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0B510" w14:textId="098F5A0B" w:rsidR="003A3FA9" w:rsidRPr="00877D99" w:rsidRDefault="00295DD9" w:rsidP="00877D99">
      <w:pPr>
        <w:pStyle w:val="Heading1"/>
        <w:numPr>
          <w:ilvl w:val="0"/>
          <w:numId w:val="0"/>
        </w:numPr>
        <w:rPr>
          <w:rFonts w:eastAsia="Times-Roman"/>
        </w:rPr>
      </w:pPr>
      <w:bookmarkStart w:id="0" w:name="_Toc46219730"/>
      <w:r>
        <w:rPr>
          <w:rFonts w:eastAsia="Times-Roman"/>
        </w:rPr>
        <w:t>ITP Journal</w:t>
      </w:r>
      <w:r w:rsidR="00241BFD">
        <w:rPr>
          <w:rFonts w:eastAsia="Times-Roman"/>
        </w:rPr>
        <w:t xml:space="preserve"> – Author </w:t>
      </w:r>
      <w:r w:rsidR="00936E05">
        <w:rPr>
          <w:rFonts w:eastAsia="Times-Roman"/>
        </w:rPr>
        <w:t>Guidelines</w:t>
      </w:r>
      <w:bookmarkEnd w:id="0"/>
    </w:p>
    <w:p w14:paraId="03389AA6" w14:textId="076ED0BE" w:rsidR="00356E50" w:rsidRDefault="00A50AAE" w:rsidP="007E70DB">
      <w:r>
        <w:t>The content of s</w:t>
      </w:r>
      <w:r w:rsidR="00E239E2">
        <w:t>ubmissions from authors should</w:t>
      </w:r>
      <w:r w:rsidR="005105CF">
        <w:t>, as far as possible, meet the following guidelines.</w:t>
      </w:r>
      <w:r w:rsidR="00CC4173">
        <w:t xml:space="preserve"> </w:t>
      </w:r>
      <w:r w:rsidR="00367CFD">
        <w:t xml:space="preserve">Where this is not the case, </w:t>
      </w:r>
      <w:r w:rsidR="002671A8">
        <w:t xml:space="preserve">submissions may be </w:t>
      </w:r>
      <w:r w:rsidR="00367CFD">
        <w:t>amend</w:t>
      </w:r>
      <w:r w:rsidR="002671A8">
        <w:t>ed</w:t>
      </w:r>
      <w:r w:rsidR="00367CFD">
        <w:t xml:space="preserve"> </w:t>
      </w:r>
      <w:r w:rsidR="008F1F0C">
        <w:t>as part of the sub-editing work.</w:t>
      </w:r>
    </w:p>
    <w:p w14:paraId="0CE19336" w14:textId="7E3FCAA8" w:rsidR="00936EBE" w:rsidRDefault="00936EBE" w:rsidP="005563DB">
      <w:pPr>
        <w:pStyle w:val="Heading1"/>
        <w:numPr>
          <w:ilvl w:val="0"/>
          <w:numId w:val="48"/>
        </w:numPr>
      </w:pPr>
      <w:r>
        <w:t>Background</w:t>
      </w:r>
    </w:p>
    <w:p w14:paraId="44D944FA" w14:textId="77777777" w:rsidR="00936EBE" w:rsidRDefault="00936EBE" w:rsidP="00936EBE"/>
    <w:p w14:paraId="2390D62B" w14:textId="74FDCF6C" w:rsidR="00936EBE" w:rsidRDefault="00936EBE" w:rsidP="00936EBE">
      <w:r w:rsidRPr="005563DB">
        <w:rPr>
          <w:i/>
          <w:iCs/>
        </w:rPr>
        <w:t>The Journal</w:t>
      </w:r>
      <w:r>
        <w:t xml:space="preserve"> is a quarterly publication published in paper form and on-line containing professional articles on all aspects of telecommunications, broadcasting, and ICT including:</w:t>
      </w:r>
    </w:p>
    <w:p w14:paraId="0674E92B" w14:textId="77777777" w:rsidR="00936EBE" w:rsidRDefault="00936EBE" w:rsidP="00936EBE">
      <w:r>
        <w:t>•</w:t>
      </w:r>
      <w:r>
        <w:tab/>
        <w:t>Customer requirements</w:t>
      </w:r>
    </w:p>
    <w:p w14:paraId="4E21DD47" w14:textId="77777777" w:rsidR="00936EBE" w:rsidRDefault="00936EBE" w:rsidP="00936EBE">
      <w:r>
        <w:t>•</w:t>
      </w:r>
      <w:r>
        <w:tab/>
        <w:t>Market developments</w:t>
      </w:r>
    </w:p>
    <w:p w14:paraId="0432D1A7" w14:textId="77777777" w:rsidR="00936EBE" w:rsidRDefault="00936EBE" w:rsidP="00936EBE">
      <w:r>
        <w:t>•</w:t>
      </w:r>
      <w:r>
        <w:tab/>
        <w:t xml:space="preserve">Social / Cultural implications </w:t>
      </w:r>
    </w:p>
    <w:p w14:paraId="2CA19384" w14:textId="77777777" w:rsidR="00936EBE" w:rsidRDefault="00936EBE" w:rsidP="00936EBE">
      <w:r>
        <w:t>•</w:t>
      </w:r>
      <w:r>
        <w:tab/>
        <w:t>Economic and investment management</w:t>
      </w:r>
    </w:p>
    <w:p w14:paraId="4DA4E9FF" w14:textId="77777777" w:rsidR="00936EBE" w:rsidRDefault="00936EBE" w:rsidP="00936EBE">
      <w:r>
        <w:t>•</w:t>
      </w:r>
      <w:r>
        <w:tab/>
        <w:t>Industry structure and regulation</w:t>
      </w:r>
    </w:p>
    <w:p w14:paraId="4AB1BA92" w14:textId="77777777" w:rsidR="00936EBE" w:rsidRDefault="00936EBE" w:rsidP="00936EBE">
      <w:r>
        <w:t>•</w:t>
      </w:r>
      <w:r>
        <w:tab/>
        <w:t xml:space="preserve">Service management </w:t>
      </w:r>
    </w:p>
    <w:p w14:paraId="1F4F5233" w14:textId="77777777" w:rsidR="00936EBE" w:rsidRDefault="00936EBE" w:rsidP="00936EBE">
      <w:r>
        <w:t>•</w:t>
      </w:r>
      <w:r>
        <w:tab/>
        <w:t xml:space="preserve">Network management </w:t>
      </w:r>
    </w:p>
    <w:p w14:paraId="41113C3A" w14:textId="77777777" w:rsidR="00936EBE" w:rsidRDefault="00936EBE" w:rsidP="00936EBE">
      <w:r>
        <w:t>•</w:t>
      </w:r>
      <w:r>
        <w:tab/>
        <w:t>Operational management</w:t>
      </w:r>
    </w:p>
    <w:p w14:paraId="4D4064C5" w14:textId="77777777" w:rsidR="00936EBE" w:rsidRDefault="00936EBE" w:rsidP="00936EBE">
      <w:r>
        <w:t>•</w:t>
      </w:r>
      <w:r>
        <w:tab/>
        <w:t>Technology innovation, developments and implementation</w:t>
      </w:r>
    </w:p>
    <w:p w14:paraId="3A66C264" w14:textId="77777777" w:rsidR="00936EBE" w:rsidRDefault="00936EBE" w:rsidP="00936EBE">
      <w:r>
        <w:t>•</w:t>
      </w:r>
      <w:r>
        <w:tab/>
        <w:t xml:space="preserve">Strategic and Business Management </w:t>
      </w:r>
    </w:p>
    <w:p w14:paraId="0C85EBAB" w14:textId="4219DD40" w:rsidR="00936EBE" w:rsidRDefault="00936EBE" w:rsidP="00936EBE">
      <w:r>
        <w:t>•</w:t>
      </w:r>
      <w:r>
        <w:tab/>
        <w:t>History and Futures</w:t>
      </w:r>
    </w:p>
    <w:p w14:paraId="08AEA530" w14:textId="08B3F8BE" w:rsidR="00936EBE" w:rsidRDefault="00936EBE" w:rsidP="00A34E16">
      <w:pPr>
        <w:pStyle w:val="Heading1"/>
      </w:pPr>
      <w:r>
        <w:t>Purpose</w:t>
      </w:r>
    </w:p>
    <w:p w14:paraId="42C4B193" w14:textId="7869A3A1" w:rsidR="00936EBE" w:rsidRDefault="00936EBE" w:rsidP="00936EBE">
      <w:r>
        <w:t xml:space="preserve">The </w:t>
      </w:r>
      <w:r w:rsidR="00A34E16">
        <w:t xml:space="preserve">ITP </w:t>
      </w:r>
      <w:r>
        <w:t>Journal is a high-quality record by which members of the ITP and others can keep abreast of various items of interest in communications and related fields.</w:t>
      </w:r>
      <w:r w:rsidR="00CC4173">
        <w:t xml:space="preserve"> </w:t>
      </w:r>
      <w:r>
        <w:t>It is an important part of how the ITP promotes the career development of its members through Professional Registration, training, mentoring and qualifications.</w:t>
      </w:r>
      <w:r w:rsidR="00CC4173">
        <w:t xml:space="preserve"> </w:t>
      </w:r>
      <w:r>
        <w:t>Members of the ITP come from a wide range of disciplines, job functions and levels, including ‘technical’ and ‘non-technical’, and age ranges and experience from apprentices to retirees.</w:t>
      </w:r>
    </w:p>
    <w:p w14:paraId="1B7A25FD" w14:textId="7FAC58BE" w:rsidR="007E70DB" w:rsidRPr="00D429CA" w:rsidRDefault="007E70DB" w:rsidP="007E70DB">
      <w:pPr>
        <w:pStyle w:val="Heading1"/>
        <w:numPr>
          <w:ilvl w:val="0"/>
          <w:numId w:val="48"/>
        </w:numPr>
      </w:pPr>
      <w:bookmarkStart w:id="1" w:name="_Toc46219731"/>
      <w:r w:rsidRPr="007E70DB">
        <w:t>Who can author an article?</w:t>
      </w:r>
      <w:bookmarkEnd w:id="1"/>
    </w:p>
    <w:p w14:paraId="376FF52F" w14:textId="596597A8" w:rsidR="00B96CDB" w:rsidRPr="0052469F" w:rsidRDefault="007E70DB" w:rsidP="007E70DB">
      <w:pPr>
        <w:rPr>
          <w:rFonts w:asciiTheme="minorHAnsi" w:eastAsia="Times-Italic" w:hAnsiTheme="minorHAnsi" w:cstheme="minorHAnsi"/>
          <w:i/>
          <w:iCs/>
          <w:color w:val="000000"/>
        </w:rPr>
      </w:pPr>
      <w:r w:rsidRPr="007E70DB">
        <w:rPr>
          <w:rFonts w:asciiTheme="minorHAnsi" w:eastAsia="Times-Roman" w:hAnsiTheme="minorHAnsi" w:cstheme="minorHAnsi"/>
          <w:color w:val="000000"/>
        </w:rPr>
        <w:t xml:space="preserve">Anyone, whether a member of the ITP or not, is welcome to author a draft article for </w:t>
      </w:r>
      <w:r w:rsidRPr="007E70DB">
        <w:rPr>
          <w:rFonts w:asciiTheme="minorHAnsi" w:eastAsia="Times-Italic" w:hAnsiTheme="minorHAnsi" w:cstheme="minorHAnsi"/>
          <w:i/>
          <w:iCs/>
          <w:color w:val="000000"/>
        </w:rPr>
        <w:t xml:space="preserve">The Journal </w:t>
      </w:r>
      <w:r w:rsidRPr="007E70DB">
        <w:rPr>
          <w:rFonts w:asciiTheme="minorHAnsi" w:eastAsia="Times-Roman" w:hAnsiTheme="minorHAnsi" w:cstheme="minorHAnsi"/>
          <w:color w:val="000000"/>
        </w:rPr>
        <w:t xml:space="preserve">by sending it directly via e-mail to the </w:t>
      </w:r>
      <w:r w:rsidR="002671A8" w:rsidRPr="005563DB">
        <w:rPr>
          <w:rFonts w:asciiTheme="minorHAnsi" w:eastAsia="Times-Roman" w:hAnsiTheme="minorHAnsi" w:cstheme="minorHAnsi"/>
          <w:i/>
          <w:iCs/>
          <w:color w:val="000000"/>
        </w:rPr>
        <w:t>IT</w:t>
      </w:r>
      <w:r w:rsidR="007E08F3">
        <w:rPr>
          <w:rFonts w:asciiTheme="minorHAnsi" w:eastAsia="Times-Roman" w:hAnsiTheme="minorHAnsi" w:cstheme="minorHAnsi"/>
          <w:i/>
          <w:iCs/>
          <w:color w:val="000000"/>
        </w:rPr>
        <w:t>P</w:t>
      </w:r>
      <w:r w:rsidR="002671A8" w:rsidRPr="005563DB">
        <w:rPr>
          <w:rFonts w:asciiTheme="minorHAnsi" w:eastAsia="Times-Roman" w:hAnsiTheme="minorHAnsi" w:cstheme="minorHAnsi"/>
          <w:i/>
          <w:iCs/>
          <w:color w:val="000000"/>
        </w:rPr>
        <w:t xml:space="preserve"> </w:t>
      </w:r>
      <w:r w:rsidR="00F227BF" w:rsidRPr="005563DB">
        <w:rPr>
          <w:rFonts w:asciiTheme="minorHAnsi" w:eastAsia="Times-Roman" w:hAnsiTheme="minorHAnsi" w:cstheme="minorHAnsi"/>
          <w:i/>
          <w:iCs/>
          <w:color w:val="000000"/>
        </w:rPr>
        <w:t>Journal</w:t>
      </w:r>
      <w:r w:rsidR="00F227BF">
        <w:rPr>
          <w:rFonts w:asciiTheme="minorHAnsi" w:eastAsia="Times-Roman" w:hAnsiTheme="minorHAnsi" w:cstheme="minorHAnsi"/>
          <w:color w:val="000000"/>
        </w:rPr>
        <w:t xml:space="preserve"> </w:t>
      </w:r>
      <w:r w:rsidRPr="007E70DB">
        <w:rPr>
          <w:rFonts w:asciiTheme="minorHAnsi" w:eastAsia="Times-Roman" w:hAnsiTheme="minorHAnsi" w:cstheme="minorHAnsi"/>
          <w:color w:val="000000"/>
        </w:rPr>
        <w:t xml:space="preserve">Sourcing Manager. </w:t>
      </w:r>
      <w:r w:rsidRPr="007E70DB">
        <w:rPr>
          <w:rFonts w:asciiTheme="minorHAnsi" w:eastAsia="Times-Italic" w:hAnsiTheme="minorHAnsi" w:cstheme="minorHAnsi"/>
          <w:color w:val="000000"/>
        </w:rPr>
        <w:t>The aim is to have</w:t>
      </w:r>
      <w:r w:rsidRPr="007E70DB">
        <w:rPr>
          <w:rFonts w:asciiTheme="minorHAnsi" w:eastAsia="Times-Roman" w:hAnsiTheme="minorHAnsi" w:cstheme="minorHAnsi"/>
          <w:color w:val="000000"/>
        </w:rPr>
        <w:t xml:space="preserve"> as wide a range of authors (from different companies, universities, countries etc.) of articles as</w:t>
      </w:r>
      <w:r w:rsidRPr="007E70DB">
        <w:rPr>
          <w:rFonts w:asciiTheme="minorHAnsi" w:eastAsia="Times-Italic" w:hAnsiTheme="minorHAnsi" w:cstheme="minorHAnsi"/>
          <w:i/>
          <w:iCs/>
          <w:color w:val="000000"/>
        </w:rPr>
        <w:t xml:space="preserve"> </w:t>
      </w:r>
      <w:r w:rsidRPr="007E70DB">
        <w:rPr>
          <w:rFonts w:asciiTheme="minorHAnsi" w:eastAsia="Times-Roman" w:hAnsiTheme="minorHAnsi" w:cstheme="minorHAnsi"/>
          <w:color w:val="000000"/>
        </w:rPr>
        <w:t>possible. Potential authors may also contact the Sourcing Manager to discuss potential draft articles and suitable timetables for submissions.</w:t>
      </w:r>
    </w:p>
    <w:p w14:paraId="6888AD6F" w14:textId="4BAE018C" w:rsidR="00427BFA" w:rsidRPr="00D429CA" w:rsidRDefault="00427BFA" w:rsidP="00427BFA">
      <w:pPr>
        <w:pStyle w:val="Heading1"/>
        <w:rPr>
          <w:rFonts w:eastAsia="Times-Roman"/>
        </w:rPr>
      </w:pPr>
      <w:bookmarkStart w:id="2" w:name="_Toc46219732"/>
      <w:r>
        <w:rPr>
          <w:rFonts w:eastAsia="Times-Roman"/>
        </w:rPr>
        <w:t>Process</w:t>
      </w:r>
      <w:bookmarkEnd w:id="2"/>
    </w:p>
    <w:p w14:paraId="08810787" w14:textId="0BB7CAE9" w:rsidR="00E25713" w:rsidRDefault="000032B4" w:rsidP="00427BFA">
      <w:pPr>
        <w:pStyle w:val="ListParagraph"/>
        <w:numPr>
          <w:ilvl w:val="0"/>
          <w:numId w:val="47"/>
        </w:numPr>
      </w:pPr>
      <w:r>
        <w:t xml:space="preserve">For all articles, </w:t>
      </w:r>
      <w:r w:rsidR="00E25713">
        <w:t xml:space="preserve">the </w:t>
      </w:r>
      <w:bookmarkStart w:id="3" w:name="_Hlk207786136"/>
      <w:r w:rsidR="00E25713">
        <w:t xml:space="preserve">Sourcing Manager </w:t>
      </w:r>
      <w:bookmarkEnd w:id="3"/>
      <w:r w:rsidR="00E25713">
        <w:t xml:space="preserve">will agree deadlines with the author for </w:t>
      </w:r>
      <w:r w:rsidR="00DC5C64">
        <w:t xml:space="preserve">submission of an </w:t>
      </w:r>
      <w:r w:rsidR="00E25713">
        <w:t>initial “good draft”</w:t>
      </w:r>
      <w:r w:rsidR="00DC5C64">
        <w:t xml:space="preserve">. </w:t>
      </w:r>
      <w:r w:rsidR="00706279">
        <w:t xml:space="preserve"> </w:t>
      </w:r>
    </w:p>
    <w:p w14:paraId="2AFEB120" w14:textId="541BB284" w:rsidR="00427BFA" w:rsidRDefault="00E25713" w:rsidP="00427BFA">
      <w:pPr>
        <w:pStyle w:val="ListParagraph"/>
        <w:numPr>
          <w:ilvl w:val="0"/>
          <w:numId w:val="47"/>
        </w:numPr>
      </w:pPr>
      <w:r>
        <w:t>T</w:t>
      </w:r>
      <w:r w:rsidR="00427BFA">
        <w:t xml:space="preserve">he author </w:t>
      </w:r>
      <w:r w:rsidR="002671A8">
        <w:t xml:space="preserve">must </w:t>
      </w:r>
      <w:r w:rsidR="00427BFA">
        <w:t xml:space="preserve">send </w:t>
      </w:r>
      <w:r w:rsidR="002063E2">
        <w:t xml:space="preserve">an </w:t>
      </w:r>
      <w:r w:rsidR="00706279">
        <w:t xml:space="preserve">initial </w:t>
      </w:r>
      <w:r>
        <w:t>“</w:t>
      </w:r>
      <w:r w:rsidR="00427BFA">
        <w:t>good draft</w:t>
      </w:r>
      <w:r>
        <w:t>”</w:t>
      </w:r>
      <w:r w:rsidR="00427BFA">
        <w:t xml:space="preserve"> to the Sourcing Manager in a</w:t>
      </w:r>
      <w:r w:rsidR="00706279">
        <w:t xml:space="preserve">n </w:t>
      </w:r>
      <w:r w:rsidR="00762398">
        <w:t>editable Word</w:t>
      </w:r>
      <w:r w:rsidR="00427BFA">
        <w:t xml:space="preserve"> file</w:t>
      </w:r>
      <w:r w:rsidR="00CC4173">
        <w:t xml:space="preserve"> </w:t>
      </w:r>
      <w:r w:rsidR="00DC3E63">
        <w:t>by the</w:t>
      </w:r>
      <w:r w:rsidR="00427BFA">
        <w:t xml:space="preserve"> agreed deadline.</w:t>
      </w:r>
    </w:p>
    <w:p w14:paraId="64F4AC7A" w14:textId="46165A9C" w:rsidR="000032B4" w:rsidRDefault="000032B4" w:rsidP="000032B4">
      <w:pPr>
        <w:pStyle w:val="ListParagraph"/>
        <w:numPr>
          <w:ilvl w:val="0"/>
          <w:numId w:val="47"/>
        </w:numPr>
      </w:pPr>
      <w:r w:rsidRPr="000032B4">
        <w:t xml:space="preserve">In the case of unsolicited articles, authors should </w:t>
      </w:r>
      <w:r w:rsidR="00DC5C64">
        <w:t xml:space="preserve">first </w:t>
      </w:r>
      <w:r w:rsidRPr="000032B4">
        <w:t xml:space="preserve">send a synopsis to the Sourcing Manager to determine if it is likely to be suitable for </w:t>
      </w:r>
      <w:r w:rsidRPr="005563DB">
        <w:rPr>
          <w:i/>
          <w:iCs/>
        </w:rPr>
        <w:t>The Journal</w:t>
      </w:r>
      <w:r w:rsidR="00DC5C64">
        <w:t xml:space="preserve"> before commencing further work. </w:t>
      </w:r>
    </w:p>
    <w:p w14:paraId="0F9A2278" w14:textId="77777777" w:rsidR="002063E2" w:rsidRDefault="00706279" w:rsidP="00762398">
      <w:pPr>
        <w:pStyle w:val="ListParagraph"/>
        <w:numPr>
          <w:ilvl w:val="0"/>
          <w:numId w:val="47"/>
        </w:numPr>
      </w:pPr>
      <w:r>
        <w:t>After initial editing and re-formatting to ITP ‘house style’</w:t>
      </w:r>
      <w:r w:rsidR="00762398">
        <w:t xml:space="preserve"> and the updated draft is judged suitable for </w:t>
      </w:r>
      <w:r w:rsidR="00217071">
        <w:t>review, the</w:t>
      </w:r>
      <w:r>
        <w:t xml:space="preserve"> Sourcing Manager will </w:t>
      </w:r>
      <w:r w:rsidR="00CC4173">
        <w:t xml:space="preserve">circulate </w:t>
      </w:r>
      <w:r w:rsidR="002063E2">
        <w:t xml:space="preserve">it </w:t>
      </w:r>
      <w:r w:rsidR="00CC4173">
        <w:t>to</w:t>
      </w:r>
      <w:r w:rsidR="00762398">
        <w:t xml:space="preserve"> the </w:t>
      </w:r>
      <w:bookmarkStart w:id="4" w:name="_Hlk207891582"/>
      <w:r w:rsidR="00DC3E63">
        <w:t>Editorial</w:t>
      </w:r>
      <w:r w:rsidR="00427BFA">
        <w:t xml:space="preserve"> Board</w:t>
      </w:r>
      <w:r w:rsidR="00762398">
        <w:t xml:space="preserve"> </w:t>
      </w:r>
      <w:bookmarkEnd w:id="4"/>
      <w:r w:rsidR="00762398">
        <w:t>for a</w:t>
      </w:r>
      <w:r w:rsidR="00427BFA">
        <w:t xml:space="preserve">pproval for publication </w:t>
      </w:r>
      <w:r w:rsidR="00762398">
        <w:t>and comment.</w:t>
      </w:r>
      <w:r w:rsidR="00CC4173">
        <w:t xml:space="preserve"> </w:t>
      </w:r>
    </w:p>
    <w:p w14:paraId="08D59376" w14:textId="02E22E99" w:rsidR="000032B4" w:rsidRDefault="002063E2" w:rsidP="00762398">
      <w:pPr>
        <w:pStyle w:val="ListParagraph"/>
        <w:numPr>
          <w:ilvl w:val="0"/>
          <w:numId w:val="47"/>
        </w:numPr>
      </w:pPr>
      <w:r w:rsidRPr="002063E2">
        <w:t xml:space="preserve">Editorial Board </w:t>
      </w:r>
      <w:r w:rsidR="000032B4">
        <w:t xml:space="preserve">comments necessitating further work will be notified to </w:t>
      </w:r>
      <w:r w:rsidR="00427BFA">
        <w:t xml:space="preserve">the author </w:t>
      </w:r>
      <w:r w:rsidR="00CC4173">
        <w:t xml:space="preserve">who </w:t>
      </w:r>
      <w:r w:rsidR="000032B4">
        <w:t xml:space="preserve">must then submit a </w:t>
      </w:r>
      <w:r w:rsidR="00E25713">
        <w:t>“</w:t>
      </w:r>
      <w:r w:rsidR="000032B4">
        <w:t>final draft</w:t>
      </w:r>
      <w:r w:rsidR="00E25713">
        <w:t>”</w:t>
      </w:r>
      <w:r w:rsidR="000032B4">
        <w:t xml:space="preserve"> to the Sourcing Manager</w:t>
      </w:r>
      <w:r w:rsidR="00CC4173">
        <w:t xml:space="preserve"> </w:t>
      </w:r>
      <w:r w:rsidR="000032B4">
        <w:t xml:space="preserve">by </w:t>
      </w:r>
      <w:r w:rsidR="00DC5C64">
        <w:t xml:space="preserve">an </w:t>
      </w:r>
      <w:r w:rsidR="00E25713">
        <w:t>agreed deadline</w:t>
      </w:r>
    </w:p>
    <w:p w14:paraId="45A74309" w14:textId="4936DBB5" w:rsidR="000D2D0C" w:rsidRPr="00194B1B" w:rsidRDefault="00E25713" w:rsidP="00D23FDF">
      <w:pPr>
        <w:pStyle w:val="ListParagraph"/>
        <w:numPr>
          <w:ilvl w:val="0"/>
          <w:numId w:val="47"/>
        </w:numPr>
      </w:pPr>
      <w:r>
        <w:lastRenderedPageBreak/>
        <w:t>On completion of sub-editing</w:t>
      </w:r>
      <w:r w:rsidR="002063E2">
        <w:t>,</w:t>
      </w:r>
      <w:r>
        <w:t xml:space="preserve"> t</w:t>
      </w:r>
      <w:r w:rsidR="00427BFA">
        <w:t xml:space="preserve">he Sourcing Manager </w:t>
      </w:r>
      <w:r w:rsidR="00285D24">
        <w:t xml:space="preserve">will </w:t>
      </w:r>
      <w:r w:rsidR="00427BFA">
        <w:t xml:space="preserve">send all material to the Publication Team who </w:t>
      </w:r>
      <w:r w:rsidR="002063E2">
        <w:t xml:space="preserve">are </w:t>
      </w:r>
      <w:r w:rsidR="00285D24">
        <w:t xml:space="preserve">responsible for </w:t>
      </w:r>
      <w:r w:rsidR="001B026E">
        <w:t xml:space="preserve">page </w:t>
      </w:r>
      <w:r w:rsidR="00CC4173">
        <w:t>layout,</w:t>
      </w:r>
      <w:r w:rsidR="00F227BF">
        <w:t xml:space="preserve"> design and</w:t>
      </w:r>
      <w:r w:rsidR="002063E2">
        <w:t xml:space="preserve"> gaining </w:t>
      </w:r>
      <w:r w:rsidR="000D2D0C">
        <w:t xml:space="preserve">author </w:t>
      </w:r>
      <w:r w:rsidR="001B026E">
        <w:t>for final sign-off.</w:t>
      </w:r>
      <w:r w:rsidR="00CC4173">
        <w:t xml:space="preserve"> </w:t>
      </w:r>
    </w:p>
    <w:p w14:paraId="71CD9883" w14:textId="00C1C48F" w:rsidR="00DA62DA" w:rsidRDefault="00B96CDB" w:rsidP="00414C65">
      <w:pPr>
        <w:pStyle w:val="Heading1"/>
      </w:pPr>
      <w:bookmarkStart w:id="5" w:name="_Toc46219733"/>
      <w:r>
        <w:rPr>
          <w:rFonts w:eastAsia="Times-Roman"/>
        </w:rPr>
        <w:t>Style</w:t>
      </w:r>
      <w:bookmarkEnd w:id="5"/>
    </w:p>
    <w:p w14:paraId="50EBB1D1" w14:textId="12244E6C" w:rsidR="00BE6B8D" w:rsidRPr="00BE6B8D" w:rsidRDefault="002063E2" w:rsidP="00DA62DA">
      <w:r>
        <w:t>A</w:t>
      </w:r>
      <w:r w:rsidR="00B749AD">
        <w:t xml:space="preserve">rticles should be of interest, </w:t>
      </w:r>
      <w:r w:rsidR="00420C8D">
        <w:t xml:space="preserve">of relevance and accessible to the </w:t>
      </w:r>
      <w:r w:rsidR="00F85D37">
        <w:t>majority of the readership.</w:t>
      </w:r>
      <w:r w:rsidR="00CC4173">
        <w:t xml:space="preserve"> </w:t>
      </w:r>
      <w:r w:rsidR="00514856">
        <w:t>They should be written in a straightforward, non-academic way</w:t>
      </w:r>
      <w:r w:rsidR="003462D7">
        <w:t xml:space="preserve"> using a </w:t>
      </w:r>
      <w:r w:rsidR="00BE6B8D" w:rsidRPr="00BE6B8D">
        <w:t>short, sharp reader-friendly style yet still with real substance.</w:t>
      </w:r>
      <w:r w:rsidR="00CC4173">
        <w:t xml:space="preserve"> </w:t>
      </w:r>
      <w:r w:rsidR="00D31D64">
        <w:t>In broad terms</w:t>
      </w:r>
      <w:r w:rsidR="00BC4292">
        <w:t xml:space="preserve"> articles </w:t>
      </w:r>
      <w:r w:rsidR="00936E05">
        <w:t>should: -</w:t>
      </w:r>
    </w:p>
    <w:p w14:paraId="3C8B9F2F" w14:textId="0A21D792" w:rsidR="00DA62DA" w:rsidRPr="00167E38" w:rsidRDefault="00BC4292" w:rsidP="00414C65">
      <w:pPr>
        <w:pStyle w:val="ListParagraph"/>
        <w:numPr>
          <w:ilvl w:val="0"/>
          <w:numId w:val="28"/>
        </w:numPr>
      </w:pPr>
      <w:r>
        <w:t>N</w:t>
      </w:r>
      <w:r w:rsidR="00BE6B8D" w:rsidRPr="00BE6B8D">
        <w:t>ot be too specialised or too technical as the readership come from all disciplines in our industry, not just technical.</w:t>
      </w:r>
      <w:r w:rsidR="00CC4173">
        <w:t xml:space="preserve"> </w:t>
      </w:r>
    </w:p>
    <w:p w14:paraId="7D11722B" w14:textId="74900E9E" w:rsidR="00BE6B8D" w:rsidRDefault="00BC4292" w:rsidP="00414C65">
      <w:pPr>
        <w:pStyle w:val="ListParagraph"/>
        <w:numPr>
          <w:ilvl w:val="0"/>
          <w:numId w:val="28"/>
        </w:numPr>
      </w:pPr>
      <w:r>
        <w:t xml:space="preserve">Put the subject matter </w:t>
      </w:r>
      <w:r w:rsidR="00D31D64" w:rsidRPr="00BE6B8D">
        <w:t xml:space="preserve">into context </w:t>
      </w:r>
      <w:r w:rsidR="00D31D64">
        <w:t>- o</w:t>
      </w:r>
      <w:r w:rsidR="00BE6B8D" w:rsidRPr="00BE6B8D">
        <w:t>ur readers include apprentices who may not yet have a wide perspective on the industry.</w:t>
      </w:r>
      <w:r w:rsidR="00CC4173">
        <w:t xml:space="preserve"> </w:t>
      </w:r>
      <w:r w:rsidR="00171EB6">
        <w:t>L</w:t>
      </w:r>
      <w:r w:rsidR="00171EB6" w:rsidRPr="00167E38">
        <w:t>ead the reader into the subject gently, not plunge into the depths of the topic</w:t>
      </w:r>
      <w:r w:rsidR="00171EB6">
        <w:t>.</w:t>
      </w:r>
    </w:p>
    <w:p w14:paraId="78EA6839" w14:textId="77777777" w:rsidR="00172FD3" w:rsidRDefault="00595BD7" w:rsidP="00414C65">
      <w:pPr>
        <w:pStyle w:val="ListParagraph"/>
        <w:numPr>
          <w:ilvl w:val="0"/>
          <w:numId w:val="28"/>
        </w:numPr>
      </w:pPr>
      <w:r>
        <w:t>Provide introductory material that helps readers relate the topic to their every-day experience</w:t>
      </w:r>
    </w:p>
    <w:p w14:paraId="286162F5" w14:textId="30563808" w:rsidR="007157E3" w:rsidRDefault="00172FD3" w:rsidP="00414C65">
      <w:pPr>
        <w:pStyle w:val="ListParagraph"/>
        <w:numPr>
          <w:ilvl w:val="0"/>
          <w:numId w:val="28"/>
        </w:numPr>
      </w:pPr>
      <w:r>
        <w:t>B</w:t>
      </w:r>
      <w:r w:rsidRPr="00172FD3">
        <w:t>e readily understood without undue reference to other publications.</w:t>
      </w:r>
    </w:p>
    <w:p w14:paraId="7B7FE671" w14:textId="77777777" w:rsidR="00F43963" w:rsidRDefault="00172FD3" w:rsidP="00414C65">
      <w:pPr>
        <w:pStyle w:val="ListParagraph"/>
        <w:numPr>
          <w:ilvl w:val="0"/>
          <w:numId w:val="28"/>
        </w:numPr>
      </w:pPr>
      <w:r>
        <w:t>Not seek to promote particular companies</w:t>
      </w:r>
      <w:r w:rsidR="009A2BE9">
        <w:t>, services</w:t>
      </w:r>
      <w:r>
        <w:t xml:space="preserve"> or technology for commercial advantage</w:t>
      </w:r>
      <w:r w:rsidR="00F43963">
        <w:t xml:space="preserve">. </w:t>
      </w:r>
    </w:p>
    <w:p w14:paraId="76B05BC0" w14:textId="08BDFC2C" w:rsidR="00172FD3" w:rsidRPr="00BE6B8D" w:rsidRDefault="00F43963" w:rsidP="00414C65">
      <w:pPr>
        <w:pStyle w:val="ListParagraph"/>
        <w:numPr>
          <w:ilvl w:val="0"/>
          <w:numId w:val="28"/>
        </w:numPr>
      </w:pPr>
      <w:r w:rsidRPr="00F43963">
        <w:t>Product names can be used but mainly by way of example to provide greater insight into the concepts</w:t>
      </w:r>
      <w:r>
        <w:t xml:space="preserve"> and should not </w:t>
      </w:r>
      <w:r w:rsidRPr="00F43963">
        <w:t>suggest</w:t>
      </w:r>
      <w:r>
        <w:t xml:space="preserve"> that </w:t>
      </w:r>
      <w:r w:rsidRPr="00F43963">
        <w:t>the product is the best or the only product on the market.</w:t>
      </w:r>
    </w:p>
    <w:p w14:paraId="6D9BB6DE" w14:textId="3DA97735" w:rsidR="00B96CDB" w:rsidRDefault="002063E2" w:rsidP="00DA62DA">
      <w:r>
        <w:t>T</w:t>
      </w:r>
      <w:r w:rsidR="00BC4292" w:rsidRPr="00BC4292">
        <w:t>he Journal is not a vehicle for peer-review of academic papers.</w:t>
      </w:r>
      <w:r w:rsidR="00CC4173">
        <w:t xml:space="preserve"> </w:t>
      </w:r>
      <w:r w:rsidR="00EF1E6A">
        <w:t>Whilst papers addressing current research are</w:t>
      </w:r>
      <w:r w:rsidR="00371AA7">
        <w:t xml:space="preserve"> of interest and </w:t>
      </w:r>
      <w:r w:rsidR="00EF1E6A">
        <w:t>relevant, they must be written to be accessible for a general audience.</w:t>
      </w:r>
    </w:p>
    <w:p w14:paraId="6410754F" w14:textId="0047A263" w:rsidR="0013523E" w:rsidRDefault="0013523E" w:rsidP="0013523E">
      <w:pPr>
        <w:pStyle w:val="Heading1"/>
      </w:pPr>
      <w:bookmarkStart w:id="6" w:name="_Toc46219734"/>
      <w:r>
        <w:t>Length of articles</w:t>
      </w:r>
      <w:bookmarkEnd w:id="6"/>
    </w:p>
    <w:p w14:paraId="277B7E50" w14:textId="4DCA77C9" w:rsidR="0013523E" w:rsidRPr="00BE6B8D" w:rsidRDefault="00FC72F6" w:rsidP="0013523E">
      <w:r w:rsidRPr="00FC72F6">
        <w:t>Articles should not exceed 3000 words. This is to ensure that all scheduled articles</w:t>
      </w:r>
      <w:r>
        <w:t xml:space="preserve"> can be fitted into a particular issue and avoids </w:t>
      </w:r>
      <w:r w:rsidRPr="00FC72F6">
        <w:t>having to hold any over (</w:t>
      </w:r>
      <w:r w:rsidRPr="005563DB">
        <w:rPr>
          <w:i/>
          <w:iCs/>
        </w:rPr>
        <w:t>The Journal</w:t>
      </w:r>
      <w:r w:rsidR="00CC4173">
        <w:t xml:space="preserve"> </w:t>
      </w:r>
      <w:r>
        <w:t>must</w:t>
      </w:r>
      <w:r w:rsidR="00D55531">
        <w:t xml:space="preserve"> be</w:t>
      </w:r>
      <w:r>
        <w:t xml:space="preserve"> </w:t>
      </w:r>
      <w:r w:rsidRPr="00FC72F6">
        <w:t xml:space="preserve">within </w:t>
      </w:r>
      <w:r w:rsidR="001B026E">
        <w:t>52</w:t>
      </w:r>
      <w:r w:rsidRPr="00FC72F6">
        <w:t xml:space="preserve"> pages in total, including the 4</w:t>
      </w:r>
      <w:r>
        <w:t>-page</w:t>
      </w:r>
      <w:r w:rsidRPr="00FC72F6">
        <w:t xml:space="preserve"> </w:t>
      </w:r>
      <w:r w:rsidR="00295DD9" w:rsidRPr="00FC72F6">
        <w:t>cover</w:t>
      </w:r>
      <w:r w:rsidR="002063E2">
        <w:t xml:space="preserve"> plus pages for the an editorial and index</w:t>
      </w:r>
      <w:r w:rsidR="00295DD9">
        <w:t>).</w:t>
      </w:r>
      <w:r w:rsidR="00295DD9" w:rsidRPr="00FC72F6">
        <w:t xml:space="preserve"> </w:t>
      </w:r>
      <w:r w:rsidR="00295DD9">
        <w:t>Exceptionally</w:t>
      </w:r>
      <w:r w:rsidR="00D55531">
        <w:t>,</w:t>
      </w:r>
      <w:r w:rsidR="0013523E">
        <w:t xml:space="preserve"> articles can be a little bit longer or much shorter</w:t>
      </w:r>
      <w:r w:rsidR="00241BFD">
        <w:t xml:space="preserve"> with the agreement of the Sourcing Manager</w:t>
      </w:r>
      <w:r w:rsidR="0013523E">
        <w:t xml:space="preserve">. For very long articles, consideration </w:t>
      </w:r>
      <w:r w:rsidR="00241BFD">
        <w:t xml:space="preserve">may </w:t>
      </w:r>
      <w:r w:rsidR="00936E05">
        <w:t>be given</w:t>
      </w:r>
      <w:r w:rsidR="0013523E">
        <w:t xml:space="preserve"> to splitting the article into self-contained parts</w:t>
      </w:r>
      <w:r w:rsidR="000060AF">
        <w:t xml:space="preserve"> </w:t>
      </w:r>
      <w:r w:rsidR="00D25790">
        <w:t xml:space="preserve">distributed over more than one edition of </w:t>
      </w:r>
      <w:r w:rsidR="00D25790" w:rsidRPr="005563DB">
        <w:rPr>
          <w:i/>
          <w:iCs/>
        </w:rPr>
        <w:t>The Journal</w:t>
      </w:r>
      <w:r w:rsidR="0013523E">
        <w:t>.</w:t>
      </w:r>
    </w:p>
    <w:p w14:paraId="080249E4" w14:textId="0693E73A" w:rsidR="001555A7" w:rsidRPr="00D429CA" w:rsidRDefault="00B96CDB" w:rsidP="00D429CA">
      <w:pPr>
        <w:pStyle w:val="Heading1"/>
        <w:rPr>
          <w:rFonts w:eastAsia="Times-Roman"/>
        </w:rPr>
      </w:pPr>
      <w:bookmarkStart w:id="7" w:name="_Toc46219735"/>
      <w:r>
        <w:rPr>
          <w:rFonts w:eastAsia="Times-Roman"/>
        </w:rPr>
        <w:t>Content</w:t>
      </w:r>
      <w:bookmarkEnd w:id="7"/>
    </w:p>
    <w:p w14:paraId="5E273843" w14:textId="2EF49630" w:rsidR="004C294A" w:rsidRPr="00167E38" w:rsidRDefault="00783BC2" w:rsidP="00414C65">
      <w:pPr>
        <w:pStyle w:val="ListParagraph"/>
        <w:numPr>
          <w:ilvl w:val="0"/>
          <w:numId w:val="29"/>
        </w:numPr>
      </w:pPr>
      <w:r w:rsidRPr="00414C65">
        <w:rPr>
          <w:b/>
          <w:bCs/>
        </w:rPr>
        <w:t>Title</w:t>
      </w:r>
      <w:r w:rsidRPr="00167E38">
        <w:t xml:space="preserve"> - Meaningful</w:t>
      </w:r>
      <w:r w:rsidR="00016AD3" w:rsidRPr="00016AD3">
        <w:t xml:space="preserve"> </w:t>
      </w:r>
      <w:r w:rsidR="00016AD3">
        <w:t>and, if possible</w:t>
      </w:r>
      <w:r w:rsidR="00492C08">
        <w:t>,</w:t>
      </w:r>
      <w:r w:rsidR="00016AD3">
        <w:t xml:space="preserve"> catchy</w:t>
      </w:r>
      <w:r w:rsidR="00B76D33">
        <w:t xml:space="preserve"> but not too long</w:t>
      </w:r>
      <w:r w:rsidR="00FC72F6">
        <w:t xml:space="preserve"> (maximum of 42 characters)</w:t>
      </w:r>
      <w:r w:rsidR="001B026E">
        <w:t xml:space="preserve"> as publisher use a very large font at page layout.</w:t>
      </w:r>
    </w:p>
    <w:p w14:paraId="5147B2F6" w14:textId="77777777" w:rsidR="006F7D4A" w:rsidRPr="00414C65" w:rsidRDefault="00B5187E" w:rsidP="00414C65">
      <w:pPr>
        <w:pStyle w:val="ListParagraph"/>
        <w:numPr>
          <w:ilvl w:val="0"/>
          <w:numId w:val="29"/>
        </w:numPr>
        <w:rPr>
          <w:b/>
          <w:bCs/>
        </w:rPr>
      </w:pPr>
      <w:r w:rsidRPr="00414C65">
        <w:rPr>
          <w:b/>
          <w:bCs/>
        </w:rPr>
        <w:t>Main text</w:t>
      </w:r>
    </w:p>
    <w:p w14:paraId="74599BAC" w14:textId="3849DC0C" w:rsidR="00AD580A" w:rsidRPr="00AD580A" w:rsidRDefault="00AD580A" w:rsidP="00AD580A">
      <w:pPr>
        <w:pStyle w:val="ListParagraph"/>
        <w:numPr>
          <w:ilvl w:val="0"/>
          <w:numId w:val="30"/>
        </w:numPr>
      </w:pPr>
      <w:r>
        <w:t xml:space="preserve">The main text </w:t>
      </w:r>
      <w:r w:rsidR="00DE4D92">
        <w:t xml:space="preserve">must </w:t>
      </w:r>
      <w:r w:rsidRPr="00AD580A">
        <w:t xml:space="preserve">be provided in a separate </w:t>
      </w:r>
      <w:r>
        <w:t>Word</w:t>
      </w:r>
      <w:r w:rsidRPr="00AD580A">
        <w:t xml:space="preserve"> file in an editable form</w:t>
      </w:r>
    </w:p>
    <w:p w14:paraId="6AF4A092" w14:textId="4F0E5892" w:rsidR="006F7D4A" w:rsidRPr="00167E38" w:rsidRDefault="006F7D4A" w:rsidP="00414C65">
      <w:pPr>
        <w:pStyle w:val="ListParagraph"/>
        <w:numPr>
          <w:ilvl w:val="0"/>
          <w:numId w:val="30"/>
        </w:numPr>
      </w:pPr>
      <w:r w:rsidRPr="00167E38">
        <w:t xml:space="preserve">The structure should be clear by appropriate </w:t>
      </w:r>
      <w:r w:rsidR="00F90E42" w:rsidRPr="00167E38">
        <w:t>levels of headings</w:t>
      </w:r>
      <w:r w:rsidR="002063E2">
        <w:t>, with n</w:t>
      </w:r>
      <w:r w:rsidR="00F90E42" w:rsidRPr="00167E38">
        <w:t>o more than three levels</w:t>
      </w:r>
      <w:r w:rsidR="00070289">
        <w:t>.</w:t>
      </w:r>
    </w:p>
    <w:p w14:paraId="10B783B9" w14:textId="47D8DCF4" w:rsidR="00A33B1C" w:rsidRDefault="00BE2E6D" w:rsidP="00414C65">
      <w:pPr>
        <w:pStyle w:val="ListParagraph"/>
        <w:numPr>
          <w:ilvl w:val="0"/>
          <w:numId w:val="30"/>
        </w:numPr>
      </w:pPr>
      <w:r w:rsidRPr="00167E38">
        <w:t>Articles should normally be in the third person.</w:t>
      </w:r>
      <w:r w:rsidR="00CC4173">
        <w:t xml:space="preserve"> </w:t>
      </w:r>
      <w:r w:rsidRPr="00167E38">
        <w:t>The first person should be reserved for anecdotal material</w:t>
      </w:r>
      <w:r w:rsidR="001B026E">
        <w:t xml:space="preserve">, </w:t>
      </w:r>
      <w:r w:rsidR="004A7185" w:rsidRPr="00167E38">
        <w:t>particularly personal accounts</w:t>
      </w:r>
      <w:r w:rsidR="00DC45D2">
        <w:t xml:space="preserve"> and when considered appropriate</w:t>
      </w:r>
      <w:r w:rsidR="008B0A20">
        <w:t xml:space="preserve">, occasional </w:t>
      </w:r>
      <w:r w:rsidR="002063E2" w:rsidRPr="002063E2">
        <w:t>book reviews</w:t>
      </w:r>
      <w:r w:rsidR="00070289">
        <w:t>.</w:t>
      </w:r>
    </w:p>
    <w:p w14:paraId="79F2FA81" w14:textId="08177695" w:rsidR="00DE4D92" w:rsidRPr="00167E38" w:rsidRDefault="00DE4D92" w:rsidP="00414C65">
      <w:pPr>
        <w:pStyle w:val="ListParagraph"/>
        <w:numPr>
          <w:ilvl w:val="0"/>
          <w:numId w:val="30"/>
        </w:numPr>
      </w:pPr>
      <w:r>
        <w:t xml:space="preserve">House style is to highlight </w:t>
      </w:r>
      <w:r w:rsidRPr="00DE4D92">
        <w:t xml:space="preserve">in bold </w:t>
      </w:r>
      <w:r w:rsidR="001B026E">
        <w:t xml:space="preserve">and large font </w:t>
      </w:r>
      <w:r>
        <w:t xml:space="preserve">the first paragraph (up to </w:t>
      </w:r>
      <w:r w:rsidR="001B026E">
        <w:t>80</w:t>
      </w:r>
      <w:r w:rsidR="00CC4173">
        <w:t xml:space="preserve"> </w:t>
      </w:r>
      <w:r>
        <w:t xml:space="preserve">words) to draw the reader into the main article. It should be written in an engaging style highlighting what is to follow rather than as a formal abstract or synopsis </w:t>
      </w:r>
    </w:p>
    <w:p w14:paraId="2EB66A7F" w14:textId="612654D5" w:rsidR="00F43195" w:rsidRPr="00F43195" w:rsidRDefault="008E7340" w:rsidP="00414C65">
      <w:pPr>
        <w:pStyle w:val="ListParagraph"/>
        <w:numPr>
          <w:ilvl w:val="0"/>
          <w:numId w:val="30"/>
        </w:numPr>
      </w:pPr>
      <w:r w:rsidRPr="00167E38">
        <w:t>Terms that are likely to be unfamiliar to the general readership should be explained</w:t>
      </w:r>
      <w:r w:rsidR="00D25E3A" w:rsidRPr="00167E38">
        <w:t>.</w:t>
      </w:r>
      <w:r w:rsidR="00CC4173">
        <w:t xml:space="preserve"> </w:t>
      </w:r>
      <w:r w:rsidR="00D25E3A" w:rsidRPr="00167E38">
        <w:t xml:space="preserve">Footnotes can be used for this or </w:t>
      </w:r>
      <w:r w:rsidR="003E13DD" w:rsidRPr="00167E38">
        <w:t xml:space="preserve">they </w:t>
      </w:r>
      <w:r w:rsidR="00A87C8D" w:rsidRPr="00167E38">
        <w:t>can</w:t>
      </w:r>
      <w:r w:rsidR="003E13DD" w:rsidRPr="00167E38">
        <w:t xml:space="preserve"> be grouped in a Glossary section</w:t>
      </w:r>
      <w:r w:rsidR="00A87C8D" w:rsidRPr="00167E38">
        <w:t xml:space="preserve"> or a Side Panel</w:t>
      </w:r>
      <w:r w:rsidR="00070289">
        <w:t>.</w:t>
      </w:r>
    </w:p>
    <w:p w14:paraId="47C6D332" w14:textId="5FF78C66" w:rsidR="00B368A2" w:rsidRPr="00C87685" w:rsidRDefault="00B368A2" w:rsidP="00414C65">
      <w:pPr>
        <w:pStyle w:val="ListParagraph"/>
        <w:numPr>
          <w:ilvl w:val="0"/>
          <w:numId w:val="29"/>
        </w:numPr>
      </w:pPr>
      <w:r w:rsidRPr="00414C65">
        <w:rPr>
          <w:b/>
          <w:bCs/>
        </w:rPr>
        <w:lastRenderedPageBreak/>
        <w:t xml:space="preserve">Side </w:t>
      </w:r>
      <w:r w:rsidR="00783BC2" w:rsidRPr="00414C65">
        <w:rPr>
          <w:b/>
          <w:bCs/>
        </w:rPr>
        <w:t>Panels</w:t>
      </w:r>
      <w:r w:rsidR="00783BC2" w:rsidRPr="00F43195">
        <w:t xml:space="preserve"> </w:t>
      </w:r>
      <w:r w:rsidR="00783BC2">
        <w:t xml:space="preserve">- </w:t>
      </w:r>
      <w:r w:rsidR="000020A6" w:rsidRPr="000020A6">
        <w:t>Side panels should</w:t>
      </w:r>
      <w:r w:rsidR="000020A6">
        <w:t xml:space="preserve"> </w:t>
      </w:r>
      <w:r w:rsidR="000020A6" w:rsidRPr="000020A6">
        <w:t>be used for explanations of detailed aspect</w:t>
      </w:r>
      <w:r w:rsidR="000020A6">
        <w:t>s that may cause the reader to lose the main thrust of the text (e.g. detailed</w:t>
      </w:r>
      <w:r w:rsidR="000020A6" w:rsidRPr="000020A6">
        <w:t xml:space="preserve"> mathematical equations, that many readers would not be able to understand</w:t>
      </w:r>
      <w:r w:rsidR="000020A6">
        <w:t>)</w:t>
      </w:r>
      <w:r w:rsidR="000020A6" w:rsidRPr="000020A6">
        <w:t>.</w:t>
      </w:r>
      <w:r w:rsidR="00CC4173">
        <w:t xml:space="preserve"> </w:t>
      </w:r>
      <w:r w:rsidR="000020A6" w:rsidRPr="000020A6">
        <w:t xml:space="preserve"> Panels </w:t>
      </w:r>
      <w:r w:rsidR="000020A6">
        <w:t xml:space="preserve">should be of </w:t>
      </w:r>
      <w:r w:rsidR="000020A6" w:rsidRPr="000020A6">
        <w:t xml:space="preserve">reasonable length </w:t>
      </w:r>
      <w:r w:rsidR="000020A6">
        <w:t xml:space="preserve">with a view to occupy a column of material (e.g. </w:t>
      </w:r>
      <w:r w:rsidR="000020A6" w:rsidRPr="000020A6">
        <w:t>300 words if all text).</w:t>
      </w:r>
    </w:p>
    <w:p w14:paraId="1EE262F6" w14:textId="7FCCDDC2" w:rsidR="00B368A2" w:rsidRPr="00414C65" w:rsidRDefault="00B368A2" w:rsidP="00414C65">
      <w:pPr>
        <w:pStyle w:val="ListParagraph"/>
        <w:numPr>
          <w:ilvl w:val="0"/>
          <w:numId w:val="29"/>
        </w:numPr>
        <w:rPr>
          <w:b/>
          <w:bCs/>
        </w:rPr>
      </w:pPr>
      <w:r w:rsidRPr="00414C65">
        <w:rPr>
          <w:b/>
          <w:bCs/>
        </w:rPr>
        <w:t>Illustrations</w:t>
      </w:r>
    </w:p>
    <w:p w14:paraId="339991C4" w14:textId="5A692901" w:rsidR="002C0A63" w:rsidRDefault="00273055" w:rsidP="002C0A63">
      <w:pPr>
        <w:pStyle w:val="ListParagraph"/>
        <w:numPr>
          <w:ilvl w:val="0"/>
          <w:numId w:val="31"/>
        </w:numPr>
      </w:pPr>
      <w:r>
        <w:t>Each article should normally not contain more than a total of 6 charts, graphs and illustrations</w:t>
      </w:r>
    </w:p>
    <w:p w14:paraId="17685AFF" w14:textId="08315E44" w:rsidR="002C0A63" w:rsidRDefault="00966D7F" w:rsidP="002C0A63">
      <w:pPr>
        <w:pStyle w:val="ListParagraph"/>
        <w:numPr>
          <w:ilvl w:val="0"/>
          <w:numId w:val="31"/>
        </w:numPr>
      </w:pPr>
      <w:r>
        <w:t xml:space="preserve">Diagrams should be provided in a separate </w:t>
      </w:r>
      <w:r w:rsidR="009C50FA">
        <w:t>PowerPoint</w:t>
      </w:r>
      <w:r>
        <w:t xml:space="preserve"> file in an editable form</w:t>
      </w:r>
    </w:p>
    <w:p w14:paraId="2C39BFB3" w14:textId="6526EDD8" w:rsidR="00966D7F" w:rsidRDefault="00966D7F" w:rsidP="00414C65">
      <w:pPr>
        <w:pStyle w:val="ListParagraph"/>
        <w:numPr>
          <w:ilvl w:val="0"/>
          <w:numId w:val="31"/>
        </w:numPr>
      </w:pPr>
      <w:r>
        <w:t>Photos should be provided</w:t>
      </w:r>
      <w:r w:rsidR="0016676D">
        <w:t xml:space="preserve"> as high-resolution JPG files</w:t>
      </w:r>
    </w:p>
    <w:p w14:paraId="31F1FC35" w14:textId="360ED09C" w:rsidR="00A87C8D" w:rsidRPr="00167E38" w:rsidRDefault="0053216F" w:rsidP="00414C65">
      <w:pPr>
        <w:pStyle w:val="ListParagraph"/>
        <w:numPr>
          <w:ilvl w:val="0"/>
          <w:numId w:val="31"/>
        </w:numPr>
      </w:pPr>
      <w:r w:rsidRPr="00167E38">
        <w:t>W</w:t>
      </w:r>
      <w:r w:rsidR="00C9698E" w:rsidRPr="00167E38">
        <w:t>hilst useful in breaking up large blocks of text,</w:t>
      </w:r>
      <w:r w:rsidR="00D51525" w:rsidRPr="00167E38">
        <w:t xml:space="preserve"> </w:t>
      </w:r>
      <w:r w:rsidRPr="00167E38">
        <w:t xml:space="preserve">illustrations </w:t>
      </w:r>
      <w:r w:rsidR="00D51525" w:rsidRPr="00167E38">
        <w:t xml:space="preserve">should </w:t>
      </w:r>
      <w:r w:rsidR="00C9698E" w:rsidRPr="00167E38">
        <w:t xml:space="preserve">only </w:t>
      </w:r>
      <w:r w:rsidR="00D51525" w:rsidRPr="00167E38">
        <w:t>be used provide essential support to the understanding of the subject</w:t>
      </w:r>
      <w:r w:rsidR="00C9698E" w:rsidRPr="00167E38">
        <w:t xml:space="preserve"> </w:t>
      </w:r>
      <w:r w:rsidR="00D51525" w:rsidRPr="00167E38">
        <w:t>matter</w:t>
      </w:r>
      <w:r w:rsidR="006B7B34" w:rsidRPr="00167E38">
        <w:t>.</w:t>
      </w:r>
      <w:r w:rsidR="00CC4173">
        <w:t xml:space="preserve"> </w:t>
      </w:r>
      <w:r w:rsidR="00C9698E" w:rsidRPr="00167E38">
        <w:t xml:space="preserve"> </w:t>
      </w:r>
    </w:p>
    <w:p w14:paraId="55DC2E07" w14:textId="55965AD9" w:rsidR="00E370E7" w:rsidRPr="00167E38" w:rsidRDefault="009153D8" w:rsidP="00414C65">
      <w:pPr>
        <w:pStyle w:val="ListParagraph"/>
        <w:numPr>
          <w:ilvl w:val="0"/>
          <w:numId w:val="31"/>
        </w:numPr>
      </w:pPr>
      <w:r>
        <w:t>C</w:t>
      </w:r>
      <w:r w:rsidR="00E370E7" w:rsidRPr="00167E38">
        <w:t xml:space="preserve">olour </w:t>
      </w:r>
      <w:r>
        <w:t xml:space="preserve">should be used </w:t>
      </w:r>
      <w:r w:rsidR="00E370E7" w:rsidRPr="00167E38">
        <w:t>meaningfully, not just for variety</w:t>
      </w:r>
      <w:r w:rsidR="00070289">
        <w:t>.</w:t>
      </w:r>
    </w:p>
    <w:p w14:paraId="24EAF902" w14:textId="64D56646" w:rsidR="00E370E7" w:rsidRDefault="0082230C" w:rsidP="00414C65">
      <w:pPr>
        <w:pStyle w:val="ListParagraph"/>
        <w:numPr>
          <w:ilvl w:val="0"/>
          <w:numId w:val="31"/>
        </w:numPr>
      </w:pPr>
      <w:r>
        <w:t xml:space="preserve">Illustrations should have brief headings </w:t>
      </w:r>
      <w:r w:rsidR="00DC45D2">
        <w:t xml:space="preserve">underneath and in the main text (not embedded in illustration) </w:t>
      </w:r>
      <w:r>
        <w:t>and should be numbered sequentially</w:t>
      </w:r>
      <w:r w:rsidR="00C203DA">
        <w:t>, Figure X</w:t>
      </w:r>
      <w:r w:rsidR="00DC45D2">
        <w:t>. They</w:t>
      </w:r>
      <w:r w:rsidR="00CC4173">
        <w:t xml:space="preserve"> </w:t>
      </w:r>
      <w:r w:rsidR="00300FBF">
        <w:t xml:space="preserve">should </w:t>
      </w:r>
      <w:r w:rsidR="00DC45D2">
        <w:t xml:space="preserve">also </w:t>
      </w:r>
      <w:r w:rsidR="00300FBF">
        <w:t xml:space="preserve">be referenced in the main text </w:t>
      </w:r>
      <w:r w:rsidR="0044304B">
        <w:t>as “Figure X”</w:t>
      </w:r>
      <w:r w:rsidR="00070289">
        <w:t>.</w:t>
      </w:r>
    </w:p>
    <w:p w14:paraId="24E1A2AA" w14:textId="4CDD06E5" w:rsidR="0044304B" w:rsidRDefault="0044304B" w:rsidP="00414C65">
      <w:pPr>
        <w:pStyle w:val="ListParagraph"/>
        <w:numPr>
          <w:ilvl w:val="0"/>
          <w:numId w:val="31"/>
        </w:numPr>
      </w:pPr>
      <w:r>
        <w:t>Text and legend</w:t>
      </w:r>
      <w:r w:rsidR="00463DAC">
        <w:t>s</w:t>
      </w:r>
      <w:r>
        <w:t xml:space="preserve"> in the illustration sh</w:t>
      </w:r>
      <w:r w:rsidR="00452EEB">
        <w:t xml:space="preserve">ould use </w:t>
      </w:r>
      <w:r w:rsidR="00DC45D2">
        <w:t xml:space="preserve">be </w:t>
      </w:r>
      <w:r w:rsidR="00EA3B50">
        <w:t>a size</w:t>
      </w:r>
      <w:r w:rsidR="00452EEB">
        <w:t xml:space="preserve"> </w:t>
      </w:r>
      <w:r w:rsidR="00EA3B50">
        <w:t xml:space="preserve">font </w:t>
      </w:r>
      <w:r w:rsidR="00463DAC">
        <w:t>which</w:t>
      </w:r>
      <w:r w:rsidR="00452EEB">
        <w:t xml:space="preserve"> </w:t>
      </w:r>
      <w:r w:rsidR="00463DAC">
        <w:t xml:space="preserve">should </w:t>
      </w:r>
      <w:r w:rsidR="00452EEB">
        <w:t>be as large as possible</w:t>
      </w:r>
      <w:r w:rsidR="00ED7B0E">
        <w:t xml:space="preserve"> as the publisher may reduce size considerably at the page layout stage and also, it</w:t>
      </w:r>
      <w:r w:rsidR="002A3E8B">
        <w:t xml:space="preserve"> avoids illustrations having too much blank space</w:t>
      </w:r>
      <w:r w:rsidR="00070289">
        <w:t>.</w:t>
      </w:r>
      <w:r w:rsidR="00DC45D2">
        <w:t xml:space="preserve"> In diagrams, ‘house style’ is to use Aerial font and black rather than grey on axes and legends in diagrams. </w:t>
      </w:r>
    </w:p>
    <w:p w14:paraId="3F937F4D" w14:textId="3F61AB2E" w:rsidR="00CD43C0" w:rsidRDefault="00CD43C0" w:rsidP="00414C65">
      <w:pPr>
        <w:pStyle w:val="ListParagraph"/>
        <w:numPr>
          <w:ilvl w:val="0"/>
          <w:numId w:val="31"/>
        </w:numPr>
      </w:pPr>
      <w:r>
        <w:t>If any diagram or photo is covered by</w:t>
      </w:r>
      <w:r w:rsidR="00370563">
        <w:t xml:space="preserve"> a </w:t>
      </w:r>
      <w:r w:rsidR="00783BC2">
        <w:t>third-party</w:t>
      </w:r>
      <w:r w:rsidR="00370563">
        <w:t xml:space="preserve"> copyright, the author should </w:t>
      </w:r>
      <w:r w:rsidR="00BD0D9D">
        <w:t>gain the permission from the third party for its use in the article</w:t>
      </w:r>
      <w:r w:rsidR="00113C6C">
        <w:t>.</w:t>
      </w:r>
      <w:r w:rsidR="00CC4173">
        <w:t xml:space="preserve"> </w:t>
      </w:r>
      <w:r w:rsidR="00113C6C">
        <w:t>An acknowledgement to that fact should be</w:t>
      </w:r>
      <w:r w:rsidR="00196937">
        <w:t xml:space="preserve"> included in the heading of the image.</w:t>
      </w:r>
      <w:r w:rsidR="00113C6C">
        <w:t xml:space="preserve"> </w:t>
      </w:r>
    </w:p>
    <w:p w14:paraId="7049C1DA" w14:textId="77777777" w:rsidR="00FB6CBA" w:rsidRPr="00414C65" w:rsidRDefault="00FB6CBA" w:rsidP="00414C65">
      <w:pPr>
        <w:pStyle w:val="ListParagraph"/>
        <w:numPr>
          <w:ilvl w:val="0"/>
          <w:numId w:val="29"/>
        </w:numPr>
        <w:rPr>
          <w:b/>
          <w:bCs/>
        </w:rPr>
      </w:pPr>
      <w:r w:rsidRPr="00414C65">
        <w:rPr>
          <w:b/>
          <w:bCs/>
        </w:rPr>
        <w:t>Charts</w:t>
      </w:r>
    </w:p>
    <w:p w14:paraId="5F2A60F9" w14:textId="2A1CE7FF" w:rsidR="00966D7F" w:rsidRDefault="00FB6CBA" w:rsidP="00414C65">
      <w:pPr>
        <w:pStyle w:val="ListParagraph"/>
        <w:numPr>
          <w:ilvl w:val="0"/>
          <w:numId w:val="32"/>
        </w:numPr>
      </w:pPr>
      <w:r>
        <w:t xml:space="preserve">Charts </w:t>
      </w:r>
      <w:r w:rsidR="00D257B9">
        <w:t xml:space="preserve">normally </w:t>
      </w:r>
      <w:r>
        <w:t>should be provided in an Excel spreadsheet together with the dat</w:t>
      </w:r>
      <w:r w:rsidR="009153D8">
        <w:t>a</w:t>
      </w:r>
      <w:r>
        <w:t xml:space="preserve"> from which they are derived</w:t>
      </w:r>
      <w:r w:rsidR="00070289">
        <w:t>.</w:t>
      </w:r>
    </w:p>
    <w:p w14:paraId="589EC6AC" w14:textId="5541E6F1" w:rsidR="00FB6CBA" w:rsidRDefault="00FB6CBA" w:rsidP="00BE61F8">
      <w:pPr>
        <w:pStyle w:val="ListParagraph"/>
        <w:numPr>
          <w:ilvl w:val="0"/>
          <w:numId w:val="32"/>
        </w:numPr>
      </w:pPr>
      <w:r>
        <w:t>The guidance for illustrations also applies to charts.</w:t>
      </w:r>
      <w:r w:rsidR="00CC4173">
        <w:t xml:space="preserve"> </w:t>
      </w:r>
    </w:p>
    <w:p w14:paraId="5B78A803" w14:textId="37577966" w:rsidR="00CF29DE" w:rsidRPr="00414C65" w:rsidRDefault="00CF29DE" w:rsidP="00414C65">
      <w:pPr>
        <w:pStyle w:val="ListParagraph"/>
        <w:numPr>
          <w:ilvl w:val="0"/>
          <w:numId w:val="29"/>
        </w:numPr>
        <w:rPr>
          <w:b/>
          <w:bCs/>
        </w:rPr>
      </w:pPr>
      <w:r w:rsidRPr="00414C65">
        <w:rPr>
          <w:b/>
          <w:bCs/>
        </w:rPr>
        <w:t>Table</w:t>
      </w:r>
      <w:r w:rsidR="004B5B6E" w:rsidRPr="00414C65">
        <w:rPr>
          <w:b/>
          <w:bCs/>
        </w:rPr>
        <w:t>s</w:t>
      </w:r>
    </w:p>
    <w:p w14:paraId="0478D920" w14:textId="31FCDBC8" w:rsidR="00966D7F" w:rsidRDefault="00966D7F" w:rsidP="00414C65">
      <w:pPr>
        <w:pStyle w:val="ListParagraph"/>
        <w:numPr>
          <w:ilvl w:val="0"/>
          <w:numId w:val="33"/>
        </w:numPr>
      </w:pPr>
      <w:r>
        <w:t xml:space="preserve">Tables </w:t>
      </w:r>
      <w:r w:rsidR="00A36387">
        <w:t xml:space="preserve">normally </w:t>
      </w:r>
      <w:r>
        <w:t>should be provided as part of the main text as a Word table</w:t>
      </w:r>
      <w:r w:rsidR="00070289">
        <w:t>.</w:t>
      </w:r>
      <w:r>
        <w:t xml:space="preserve"> </w:t>
      </w:r>
    </w:p>
    <w:p w14:paraId="60F5FB51" w14:textId="1225A140" w:rsidR="00C203DA" w:rsidRDefault="00C203DA" w:rsidP="00414C65">
      <w:pPr>
        <w:pStyle w:val="ListParagraph"/>
        <w:numPr>
          <w:ilvl w:val="0"/>
          <w:numId w:val="33"/>
        </w:numPr>
      </w:pPr>
      <w:r>
        <w:t>Tables should have brief headings and should be numbered sequentially, Table X, and should be referenced in the main text as “Table X”</w:t>
      </w:r>
      <w:r w:rsidR="00070289">
        <w:t>.</w:t>
      </w:r>
    </w:p>
    <w:p w14:paraId="30DA02F8" w14:textId="75797833" w:rsidR="002719B4" w:rsidRDefault="00783BC2" w:rsidP="00E62586">
      <w:pPr>
        <w:pStyle w:val="ListParagraph"/>
        <w:numPr>
          <w:ilvl w:val="0"/>
          <w:numId w:val="29"/>
        </w:numPr>
      </w:pPr>
      <w:r w:rsidRPr="00936E05">
        <w:rPr>
          <w:b/>
          <w:bCs/>
        </w:rPr>
        <w:t>Abbreviations</w:t>
      </w:r>
      <w:r>
        <w:t xml:space="preserve"> - </w:t>
      </w:r>
      <w:r w:rsidR="008B5275" w:rsidRPr="008B5275">
        <w:t>Should be used sparingly and only when necessary. All terms to be abbreviated must be spelt out when they first appear, followed immediately by the abbreviation in brackets.</w:t>
      </w:r>
      <w:r w:rsidR="00CC4173">
        <w:t xml:space="preserve"> </w:t>
      </w:r>
      <w:r w:rsidR="008B5275" w:rsidRPr="008B5275">
        <w:t>Where the same term (e.g. Network Functions Virtualisation) is used more than three times, it should be spelt out in full on first occurrence and abbreviated (i.e. NFV) and listed in an Abbreviations section at the end.</w:t>
      </w:r>
      <w:r w:rsidR="007F4769">
        <w:t xml:space="preserve"> If used less than 3 times, it should be </w:t>
      </w:r>
      <w:r w:rsidR="00E62586">
        <w:t xml:space="preserve">written in full each time as unnecessary </w:t>
      </w:r>
      <w:r w:rsidR="007F4769">
        <w:t>addition of an abbreviation(s) is often unhelpful</w:t>
      </w:r>
      <w:r w:rsidR="00E62586">
        <w:t xml:space="preserve"> to readers unfamiliar with the subject matter</w:t>
      </w:r>
      <w:r w:rsidR="007F4769">
        <w:t xml:space="preserve">. </w:t>
      </w:r>
    </w:p>
    <w:p w14:paraId="2B9A3578" w14:textId="50E246DD" w:rsidR="00F9238D" w:rsidRPr="008B0A20" w:rsidRDefault="00F9238D" w:rsidP="00F9238D">
      <w:pPr>
        <w:pStyle w:val="ListParagraph"/>
        <w:numPr>
          <w:ilvl w:val="0"/>
          <w:numId w:val="29"/>
        </w:numPr>
        <w:rPr>
          <w:b/>
          <w:bCs/>
        </w:rPr>
      </w:pPr>
      <w:r w:rsidRPr="008B0A20">
        <w:rPr>
          <w:b/>
          <w:bCs/>
        </w:rPr>
        <w:t>Dates and figures</w:t>
      </w:r>
    </w:p>
    <w:p w14:paraId="49E6369F" w14:textId="243DFA58" w:rsidR="00F9238D" w:rsidRDefault="00F9238D" w:rsidP="00E62586">
      <w:pPr>
        <w:pStyle w:val="ListParagraph"/>
        <w:numPr>
          <w:ilvl w:val="0"/>
          <w:numId w:val="53"/>
        </w:numPr>
      </w:pPr>
      <w:r>
        <w:t>Dates: 1 January, 2021, not 1st January, 2021</w:t>
      </w:r>
    </w:p>
    <w:p w14:paraId="1FCA483B" w14:textId="77777777" w:rsidR="00F9238D" w:rsidRDefault="00F9238D" w:rsidP="00E62586">
      <w:pPr>
        <w:pStyle w:val="ListParagraph"/>
        <w:numPr>
          <w:ilvl w:val="0"/>
          <w:numId w:val="53"/>
        </w:numPr>
      </w:pPr>
      <w:r>
        <w:t>Figures: One – nine in full; 10 onwards in figures</w:t>
      </w:r>
    </w:p>
    <w:p w14:paraId="18A7E48A" w14:textId="7B457B6F" w:rsidR="00217071" w:rsidRDefault="00F9238D" w:rsidP="00E62586">
      <w:pPr>
        <w:pStyle w:val="ListParagraph"/>
        <w:numPr>
          <w:ilvl w:val="0"/>
          <w:numId w:val="53"/>
        </w:numPr>
      </w:pPr>
      <w:r>
        <w:t>Million &amp; Billion:</w:t>
      </w:r>
      <w:r w:rsidR="00CC4173">
        <w:t xml:space="preserve">  </w:t>
      </w:r>
      <w:r>
        <w:t>10m; 10bn</w:t>
      </w:r>
      <w:r w:rsidR="008B5275">
        <w:t xml:space="preserve"> (no space between number and abbreviation)</w:t>
      </w:r>
    </w:p>
    <w:p w14:paraId="0D898938" w14:textId="1D211178" w:rsidR="00F9238D" w:rsidRDefault="00F9238D" w:rsidP="00E62586">
      <w:pPr>
        <w:pStyle w:val="ListParagraph"/>
        <w:numPr>
          <w:ilvl w:val="0"/>
          <w:numId w:val="53"/>
        </w:numPr>
      </w:pPr>
      <w:r>
        <w:t>Dollars $US; $NZ etc</w:t>
      </w:r>
    </w:p>
    <w:p w14:paraId="7CDFBD59" w14:textId="13598EAD" w:rsidR="002719B4" w:rsidRDefault="002719B4" w:rsidP="00414C65">
      <w:pPr>
        <w:pStyle w:val="ListParagraph"/>
        <w:numPr>
          <w:ilvl w:val="0"/>
          <w:numId w:val="29"/>
        </w:numPr>
      </w:pPr>
      <w:r w:rsidRPr="00936E05">
        <w:rPr>
          <w:b/>
          <w:bCs/>
        </w:rPr>
        <w:t>Units</w:t>
      </w:r>
      <w:r w:rsidRPr="002719B4">
        <w:t xml:space="preserve"> - SI units should be used </w:t>
      </w:r>
      <w:r w:rsidR="008B5275">
        <w:t>wherever possible</w:t>
      </w:r>
      <w:r w:rsidR="009153D8">
        <w:t xml:space="preserve"> and abbreviated consistently</w:t>
      </w:r>
      <w:r w:rsidR="00F9238D">
        <w:t xml:space="preserve"> with a space between a number and unit (e.g. X Mb</w:t>
      </w:r>
      <w:r w:rsidR="007F4769">
        <w:t>it</w:t>
      </w:r>
      <w:r w:rsidR="00F9238D">
        <w:t>/s)</w:t>
      </w:r>
      <w:r w:rsidRPr="002719B4">
        <w:t>. Where it is considered essential to use an imperial unit, this should be given in brackets following the first appearance of the equivalent SI unit.</w:t>
      </w:r>
    </w:p>
    <w:p w14:paraId="59C8AC2D" w14:textId="65A00DE8" w:rsidR="002D5683" w:rsidRPr="00EA52FA" w:rsidRDefault="00783BC2" w:rsidP="00414C65">
      <w:pPr>
        <w:pStyle w:val="ListParagraph"/>
        <w:numPr>
          <w:ilvl w:val="0"/>
          <w:numId w:val="29"/>
        </w:numPr>
      </w:pPr>
      <w:r w:rsidRPr="00414C65">
        <w:rPr>
          <w:b/>
          <w:bCs/>
        </w:rPr>
        <w:t>Acknowledgements</w:t>
      </w:r>
      <w:r>
        <w:t xml:space="preserve"> - If</w:t>
      </w:r>
      <w:r w:rsidR="00D268E9">
        <w:t xml:space="preserve"> authors have received appreciable assistance in the preparation of an article, an acknowledgement should be given in a</w:t>
      </w:r>
      <w:r w:rsidR="008B0A20">
        <w:t>n</w:t>
      </w:r>
      <w:r w:rsidR="00D268E9">
        <w:t xml:space="preserve"> </w:t>
      </w:r>
      <w:r w:rsidR="0099527B">
        <w:t>Acknowledgements</w:t>
      </w:r>
      <w:r w:rsidR="00D268E9">
        <w:t xml:space="preserve"> section</w:t>
      </w:r>
      <w:r w:rsidR="008B0A20">
        <w:t xml:space="preserve"> at the end</w:t>
      </w:r>
      <w:r w:rsidR="00D268E9">
        <w:t>.</w:t>
      </w:r>
      <w:r w:rsidR="00CC4173">
        <w:t xml:space="preserve"> </w:t>
      </w:r>
      <w:r w:rsidR="002D5683" w:rsidRPr="00EA52FA">
        <w:t xml:space="preserve">References to manufacturers by name should, where possible, be restricted to the </w:t>
      </w:r>
      <w:r w:rsidR="00AF0693" w:rsidRPr="00EA52FA">
        <w:t>A</w:t>
      </w:r>
      <w:r w:rsidR="002D5683" w:rsidRPr="00EA52FA">
        <w:t>cknowledgements section.</w:t>
      </w:r>
    </w:p>
    <w:p w14:paraId="3656AD99" w14:textId="39893D07" w:rsidR="00CD73D2" w:rsidRPr="00D429CA" w:rsidRDefault="00CD73D2" w:rsidP="00414C65">
      <w:pPr>
        <w:pStyle w:val="ListParagraph"/>
        <w:numPr>
          <w:ilvl w:val="0"/>
          <w:numId w:val="29"/>
        </w:numPr>
        <w:rPr>
          <w:b/>
          <w:bCs/>
        </w:rPr>
      </w:pPr>
      <w:r w:rsidRPr="00D429CA">
        <w:rPr>
          <w:b/>
          <w:bCs/>
        </w:rPr>
        <w:t>References</w:t>
      </w:r>
    </w:p>
    <w:p w14:paraId="5C61AAAA" w14:textId="77777777" w:rsidR="004160E0" w:rsidRDefault="004160E0" w:rsidP="00817A8B">
      <w:pPr>
        <w:pStyle w:val="ListParagraph"/>
        <w:numPr>
          <w:ilvl w:val="0"/>
          <w:numId w:val="34"/>
        </w:numPr>
      </w:pPr>
      <w:r w:rsidRPr="00EA52FA">
        <w:lastRenderedPageBreak/>
        <w:t>R</w:t>
      </w:r>
      <w:r w:rsidR="00346D0E" w:rsidRPr="00EA52FA">
        <w:t>eferences to other articles and publications often permits significant amounts of non-essential</w:t>
      </w:r>
      <w:r w:rsidR="00346D0E">
        <w:t xml:space="preserve"> detail to be omitted, thereby making the article more readable to the majority, but enabling those readers who really need the information to obtain it. </w:t>
      </w:r>
    </w:p>
    <w:p w14:paraId="7E38F53F" w14:textId="10D57ACF" w:rsidR="00346D0E" w:rsidRDefault="00346D0E" w:rsidP="00817A8B">
      <w:pPr>
        <w:pStyle w:val="ListParagraph"/>
        <w:numPr>
          <w:ilvl w:val="0"/>
          <w:numId w:val="34"/>
        </w:numPr>
      </w:pPr>
      <w:r>
        <w:t xml:space="preserve">References should be numbered in the text and, wherever two or more occur in an article, they should be listed </w:t>
      </w:r>
      <w:r w:rsidR="004160E0">
        <w:t xml:space="preserve">in a </w:t>
      </w:r>
      <w:r>
        <w:t>References</w:t>
      </w:r>
      <w:r w:rsidR="004160E0">
        <w:t xml:space="preserve"> section.</w:t>
      </w:r>
      <w:r w:rsidR="00CC4173">
        <w:t xml:space="preserve"> </w:t>
      </w:r>
      <w:r>
        <w:t>Single references should be included as a footnote on the appropriate page of the text.</w:t>
      </w:r>
    </w:p>
    <w:p w14:paraId="47D48033" w14:textId="484273E4" w:rsidR="009153D8" w:rsidRDefault="009153D8" w:rsidP="00817A8B">
      <w:pPr>
        <w:pStyle w:val="ListParagraph"/>
        <w:numPr>
          <w:ilvl w:val="0"/>
          <w:numId w:val="34"/>
        </w:numPr>
      </w:pPr>
      <w:r>
        <w:t>References should be manually numbered sequentially with square brackets in the text (e.g. [1])</w:t>
      </w:r>
      <w:r w:rsidR="008B0A20">
        <w:t>.</w:t>
      </w:r>
      <w:r>
        <w:t xml:space="preserve"> Auto-numbering should not be used </w:t>
      </w:r>
    </w:p>
    <w:p w14:paraId="6A2580B3" w14:textId="7A71BF94" w:rsidR="00346D0E" w:rsidRDefault="00610F68" w:rsidP="00817A8B">
      <w:pPr>
        <w:pStyle w:val="ListParagraph"/>
        <w:numPr>
          <w:ilvl w:val="0"/>
          <w:numId w:val="34"/>
        </w:numPr>
      </w:pPr>
      <w:r>
        <w:t>References should be kept to a maximum of eight.</w:t>
      </w:r>
    </w:p>
    <w:p w14:paraId="3BC734F6" w14:textId="0394A17A" w:rsidR="00346D0E" w:rsidRDefault="008944D2" w:rsidP="00817A8B">
      <w:pPr>
        <w:pStyle w:val="ListParagraph"/>
        <w:numPr>
          <w:ilvl w:val="0"/>
          <w:numId w:val="34"/>
        </w:numPr>
      </w:pPr>
      <w:r>
        <w:t xml:space="preserve">References </w:t>
      </w:r>
      <w:r w:rsidR="00535A90">
        <w:t>in</w:t>
      </w:r>
      <w:r>
        <w:t xml:space="preserve"> the form of URLs </w:t>
      </w:r>
      <w:r w:rsidR="00610F68">
        <w:t>to on-line material is</w:t>
      </w:r>
      <w:r w:rsidR="00CB1133">
        <w:t xml:space="preserve"> allowed but it should be </w:t>
      </w:r>
      <w:r w:rsidR="00346D0E">
        <w:t xml:space="preserve">remembered that </w:t>
      </w:r>
      <w:r w:rsidR="00346D0E" w:rsidRPr="00414C65">
        <w:rPr>
          <w:rFonts w:eastAsia="Times-Italic" w:cs="Times-Italic"/>
          <w:i/>
          <w:iCs/>
        </w:rPr>
        <w:t xml:space="preserve">The Journal </w:t>
      </w:r>
      <w:r w:rsidR="00CB1133">
        <w:t>becomes</w:t>
      </w:r>
      <w:r w:rsidR="00346D0E">
        <w:t xml:space="preserve"> a</w:t>
      </w:r>
      <w:r w:rsidR="00CB1133">
        <w:t>n</w:t>
      </w:r>
      <w:r w:rsidR="00346D0E">
        <w:t xml:space="preserve"> historic record and URLs may not be permanent reference points. </w:t>
      </w:r>
    </w:p>
    <w:p w14:paraId="26AD595F" w14:textId="77777777" w:rsidR="00346D0E" w:rsidRDefault="00346D0E" w:rsidP="00817A8B">
      <w:pPr>
        <w:pStyle w:val="ListParagraph"/>
        <w:numPr>
          <w:ilvl w:val="0"/>
          <w:numId w:val="34"/>
        </w:numPr>
      </w:pPr>
      <w:r>
        <w:t xml:space="preserve">References should be arranged in the standard form used in </w:t>
      </w:r>
      <w:r w:rsidRPr="00414C65">
        <w:rPr>
          <w:rFonts w:eastAsia="Times-Italic" w:cs="Times-Italic"/>
          <w:i/>
          <w:iCs/>
        </w:rPr>
        <w:t>The Journal</w:t>
      </w:r>
      <w:r>
        <w:t>, as indicated in the following examples:</w:t>
      </w:r>
    </w:p>
    <w:p w14:paraId="61BBC06C" w14:textId="0B222328" w:rsidR="00346D0E" w:rsidRDefault="00346D0E" w:rsidP="00817A8B">
      <w:pPr>
        <w:pStyle w:val="ListParagraph"/>
        <w:numPr>
          <w:ilvl w:val="0"/>
          <w:numId w:val="35"/>
        </w:numPr>
      </w:pPr>
      <w:r>
        <w:t>Damianou, N., Dulay, N., Lupu, E., and Sloman, M. Ponder: A Language for Specifying Security and Management Policies for Distributed Systems. Oct. 2000</w:t>
      </w:r>
    </w:p>
    <w:p w14:paraId="5FBC514F" w14:textId="17240FA3" w:rsidR="00346D0E" w:rsidRDefault="00346D0E" w:rsidP="00817A8B">
      <w:pPr>
        <w:pStyle w:val="ListParagraph"/>
        <w:numPr>
          <w:ilvl w:val="0"/>
          <w:numId w:val="35"/>
        </w:numPr>
      </w:pPr>
      <w:r>
        <w:t>Sacks, L., Prnjat, O., Liabotis, I., Olukemi, T., Ching, A., Fisher, M., McKee, P.,</w:t>
      </w:r>
      <w:r w:rsidR="00C3312F">
        <w:t xml:space="preserve"> </w:t>
      </w:r>
      <w:r>
        <w:t xml:space="preserve">Georgalas, N., and Yoshii, H. Active Robust Resource Management in Cluster Computing Using Policies. </w:t>
      </w:r>
      <w:r w:rsidRPr="00414C65">
        <w:rPr>
          <w:rFonts w:eastAsia="Times-Italic" w:cs="Times-Italic"/>
          <w:i/>
          <w:iCs/>
        </w:rPr>
        <w:t>Journal of Networks and Systems Management</w:t>
      </w:r>
      <w:r>
        <w:t xml:space="preserve">, </w:t>
      </w:r>
      <w:r w:rsidRPr="00414C65">
        <w:rPr>
          <w:rFonts w:eastAsia="Times-Bold" w:cs="Times-Bold"/>
          <w:b/>
          <w:bCs/>
        </w:rPr>
        <w:t>11</w:t>
      </w:r>
      <w:r>
        <w:t>(3), 2003</w:t>
      </w:r>
    </w:p>
    <w:p w14:paraId="43C7506B" w14:textId="13EDCF7C" w:rsidR="00346D0E" w:rsidRPr="008B0A20" w:rsidRDefault="00EA3B50" w:rsidP="00817A8B">
      <w:pPr>
        <w:pStyle w:val="ListParagraph"/>
        <w:numPr>
          <w:ilvl w:val="0"/>
          <w:numId w:val="35"/>
        </w:numPr>
      </w:pPr>
      <w:r w:rsidRPr="008B0A20">
        <w:rPr>
          <w:rFonts w:ascii="Arial" w:eastAsia="Times-Roman" w:hAnsi="Arial" w:cs="Times-Roman"/>
          <w:sz w:val="20"/>
          <w:szCs w:val="20"/>
        </w:rPr>
        <w:t>Available</w:t>
      </w:r>
      <w:r w:rsidR="00F9238D" w:rsidRPr="008B0A20">
        <w:rPr>
          <w:rFonts w:ascii="Arial" w:eastAsia="Times-Roman" w:hAnsi="Arial" w:cs="Times-Roman"/>
          <w:sz w:val="20"/>
          <w:szCs w:val="20"/>
        </w:rPr>
        <w:t xml:space="preserve"> at: </w:t>
      </w:r>
      <w:r w:rsidR="008944D2" w:rsidRPr="008B0A20">
        <w:rPr>
          <w:rFonts w:ascii="Arial" w:eastAsia="Times-Roman" w:hAnsi="Arial" w:cs="Times-Roman"/>
          <w:sz w:val="20"/>
          <w:szCs w:val="20"/>
        </w:rPr>
        <w:t>http://www.w3.org/TR/xmlschema-1</w:t>
      </w:r>
    </w:p>
    <w:p w14:paraId="4CA037B3" w14:textId="016217C4" w:rsidR="00346D0E" w:rsidRDefault="00346D0E" w:rsidP="00817A8B">
      <w:pPr>
        <w:pStyle w:val="ListParagraph"/>
        <w:numPr>
          <w:ilvl w:val="0"/>
          <w:numId w:val="35"/>
        </w:numPr>
      </w:pPr>
      <w:r>
        <w:t>Frame Relay Forum. Frame Relay/ATM PVC Service Interworking Implementation Agreement. RF.8.2, Feb. 2004</w:t>
      </w:r>
    </w:p>
    <w:p w14:paraId="3985BF3F" w14:textId="1A1BB199" w:rsidR="00346D0E" w:rsidRDefault="00346D0E" w:rsidP="00817A8B">
      <w:pPr>
        <w:pStyle w:val="ListParagraph"/>
        <w:numPr>
          <w:ilvl w:val="0"/>
          <w:numId w:val="35"/>
        </w:numPr>
      </w:pPr>
      <w:r>
        <w:t xml:space="preserve">Bocci M., and Guillet, J. ATM in MPLS Based Converged Core Data Networks. </w:t>
      </w:r>
      <w:r w:rsidRPr="00414C65">
        <w:rPr>
          <w:rFonts w:eastAsia="Times-Italic" w:cs="Times-Italic"/>
          <w:i/>
          <w:iCs/>
        </w:rPr>
        <w:t>IEEE Communications Magazine</w:t>
      </w:r>
      <w:r>
        <w:t>, Jan. 2003</w:t>
      </w:r>
    </w:p>
    <w:p w14:paraId="29278333" w14:textId="77777777" w:rsidR="00CF29DE" w:rsidRDefault="00AC2BDE" w:rsidP="00414C65">
      <w:pPr>
        <w:pStyle w:val="ListParagraph"/>
        <w:numPr>
          <w:ilvl w:val="0"/>
          <w:numId w:val="29"/>
        </w:numPr>
      </w:pPr>
      <w:r w:rsidRPr="00414C65">
        <w:rPr>
          <w:b/>
          <w:bCs/>
        </w:rPr>
        <w:t>Author information</w:t>
      </w:r>
    </w:p>
    <w:p w14:paraId="30715D33" w14:textId="1C57156C" w:rsidR="00CF29DE" w:rsidRDefault="00AC2BDE" w:rsidP="00817A8B">
      <w:pPr>
        <w:pStyle w:val="ListParagraph"/>
        <w:numPr>
          <w:ilvl w:val="0"/>
          <w:numId w:val="36"/>
        </w:numPr>
      </w:pPr>
      <w:r w:rsidRPr="004A2C12">
        <w:t xml:space="preserve">Authors should </w:t>
      </w:r>
      <w:r w:rsidR="008B0A20">
        <w:t xml:space="preserve">include </w:t>
      </w:r>
      <w:r w:rsidR="004F6D19" w:rsidRPr="004A2C12">
        <w:t xml:space="preserve">a 60 to 80-word </w:t>
      </w:r>
      <w:r w:rsidR="004A2C12" w:rsidRPr="004A2C12">
        <w:t>biography</w:t>
      </w:r>
      <w:r w:rsidR="008B0A20">
        <w:t xml:space="preserve"> at the end of </w:t>
      </w:r>
      <w:r w:rsidR="00834A08">
        <w:t>their</w:t>
      </w:r>
      <w:r w:rsidR="008B0A20">
        <w:t xml:space="preserve"> article</w:t>
      </w:r>
      <w:r w:rsidR="004A2C12" w:rsidRPr="004A2C12">
        <w:t xml:space="preserve">, giving </w:t>
      </w:r>
      <w:r w:rsidR="001422A3">
        <w:t>job title</w:t>
      </w:r>
      <w:r w:rsidR="00834A08">
        <w:t xml:space="preserve">, </w:t>
      </w:r>
      <w:r w:rsidR="001422A3">
        <w:t>affiliation and</w:t>
      </w:r>
      <w:r w:rsidR="004A2C12" w:rsidRPr="004A2C12">
        <w:t xml:space="preserve"> a summary of the</w:t>
      </w:r>
      <w:r w:rsidR="001422A3">
        <w:t xml:space="preserve">ir </w:t>
      </w:r>
      <w:r w:rsidR="004A2C12" w:rsidRPr="004A2C12">
        <w:t xml:space="preserve">academic and professional career. </w:t>
      </w:r>
    </w:p>
    <w:p w14:paraId="5C29A6D9" w14:textId="5071BBBC" w:rsidR="002D5683" w:rsidRDefault="00CF29DE" w:rsidP="00CA6958">
      <w:pPr>
        <w:pStyle w:val="ListParagraph"/>
        <w:numPr>
          <w:ilvl w:val="0"/>
          <w:numId w:val="36"/>
        </w:numPr>
      </w:pPr>
      <w:r>
        <w:t>Authors should provide a high</w:t>
      </w:r>
      <w:r w:rsidR="00C87685">
        <w:t>-</w:t>
      </w:r>
      <w:r>
        <w:t>resolution head-and-shoulders picture of themselves</w:t>
      </w:r>
      <w:r w:rsidR="00427BFA">
        <w:t xml:space="preserve"> as a JPEG file</w:t>
      </w:r>
      <w:r>
        <w:t>.</w:t>
      </w:r>
      <w:r w:rsidR="00CC4173">
        <w:t xml:space="preserve"> </w:t>
      </w:r>
    </w:p>
    <w:p w14:paraId="46DB8754" w14:textId="773E6864" w:rsidR="00674AAE" w:rsidRDefault="007E70DB" w:rsidP="007E70DB">
      <w:pPr>
        <w:pStyle w:val="Heading1"/>
      </w:pPr>
      <w:bookmarkStart w:id="8" w:name="_Toc46219736"/>
      <w:r>
        <w:t>Authority for publication, IPR and copyright issues</w:t>
      </w:r>
      <w:bookmarkEnd w:id="8"/>
    </w:p>
    <w:p w14:paraId="0178CB45" w14:textId="3E39B4D8" w:rsidR="007E70DB" w:rsidRDefault="007E70DB" w:rsidP="007E70DB">
      <w:r>
        <w:t>Authors are responsible for:</w:t>
      </w:r>
    </w:p>
    <w:p w14:paraId="121AD948" w14:textId="77777777" w:rsidR="007E70DB" w:rsidRDefault="007E70DB" w:rsidP="007E70DB">
      <w:pPr>
        <w:pStyle w:val="ListParagraph"/>
        <w:numPr>
          <w:ilvl w:val="0"/>
          <w:numId w:val="14"/>
        </w:numPr>
      </w:pPr>
      <w:r>
        <w:t>the content of their articles</w:t>
      </w:r>
    </w:p>
    <w:p w14:paraId="2B0E5003" w14:textId="02F4B15C" w:rsidR="007E70DB" w:rsidRDefault="007E70DB" w:rsidP="007E70DB">
      <w:pPr>
        <w:pStyle w:val="ListParagraph"/>
        <w:numPr>
          <w:ilvl w:val="0"/>
          <w:numId w:val="14"/>
        </w:numPr>
      </w:pPr>
      <w:r>
        <w:t xml:space="preserve">ensuring that their articles are authorised </w:t>
      </w:r>
      <w:r w:rsidR="00EC00A9">
        <w:t xml:space="preserve">and cleared </w:t>
      </w:r>
      <w:r>
        <w:t xml:space="preserve">for publication in </w:t>
      </w:r>
      <w:r w:rsidRPr="00B52C9B">
        <w:rPr>
          <w:rFonts w:eastAsia="Times-Italic" w:cs="Times-Italic"/>
          <w:i/>
          <w:iCs/>
        </w:rPr>
        <w:t xml:space="preserve">The Journal </w:t>
      </w:r>
      <w:r>
        <w:t>by their respective companies / organisations</w:t>
      </w:r>
    </w:p>
    <w:p w14:paraId="18567C4F" w14:textId="77777777" w:rsidR="00834A08" w:rsidRDefault="007E70DB" w:rsidP="00834A08">
      <w:pPr>
        <w:pStyle w:val="ListParagraph"/>
        <w:numPr>
          <w:ilvl w:val="0"/>
          <w:numId w:val="14"/>
        </w:numPr>
      </w:pPr>
      <w:r>
        <w:t>obtaining permission for the reproduction of any third</w:t>
      </w:r>
      <w:r w:rsidR="001A4807">
        <w:t>-</w:t>
      </w:r>
      <w:r>
        <w:t>party material covered by copyright.</w:t>
      </w:r>
      <w:r w:rsidR="00CC4173">
        <w:t xml:space="preserve"> </w:t>
      </w:r>
    </w:p>
    <w:p w14:paraId="3EDE6092" w14:textId="7BE4C844" w:rsidR="00384FA3" w:rsidRDefault="00384FA3" w:rsidP="00834A08">
      <w:pPr>
        <w:pStyle w:val="ListParagraph"/>
        <w:numPr>
          <w:ilvl w:val="0"/>
          <w:numId w:val="14"/>
        </w:numPr>
      </w:pPr>
      <w:r>
        <w:t xml:space="preserve">ensuring </w:t>
      </w:r>
      <w:r w:rsidRPr="00384FA3">
        <w:t xml:space="preserve">content generated by artificial intelligence (including text, figures, images, and code) </w:t>
      </w:r>
      <w:r w:rsidR="00F9238D">
        <w:t>is</w:t>
      </w:r>
      <w:r w:rsidR="00CC4173">
        <w:t xml:space="preserve"> </w:t>
      </w:r>
      <w:r w:rsidRPr="00384FA3">
        <w:t xml:space="preserve">clearly disclosed </w:t>
      </w:r>
      <w:r w:rsidR="00834A08">
        <w:t xml:space="preserve">as such </w:t>
      </w:r>
      <w:r w:rsidRPr="00384FA3">
        <w:t xml:space="preserve">in an acknowledgments section. </w:t>
      </w:r>
    </w:p>
    <w:p w14:paraId="500FB261" w14:textId="16796EC1" w:rsidR="00A34E16" w:rsidRDefault="007E70DB" w:rsidP="00A009F9">
      <w:r>
        <w:t>Authors retain copyright of their articles but, by submitting an article for publication, implicitly give permission to the ITP to publish the article at any time and in any form (on-line or paper-based).</w:t>
      </w:r>
      <w:r w:rsidR="00CC4173">
        <w:t xml:space="preserve"> </w:t>
      </w:r>
      <w:r>
        <w:t xml:space="preserve">The ITP retains overall copyright of </w:t>
      </w:r>
      <w:r w:rsidRPr="00A704DB">
        <w:rPr>
          <w:i/>
          <w:iCs/>
        </w:rPr>
        <w:t>The Journal</w:t>
      </w:r>
      <w:r>
        <w:t xml:space="preserve"> to guard against unauthorised copying by a third</w:t>
      </w:r>
      <w:r w:rsidR="001A4807">
        <w:t>-</w:t>
      </w:r>
      <w:r>
        <w:t>party for commercial gain.</w:t>
      </w:r>
    </w:p>
    <w:p w14:paraId="0CCFC11F" w14:textId="468E9286" w:rsidR="00A34E16" w:rsidRPr="00A34E16" w:rsidRDefault="00A34E16" w:rsidP="00A34E16">
      <w:pPr>
        <w:pStyle w:val="Heading1"/>
      </w:pPr>
      <w:r w:rsidRPr="00A34E16">
        <w:t>Journal Indexes and Research Databases</w:t>
      </w:r>
    </w:p>
    <w:p w14:paraId="19308A58" w14:textId="77777777" w:rsidR="00A34E16" w:rsidRPr="00A34E16" w:rsidRDefault="00A34E16" w:rsidP="00A34E16"/>
    <w:p w14:paraId="763821C4" w14:textId="57D995B5" w:rsidR="00A34E16" w:rsidRPr="00A34E16" w:rsidRDefault="00A34E16" w:rsidP="00A34E16">
      <w:r>
        <w:t>Articles</w:t>
      </w:r>
      <w:r w:rsidRPr="00A34E16">
        <w:t xml:space="preserve"> published within The Journal are listed in the following abstract and citation databases that are used for academic and scholarly research</w:t>
      </w:r>
      <w:r>
        <w:t>: -</w:t>
      </w:r>
    </w:p>
    <w:p w14:paraId="62744733" w14:textId="77777777" w:rsidR="00A34E16" w:rsidRPr="00A34E16" w:rsidRDefault="00A34E16" w:rsidP="00A34E16"/>
    <w:p w14:paraId="21DC580E" w14:textId="77777777" w:rsidR="00A34E16" w:rsidRPr="00A34E16" w:rsidRDefault="00A34E16" w:rsidP="00A34E16">
      <w:pPr>
        <w:pStyle w:val="ListParagraph"/>
        <w:numPr>
          <w:ilvl w:val="0"/>
          <w:numId w:val="52"/>
        </w:numPr>
      </w:pPr>
      <w:r w:rsidRPr="00A34E16">
        <w:t>Scopus (Elsevier)</w:t>
      </w:r>
    </w:p>
    <w:p w14:paraId="1D2AD37A" w14:textId="77777777" w:rsidR="00A34E16" w:rsidRPr="00A34E16" w:rsidRDefault="00A34E16" w:rsidP="00A34E16">
      <w:pPr>
        <w:pStyle w:val="ListParagraph"/>
        <w:numPr>
          <w:ilvl w:val="0"/>
          <w:numId w:val="52"/>
        </w:numPr>
      </w:pPr>
      <w:r w:rsidRPr="00A34E16">
        <w:lastRenderedPageBreak/>
        <w:t>Web of Science (Clarivate)</w:t>
      </w:r>
    </w:p>
    <w:p w14:paraId="1B175309" w14:textId="77777777" w:rsidR="00A34E16" w:rsidRDefault="00A34E16" w:rsidP="00A009F9"/>
    <w:sectPr w:rsidR="00A34E16" w:rsidSect="0014183E">
      <w:footerReference w:type="default" r:id="rId8"/>
      <w:pgSz w:w="11906" w:h="16838"/>
      <w:pgMar w:top="1440" w:right="170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084F1" w14:textId="77777777" w:rsidR="00844DFE" w:rsidRDefault="00844DFE" w:rsidP="002F18B7">
      <w:r>
        <w:separator/>
      </w:r>
    </w:p>
  </w:endnote>
  <w:endnote w:type="continuationSeparator" w:id="0">
    <w:p w14:paraId="2BC8E037" w14:textId="77777777" w:rsidR="00844DFE" w:rsidRDefault="00844DFE" w:rsidP="002F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imes-Roman">
    <w:altName w:val="Times New Roman"/>
    <w:charset w:val="00"/>
    <w:family w:val="roman"/>
    <w:pitch w:val="default"/>
  </w:font>
  <w:font w:name="Times-Italic">
    <w:charset w:val="00"/>
    <w:family w:val="roman"/>
    <w:pitch w:val="default"/>
  </w:font>
  <w:font w:name="Times-Bold">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C9F3" w14:textId="2BC2B468" w:rsidR="00356E50" w:rsidRPr="00216207" w:rsidRDefault="00F70770">
    <w:pPr>
      <w:pStyle w:val="Footer"/>
      <w:rPr>
        <w:rFonts w:asciiTheme="minorHAnsi" w:hAnsiTheme="minorHAnsi" w:cstheme="minorHAnsi"/>
        <w:sz w:val="20"/>
        <w:szCs w:val="20"/>
      </w:rPr>
    </w:pPr>
    <w:r>
      <w:rPr>
        <w:rFonts w:asciiTheme="minorHAnsi" w:hAnsiTheme="minorHAnsi" w:cstheme="minorHAnsi"/>
        <w:sz w:val="20"/>
        <w:szCs w:val="20"/>
      </w:rPr>
      <w:t xml:space="preserve">Issue </w:t>
    </w:r>
    <w:r w:rsidR="00217071">
      <w:rPr>
        <w:rFonts w:asciiTheme="minorHAnsi" w:hAnsiTheme="minorHAnsi" w:cstheme="minorHAnsi"/>
        <w:sz w:val="20"/>
        <w:szCs w:val="20"/>
      </w:rPr>
      <w:t>3 (draft)</w:t>
    </w:r>
    <w:r w:rsidR="00CC4173">
      <w:rPr>
        <w:rFonts w:asciiTheme="minorHAnsi" w:hAnsiTheme="minorHAnsi" w:cstheme="minorHAnsi"/>
        <w:sz w:val="20"/>
        <w:szCs w:val="20"/>
      </w:rPr>
      <w:t xml:space="preserve"> </w:t>
    </w:r>
    <w:r>
      <w:rPr>
        <w:rFonts w:asciiTheme="minorHAnsi" w:hAnsiTheme="minorHAnsi" w:cstheme="minorHAnsi"/>
        <w:sz w:val="20"/>
        <w:szCs w:val="20"/>
      </w:rPr>
      <w:t>(</w:t>
    </w:r>
    <w:r w:rsidR="00217071">
      <w:rPr>
        <w:rFonts w:asciiTheme="minorHAnsi" w:hAnsiTheme="minorHAnsi" w:cstheme="minorHAnsi"/>
        <w:sz w:val="20"/>
        <w:szCs w:val="20"/>
      </w:rPr>
      <w:t xml:space="preserve">Sept </w:t>
    </w:r>
    <w:r w:rsidR="00384FA3">
      <w:rPr>
        <w:rFonts w:asciiTheme="minorHAnsi" w:hAnsiTheme="minorHAnsi" w:cstheme="minorHAnsi"/>
        <w:sz w:val="20"/>
        <w:szCs w:val="20"/>
      </w:rPr>
      <w:t>202</w:t>
    </w:r>
    <w:r w:rsidR="00217071">
      <w:rPr>
        <w:rFonts w:asciiTheme="minorHAnsi" w:hAnsiTheme="minorHAnsi" w:cstheme="minorHAnsi"/>
        <w:sz w:val="20"/>
        <w:szCs w:val="20"/>
      </w:rPr>
      <w:t>5</w:t>
    </w:r>
    <w:r>
      <w:rPr>
        <w:rFonts w:asciiTheme="minorHAnsi" w:hAnsiTheme="minorHAnsi" w:cstheme="minorHAnsi"/>
        <w:sz w:val="20"/>
        <w:szCs w:val="20"/>
      </w:rPr>
      <w:t>)</w:t>
    </w:r>
    <w:r w:rsidR="00936EBE">
      <w:rPr>
        <w:rFonts w:asciiTheme="minorHAnsi" w:hAnsiTheme="minorHAnsi" w:cstheme="minorHAnsi"/>
        <w:sz w:val="20"/>
        <w:szCs w:val="20"/>
      </w:rPr>
      <w:t xml:space="preserve"> </w:t>
    </w:r>
    <w:r w:rsidR="00356E50" w:rsidRPr="00216207">
      <w:rPr>
        <w:rFonts w:asciiTheme="minorHAnsi" w:hAnsiTheme="minorHAnsi" w:cstheme="minorHAnsi"/>
        <w:sz w:val="20"/>
        <w:szCs w:val="20"/>
      </w:rPr>
      <w:ptab w:relativeTo="margin" w:alignment="center" w:leader="none"/>
    </w:r>
    <w:r w:rsidR="00356E50" w:rsidRPr="00216207">
      <w:rPr>
        <w:rFonts w:asciiTheme="minorHAnsi" w:eastAsia="Times-Roman" w:hAnsiTheme="minorHAnsi" w:cstheme="minorHAnsi"/>
        <w:color w:val="000000"/>
        <w:sz w:val="20"/>
        <w:szCs w:val="20"/>
      </w:rPr>
      <w:t xml:space="preserve">Page </w:t>
    </w:r>
    <w:r w:rsidR="00356E50" w:rsidRPr="00216207">
      <w:rPr>
        <w:rFonts w:asciiTheme="minorHAnsi" w:eastAsia="Times-Roman" w:hAnsiTheme="minorHAnsi" w:cstheme="minorHAnsi"/>
        <w:color w:val="000000"/>
        <w:sz w:val="20"/>
        <w:szCs w:val="20"/>
      </w:rPr>
      <w:fldChar w:fldCharType="begin"/>
    </w:r>
    <w:r w:rsidR="00356E50" w:rsidRPr="00216207">
      <w:rPr>
        <w:rFonts w:asciiTheme="minorHAnsi" w:eastAsia="Times-Roman" w:hAnsiTheme="minorHAnsi" w:cstheme="minorHAnsi"/>
        <w:color w:val="000000"/>
        <w:sz w:val="20"/>
        <w:szCs w:val="20"/>
      </w:rPr>
      <w:instrText xml:space="preserve"> PAGE </w:instrText>
    </w:r>
    <w:r w:rsidR="00356E50" w:rsidRPr="00216207">
      <w:rPr>
        <w:rFonts w:asciiTheme="minorHAnsi" w:eastAsia="Times-Roman" w:hAnsiTheme="minorHAnsi" w:cstheme="minorHAnsi"/>
        <w:color w:val="000000"/>
        <w:sz w:val="20"/>
        <w:szCs w:val="20"/>
      </w:rPr>
      <w:fldChar w:fldCharType="separate"/>
    </w:r>
    <w:r w:rsidR="00356E50" w:rsidRPr="00216207">
      <w:rPr>
        <w:rFonts w:asciiTheme="minorHAnsi" w:eastAsia="Times-Roman" w:hAnsiTheme="minorHAnsi" w:cstheme="minorHAnsi"/>
        <w:color w:val="000000"/>
        <w:sz w:val="20"/>
        <w:szCs w:val="20"/>
      </w:rPr>
      <w:t>2</w:t>
    </w:r>
    <w:r w:rsidR="00356E50" w:rsidRPr="00216207">
      <w:rPr>
        <w:rFonts w:asciiTheme="minorHAnsi" w:eastAsia="Times-Roman" w:hAnsiTheme="minorHAnsi" w:cstheme="minorHAnsi"/>
        <w:color w:val="000000"/>
        <w:sz w:val="20"/>
        <w:szCs w:val="20"/>
      </w:rPr>
      <w:fldChar w:fldCharType="end"/>
    </w:r>
    <w:r w:rsidR="00356E50" w:rsidRPr="00216207">
      <w:rPr>
        <w:rFonts w:asciiTheme="minorHAnsi" w:eastAsia="Times-Roman" w:hAnsiTheme="minorHAnsi" w:cstheme="minorHAnsi"/>
        <w:color w:val="000000"/>
        <w:sz w:val="20"/>
        <w:szCs w:val="20"/>
      </w:rPr>
      <w:t xml:space="preserve"> of </w:t>
    </w:r>
    <w:r w:rsidR="00356E50" w:rsidRPr="00216207">
      <w:rPr>
        <w:rFonts w:asciiTheme="minorHAnsi" w:eastAsia="Times-Roman" w:hAnsiTheme="minorHAnsi" w:cstheme="minorHAnsi"/>
        <w:color w:val="000000"/>
        <w:sz w:val="20"/>
        <w:szCs w:val="20"/>
      </w:rPr>
      <w:fldChar w:fldCharType="begin"/>
    </w:r>
    <w:r w:rsidR="00356E50" w:rsidRPr="00216207">
      <w:rPr>
        <w:rFonts w:asciiTheme="minorHAnsi" w:eastAsia="Times-Roman" w:hAnsiTheme="minorHAnsi" w:cstheme="minorHAnsi"/>
        <w:color w:val="000000"/>
        <w:sz w:val="20"/>
        <w:szCs w:val="20"/>
      </w:rPr>
      <w:instrText xml:space="preserve"> NUMPAGES \*Arabic </w:instrText>
    </w:r>
    <w:r w:rsidR="00356E50" w:rsidRPr="00216207">
      <w:rPr>
        <w:rFonts w:asciiTheme="minorHAnsi" w:eastAsia="Times-Roman" w:hAnsiTheme="minorHAnsi" w:cstheme="minorHAnsi"/>
        <w:color w:val="000000"/>
        <w:sz w:val="20"/>
        <w:szCs w:val="20"/>
      </w:rPr>
      <w:fldChar w:fldCharType="separate"/>
    </w:r>
    <w:r w:rsidR="00356E50" w:rsidRPr="00216207">
      <w:rPr>
        <w:rFonts w:asciiTheme="minorHAnsi" w:eastAsia="Times-Roman" w:hAnsiTheme="minorHAnsi" w:cstheme="minorHAnsi"/>
        <w:color w:val="000000"/>
        <w:sz w:val="20"/>
        <w:szCs w:val="20"/>
      </w:rPr>
      <w:t>10</w:t>
    </w:r>
    <w:r w:rsidR="00356E50" w:rsidRPr="00216207">
      <w:rPr>
        <w:rFonts w:asciiTheme="minorHAnsi" w:eastAsia="Times-Roman" w:hAnsiTheme="minorHAnsi" w:cstheme="minorHAnsi"/>
        <w:color w:val="000000"/>
        <w:sz w:val="20"/>
        <w:szCs w:val="20"/>
      </w:rPr>
      <w:fldChar w:fldCharType="end"/>
    </w:r>
    <w:r w:rsidR="00CC4173">
      <w:rPr>
        <w:rFonts w:asciiTheme="minorHAnsi" w:eastAsia="Times-Roman" w:hAnsiTheme="minorHAnsi" w:cstheme="minorHAnsi"/>
        <w:color w:val="000000"/>
        <w:sz w:val="20"/>
        <w:szCs w:val="20"/>
      </w:rPr>
      <w:t xml:space="preserve"> </w:t>
    </w:r>
    <w:r w:rsidR="00936EBE">
      <w:rPr>
        <w:rFonts w:asciiTheme="minorHAnsi" w:hAnsiTheme="minorHAnsi" w:cstheme="minorHAnsi"/>
        <w:noProof/>
        <w:sz w:val="20"/>
        <w:szCs w:val="20"/>
      </w:rPr>
      <w:tab/>
    </w:r>
    <w:r w:rsidR="00356E50">
      <w:rPr>
        <w:rFonts w:asciiTheme="minorHAnsi" w:hAnsiTheme="minorHAnsi" w:cstheme="minorHAnsi"/>
        <w:sz w:val="20"/>
        <w:szCs w:val="20"/>
      </w:rPr>
      <w:t>Roger Ward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F21E8" w14:textId="77777777" w:rsidR="00844DFE" w:rsidRDefault="00844DFE" w:rsidP="002F18B7">
      <w:r>
        <w:separator/>
      </w:r>
    </w:p>
  </w:footnote>
  <w:footnote w:type="continuationSeparator" w:id="0">
    <w:p w14:paraId="2349BFBA" w14:textId="77777777" w:rsidR="00844DFE" w:rsidRDefault="00844DFE" w:rsidP="002F1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E15DBE"/>
    <w:multiLevelType w:val="hybridMultilevel"/>
    <w:tmpl w:val="026A0C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2A235C6"/>
    <w:multiLevelType w:val="hybridMultilevel"/>
    <w:tmpl w:val="4D5E68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5F66715"/>
    <w:multiLevelType w:val="hybridMultilevel"/>
    <w:tmpl w:val="9FF871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BA036A"/>
    <w:multiLevelType w:val="hybridMultilevel"/>
    <w:tmpl w:val="751AC6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8EE3D89"/>
    <w:multiLevelType w:val="hybridMultilevel"/>
    <w:tmpl w:val="C29E9F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9053094"/>
    <w:multiLevelType w:val="hybridMultilevel"/>
    <w:tmpl w:val="AABEB5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1E6D7F"/>
    <w:multiLevelType w:val="hybridMultilevel"/>
    <w:tmpl w:val="3A3C83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9DD0A71"/>
    <w:multiLevelType w:val="hybridMultilevel"/>
    <w:tmpl w:val="A0FC850C"/>
    <w:lvl w:ilvl="0" w:tplc="A82C4EE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62CE3"/>
    <w:multiLevelType w:val="hybridMultilevel"/>
    <w:tmpl w:val="896A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A81874"/>
    <w:multiLevelType w:val="multilevel"/>
    <w:tmpl w:val="A8486F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516583"/>
    <w:multiLevelType w:val="hybridMultilevel"/>
    <w:tmpl w:val="238E683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C728DE"/>
    <w:multiLevelType w:val="hybridMultilevel"/>
    <w:tmpl w:val="201AC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6C7E5F"/>
    <w:multiLevelType w:val="hybridMultilevel"/>
    <w:tmpl w:val="1BD4D5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8146310"/>
    <w:multiLevelType w:val="hybridMultilevel"/>
    <w:tmpl w:val="4170F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1703EB"/>
    <w:multiLevelType w:val="hybridMultilevel"/>
    <w:tmpl w:val="439C39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300CFC"/>
    <w:multiLevelType w:val="hybridMultilevel"/>
    <w:tmpl w:val="AAC27C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1EE61491"/>
    <w:multiLevelType w:val="hybridMultilevel"/>
    <w:tmpl w:val="58C84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1043C1"/>
    <w:multiLevelType w:val="hybridMultilevel"/>
    <w:tmpl w:val="E486AE9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3B047BF"/>
    <w:multiLevelType w:val="hybridMultilevel"/>
    <w:tmpl w:val="6BC4A5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8D06B13"/>
    <w:multiLevelType w:val="hybridMultilevel"/>
    <w:tmpl w:val="D6AC1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07832A7"/>
    <w:multiLevelType w:val="hybridMultilevel"/>
    <w:tmpl w:val="828CB1D8"/>
    <w:lvl w:ilvl="0" w:tplc="4154A6C0">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34456E00"/>
    <w:multiLevelType w:val="hybridMultilevel"/>
    <w:tmpl w:val="85B2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EA3389"/>
    <w:multiLevelType w:val="hybridMultilevel"/>
    <w:tmpl w:val="26084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D40F32"/>
    <w:multiLevelType w:val="hybridMultilevel"/>
    <w:tmpl w:val="431E3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EE1C49"/>
    <w:multiLevelType w:val="hybridMultilevel"/>
    <w:tmpl w:val="2846643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3E446B6E"/>
    <w:multiLevelType w:val="hybridMultilevel"/>
    <w:tmpl w:val="6F28C6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EDA7D1B"/>
    <w:multiLevelType w:val="hybridMultilevel"/>
    <w:tmpl w:val="A4F00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303FA6"/>
    <w:multiLevelType w:val="hybridMultilevel"/>
    <w:tmpl w:val="164E0C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48C56501"/>
    <w:multiLevelType w:val="hybridMultilevel"/>
    <w:tmpl w:val="42C85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CC7186"/>
    <w:multiLevelType w:val="hybridMultilevel"/>
    <w:tmpl w:val="D264F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0D0075"/>
    <w:multiLevelType w:val="multilevel"/>
    <w:tmpl w:val="7BBA03A0"/>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Symbol" w:hAnsi="Symbol" w:hint="default"/>
        <w:sz w:val="20"/>
      </w:rPr>
    </w:lvl>
    <w:lvl w:ilvl="3">
      <w:start w:val="1"/>
      <w:numFmt w:val="bullet"/>
      <w:lvlText w:val=""/>
      <w:lvlJc w:val="left"/>
      <w:pPr>
        <w:tabs>
          <w:tab w:val="num" w:pos="2804"/>
        </w:tabs>
        <w:ind w:left="2804" w:hanging="360"/>
      </w:pPr>
      <w:rPr>
        <w:rFonts w:ascii="Symbol" w:hAnsi="Symbol" w:hint="default"/>
        <w:sz w:val="20"/>
      </w:rPr>
    </w:lvl>
    <w:lvl w:ilvl="4">
      <w:start w:val="1"/>
      <w:numFmt w:val="bullet"/>
      <w:lvlText w:val=""/>
      <w:lvlJc w:val="left"/>
      <w:pPr>
        <w:tabs>
          <w:tab w:val="num" w:pos="3524"/>
        </w:tabs>
        <w:ind w:left="3524" w:hanging="360"/>
      </w:pPr>
      <w:rPr>
        <w:rFonts w:ascii="Symbol" w:hAnsi="Symbol" w:hint="default"/>
        <w:sz w:val="20"/>
      </w:rPr>
    </w:lvl>
    <w:lvl w:ilvl="5">
      <w:start w:val="1"/>
      <w:numFmt w:val="bullet"/>
      <w:lvlText w:val=""/>
      <w:lvlJc w:val="left"/>
      <w:pPr>
        <w:tabs>
          <w:tab w:val="num" w:pos="4244"/>
        </w:tabs>
        <w:ind w:left="4244" w:hanging="360"/>
      </w:pPr>
      <w:rPr>
        <w:rFonts w:ascii="Symbol" w:hAnsi="Symbol" w:hint="default"/>
        <w:sz w:val="20"/>
      </w:rPr>
    </w:lvl>
    <w:lvl w:ilvl="6">
      <w:start w:val="1"/>
      <w:numFmt w:val="bullet"/>
      <w:lvlText w:val=""/>
      <w:lvlJc w:val="left"/>
      <w:pPr>
        <w:tabs>
          <w:tab w:val="num" w:pos="4964"/>
        </w:tabs>
        <w:ind w:left="4964" w:hanging="360"/>
      </w:pPr>
      <w:rPr>
        <w:rFonts w:ascii="Symbol" w:hAnsi="Symbol" w:hint="default"/>
        <w:sz w:val="20"/>
      </w:rPr>
    </w:lvl>
    <w:lvl w:ilvl="7">
      <w:start w:val="1"/>
      <w:numFmt w:val="bullet"/>
      <w:lvlText w:val=""/>
      <w:lvlJc w:val="left"/>
      <w:pPr>
        <w:tabs>
          <w:tab w:val="num" w:pos="5684"/>
        </w:tabs>
        <w:ind w:left="5684" w:hanging="360"/>
      </w:pPr>
      <w:rPr>
        <w:rFonts w:ascii="Symbol" w:hAnsi="Symbol" w:hint="default"/>
        <w:sz w:val="20"/>
      </w:rPr>
    </w:lvl>
    <w:lvl w:ilvl="8">
      <w:start w:val="1"/>
      <w:numFmt w:val="bullet"/>
      <w:lvlText w:val=""/>
      <w:lvlJc w:val="left"/>
      <w:pPr>
        <w:tabs>
          <w:tab w:val="num" w:pos="6404"/>
        </w:tabs>
        <w:ind w:left="6404" w:hanging="360"/>
      </w:pPr>
      <w:rPr>
        <w:rFonts w:ascii="Symbol" w:hAnsi="Symbol" w:hint="default"/>
        <w:sz w:val="20"/>
      </w:rPr>
    </w:lvl>
  </w:abstractNum>
  <w:abstractNum w:abstractNumId="35" w15:restartNumberingAfterBreak="0">
    <w:nsid w:val="5150393D"/>
    <w:multiLevelType w:val="hybridMultilevel"/>
    <w:tmpl w:val="4F607198"/>
    <w:lvl w:ilvl="0" w:tplc="3616517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B15F2"/>
    <w:multiLevelType w:val="hybridMultilevel"/>
    <w:tmpl w:val="951A6CEC"/>
    <w:lvl w:ilvl="0" w:tplc="A82C4EE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9020C8"/>
    <w:multiLevelType w:val="hybridMultilevel"/>
    <w:tmpl w:val="B3E86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FD086D"/>
    <w:multiLevelType w:val="hybridMultilevel"/>
    <w:tmpl w:val="C5060B4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FC70776"/>
    <w:multiLevelType w:val="hybridMultilevel"/>
    <w:tmpl w:val="E8B8957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2E5584"/>
    <w:multiLevelType w:val="hybridMultilevel"/>
    <w:tmpl w:val="02EA1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CE0859"/>
    <w:multiLevelType w:val="hybridMultilevel"/>
    <w:tmpl w:val="EA767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552FD1"/>
    <w:multiLevelType w:val="hybridMultilevel"/>
    <w:tmpl w:val="685E7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473616"/>
    <w:multiLevelType w:val="multilevel"/>
    <w:tmpl w:val="686EA92A"/>
    <w:lvl w:ilvl="0">
      <w:start w:val="1"/>
      <w:numFmt w:val="decimal"/>
      <w:pStyle w:val="Heading1"/>
      <w:lvlText w:val="%1"/>
      <w:lvlJc w:val="left"/>
      <w:pPr>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4" w15:restartNumberingAfterBreak="0">
    <w:nsid w:val="7C44183C"/>
    <w:multiLevelType w:val="hybridMultilevel"/>
    <w:tmpl w:val="B0AEA4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4687162">
    <w:abstractNumId w:val="38"/>
    <w:lvlOverride w:ilvl="0">
      <w:startOverride w:val="1"/>
    </w:lvlOverride>
    <w:lvlOverride w:ilvl="1"/>
    <w:lvlOverride w:ilvl="2"/>
    <w:lvlOverride w:ilvl="3"/>
    <w:lvlOverride w:ilvl="4"/>
    <w:lvlOverride w:ilvl="5"/>
    <w:lvlOverride w:ilvl="6"/>
    <w:lvlOverride w:ilvl="7"/>
    <w:lvlOverride w:ilvl="8"/>
  </w:num>
  <w:num w:numId="2" w16cid:durableId="16656254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33432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58170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50043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0554026">
    <w:abstractNumId w:val="38"/>
  </w:num>
  <w:num w:numId="7" w16cid:durableId="1346403517">
    <w:abstractNumId w:val="4"/>
  </w:num>
  <w:num w:numId="8" w16cid:durableId="644165771">
    <w:abstractNumId w:val="28"/>
  </w:num>
  <w:num w:numId="9" w16cid:durableId="507721720">
    <w:abstractNumId w:val="26"/>
  </w:num>
  <w:num w:numId="10" w16cid:durableId="269288573">
    <w:abstractNumId w:val="1"/>
  </w:num>
  <w:num w:numId="11" w16cid:durableId="1532181389">
    <w:abstractNumId w:val="37"/>
  </w:num>
  <w:num w:numId="12" w16cid:durableId="952636876">
    <w:abstractNumId w:val="2"/>
  </w:num>
  <w:num w:numId="13" w16cid:durableId="536746341">
    <w:abstractNumId w:val="40"/>
  </w:num>
  <w:num w:numId="14" w16cid:durableId="1748310420">
    <w:abstractNumId w:val="12"/>
  </w:num>
  <w:num w:numId="15" w16cid:durableId="1882672546">
    <w:abstractNumId w:val="20"/>
  </w:num>
  <w:num w:numId="16" w16cid:durableId="1425422447">
    <w:abstractNumId w:val="41"/>
  </w:num>
  <w:num w:numId="17" w16cid:durableId="1736123416">
    <w:abstractNumId w:val="27"/>
  </w:num>
  <w:num w:numId="18" w16cid:durableId="113713660">
    <w:abstractNumId w:val="15"/>
  </w:num>
  <w:num w:numId="19" w16cid:durableId="365452829">
    <w:abstractNumId w:val="17"/>
  </w:num>
  <w:num w:numId="20" w16cid:durableId="156069786">
    <w:abstractNumId w:val="0"/>
  </w:num>
  <w:num w:numId="21" w16cid:durableId="697312869">
    <w:abstractNumId w:val="32"/>
  </w:num>
  <w:num w:numId="22" w16cid:durableId="1532455470">
    <w:abstractNumId w:val="16"/>
  </w:num>
  <w:num w:numId="23" w16cid:durableId="301740889">
    <w:abstractNumId w:val="44"/>
  </w:num>
  <w:num w:numId="24" w16cid:durableId="923152279">
    <w:abstractNumId w:val="14"/>
  </w:num>
  <w:num w:numId="25" w16cid:durableId="436994142">
    <w:abstractNumId w:val="7"/>
  </w:num>
  <w:num w:numId="26" w16cid:durableId="2000190039">
    <w:abstractNumId w:val="3"/>
  </w:num>
  <w:num w:numId="27" w16cid:durableId="660087451">
    <w:abstractNumId w:val="13"/>
  </w:num>
  <w:num w:numId="28" w16cid:durableId="1726022794">
    <w:abstractNumId w:val="18"/>
  </w:num>
  <w:num w:numId="29" w16cid:durableId="1551846930">
    <w:abstractNumId w:val="10"/>
  </w:num>
  <w:num w:numId="30" w16cid:durableId="1583417460">
    <w:abstractNumId w:val="22"/>
  </w:num>
  <w:num w:numId="31" w16cid:durableId="7100697">
    <w:abstractNumId w:val="29"/>
  </w:num>
  <w:num w:numId="32" w16cid:durableId="1371105691">
    <w:abstractNumId w:val="39"/>
  </w:num>
  <w:num w:numId="33" w16cid:durableId="1228223248">
    <w:abstractNumId w:val="8"/>
  </w:num>
  <w:num w:numId="34" w16cid:durableId="644315144">
    <w:abstractNumId w:val="6"/>
  </w:num>
  <w:num w:numId="35" w16cid:durableId="2055037198">
    <w:abstractNumId w:val="21"/>
  </w:num>
  <w:num w:numId="36" w16cid:durableId="1486699696">
    <w:abstractNumId w:val="9"/>
  </w:num>
  <w:num w:numId="37" w16cid:durableId="1399207235">
    <w:abstractNumId w:val="34"/>
  </w:num>
  <w:num w:numId="38" w16cid:durableId="781193352">
    <w:abstractNumId w:val="35"/>
  </w:num>
  <w:num w:numId="39" w16cid:durableId="2045983969">
    <w:abstractNumId w:val="19"/>
  </w:num>
  <w:num w:numId="40" w16cid:durableId="1688946584">
    <w:abstractNumId w:val="33"/>
  </w:num>
  <w:num w:numId="41" w16cid:durableId="938217755">
    <w:abstractNumId w:val="42"/>
  </w:num>
  <w:num w:numId="42" w16cid:durableId="566651459">
    <w:abstractNumId w:val="23"/>
  </w:num>
  <w:num w:numId="43" w16cid:durableId="314258243">
    <w:abstractNumId w:val="43"/>
  </w:num>
  <w:num w:numId="44" w16cid:durableId="1544975949">
    <w:abstractNumId w:val="25"/>
  </w:num>
  <w:num w:numId="45" w16cid:durableId="8896122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10402254">
    <w:abstractNumId w:val="11"/>
  </w:num>
  <w:num w:numId="47" w16cid:durableId="405885995">
    <w:abstractNumId w:val="36"/>
  </w:num>
  <w:num w:numId="48" w16cid:durableId="9478123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66380177">
    <w:abstractNumId w:val="43"/>
  </w:num>
  <w:num w:numId="50" w16cid:durableId="1568299099">
    <w:abstractNumId w:val="43"/>
  </w:num>
  <w:num w:numId="51" w16cid:durableId="274219239">
    <w:abstractNumId w:val="43"/>
  </w:num>
  <w:num w:numId="52" w16cid:durableId="534124336">
    <w:abstractNumId w:val="30"/>
  </w:num>
  <w:num w:numId="53" w16cid:durableId="1233466571">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B2B"/>
    <w:rsid w:val="000020A6"/>
    <w:rsid w:val="00002B78"/>
    <w:rsid w:val="000032B4"/>
    <w:rsid w:val="00003344"/>
    <w:rsid w:val="00005721"/>
    <w:rsid w:val="000060AF"/>
    <w:rsid w:val="00013585"/>
    <w:rsid w:val="00016AD3"/>
    <w:rsid w:val="00017B80"/>
    <w:rsid w:val="0002072E"/>
    <w:rsid w:val="00023525"/>
    <w:rsid w:val="00024DDB"/>
    <w:rsid w:val="00026B9B"/>
    <w:rsid w:val="000279DE"/>
    <w:rsid w:val="00032E06"/>
    <w:rsid w:val="00034320"/>
    <w:rsid w:val="000353CA"/>
    <w:rsid w:val="00050CCF"/>
    <w:rsid w:val="00050F77"/>
    <w:rsid w:val="00051402"/>
    <w:rsid w:val="000547D8"/>
    <w:rsid w:val="00060315"/>
    <w:rsid w:val="00060BA3"/>
    <w:rsid w:val="0006322C"/>
    <w:rsid w:val="00064794"/>
    <w:rsid w:val="00064A84"/>
    <w:rsid w:val="00065189"/>
    <w:rsid w:val="0006521F"/>
    <w:rsid w:val="00070289"/>
    <w:rsid w:val="000868BC"/>
    <w:rsid w:val="000936E2"/>
    <w:rsid w:val="00093816"/>
    <w:rsid w:val="0009613E"/>
    <w:rsid w:val="0009772E"/>
    <w:rsid w:val="000A3026"/>
    <w:rsid w:val="000A356E"/>
    <w:rsid w:val="000A4D34"/>
    <w:rsid w:val="000A6F47"/>
    <w:rsid w:val="000B268B"/>
    <w:rsid w:val="000B33F1"/>
    <w:rsid w:val="000B6D3A"/>
    <w:rsid w:val="000B7202"/>
    <w:rsid w:val="000C7293"/>
    <w:rsid w:val="000D2D0C"/>
    <w:rsid w:val="000D3CFC"/>
    <w:rsid w:val="000E4155"/>
    <w:rsid w:val="00113C6C"/>
    <w:rsid w:val="00114758"/>
    <w:rsid w:val="00120F68"/>
    <w:rsid w:val="00121371"/>
    <w:rsid w:val="00124512"/>
    <w:rsid w:val="00126CBA"/>
    <w:rsid w:val="001276E8"/>
    <w:rsid w:val="00134F57"/>
    <w:rsid w:val="0013523E"/>
    <w:rsid w:val="001360A9"/>
    <w:rsid w:val="00140069"/>
    <w:rsid w:val="0014008F"/>
    <w:rsid w:val="0014183E"/>
    <w:rsid w:val="001422A3"/>
    <w:rsid w:val="00144B5E"/>
    <w:rsid w:val="0014653B"/>
    <w:rsid w:val="00146B22"/>
    <w:rsid w:val="00151C66"/>
    <w:rsid w:val="00151CDC"/>
    <w:rsid w:val="00154FA4"/>
    <w:rsid w:val="001555A7"/>
    <w:rsid w:val="001561BB"/>
    <w:rsid w:val="0016248C"/>
    <w:rsid w:val="00163122"/>
    <w:rsid w:val="001651B9"/>
    <w:rsid w:val="0016676D"/>
    <w:rsid w:val="00167E38"/>
    <w:rsid w:val="00171EB6"/>
    <w:rsid w:val="00172FD3"/>
    <w:rsid w:val="00174396"/>
    <w:rsid w:val="00174705"/>
    <w:rsid w:val="00177519"/>
    <w:rsid w:val="00182D89"/>
    <w:rsid w:val="001842EF"/>
    <w:rsid w:val="00193AA6"/>
    <w:rsid w:val="00194B1B"/>
    <w:rsid w:val="00195704"/>
    <w:rsid w:val="001967C6"/>
    <w:rsid w:val="00196937"/>
    <w:rsid w:val="001A2E19"/>
    <w:rsid w:val="001A3D48"/>
    <w:rsid w:val="001A47D0"/>
    <w:rsid w:val="001A4807"/>
    <w:rsid w:val="001A6CCD"/>
    <w:rsid w:val="001B026E"/>
    <w:rsid w:val="001B0C24"/>
    <w:rsid w:val="001B5DCC"/>
    <w:rsid w:val="001B78DC"/>
    <w:rsid w:val="001C14CF"/>
    <w:rsid w:val="001D0C5D"/>
    <w:rsid w:val="001D454D"/>
    <w:rsid w:val="001D5FFD"/>
    <w:rsid w:val="001E1CC8"/>
    <w:rsid w:val="001E1D13"/>
    <w:rsid w:val="001E4211"/>
    <w:rsid w:val="001F16CE"/>
    <w:rsid w:val="001F46C2"/>
    <w:rsid w:val="001F4964"/>
    <w:rsid w:val="001F54C9"/>
    <w:rsid w:val="001F6994"/>
    <w:rsid w:val="00200ACE"/>
    <w:rsid w:val="0020151A"/>
    <w:rsid w:val="00201F40"/>
    <w:rsid w:val="00203123"/>
    <w:rsid w:val="002063E2"/>
    <w:rsid w:val="00211321"/>
    <w:rsid w:val="002130F6"/>
    <w:rsid w:val="00213AC4"/>
    <w:rsid w:val="00216177"/>
    <w:rsid w:val="00216207"/>
    <w:rsid w:val="00217071"/>
    <w:rsid w:val="002173E0"/>
    <w:rsid w:val="00220B3E"/>
    <w:rsid w:val="00232DF3"/>
    <w:rsid w:val="00236EC2"/>
    <w:rsid w:val="00236F96"/>
    <w:rsid w:val="00241BFD"/>
    <w:rsid w:val="00247217"/>
    <w:rsid w:val="00247310"/>
    <w:rsid w:val="00250EB7"/>
    <w:rsid w:val="00251679"/>
    <w:rsid w:val="00254118"/>
    <w:rsid w:val="002542B4"/>
    <w:rsid w:val="00257982"/>
    <w:rsid w:val="002609BA"/>
    <w:rsid w:val="002640EC"/>
    <w:rsid w:val="0026412B"/>
    <w:rsid w:val="002643C5"/>
    <w:rsid w:val="00266701"/>
    <w:rsid w:val="002671A8"/>
    <w:rsid w:val="00270956"/>
    <w:rsid w:val="00270AA7"/>
    <w:rsid w:val="002719B4"/>
    <w:rsid w:val="00273055"/>
    <w:rsid w:val="00274F88"/>
    <w:rsid w:val="002769CC"/>
    <w:rsid w:val="00277884"/>
    <w:rsid w:val="00281795"/>
    <w:rsid w:val="00283A63"/>
    <w:rsid w:val="00285D24"/>
    <w:rsid w:val="00286601"/>
    <w:rsid w:val="002940F5"/>
    <w:rsid w:val="00295DD9"/>
    <w:rsid w:val="002A34E4"/>
    <w:rsid w:val="002A3906"/>
    <w:rsid w:val="002A3E8B"/>
    <w:rsid w:val="002A58DE"/>
    <w:rsid w:val="002B38DA"/>
    <w:rsid w:val="002B406B"/>
    <w:rsid w:val="002B4403"/>
    <w:rsid w:val="002C0A63"/>
    <w:rsid w:val="002D0517"/>
    <w:rsid w:val="002D4002"/>
    <w:rsid w:val="002D5099"/>
    <w:rsid w:val="002D5683"/>
    <w:rsid w:val="002E1282"/>
    <w:rsid w:val="002E3286"/>
    <w:rsid w:val="002E3DD8"/>
    <w:rsid w:val="002E5341"/>
    <w:rsid w:val="002E539B"/>
    <w:rsid w:val="002E5F4B"/>
    <w:rsid w:val="002F18B7"/>
    <w:rsid w:val="002F4159"/>
    <w:rsid w:val="002F5B7D"/>
    <w:rsid w:val="002F7870"/>
    <w:rsid w:val="00300FBF"/>
    <w:rsid w:val="00305F9E"/>
    <w:rsid w:val="003108E3"/>
    <w:rsid w:val="00311BF6"/>
    <w:rsid w:val="003177C3"/>
    <w:rsid w:val="0032205D"/>
    <w:rsid w:val="00322682"/>
    <w:rsid w:val="00322A8D"/>
    <w:rsid w:val="00326E2C"/>
    <w:rsid w:val="00327ED8"/>
    <w:rsid w:val="003374A8"/>
    <w:rsid w:val="0034393D"/>
    <w:rsid w:val="00344108"/>
    <w:rsid w:val="003462D7"/>
    <w:rsid w:val="00346D0E"/>
    <w:rsid w:val="00356E50"/>
    <w:rsid w:val="00362721"/>
    <w:rsid w:val="00364D2C"/>
    <w:rsid w:val="00367CFD"/>
    <w:rsid w:val="00370563"/>
    <w:rsid w:val="00371AA7"/>
    <w:rsid w:val="00372D5B"/>
    <w:rsid w:val="00373F16"/>
    <w:rsid w:val="00376C1E"/>
    <w:rsid w:val="003813EF"/>
    <w:rsid w:val="00384FA3"/>
    <w:rsid w:val="00394CD4"/>
    <w:rsid w:val="003A15A3"/>
    <w:rsid w:val="003A3CF0"/>
    <w:rsid w:val="003A3FA9"/>
    <w:rsid w:val="003B00FA"/>
    <w:rsid w:val="003B1FD2"/>
    <w:rsid w:val="003B4816"/>
    <w:rsid w:val="003B4EA1"/>
    <w:rsid w:val="003C29A1"/>
    <w:rsid w:val="003C40A1"/>
    <w:rsid w:val="003C5977"/>
    <w:rsid w:val="003C6855"/>
    <w:rsid w:val="003C68DD"/>
    <w:rsid w:val="003C795E"/>
    <w:rsid w:val="003D56F7"/>
    <w:rsid w:val="003E13DD"/>
    <w:rsid w:val="003E4926"/>
    <w:rsid w:val="003E549D"/>
    <w:rsid w:val="003E63C4"/>
    <w:rsid w:val="003E726D"/>
    <w:rsid w:val="003E7819"/>
    <w:rsid w:val="003F1AB5"/>
    <w:rsid w:val="003F309D"/>
    <w:rsid w:val="003F40F7"/>
    <w:rsid w:val="004106A9"/>
    <w:rsid w:val="004123A6"/>
    <w:rsid w:val="0041414E"/>
    <w:rsid w:val="004144C5"/>
    <w:rsid w:val="00414C65"/>
    <w:rsid w:val="00414C9A"/>
    <w:rsid w:val="004160E0"/>
    <w:rsid w:val="00417F40"/>
    <w:rsid w:val="00417F68"/>
    <w:rsid w:val="00420C8D"/>
    <w:rsid w:val="00425D93"/>
    <w:rsid w:val="00427BFA"/>
    <w:rsid w:val="00427C1D"/>
    <w:rsid w:val="004350EC"/>
    <w:rsid w:val="00440B3E"/>
    <w:rsid w:val="0044186F"/>
    <w:rsid w:val="00442CAB"/>
    <w:rsid w:val="0044304B"/>
    <w:rsid w:val="0044550F"/>
    <w:rsid w:val="004507C7"/>
    <w:rsid w:val="004523A2"/>
    <w:rsid w:val="00452EEB"/>
    <w:rsid w:val="0045448F"/>
    <w:rsid w:val="00454F7D"/>
    <w:rsid w:val="00455E2B"/>
    <w:rsid w:val="00456DE0"/>
    <w:rsid w:val="0045796B"/>
    <w:rsid w:val="00463DAC"/>
    <w:rsid w:val="00464FE2"/>
    <w:rsid w:val="004739ED"/>
    <w:rsid w:val="0047530F"/>
    <w:rsid w:val="00476679"/>
    <w:rsid w:val="00476BE9"/>
    <w:rsid w:val="00477F09"/>
    <w:rsid w:val="00483007"/>
    <w:rsid w:val="00486A4C"/>
    <w:rsid w:val="004901A5"/>
    <w:rsid w:val="00491225"/>
    <w:rsid w:val="00492C08"/>
    <w:rsid w:val="00496E43"/>
    <w:rsid w:val="004A01F5"/>
    <w:rsid w:val="004A2C12"/>
    <w:rsid w:val="004A7185"/>
    <w:rsid w:val="004A7D94"/>
    <w:rsid w:val="004B4940"/>
    <w:rsid w:val="004B5B6E"/>
    <w:rsid w:val="004C294A"/>
    <w:rsid w:val="004C47EA"/>
    <w:rsid w:val="004D5331"/>
    <w:rsid w:val="004D67FF"/>
    <w:rsid w:val="004D6858"/>
    <w:rsid w:val="004E2D58"/>
    <w:rsid w:val="004E585D"/>
    <w:rsid w:val="004F6D19"/>
    <w:rsid w:val="0050088A"/>
    <w:rsid w:val="00503CBC"/>
    <w:rsid w:val="005105CF"/>
    <w:rsid w:val="005130BF"/>
    <w:rsid w:val="00514856"/>
    <w:rsid w:val="0051583B"/>
    <w:rsid w:val="00517D93"/>
    <w:rsid w:val="0052469F"/>
    <w:rsid w:val="005248CC"/>
    <w:rsid w:val="00525906"/>
    <w:rsid w:val="00527CA3"/>
    <w:rsid w:val="0053216F"/>
    <w:rsid w:val="00532673"/>
    <w:rsid w:val="00534103"/>
    <w:rsid w:val="00535A90"/>
    <w:rsid w:val="00537915"/>
    <w:rsid w:val="00544140"/>
    <w:rsid w:val="00547F4B"/>
    <w:rsid w:val="0055494D"/>
    <w:rsid w:val="005563DB"/>
    <w:rsid w:val="00564A50"/>
    <w:rsid w:val="00566122"/>
    <w:rsid w:val="00571031"/>
    <w:rsid w:val="0057189F"/>
    <w:rsid w:val="0057783B"/>
    <w:rsid w:val="00587047"/>
    <w:rsid w:val="005945B5"/>
    <w:rsid w:val="00595BD7"/>
    <w:rsid w:val="00597C28"/>
    <w:rsid w:val="005A1429"/>
    <w:rsid w:val="005A30C5"/>
    <w:rsid w:val="005B06D9"/>
    <w:rsid w:val="005B5F4C"/>
    <w:rsid w:val="005C1120"/>
    <w:rsid w:val="005C5D4F"/>
    <w:rsid w:val="005C7E4C"/>
    <w:rsid w:val="005C7F48"/>
    <w:rsid w:val="005D1966"/>
    <w:rsid w:val="005D2FE3"/>
    <w:rsid w:val="005E1A81"/>
    <w:rsid w:val="005E2411"/>
    <w:rsid w:val="005E2C8A"/>
    <w:rsid w:val="005E7D78"/>
    <w:rsid w:val="005F2479"/>
    <w:rsid w:val="005F3C71"/>
    <w:rsid w:val="005F4497"/>
    <w:rsid w:val="005F6898"/>
    <w:rsid w:val="005F6AFF"/>
    <w:rsid w:val="006028E3"/>
    <w:rsid w:val="0061088B"/>
    <w:rsid w:val="00610F68"/>
    <w:rsid w:val="0061368D"/>
    <w:rsid w:val="006149BB"/>
    <w:rsid w:val="00615E11"/>
    <w:rsid w:val="00623747"/>
    <w:rsid w:val="00625EBC"/>
    <w:rsid w:val="006313BE"/>
    <w:rsid w:val="00632463"/>
    <w:rsid w:val="00634611"/>
    <w:rsid w:val="0064002B"/>
    <w:rsid w:val="00640404"/>
    <w:rsid w:val="00642F10"/>
    <w:rsid w:val="00644D06"/>
    <w:rsid w:val="006461CA"/>
    <w:rsid w:val="00647EC2"/>
    <w:rsid w:val="00651206"/>
    <w:rsid w:val="00651813"/>
    <w:rsid w:val="00651B80"/>
    <w:rsid w:val="00654A9C"/>
    <w:rsid w:val="0066290F"/>
    <w:rsid w:val="006705EB"/>
    <w:rsid w:val="00670618"/>
    <w:rsid w:val="00670A8F"/>
    <w:rsid w:val="00670B6D"/>
    <w:rsid w:val="00674AAE"/>
    <w:rsid w:val="006752FD"/>
    <w:rsid w:val="006773E7"/>
    <w:rsid w:val="00680544"/>
    <w:rsid w:val="0068231A"/>
    <w:rsid w:val="0068255D"/>
    <w:rsid w:val="00686478"/>
    <w:rsid w:val="0069189A"/>
    <w:rsid w:val="006A2FE1"/>
    <w:rsid w:val="006B32A5"/>
    <w:rsid w:val="006B7915"/>
    <w:rsid w:val="006B7B34"/>
    <w:rsid w:val="006C43A5"/>
    <w:rsid w:val="006D594C"/>
    <w:rsid w:val="006E0338"/>
    <w:rsid w:val="006E4A37"/>
    <w:rsid w:val="006E4AAE"/>
    <w:rsid w:val="006E6005"/>
    <w:rsid w:val="006F0FFB"/>
    <w:rsid w:val="006F1D7D"/>
    <w:rsid w:val="006F3B8A"/>
    <w:rsid w:val="006F7D4A"/>
    <w:rsid w:val="00702E4A"/>
    <w:rsid w:val="00703494"/>
    <w:rsid w:val="00706279"/>
    <w:rsid w:val="00713962"/>
    <w:rsid w:val="00713BEB"/>
    <w:rsid w:val="007157E3"/>
    <w:rsid w:val="007251FC"/>
    <w:rsid w:val="00732D64"/>
    <w:rsid w:val="00733787"/>
    <w:rsid w:val="00733DF4"/>
    <w:rsid w:val="00735F4F"/>
    <w:rsid w:val="00735F96"/>
    <w:rsid w:val="0074632F"/>
    <w:rsid w:val="00752178"/>
    <w:rsid w:val="00752CC3"/>
    <w:rsid w:val="00754070"/>
    <w:rsid w:val="00756CC2"/>
    <w:rsid w:val="00761B2B"/>
    <w:rsid w:val="00762398"/>
    <w:rsid w:val="00766FEE"/>
    <w:rsid w:val="00767846"/>
    <w:rsid w:val="00770DEE"/>
    <w:rsid w:val="00775265"/>
    <w:rsid w:val="0077544A"/>
    <w:rsid w:val="007779BC"/>
    <w:rsid w:val="00783BC2"/>
    <w:rsid w:val="00783C0B"/>
    <w:rsid w:val="00784865"/>
    <w:rsid w:val="007A65A0"/>
    <w:rsid w:val="007B238C"/>
    <w:rsid w:val="007B5198"/>
    <w:rsid w:val="007B7730"/>
    <w:rsid w:val="007C0FCC"/>
    <w:rsid w:val="007C19E9"/>
    <w:rsid w:val="007C6DD5"/>
    <w:rsid w:val="007D7E48"/>
    <w:rsid w:val="007E08F3"/>
    <w:rsid w:val="007E218F"/>
    <w:rsid w:val="007E4B5D"/>
    <w:rsid w:val="007E6C0B"/>
    <w:rsid w:val="007E7090"/>
    <w:rsid w:val="007E70DB"/>
    <w:rsid w:val="007F20E6"/>
    <w:rsid w:val="007F4769"/>
    <w:rsid w:val="007F4E60"/>
    <w:rsid w:val="007F7657"/>
    <w:rsid w:val="0080265C"/>
    <w:rsid w:val="00812276"/>
    <w:rsid w:val="008138F3"/>
    <w:rsid w:val="00817A8B"/>
    <w:rsid w:val="0082230C"/>
    <w:rsid w:val="00822EFF"/>
    <w:rsid w:val="00824AAB"/>
    <w:rsid w:val="00830CF8"/>
    <w:rsid w:val="0083169B"/>
    <w:rsid w:val="00834A08"/>
    <w:rsid w:val="0084062B"/>
    <w:rsid w:val="00844DFE"/>
    <w:rsid w:val="00847472"/>
    <w:rsid w:val="00851127"/>
    <w:rsid w:val="00856147"/>
    <w:rsid w:val="008625C3"/>
    <w:rsid w:val="0086475F"/>
    <w:rsid w:val="0086751B"/>
    <w:rsid w:val="00867F9D"/>
    <w:rsid w:val="00870F8E"/>
    <w:rsid w:val="00877D99"/>
    <w:rsid w:val="008803A3"/>
    <w:rsid w:val="00880767"/>
    <w:rsid w:val="00881442"/>
    <w:rsid w:val="008842B4"/>
    <w:rsid w:val="0089443E"/>
    <w:rsid w:val="008944D2"/>
    <w:rsid w:val="008A0DA5"/>
    <w:rsid w:val="008A313D"/>
    <w:rsid w:val="008A5084"/>
    <w:rsid w:val="008B0A20"/>
    <w:rsid w:val="008B5275"/>
    <w:rsid w:val="008C38BF"/>
    <w:rsid w:val="008C6AE6"/>
    <w:rsid w:val="008D0D6F"/>
    <w:rsid w:val="008D1981"/>
    <w:rsid w:val="008D4E8A"/>
    <w:rsid w:val="008E6B4C"/>
    <w:rsid w:val="008E7340"/>
    <w:rsid w:val="008F0EAC"/>
    <w:rsid w:val="008F1F0C"/>
    <w:rsid w:val="008F2BC1"/>
    <w:rsid w:val="00904501"/>
    <w:rsid w:val="009067C4"/>
    <w:rsid w:val="00910945"/>
    <w:rsid w:val="009153D8"/>
    <w:rsid w:val="0091608B"/>
    <w:rsid w:val="00916367"/>
    <w:rsid w:val="00916D24"/>
    <w:rsid w:val="00924B59"/>
    <w:rsid w:val="00925736"/>
    <w:rsid w:val="009260EF"/>
    <w:rsid w:val="00930085"/>
    <w:rsid w:val="00930D6E"/>
    <w:rsid w:val="00936E05"/>
    <w:rsid w:val="00936EBE"/>
    <w:rsid w:val="00942A0E"/>
    <w:rsid w:val="00943B68"/>
    <w:rsid w:val="00945662"/>
    <w:rsid w:val="00946108"/>
    <w:rsid w:val="00946C16"/>
    <w:rsid w:val="00950592"/>
    <w:rsid w:val="00956F39"/>
    <w:rsid w:val="00966D7F"/>
    <w:rsid w:val="00967C59"/>
    <w:rsid w:val="00971902"/>
    <w:rsid w:val="00973BC6"/>
    <w:rsid w:val="00975557"/>
    <w:rsid w:val="0097650C"/>
    <w:rsid w:val="009765E9"/>
    <w:rsid w:val="0098024E"/>
    <w:rsid w:val="009819D8"/>
    <w:rsid w:val="00985675"/>
    <w:rsid w:val="00987769"/>
    <w:rsid w:val="00992726"/>
    <w:rsid w:val="0099527B"/>
    <w:rsid w:val="009971BA"/>
    <w:rsid w:val="009A29EE"/>
    <w:rsid w:val="009A2BE9"/>
    <w:rsid w:val="009A33D4"/>
    <w:rsid w:val="009A5525"/>
    <w:rsid w:val="009B3BD6"/>
    <w:rsid w:val="009B5A6A"/>
    <w:rsid w:val="009B62AA"/>
    <w:rsid w:val="009C3175"/>
    <w:rsid w:val="009C50AA"/>
    <w:rsid w:val="009C50FA"/>
    <w:rsid w:val="009D5CA1"/>
    <w:rsid w:val="009E0382"/>
    <w:rsid w:val="009F4875"/>
    <w:rsid w:val="009F512E"/>
    <w:rsid w:val="00A009F9"/>
    <w:rsid w:val="00A06BBB"/>
    <w:rsid w:val="00A07212"/>
    <w:rsid w:val="00A11ED3"/>
    <w:rsid w:val="00A14162"/>
    <w:rsid w:val="00A23D2A"/>
    <w:rsid w:val="00A33B1C"/>
    <w:rsid w:val="00A34E16"/>
    <w:rsid w:val="00A36387"/>
    <w:rsid w:val="00A36485"/>
    <w:rsid w:val="00A36509"/>
    <w:rsid w:val="00A36E3D"/>
    <w:rsid w:val="00A379E9"/>
    <w:rsid w:val="00A50AAE"/>
    <w:rsid w:val="00A53852"/>
    <w:rsid w:val="00A56B75"/>
    <w:rsid w:val="00A60AFC"/>
    <w:rsid w:val="00A65272"/>
    <w:rsid w:val="00A704DB"/>
    <w:rsid w:val="00A76604"/>
    <w:rsid w:val="00A774A8"/>
    <w:rsid w:val="00A86EE5"/>
    <w:rsid w:val="00A87C8D"/>
    <w:rsid w:val="00A902C3"/>
    <w:rsid w:val="00A93E82"/>
    <w:rsid w:val="00A979EA"/>
    <w:rsid w:val="00AA281C"/>
    <w:rsid w:val="00AB1C7A"/>
    <w:rsid w:val="00AB4DF9"/>
    <w:rsid w:val="00AB58BB"/>
    <w:rsid w:val="00AB6756"/>
    <w:rsid w:val="00AB711F"/>
    <w:rsid w:val="00AB7766"/>
    <w:rsid w:val="00AC2152"/>
    <w:rsid w:val="00AC271B"/>
    <w:rsid w:val="00AC2BDE"/>
    <w:rsid w:val="00AD48B2"/>
    <w:rsid w:val="00AD580A"/>
    <w:rsid w:val="00AE00A2"/>
    <w:rsid w:val="00AE1322"/>
    <w:rsid w:val="00AE4C11"/>
    <w:rsid w:val="00AF0693"/>
    <w:rsid w:val="00AF41D8"/>
    <w:rsid w:val="00B00BDB"/>
    <w:rsid w:val="00B0644C"/>
    <w:rsid w:val="00B13138"/>
    <w:rsid w:val="00B157FB"/>
    <w:rsid w:val="00B244C3"/>
    <w:rsid w:val="00B3228B"/>
    <w:rsid w:val="00B33A3A"/>
    <w:rsid w:val="00B34238"/>
    <w:rsid w:val="00B368A2"/>
    <w:rsid w:val="00B4091D"/>
    <w:rsid w:val="00B46D83"/>
    <w:rsid w:val="00B501CB"/>
    <w:rsid w:val="00B5056A"/>
    <w:rsid w:val="00B5187E"/>
    <w:rsid w:val="00B52C9B"/>
    <w:rsid w:val="00B65EFA"/>
    <w:rsid w:val="00B65FB3"/>
    <w:rsid w:val="00B71A13"/>
    <w:rsid w:val="00B729EB"/>
    <w:rsid w:val="00B749AD"/>
    <w:rsid w:val="00B76D33"/>
    <w:rsid w:val="00B77B56"/>
    <w:rsid w:val="00B81B6D"/>
    <w:rsid w:val="00B87ADF"/>
    <w:rsid w:val="00B926DF"/>
    <w:rsid w:val="00B93DDA"/>
    <w:rsid w:val="00B95B2D"/>
    <w:rsid w:val="00B96CDB"/>
    <w:rsid w:val="00BA5077"/>
    <w:rsid w:val="00BA598B"/>
    <w:rsid w:val="00BB0175"/>
    <w:rsid w:val="00BB0888"/>
    <w:rsid w:val="00BB189D"/>
    <w:rsid w:val="00BB7202"/>
    <w:rsid w:val="00BC115D"/>
    <w:rsid w:val="00BC4292"/>
    <w:rsid w:val="00BD0531"/>
    <w:rsid w:val="00BD0D9D"/>
    <w:rsid w:val="00BD1682"/>
    <w:rsid w:val="00BD206F"/>
    <w:rsid w:val="00BD39F1"/>
    <w:rsid w:val="00BD6DF6"/>
    <w:rsid w:val="00BD7F20"/>
    <w:rsid w:val="00BE2E6D"/>
    <w:rsid w:val="00BE3A67"/>
    <w:rsid w:val="00BE54A5"/>
    <w:rsid w:val="00BE61F8"/>
    <w:rsid w:val="00BE6B8D"/>
    <w:rsid w:val="00BF1FD3"/>
    <w:rsid w:val="00BF400E"/>
    <w:rsid w:val="00BF65F4"/>
    <w:rsid w:val="00BF76D8"/>
    <w:rsid w:val="00C00734"/>
    <w:rsid w:val="00C04453"/>
    <w:rsid w:val="00C05702"/>
    <w:rsid w:val="00C05BC1"/>
    <w:rsid w:val="00C13732"/>
    <w:rsid w:val="00C13779"/>
    <w:rsid w:val="00C1695F"/>
    <w:rsid w:val="00C16D1E"/>
    <w:rsid w:val="00C203DA"/>
    <w:rsid w:val="00C32A55"/>
    <w:rsid w:val="00C3312F"/>
    <w:rsid w:val="00C33DAD"/>
    <w:rsid w:val="00C40160"/>
    <w:rsid w:val="00C4039E"/>
    <w:rsid w:val="00C41C74"/>
    <w:rsid w:val="00C41F33"/>
    <w:rsid w:val="00C5083B"/>
    <w:rsid w:val="00C56CD7"/>
    <w:rsid w:val="00C56DAA"/>
    <w:rsid w:val="00C60534"/>
    <w:rsid w:val="00C61295"/>
    <w:rsid w:val="00C75C5B"/>
    <w:rsid w:val="00C75DB8"/>
    <w:rsid w:val="00C76DED"/>
    <w:rsid w:val="00C77D36"/>
    <w:rsid w:val="00C82490"/>
    <w:rsid w:val="00C843BB"/>
    <w:rsid w:val="00C86000"/>
    <w:rsid w:val="00C860C7"/>
    <w:rsid w:val="00C87685"/>
    <w:rsid w:val="00C8782F"/>
    <w:rsid w:val="00C9698E"/>
    <w:rsid w:val="00CA1508"/>
    <w:rsid w:val="00CA4A19"/>
    <w:rsid w:val="00CA6958"/>
    <w:rsid w:val="00CB1133"/>
    <w:rsid w:val="00CB56C5"/>
    <w:rsid w:val="00CC4173"/>
    <w:rsid w:val="00CC5723"/>
    <w:rsid w:val="00CD43C0"/>
    <w:rsid w:val="00CD4726"/>
    <w:rsid w:val="00CD73D2"/>
    <w:rsid w:val="00CE5AFB"/>
    <w:rsid w:val="00CF139E"/>
    <w:rsid w:val="00CF29DE"/>
    <w:rsid w:val="00CF3AEE"/>
    <w:rsid w:val="00D065DF"/>
    <w:rsid w:val="00D11AB2"/>
    <w:rsid w:val="00D12689"/>
    <w:rsid w:val="00D1427A"/>
    <w:rsid w:val="00D15CD4"/>
    <w:rsid w:val="00D20BA6"/>
    <w:rsid w:val="00D2267D"/>
    <w:rsid w:val="00D24E49"/>
    <w:rsid w:val="00D25790"/>
    <w:rsid w:val="00D257B9"/>
    <w:rsid w:val="00D25E3A"/>
    <w:rsid w:val="00D2683F"/>
    <w:rsid w:val="00D268E9"/>
    <w:rsid w:val="00D31794"/>
    <w:rsid w:val="00D31D64"/>
    <w:rsid w:val="00D37A1B"/>
    <w:rsid w:val="00D40754"/>
    <w:rsid w:val="00D41541"/>
    <w:rsid w:val="00D429CA"/>
    <w:rsid w:val="00D51525"/>
    <w:rsid w:val="00D5223A"/>
    <w:rsid w:val="00D55467"/>
    <w:rsid w:val="00D55531"/>
    <w:rsid w:val="00D57BA8"/>
    <w:rsid w:val="00D60699"/>
    <w:rsid w:val="00D62554"/>
    <w:rsid w:val="00D702C3"/>
    <w:rsid w:val="00D712C8"/>
    <w:rsid w:val="00D72237"/>
    <w:rsid w:val="00D72FEC"/>
    <w:rsid w:val="00D73829"/>
    <w:rsid w:val="00D7392E"/>
    <w:rsid w:val="00D7596D"/>
    <w:rsid w:val="00D76333"/>
    <w:rsid w:val="00D81A02"/>
    <w:rsid w:val="00D84151"/>
    <w:rsid w:val="00D84C7F"/>
    <w:rsid w:val="00D86D83"/>
    <w:rsid w:val="00D92101"/>
    <w:rsid w:val="00D92631"/>
    <w:rsid w:val="00D92957"/>
    <w:rsid w:val="00D950CE"/>
    <w:rsid w:val="00DA4C10"/>
    <w:rsid w:val="00DA580E"/>
    <w:rsid w:val="00DA62DA"/>
    <w:rsid w:val="00DB6DDD"/>
    <w:rsid w:val="00DB7D7A"/>
    <w:rsid w:val="00DC3E63"/>
    <w:rsid w:val="00DC45D2"/>
    <w:rsid w:val="00DC5C64"/>
    <w:rsid w:val="00DD3A34"/>
    <w:rsid w:val="00DD76F2"/>
    <w:rsid w:val="00DE18FE"/>
    <w:rsid w:val="00DE281E"/>
    <w:rsid w:val="00DE4D92"/>
    <w:rsid w:val="00DF3D5A"/>
    <w:rsid w:val="00DF5348"/>
    <w:rsid w:val="00E0431B"/>
    <w:rsid w:val="00E07932"/>
    <w:rsid w:val="00E175A7"/>
    <w:rsid w:val="00E17C1D"/>
    <w:rsid w:val="00E2102C"/>
    <w:rsid w:val="00E22945"/>
    <w:rsid w:val="00E22F0C"/>
    <w:rsid w:val="00E2371A"/>
    <w:rsid w:val="00E239E2"/>
    <w:rsid w:val="00E23C4A"/>
    <w:rsid w:val="00E24FC5"/>
    <w:rsid w:val="00E25713"/>
    <w:rsid w:val="00E25D65"/>
    <w:rsid w:val="00E370E7"/>
    <w:rsid w:val="00E37383"/>
    <w:rsid w:val="00E43F9F"/>
    <w:rsid w:val="00E44531"/>
    <w:rsid w:val="00E51E97"/>
    <w:rsid w:val="00E55432"/>
    <w:rsid w:val="00E61302"/>
    <w:rsid w:val="00E61B48"/>
    <w:rsid w:val="00E62586"/>
    <w:rsid w:val="00E62D23"/>
    <w:rsid w:val="00E665C9"/>
    <w:rsid w:val="00E748A2"/>
    <w:rsid w:val="00E75920"/>
    <w:rsid w:val="00E80B05"/>
    <w:rsid w:val="00E87F32"/>
    <w:rsid w:val="00E921C5"/>
    <w:rsid w:val="00E92281"/>
    <w:rsid w:val="00E94D1D"/>
    <w:rsid w:val="00EA062A"/>
    <w:rsid w:val="00EA24B2"/>
    <w:rsid w:val="00EA3B50"/>
    <w:rsid w:val="00EA52FA"/>
    <w:rsid w:val="00EA57CE"/>
    <w:rsid w:val="00EA7C4B"/>
    <w:rsid w:val="00EB3815"/>
    <w:rsid w:val="00EB510E"/>
    <w:rsid w:val="00EB5567"/>
    <w:rsid w:val="00EB62DA"/>
    <w:rsid w:val="00EB79C7"/>
    <w:rsid w:val="00EC00A9"/>
    <w:rsid w:val="00ED1C7B"/>
    <w:rsid w:val="00ED1ED0"/>
    <w:rsid w:val="00ED5145"/>
    <w:rsid w:val="00ED7B0E"/>
    <w:rsid w:val="00EE0933"/>
    <w:rsid w:val="00EE396E"/>
    <w:rsid w:val="00EE6D09"/>
    <w:rsid w:val="00EF19F4"/>
    <w:rsid w:val="00EF1E6A"/>
    <w:rsid w:val="00F026AA"/>
    <w:rsid w:val="00F04172"/>
    <w:rsid w:val="00F07EDE"/>
    <w:rsid w:val="00F13144"/>
    <w:rsid w:val="00F1378C"/>
    <w:rsid w:val="00F15AD8"/>
    <w:rsid w:val="00F169F9"/>
    <w:rsid w:val="00F16AB4"/>
    <w:rsid w:val="00F227BF"/>
    <w:rsid w:val="00F260E0"/>
    <w:rsid w:val="00F26774"/>
    <w:rsid w:val="00F30638"/>
    <w:rsid w:val="00F31FF2"/>
    <w:rsid w:val="00F33595"/>
    <w:rsid w:val="00F361B5"/>
    <w:rsid w:val="00F43195"/>
    <w:rsid w:val="00F43963"/>
    <w:rsid w:val="00F474FF"/>
    <w:rsid w:val="00F51970"/>
    <w:rsid w:val="00F62B7D"/>
    <w:rsid w:val="00F63BE5"/>
    <w:rsid w:val="00F644DA"/>
    <w:rsid w:val="00F6692D"/>
    <w:rsid w:val="00F66FA8"/>
    <w:rsid w:val="00F70770"/>
    <w:rsid w:val="00F71697"/>
    <w:rsid w:val="00F778F3"/>
    <w:rsid w:val="00F807F2"/>
    <w:rsid w:val="00F80FB4"/>
    <w:rsid w:val="00F834B1"/>
    <w:rsid w:val="00F85D37"/>
    <w:rsid w:val="00F90286"/>
    <w:rsid w:val="00F90E42"/>
    <w:rsid w:val="00F91F3F"/>
    <w:rsid w:val="00F9238D"/>
    <w:rsid w:val="00F93402"/>
    <w:rsid w:val="00F95C09"/>
    <w:rsid w:val="00FA2B75"/>
    <w:rsid w:val="00FA3288"/>
    <w:rsid w:val="00FA4E04"/>
    <w:rsid w:val="00FA5895"/>
    <w:rsid w:val="00FA6CA0"/>
    <w:rsid w:val="00FA7F8F"/>
    <w:rsid w:val="00FB01FF"/>
    <w:rsid w:val="00FB6CBA"/>
    <w:rsid w:val="00FC2DF8"/>
    <w:rsid w:val="00FC72F6"/>
    <w:rsid w:val="00FC7BEA"/>
    <w:rsid w:val="00FD574C"/>
    <w:rsid w:val="00FD6893"/>
    <w:rsid w:val="00FD7B54"/>
    <w:rsid w:val="00FE37BC"/>
    <w:rsid w:val="00FF07ED"/>
    <w:rsid w:val="00FF0D5B"/>
    <w:rsid w:val="00FF1C72"/>
    <w:rsid w:val="00FF34B9"/>
    <w:rsid w:val="00FF6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139B7"/>
  <w15:chartTrackingRefBased/>
  <w15:docId w15:val="{1A3A1512-E895-47A9-8491-43F22A7C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B2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6A2FE1"/>
    <w:pPr>
      <w:keepNext/>
      <w:keepLines/>
      <w:numPr>
        <w:numId w:val="4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4FC5"/>
    <w:pPr>
      <w:keepNext/>
      <w:keepLines/>
      <w:numPr>
        <w:ilvl w:val="1"/>
        <w:numId w:val="4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5E11"/>
    <w:pPr>
      <w:keepNext/>
      <w:keepLines/>
      <w:numPr>
        <w:ilvl w:val="2"/>
        <w:numId w:val="43"/>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5E11"/>
    <w:pPr>
      <w:keepNext/>
      <w:keepLines/>
      <w:numPr>
        <w:ilvl w:val="3"/>
        <w:numId w:val="4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5E11"/>
    <w:pPr>
      <w:keepNext/>
      <w:keepLines/>
      <w:numPr>
        <w:ilvl w:val="4"/>
        <w:numId w:val="4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15E11"/>
    <w:pPr>
      <w:keepNext/>
      <w:keepLines/>
      <w:numPr>
        <w:ilvl w:val="5"/>
        <w:numId w:val="4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15E11"/>
    <w:pPr>
      <w:keepNext/>
      <w:keepLines/>
      <w:numPr>
        <w:ilvl w:val="6"/>
        <w:numId w:val="4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15E11"/>
    <w:pPr>
      <w:keepNext/>
      <w:keepLines/>
      <w:numPr>
        <w:ilvl w:val="7"/>
        <w:numId w:val="4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5E11"/>
    <w:pPr>
      <w:keepNext/>
      <w:keepLines/>
      <w:numPr>
        <w:ilvl w:val="8"/>
        <w:numId w:val="4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B2B"/>
    <w:pPr>
      <w:ind w:left="720"/>
    </w:pPr>
  </w:style>
  <w:style w:type="paragraph" w:styleId="NoSpacing">
    <w:name w:val="No Spacing"/>
    <w:uiPriority w:val="1"/>
    <w:qFormat/>
    <w:rsid w:val="00761B2B"/>
    <w:pPr>
      <w:spacing w:after="0" w:line="240" w:lineRule="auto"/>
    </w:pPr>
    <w:rPr>
      <w:rFonts w:ascii="Calibri" w:hAnsi="Calibri" w:cs="Calibri"/>
      <w:lang w:eastAsia="en-GB"/>
    </w:rPr>
  </w:style>
  <w:style w:type="paragraph" w:styleId="NormalWeb">
    <w:name w:val="Normal (Web)"/>
    <w:basedOn w:val="Normal"/>
    <w:uiPriority w:val="99"/>
    <w:unhideWhenUsed/>
    <w:rsid w:val="00761B2B"/>
  </w:style>
  <w:style w:type="character" w:styleId="Hyperlink">
    <w:name w:val="Hyperlink"/>
    <w:basedOn w:val="DefaultParagraphFont"/>
    <w:uiPriority w:val="99"/>
    <w:unhideWhenUsed/>
    <w:rsid w:val="001D0C5D"/>
    <w:rPr>
      <w:color w:val="0000FF"/>
      <w:u w:val="single"/>
    </w:rPr>
  </w:style>
  <w:style w:type="paragraph" w:styleId="Title">
    <w:name w:val="Title"/>
    <w:basedOn w:val="Normal"/>
    <w:next w:val="Normal"/>
    <w:link w:val="TitleChar"/>
    <w:uiPriority w:val="10"/>
    <w:qFormat/>
    <w:rsid w:val="006A2FE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FE1"/>
    <w:rPr>
      <w:rFonts w:asciiTheme="majorHAnsi" w:eastAsiaTheme="majorEastAsia" w:hAnsiTheme="majorHAnsi" w:cstheme="majorBidi"/>
      <w:spacing w:val="-10"/>
      <w:kern w:val="28"/>
      <w:sz w:val="56"/>
      <w:szCs w:val="56"/>
      <w:lang w:eastAsia="en-GB"/>
    </w:rPr>
  </w:style>
  <w:style w:type="character" w:customStyle="1" w:styleId="Heading1Char">
    <w:name w:val="Heading 1 Char"/>
    <w:basedOn w:val="DefaultParagraphFont"/>
    <w:link w:val="Heading1"/>
    <w:uiPriority w:val="9"/>
    <w:rsid w:val="006A2FE1"/>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E24FC5"/>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2F18B7"/>
    <w:pPr>
      <w:tabs>
        <w:tab w:val="center" w:pos="4513"/>
        <w:tab w:val="right" w:pos="9026"/>
      </w:tabs>
    </w:pPr>
  </w:style>
  <w:style w:type="character" w:customStyle="1" w:styleId="HeaderChar">
    <w:name w:val="Header Char"/>
    <w:basedOn w:val="DefaultParagraphFont"/>
    <w:link w:val="Header"/>
    <w:uiPriority w:val="99"/>
    <w:rsid w:val="002F18B7"/>
    <w:rPr>
      <w:rFonts w:ascii="Calibri" w:hAnsi="Calibri" w:cs="Calibri"/>
      <w:lang w:eastAsia="en-GB"/>
    </w:rPr>
  </w:style>
  <w:style w:type="paragraph" w:styleId="Footer">
    <w:name w:val="footer"/>
    <w:basedOn w:val="Normal"/>
    <w:link w:val="FooterChar"/>
    <w:uiPriority w:val="99"/>
    <w:unhideWhenUsed/>
    <w:rsid w:val="002F18B7"/>
    <w:pPr>
      <w:tabs>
        <w:tab w:val="center" w:pos="4513"/>
        <w:tab w:val="right" w:pos="9026"/>
      </w:tabs>
    </w:pPr>
  </w:style>
  <w:style w:type="character" w:customStyle="1" w:styleId="FooterChar">
    <w:name w:val="Footer Char"/>
    <w:basedOn w:val="DefaultParagraphFont"/>
    <w:link w:val="Footer"/>
    <w:uiPriority w:val="99"/>
    <w:rsid w:val="002F18B7"/>
    <w:rPr>
      <w:rFonts w:ascii="Calibri" w:hAnsi="Calibri" w:cs="Calibri"/>
      <w:lang w:eastAsia="en-GB"/>
    </w:rPr>
  </w:style>
  <w:style w:type="character" w:styleId="UnresolvedMention">
    <w:name w:val="Unresolved Mention"/>
    <w:basedOn w:val="DefaultParagraphFont"/>
    <w:uiPriority w:val="99"/>
    <w:semiHidden/>
    <w:unhideWhenUsed/>
    <w:rsid w:val="008944D2"/>
    <w:rPr>
      <w:color w:val="605E5C"/>
      <w:shd w:val="clear" w:color="auto" w:fill="E1DFDD"/>
    </w:rPr>
  </w:style>
  <w:style w:type="character" w:styleId="FollowedHyperlink">
    <w:name w:val="FollowedHyperlink"/>
    <w:basedOn w:val="DefaultParagraphFont"/>
    <w:uiPriority w:val="99"/>
    <w:semiHidden/>
    <w:unhideWhenUsed/>
    <w:rsid w:val="008944D2"/>
    <w:rPr>
      <w:color w:val="954F72" w:themeColor="followedHyperlink"/>
      <w:u w:val="single"/>
    </w:rPr>
  </w:style>
  <w:style w:type="paragraph" w:styleId="TOCHeading">
    <w:name w:val="TOC Heading"/>
    <w:basedOn w:val="Heading1"/>
    <w:next w:val="Normal"/>
    <w:uiPriority w:val="39"/>
    <w:unhideWhenUsed/>
    <w:qFormat/>
    <w:rsid w:val="00975557"/>
    <w:pPr>
      <w:spacing w:line="259" w:lineRule="auto"/>
      <w:outlineLvl w:val="9"/>
    </w:pPr>
    <w:rPr>
      <w:lang w:val="en-US" w:eastAsia="en-US"/>
    </w:rPr>
  </w:style>
  <w:style w:type="paragraph" w:styleId="TOC1">
    <w:name w:val="toc 1"/>
    <w:basedOn w:val="Normal"/>
    <w:next w:val="Normal"/>
    <w:autoRedefine/>
    <w:uiPriority w:val="39"/>
    <w:unhideWhenUsed/>
    <w:rsid w:val="00946108"/>
    <w:pPr>
      <w:tabs>
        <w:tab w:val="left" w:pos="440"/>
        <w:tab w:val="right" w:pos="8778"/>
      </w:tabs>
      <w:spacing w:after="100"/>
    </w:pPr>
  </w:style>
  <w:style w:type="paragraph" w:styleId="TOC2">
    <w:name w:val="toc 2"/>
    <w:basedOn w:val="Normal"/>
    <w:next w:val="Normal"/>
    <w:autoRedefine/>
    <w:uiPriority w:val="39"/>
    <w:unhideWhenUsed/>
    <w:rsid w:val="00975557"/>
    <w:pPr>
      <w:spacing w:after="100"/>
      <w:ind w:left="220"/>
    </w:pPr>
  </w:style>
  <w:style w:type="character" w:customStyle="1" w:styleId="Heading3Char">
    <w:name w:val="Heading 3 Char"/>
    <w:basedOn w:val="DefaultParagraphFont"/>
    <w:link w:val="Heading3"/>
    <w:uiPriority w:val="9"/>
    <w:semiHidden/>
    <w:rsid w:val="00615E11"/>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uiPriority w:val="9"/>
    <w:semiHidden/>
    <w:rsid w:val="00615E11"/>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615E11"/>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semiHidden/>
    <w:rsid w:val="00615E11"/>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uiPriority w:val="9"/>
    <w:semiHidden/>
    <w:rsid w:val="00615E11"/>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615E11"/>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615E11"/>
    <w:rPr>
      <w:rFonts w:asciiTheme="majorHAnsi" w:eastAsiaTheme="majorEastAsia" w:hAnsiTheme="majorHAnsi" w:cstheme="majorBidi"/>
      <w:i/>
      <w:iCs/>
      <w:color w:val="272727" w:themeColor="text1" w:themeTint="D8"/>
      <w:sz w:val="21"/>
      <w:szCs w:val="21"/>
      <w:lang w:eastAsia="en-GB"/>
    </w:rPr>
  </w:style>
  <w:style w:type="paragraph" w:styleId="BalloonText">
    <w:name w:val="Balloon Text"/>
    <w:basedOn w:val="Normal"/>
    <w:link w:val="BalloonTextChar"/>
    <w:uiPriority w:val="99"/>
    <w:semiHidden/>
    <w:unhideWhenUsed/>
    <w:rsid w:val="00BC42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292"/>
    <w:rPr>
      <w:rFonts w:ascii="Segoe UI" w:hAnsi="Segoe UI" w:cs="Segoe UI"/>
      <w:sz w:val="18"/>
      <w:szCs w:val="18"/>
      <w:lang w:eastAsia="en-GB"/>
    </w:rPr>
  </w:style>
  <w:style w:type="character" w:styleId="CommentReference">
    <w:name w:val="annotation reference"/>
    <w:basedOn w:val="DefaultParagraphFont"/>
    <w:uiPriority w:val="99"/>
    <w:semiHidden/>
    <w:unhideWhenUsed/>
    <w:rsid w:val="00E175A7"/>
    <w:rPr>
      <w:sz w:val="16"/>
      <w:szCs w:val="16"/>
    </w:rPr>
  </w:style>
  <w:style w:type="paragraph" w:styleId="CommentText">
    <w:name w:val="annotation text"/>
    <w:basedOn w:val="Normal"/>
    <w:link w:val="CommentTextChar"/>
    <w:uiPriority w:val="99"/>
    <w:semiHidden/>
    <w:unhideWhenUsed/>
    <w:rsid w:val="00E175A7"/>
    <w:rPr>
      <w:sz w:val="20"/>
      <w:szCs w:val="20"/>
    </w:rPr>
  </w:style>
  <w:style w:type="character" w:customStyle="1" w:styleId="CommentTextChar">
    <w:name w:val="Comment Text Char"/>
    <w:basedOn w:val="DefaultParagraphFont"/>
    <w:link w:val="CommentText"/>
    <w:uiPriority w:val="99"/>
    <w:semiHidden/>
    <w:rsid w:val="00E175A7"/>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E175A7"/>
    <w:rPr>
      <w:b/>
      <w:bCs/>
    </w:rPr>
  </w:style>
  <w:style w:type="character" w:customStyle="1" w:styleId="CommentSubjectChar">
    <w:name w:val="Comment Subject Char"/>
    <w:basedOn w:val="CommentTextChar"/>
    <w:link w:val="CommentSubject"/>
    <w:uiPriority w:val="99"/>
    <w:semiHidden/>
    <w:rsid w:val="00E175A7"/>
    <w:rPr>
      <w:rFonts w:ascii="Calibri" w:hAnsi="Calibri" w:cs="Calibri"/>
      <w:b/>
      <w:bCs/>
      <w:sz w:val="20"/>
      <w:szCs w:val="20"/>
      <w:lang w:eastAsia="en-GB"/>
    </w:rPr>
  </w:style>
  <w:style w:type="paragraph" w:styleId="Revision">
    <w:name w:val="Revision"/>
    <w:hidden/>
    <w:uiPriority w:val="99"/>
    <w:semiHidden/>
    <w:rsid w:val="00706279"/>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988810">
      <w:bodyDiv w:val="1"/>
      <w:marLeft w:val="0"/>
      <w:marRight w:val="0"/>
      <w:marTop w:val="0"/>
      <w:marBottom w:val="0"/>
      <w:divBdr>
        <w:top w:val="none" w:sz="0" w:space="0" w:color="auto"/>
        <w:left w:val="none" w:sz="0" w:space="0" w:color="auto"/>
        <w:bottom w:val="none" w:sz="0" w:space="0" w:color="auto"/>
        <w:right w:val="none" w:sz="0" w:space="0" w:color="auto"/>
      </w:divBdr>
    </w:div>
    <w:div w:id="554509364">
      <w:bodyDiv w:val="1"/>
      <w:marLeft w:val="0"/>
      <w:marRight w:val="0"/>
      <w:marTop w:val="0"/>
      <w:marBottom w:val="0"/>
      <w:divBdr>
        <w:top w:val="none" w:sz="0" w:space="0" w:color="auto"/>
        <w:left w:val="none" w:sz="0" w:space="0" w:color="auto"/>
        <w:bottom w:val="none" w:sz="0" w:space="0" w:color="auto"/>
        <w:right w:val="none" w:sz="0" w:space="0" w:color="auto"/>
      </w:divBdr>
    </w:div>
    <w:div w:id="615523355">
      <w:bodyDiv w:val="1"/>
      <w:marLeft w:val="0"/>
      <w:marRight w:val="0"/>
      <w:marTop w:val="0"/>
      <w:marBottom w:val="0"/>
      <w:divBdr>
        <w:top w:val="none" w:sz="0" w:space="0" w:color="auto"/>
        <w:left w:val="none" w:sz="0" w:space="0" w:color="auto"/>
        <w:bottom w:val="none" w:sz="0" w:space="0" w:color="auto"/>
        <w:right w:val="none" w:sz="0" w:space="0" w:color="auto"/>
      </w:divBdr>
    </w:div>
    <w:div w:id="759183387">
      <w:bodyDiv w:val="1"/>
      <w:marLeft w:val="0"/>
      <w:marRight w:val="0"/>
      <w:marTop w:val="0"/>
      <w:marBottom w:val="0"/>
      <w:divBdr>
        <w:top w:val="none" w:sz="0" w:space="0" w:color="auto"/>
        <w:left w:val="none" w:sz="0" w:space="0" w:color="auto"/>
        <w:bottom w:val="none" w:sz="0" w:space="0" w:color="auto"/>
        <w:right w:val="none" w:sz="0" w:space="0" w:color="auto"/>
      </w:divBdr>
    </w:div>
    <w:div w:id="881672650">
      <w:bodyDiv w:val="1"/>
      <w:marLeft w:val="0"/>
      <w:marRight w:val="0"/>
      <w:marTop w:val="0"/>
      <w:marBottom w:val="0"/>
      <w:divBdr>
        <w:top w:val="none" w:sz="0" w:space="0" w:color="auto"/>
        <w:left w:val="none" w:sz="0" w:space="0" w:color="auto"/>
        <w:bottom w:val="none" w:sz="0" w:space="0" w:color="auto"/>
        <w:right w:val="none" w:sz="0" w:space="0" w:color="auto"/>
      </w:divBdr>
    </w:div>
    <w:div w:id="928854122">
      <w:bodyDiv w:val="1"/>
      <w:marLeft w:val="0"/>
      <w:marRight w:val="0"/>
      <w:marTop w:val="0"/>
      <w:marBottom w:val="0"/>
      <w:divBdr>
        <w:top w:val="none" w:sz="0" w:space="0" w:color="auto"/>
        <w:left w:val="none" w:sz="0" w:space="0" w:color="auto"/>
        <w:bottom w:val="none" w:sz="0" w:space="0" w:color="auto"/>
        <w:right w:val="none" w:sz="0" w:space="0" w:color="auto"/>
      </w:divBdr>
    </w:div>
    <w:div w:id="984285605">
      <w:bodyDiv w:val="1"/>
      <w:marLeft w:val="0"/>
      <w:marRight w:val="0"/>
      <w:marTop w:val="0"/>
      <w:marBottom w:val="0"/>
      <w:divBdr>
        <w:top w:val="none" w:sz="0" w:space="0" w:color="auto"/>
        <w:left w:val="none" w:sz="0" w:space="0" w:color="auto"/>
        <w:bottom w:val="none" w:sz="0" w:space="0" w:color="auto"/>
        <w:right w:val="none" w:sz="0" w:space="0" w:color="auto"/>
      </w:divBdr>
    </w:div>
    <w:div w:id="1009602589">
      <w:bodyDiv w:val="1"/>
      <w:marLeft w:val="0"/>
      <w:marRight w:val="0"/>
      <w:marTop w:val="0"/>
      <w:marBottom w:val="0"/>
      <w:divBdr>
        <w:top w:val="none" w:sz="0" w:space="0" w:color="auto"/>
        <w:left w:val="none" w:sz="0" w:space="0" w:color="auto"/>
        <w:bottom w:val="none" w:sz="0" w:space="0" w:color="auto"/>
        <w:right w:val="none" w:sz="0" w:space="0" w:color="auto"/>
      </w:divBdr>
    </w:div>
    <w:div w:id="1062404893">
      <w:bodyDiv w:val="1"/>
      <w:marLeft w:val="0"/>
      <w:marRight w:val="0"/>
      <w:marTop w:val="0"/>
      <w:marBottom w:val="0"/>
      <w:divBdr>
        <w:top w:val="none" w:sz="0" w:space="0" w:color="auto"/>
        <w:left w:val="none" w:sz="0" w:space="0" w:color="auto"/>
        <w:bottom w:val="none" w:sz="0" w:space="0" w:color="auto"/>
        <w:right w:val="none" w:sz="0" w:space="0" w:color="auto"/>
      </w:divBdr>
    </w:div>
    <w:div w:id="1471171742">
      <w:bodyDiv w:val="1"/>
      <w:marLeft w:val="0"/>
      <w:marRight w:val="0"/>
      <w:marTop w:val="0"/>
      <w:marBottom w:val="0"/>
      <w:divBdr>
        <w:top w:val="none" w:sz="0" w:space="0" w:color="auto"/>
        <w:left w:val="none" w:sz="0" w:space="0" w:color="auto"/>
        <w:bottom w:val="none" w:sz="0" w:space="0" w:color="auto"/>
        <w:right w:val="none" w:sz="0" w:space="0" w:color="auto"/>
      </w:divBdr>
    </w:div>
    <w:div w:id="1480002844">
      <w:bodyDiv w:val="1"/>
      <w:marLeft w:val="0"/>
      <w:marRight w:val="0"/>
      <w:marTop w:val="0"/>
      <w:marBottom w:val="0"/>
      <w:divBdr>
        <w:top w:val="none" w:sz="0" w:space="0" w:color="auto"/>
        <w:left w:val="none" w:sz="0" w:space="0" w:color="auto"/>
        <w:bottom w:val="none" w:sz="0" w:space="0" w:color="auto"/>
        <w:right w:val="none" w:sz="0" w:space="0" w:color="auto"/>
      </w:divBdr>
    </w:div>
    <w:div w:id="1530410087">
      <w:bodyDiv w:val="1"/>
      <w:marLeft w:val="0"/>
      <w:marRight w:val="0"/>
      <w:marTop w:val="0"/>
      <w:marBottom w:val="0"/>
      <w:divBdr>
        <w:top w:val="none" w:sz="0" w:space="0" w:color="auto"/>
        <w:left w:val="none" w:sz="0" w:space="0" w:color="auto"/>
        <w:bottom w:val="none" w:sz="0" w:space="0" w:color="auto"/>
        <w:right w:val="none" w:sz="0" w:space="0" w:color="auto"/>
      </w:divBdr>
    </w:div>
    <w:div w:id="1614635601">
      <w:bodyDiv w:val="1"/>
      <w:marLeft w:val="0"/>
      <w:marRight w:val="0"/>
      <w:marTop w:val="0"/>
      <w:marBottom w:val="0"/>
      <w:divBdr>
        <w:top w:val="none" w:sz="0" w:space="0" w:color="auto"/>
        <w:left w:val="none" w:sz="0" w:space="0" w:color="auto"/>
        <w:bottom w:val="none" w:sz="0" w:space="0" w:color="auto"/>
        <w:right w:val="none" w:sz="0" w:space="0" w:color="auto"/>
      </w:divBdr>
    </w:div>
    <w:div w:id="1982687061">
      <w:bodyDiv w:val="1"/>
      <w:marLeft w:val="0"/>
      <w:marRight w:val="0"/>
      <w:marTop w:val="0"/>
      <w:marBottom w:val="0"/>
      <w:divBdr>
        <w:top w:val="none" w:sz="0" w:space="0" w:color="auto"/>
        <w:left w:val="none" w:sz="0" w:space="0" w:color="auto"/>
        <w:bottom w:val="none" w:sz="0" w:space="0" w:color="auto"/>
        <w:right w:val="none" w:sz="0" w:space="0" w:color="auto"/>
      </w:divBdr>
    </w:div>
    <w:div w:id="2051874963">
      <w:bodyDiv w:val="1"/>
      <w:marLeft w:val="0"/>
      <w:marRight w:val="0"/>
      <w:marTop w:val="0"/>
      <w:marBottom w:val="0"/>
      <w:divBdr>
        <w:top w:val="none" w:sz="0" w:space="0" w:color="auto"/>
        <w:left w:val="none" w:sz="0" w:space="0" w:color="auto"/>
        <w:bottom w:val="none" w:sz="0" w:space="0" w:color="auto"/>
        <w:right w:val="none" w:sz="0" w:space="0" w:color="auto"/>
      </w:divBdr>
    </w:div>
    <w:div w:id="20841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548FC40A2870459563E8B1DD3C580E" ma:contentTypeVersion="13" ma:contentTypeDescription="Create a new document." ma:contentTypeScope="" ma:versionID="7e78ef96be71dffa1666d3790fcc1251">
  <xsd:schema xmlns:xsd="http://www.w3.org/2001/XMLSchema" xmlns:xs="http://www.w3.org/2001/XMLSchema" xmlns:p="http://schemas.microsoft.com/office/2006/metadata/properties" xmlns:ns2="e8b537fb-2369-4e8a-8f94-690efada4737" xmlns:ns3="8dde25f1-7417-4a77-b4a1-fbcadeb7eb01" targetNamespace="http://schemas.microsoft.com/office/2006/metadata/properties" ma:root="true" ma:fieldsID="035607e567e4dbe146d8fb3d07149ab8" ns2:_="" ns3:_="">
    <xsd:import namespace="e8b537fb-2369-4e8a-8f94-690efada4737"/>
    <xsd:import namespace="8dde25f1-7417-4a77-b4a1-fbcadeb7eb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537fb-2369-4e8a-8f94-690efada4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93f7d9e-f227-48c7-bb14-584f7077abe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de25f1-7417-4a77-b4a1-fbcadeb7eb0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4243f0e-14de-4c17-86ca-cbb5bfcca983}" ma:internalName="TaxCatchAll" ma:showField="CatchAllData" ma:web="8dde25f1-7417-4a77-b4a1-fbcadeb7eb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dde25f1-7417-4a77-b4a1-fbcadeb7eb01" xsi:nil="true"/>
    <lcf76f155ced4ddcb4097134ff3c332f xmlns="e8b537fb-2369-4e8a-8f94-690efada47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72C634-36E5-47E7-8F9E-07FF841F23DD}">
  <ds:schemaRefs>
    <ds:schemaRef ds:uri="http://schemas.openxmlformats.org/officeDocument/2006/bibliography"/>
  </ds:schemaRefs>
</ds:datastoreItem>
</file>

<file path=customXml/itemProps2.xml><?xml version="1.0" encoding="utf-8"?>
<ds:datastoreItem xmlns:ds="http://schemas.openxmlformats.org/officeDocument/2006/customXml" ds:itemID="{6E1BF58B-162F-4EDC-A40F-7FC1A1475FD3}"/>
</file>

<file path=customXml/itemProps3.xml><?xml version="1.0" encoding="utf-8"?>
<ds:datastoreItem xmlns:ds="http://schemas.openxmlformats.org/officeDocument/2006/customXml" ds:itemID="{F66ED6A2-0A9C-43C1-8341-00CB903E908D}"/>
</file>

<file path=customXml/itemProps4.xml><?xml version="1.0" encoding="utf-8"?>
<ds:datastoreItem xmlns:ds="http://schemas.openxmlformats.org/officeDocument/2006/customXml" ds:itemID="{768A9CA3-4960-4B78-B744-1E3E7F2F4233}"/>
</file>

<file path=docProps/app.xml><?xml version="1.0" encoding="utf-8"?>
<Properties xmlns="http://schemas.openxmlformats.org/officeDocument/2006/extended-properties" xmlns:vt="http://schemas.openxmlformats.org/officeDocument/2006/docPropsVTypes">
  <Template>Normal</Template>
  <TotalTime>0</TotalTime>
  <Pages>5</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Ward</dc:creator>
  <cp:keywords/>
  <dc:description/>
  <cp:lastModifiedBy>Roger W</cp:lastModifiedBy>
  <cp:revision>2</cp:revision>
  <dcterms:created xsi:type="dcterms:W3CDTF">2025-09-04T14:38:00Z</dcterms:created>
  <dcterms:modified xsi:type="dcterms:W3CDTF">2025-09-04T14:38:00Z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0x010100CC548FC40A2870459563E8B1DD3C580E</vt:lpwstr>
  </property>
</Properties>
</file>