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21C2A" w14:textId="77777777" w:rsidR="00CE4DF1" w:rsidRDefault="00CE4DF1" w:rsidP="00AD5B45">
      <w:pPr>
        <w:pStyle w:val="IoDBodyText"/>
        <w:rPr>
          <w:rFonts w:asciiTheme="minorHAnsi" w:hAnsiTheme="minorHAnsi"/>
        </w:rPr>
      </w:pPr>
    </w:p>
    <w:p w14:paraId="37394024" w14:textId="77777777" w:rsidR="00CE4DF1" w:rsidRDefault="00CE4DF1" w:rsidP="00AD5B45">
      <w:pPr>
        <w:pStyle w:val="IoDBodyText"/>
        <w:rPr>
          <w:rFonts w:asciiTheme="minorHAnsi" w:hAnsiTheme="minorHAnsi"/>
        </w:rPr>
      </w:pPr>
    </w:p>
    <w:p w14:paraId="07A164EE" w14:textId="77777777" w:rsidR="00616097" w:rsidRPr="00CE4DF1" w:rsidRDefault="00616097" w:rsidP="00AD5B45">
      <w:pPr>
        <w:pStyle w:val="IoDBodyText"/>
        <w:rPr>
          <w:rFonts w:asciiTheme="minorHAnsi" w:hAnsiTheme="minorHAnsi"/>
        </w:rPr>
      </w:pPr>
    </w:p>
    <w:p w14:paraId="4424E962" w14:textId="309DADEC" w:rsidR="001E542E" w:rsidRDefault="001E542E" w:rsidP="00CB4944">
      <w:pPr>
        <w:pStyle w:val="paragraph"/>
        <w:spacing w:before="0" w:beforeAutospacing="0" w:after="0" w:afterAutospacing="0"/>
        <w:ind w:left="720"/>
        <w:jc w:val="center"/>
        <w:textAlignment w:val="baseline"/>
        <w:rPr>
          <w:rFonts w:ascii="Segoe UI" w:hAnsi="Segoe UI" w:cs="Segoe UI"/>
          <w:sz w:val="18"/>
          <w:szCs w:val="18"/>
        </w:rPr>
      </w:pPr>
      <w:r>
        <w:rPr>
          <w:rStyle w:val="normaltextrun"/>
          <w:rFonts w:ascii="Calibri" w:hAnsi="Calibri" w:cs="Calibri"/>
          <w:b/>
          <w:bCs/>
          <w:color w:val="000000"/>
          <w:u w:val="single"/>
        </w:rPr>
        <w:t>IoD Jersey Director of the Year Awards 202</w:t>
      </w:r>
      <w:r w:rsidR="001B4384">
        <w:rPr>
          <w:rStyle w:val="normaltextrun"/>
          <w:rFonts w:ascii="Calibri" w:hAnsi="Calibri" w:cs="Calibri"/>
          <w:b/>
          <w:bCs/>
          <w:color w:val="000000"/>
          <w:u w:val="single"/>
        </w:rPr>
        <w:t>7</w:t>
      </w:r>
    </w:p>
    <w:p w14:paraId="690A99F3" w14:textId="4A4E5A70" w:rsidR="001E542E" w:rsidRPr="001E542E" w:rsidRDefault="001B4384" w:rsidP="002E6AC5">
      <w:pPr>
        <w:pStyle w:val="paragraph"/>
        <w:spacing w:before="0" w:beforeAutospacing="0" w:after="0" w:afterAutospacing="0"/>
        <w:ind w:left="720"/>
        <w:jc w:val="center"/>
        <w:textAlignment w:val="baseline"/>
        <w:rPr>
          <w:rStyle w:val="normaltextrun"/>
          <w:rFonts w:ascii="Segoe UI" w:hAnsi="Segoe UI" w:cs="Segoe UI"/>
          <w:sz w:val="18"/>
          <w:szCs w:val="18"/>
        </w:rPr>
      </w:pPr>
      <w:r>
        <w:rPr>
          <w:rStyle w:val="normaltextrun"/>
          <w:rFonts w:ascii="Calibri" w:hAnsi="Calibri" w:cs="Calibri"/>
          <w:b/>
          <w:bCs/>
          <w:color w:val="000000"/>
          <w:u w:val="single"/>
        </w:rPr>
        <w:t>Terms and Conditions</w:t>
      </w:r>
    </w:p>
    <w:p w14:paraId="503C63E7" w14:textId="0EE796D8" w:rsidR="001B4384" w:rsidRPr="001B4384" w:rsidRDefault="001B4384" w:rsidP="00CB4944">
      <w:pPr>
        <w:pStyle w:val="paragraph"/>
        <w:spacing w:before="0" w:beforeAutospacing="0" w:after="0" w:afterAutospacing="0"/>
        <w:ind w:left="720"/>
        <w:textAlignment w:val="baseline"/>
        <w:rPr>
          <w:rFonts w:ascii="Segoe UI" w:hAnsi="Segoe UI" w:cs="Segoe UI"/>
          <w:sz w:val="18"/>
          <w:szCs w:val="18"/>
        </w:rPr>
      </w:pPr>
    </w:p>
    <w:p w14:paraId="33E42E51" w14:textId="77777777" w:rsidR="002E6AC5" w:rsidRDefault="002E6AC5" w:rsidP="001D52BE">
      <w:pPr>
        <w:pStyle w:val="paragraph"/>
        <w:spacing w:before="0" w:beforeAutospacing="0" w:after="0" w:afterAutospacing="0"/>
        <w:textAlignment w:val="baseline"/>
        <w:rPr>
          <w:rStyle w:val="normaltextrun"/>
          <w:rFonts w:ascii="Calibri" w:hAnsi="Calibri" w:cs="Calibri"/>
          <w:color w:val="000000"/>
        </w:rPr>
      </w:pPr>
    </w:p>
    <w:p w14:paraId="37D177F9" w14:textId="7D72D695"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1. </w:t>
      </w:r>
      <w:r>
        <w:rPr>
          <w:rStyle w:val="normaltextrun"/>
          <w:rFonts w:ascii="Calibri" w:hAnsi="Calibri" w:cs="Calibri"/>
          <w:color w:val="000000"/>
          <w:u w:val="single"/>
        </w:rPr>
        <w:t>Introduction</w:t>
      </w:r>
    </w:p>
    <w:p w14:paraId="79F46A3D" w14:textId="399F0F7C"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309C9DBF" w14:textId="3F020979"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1.1. These terms and conditions, together with any additional application form provided by us via our </w:t>
      </w:r>
      <w:proofErr w:type="gramStart"/>
      <w:r>
        <w:rPr>
          <w:rStyle w:val="normaltextrun"/>
          <w:rFonts w:ascii="Calibri" w:hAnsi="Calibri" w:cs="Calibri"/>
          <w:color w:val="000000"/>
        </w:rPr>
        <w:t>website  (</w:t>
      </w:r>
      <w:proofErr w:type="gramEnd"/>
      <w:r>
        <w:rPr>
          <w:rStyle w:val="normaltextrun"/>
          <w:rFonts w:ascii="Calibri" w:hAnsi="Calibri" w:cs="Calibri"/>
          <w:color w:val="000000"/>
        </w:rPr>
        <w:t>together the “Terms”) govern the Director of the Year Award Awards (the “Awards”) organised by the Institute of Directors (“</w:t>
      </w:r>
      <w:proofErr w:type="gramStart"/>
      <w:r>
        <w:rPr>
          <w:rStyle w:val="normaltextrun"/>
          <w:rFonts w:ascii="Calibri" w:hAnsi="Calibri" w:cs="Calibri"/>
          <w:color w:val="000000"/>
        </w:rPr>
        <w:t>IoD“</w:t>
      </w:r>
      <w:proofErr w:type="gramEnd"/>
      <w:r>
        <w:rPr>
          <w:rStyle w:val="normaltextrun"/>
          <w:rFonts w:ascii="Calibri" w:hAnsi="Calibri" w:cs="Calibri"/>
          <w:color w:val="000000"/>
        </w:rPr>
        <w:t>, “</w:t>
      </w:r>
      <w:proofErr w:type="gramStart"/>
      <w:r>
        <w:rPr>
          <w:rStyle w:val="normaltextrun"/>
          <w:rFonts w:ascii="Calibri" w:hAnsi="Calibri" w:cs="Calibri"/>
          <w:color w:val="000000"/>
        </w:rPr>
        <w:t>we“</w:t>
      </w:r>
      <w:proofErr w:type="gramEnd"/>
      <w:r>
        <w:rPr>
          <w:rStyle w:val="normaltextrun"/>
          <w:rFonts w:ascii="Calibri" w:hAnsi="Calibri" w:cs="Calibri"/>
          <w:color w:val="000000"/>
        </w:rPr>
        <w:t>, “us” or “</w:t>
      </w:r>
      <w:proofErr w:type="gramStart"/>
      <w:r>
        <w:rPr>
          <w:rStyle w:val="normaltextrun"/>
          <w:rFonts w:ascii="Calibri" w:hAnsi="Calibri" w:cs="Calibri"/>
          <w:color w:val="000000"/>
        </w:rPr>
        <w:t>our“</w:t>
      </w:r>
      <w:proofErr w:type="gramEnd"/>
      <w:r>
        <w:rPr>
          <w:rStyle w:val="normaltextrun"/>
          <w:rFonts w:ascii="Calibri" w:hAnsi="Calibri" w:cs="Calibri"/>
          <w:color w:val="000000"/>
        </w:rPr>
        <w:t>).  Please read the Terms carefully and ensure you understand them before entering the Awards. By entering the Awards, all entrants (“you”) agree to be bound by these Terms.</w:t>
      </w:r>
    </w:p>
    <w:p w14:paraId="035C7E55" w14:textId="2621DD8B"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0E674378" w14:textId="5952227D"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1.2. The IoD is incorporated by Royal Charter with registered number RC000252. Our registered office is located at 116 Pall Mall, London, SW1Y 5ED. You can contact our Company Secretariat on </w:t>
      </w:r>
      <w:hyperlink r:id="rId11" w:tgtFrame="_blank" w:history="1">
        <w:r>
          <w:rPr>
            <w:rStyle w:val="normaltextrun"/>
            <w:rFonts w:ascii="Calibri" w:hAnsi="Calibri" w:cs="Calibri"/>
            <w:color w:val="0000FF"/>
            <w:u w:val="single"/>
          </w:rPr>
          <w:t>governance@iod.com</w:t>
        </w:r>
      </w:hyperlink>
      <w:r>
        <w:rPr>
          <w:rStyle w:val="normaltextrun"/>
          <w:rFonts w:ascii="Calibri" w:hAnsi="Calibri" w:cs="Calibri"/>
          <w:color w:val="000000"/>
        </w:rPr>
        <w:t> or by writing to the </w:t>
      </w:r>
      <w:proofErr w:type="spellStart"/>
      <w:r>
        <w:rPr>
          <w:rStyle w:val="normaltextrun"/>
          <w:rFonts w:ascii="Calibri" w:hAnsi="Calibri" w:cs="Calibri"/>
          <w:color w:val="000000"/>
        </w:rPr>
        <w:t>IoD’s</w:t>
      </w:r>
      <w:proofErr w:type="spellEnd"/>
      <w:r>
        <w:rPr>
          <w:rStyle w:val="normaltextrun"/>
          <w:rFonts w:ascii="Calibri" w:hAnsi="Calibri" w:cs="Calibri"/>
          <w:color w:val="000000"/>
        </w:rPr>
        <w:t> Company Secretariat, 116 Pall Mall, London, SW1Y 5ED.</w:t>
      </w:r>
    </w:p>
    <w:p w14:paraId="2A941C1A" w14:textId="7C3CDAA2" w:rsidR="001B4384" w:rsidRDefault="001B4384" w:rsidP="00133CC5">
      <w:pPr>
        <w:pStyle w:val="paragraph"/>
        <w:spacing w:before="0" w:beforeAutospacing="0" w:after="0" w:afterAutospacing="0"/>
        <w:jc w:val="both"/>
        <w:textAlignment w:val="baseline"/>
        <w:rPr>
          <w:rFonts w:ascii="Segoe UI" w:hAnsi="Segoe UI" w:cs="Segoe UI"/>
          <w:sz w:val="18"/>
          <w:szCs w:val="18"/>
        </w:rPr>
      </w:pPr>
    </w:p>
    <w:p w14:paraId="0F06CC31" w14:textId="459C8172"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2. </w:t>
      </w:r>
      <w:r>
        <w:rPr>
          <w:rStyle w:val="normaltextrun"/>
          <w:rFonts w:ascii="Calibri" w:hAnsi="Calibri" w:cs="Calibri"/>
          <w:color w:val="000000"/>
          <w:u w:val="single"/>
        </w:rPr>
        <w:t>Eligibility</w:t>
      </w:r>
    </w:p>
    <w:p w14:paraId="12D436DD" w14:textId="201ED15A"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72498590" w14:textId="4C324EA8"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2.1. Our Director of the Year Awards look to celebrate your personal achievements. While we recognise that many achievements are made through teamwork and the support of your colleagues and employees, we want to hear about your efforts in making it happen. In your application you will be asked to list your company name, and this information will be used in press releases; where you have ties to multiple companies, we recommend listing the name of the company which supports the evidence you give in your application best.</w:t>
      </w:r>
    </w:p>
    <w:p w14:paraId="0995D7E2" w14:textId="48368ED1"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5487A23C" w14:textId="41006BDB"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2.2. Our other awards are open to non-directors </w:t>
      </w:r>
      <w:proofErr w:type="gramStart"/>
      <w:r>
        <w:rPr>
          <w:rStyle w:val="normaltextrun"/>
          <w:rFonts w:ascii="Calibri" w:hAnsi="Calibri" w:cs="Calibri"/>
          <w:color w:val="000000"/>
        </w:rPr>
        <w:t>as long as</w:t>
      </w:r>
      <w:proofErr w:type="gramEnd"/>
      <w:r>
        <w:rPr>
          <w:rStyle w:val="normaltextrun"/>
          <w:rFonts w:ascii="Calibri" w:hAnsi="Calibri" w:cs="Calibri"/>
          <w:color w:val="000000"/>
        </w:rPr>
        <w:t> the role carried out by the entrant is equivalent to the duties of a statutory director (as determined by us).</w:t>
      </w:r>
    </w:p>
    <w:p w14:paraId="2B78B02D" w14:textId="77777777" w:rsidR="002E6AC5" w:rsidRDefault="002E6AC5" w:rsidP="00133CC5">
      <w:pPr>
        <w:pStyle w:val="paragraph"/>
        <w:spacing w:before="0" w:beforeAutospacing="0" w:after="0" w:afterAutospacing="0"/>
        <w:jc w:val="both"/>
        <w:textAlignment w:val="baseline"/>
        <w:rPr>
          <w:rStyle w:val="normaltextrun"/>
          <w:rFonts w:ascii="Calibri" w:hAnsi="Calibri" w:cs="Calibri"/>
          <w:color w:val="000000"/>
        </w:rPr>
      </w:pPr>
    </w:p>
    <w:p w14:paraId="7267CD48" w14:textId="7011D518"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2.3. IoD staff members, IoD course leaders and consultants, those in a volunteer leadership role with the IoD (national/regional chairs, branch chairs, board or council members, SIG leads and national spokespeople for IoD ambassador groups) are not eligible to enter the Awards.</w:t>
      </w:r>
    </w:p>
    <w:p w14:paraId="133B3C2B" w14:textId="084C9813" w:rsidR="001B4384" w:rsidRDefault="001B4384" w:rsidP="00133CC5">
      <w:pPr>
        <w:pStyle w:val="paragraph"/>
        <w:spacing w:before="0" w:beforeAutospacing="0" w:after="0" w:afterAutospacing="0"/>
        <w:jc w:val="both"/>
        <w:textAlignment w:val="baseline"/>
        <w:rPr>
          <w:rFonts w:ascii="Segoe UI" w:hAnsi="Segoe UI" w:cs="Segoe UI"/>
          <w:sz w:val="18"/>
          <w:szCs w:val="18"/>
        </w:rPr>
      </w:pPr>
    </w:p>
    <w:p w14:paraId="627FFE95" w14:textId="7728EC81"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lastRenderedPageBreak/>
        <w:t>2.4. Only one director can apply per category unless a role is shared, in which case the relevant IoD regional team will review and approve on a case-by-case basis.</w:t>
      </w:r>
    </w:p>
    <w:p w14:paraId="63568679" w14:textId="52F79B8C"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0971C2D3" w14:textId="78061B8D"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2.5. You can only apply to the nation that the company (you work for/your role is associated with) is based in. If your company operates from numerous locations, you must pick only one nation.</w:t>
      </w:r>
    </w:p>
    <w:p w14:paraId="6C4BDD96" w14:textId="6C6548DC" w:rsidR="001B4384" w:rsidRDefault="001B4384" w:rsidP="00133CC5">
      <w:pPr>
        <w:pStyle w:val="paragraph"/>
        <w:spacing w:before="0" w:beforeAutospacing="0" w:after="0" w:afterAutospacing="0"/>
        <w:ind w:left="360"/>
        <w:jc w:val="both"/>
        <w:textAlignment w:val="baseline"/>
        <w:rPr>
          <w:rFonts w:ascii="Segoe UI" w:hAnsi="Segoe UI" w:cs="Segoe UI"/>
          <w:sz w:val="18"/>
          <w:szCs w:val="18"/>
        </w:rPr>
      </w:pPr>
    </w:p>
    <w:p w14:paraId="3580A187" w14:textId="1D5BF8D2"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2.6. Self-nominations are accepted. Nominations can be made by a third party with the nominee’s consent.</w:t>
      </w:r>
    </w:p>
    <w:p w14:paraId="22C19063" w14:textId="04A8FF16"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76CCDF5B" w14:textId="624E967A"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3. </w:t>
      </w:r>
      <w:r>
        <w:rPr>
          <w:rStyle w:val="normaltextrun"/>
          <w:rFonts w:ascii="Calibri" w:hAnsi="Calibri" w:cs="Calibri"/>
          <w:color w:val="000000"/>
          <w:u w:val="single"/>
        </w:rPr>
        <w:t>Judging Criteria</w:t>
      </w:r>
    </w:p>
    <w:p w14:paraId="2CA1AB82" w14:textId="7BEFBBF4"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513D6108" w14:textId="29DA0794"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3.1. The IoD will appoint independent judging panels to assess all entries and thereafter to draw up shortlists and winners in each Awards category.</w:t>
      </w:r>
    </w:p>
    <w:p w14:paraId="3AC062B2" w14:textId="370A8696"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01972AFF" w14:textId="336516F6"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3.2. The judges have the right to withhold an award in any category or cancel a category if they feel the entries received are not of sufficient merit.</w:t>
      </w:r>
    </w:p>
    <w:p w14:paraId="1F59346F" w14:textId="2C617F80" w:rsidR="001B4384" w:rsidRDefault="001B4384" w:rsidP="00133CC5">
      <w:pPr>
        <w:pStyle w:val="paragraph"/>
        <w:spacing w:before="0" w:beforeAutospacing="0" w:after="0" w:afterAutospacing="0"/>
        <w:ind w:left="360"/>
        <w:jc w:val="both"/>
        <w:textAlignment w:val="baseline"/>
        <w:rPr>
          <w:rFonts w:ascii="Segoe UI" w:hAnsi="Segoe UI" w:cs="Segoe UI"/>
          <w:sz w:val="18"/>
          <w:szCs w:val="18"/>
        </w:rPr>
      </w:pPr>
    </w:p>
    <w:p w14:paraId="3C3D37DB" w14:textId="482E9D74"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3.3. The Judges may, at their discretion, reallocate an entry to a different category if they feel it better meets the criteria of that category. You will be notified and asked to provide entry information for the proposed change in categories, where required.</w:t>
      </w:r>
    </w:p>
    <w:p w14:paraId="13948E03" w14:textId="3F5B4CEC"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4518C2DC" w14:textId="34BCD518"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3.4. By entering a submission for the Awards, you agree to supply</w:t>
      </w:r>
      <w:r w:rsidR="00196929">
        <w:rPr>
          <w:rStyle w:val="normaltextrun"/>
          <w:rFonts w:ascii="Calibri" w:hAnsi="Calibri" w:cs="Calibri"/>
          <w:color w:val="000000"/>
        </w:rPr>
        <w:t xml:space="preserve"> </w:t>
      </w:r>
      <w:r>
        <w:rPr>
          <w:rStyle w:val="normaltextrun"/>
          <w:rFonts w:ascii="Calibri" w:hAnsi="Calibri" w:cs="Calibri"/>
          <w:color w:val="000000"/>
        </w:rPr>
        <w:t>any additional financial or other information requested by the IoD or the judging panel. Entrants’ consent to this information being made available to the judging panel and IoD staff is in association with the Awards process. Any information supplied shall be held by the IoD for the purpose of judging only and will be dealt with in accordance with the </w:t>
      </w:r>
      <w:proofErr w:type="spellStart"/>
      <w:r>
        <w:rPr>
          <w:rFonts w:ascii="Segoe UI" w:hAnsi="Segoe UI" w:cs="Segoe UI"/>
          <w:sz w:val="18"/>
          <w:szCs w:val="18"/>
        </w:rPr>
        <w:fldChar w:fldCharType="begin"/>
      </w:r>
      <w:r>
        <w:rPr>
          <w:rFonts w:ascii="Segoe UI" w:hAnsi="Segoe UI" w:cs="Segoe UI"/>
          <w:sz w:val="18"/>
          <w:szCs w:val="18"/>
        </w:rPr>
        <w:instrText>HYPERLINK "https://mcas-proxyweb.mcas.ms/certificate-checker?login=false&amp;originalUrl=https%3A%2F%2Fwww.iod.com.mcas.ms%2Flegal%2Fprivacy-policy%3FMcasTsid%3D20892&amp;McasCSRF=9a0862c1ecf5b6f33d1a0751ca661aabe3194b12861e84c5f0bee049e55e5b0d" \t "_blank"</w:instrText>
      </w:r>
      <w:r>
        <w:rPr>
          <w:rFonts w:ascii="Segoe UI" w:hAnsi="Segoe UI" w:cs="Segoe UI"/>
          <w:sz w:val="18"/>
          <w:szCs w:val="18"/>
        </w:rPr>
      </w:r>
      <w:r>
        <w:rPr>
          <w:rFonts w:ascii="Segoe UI" w:hAnsi="Segoe UI" w:cs="Segoe UI"/>
          <w:sz w:val="18"/>
          <w:szCs w:val="18"/>
        </w:rPr>
        <w:fldChar w:fldCharType="separate"/>
      </w:r>
      <w:r>
        <w:rPr>
          <w:rStyle w:val="normaltextrun"/>
          <w:rFonts w:ascii="Calibri" w:hAnsi="Calibri" w:cs="Calibri"/>
          <w:color w:val="0000FF"/>
          <w:u w:val="single"/>
        </w:rPr>
        <w:t>IoD’s</w:t>
      </w:r>
      <w:proofErr w:type="spellEnd"/>
      <w:r>
        <w:rPr>
          <w:rStyle w:val="normaltextrun"/>
          <w:rFonts w:ascii="Calibri" w:hAnsi="Calibri" w:cs="Calibri"/>
          <w:color w:val="0000FF"/>
          <w:u w:val="single"/>
        </w:rPr>
        <w:t> Privacy Policy</w:t>
      </w:r>
      <w:r>
        <w:rPr>
          <w:rFonts w:ascii="Segoe UI" w:hAnsi="Segoe UI" w:cs="Segoe UI"/>
          <w:sz w:val="18"/>
          <w:szCs w:val="18"/>
        </w:rPr>
        <w:fldChar w:fldCharType="end"/>
      </w:r>
      <w:r>
        <w:rPr>
          <w:rStyle w:val="normaltextrun"/>
          <w:rFonts w:ascii="Calibri" w:hAnsi="Calibri" w:cs="Calibri"/>
          <w:color w:val="000000"/>
        </w:rPr>
        <w:t>.</w:t>
      </w:r>
    </w:p>
    <w:p w14:paraId="61F84D7C" w14:textId="2CA2D526"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0DC1668A" w14:textId="060F2488" w:rsidR="001B4384" w:rsidRPr="00A95836" w:rsidRDefault="001B4384" w:rsidP="00133CC5">
      <w:pPr>
        <w:pStyle w:val="paragraph"/>
        <w:spacing w:before="0" w:beforeAutospacing="0" w:after="0" w:afterAutospacing="0"/>
        <w:jc w:val="both"/>
        <w:textAlignment w:val="baseline"/>
        <w:rPr>
          <w:rStyle w:val="NoSpacingChar"/>
          <w:rFonts w:ascii="Calibri" w:hAnsi="Calibri" w:cs="Calibri"/>
        </w:rPr>
      </w:pPr>
      <w:r>
        <w:rPr>
          <w:rStyle w:val="normaltextrun"/>
          <w:rFonts w:ascii="Calibri" w:hAnsi="Calibri" w:cs="Calibri"/>
          <w:color w:val="000000"/>
        </w:rPr>
        <w:t>3.5. The judges may contact applicants for further information. This contact will be made via IoD staff. The judges will also carry out due diligence on all entrants which may include general backgrounds checks</w:t>
      </w:r>
      <w:r w:rsidRPr="00BC5668">
        <w:t xml:space="preserve">. </w:t>
      </w:r>
      <w:r w:rsidRPr="00A95836">
        <w:rPr>
          <w:rStyle w:val="NoSpacingChar"/>
          <w:rFonts w:ascii="Calibri" w:hAnsi="Calibri" w:cs="Calibri"/>
        </w:rPr>
        <w:t>I</w:t>
      </w:r>
      <w:r w:rsidR="00863F1D" w:rsidRPr="00A95836">
        <w:rPr>
          <w:rStyle w:val="NoSpacingChar"/>
          <w:rFonts w:ascii="Calibri" w:hAnsi="Calibri" w:cs="Calibri"/>
        </w:rPr>
        <w:t>n</w:t>
      </w:r>
      <w:r w:rsidR="00417543" w:rsidRPr="00A95836">
        <w:rPr>
          <w:rStyle w:val="NoSpacingChar"/>
          <w:rFonts w:ascii="Calibri" w:hAnsi="Calibri" w:cs="Calibri"/>
        </w:rPr>
        <w:t xml:space="preserve"> </w:t>
      </w:r>
      <w:r w:rsidRPr="00A95836">
        <w:rPr>
          <w:rStyle w:val="NoSpacingChar"/>
          <w:rFonts w:ascii="Calibri" w:hAnsi="Calibri" w:cs="Calibri"/>
        </w:rPr>
        <w:t>some </w:t>
      </w:r>
      <w:proofErr w:type="gramStart"/>
      <w:r w:rsidRPr="00A95836">
        <w:rPr>
          <w:rStyle w:val="NoSpacingChar"/>
          <w:rFonts w:ascii="Calibri" w:hAnsi="Calibri" w:cs="Calibri"/>
        </w:rPr>
        <w:t>instances</w:t>
      </w:r>
      <w:proofErr w:type="gramEnd"/>
      <w:r w:rsidRPr="00A95836">
        <w:rPr>
          <w:rStyle w:val="NoSpacingChar"/>
          <w:rFonts w:ascii="Calibri" w:hAnsi="Calibri" w:cs="Calibri"/>
        </w:rPr>
        <w:t> the IoD may require more enhanced checks. If you are selected for an enhanced </w:t>
      </w:r>
      <w:proofErr w:type="gramStart"/>
      <w:r w:rsidRPr="00A95836">
        <w:rPr>
          <w:rStyle w:val="NoSpacingChar"/>
          <w:rFonts w:ascii="Calibri" w:hAnsi="Calibri" w:cs="Calibri"/>
        </w:rPr>
        <w:t>check</w:t>
      </w:r>
      <w:proofErr w:type="gramEnd"/>
      <w:r w:rsidRPr="00A95836">
        <w:rPr>
          <w:rStyle w:val="NoSpacingChar"/>
          <w:rFonts w:ascii="Calibri" w:hAnsi="Calibri" w:cs="Calibri"/>
        </w:rPr>
        <w:t> you will be contacted to give your consent for this to be carried out.</w:t>
      </w:r>
    </w:p>
    <w:p w14:paraId="4F878377" w14:textId="7611C9E0"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1CCB4313" w14:textId="339B9ED0"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3.6. The judging panel’s decision is </w:t>
      </w:r>
      <w:proofErr w:type="gramStart"/>
      <w:r>
        <w:rPr>
          <w:rStyle w:val="normaltextrun"/>
          <w:rFonts w:ascii="Calibri" w:hAnsi="Calibri" w:cs="Calibri"/>
          <w:color w:val="000000"/>
        </w:rPr>
        <w:t>final</w:t>
      </w:r>
      <w:proofErr w:type="gramEnd"/>
      <w:r>
        <w:rPr>
          <w:rStyle w:val="normaltextrun"/>
          <w:rFonts w:ascii="Calibri" w:hAnsi="Calibri" w:cs="Calibri"/>
          <w:color w:val="000000"/>
        </w:rPr>
        <w:t> and no correspondence will be entered into with applicants or nominees.</w:t>
      </w:r>
    </w:p>
    <w:p w14:paraId="3CD8F762" w14:textId="6B5CE08F"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6A974F61" w14:textId="7428633B"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 xml:space="preserve">3.7. The judging panel follow a clear set of criteria to complete judging and finalists for each category are chosen based on the highest percentage of scores in the relevant categories for that award. The judging panel will assess nominees based on general </w:t>
      </w:r>
      <w:r>
        <w:rPr>
          <w:rStyle w:val="normaltextrun"/>
          <w:rFonts w:ascii="Calibri" w:hAnsi="Calibri" w:cs="Calibri"/>
          <w:color w:val="000000"/>
        </w:rPr>
        <w:lastRenderedPageBreak/>
        <w:t>criteria relating to the </w:t>
      </w:r>
      <w:proofErr w:type="spellStart"/>
      <w:r>
        <w:rPr>
          <w:rStyle w:val="normaltextrun"/>
          <w:rFonts w:ascii="Calibri" w:hAnsi="Calibri" w:cs="Calibri"/>
          <w:color w:val="000000"/>
        </w:rPr>
        <w:t>IoD’s</w:t>
      </w:r>
      <w:proofErr w:type="spellEnd"/>
      <w:r>
        <w:rPr>
          <w:rStyle w:val="normaltextrun"/>
          <w:rFonts w:ascii="Calibri" w:hAnsi="Calibri" w:cs="Calibri"/>
          <w:color w:val="000000"/>
        </w:rPr>
        <w:t> Competency Framework for Directors, along with specific criteria for the </w:t>
      </w:r>
      <w:proofErr w:type="gramStart"/>
      <w:r>
        <w:rPr>
          <w:rStyle w:val="normaltextrun"/>
          <w:rFonts w:ascii="Calibri" w:hAnsi="Calibri" w:cs="Calibri"/>
          <w:color w:val="000000"/>
        </w:rPr>
        <w:t>particular category</w:t>
      </w:r>
      <w:proofErr w:type="gramEnd"/>
      <w:r>
        <w:rPr>
          <w:rStyle w:val="normaltextrun"/>
          <w:rFonts w:ascii="Calibri" w:hAnsi="Calibri" w:cs="Calibri"/>
          <w:color w:val="000000"/>
        </w:rPr>
        <w:t> of award.</w:t>
      </w:r>
    </w:p>
    <w:p w14:paraId="49CD21D7" w14:textId="4C73CE30" w:rsidR="001B4384" w:rsidRDefault="001B4384" w:rsidP="00133CC5">
      <w:pPr>
        <w:pStyle w:val="paragraph"/>
        <w:spacing w:before="0" w:beforeAutospacing="0" w:after="0" w:afterAutospacing="0"/>
        <w:ind w:left="360"/>
        <w:jc w:val="both"/>
        <w:textAlignment w:val="baseline"/>
        <w:rPr>
          <w:rFonts w:ascii="Segoe UI" w:hAnsi="Segoe UI" w:cs="Segoe UI"/>
          <w:sz w:val="18"/>
          <w:szCs w:val="18"/>
        </w:rPr>
      </w:pPr>
    </w:p>
    <w:p w14:paraId="5D981AA2" w14:textId="21498662"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4. </w:t>
      </w:r>
      <w:r>
        <w:rPr>
          <w:rStyle w:val="normaltextrun"/>
          <w:rFonts w:ascii="Calibri" w:hAnsi="Calibri" w:cs="Calibri"/>
          <w:color w:val="000000"/>
          <w:u w:val="single"/>
        </w:rPr>
        <w:t>Prize</w:t>
      </w:r>
    </w:p>
    <w:p w14:paraId="2F42976A" w14:textId="11B9D5BE"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28B779D4" w14:textId="1CB52576"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4.1. The winner will receive the accolade of being the winner of the applicable Awar</w:t>
      </w:r>
      <w:r w:rsidR="002E6AC5">
        <w:rPr>
          <w:rStyle w:val="normaltextrun"/>
          <w:rFonts w:ascii="Calibri" w:hAnsi="Calibri" w:cs="Calibri"/>
          <w:color w:val="000000"/>
        </w:rPr>
        <w:t>d</w:t>
      </w:r>
      <w:r>
        <w:rPr>
          <w:rStyle w:val="normaltextrun"/>
          <w:rFonts w:ascii="Calibri" w:hAnsi="Calibri" w:cs="Calibri"/>
          <w:color w:val="000000"/>
        </w:rPr>
        <w:t>s category and a trophy.</w:t>
      </w:r>
    </w:p>
    <w:p w14:paraId="21C975F6" w14:textId="5F9F6837"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48BF1DD5" w14:textId="6C6ADAC2"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4.2. The prize is non-transferable and no cash alternative is available.</w:t>
      </w:r>
    </w:p>
    <w:p w14:paraId="66E84872" w14:textId="5A573BD6"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783035F8" w14:textId="016E0045"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5. </w:t>
      </w:r>
      <w:r>
        <w:rPr>
          <w:rStyle w:val="normaltextrun"/>
          <w:rFonts w:ascii="Calibri" w:hAnsi="Calibri" w:cs="Calibri"/>
          <w:color w:val="000000"/>
          <w:u w:val="single"/>
        </w:rPr>
        <w:t>Publicity and Media</w:t>
      </w:r>
    </w:p>
    <w:p w14:paraId="6C937542" w14:textId="740CF4F6"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70066314" w14:textId="301E6D6B"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5.1. The winner and all short listers/highly commended entrants agree to participate in reasonable publicity activities related to the Awards, including interviews and photographs.</w:t>
      </w:r>
    </w:p>
    <w:p w14:paraId="4013EB14" w14:textId="1A585E0B" w:rsidR="001B4384" w:rsidRDefault="001B4384" w:rsidP="00133CC5">
      <w:pPr>
        <w:pStyle w:val="paragraph"/>
        <w:spacing w:before="0" w:beforeAutospacing="0" w:after="0" w:afterAutospacing="0"/>
        <w:ind w:left="360"/>
        <w:jc w:val="both"/>
        <w:textAlignment w:val="baseline"/>
        <w:rPr>
          <w:rFonts w:ascii="Segoe UI" w:hAnsi="Segoe UI" w:cs="Segoe UI"/>
          <w:sz w:val="18"/>
          <w:szCs w:val="18"/>
        </w:rPr>
      </w:pPr>
    </w:p>
    <w:p w14:paraId="572E3EFF" w14:textId="4B1C7A00"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5.2. The IoD and any sponsor of the award for which you are nominated reserves the right to use the winner’s/short lister’s name and company name for promotional purposes.</w:t>
      </w:r>
    </w:p>
    <w:p w14:paraId="2433A996" w14:textId="1E814012"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6CFD9703" w14:textId="5F83C5DC"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6. </w:t>
      </w:r>
      <w:r>
        <w:rPr>
          <w:rStyle w:val="normaltextrun"/>
          <w:rFonts w:ascii="Calibri" w:hAnsi="Calibri" w:cs="Calibri"/>
          <w:color w:val="000000"/>
          <w:u w:val="single"/>
        </w:rPr>
        <w:t>Protection of Reputation</w:t>
      </w:r>
    </w:p>
    <w:p w14:paraId="57973EC8" w14:textId="5D4A6229"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60505FB0" w14:textId="09A4A58D"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6.1. By completing an application form for the Awards, or by consenting to being nominated, you are confirming that you have no unspent criminal convictions and that you are not an undischarged bankrupt. If you have any regulatory investigations being carried out against you then these must be disclosed as part of your application.</w:t>
      </w:r>
    </w:p>
    <w:p w14:paraId="0673C566" w14:textId="0C6FBFDC"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22688118" w14:textId="361FFFCA"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6.2. We reserve the right to refuse any Awards application at our complete discretion and at any time during the process between your application and announcement of the winner. If we refuse your </w:t>
      </w:r>
      <w:proofErr w:type="gramStart"/>
      <w:r>
        <w:rPr>
          <w:rStyle w:val="normaltextrun"/>
          <w:rFonts w:ascii="Calibri" w:hAnsi="Calibri" w:cs="Calibri"/>
          <w:color w:val="000000"/>
        </w:rPr>
        <w:t>Awards</w:t>
      </w:r>
      <w:proofErr w:type="gramEnd"/>
      <w:r>
        <w:rPr>
          <w:rStyle w:val="normaltextrun"/>
          <w:rFonts w:ascii="Calibri" w:hAnsi="Calibri" w:cs="Calibri"/>
          <w:color w:val="000000"/>
        </w:rPr>
        <w:t> application or nomination, we will inform you of our decision to do so as soon as reasonably practicable. Following announcement of the winner/short listers the IoD reserves the right to withdraw any award made if it has reasonable grounds to believe that doing so is necessary to protect the </w:t>
      </w:r>
      <w:proofErr w:type="spellStart"/>
      <w:r>
        <w:rPr>
          <w:rStyle w:val="normaltextrun"/>
          <w:rFonts w:ascii="Calibri" w:hAnsi="Calibri" w:cs="Calibri"/>
          <w:color w:val="000000"/>
        </w:rPr>
        <w:t>IoD’s</w:t>
      </w:r>
      <w:proofErr w:type="spellEnd"/>
      <w:r>
        <w:rPr>
          <w:rStyle w:val="normaltextrun"/>
          <w:rFonts w:ascii="Calibri" w:hAnsi="Calibri" w:cs="Calibri"/>
          <w:color w:val="000000"/>
        </w:rPr>
        <w:t> reputation or </w:t>
      </w:r>
      <w:proofErr w:type="gramStart"/>
      <w:r>
        <w:rPr>
          <w:rStyle w:val="normaltextrun"/>
          <w:rFonts w:ascii="Calibri" w:hAnsi="Calibri" w:cs="Calibri"/>
          <w:color w:val="000000"/>
        </w:rPr>
        <w:t>it comes</w:t>
      </w:r>
      <w:proofErr w:type="gramEnd"/>
      <w:r>
        <w:rPr>
          <w:rStyle w:val="normaltextrun"/>
          <w:rFonts w:ascii="Calibri" w:hAnsi="Calibri" w:cs="Calibri"/>
          <w:color w:val="000000"/>
        </w:rPr>
        <w:t> to the </w:t>
      </w:r>
      <w:proofErr w:type="spellStart"/>
      <w:r>
        <w:rPr>
          <w:rStyle w:val="normaltextrun"/>
          <w:rFonts w:ascii="Calibri" w:hAnsi="Calibri" w:cs="Calibri"/>
          <w:color w:val="000000"/>
        </w:rPr>
        <w:t>IoD’s</w:t>
      </w:r>
      <w:proofErr w:type="spellEnd"/>
      <w:r>
        <w:rPr>
          <w:rStyle w:val="normaltextrun"/>
          <w:rFonts w:ascii="Calibri" w:hAnsi="Calibri" w:cs="Calibri"/>
          <w:color w:val="000000"/>
        </w:rPr>
        <w:t> attention that you are in breach of these Terms.</w:t>
      </w:r>
    </w:p>
    <w:p w14:paraId="1E2D418C" w14:textId="04A4A9F3" w:rsidR="001B4384" w:rsidRDefault="001B4384" w:rsidP="00133CC5">
      <w:pPr>
        <w:pStyle w:val="paragraph"/>
        <w:spacing w:before="0" w:beforeAutospacing="0" w:after="0" w:afterAutospacing="0"/>
        <w:ind w:left="360"/>
        <w:jc w:val="both"/>
        <w:textAlignment w:val="baseline"/>
        <w:rPr>
          <w:rFonts w:ascii="Segoe UI" w:hAnsi="Segoe UI" w:cs="Segoe UI"/>
          <w:sz w:val="18"/>
          <w:szCs w:val="18"/>
        </w:rPr>
      </w:pPr>
    </w:p>
    <w:p w14:paraId="49386ACE" w14:textId="3C188048"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6.3. As an entrant to the Awards, you must provide honest and accurate information and conduct yourself, both publicly and privately, in a professional manner which is in keeping with the </w:t>
      </w:r>
      <w:proofErr w:type="spellStart"/>
      <w:r>
        <w:rPr>
          <w:rStyle w:val="normaltextrun"/>
          <w:rFonts w:ascii="Calibri" w:hAnsi="Calibri" w:cs="Calibri"/>
          <w:color w:val="000000"/>
        </w:rPr>
        <w:t>IoD’s</w:t>
      </w:r>
      <w:proofErr w:type="spellEnd"/>
      <w:r>
        <w:rPr>
          <w:rStyle w:val="normaltextrun"/>
          <w:rFonts w:ascii="Calibri" w:hAnsi="Calibri" w:cs="Calibri"/>
          <w:color w:val="000000"/>
        </w:rPr>
        <w:t> values and constitution and not do anything, or enable anything to be done, that may cause any harm or loss to the </w:t>
      </w:r>
      <w:proofErr w:type="spellStart"/>
      <w:r>
        <w:rPr>
          <w:rStyle w:val="normaltextrun"/>
          <w:rFonts w:ascii="Calibri" w:hAnsi="Calibri" w:cs="Calibri"/>
          <w:color w:val="000000"/>
        </w:rPr>
        <w:t>IoD’s</w:t>
      </w:r>
      <w:proofErr w:type="spellEnd"/>
      <w:r>
        <w:rPr>
          <w:rStyle w:val="normaltextrun"/>
          <w:rFonts w:ascii="Calibri" w:hAnsi="Calibri" w:cs="Calibri"/>
          <w:color w:val="000000"/>
        </w:rPr>
        <w:t xml:space="preserve"> goodwill, reputation or professional standing. Entrants agree not to engage in (and that they have not </w:t>
      </w:r>
      <w:r>
        <w:rPr>
          <w:rStyle w:val="normaltextrun"/>
          <w:rFonts w:ascii="Calibri" w:hAnsi="Calibri" w:cs="Calibri"/>
          <w:color w:val="000000"/>
        </w:rPr>
        <w:lastRenderedPageBreak/>
        <w:t>engaged in) any activity that could harm the reputation of the IoD, the Awards, the judging panel or other entrants or IoD members. This includes, but is not limited to, making false or misleading statements, engaging in illegal or unethical activities, or publicly disparaging the IoD, its members, the judging panel or the Awards.</w:t>
      </w:r>
    </w:p>
    <w:p w14:paraId="14663D9A" w14:textId="12FE1C0E"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3155EB7A" w14:textId="39870D05"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6.4. You must not do or enable anything to be done to any IoD member, employee or worker, consultant or contractor and/or any third-party company or individual who is engaged by or on behalf of the IoD or is closely connected to the IoD that may in the </w:t>
      </w:r>
      <w:proofErr w:type="spellStart"/>
      <w:r>
        <w:rPr>
          <w:rStyle w:val="normaltextrun"/>
          <w:rFonts w:ascii="Calibri" w:hAnsi="Calibri" w:cs="Calibri"/>
          <w:color w:val="000000"/>
        </w:rPr>
        <w:t>IoD’s</w:t>
      </w:r>
      <w:proofErr w:type="spellEnd"/>
      <w:r>
        <w:rPr>
          <w:rStyle w:val="normaltextrun"/>
          <w:rFonts w:ascii="Calibri" w:hAnsi="Calibri" w:cs="Calibri"/>
          <w:color w:val="000000"/>
        </w:rPr>
        <w:t> opinion be considered to be inappropriate, distressing, disrespectful, obscene, embarrassing or otherwise offensive.</w:t>
      </w:r>
    </w:p>
    <w:p w14:paraId="48377971" w14:textId="0D0B3AAF" w:rsidR="001B4384" w:rsidRDefault="001B4384" w:rsidP="00133CC5">
      <w:pPr>
        <w:pStyle w:val="paragraph"/>
        <w:spacing w:before="0" w:beforeAutospacing="0" w:after="0" w:afterAutospacing="0"/>
        <w:ind w:left="360"/>
        <w:jc w:val="both"/>
        <w:textAlignment w:val="baseline"/>
        <w:rPr>
          <w:rFonts w:ascii="Segoe UI" w:hAnsi="Segoe UI" w:cs="Segoe UI"/>
          <w:sz w:val="18"/>
          <w:szCs w:val="18"/>
        </w:rPr>
      </w:pPr>
    </w:p>
    <w:p w14:paraId="133AC0E4" w14:textId="02D6F217"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6.5. Any breach of this clause may result in disqualification from the Awards, IoD membership and/or legal action.</w:t>
      </w:r>
    </w:p>
    <w:p w14:paraId="5006A054" w14:textId="0B121DC5" w:rsidR="001B4384" w:rsidRDefault="001B4384" w:rsidP="00133CC5">
      <w:pPr>
        <w:pStyle w:val="paragraph"/>
        <w:spacing w:before="0" w:beforeAutospacing="0" w:after="0" w:afterAutospacing="0"/>
        <w:ind w:left="360"/>
        <w:jc w:val="both"/>
        <w:textAlignment w:val="baseline"/>
        <w:rPr>
          <w:rFonts w:ascii="Segoe UI" w:hAnsi="Segoe UI" w:cs="Segoe UI"/>
          <w:sz w:val="18"/>
          <w:szCs w:val="18"/>
        </w:rPr>
      </w:pPr>
    </w:p>
    <w:p w14:paraId="29418485" w14:textId="510CD7FF"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7. </w:t>
      </w:r>
      <w:r>
        <w:rPr>
          <w:rStyle w:val="normaltextrun"/>
          <w:rFonts w:ascii="Calibri" w:hAnsi="Calibri" w:cs="Calibri"/>
          <w:color w:val="000000"/>
          <w:u w:val="single"/>
        </w:rPr>
        <w:t>Data Protection</w:t>
      </w:r>
    </w:p>
    <w:p w14:paraId="5185992A" w14:textId="74C742C4"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1323A558" w14:textId="3C98FCCF"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7.1. By entering into these Terms you acknowledge that we will collect and process your personal data as necessary for our performance of these Terms on the basis set out in our Privacy Policy in force from time to time and available on our website at </w:t>
      </w:r>
      <w:hyperlink r:id="rId12" w:tgtFrame="_blank" w:history="1">
        <w:r>
          <w:rPr>
            <w:rStyle w:val="normaltextrun"/>
            <w:rFonts w:ascii="Calibri" w:hAnsi="Calibri" w:cs="Calibri"/>
            <w:color w:val="0000FF"/>
            <w:u w:val="single"/>
          </w:rPr>
          <w:t>https://www.iod.com/legal/privacy-policy/</w:t>
        </w:r>
      </w:hyperlink>
      <w:r>
        <w:rPr>
          <w:rStyle w:val="normaltextrun"/>
          <w:rFonts w:ascii="Calibri" w:hAnsi="Calibri" w:cs="Calibri"/>
          <w:color w:val="000000"/>
        </w:rPr>
        <w:t> and/or from our Company Secretariat.</w:t>
      </w:r>
    </w:p>
    <w:p w14:paraId="598AD9B0" w14:textId="4D15848C" w:rsidR="001B4384" w:rsidRDefault="001B4384" w:rsidP="00133CC5">
      <w:pPr>
        <w:pStyle w:val="paragraph"/>
        <w:spacing w:before="0" w:beforeAutospacing="0" w:after="0" w:afterAutospacing="0"/>
        <w:jc w:val="both"/>
        <w:textAlignment w:val="baseline"/>
        <w:rPr>
          <w:rFonts w:ascii="Segoe UI" w:hAnsi="Segoe UI" w:cs="Segoe UI"/>
          <w:sz w:val="18"/>
          <w:szCs w:val="18"/>
        </w:rPr>
      </w:pPr>
    </w:p>
    <w:p w14:paraId="3ECE2209" w14:textId="542759CE"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8. </w:t>
      </w:r>
      <w:r>
        <w:rPr>
          <w:rStyle w:val="normaltextrun"/>
          <w:rFonts w:ascii="Calibri" w:hAnsi="Calibri" w:cs="Calibri"/>
          <w:color w:val="000000"/>
          <w:u w:val="single"/>
        </w:rPr>
        <w:t>Advertising and use of the IoD trademarks/intellectual property</w:t>
      </w:r>
    </w:p>
    <w:p w14:paraId="04FC78BB" w14:textId="5F4837F3"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64B06005" w14:textId="04AD0E0E"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8.1. If you are shortlisted for an award, or you are the winner of an award you may state this on your website and publicity/marketing materials but, save as expressly confirmed to you in writing by the IoD, you must not use the IoD logo, or any other IoD branding (including, without limitation, the IoD Digital Academy branding, logo, colour palette and any other distinct and/or identifying marks) (the “Marks”) or in any way imply that you are employed or engaged or endorsed by the IoD in any other way unless this is the case. You must not claim to represent publicly the views of the IoD or to claim its support.</w:t>
      </w:r>
    </w:p>
    <w:p w14:paraId="5D608199" w14:textId="7E00D6DF"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5A58A5FE" w14:textId="0140142A"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9. </w:t>
      </w:r>
      <w:r>
        <w:rPr>
          <w:rStyle w:val="normaltextrun"/>
          <w:rFonts w:ascii="Calibri" w:hAnsi="Calibri" w:cs="Calibri"/>
          <w:color w:val="000000"/>
          <w:u w:val="single"/>
        </w:rPr>
        <w:t>Liability</w:t>
      </w:r>
    </w:p>
    <w:p w14:paraId="15E4F231" w14:textId="68BC60E5" w:rsidR="001B4384" w:rsidRDefault="001B4384" w:rsidP="00133CC5">
      <w:pPr>
        <w:pStyle w:val="paragraph"/>
        <w:spacing w:before="0" w:beforeAutospacing="0" w:after="0" w:afterAutospacing="0"/>
        <w:jc w:val="both"/>
        <w:textAlignment w:val="baseline"/>
        <w:rPr>
          <w:rFonts w:ascii="Segoe UI" w:hAnsi="Segoe UI" w:cs="Segoe UI"/>
          <w:sz w:val="18"/>
          <w:szCs w:val="18"/>
        </w:rPr>
      </w:pPr>
    </w:p>
    <w:p w14:paraId="0B2C1161" w14:textId="12523925"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9.1. The IoD has no liability to you, or any company associated with you, for any loss of profit, loss of business, business interruption or loss of business opportunity.</w:t>
      </w:r>
    </w:p>
    <w:p w14:paraId="34A365F8" w14:textId="1DDE0FC1"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7B8BA99E" w14:textId="6B0F1B6E"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9.2. We shall not be responsible for any breach by the IoD or any third party where such breach is caused by circumstances beyond our reasonable control. When we </w:t>
      </w:r>
      <w:proofErr w:type="gramStart"/>
      <w:r>
        <w:rPr>
          <w:rStyle w:val="normaltextrun"/>
          <w:rFonts w:ascii="Calibri" w:hAnsi="Calibri" w:cs="Calibri"/>
          <w:color w:val="000000"/>
        </w:rPr>
        <w:t>say</w:t>
      </w:r>
      <w:proofErr w:type="gramEnd"/>
      <w:r>
        <w:rPr>
          <w:rStyle w:val="normaltextrun"/>
          <w:rFonts w:ascii="Calibri" w:hAnsi="Calibri" w:cs="Calibri"/>
          <w:color w:val="000000"/>
        </w:rPr>
        <w:t xml:space="preserve"> “circumstances beyond our reasonable control”, we mean any act or event beyond our reasonable control and which is not attributable to any act or failure to </w:t>
      </w:r>
      <w:r>
        <w:rPr>
          <w:rStyle w:val="normaltextrun"/>
          <w:rFonts w:ascii="Calibri" w:hAnsi="Calibri" w:cs="Calibri"/>
          <w:color w:val="000000"/>
        </w:rPr>
        <w:lastRenderedPageBreak/>
        <w:t>take preventative action by us (including, for example, a terrorist attack or threat of terrorist attack, a natural disaster, a failure of public or private telecommunications networks or impossibility or the use of any means of public or private transport). If a breach is caused by circumstances beyond our reasonable control, we will contact you as soon as reasonably possible to notify you of it, and our obligations under these Terms will be suspended for the duration of those circumstances.</w:t>
      </w:r>
    </w:p>
    <w:p w14:paraId="37F6FA06" w14:textId="3D9C2D44"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18E29A1D" w14:textId="2B816F88"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10. </w:t>
      </w:r>
      <w:r>
        <w:rPr>
          <w:rStyle w:val="normaltextrun"/>
          <w:rFonts w:ascii="Calibri" w:hAnsi="Calibri" w:cs="Calibri"/>
          <w:color w:val="000000"/>
          <w:u w:val="single"/>
        </w:rPr>
        <w:t>General</w:t>
      </w:r>
    </w:p>
    <w:p w14:paraId="483F0D85" w14:textId="1FA0887A" w:rsidR="001B4384" w:rsidRDefault="001B4384" w:rsidP="00133CC5">
      <w:pPr>
        <w:pStyle w:val="paragraph"/>
        <w:spacing w:before="0" w:beforeAutospacing="0" w:after="0" w:afterAutospacing="0"/>
        <w:jc w:val="both"/>
        <w:textAlignment w:val="baseline"/>
        <w:rPr>
          <w:rFonts w:ascii="Segoe UI" w:hAnsi="Segoe UI" w:cs="Segoe UI"/>
          <w:sz w:val="18"/>
          <w:szCs w:val="18"/>
        </w:rPr>
      </w:pPr>
    </w:p>
    <w:p w14:paraId="35F68FFE" w14:textId="6CA08284"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10.1 The IoD reserves the right to amend these Terms at any time.</w:t>
      </w:r>
    </w:p>
    <w:p w14:paraId="4EFED399" w14:textId="64BBE5C1" w:rsidR="001B4384" w:rsidRDefault="001B4384" w:rsidP="00133CC5">
      <w:pPr>
        <w:pStyle w:val="paragraph"/>
        <w:spacing w:before="0" w:beforeAutospacing="0" w:after="0" w:afterAutospacing="0"/>
        <w:jc w:val="both"/>
        <w:textAlignment w:val="baseline"/>
        <w:rPr>
          <w:rFonts w:ascii="Segoe UI" w:hAnsi="Segoe UI" w:cs="Segoe UI"/>
          <w:sz w:val="18"/>
          <w:szCs w:val="18"/>
        </w:rPr>
      </w:pPr>
    </w:p>
    <w:p w14:paraId="210863A2" w14:textId="176A1B38"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10.2 These Terms govern the relationship between you and us. No other person shall have any rights to enforce any of the Terms.</w:t>
      </w:r>
    </w:p>
    <w:p w14:paraId="59E30987" w14:textId="5CA301B8"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75F16B6A" w14:textId="7485C988"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10.3 We will do our best to resolve any disputes over these Terms. These Terms, their subject matter and their formation, are governed by the laws of England and Wales. You and we both agree that these Terms are subject to the non-exclusive jurisdiction of the courts of England and Wales.</w:t>
      </w:r>
    </w:p>
    <w:p w14:paraId="49B2A683" w14:textId="0AFF439E"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65AAC3BB" w14:textId="4B915081"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10.4 Any failure or delay by us to action a breach by you of these Terms shall not constitute a waiver of any rights and remedies we have in respect of such breach.</w:t>
      </w:r>
    </w:p>
    <w:p w14:paraId="6323DC76" w14:textId="20CA467F"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71CD7A8C" w14:textId="7DD1B0D4"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11. </w:t>
      </w:r>
      <w:r>
        <w:rPr>
          <w:rStyle w:val="normaltextrun"/>
          <w:rFonts w:ascii="Calibri" w:hAnsi="Calibri" w:cs="Calibri"/>
          <w:color w:val="000000"/>
          <w:u w:val="single"/>
        </w:rPr>
        <w:t>Contact Information</w:t>
      </w:r>
    </w:p>
    <w:p w14:paraId="72E34B56" w14:textId="7079AA33"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14CE1376" w14:textId="7A875FFD"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11.1 For any queries regarding the Awards, please contact </w:t>
      </w:r>
      <w:hyperlink r:id="rId13" w:tgtFrame="_blank" w:history="1">
        <w:r>
          <w:rPr>
            <w:rStyle w:val="normaltextrun"/>
            <w:rFonts w:ascii="Calibri" w:hAnsi="Calibri" w:cs="Calibri"/>
            <w:color w:val="0000FF"/>
            <w:u w:val="single"/>
          </w:rPr>
          <w:t>events@iod.com</w:t>
        </w:r>
      </w:hyperlink>
      <w:r>
        <w:rPr>
          <w:rStyle w:val="normaltextrun"/>
          <w:rFonts w:ascii="Calibri" w:hAnsi="Calibri" w:cs="Calibri"/>
          <w:color w:val="000000"/>
        </w:rPr>
        <w:t>.</w:t>
      </w:r>
    </w:p>
    <w:p w14:paraId="40CD5B07" w14:textId="06836A08"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2129E81F" w14:textId="367A57C2" w:rsidR="001B4384" w:rsidRDefault="001B4384" w:rsidP="00133C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rPr>
        <w:t>11.2 By submitting a nomination or consenting to a nomination being made on your behalf, you acknowledge that you have read, understood, and agree to be bound by these Terms.</w:t>
      </w:r>
    </w:p>
    <w:p w14:paraId="5FBAB92A" w14:textId="1A5BCD01" w:rsidR="001B4384" w:rsidRDefault="001B4384" w:rsidP="00133CC5">
      <w:pPr>
        <w:pStyle w:val="paragraph"/>
        <w:spacing w:before="0" w:beforeAutospacing="0" w:after="0" w:afterAutospacing="0"/>
        <w:ind w:left="720"/>
        <w:jc w:val="both"/>
        <w:textAlignment w:val="baseline"/>
        <w:rPr>
          <w:rFonts w:ascii="Segoe UI" w:hAnsi="Segoe UI" w:cs="Segoe UI"/>
          <w:sz w:val="18"/>
          <w:szCs w:val="18"/>
        </w:rPr>
      </w:pPr>
    </w:p>
    <w:p w14:paraId="4ADC83C6" w14:textId="77777777" w:rsidR="00A818A6" w:rsidRPr="00CE4DF1" w:rsidRDefault="00A818A6" w:rsidP="00133CC5">
      <w:pPr>
        <w:pStyle w:val="IoDBodyText"/>
        <w:jc w:val="both"/>
        <w:rPr>
          <w:rFonts w:asciiTheme="majorHAnsi" w:hAnsiTheme="majorHAnsi" w:cstheme="majorHAnsi"/>
        </w:rPr>
      </w:pPr>
    </w:p>
    <w:sectPr w:rsidR="00A818A6" w:rsidRPr="00CE4DF1" w:rsidSect="0025606C">
      <w:headerReference w:type="default" r:id="rId14"/>
      <w:footerReference w:type="default" r:id="rId15"/>
      <w:pgSz w:w="11906" w:h="16838"/>
      <w:pgMar w:top="2232" w:right="1800" w:bottom="1985" w:left="180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EC049" w14:textId="77777777" w:rsidR="00FE0AD0" w:rsidRDefault="00FE0AD0" w:rsidP="00675FF0">
      <w:r>
        <w:separator/>
      </w:r>
    </w:p>
  </w:endnote>
  <w:endnote w:type="continuationSeparator" w:id="0">
    <w:p w14:paraId="1FB43D9D" w14:textId="77777777" w:rsidR="00FE0AD0" w:rsidRDefault="00FE0AD0" w:rsidP="00675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otham Book">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5BD6" w14:textId="77777777" w:rsidR="00CF5CC8" w:rsidRDefault="00CF5C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01BDD" w14:textId="77777777" w:rsidR="00FE0AD0" w:rsidRDefault="00FE0AD0" w:rsidP="00675FF0">
      <w:r>
        <w:separator/>
      </w:r>
    </w:p>
  </w:footnote>
  <w:footnote w:type="continuationSeparator" w:id="0">
    <w:p w14:paraId="0DF9895F" w14:textId="77777777" w:rsidR="00FE0AD0" w:rsidRDefault="00FE0AD0" w:rsidP="00675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732F" w14:textId="77777777" w:rsidR="00A91D9A" w:rsidRPr="0025606C" w:rsidRDefault="0025606C" w:rsidP="0025606C">
    <w:pPr>
      <w:pStyle w:val="Header"/>
      <w:ind w:hanging="1800"/>
    </w:pPr>
    <w:r>
      <w:rPr>
        <w:noProof/>
      </w:rPr>
      <w:drawing>
        <wp:anchor distT="0" distB="0" distL="114300" distR="114300" simplePos="0" relativeHeight="251658240" behindDoc="0" locked="0" layoutInCell="1" allowOverlap="1" wp14:anchorId="5A17A0AB" wp14:editId="577BB29C">
          <wp:simplePos x="0" y="0"/>
          <wp:positionH relativeFrom="column">
            <wp:posOffset>-1143000</wp:posOffset>
          </wp:positionH>
          <wp:positionV relativeFrom="paragraph">
            <wp:posOffset>0</wp:posOffset>
          </wp:positionV>
          <wp:extent cx="7559040" cy="1801028"/>
          <wp:effectExtent l="0" t="0" r="3810" b="8890"/>
          <wp:wrapThrough wrapText="bothSides">
            <wp:wrapPolygon edited="0">
              <wp:start x="0" y="0"/>
              <wp:lineTo x="0" y="21478"/>
              <wp:lineTo x="21556" y="21478"/>
              <wp:lineTo x="21556" y="0"/>
              <wp:lineTo x="0" y="0"/>
            </wp:wrapPolygon>
          </wp:wrapThrough>
          <wp:docPr id="29" name="Picture 2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59040" cy="18010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6742C"/>
    <w:multiLevelType w:val="hybridMultilevel"/>
    <w:tmpl w:val="8746EB3E"/>
    <w:numStyleLink w:val="ImportedStyle1"/>
  </w:abstractNum>
  <w:abstractNum w:abstractNumId="1" w15:restartNumberingAfterBreak="0">
    <w:nsid w:val="1B4B3129"/>
    <w:multiLevelType w:val="hybridMultilevel"/>
    <w:tmpl w:val="B8D66B98"/>
    <w:lvl w:ilvl="0" w:tplc="1D2A3C7E">
      <w:start w:val="1"/>
      <w:numFmt w:val="decimal"/>
      <w:pStyle w:val="IoDNumberedBullet"/>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0806BB"/>
    <w:multiLevelType w:val="hybridMultilevel"/>
    <w:tmpl w:val="F93AEA06"/>
    <w:lvl w:ilvl="0" w:tplc="8F58CFC8">
      <w:start w:val="1"/>
      <w:numFmt w:val="lowerLetter"/>
      <w:pStyle w:val="IoDBullet3"/>
      <w:lvlText w:val="%1)"/>
      <w:lvlJc w:val="left"/>
      <w:pPr>
        <w:ind w:left="284" w:hanging="284"/>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6202B"/>
    <w:multiLevelType w:val="hybridMultilevel"/>
    <w:tmpl w:val="5C92DFB6"/>
    <w:lvl w:ilvl="0" w:tplc="D41A775A">
      <w:start w:val="1"/>
      <w:numFmt w:val="bullet"/>
      <w:pStyle w:val="bulletlast"/>
      <w:lvlText w:val=""/>
      <w:lvlJc w:val="left"/>
      <w:pPr>
        <w:tabs>
          <w:tab w:val="num" w:pos="357"/>
        </w:tabs>
        <w:ind w:left="357" w:hanging="357"/>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937CEB"/>
    <w:multiLevelType w:val="hybridMultilevel"/>
    <w:tmpl w:val="6630D9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260FF2"/>
    <w:multiLevelType w:val="hybridMultilevel"/>
    <w:tmpl w:val="B840FDA6"/>
    <w:lvl w:ilvl="0" w:tplc="26ECB5C6">
      <w:start w:val="1"/>
      <w:numFmt w:val="bullet"/>
      <w:pStyle w:val="IoDBullet1-indented"/>
      <w:lvlText w:val=""/>
      <w:lvlJc w:val="left"/>
      <w:pPr>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E754D3"/>
    <w:multiLevelType w:val="hybridMultilevel"/>
    <w:tmpl w:val="12A21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E6B52"/>
    <w:multiLevelType w:val="hybridMultilevel"/>
    <w:tmpl w:val="2980870E"/>
    <w:lvl w:ilvl="0" w:tplc="B96CE4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E452E4"/>
    <w:multiLevelType w:val="hybridMultilevel"/>
    <w:tmpl w:val="5352D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3A2483"/>
    <w:multiLevelType w:val="multilevel"/>
    <w:tmpl w:val="1B725900"/>
    <w:styleLink w:val="MainNumbering"/>
    <w:lvl w:ilvl="0">
      <w:start w:val="1"/>
      <w:numFmt w:val="none"/>
      <w:pStyle w:val="RestartNumbering"/>
      <w:lvlText w:val="%1"/>
      <w:lvlJc w:val="left"/>
      <w:pPr>
        <w:ind w:left="0" w:firstLine="0"/>
      </w:pPr>
      <w:rPr>
        <w:rFonts w:hint="default"/>
      </w:rPr>
    </w:lvl>
    <w:lvl w:ilvl="1">
      <w:start w:val="1"/>
      <w:numFmt w:val="decimal"/>
      <w:pStyle w:val="Level1Heading"/>
      <w:lvlText w:val="%2."/>
      <w:lvlJc w:val="left"/>
      <w:pPr>
        <w:tabs>
          <w:tab w:val="num" w:pos="709"/>
        </w:tabs>
        <w:ind w:left="709" w:hanging="709"/>
      </w:pPr>
      <w:rPr>
        <w:rFonts w:hint="default"/>
      </w:rPr>
    </w:lvl>
    <w:lvl w:ilvl="2">
      <w:start w:val="1"/>
      <w:numFmt w:val="decimal"/>
      <w:pStyle w:val="Level2Number"/>
      <w:lvlText w:val="%2.%3"/>
      <w:lvlJc w:val="left"/>
      <w:pPr>
        <w:tabs>
          <w:tab w:val="num" w:pos="709"/>
        </w:tabs>
        <w:ind w:left="709" w:hanging="709"/>
      </w:pPr>
      <w:rPr>
        <w:rFonts w:hint="default"/>
      </w:rPr>
    </w:lvl>
    <w:lvl w:ilvl="3">
      <w:start w:val="1"/>
      <w:numFmt w:val="lowerLetter"/>
      <w:pStyle w:val="Level3Number"/>
      <w:lvlText w:val="(%4)"/>
      <w:lvlJc w:val="left"/>
      <w:pPr>
        <w:tabs>
          <w:tab w:val="num" w:pos="1418"/>
        </w:tabs>
        <w:ind w:left="1418" w:hanging="709"/>
      </w:pPr>
      <w:rPr>
        <w:rFonts w:hint="default"/>
      </w:rPr>
    </w:lvl>
    <w:lvl w:ilvl="4">
      <w:start w:val="1"/>
      <w:numFmt w:val="lowerRoman"/>
      <w:pStyle w:val="Level4Number"/>
      <w:lvlText w:val="(%5)"/>
      <w:lvlJc w:val="left"/>
      <w:pPr>
        <w:tabs>
          <w:tab w:val="num" w:pos="2126"/>
        </w:tabs>
        <w:ind w:left="2126" w:hanging="708"/>
      </w:pPr>
      <w:rPr>
        <w:rFonts w:hint="default"/>
      </w:rPr>
    </w:lvl>
    <w:lvl w:ilvl="5">
      <w:start w:val="1"/>
      <w:numFmt w:val="upperLetter"/>
      <w:pStyle w:val="Level5Number"/>
      <w:lvlText w:val="(%6)"/>
      <w:lvlJc w:val="left"/>
      <w:pPr>
        <w:tabs>
          <w:tab w:val="num" w:pos="2835"/>
        </w:tabs>
        <w:ind w:left="2835" w:hanging="709"/>
      </w:pPr>
      <w:rPr>
        <w:rFonts w:hint="default"/>
      </w:rPr>
    </w:lvl>
    <w:lvl w:ilvl="6">
      <w:start w:val="1"/>
      <w:numFmt w:val="upperRoman"/>
      <w:pStyle w:val="Level6Number"/>
      <w:lvlText w:val="(%7)"/>
      <w:lvlJc w:val="left"/>
      <w:pPr>
        <w:tabs>
          <w:tab w:val="num" w:pos="3544"/>
        </w:tabs>
        <w:ind w:left="3544" w:hanging="709"/>
      </w:pPr>
      <w:rPr>
        <w:rFonts w:hint="default"/>
      </w:rPr>
    </w:lvl>
    <w:lvl w:ilvl="7">
      <w:start w:val="1"/>
      <w:numFmt w:val="none"/>
      <w:lvlText w:val="%8"/>
      <w:lvlJc w:val="left"/>
      <w:pPr>
        <w:tabs>
          <w:tab w:val="num" w:pos="4253"/>
        </w:tabs>
        <w:ind w:left="4253" w:hanging="709"/>
      </w:pPr>
      <w:rPr>
        <w:rFonts w:hint="default"/>
      </w:rPr>
    </w:lvl>
    <w:lvl w:ilvl="8">
      <w:start w:val="1"/>
      <w:numFmt w:val="none"/>
      <w:lvlText w:val="%9"/>
      <w:lvlJc w:val="left"/>
      <w:pPr>
        <w:tabs>
          <w:tab w:val="num" w:pos="4961"/>
        </w:tabs>
        <w:ind w:left="4961" w:hanging="708"/>
      </w:pPr>
      <w:rPr>
        <w:rFonts w:hint="default"/>
      </w:rPr>
    </w:lvl>
  </w:abstractNum>
  <w:abstractNum w:abstractNumId="10" w15:restartNumberingAfterBreak="0">
    <w:nsid w:val="2BB33878"/>
    <w:multiLevelType w:val="hybridMultilevel"/>
    <w:tmpl w:val="F3524C42"/>
    <w:lvl w:ilvl="0" w:tplc="DA220D4C">
      <w:start w:val="1"/>
      <w:numFmt w:val="bullet"/>
      <w:pStyle w:val="IoDBullet1"/>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0A25A6"/>
    <w:multiLevelType w:val="hybridMultilevel"/>
    <w:tmpl w:val="71A2F61A"/>
    <w:lvl w:ilvl="0" w:tplc="D1740FE0">
      <w:start w:val="1"/>
      <w:numFmt w:val="decimal"/>
      <w:lvlText w:val="%1)"/>
      <w:lvlJc w:val="left"/>
      <w:pPr>
        <w:ind w:left="720" w:hanging="360"/>
      </w:pPr>
      <w:rPr>
        <w:rFonts w:asciiTheme="minorHAnsi" w:eastAsia="Times New Roman" w:hAnsiTheme="minorHAnsi" w:cs="Times New Roman"/>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111FA9"/>
    <w:multiLevelType w:val="hybridMultilevel"/>
    <w:tmpl w:val="80387D38"/>
    <w:lvl w:ilvl="0" w:tplc="98BA8E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552374"/>
    <w:multiLevelType w:val="hybridMultilevel"/>
    <w:tmpl w:val="9B0CA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2967D96"/>
    <w:multiLevelType w:val="multilevel"/>
    <w:tmpl w:val="85FDCC1E"/>
    <w:lvl w:ilvl="0">
      <w:start w:val="1"/>
      <w:numFmt w:val="decimal"/>
      <w:pStyle w:val="Parties"/>
      <w:lvlText w:val="(%1)"/>
      <w:lvlJc w:val="left"/>
      <w:pPr>
        <w:tabs>
          <w:tab w:val="num" w:pos="709"/>
        </w:tabs>
        <w:ind w:left="709"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Recitals"/>
      <w:lvlText w:val="(%2)"/>
      <w:lvlJc w:val="left"/>
      <w:pPr>
        <w:tabs>
          <w:tab w:val="num" w:pos="709"/>
        </w:tabs>
        <w:ind w:left="709"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45743864"/>
    <w:multiLevelType w:val="hybridMultilevel"/>
    <w:tmpl w:val="113EBB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BA60D6"/>
    <w:multiLevelType w:val="hybridMultilevel"/>
    <w:tmpl w:val="BC126E5C"/>
    <w:lvl w:ilvl="0" w:tplc="5C104394">
      <w:start w:val="1"/>
      <w:numFmt w:val="lowerLetter"/>
      <w:pStyle w:val="IoDBullet3-indent"/>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05771D"/>
    <w:multiLevelType w:val="hybridMultilevel"/>
    <w:tmpl w:val="EAEE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3A5FDF"/>
    <w:multiLevelType w:val="hybridMultilevel"/>
    <w:tmpl w:val="5EC87A1E"/>
    <w:lvl w:ilvl="0" w:tplc="73366D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85251C"/>
    <w:multiLevelType w:val="hybridMultilevel"/>
    <w:tmpl w:val="7314455A"/>
    <w:lvl w:ilvl="0" w:tplc="231C63EA">
      <w:start w:val="1"/>
      <w:numFmt w:val="decimal"/>
      <w:lvlText w:val="(%1)"/>
      <w:lvlJc w:val="left"/>
      <w:pPr>
        <w:ind w:left="1180" w:hanging="8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8573EE"/>
    <w:multiLevelType w:val="hybridMultilevel"/>
    <w:tmpl w:val="8746EB3E"/>
    <w:styleLink w:val="ImportedStyle1"/>
    <w:lvl w:ilvl="0" w:tplc="64CEC87E">
      <w:start w:val="1"/>
      <w:numFmt w:val="decimal"/>
      <w:lvlText w:val="%1."/>
      <w:lvlJc w:val="left"/>
      <w:pPr>
        <w:ind w:left="720" w:hanging="360"/>
      </w:pPr>
      <w:rPr>
        <w:rFonts w:ascii="Calibri" w:eastAsia="Times New Roman" w:hAnsi="Calibri" w:cs="Calibri"/>
        <w:caps w:val="0"/>
        <w:smallCaps w:val="0"/>
        <w:strike w:val="0"/>
        <w:dstrike w:val="0"/>
        <w:outline w:val="0"/>
        <w:emboss w:val="0"/>
        <w:imprint w:val="0"/>
        <w:spacing w:val="0"/>
        <w:w w:val="100"/>
        <w:kern w:val="0"/>
        <w:position w:val="0"/>
        <w:highlight w:val="none"/>
        <w:vertAlign w:val="baseline"/>
      </w:rPr>
    </w:lvl>
    <w:lvl w:ilvl="1" w:tplc="36884C2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26406A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9DEB44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E4679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9CD292">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30C00F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10C5BB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206669C">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BF001D5"/>
    <w:multiLevelType w:val="hybridMultilevel"/>
    <w:tmpl w:val="142EA14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5C475A6"/>
    <w:multiLevelType w:val="hybridMultilevel"/>
    <w:tmpl w:val="79066B8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CA4F55"/>
    <w:multiLevelType w:val="hybridMultilevel"/>
    <w:tmpl w:val="9DB480EC"/>
    <w:lvl w:ilvl="0" w:tplc="E440E8D4">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E14F6A"/>
    <w:multiLevelType w:val="hybridMultilevel"/>
    <w:tmpl w:val="4DAE5BE2"/>
    <w:lvl w:ilvl="0" w:tplc="85A0F3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0866C7"/>
    <w:multiLevelType w:val="hybridMultilevel"/>
    <w:tmpl w:val="530424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537BAA"/>
    <w:multiLevelType w:val="hybridMultilevel"/>
    <w:tmpl w:val="DC2AC0E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66193F"/>
    <w:multiLevelType w:val="multilevel"/>
    <w:tmpl w:val="1B725900"/>
    <w:numStyleLink w:val="MainNumbering"/>
  </w:abstractNum>
  <w:abstractNum w:abstractNumId="28" w15:restartNumberingAfterBreak="0">
    <w:nsid w:val="6BA60316"/>
    <w:multiLevelType w:val="hybridMultilevel"/>
    <w:tmpl w:val="201EA95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0C03694"/>
    <w:multiLevelType w:val="multilevel"/>
    <w:tmpl w:val="FF949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474E2C"/>
    <w:multiLevelType w:val="hybridMultilevel"/>
    <w:tmpl w:val="1594576A"/>
    <w:lvl w:ilvl="0" w:tplc="E600363C">
      <w:numFmt w:val="bullet"/>
      <w:pStyle w:val="IoDBullet2"/>
      <w:lvlText w:val="–"/>
      <w:lvlJc w:val="left"/>
      <w:pPr>
        <w:ind w:left="284" w:hanging="284"/>
      </w:pPr>
      <w:rPr>
        <w:rFonts w:ascii="Gotham Book" w:eastAsia="Gotham Book" w:hAnsi="Gotham Book" w:cs="Gotham Book" w:hint="default"/>
        <w:color w:val="424F57"/>
        <w:spacing w:val="-8"/>
        <w:w w:val="100"/>
        <w:sz w:val="18"/>
        <w:szCs w:val="18"/>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F035E3"/>
    <w:multiLevelType w:val="hybridMultilevel"/>
    <w:tmpl w:val="4880AE76"/>
    <w:lvl w:ilvl="0" w:tplc="A8E842FE">
      <w:numFmt w:val="bullet"/>
      <w:pStyle w:val="IoDBullet2-indented"/>
      <w:lvlText w:val="–"/>
      <w:lvlJc w:val="left"/>
      <w:pPr>
        <w:ind w:left="567" w:hanging="283"/>
      </w:pPr>
      <w:rPr>
        <w:rFonts w:ascii="Gotham Book" w:eastAsia="Gotham Book" w:hAnsi="Gotham Book" w:cs="Gotham Book" w:hint="default"/>
        <w:color w:val="424F57"/>
        <w:spacing w:val="-8"/>
        <w:w w:val="100"/>
        <w:sz w:val="18"/>
        <w:szCs w:val="18"/>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3872D3"/>
    <w:multiLevelType w:val="hybridMultilevel"/>
    <w:tmpl w:val="B4828C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D56ABC"/>
    <w:multiLevelType w:val="hybridMultilevel"/>
    <w:tmpl w:val="DC7AD6F4"/>
    <w:lvl w:ilvl="0" w:tplc="73366D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8854549">
    <w:abstractNumId w:val="3"/>
  </w:num>
  <w:num w:numId="2" w16cid:durableId="419908856">
    <w:abstractNumId w:val="1"/>
  </w:num>
  <w:num w:numId="3" w16cid:durableId="36009076">
    <w:abstractNumId w:val="5"/>
  </w:num>
  <w:num w:numId="4" w16cid:durableId="59140605">
    <w:abstractNumId w:val="31"/>
  </w:num>
  <w:num w:numId="5" w16cid:durableId="308561296">
    <w:abstractNumId w:val="10"/>
  </w:num>
  <w:num w:numId="6" w16cid:durableId="842553116">
    <w:abstractNumId w:val="2"/>
  </w:num>
  <w:num w:numId="7" w16cid:durableId="1513255846">
    <w:abstractNumId w:val="30"/>
  </w:num>
  <w:num w:numId="8" w16cid:durableId="1751388368">
    <w:abstractNumId w:val="16"/>
  </w:num>
  <w:num w:numId="9" w16cid:durableId="469327091">
    <w:abstractNumId w:val="12"/>
  </w:num>
  <w:num w:numId="10" w16cid:durableId="1802724118">
    <w:abstractNumId w:val="24"/>
  </w:num>
  <w:num w:numId="11" w16cid:durableId="41684227">
    <w:abstractNumId w:val="33"/>
  </w:num>
  <w:num w:numId="12" w16cid:durableId="1732073585">
    <w:abstractNumId w:val="18"/>
  </w:num>
  <w:num w:numId="13" w16cid:durableId="1363284697">
    <w:abstractNumId w:val="14"/>
  </w:num>
  <w:num w:numId="14" w16cid:durableId="999388893">
    <w:abstractNumId w:val="9"/>
  </w:num>
  <w:num w:numId="15" w16cid:durableId="524560084">
    <w:abstractNumId w:val="27"/>
  </w:num>
  <w:num w:numId="16" w16cid:durableId="1316450775">
    <w:abstractNumId w:val="4"/>
  </w:num>
  <w:num w:numId="17" w16cid:durableId="2013679747">
    <w:abstractNumId w:val="6"/>
  </w:num>
  <w:num w:numId="18" w16cid:durableId="1627543838">
    <w:abstractNumId w:val="29"/>
  </w:num>
  <w:num w:numId="19" w16cid:durableId="123037696">
    <w:abstractNumId w:val="20"/>
  </w:num>
  <w:num w:numId="20" w16cid:durableId="600531296">
    <w:abstractNumId w:val="0"/>
  </w:num>
  <w:num w:numId="21" w16cid:durableId="1852913797">
    <w:abstractNumId w:val="19"/>
  </w:num>
  <w:num w:numId="22" w16cid:durableId="1901165045">
    <w:abstractNumId w:val="23"/>
  </w:num>
  <w:num w:numId="23" w16cid:durableId="1032266448">
    <w:abstractNumId w:val="11"/>
  </w:num>
  <w:num w:numId="24" w16cid:durableId="1221333261">
    <w:abstractNumId w:val="22"/>
  </w:num>
  <w:num w:numId="25" w16cid:durableId="633872782">
    <w:abstractNumId w:val="28"/>
  </w:num>
  <w:num w:numId="26" w16cid:durableId="869879397">
    <w:abstractNumId w:val="21"/>
  </w:num>
  <w:num w:numId="27" w16cid:durableId="1764916710">
    <w:abstractNumId w:val="13"/>
  </w:num>
  <w:num w:numId="28" w16cid:durableId="1943340820">
    <w:abstractNumId w:val="8"/>
  </w:num>
  <w:num w:numId="29" w16cid:durableId="1035080243">
    <w:abstractNumId w:val="25"/>
  </w:num>
  <w:num w:numId="30" w16cid:durableId="1151676157">
    <w:abstractNumId w:val="7"/>
  </w:num>
  <w:num w:numId="31" w16cid:durableId="1423454766">
    <w:abstractNumId w:val="17"/>
  </w:num>
  <w:num w:numId="32" w16cid:durableId="1551190884">
    <w:abstractNumId w:val="32"/>
  </w:num>
  <w:num w:numId="33" w16cid:durableId="228000842">
    <w:abstractNumId w:val="15"/>
  </w:num>
  <w:num w:numId="34" w16cid:durableId="2023167362">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349"/>
    <w:rsid w:val="00000DF8"/>
    <w:rsid w:val="00005425"/>
    <w:rsid w:val="00012272"/>
    <w:rsid w:val="00014D7B"/>
    <w:rsid w:val="0001517E"/>
    <w:rsid w:val="000171F0"/>
    <w:rsid w:val="00023748"/>
    <w:rsid w:val="00024DC2"/>
    <w:rsid w:val="00026F5B"/>
    <w:rsid w:val="00032259"/>
    <w:rsid w:val="000323EC"/>
    <w:rsid w:val="00033358"/>
    <w:rsid w:val="000376A8"/>
    <w:rsid w:val="0003777C"/>
    <w:rsid w:val="00040686"/>
    <w:rsid w:val="00040E87"/>
    <w:rsid w:val="0004143C"/>
    <w:rsid w:val="000458E0"/>
    <w:rsid w:val="00051C47"/>
    <w:rsid w:val="000568C6"/>
    <w:rsid w:val="000603C4"/>
    <w:rsid w:val="000603E7"/>
    <w:rsid w:val="00062B18"/>
    <w:rsid w:val="0007348C"/>
    <w:rsid w:val="00073FD9"/>
    <w:rsid w:val="00074099"/>
    <w:rsid w:val="00074C6D"/>
    <w:rsid w:val="000759C3"/>
    <w:rsid w:val="000827E7"/>
    <w:rsid w:val="00084190"/>
    <w:rsid w:val="00095C37"/>
    <w:rsid w:val="000A23D0"/>
    <w:rsid w:val="000A4286"/>
    <w:rsid w:val="000A4815"/>
    <w:rsid w:val="000B3107"/>
    <w:rsid w:val="000B4D22"/>
    <w:rsid w:val="000B540A"/>
    <w:rsid w:val="000C275F"/>
    <w:rsid w:val="000C44C8"/>
    <w:rsid w:val="000D0FCA"/>
    <w:rsid w:val="000D1E34"/>
    <w:rsid w:val="000D1ED8"/>
    <w:rsid w:val="000D6BB1"/>
    <w:rsid w:val="000D7043"/>
    <w:rsid w:val="000E2C85"/>
    <w:rsid w:val="000E4F67"/>
    <w:rsid w:val="000F0257"/>
    <w:rsid w:val="000F317B"/>
    <w:rsid w:val="000F4D41"/>
    <w:rsid w:val="000F77CF"/>
    <w:rsid w:val="00100598"/>
    <w:rsid w:val="0010191E"/>
    <w:rsid w:val="0010236C"/>
    <w:rsid w:val="001032FD"/>
    <w:rsid w:val="00106063"/>
    <w:rsid w:val="0010676A"/>
    <w:rsid w:val="0011097F"/>
    <w:rsid w:val="00116CE3"/>
    <w:rsid w:val="00117F0B"/>
    <w:rsid w:val="00120167"/>
    <w:rsid w:val="00120B51"/>
    <w:rsid w:val="00124296"/>
    <w:rsid w:val="00124ACA"/>
    <w:rsid w:val="00124C05"/>
    <w:rsid w:val="00125EE5"/>
    <w:rsid w:val="00126123"/>
    <w:rsid w:val="0013054E"/>
    <w:rsid w:val="00131294"/>
    <w:rsid w:val="00131A3D"/>
    <w:rsid w:val="00133CC5"/>
    <w:rsid w:val="00134826"/>
    <w:rsid w:val="00135F6F"/>
    <w:rsid w:val="001373E9"/>
    <w:rsid w:val="0014155D"/>
    <w:rsid w:val="00141F3B"/>
    <w:rsid w:val="001505F4"/>
    <w:rsid w:val="0015128B"/>
    <w:rsid w:val="00152408"/>
    <w:rsid w:val="00153723"/>
    <w:rsid w:val="001572A3"/>
    <w:rsid w:val="001601D3"/>
    <w:rsid w:val="001608F2"/>
    <w:rsid w:val="0016623C"/>
    <w:rsid w:val="001668A8"/>
    <w:rsid w:val="001678A0"/>
    <w:rsid w:val="00167B16"/>
    <w:rsid w:val="00167D8E"/>
    <w:rsid w:val="00171695"/>
    <w:rsid w:val="00171CC0"/>
    <w:rsid w:val="00171DA8"/>
    <w:rsid w:val="00175A86"/>
    <w:rsid w:val="00181CCE"/>
    <w:rsid w:val="00183009"/>
    <w:rsid w:val="00183F1B"/>
    <w:rsid w:val="00187F1C"/>
    <w:rsid w:val="00190757"/>
    <w:rsid w:val="00194D38"/>
    <w:rsid w:val="00194D8A"/>
    <w:rsid w:val="00196929"/>
    <w:rsid w:val="001A2C1C"/>
    <w:rsid w:val="001A39CD"/>
    <w:rsid w:val="001A47DE"/>
    <w:rsid w:val="001A5CD4"/>
    <w:rsid w:val="001A7039"/>
    <w:rsid w:val="001B1163"/>
    <w:rsid w:val="001B33B3"/>
    <w:rsid w:val="001B4384"/>
    <w:rsid w:val="001B5FC2"/>
    <w:rsid w:val="001B6E3D"/>
    <w:rsid w:val="001C0702"/>
    <w:rsid w:val="001C4A49"/>
    <w:rsid w:val="001D04B7"/>
    <w:rsid w:val="001D1650"/>
    <w:rsid w:val="001D1685"/>
    <w:rsid w:val="001D52BE"/>
    <w:rsid w:val="001E542E"/>
    <w:rsid w:val="001E752C"/>
    <w:rsid w:val="001F6BEE"/>
    <w:rsid w:val="0020267A"/>
    <w:rsid w:val="00204E54"/>
    <w:rsid w:val="00205F2E"/>
    <w:rsid w:val="002175E2"/>
    <w:rsid w:val="002223DE"/>
    <w:rsid w:val="002226BC"/>
    <w:rsid w:val="00223A9B"/>
    <w:rsid w:val="00224720"/>
    <w:rsid w:val="00227A6A"/>
    <w:rsid w:val="00227F87"/>
    <w:rsid w:val="00230D4F"/>
    <w:rsid w:val="00231314"/>
    <w:rsid w:val="00235036"/>
    <w:rsid w:val="002455AC"/>
    <w:rsid w:val="00250675"/>
    <w:rsid w:val="00251ABB"/>
    <w:rsid w:val="002536DF"/>
    <w:rsid w:val="00255B3A"/>
    <w:rsid w:val="0025606C"/>
    <w:rsid w:val="00257F32"/>
    <w:rsid w:val="00262887"/>
    <w:rsid w:val="00262EC3"/>
    <w:rsid w:val="002633B4"/>
    <w:rsid w:val="0026428E"/>
    <w:rsid w:val="00264C91"/>
    <w:rsid w:val="00265A37"/>
    <w:rsid w:val="00265F4F"/>
    <w:rsid w:val="002675EB"/>
    <w:rsid w:val="00270728"/>
    <w:rsid w:val="00270FC2"/>
    <w:rsid w:val="00271F05"/>
    <w:rsid w:val="00272AD7"/>
    <w:rsid w:val="00274202"/>
    <w:rsid w:val="0027616C"/>
    <w:rsid w:val="00277732"/>
    <w:rsid w:val="00277AFD"/>
    <w:rsid w:val="00277D93"/>
    <w:rsid w:val="00280DBC"/>
    <w:rsid w:val="00282C41"/>
    <w:rsid w:val="00284129"/>
    <w:rsid w:val="00284692"/>
    <w:rsid w:val="00294695"/>
    <w:rsid w:val="002967CD"/>
    <w:rsid w:val="002A0900"/>
    <w:rsid w:val="002A5026"/>
    <w:rsid w:val="002A5A20"/>
    <w:rsid w:val="002A75B4"/>
    <w:rsid w:val="002A7892"/>
    <w:rsid w:val="002B227C"/>
    <w:rsid w:val="002B2B32"/>
    <w:rsid w:val="002B4409"/>
    <w:rsid w:val="002B5C1B"/>
    <w:rsid w:val="002B6351"/>
    <w:rsid w:val="002B713C"/>
    <w:rsid w:val="002C0475"/>
    <w:rsid w:val="002C1A6E"/>
    <w:rsid w:val="002C1D0D"/>
    <w:rsid w:val="002C2247"/>
    <w:rsid w:val="002C25D6"/>
    <w:rsid w:val="002C2777"/>
    <w:rsid w:val="002C76EB"/>
    <w:rsid w:val="002D0D86"/>
    <w:rsid w:val="002D3A56"/>
    <w:rsid w:val="002D55F2"/>
    <w:rsid w:val="002D6BE8"/>
    <w:rsid w:val="002E0CBB"/>
    <w:rsid w:val="002E31D3"/>
    <w:rsid w:val="002E4F22"/>
    <w:rsid w:val="002E6AC5"/>
    <w:rsid w:val="002F0027"/>
    <w:rsid w:val="002F2322"/>
    <w:rsid w:val="002F3209"/>
    <w:rsid w:val="002F44E0"/>
    <w:rsid w:val="002F526D"/>
    <w:rsid w:val="002F7A7B"/>
    <w:rsid w:val="0030067F"/>
    <w:rsid w:val="003016E3"/>
    <w:rsid w:val="00303715"/>
    <w:rsid w:val="00304F33"/>
    <w:rsid w:val="00306499"/>
    <w:rsid w:val="00315B82"/>
    <w:rsid w:val="00327D55"/>
    <w:rsid w:val="003305BF"/>
    <w:rsid w:val="00332A88"/>
    <w:rsid w:val="003344AE"/>
    <w:rsid w:val="00334F30"/>
    <w:rsid w:val="00344ED0"/>
    <w:rsid w:val="00357F66"/>
    <w:rsid w:val="00361D47"/>
    <w:rsid w:val="003631CE"/>
    <w:rsid w:val="00365848"/>
    <w:rsid w:val="0037226E"/>
    <w:rsid w:val="00374A90"/>
    <w:rsid w:val="0037594A"/>
    <w:rsid w:val="003770D5"/>
    <w:rsid w:val="00386971"/>
    <w:rsid w:val="00386C73"/>
    <w:rsid w:val="00387CE1"/>
    <w:rsid w:val="00390C41"/>
    <w:rsid w:val="0039156E"/>
    <w:rsid w:val="003922AD"/>
    <w:rsid w:val="003959B7"/>
    <w:rsid w:val="003A3EAC"/>
    <w:rsid w:val="003A508E"/>
    <w:rsid w:val="003A6768"/>
    <w:rsid w:val="003A6E40"/>
    <w:rsid w:val="003A7050"/>
    <w:rsid w:val="003A7203"/>
    <w:rsid w:val="003A7DB3"/>
    <w:rsid w:val="003B481C"/>
    <w:rsid w:val="003B4B48"/>
    <w:rsid w:val="003C5B8E"/>
    <w:rsid w:val="003D00E9"/>
    <w:rsid w:val="003D1BB7"/>
    <w:rsid w:val="003D1FCE"/>
    <w:rsid w:val="003D2EB0"/>
    <w:rsid w:val="003D37C4"/>
    <w:rsid w:val="003D5DAE"/>
    <w:rsid w:val="003D6979"/>
    <w:rsid w:val="003E0B4A"/>
    <w:rsid w:val="003E13C1"/>
    <w:rsid w:val="003E6A21"/>
    <w:rsid w:val="003F2F44"/>
    <w:rsid w:val="003F4458"/>
    <w:rsid w:val="003F4D53"/>
    <w:rsid w:val="003F4E4C"/>
    <w:rsid w:val="003F5841"/>
    <w:rsid w:val="003F67E9"/>
    <w:rsid w:val="003F7FDB"/>
    <w:rsid w:val="004010BE"/>
    <w:rsid w:val="00403FC2"/>
    <w:rsid w:val="004071EA"/>
    <w:rsid w:val="004115EE"/>
    <w:rsid w:val="00412351"/>
    <w:rsid w:val="00414437"/>
    <w:rsid w:val="00415BC9"/>
    <w:rsid w:val="00417543"/>
    <w:rsid w:val="00417BF6"/>
    <w:rsid w:val="00420951"/>
    <w:rsid w:val="00421378"/>
    <w:rsid w:val="004235D7"/>
    <w:rsid w:val="00427800"/>
    <w:rsid w:val="0043089D"/>
    <w:rsid w:val="004315FD"/>
    <w:rsid w:val="00431C15"/>
    <w:rsid w:val="00436A3F"/>
    <w:rsid w:val="004404D4"/>
    <w:rsid w:val="0044093D"/>
    <w:rsid w:val="00441C1C"/>
    <w:rsid w:val="004448F3"/>
    <w:rsid w:val="00444F05"/>
    <w:rsid w:val="0044507E"/>
    <w:rsid w:val="00451535"/>
    <w:rsid w:val="00452042"/>
    <w:rsid w:val="0045387B"/>
    <w:rsid w:val="00454742"/>
    <w:rsid w:val="004609EE"/>
    <w:rsid w:val="00465A7D"/>
    <w:rsid w:val="00470FFA"/>
    <w:rsid w:val="00474875"/>
    <w:rsid w:val="00475623"/>
    <w:rsid w:val="004777BA"/>
    <w:rsid w:val="004804FE"/>
    <w:rsid w:val="00480FF7"/>
    <w:rsid w:val="0048149E"/>
    <w:rsid w:val="004844E9"/>
    <w:rsid w:val="00484646"/>
    <w:rsid w:val="00484E22"/>
    <w:rsid w:val="004915C4"/>
    <w:rsid w:val="00495BD1"/>
    <w:rsid w:val="00495F45"/>
    <w:rsid w:val="004A18A1"/>
    <w:rsid w:val="004A2BC3"/>
    <w:rsid w:val="004A30F5"/>
    <w:rsid w:val="004A773B"/>
    <w:rsid w:val="004B1123"/>
    <w:rsid w:val="004B1A93"/>
    <w:rsid w:val="004B2CF5"/>
    <w:rsid w:val="004B2F57"/>
    <w:rsid w:val="004B463A"/>
    <w:rsid w:val="004B509A"/>
    <w:rsid w:val="004B5C5C"/>
    <w:rsid w:val="004B68F9"/>
    <w:rsid w:val="004C7F47"/>
    <w:rsid w:val="004D473C"/>
    <w:rsid w:val="004D5B50"/>
    <w:rsid w:val="004D7CEF"/>
    <w:rsid w:val="004E1637"/>
    <w:rsid w:val="004E2725"/>
    <w:rsid w:val="004E57B7"/>
    <w:rsid w:val="004F07C2"/>
    <w:rsid w:val="004F206F"/>
    <w:rsid w:val="004F3E0E"/>
    <w:rsid w:val="00504F07"/>
    <w:rsid w:val="0050601A"/>
    <w:rsid w:val="00507C5E"/>
    <w:rsid w:val="00510FAC"/>
    <w:rsid w:val="005118DF"/>
    <w:rsid w:val="00513534"/>
    <w:rsid w:val="005153F5"/>
    <w:rsid w:val="005155B1"/>
    <w:rsid w:val="00524405"/>
    <w:rsid w:val="00524661"/>
    <w:rsid w:val="00526BE1"/>
    <w:rsid w:val="00530408"/>
    <w:rsid w:val="00530A8D"/>
    <w:rsid w:val="00531868"/>
    <w:rsid w:val="00532331"/>
    <w:rsid w:val="0053251A"/>
    <w:rsid w:val="0053253E"/>
    <w:rsid w:val="00532695"/>
    <w:rsid w:val="00532B24"/>
    <w:rsid w:val="0053710B"/>
    <w:rsid w:val="005410F3"/>
    <w:rsid w:val="00542E36"/>
    <w:rsid w:val="005433BA"/>
    <w:rsid w:val="00544EDD"/>
    <w:rsid w:val="00546735"/>
    <w:rsid w:val="0055338E"/>
    <w:rsid w:val="00565B68"/>
    <w:rsid w:val="005709BF"/>
    <w:rsid w:val="00571024"/>
    <w:rsid w:val="00573AD3"/>
    <w:rsid w:val="00580E6C"/>
    <w:rsid w:val="00581609"/>
    <w:rsid w:val="00581E90"/>
    <w:rsid w:val="00582A09"/>
    <w:rsid w:val="00582D9D"/>
    <w:rsid w:val="00585A01"/>
    <w:rsid w:val="00586697"/>
    <w:rsid w:val="00591ED4"/>
    <w:rsid w:val="005958A9"/>
    <w:rsid w:val="00596267"/>
    <w:rsid w:val="005A2B5D"/>
    <w:rsid w:val="005A7C20"/>
    <w:rsid w:val="005B15E0"/>
    <w:rsid w:val="005B24BF"/>
    <w:rsid w:val="005B3AF2"/>
    <w:rsid w:val="005B3E79"/>
    <w:rsid w:val="005B52AD"/>
    <w:rsid w:val="005B5407"/>
    <w:rsid w:val="005B6C01"/>
    <w:rsid w:val="005B7B2D"/>
    <w:rsid w:val="005C6EBC"/>
    <w:rsid w:val="005C7D67"/>
    <w:rsid w:val="005D026C"/>
    <w:rsid w:val="005D3390"/>
    <w:rsid w:val="005E15E5"/>
    <w:rsid w:val="005E6329"/>
    <w:rsid w:val="005E633A"/>
    <w:rsid w:val="005F0FE8"/>
    <w:rsid w:val="005F2F56"/>
    <w:rsid w:val="005F3E6B"/>
    <w:rsid w:val="005F484C"/>
    <w:rsid w:val="005F5E6A"/>
    <w:rsid w:val="005F7046"/>
    <w:rsid w:val="006012BD"/>
    <w:rsid w:val="006013F0"/>
    <w:rsid w:val="00602FEA"/>
    <w:rsid w:val="00606D95"/>
    <w:rsid w:val="00607AA3"/>
    <w:rsid w:val="00614C9C"/>
    <w:rsid w:val="00616097"/>
    <w:rsid w:val="00616CCE"/>
    <w:rsid w:val="0062069A"/>
    <w:rsid w:val="00620C64"/>
    <w:rsid w:val="006210E4"/>
    <w:rsid w:val="00624A29"/>
    <w:rsid w:val="006262CC"/>
    <w:rsid w:val="00626E45"/>
    <w:rsid w:val="0062799D"/>
    <w:rsid w:val="00630B51"/>
    <w:rsid w:val="0063758E"/>
    <w:rsid w:val="00637AB2"/>
    <w:rsid w:val="00643AE4"/>
    <w:rsid w:val="00644BC4"/>
    <w:rsid w:val="00652506"/>
    <w:rsid w:val="006527AA"/>
    <w:rsid w:val="00654420"/>
    <w:rsid w:val="00655CB4"/>
    <w:rsid w:val="00655FAE"/>
    <w:rsid w:val="0065720C"/>
    <w:rsid w:val="0066039F"/>
    <w:rsid w:val="0066152E"/>
    <w:rsid w:val="00664F88"/>
    <w:rsid w:val="00665134"/>
    <w:rsid w:val="0066677A"/>
    <w:rsid w:val="006711D0"/>
    <w:rsid w:val="00673B21"/>
    <w:rsid w:val="00674584"/>
    <w:rsid w:val="00675FF0"/>
    <w:rsid w:val="0068013B"/>
    <w:rsid w:val="006822BD"/>
    <w:rsid w:val="006836CD"/>
    <w:rsid w:val="00684A40"/>
    <w:rsid w:val="00687396"/>
    <w:rsid w:val="006933A8"/>
    <w:rsid w:val="00693BC8"/>
    <w:rsid w:val="00694437"/>
    <w:rsid w:val="006967B0"/>
    <w:rsid w:val="006A3106"/>
    <w:rsid w:val="006B02E0"/>
    <w:rsid w:val="006B08F4"/>
    <w:rsid w:val="006B3316"/>
    <w:rsid w:val="006B3E9F"/>
    <w:rsid w:val="006B51AB"/>
    <w:rsid w:val="006B6551"/>
    <w:rsid w:val="006B776B"/>
    <w:rsid w:val="006C093E"/>
    <w:rsid w:val="006C1987"/>
    <w:rsid w:val="006C2B89"/>
    <w:rsid w:val="006C3823"/>
    <w:rsid w:val="006D01EB"/>
    <w:rsid w:val="006D4397"/>
    <w:rsid w:val="006D5A90"/>
    <w:rsid w:val="006E459B"/>
    <w:rsid w:val="006E5D11"/>
    <w:rsid w:val="006E6083"/>
    <w:rsid w:val="006E645C"/>
    <w:rsid w:val="006E7EC1"/>
    <w:rsid w:val="006F0A66"/>
    <w:rsid w:val="006F55D7"/>
    <w:rsid w:val="006F6334"/>
    <w:rsid w:val="006F77A6"/>
    <w:rsid w:val="00701F5C"/>
    <w:rsid w:val="00703349"/>
    <w:rsid w:val="0070520F"/>
    <w:rsid w:val="007060A0"/>
    <w:rsid w:val="00707037"/>
    <w:rsid w:val="0071314D"/>
    <w:rsid w:val="00714968"/>
    <w:rsid w:val="00715C97"/>
    <w:rsid w:val="007166D4"/>
    <w:rsid w:val="007214F2"/>
    <w:rsid w:val="00732E82"/>
    <w:rsid w:val="007335A4"/>
    <w:rsid w:val="00740B40"/>
    <w:rsid w:val="00742412"/>
    <w:rsid w:val="00744318"/>
    <w:rsid w:val="00744752"/>
    <w:rsid w:val="007464F6"/>
    <w:rsid w:val="007555E1"/>
    <w:rsid w:val="007612E7"/>
    <w:rsid w:val="0076299D"/>
    <w:rsid w:val="0076600D"/>
    <w:rsid w:val="00766011"/>
    <w:rsid w:val="00767234"/>
    <w:rsid w:val="0077063D"/>
    <w:rsid w:val="00770D97"/>
    <w:rsid w:val="00772CBF"/>
    <w:rsid w:val="007753BB"/>
    <w:rsid w:val="00782312"/>
    <w:rsid w:val="00790A33"/>
    <w:rsid w:val="007946AD"/>
    <w:rsid w:val="0079677E"/>
    <w:rsid w:val="007A555A"/>
    <w:rsid w:val="007A6E8A"/>
    <w:rsid w:val="007A77BB"/>
    <w:rsid w:val="007B06BF"/>
    <w:rsid w:val="007B1D86"/>
    <w:rsid w:val="007C014C"/>
    <w:rsid w:val="007C156C"/>
    <w:rsid w:val="007C2344"/>
    <w:rsid w:val="007C253D"/>
    <w:rsid w:val="007C6DD0"/>
    <w:rsid w:val="007C7A8D"/>
    <w:rsid w:val="007D3FE2"/>
    <w:rsid w:val="007E1AD3"/>
    <w:rsid w:val="007E340A"/>
    <w:rsid w:val="007E377C"/>
    <w:rsid w:val="007E7279"/>
    <w:rsid w:val="007F011C"/>
    <w:rsid w:val="007F304F"/>
    <w:rsid w:val="007F390C"/>
    <w:rsid w:val="00801E63"/>
    <w:rsid w:val="0080327C"/>
    <w:rsid w:val="00806381"/>
    <w:rsid w:val="008066B2"/>
    <w:rsid w:val="008067D9"/>
    <w:rsid w:val="00807FC1"/>
    <w:rsid w:val="008103EE"/>
    <w:rsid w:val="00810F3B"/>
    <w:rsid w:val="00812137"/>
    <w:rsid w:val="00821586"/>
    <w:rsid w:val="00823C44"/>
    <w:rsid w:val="00824225"/>
    <w:rsid w:val="00827C19"/>
    <w:rsid w:val="00827F67"/>
    <w:rsid w:val="00830B1D"/>
    <w:rsid w:val="00831E0C"/>
    <w:rsid w:val="008325FB"/>
    <w:rsid w:val="008365B7"/>
    <w:rsid w:val="008375F8"/>
    <w:rsid w:val="00840C09"/>
    <w:rsid w:val="008444F3"/>
    <w:rsid w:val="00850C1F"/>
    <w:rsid w:val="00852BF8"/>
    <w:rsid w:val="008611E4"/>
    <w:rsid w:val="00863B1C"/>
    <w:rsid w:val="00863F1D"/>
    <w:rsid w:val="00866398"/>
    <w:rsid w:val="00867EB7"/>
    <w:rsid w:val="00872026"/>
    <w:rsid w:val="00875472"/>
    <w:rsid w:val="00876392"/>
    <w:rsid w:val="00876666"/>
    <w:rsid w:val="008772D0"/>
    <w:rsid w:val="00877736"/>
    <w:rsid w:val="00877A4B"/>
    <w:rsid w:val="008806C4"/>
    <w:rsid w:val="00881487"/>
    <w:rsid w:val="00882375"/>
    <w:rsid w:val="008830E6"/>
    <w:rsid w:val="00887B07"/>
    <w:rsid w:val="00890BBF"/>
    <w:rsid w:val="00890EF8"/>
    <w:rsid w:val="00891280"/>
    <w:rsid w:val="00891F28"/>
    <w:rsid w:val="00892F6F"/>
    <w:rsid w:val="008955EC"/>
    <w:rsid w:val="00897E44"/>
    <w:rsid w:val="008A2784"/>
    <w:rsid w:val="008A3B8F"/>
    <w:rsid w:val="008A7E32"/>
    <w:rsid w:val="008B188D"/>
    <w:rsid w:val="008B2501"/>
    <w:rsid w:val="008C25F6"/>
    <w:rsid w:val="008C52DA"/>
    <w:rsid w:val="008C536D"/>
    <w:rsid w:val="008C6D16"/>
    <w:rsid w:val="008D0317"/>
    <w:rsid w:val="008D0DCD"/>
    <w:rsid w:val="008D1B18"/>
    <w:rsid w:val="008D2443"/>
    <w:rsid w:val="008D7249"/>
    <w:rsid w:val="008D7F2C"/>
    <w:rsid w:val="008E4EC9"/>
    <w:rsid w:val="008E5F03"/>
    <w:rsid w:val="008E604D"/>
    <w:rsid w:val="008F232C"/>
    <w:rsid w:val="008F2385"/>
    <w:rsid w:val="008F498A"/>
    <w:rsid w:val="008F50BA"/>
    <w:rsid w:val="008F562C"/>
    <w:rsid w:val="00901F27"/>
    <w:rsid w:val="009047A4"/>
    <w:rsid w:val="0091115D"/>
    <w:rsid w:val="00912083"/>
    <w:rsid w:val="00912EA2"/>
    <w:rsid w:val="0091360D"/>
    <w:rsid w:val="00916659"/>
    <w:rsid w:val="00922F3B"/>
    <w:rsid w:val="00923E23"/>
    <w:rsid w:val="0092622E"/>
    <w:rsid w:val="00930828"/>
    <w:rsid w:val="0093233D"/>
    <w:rsid w:val="009323B2"/>
    <w:rsid w:val="009411DC"/>
    <w:rsid w:val="00942499"/>
    <w:rsid w:val="00943CB4"/>
    <w:rsid w:val="0095075D"/>
    <w:rsid w:val="00951E95"/>
    <w:rsid w:val="00957054"/>
    <w:rsid w:val="009579D9"/>
    <w:rsid w:val="00965D5D"/>
    <w:rsid w:val="00966891"/>
    <w:rsid w:val="009677C6"/>
    <w:rsid w:val="00971200"/>
    <w:rsid w:val="00972983"/>
    <w:rsid w:val="00973283"/>
    <w:rsid w:val="00976310"/>
    <w:rsid w:val="00980E18"/>
    <w:rsid w:val="009810B7"/>
    <w:rsid w:val="009814A7"/>
    <w:rsid w:val="00983EF8"/>
    <w:rsid w:val="00983F8A"/>
    <w:rsid w:val="00987AD0"/>
    <w:rsid w:val="00990C6B"/>
    <w:rsid w:val="00990E9B"/>
    <w:rsid w:val="00991960"/>
    <w:rsid w:val="00991EDF"/>
    <w:rsid w:val="009A0A88"/>
    <w:rsid w:val="009A4DD2"/>
    <w:rsid w:val="009A5E4C"/>
    <w:rsid w:val="009A6244"/>
    <w:rsid w:val="009B06E0"/>
    <w:rsid w:val="009B2AFD"/>
    <w:rsid w:val="009B2B06"/>
    <w:rsid w:val="009B2CAE"/>
    <w:rsid w:val="009B2E4D"/>
    <w:rsid w:val="009B7DD0"/>
    <w:rsid w:val="009C1F56"/>
    <w:rsid w:val="009C27DF"/>
    <w:rsid w:val="009C32D3"/>
    <w:rsid w:val="009C7140"/>
    <w:rsid w:val="009D087A"/>
    <w:rsid w:val="009D2571"/>
    <w:rsid w:val="009E6E83"/>
    <w:rsid w:val="009F0A80"/>
    <w:rsid w:val="009F1E99"/>
    <w:rsid w:val="009F2DD3"/>
    <w:rsid w:val="009F7083"/>
    <w:rsid w:val="00A02B56"/>
    <w:rsid w:val="00A06A91"/>
    <w:rsid w:val="00A07C6C"/>
    <w:rsid w:val="00A16B6F"/>
    <w:rsid w:val="00A2199F"/>
    <w:rsid w:val="00A219B7"/>
    <w:rsid w:val="00A21B10"/>
    <w:rsid w:val="00A22549"/>
    <w:rsid w:val="00A303D7"/>
    <w:rsid w:val="00A313BB"/>
    <w:rsid w:val="00A31A9C"/>
    <w:rsid w:val="00A31FDC"/>
    <w:rsid w:val="00A33171"/>
    <w:rsid w:val="00A3400E"/>
    <w:rsid w:val="00A35A43"/>
    <w:rsid w:val="00A36D85"/>
    <w:rsid w:val="00A373F3"/>
    <w:rsid w:val="00A37908"/>
    <w:rsid w:val="00A4075B"/>
    <w:rsid w:val="00A4135B"/>
    <w:rsid w:val="00A46C45"/>
    <w:rsid w:val="00A53126"/>
    <w:rsid w:val="00A550B4"/>
    <w:rsid w:val="00A60E1A"/>
    <w:rsid w:val="00A631A2"/>
    <w:rsid w:val="00A63C1F"/>
    <w:rsid w:val="00A643A6"/>
    <w:rsid w:val="00A6564B"/>
    <w:rsid w:val="00A65993"/>
    <w:rsid w:val="00A70987"/>
    <w:rsid w:val="00A72D04"/>
    <w:rsid w:val="00A77136"/>
    <w:rsid w:val="00A8012F"/>
    <w:rsid w:val="00A80BE6"/>
    <w:rsid w:val="00A818A6"/>
    <w:rsid w:val="00A83B43"/>
    <w:rsid w:val="00A874A6"/>
    <w:rsid w:val="00A87625"/>
    <w:rsid w:val="00A907E4"/>
    <w:rsid w:val="00A91D9A"/>
    <w:rsid w:val="00A94C9B"/>
    <w:rsid w:val="00A94F4B"/>
    <w:rsid w:val="00A95836"/>
    <w:rsid w:val="00AA0B36"/>
    <w:rsid w:val="00AA133A"/>
    <w:rsid w:val="00AA175E"/>
    <w:rsid w:val="00AA2941"/>
    <w:rsid w:val="00AB1C5E"/>
    <w:rsid w:val="00AB2754"/>
    <w:rsid w:val="00AB3E24"/>
    <w:rsid w:val="00AB4C90"/>
    <w:rsid w:val="00AC065D"/>
    <w:rsid w:val="00AC0A59"/>
    <w:rsid w:val="00AC0F6B"/>
    <w:rsid w:val="00AC4807"/>
    <w:rsid w:val="00AD40D7"/>
    <w:rsid w:val="00AD4776"/>
    <w:rsid w:val="00AD48F5"/>
    <w:rsid w:val="00AD4AB2"/>
    <w:rsid w:val="00AD5B45"/>
    <w:rsid w:val="00AE0D83"/>
    <w:rsid w:val="00AE1C76"/>
    <w:rsid w:val="00AE245C"/>
    <w:rsid w:val="00AF049C"/>
    <w:rsid w:val="00AF29EC"/>
    <w:rsid w:val="00AF2CB6"/>
    <w:rsid w:val="00AF2EEB"/>
    <w:rsid w:val="00AF64F6"/>
    <w:rsid w:val="00AF6894"/>
    <w:rsid w:val="00AF7B4A"/>
    <w:rsid w:val="00B0036E"/>
    <w:rsid w:val="00B01778"/>
    <w:rsid w:val="00B0300E"/>
    <w:rsid w:val="00B03AB3"/>
    <w:rsid w:val="00B0498D"/>
    <w:rsid w:val="00B05820"/>
    <w:rsid w:val="00B05DD9"/>
    <w:rsid w:val="00B07D06"/>
    <w:rsid w:val="00B13138"/>
    <w:rsid w:val="00B133CA"/>
    <w:rsid w:val="00B14320"/>
    <w:rsid w:val="00B14699"/>
    <w:rsid w:val="00B178A3"/>
    <w:rsid w:val="00B207BE"/>
    <w:rsid w:val="00B235B4"/>
    <w:rsid w:val="00B23983"/>
    <w:rsid w:val="00B239C7"/>
    <w:rsid w:val="00B278E9"/>
    <w:rsid w:val="00B30A33"/>
    <w:rsid w:val="00B34099"/>
    <w:rsid w:val="00B42F6D"/>
    <w:rsid w:val="00B43F63"/>
    <w:rsid w:val="00B464C6"/>
    <w:rsid w:val="00B52DF2"/>
    <w:rsid w:val="00B54753"/>
    <w:rsid w:val="00B629B4"/>
    <w:rsid w:val="00B635A9"/>
    <w:rsid w:val="00B6507C"/>
    <w:rsid w:val="00B759E6"/>
    <w:rsid w:val="00B76E7E"/>
    <w:rsid w:val="00B77510"/>
    <w:rsid w:val="00B8159D"/>
    <w:rsid w:val="00B849F5"/>
    <w:rsid w:val="00B9035B"/>
    <w:rsid w:val="00B917AD"/>
    <w:rsid w:val="00B977E7"/>
    <w:rsid w:val="00B97C1E"/>
    <w:rsid w:val="00BA0FAE"/>
    <w:rsid w:val="00BA1F04"/>
    <w:rsid w:val="00BA2B1E"/>
    <w:rsid w:val="00BB1381"/>
    <w:rsid w:val="00BB2652"/>
    <w:rsid w:val="00BB64E8"/>
    <w:rsid w:val="00BB7FBD"/>
    <w:rsid w:val="00BC02D3"/>
    <w:rsid w:val="00BC2278"/>
    <w:rsid w:val="00BC5668"/>
    <w:rsid w:val="00BC60BE"/>
    <w:rsid w:val="00BD2D8A"/>
    <w:rsid w:val="00BE3408"/>
    <w:rsid w:val="00BE43A1"/>
    <w:rsid w:val="00BE48B4"/>
    <w:rsid w:val="00BE6126"/>
    <w:rsid w:val="00BF1F5A"/>
    <w:rsid w:val="00BF6344"/>
    <w:rsid w:val="00BF710F"/>
    <w:rsid w:val="00BF7B6C"/>
    <w:rsid w:val="00C05554"/>
    <w:rsid w:val="00C0684E"/>
    <w:rsid w:val="00C10049"/>
    <w:rsid w:val="00C113F6"/>
    <w:rsid w:val="00C14167"/>
    <w:rsid w:val="00C151CE"/>
    <w:rsid w:val="00C211AC"/>
    <w:rsid w:val="00C2592D"/>
    <w:rsid w:val="00C263E2"/>
    <w:rsid w:val="00C26FA5"/>
    <w:rsid w:val="00C303BE"/>
    <w:rsid w:val="00C34117"/>
    <w:rsid w:val="00C34252"/>
    <w:rsid w:val="00C35448"/>
    <w:rsid w:val="00C465BC"/>
    <w:rsid w:val="00C472E3"/>
    <w:rsid w:val="00C52D14"/>
    <w:rsid w:val="00C54700"/>
    <w:rsid w:val="00C54F21"/>
    <w:rsid w:val="00C55E37"/>
    <w:rsid w:val="00C569EC"/>
    <w:rsid w:val="00C60123"/>
    <w:rsid w:val="00C6044A"/>
    <w:rsid w:val="00C65A4B"/>
    <w:rsid w:val="00C74A15"/>
    <w:rsid w:val="00C75B02"/>
    <w:rsid w:val="00C763D4"/>
    <w:rsid w:val="00C80481"/>
    <w:rsid w:val="00C81591"/>
    <w:rsid w:val="00C871FC"/>
    <w:rsid w:val="00C9227E"/>
    <w:rsid w:val="00C925A6"/>
    <w:rsid w:val="00C9279E"/>
    <w:rsid w:val="00C94F1B"/>
    <w:rsid w:val="00C964C2"/>
    <w:rsid w:val="00CA279B"/>
    <w:rsid w:val="00CA514C"/>
    <w:rsid w:val="00CB2C3A"/>
    <w:rsid w:val="00CB4944"/>
    <w:rsid w:val="00CB5134"/>
    <w:rsid w:val="00CC06C1"/>
    <w:rsid w:val="00CC09D4"/>
    <w:rsid w:val="00CC2B98"/>
    <w:rsid w:val="00CC4536"/>
    <w:rsid w:val="00CC664C"/>
    <w:rsid w:val="00CD5D42"/>
    <w:rsid w:val="00CD6445"/>
    <w:rsid w:val="00CD78C0"/>
    <w:rsid w:val="00CD7FC3"/>
    <w:rsid w:val="00CE1BCD"/>
    <w:rsid w:val="00CE37C9"/>
    <w:rsid w:val="00CE4DF1"/>
    <w:rsid w:val="00CE4FDC"/>
    <w:rsid w:val="00CE6BF3"/>
    <w:rsid w:val="00CE754A"/>
    <w:rsid w:val="00CF32D7"/>
    <w:rsid w:val="00CF3661"/>
    <w:rsid w:val="00CF5894"/>
    <w:rsid w:val="00CF5CC8"/>
    <w:rsid w:val="00CF7B39"/>
    <w:rsid w:val="00D00325"/>
    <w:rsid w:val="00D03D05"/>
    <w:rsid w:val="00D05428"/>
    <w:rsid w:val="00D10BB4"/>
    <w:rsid w:val="00D11090"/>
    <w:rsid w:val="00D11311"/>
    <w:rsid w:val="00D12D4B"/>
    <w:rsid w:val="00D13FB3"/>
    <w:rsid w:val="00D14883"/>
    <w:rsid w:val="00D14AB6"/>
    <w:rsid w:val="00D1537E"/>
    <w:rsid w:val="00D21B48"/>
    <w:rsid w:val="00D2328B"/>
    <w:rsid w:val="00D25890"/>
    <w:rsid w:val="00D333CC"/>
    <w:rsid w:val="00D34CA6"/>
    <w:rsid w:val="00D354FC"/>
    <w:rsid w:val="00D40901"/>
    <w:rsid w:val="00D420AB"/>
    <w:rsid w:val="00D467E9"/>
    <w:rsid w:val="00D51F87"/>
    <w:rsid w:val="00D53AF8"/>
    <w:rsid w:val="00D554E8"/>
    <w:rsid w:val="00D5782D"/>
    <w:rsid w:val="00D603A2"/>
    <w:rsid w:val="00D60F5A"/>
    <w:rsid w:val="00D743D2"/>
    <w:rsid w:val="00D747E5"/>
    <w:rsid w:val="00D809F5"/>
    <w:rsid w:val="00D8599B"/>
    <w:rsid w:val="00D85D6C"/>
    <w:rsid w:val="00D860EA"/>
    <w:rsid w:val="00D87323"/>
    <w:rsid w:val="00D9107F"/>
    <w:rsid w:val="00D94B22"/>
    <w:rsid w:val="00D94F6F"/>
    <w:rsid w:val="00D95B51"/>
    <w:rsid w:val="00D97565"/>
    <w:rsid w:val="00DA0074"/>
    <w:rsid w:val="00DA4296"/>
    <w:rsid w:val="00DA7DBB"/>
    <w:rsid w:val="00DB0B2D"/>
    <w:rsid w:val="00DB1C65"/>
    <w:rsid w:val="00DB27E5"/>
    <w:rsid w:val="00DB3E72"/>
    <w:rsid w:val="00DB551E"/>
    <w:rsid w:val="00DB7AD7"/>
    <w:rsid w:val="00DC41E3"/>
    <w:rsid w:val="00DC47B6"/>
    <w:rsid w:val="00DD53C0"/>
    <w:rsid w:val="00DD7D55"/>
    <w:rsid w:val="00DE001A"/>
    <w:rsid w:val="00DE4739"/>
    <w:rsid w:val="00DE4A07"/>
    <w:rsid w:val="00DE60DD"/>
    <w:rsid w:val="00DF0B8F"/>
    <w:rsid w:val="00DF7A19"/>
    <w:rsid w:val="00E00671"/>
    <w:rsid w:val="00E03B73"/>
    <w:rsid w:val="00E10A26"/>
    <w:rsid w:val="00E11336"/>
    <w:rsid w:val="00E11764"/>
    <w:rsid w:val="00E13970"/>
    <w:rsid w:val="00E17CAC"/>
    <w:rsid w:val="00E26905"/>
    <w:rsid w:val="00E45A8D"/>
    <w:rsid w:val="00E526B0"/>
    <w:rsid w:val="00E54485"/>
    <w:rsid w:val="00E56E5F"/>
    <w:rsid w:val="00E57AE8"/>
    <w:rsid w:val="00E60756"/>
    <w:rsid w:val="00E609EB"/>
    <w:rsid w:val="00E63055"/>
    <w:rsid w:val="00E63FBF"/>
    <w:rsid w:val="00E64CE4"/>
    <w:rsid w:val="00E6543E"/>
    <w:rsid w:val="00E66264"/>
    <w:rsid w:val="00E7331A"/>
    <w:rsid w:val="00E758D5"/>
    <w:rsid w:val="00E7669C"/>
    <w:rsid w:val="00E813D3"/>
    <w:rsid w:val="00E8639B"/>
    <w:rsid w:val="00E92A78"/>
    <w:rsid w:val="00E932DE"/>
    <w:rsid w:val="00E97003"/>
    <w:rsid w:val="00EA2A6F"/>
    <w:rsid w:val="00EA3867"/>
    <w:rsid w:val="00EA3DC9"/>
    <w:rsid w:val="00EA620F"/>
    <w:rsid w:val="00EA7ABD"/>
    <w:rsid w:val="00EB0CC5"/>
    <w:rsid w:val="00EB2E98"/>
    <w:rsid w:val="00EB4155"/>
    <w:rsid w:val="00EB4C96"/>
    <w:rsid w:val="00EB6015"/>
    <w:rsid w:val="00EB7829"/>
    <w:rsid w:val="00EC25EF"/>
    <w:rsid w:val="00EC36C2"/>
    <w:rsid w:val="00EC51B3"/>
    <w:rsid w:val="00ED34F0"/>
    <w:rsid w:val="00ED5092"/>
    <w:rsid w:val="00EE0D18"/>
    <w:rsid w:val="00EE3BF5"/>
    <w:rsid w:val="00EE67D1"/>
    <w:rsid w:val="00EE7D5C"/>
    <w:rsid w:val="00EF211C"/>
    <w:rsid w:val="00EF2FAD"/>
    <w:rsid w:val="00EF4C44"/>
    <w:rsid w:val="00EF6D41"/>
    <w:rsid w:val="00F04A26"/>
    <w:rsid w:val="00F06473"/>
    <w:rsid w:val="00F076E5"/>
    <w:rsid w:val="00F13FF2"/>
    <w:rsid w:val="00F15557"/>
    <w:rsid w:val="00F1649D"/>
    <w:rsid w:val="00F16B07"/>
    <w:rsid w:val="00F2254F"/>
    <w:rsid w:val="00F23043"/>
    <w:rsid w:val="00F25DA6"/>
    <w:rsid w:val="00F264BA"/>
    <w:rsid w:val="00F27968"/>
    <w:rsid w:val="00F318AC"/>
    <w:rsid w:val="00F32E7B"/>
    <w:rsid w:val="00F33D3D"/>
    <w:rsid w:val="00F35597"/>
    <w:rsid w:val="00F36E6F"/>
    <w:rsid w:val="00F4151E"/>
    <w:rsid w:val="00F42042"/>
    <w:rsid w:val="00F52716"/>
    <w:rsid w:val="00F5686C"/>
    <w:rsid w:val="00F63661"/>
    <w:rsid w:val="00F638E0"/>
    <w:rsid w:val="00F64DB3"/>
    <w:rsid w:val="00F65052"/>
    <w:rsid w:val="00F743A5"/>
    <w:rsid w:val="00F81B63"/>
    <w:rsid w:val="00F82B8D"/>
    <w:rsid w:val="00F85A0C"/>
    <w:rsid w:val="00F85E46"/>
    <w:rsid w:val="00F86D27"/>
    <w:rsid w:val="00F97D7F"/>
    <w:rsid w:val="00FA1D30"/>
    <w:rsid w:val="00FA3304"/>
    <w:rsid w:val="00FA6741"/>
    <w:rsid w:val="00FB1A5E"/>
    <w:rsid w:val="00FB47D8"/>
    <w:rsid w:val="00FB538F"/>
    <w:rsid w:val="00FB6202"/>
    <w:rsid w:val="00FB7268"/>
    <w:rsid w:val="00FC08EF"/>
    <w:rsid w:val="00FC16B0"/>
    <w:rsid w:val="00FC1A2B"/>
    <w:rsid w:val="00FD5871"/>
    <w:rsid w:val="00FD6355"/>
    <w:rsid w:val="00FE012F"/>
    <w:rsid w:val="00FE0AD0"/>
    <w:rsid w:val="00FE1D67"/>
    <w:rsid w:val="00FE2C38"/>
    <w:rsid w:val="00FF0450"/>
    <w:rsid w:val="00FF0EE8"/>
    <w:rsid w:val="00FF2D63"/>
    <w:rsid w:val="00FF3882"/>
    <w:rsid w:val="00FF4D38"/>
    <w:rsid w:val="00FF53A3"/>
    <w:rsid w:val="05104E25"/>
    <w:rsid w:val="14AEA57A"/>
    <w:rsid w:val="217D23CB"/>
    <w:rsid w:val="32BEC5BA"/>
    <w:rsid w:val="345A961B"/>
    <w:rsid w:val="376C38B0"/>
    <w:rsid w:val="39959C79"/>
    <w:rsid w:val="46E161FB"/>
    <w:rsid w:val="49E5CD41"/>
    <w:rsid w:val="4C2325F9"/>
    <w:rsid w:val="4EF236C1"/>
    <w:rsid w:val="5AB54808"/>
    <w:rsid w:val="5B45F4BC"/>
    <w:rsid w:val="5EFA42D3"/>
    <w:rsid w:val="62298CE4"/>
    <w:rsid w:val="6A39D25B"/>
    <w:rsid w:val="707C9F93"/>
    <w:rsid w:val="7A7A95C7"/>
    <w:rsid w:val="7BF38223"/>
    <w:rsid w:val="7E62317D"/>
    <w:rsid w:val="7FEA9BF1"/>
    <w:rsid w:val="7FFE0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3230D"/>
  <w15:docId w15:val="{028EA47A-7800-4E90-BC8E-4EB31A2F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A133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rsid w:val="00AA133A"/>
    <w:pPr>
      <w:keepNext/>
      <w:autoSpaceDE w:val="0"/>
      <w:autoSpaceDN w:val="0"/>
      <w:jc w:val="center"/>
      <w:outlineLvl w:val="0"/>
    </w:pPr>
    <w:rPr>
      <w:rFonts w:ascii="Arial" w:hAnsi="Arial"/>
      <w:b/>
      <w:sz w:val="32"/>
      <w:szCs w:val="32"/>
    </w:rPr>
  </w:style>
  <w:style w:type="paragraph" w:styleId="Heading2">
    <w:name w:val="heading 2"/>
    <w:basedOn w:val="Normal"/>
    <w:next w:val="Normal"/>
    <w:link w:val="Heading2Char"/>
    <w:uiPriority w:val="9"/>
    <w:semiHidden/>
    <w:unhideWhenUsed/>
    <w:rsid w:val="00AA133A"/>
    <w:pPr>
      <w:keepNext/>
      <w:keepLines/>
      <w:spacing w:before="200"/>
      <w:outlineLvl w:val="1"/>
    </w:pPr>
    <w:rPr>
      <w:rFonts w:asciiTheme="majorHAnsi" w:eastAsiaTheme="majorEastAsia" w:hAnsiTheme="majorHAnsi" w:cstheme="majorBidi"/>
      <w:b/>
      <w:bCs/>
      <w:color w:val="FF328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133A"/>
    <w:rPr>
      <w:rFonts w:ascii="Arial" w:eastAsia="Times New Roman" w:hAnsi="Arial" w:cs="Times New Roman"/>
      <w:b/>
      <w:sz w:val="32"/>
      <w:szCs w:val="32"/>
    </w:rPr>
  </w:style>
  <w:style w:type="paragraph" w:customStyle="1" w:styleId="IoDMainHeading">
    <w:name w:val="IoD Main Heading"/>
    <w:basedOn w:val="Normal"/>
    <w:link w:val="IoDMainHeadingChar"/>
    <w:qFormat/>
    <w:rsid w:val="00153723"/>
    <w:pPr>
      <w:spacing w:after="520" w:line="600" w:lineRule="exact"/>
    </w:pPr>
    <w:rPr>
      <w:rFonts w:ascii="Calibri Light" w:hAnsi="Calibri Light"/>
      <w:color w:val="828287"/>
      <w:sz w:val="52"/>
      <w:szCs w:val="52"/>
    </w:rPr>
  </w:style>
  <w:style w:type="paragraph" w:styleId="ListParagraph">
    <w:name w:val="List Paragraph"/>
    <w:basedOn w:val="Normal"/>
    <w:link w:val="ListParagraphChar"/>
    <w:uiPriority w:val="34"/>
    <w:qFormat/>
    <w:rsid w:val="001668A8"/>
    <w:pPr>
      <w:ind w:left="720"/>
      <w:contextualSpacing/>
    </w:pPr>
  </w:style>
  <w:style w:type="paragraph" w:customStyle="1" w:styleId="bulletlast">
    <w:name w:val="bullet last"/>
    <w:basedOn w:val="Normal"/>
    <w:next w:val="Normal"/>
    <w:rsid w:val="00744752"/>
    <w:pPr>
      <w:numPr>
        <w:numId w:val="1"/>
      </w:numPr>
      <w:tabs>
        <w:tab w:val="clear" w:pos="357"/>
        <w:tab w:val="num" w:pos="360"/>
      </w:tabs>
      <w:spacing w:after="240"/>
      <w:ind w:left="0" w:firstLine="0"/>
      <w:jc w:val="both"/>
    </w:pPr>
    <w:rPr>
      <w:rFonts w:ascii="Helvetica" w:hAnsi="Helvetica"/>
      <w:sz w:val="20"/>
      <w:szCs w:val="20"/>
      <w:lang w:eastAsia="en-GB"/>
    </w:rPr>
  </w:style>
  <w:style w:type="character" w:customStyle="1" w:styleId="IoDMainHeadingChar">
    <w:name w:val="IoD Main Heading Char"/>
    <w:basedOn w:val="DefaultParagraphFont"/>
    <w:link w:val="IoDMainHeading"/>
    <w:rsid w:val="00153723"/>
    <w:rPr>
      <w:rFonts w:ascii="Calibri Light" w:eastAsia="Times New Roman" w:hAnsi="Calibri Light" w:cs="Times New Roman"/>
      <w:color w:val="828287"/>
      <w:sz w:val="52"/>
      <w:szCs w:val="52"/>
    </w:rPr>
  </w:style>
  <w:style w:type="paragraph" w:customStyle="1" w:styleId="IoDNumberedBullet">
    <w:name w:val="IoD Numbered Bullet"/>
    <w:basedOn w:val="ListParagraph"/>
    <w:link w:val="IoDNumberedBulletChar"/>
    <w:qFormat/>
    <w:rsid w:val="00153723"/>
    <w:pPr>
      <w:numPr>
        <w:numId w:val="2"/>
      </w:numPr>
      <w:spacing w:before="520" w:line="260" w:lineRule="exact"/>
    </w:pPr>
    <w:rPr>
      <w:rFonts w:ascii="Calibri Light" w:hAnsi="Calibri Light" w:cstheme="minorHAnsi"/>
      <w:b/>
      <w:color w:val="FF3282"/>
      <w:sz w:val="20"/>
      <w:szCs w:val="20"/>
    </w:rPr>
  </w:style>
  <w:style w:type="paragraph" w:customStyle="1" w:styleId="IoDBodyText">
    <w:name w:val="IoD Body Text"/>
    <w:basedOn w:val="Normal"/>
    <w:link w:val="IoDBodyTextChar"/>
    <w:qFormat/>
    <w:rsid w:val="00153723"/>
    <w:pPr>
      <w:spacing w:after="130" w:line="260" w:lineRule="exact"/>
    </w:pPr>
    <w:rPr>
      <w:rFonts w:ascii="Calibri Light" w:hAnsi="Calibri Light" w:cstheme="minorHAnsi"/>
      <w:sz w:val="20"/>
      <w:szCs w:val="20"/>
    </w:rPr>
  </w:style>
  <w:style w:type="character" w:customStyle="1" w:styleId="ListParagraphChar">
    <w:name w:val="List Paragraph Char"/>
    <w:basedOn w:val="DefaultParagraphFont"/>
    <w:link w:val="ListParagraph"/>
    <w:uiPriority w:val="34"/>
    <w:rsid w:val="001668A8"/>
    <w:rPr>
      <w:rFonts w:ascii="Times New Roman" w:eastAsia="Times New Roman" w:hAnsi="Times New Roman" w:cs="Times New Roman"/>
      <w:sz w:val="24"/>
      <w:szCs w:val="24"/>
    </w:rPr>
  </w:style>
  <w:style w:type="character" w:customStyle="1" w:styleId="IoDNumberedBulletChar">
    <w:name w:val="IoD Numbered Bullet Char"/>
    <w:basedOn w:val="ListParagraphChar"/>
    <w:link w:val="IoDNumberedBullet"/>
    <w:rsid w:val="00153723"/>
    <w:rPr>
      <w:rFonts w:ascii="Calibri Light" w:eastAsia="Times New Roman" w:hAnsi="Calibri Light" w:cstheme="minorHAnsi"/>
      <w:b/>
      <w:color w:val="FF3282"/>
      <w:sz w:val="20"/>
      <w:szCs w:val="20"/>
    </w:rPr>
  </w:style>
  <w:style w:type="paragraph" w:customStyle="1" w:styleId="IoDBullet1">
    <w:name w:val="IoD Bullet 1"/>
    <w:basedOn w:val="IoDBodyText"/>
    <w:link w:val="IoDBullet1Char"/>
    <w:qFormat/>
    <w:rsid w:val="000376A8"/>
    <w:pPr>
      <w:numPr>
        <w:numId w:val="5"/>
      </w:numPr>
    </w:pPr>
  </w:style>
  <w:style w:type="character" w:customStyle="1" w:styleId="IoDBodyTextChar">
    <w:name w:val="IoD Body Text Char"/>
    <w:basedOn w:val="DefaultParagraphFont"/>
    <w:link w:val="IoDBodyText"/>
    <w:rsid w:val="00153723"/>
    <w:rPr>
      <w:rFonts w:ascii="Calibri Light" w:eastAsia="Times New Roman" w:hAnsi="Calibri Light" w:cstheme="minorHAnsi"/>
      <w:sz w:val="20"/>
      <w:szCs w:val="20"/>
    </w:rPr>
  </w:style>
  <w:style w:type="paragraph" w:styleId="Footer">
    <w:name w:val="footer"/>
    <w:basedOn w:val="Normal"/>
    <w:link w:val="FooterChar"/>
    <w:uiPriority w:val="99"/>
    <w:unhideWhenUsed/>
    <w:rsid w:val="00EA3867"/>
    <w:pPr>
      <w:tabs>
        <w:tab w:val="center" w:pos="4513"/>
        <w:tab w:val="right" w:pos="9026"/>
      </w:tabs>
    </w:pPr>
  </w:style>
  <w:style w:type="character" w:styleId="PageNumber">
    <w:name w:val="page number"/>
    <w:basedOn w:val="DefaultParagraphFont"/>
    <w:semiHidden/>
    <w:rsid w:val="00AA133A"/>
  </w:style>
  <w:style w:type="paragraph" w:styleId="Header">
    <w:name w:val="header"/>
    <w:basedOn w:val="Normal"/>
    <w:link w:val="HeaderChar"/>
    <w:semiHidden/>
    <w:rsid w:val="00AA133A"/>
    <w:pPr>
      <w:tabs>
        <w:tab w:val="center" w:pos="4153"/>
        <w:tab w:val="right" w:pos="8306"/>
      </w:tabs>
    </w:pPr>
  </w:style>
  <w:style w:type="character" w:customStyle="1" w:styleId="HeaderChar">
    <w:name w:val="Header Char"/>
    <w:basedOn w:val="DefaultParagraphFont"/>
    <w:link w:val="Header"/>
    <w:semiHidden/>
    <w:rsid w:val="00AA133A"/>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A133A"/>
    <w:rPr>
      <w:rFonts w:asciiTheme="majorHAnsi" w:eastAsiaTheme="majorEastAsia" w:hAnsiTheme="majorHAnsi" w:cstheme="majorBidi"/>
      <w:b/>
      <w:bCs/>
      <w:color w:val="FF3282" w:themeColor="accent1"/>
      <w:sz w:val="26"/>
      <w:szCs w:val="26"/>
    </w:rPr>
  </w:style>
  <w:style w:type="paragraph" w:customStyle="1" w:styleId="policyspacebottom">
    <w:name w:val="policy space bottom"/>
    <w:basedOn w:val="Normal"/>
    <w:rsid w:val="002F526D"/>
    <w:pPr>
      <w:shd w:val="clear" w:color="auto" w:fill="E6E6E6"/>
    </w:pPr>
    <w:rPr>
      <w:rFonts w:ascii="Arial" w:hAnsi="Arial"/>
      <w:sz w:val="20"/>
      <w:szCs w:val="20"/>
      <w:lang w:eastAsia="en-GB"/>
    </w:rPr>
  </w:style>
  <w:style w:type="character" w:styleId="BookTitle">
    <w:name w:val="Book Title"/>
    <w:basedOn w:val="DefaultParagraphFont"/>
    <w:uiPriority w:val="33"/>
    <w:rsid w:val="00744752"/>
    <w:rPr>
      <w:b/>
      <w:bCs/>
      <w:i/>
      <w:iCs/>
      <w:spacing w:val="5"/>
    </w:rPr>
  </w:style>
  <w:style w:type="character" w:customStyle="1" w:styleId="IoDBullet1Char">
    <w:name w:val="IoD Bullet 1 Char"/>
    <w:basedOn w:val="IoDBodyTextChar"/>
    <w:link w:val="IoDBullet1"/>
    <w:rsid w:val="000376A8"/>
    <w:rPr>
      <w:rFonts w:ascii="Arial" w:eastAsia="Times New Roman" w:hAnsi="Arial" w:cstheme="minorHAnsi"/>
      <w:sz w:val="20"/>
      <w:szCs w:val="20"/>
    </w:rPr>
  </w:style>
  <w:style w:type="character" w:customStyle="1" w:styleId="FooterChar">
    <w:name w:val="Footer Char"/>
    <w:basedOn w:val="DefaultParagraphFont"/>
    <w:link w:val="Footer"/>
    <w:uiPriority w:val="99"/>
    <w:rsid w:val="00EA386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7D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D7F"/>
    <w:rPr>
      <w:rFonts w:ascii="Segoe UI" w:eastAsia="Times New Roman" w:hAnsi="Segoe UI" w:cs="Segoe UI"/>
      <w:sz w:val="18"/>
      <w:szCs w:val="18"/>
    </w:rPr>
  </w:style>
  <w:style w:type="character" w:styleId="FootnoteReference">
    <w:name w:val="footnote reference"/>
    <w:semiHidden/>
    <w:rsid w:val="00504F07"/>
    <w:rPr>
      <w:vertAlign w:val="superscript"/>
    </w:rPr>
  </w:style>
  <w:style w:type="paragraph" w:styleId="FootnoteText">
    <w:name w:val="footnote text"/>
    <w:basedOn w:val="Normal"/>
    <w:link w:val="FootnoteTextChar"/>
    <w:uiPriority w:val="99"/>
    <w:semiHidden/>
    <w:unhideWhenUsed/>
    <w:rsid w:val="00D94F6F"/>
    <w:rPr>
      <w:sz w:val="20"/>
      <w:szCs w:val="20"/>
    </w:rPr>
  </w:style>
  <w:style w:type="character" w:customStyle="1" w:styleId="FootnoteTextChar">
    <w:name w:val="Footnote Text Char"/>
    <w:basedOn w:val="DefaultParagraphFont"/>
    <w:link w:val="FootnoteText"/>
    <w:uiPriority w:val="99"/>
    <w:semiHidden/>
    <w:rsid w:val="00D94F6F"/>
    <w:rPr>
      <w:rFonts w:ascii="Times New Roman" w:eastAsia="Times New Roman" w:hAnsi="Times New Roman" w:cs="Times New Roman"/>
      <w:sz w:val="20"/>
      <w:szCs w:val="20"/>
    </w:rPr>
  </w:style>
  <w:style w:type="paragraph" w:styleId="NormalWeb">
    <w:name w:val="Normal (Web)"/>
    <w:basedOn w:val="Normal"/>
    <w:uiPriority w:val="99"/>
    <w:semiHidden/>
    <w:unhideWhenUsed/>
    <w:rsid w:val="006C093E"/>
    <w:pPr>
      <w:spacing w:before="100" w:beforeAutospacing="1" w:after="100" w:afterAutospacing="1"/>
    </w:pPr>
    <w:rPr>
      <w:lang w:eastAsia="en-GB"/>
    </w:rPr>
  </w:style>
  <w:style w:type="paragraph" w:customStyle="1" w:styleId="IoDBullet2">
    <w:name w:val="IoD Bullet 2"/>
    <w:basedOn w:val="IoDBullet1"/>
    <w:link w:val="IoDBullet2Char"/>
    <w:qFormat/>
    <w:rsid w:val="008E5F03"/>
    <w:pPr>
      <w:numPr>
        <w:numId w:val="7"/>
      </w:numPr>
    </w:pPr>
  </w:style>
  <w:style w:type="paragraph" w:customStyle="1" w:styleId="IoDBullet1-indented">
    <w:name w:val="IoD Bullet 1 - indented"/>
    <w:basedOn w:val="IoDBullet1"/>
    <w:link w:val="IoDBullet1-indentedChar"/>
    <w:qFormat/>
    <w:rsid w:val="000D7043"/>
    <w:pPr>
      <w:numPr>
        <w:numId w:val="3"/>
      </w:numPr>
    </w:pPr>
  </w:style>
  <w:style w:type="character" w:customStyle="1" w:styleId="IoDBullet2Char">
    <w:name w:val="IoD Bullet 2 Char"/>
    <w:basedOn w:val="IoDBullet1Char"/>
    <w:link w:val="IoDBullet2"/>
    <w:rsid w:val="008E5F03"/>
    <w:rPr>
      <w:rFonts w:ascii="Arial" w:eastAsia="Times New Roman" w:hAnsi="Arial" w:cstheme="minorHAnsi"/>
      <w:sz w:val="20"/>
      <w:szCs w:val="20"/>
    </w:rPr>
  </w:style>
  <w:style w:type="paragraph" w:customStyle="1" w:styleId="IoDBullet2-indented">
    <w:name w:val="IoD Bullet 2 - indented"/>
    <w:basedOn w:val="IoDBullet2"/>
    <w:link w:val="IoDBullet2-indentedChar"/>
    <w:qFormat/>
    <w:rsid w:val="000D7043"/>
    <w:pPr>
      <w:numPr>
        <w:numId w:val="4"/>
      </w:numPr>
    </w:pPr>
  </w:style>
  <w:style w:type="character" w:customStyle="1" w:styleId="IoDBullet1-indentedChar">
    <w:name w:val="IoD Bullet 1 - indented Char"/>
    <w:basedOn w:val="IoDBullet1Char"/>
    <w:link w:val="IoDBullet1-indented"/>
    <w:rsid w:val="000D7043"/>
    <w:rPr>
      <w:rFonts w:ascii="Arial" w:eastAsia="Times New Roman" w:hAnsi="Arial" w:cstheme="minorHAnsi"/>
      <w:sz w:val="20"/>
      <w:szCs w:val="20"/>
    </w:rPr>
  </w:style>
  <w:style w:type="paragraph" w:customStyle="1" w:styleId="IoDBullet3">
    <w:name w:val="IoD Bullet 3"/>
    <w:basedOn w:val="IoDBullet1"/>
    <w:link w:val="IoDBullet3Char"/>
    <w:qFormat/>
    <w:rsid w:val="008E5F03"/>
    <w:pPr>
      <w:numPr>
        <w:numId w:val="6"/>
      </w:numPr>
    </w:pPr>
  </w:style>
  <w:style w:type="character" w:customStyle="1" w:styleId="IoDBullet2-indentedChar">
    <w:name w:val="IoD Bullet 2 - indented Char"/>
    <w:basedOn w:val="IoDBullet2Char"/>
    <w:link w:val="IoDBullet2-indented"/>
    <w:rsid w:val="000D7043"/>
    <w:rPr>
      <w:rFonts w:ascii="Arial" w:eastAsia="Times New Roman" w:hAnsi="Arial" w:cstheme="minorHAnsi"/>
      <w:sz w:val="20"/>
      <w:szCs w:val="20"/>
    </w:rPr>
  </w:style>
  <w:style w:type="paragraph" w:customStyle="1" w:styleId="IoDBullet3-indented">
    <w:name w:val="IoD Bullet 3 - indented"/>
    <w:basedOn w:val="IoDBullet3"/>
    <w:link w:val="IoDBullet3-indentedChar"/>
    <w:rsid w:val="008E5F03"/>
  </w:style>
  <w:style w:type="character" w:customStyle="1" w:styleId="IoDBullet3Char">
    <w:name w:val="IoD Bullet 3 Char"/>
    <w:basedOn w:val="IoDBullet1Char"/>
    <w:link w:val="IoDBullet3"/>
    <w:rsid w:val="008E5F03"/>
    <w:rPr>
      <w:rFonts w:ascii="Arial" w:eastAsia="Times New Roman" w:hAnsi="Arial" w:cstheme="minorHAnsi"/>
      <w:sz w:val="20"/>
      <w:szCs w:val="20"/>
    </w:rPr>
  </w:style>
  <w:style w:type="paragraph" w:customStyle="1" w:styleId="IoDBullet3-indent">
    <w:name w:val="IoD Bullet 3 - indent"/>
    <w:basedOn w:val="ListParagraph"/>
    <w:link w:val="IoDBullet3-indentChar"/>
    <w:qFormat/>
    <w:rsid w:val="00153723"/>
    <w:pPr>
      <w:numPr>
        <w:numId w:val="8"/>
      </w:numPr>
      <w:spacing w:after="130" w:line="260" w:lineRule="exact"/>
      <w:ind w:left="568" w:hanging="284"/>
      <w:contextualSpacing w:val="0"/>
    </w:pPr>
    <w:rPr>
      <w:rFonts w:ascii="Calibri Light" w:hAnsi="Calibri Light" w:cstheme="minorHAnsi"/>
      <w:sz w:val="20"/>
      <w:szCs w:val="20"/>
    </w:rPr>
  </w:style>
  <w:style w:type="character" w:customStyle="1" w:styleId="IoDBullet3-indentedChar">
    <w:name w:val="IoD Bullet 3 - indented Char"/>
    <w:basedOn w:val="IoDBullet3Char"/>
    <w:link w:val="IoDBullet3-indented"/>
    <w:rsid w:val="008E5F03"/>
    <w:rPr>
      <w:rFonts w:ascii="Arial" w:eastAsia="Times New Roman" w:hAnsi="Arial" w:cstheme="minorHAnsi"/>
      <w:sz w:val="20"/>
      <w:szCs w:val="20"/>
    </w:rPr>
  </w:style>
  <w:style w:type="character" w:customStyle="1" w:styleId="IoDBullet3-indentChar">
    <w:name w:val="IoD Bullet 3 - indent Char"/>
    <w:basedOn w:val="ListParagraphChar"/>
    <w:link w:val="IoDBullet3-indent"/>
    <w:rsid w:val="00153723"/>
    <w:rPr>
      <w:rFonts w:ascii="Calibri Light" w:eastAsia="Times New Roman" w:hAnsi="Calibri Light" w:cstheme="minorHAnsi"/>
      <w:sz w:val="20"/>
      <w:szCs w:val="20"/>
    </w:rPr>
  </w:style>
  <w:style w:type="paragraph" w:customStyle="1" w:styleId="Subheads">
    <w:name w:val="Subheads"/>
    <w:basedOn w:val="IoDBodyText"/>
    <w:link w:val="SubheadsChar"/>
    <w:rsid w:val="00A53126"/>
    <w:rPr>
      <w:b/>
      <w:color w:val="357D7F"/>
      <w:sz w:val="24"/>
    </w:rPr>
  </w:style>
  <w:style w:type="paragraph" w:customStyle="1" w:styleId="IoDSubheads">
    <w:name w:val="IoD Subheads"/>
    <w:basedOn w:val="Subheads"/>
    <w:link w:val="IoDSubheadsChar"/>
    <w:qFormat/>
    <w:rsid w:val="00153723"/>
    <w:pPr>
      <w:spacing w:before="520"/>
    </w:pPr>
    <w:rPr>
      <w:color w:val="FF3282"/>
    </w:rPr>
  </w:style>
  <w:style w:type="character" w:customStyle="1" w:styleId="SubheadsChar">
    <w:name w:val="Subheads Char"/>
    <w:basedOn w:val="IoDNumberedBulletChar"/>
    <w:link w:val="Subheads"/>
    <w:rsid w:val="00A53126"/>
    <w:rPr>
      <w:rFonts w:ascii="Times New Roman" w:eastAsia="Times New Roman" w:hAnsi="Times New Roman" w:cstheme="minorHAnsi"/>
      <w:b/>
      <w:color w:val="357D7F"/>
      <w:sz w:val="24"/>
      <w:szCs w:val="20"/>
    </w:rPr>
  </w:style>
  <w:style w:type="character" w:customStyle="1" w:styleId="IoDSubheadsChar">
    <w:name w:val="IoD Subheads Char"/>
    <w:basedOn w:val="SubheadsChar"/>
    <w:link w:val="IoDSubheads"/>
    <w:rsid w:val="00153723"/>
    <w:rPr>
      <w:rFonts w:ascii="Calibri Light" w:eastAsia="Times New Roman" w:hAnsi="Calibri Light" w:cstheme="minorHAnsi"/>
      <w:b/>
      <w:color w:val="FF3282"/>
      <w:sz w:val="24"/>
      <w:szCs w:val="20"/>
    </w:rPr>
  </w:style>
  <w:style w:type="paragraph" w:styleId="NoSpacing">
    <w:name w:val="No Spacing"/>
    <w:link w:val="NoSpacingChar"/>
    <w:uiPriority w:val="1"/>
    <w:qFormat/>
    <w:rsid w:val="00153723"/>
    <w:pPr>
      <w:spacing w:after="0" w:line="240" w:lineRule="auto"/>
    </w:pPr>
    <w:rPr>
      <w:rFonts w:ascii="Calibri Light" w:eastAsia="Times New Roman" w:hAnsi="Calibri Light" w:cs="Times New Roman"/>
      <w:sz w:val="23"/>
      <w:szCs w:val="20"/>
      <w:lang w:eastAsia="en-GB"/>
    </w:rPr>
  </w:style>
  <w:style w:type="character" w:customStyle="1" w:styleId="NoSpacingChar">
    <w:name w:val="No Spacing Char"/>
    <w:link w:val="NoSpacing"/>
    <w:uiPriority w:val="1"/>
    <w:rsid w:val="00153723"/>
    <w:rPr>
      <w:rFonts w:ascii="Calibri Light" w:eastAsia="Times New Roman" w:hAnsi="Calibri Light" w:cs="Times New Roman"/>
      <w:sz w:val="23"/>
      <w:szCs w:val="20"/>
      <w:lang w:eastAsia="en-GB"/>
    </w:rPr>
  </w:style>
  <w:style w:type="paragraph" w:customStyle="1" w:styleId="IoDBodyText-bold">
    <w:name w:val="IoD Body Text - bold"/>
    <w:basedOn w:val="IoDBodyText"/>
    <w:link w:val="IoDBodyText-boldChar"/>
    <w:qFormat/>
    <w:rsid w:val="00153723"/>
    <w:rPr>
      <w:b/>
    </w:rPr>
  </w:style>
  <w:style w:type="paragraph" w:customStyle="1" w:styleId="Appendixheading">
    <w:name w:val="Appendix heading"/>
    <w:basedOn w:val="IoDMainHeading"/>
    <w:link w:val="AppendixheadingChar"/>
    <w:qFormat/>
    <w:rsid w:val="00153723"/>
    <w:pPr>
      <w:spacing w:after="360" w:line="440" w:lineRule="exact"/>
    </w:pPr>
    <w:rPr>
      <w:sz w:val="36"/>
      <w:szCs w:val="36"/>
    </w:rPr>
  </w:style>
  <w:style w:type="character" w:customStyle="1" w:styleId="IoDBodyText-boldChar">
    <w:name w:val="IoD Body Text - bold Char"/>
    <w:basedOn w:val="IoDBodyTextChar"/>
    <w:link w:val="IoDBodyText-bold"/>
    <w:rsid w:val="00153723"/>
    <w:rPr>
      <w:rFonts w:ascii="Calibri Light" w:eastAsia="Times New Roman" w:hAnsi="Calibri Light" w:cstheme="minorHAnsi"/>
      <w:b/>
      <w:sz w:val="20"/>
      <w:szCs w:val="20"/>
    </w:rPr>
  </w:style>
  <w:style w:type="paragraph" w:customStyle="1" w:styleId="IoDAppendix-subheadings">
    <w:name w:val="IoD Appendix - subheadings"/>
    <w:basedOn w:val="IoDSubheads"/>
    <w:link w:val="IoDAppendix-subheadingsChar"/>
    <w:qFormat/>
    <w:rsid w:val="006C1987"/>
    <w:rPr>
      <w:caps/>
    </w:rPr>
  </w:style>
  <w:style w:type="character" w:customStyle="1" w:styleId="AppendixheadingChar">
    <w:name w:val="Appendix heading Char"/>
    <w:basedOn w:val="IoDMainHeadingChar"/>
    <w:link w:val="Appendixheading"/>
    <w:rsid w:val="00153723"/>
    <w:rPr>
      <w:rFonts w:ascii="Calibri Light" w:eastAsia="Times New Roman" w:hAnsi="Calibri Light" w:cs="Times New Roman"/>
      <w:color w:val="828287"/>
      <w:sz w:val="36"/>
      <w:szCs w:val="36"/>
    </w:rPr>
  </w:style>
  <w:style w:type="paragraph" w:customStyle="1" w:styleId="IoDForms">
    <w:name w:val="IoD Forms"/>
    <w:basedOn w:val="IoDBodyText"/>
    <w:link w:val="IoDFormsChar"/>
    <w:autoRedefine/>
    <w:qFormat/>
    <w:rsid w:val="0079677E"/>
    <w:pPr>
      <w:pBdr>
        <w:bottom w:val="dotted" w:sz="4" w:space="2" w:color="auto"/>
        <w:between w:val="dotted" w:sz="4" w:space="1" w:color="auto"/>
      </w:pBdr>
      <w:spacing w:before="260"/>
    </w:pPr>
  </w:style>
  <w:style w:type="character" w:customStyle="1" w:styleId="IoDAppendix-subheadingsChar">
    <w:name w:val="IoD Appendix - subheadings Char"/>
    <w:basedOn w:val="IoDSubheadsChar"/>
    <w:link w:val="IoDAppendix-subheadings"/>
    <w:rsid w:val="006C1987"/>
    <w:rPr>
      <w:rFonts w:ascii="Times New Roman" w:eastAsia="Times New Roman" w:hAnsi="Times New Roman" w:cstheme="minorHAnsi"/>
      <w:b/>
      <w:caps/>
      <w:color w:val="357D7F"/>
      <w:sz w:val="24"/>
      <w:szCs w:val="20"/>
    </w:rPr>
  </w:style>
  <w:style w:type="character" w:customStyle="1" w:styleId="IoDFormsChar">
    <w:name w:val="IoD Forms Char"/>
    <w:basedOn w:val="IoDBodyTextChar"/>
    <w:link w:val="IoDForms"/>
    <w:rsid w:val="0079677E"/>
    <w:rPr>
      <w:rFonts w:ascii="Arial" w:eastAsia="Times New Roman" w:hAnsi="Arial" w:cstheme="minorHAnsi"/>
      <w:sz w:val="20"/>
      <w:szCs w:val="20"/>
    </w:rPr>
  </w:style>
  <w:style w:type="paragraph" w:customStyle="1" w:styleId="IoDBodyText-Italic">
    <w:name w:val="IoD Body Text - Italic"/>
    <w:basedOn w:val="IoDBodyText"/>
    <w:link w:val="IoDBodyText-ItalicChar"/>
    <w:qFormat/>
    <w:rsid w:val="00A87625"/>
    <w:rPr>
      <w:i/>
    </w:rPr>
  </w:style>
  <w:style w:type="character" w:customStyle="1" w:styleId="IoDBodyText-ItalicChar">
    <w:name w:val="IoD Body Text - Italic Char"/>
    <w:basedOn w:val="IoDBodyTextChar"/>
    <w:link w:val="IoDBodyText-Italic"/>
    <w:rsid w:val="00A87625"/>
    <w:rPr>
      <w:rFonts w:ascii="Arial" w:eastAsia="Times New Roman" w:hAnsi="Arial" w:cstheme="minorHAnsi"/>
      <w:i/>
      <w:sz w:val="20"/>
      <w:szCs w:val="20"/>
    </w:rPr>
  </w:style>
  <w:style w:type="paragraph" w:customStyle="1" w:styleId="Body">
    <w:name w:val="Body"/>
    <w:basedOn w:val="Normal"/>
    <w:rsid w:val="00703349"/>
    <w:pPr>
      <w:widowControl w:val="0"/>
      <w:adjustRightInd w:val="0"/>
      <w:spacing w:after="200" w:line="312" w:lineRule="auto"/>
    </w:pPr>
    <w:rPr>
      <w:rFonts w:ascii="CG Times" w:eastAsia="Arial" w:hAnsi="CG Times" w:cs="Arial"/>
      <w:sz w:val="20"/>
      <w:szCs w:val="20"/>
      <w:lang w:eastAsia="en-GB"/>
    </w:rPr>
  </w:style>
  <w:style w:type="paragraph" w:customStyle="1" w:styleId="Parties">
    <w:name w:val="Parties"/>
    <w:basedOn w:val="Body"/>
    <w:rsid w:val="00703349"/>
    <w:pPr>
      <w:numPr>
        <w:numId w:val="13"/>
      </w:numPr>
    </w:pPr>
  </w:style>
  <w:style w:type="paragraph" w:customStyle="1" w:styleId="Recitals">
    <w:name w:val="Recitals"/>
    <w:basedOn w:val="Body"/>
    <w:rsid w:val="00703349"/>
    <w:pPr>
      <w:numPr>
        <w:ilvl w:val="1"/>
        <w:numId w:val="13"/>
      </w:numPr>
    </w:pPr>
  </w:style>
  <w:style w:type="paragraph" w:customStyle="1" w:styleId="RestartNumbering">
    <w:name w:val="Restart Numbering"/>
    <w:basedOn w:val="Normal"/>
    <w:uiPriority w:val="19"/>
    <w:rsid w:val="00703349"/>
    <w:pPr>
      <w:widowControl w:val="0"/>
      <w:numPr>
        <w:numId w:val="15"/>
      </w:numPr>
      <w:spacing w:after="240" w:line="276" w:lineRule="auto"/>
      <w:jc w:val="both"/>
    </w:pPr>
    <w:rPr>
      <w:rFonts w:ascii="CG Times" w:eastAsia="Arial" w:hAnsi="CG Times" w:cs="Arial"/>
      <w:szCs w:val="20"/>
    </w:rPr>
  </w:style>
  <w:style w:type="paragraph" w:customStyle="1" w:styleId="Level1Heading">
    <w:name w:val="Level 1 Heading"/>
    <w:basedOn w:val="BodyText"/>
    <w:next w:val="Normal"/>
    <w:uiPriority w:val="19"/>
    <w:qFormat/>
    <w:rsid w:val="00703349"/>
    <w:pPr>
      <w:keepNext/>
      <w:widowControl w:val="0"/>
      <w:numPr>
        <w:ilvl w:val="1"/>
        <w:numId w:val="15"/>
      </w:numPr>
      <w:tabs>
        <w:tab w:val="clear" w:pos="709"/>
        <w:tab w:val="num" w:pos="360"/>
      </w:tabs>
      <w:spacing w:after="240" w:line="276" w:lineRule="auto"/>
      <w:ind w:left="1440" w:hanging="360"/>
      <w:jc w:val="both"/>
      <w:outlineLvl w:val="0"/>
    </w:pPr>
    <w:rPr>
      <w:rFonts w:ascii="CG Times" w:eastAsia="Arial" w:hAnsi="CG Times" w:cs="Arial"/>
      <w:b/>
      <w:bCs/>
    </w:rPr>
  </w:style>
  <w:style w:type="paragraph" w:customStyle="1" w:styleId="Level2Number">
    <w:name w:val="Level 2 Number"/>
    <w:basedOn w:val="BodyText"/>
    <w:uiPriority w:val="19"/>
    <w:qFormat/>
    <w:rsid w:val="00703349"/>
    <w:pPr>
      <w:widowControl w:val="0"/>
      <w:numPr>
        <w:ilvl w:val="2"/>
        <w:numId w:val="15"/>
      </w:numPr>
      <w:tabs>
        <w:tab w:val="clear" w:pos="709"/>
      </w:tabs>
      <w:spacing w:after="240" w:line="276" w:lineRule="auto"/>
      <w:ind w:left="2160" w:hanging="360"/>
      <w:jc w:val="both"/>
    </w:pPr>
    <w:rPr>
      <w:rFonts w:ascii="CG Times" w:eastAsia="Arial" w:hAnsi="CG Times" w:cs="Arial"/>
      <w:szCs w:val="20"/>
    </w:rPr>
  </w:style>
  <w:style w:type="paragraph" w:customStyle="1" w:styleId="Level3Number">
    <w:name w:val="Level 3 Number"/>
    <w:basedOn w:val="BodyText"/>
    <w:uiPriority w:val="19"/>
    <w:qFormat/>
    <w:rsid w:val="00703349"/>
    <w:pPr>
      <w:widowControl w:val="0"/>
      <w:numPr>
        <w:ilvl w:val="3"/>
        <w:numId w:val="15"/>
      </w:numPr>
      <w:tabs>
        <w:tab w:val="clear" w:pos="1418"/>
        <w:tab w:val="num" w:pos="360"/>
      </w:tabs>
      <w:spacing w:after="240" w:line="276" w:lineRule="auto"/>
      <w:ind w:left="2880" w:hanging="360"/>
      <w:jc w:val="both"/>
    </w:pPr>
    <w:rPr>
      <w:rFonts w:ascii="CG Times" w:eastAsia="Arial" w:hAnsi="CG Times" w:cs="Arial"/>
      <w:szCs w:val="20"/>
    </w:rPr>
  </w:style>
  <w:style w:type="paragraph" w:customStyle="1" w:styleId="Level4Number">
    <w:name w:val="Level 4 Number"/>
    <w:basedOn w:val="BodyText"/>
    <w:uiPriority w:val="19"/>
    <w:qFormat/>
    <w:rsid w:val="00703349"/>
    <w:pPr>
      <w:widowControl w:val="0"/>
      <w:numPr>
        <w:ilvl w:val="4"/>
        <w:numId w:val="15"/>
      </w:numPr>
      <w:tabs>
        <w:tab w:val="clear" w:pos="2126"/>
        <w:tab w:val="num" w:pos="360"/>
      </w:tabs>
      <w:spacing w:after="240" w:line="276" w:lineRule="auto"/>
      <w:ind w:left="0" w:firstLine="0"/>
      <w:jc w:val="both"/>
    </w:pPr>
    <w:rPr>
      <w:rFonts w:ascii="CG Times" w:eastAsia="Arial" w:hAnsi="CG Times" w:cs="Arial"/>
      <w:szCs w:val="20"/>
    </w:rPr>
  </w:style>
  <w:style w:type="paragraph" w:customStyle="1" w:styleId="Level5Number">
    <w:name w:val="Level 5 Number"/>
    <w:basedOn w:val="BodyText"/>
    <w:uiPriority w:val="19"/>
    <w:rsid w:val="00703349"/>
    <w:pPr>
      <w:widowControl w:val="0"/>
      <w:numPr>
        <w:ilvl w:val="5"/>
        <w:numId w:val="15"/>
      </w:numPr>
      <w:tabs>
        <w:tab w:val="clear" w:pos="2835"/>
        <w:tab w:val="num" w:pos="360"/>
      </w:tabs>
      <w:spacing w:after="240" w:line="276" w:lineRule="auto"/>
      <w:ind w:left="0" w:firstLine="0"/>
      <w:jc w:val="both"/>
    </w:pPr>
    <w:rPr>
      <w:rFonts w:ascii="CG Times" w:eastAsia="Arial" w:hAnsi="CG Times" w:cs="Arial"/>
      <w:szCs w:val="20"/>
    </w:rPr>
  </w:style>
  <w:style w:type="paragraph" w:customStyle="1" w:styleId="Level6Number">
    <w:name w:val="Level 6 Number"/>
    <w:basedOn w:val="BodyText"/>
    <w:uiPriority w:val="19"/>
    <w:rsid w:val="00703349"/>
    <w:pPr>
      <w:widowControl w:val="0"/>
      <w:numPr>
        <w:ilvl w:val="6"/>
        <w:numId w:val="15"/>
      </w:numPr>
      <w:tabs>
        <w:tab w:val="clear" w:pos="3544"/>
        <w:tab w:val="num" w:pos="360"/>
      </w:tabs>
      <w:spacing w:after="240" w:line="276" w:lineRule="auto"/>
      <w:ind w:left="0" w:firstLine="0"/>
      <w:jc w:val="both"/>
    </w:pPr>
    <w:rPr>
      <w:rFonts w:ascii="CG Times" w:eastAsia="Arial" w:hAnsi="CG Times" w:cs="Arial"/>
      <w:szCs w:val="20"/>
    </w:rPr>
  </w:style>
  <w:style w:type="numbering" w:customStyle="1" w:styleId="MainNumbering">
    <w:name w:val="Main Numbering"/>
    <w:uiPriority w:val="99"/>
    <w:rsid w:val="00703349"/>
    <w:pPr>
      <w:numPr>
        <w:numId w:val="14"/>
      </w:numPr>
    </w:pPr>
  </w:style>
  <w:style w:type="paragraph" w:styleId="BodyText">
    <w:name w:val="Body Text"/>
    <w:basedOn w:val="Normal"/>
    <w:link w:val="BodyTextChar"/>
    <w:uiPriority w:val="99"/>
    <w:semiHidden/>
    <w:unhideWhenUsed/>
    <w:rsid w:val="00703349"/>
    <w:pPr>
      <w:spacing w:after="120"/>
    </w:pPr>
  </w:style>
  <w:style w:type="character" w:customStyle="1" w:styleId="BodyTextChar">
    <w:name w:val="Body Text Char"/>
    <w:basedOn w:val="DefaultParagraphFont"/>
    <w:link w:val="BodyText"/>
    <w:uiPriority w:val="99"/>
    <w:semiHidden/>
    <w:rsid w:val="00703349"/>
    <w:rPr>
      <w:rFonts w:ascii="Times New Roman" w:eastAsia="Times New Roman" w:hAnsi="Times New Roman" w:cs="Times New Roman"/>
      <w:sz w:val="24"/>
      <w:szCs w:val="24"/>
    </w:rPr>
  </w:style>
  <w:style w:type="paragraph" w:customStyle="1" w:styleId="xmsonormal">
    <w:name w:val="x_msonormal"/>
    <w:basedOn w:val="Normal"/>
    <w:rsid w:val="009411DC"/>
    <w:pPr>
      <w:spacing w:before="100" w:beforeAutospacing="1" w:after="100" w:afterAutospacing="1"/>
    </w:pPr>
    <w:rPr>
      <w:lang w:eastAsia="en-GB"/>
    </w:rPr>
  </w:style>
  <w:style w:type="paragraph" w:customStyle="1" w:styleId="Default">
    <w:name w:val="Default"/>
    <w:rsid w:val="009411DC"/>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val="en-US" w:eastAsia="en-GB"/>
      <w14:textOutline w14:w="12700" w14:cap="flat" w14:cmpd="sng" w14:algn="ctr">
        <w14:noFill/>
        <w14:prstDash w14:val="solid"/>
        <w14:miter w14:lim="400000"/>
      </w14:textOutline>
    </w:rPr>
  </w:style>
  <w:style w:type="numbering" w:customStyle="1" w:styleId="ImportedStyle1">
    <w:name w:val="Imported Style 1"/>
    <w:rsid w:val="009411DC"/>
    <w:pPr>
      <w:numPr>
        <w:numId w:val="19"/>
      </w:numPr>
    </w:pPr>
  </w:style>
  <w:style w:type="paragraph" w:customStyle="1" w:styleId="paragraph">
    <w:name w:val="paragraph"/>
    <w:basedOn w:val="Normal"/>
    <w:rsid w:val="001E542E"/>
    <w:pPr>
      <w:spacing w:before="100" w:beforeAutospacing="1" w:after="100" w:afterAutospacing="1"/>
    </w:pPr>
    <w:rPr>
      <w:lang w:eastAsia="en-GB"/>
    </w:rPr>
  </w:style>
  <w:style w:type="character" w:customStyle="1" w:styleId="normaltextrun">
    <w:name w:val="normaltextrun"/>
    <w:basedOn w:val="DefaultParagraphFont"/>
    <w:rsid w:val="001E542E"/>
  </w:style>
  <w:style w:type="character" w:customStyle="1" w:styleId="eop">
    <w:name w:val="eop"/>
    <w:basedOn w:val="DefaultParagraphFont"/>
    <w:rsid w:val="001E542E"/>
  </w:style>
  <w:style w:type="character" w:customStyle="1" w:styleId="scxw201948197">
    <w:name w:val="scxw201948197"/>
    <w:basedOn w:val="DefaultParagraphFont"/>
    <w:rsid w:val="001E5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26351">
      <w:bodyDiv w:val="1"/>
      <w:marLeft w:val="0"/>
      <w:marRight w:val="0"/>
      <w:marTop w:val="0"/>
      <w:marBottom w:val="0"/>
      <w:divBdr>
        <w:top w:val="none" w:sz="0" w:space="0" w:color="auto"/>
        <w:left w:val="none" w:sz="0" w:space="0" w:color="auto"/>
        <w:bottom w:val="none" w:sz="0" w:space="0" w:color="auto"/>
        <w:right w:val="none" w:sz="0" w:space="0" w:color="auto"/>
      </w:divBdr>
      <w:divsChild>
        <w:div w:id="726345232">
          <w:marLeft w:val="0"/>
          <w:marRight w:val="0"/>
          <w:marTop w:val="0"/>
          <w:marBottom w:val="0"/>
          <w:divBdr>
            <w:top w:val="none" w:sz="0" w:space="0" w:color="auto"/>
            <w:left w:val="none" w:sz="0" w:space="0" w:color="auto"/>
            <w:bottom w:val="none" w:sz="0" w:space="0" w:color="auto"/>
            <w:right w:val="none" w:sz="0" w:space="0" w:color="auto"/>
          </w:divBdr>
          <w:divsChild>
            <w:div w:id="2125493487">
              <w:marLeft w:val="0"/>
              <w:marRight w:val="0"/>
              <w:marTop w:val="0"/>
              <w:marBottom w:val="0"/>
              <w:divBdr>
                <w:top w:val="none" w:sz="0" w:space="0" w:color="auto"/>
                <w:left w:val="none" w:sz="0" w:space="0" w:color="auto"/>
                <w:bottom w:val="none" w:sz="0" w:space="0" w:color="auto"/>
                <w:right w:val="none" w:sz="0" w:space="0" w:color="auto"/>
              </w:divBdr>
              <w:divsChild>
                <w:div w:id="349336507">
                  <w:marLeft w:val="0"/>
                  <w:marRight w:val="0"/>
                  <w:marTop w:val="0"/>
                  <w:marBottom w:val="0"/>
                  <w:divBdr>
                    <w:top w:val="none" w:sz="0" w:space="0" w:color="auto"/>
                    <w:left w:val="none" w:sz="0" w:space="0" w:color="auto"/>
                    <w:bottom w:val="none" w:sz="0" w:space="0" w:color="auto"/>
                    <w:right w:val="none" w:sz="0" w:space="0" w:color="auto"/>
                  </w:divBdr>
                </w:div>
                <w:div w:id="52194209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811102022">
      <w:bodyDiv w:val="1"/>
      <w:marLeft w:val="0"/>
      <w:marRight w:val="0"/>
      <w:marTop w:val="0"/>
      <w:marBottom w:val="0"/>
      <w:divBdr>
        <w:top w:val="none" w:sz="0" w:space="0" w:color="auto"/>
        <w:left w:val="none" w:sz="0" w:space="0" w:color="auto"/>
        <w:bottom w:val="none" w:sz="0" w:space="0" w:color="auto"/>
        <w:right w:val="none" w:sz="0" w:space="0" w:color="auto"/>
      </w:divBdr>
      <w:divsChild>
        <w:div w:id="21590812">
          <w:marLeft w:val="0"/>
          <w:marRight w:val="0"/>
          <w:marTop w:val="0"/>
          <w:marBottom w:val="0"/>
          <w:divBdr>
            <w:top w:val="none" w:sz="0" w:space="0" w:color="auto"/>
            <w:left w:val="none" w:sz="0" w:space="0" w:color="auto"/>
            <w:bottom w:val="none" w:sz="0" w:space="0" w:color="auto"/>
            <w:right w:val="none" w:sz="0" w:space="0" w:color="auto"/>
          </w:divBdr>
        </w:div>
      </w:divsChild>
    </w:div>
    <w:div w:id="1148865810">
      <w:bodyDiv w:val="1"/>
      <w:marLeft w:val="0"/>
      <w:marRight w:val="0"/>
      <w:marTop w:val="0"/>
      <w:marBottom w:val="0"/>
      <w:divBdr>
        <w:top w:val="none" w:sz="0" w:space="0" w:color="auto"/>
        <w:left w:val="none" w:sz="0" w:space="0" w:color="auto"/>
        <w:bottom w:val="none" w:sz="0" w:space="0" w:color="auto"/>
        <w:right w:val="none" w:sz="0" w:space="0" w:color="auto"/>
      </w:divBdr>
      <w:divsChild>
        <w:div w:id="1403916678">
          <w:marLeft w:val="0"/>
          <w:marRight w:val="0"/>
          <w:marTop w:val="0"/>
          <w:marBottom w:val="0"/>
          <w:divBdr>
            <w:top w:val="none" w:sz="0" w:space="0" w:color="auto"/>
            <w:left w:val="none" w:sz="0" w:space="0" w:color="auto"/>
            <w:bottom w:val="none" w:sz="0" w:space="0" w:color="auto"/>
            <w:right w:val="none" w:sz="0" w:space="0" w:color="auto"/>
          </w:divBdr>
          <w:divsChild>
            <w:div w:id="981546987">
              <w:marLeft w:val="0"/>
              <w:marRight w:val="0"/>
              <w:marTop w:val="0"/>
              <w:marBottom w:val="0"/>
              <w:divBdr>
                <w:top w:val="none" w:sz="0" w:space="0" w:color="auto"/>
                <w:left w:val="none" w:sz="0" w:space="0" w:color="auto"/>
                <w:bottom w:val="none" w:sz="0" w:space="0" w:color="auto"/>
                <w:right w:val="none" w:sz="0" w:space="0" w:color="auto"/>
              </w:divBdr>
              <w:divsChild>
                <w:div w:id="189800445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vents@iod.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cas-proxyweb.mcas.ms/certificate-checker?login=false&amp;originalUrl=https%3A%2F%2Fwww.iod.com.mcas.ms%2Flegal%2Fprivacy-policy%2F%3FMcasTsid%3D20892&amp;McasCSRF=9a0862c1ecf5b6f33d1a0751ca661aabe3194b12861e84c5f0bee049e55e5b0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overnance@iod.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es.fairclough\Documents\Sponsorship\2022\Spring%20Dinner\IoD%20Sponsorship%20Template%202022.dotx" TargetMode="External"/></Relationships>
</file>

<file path=word/theme/theme1.xml><?xml version="1.0" encoding="utf-8"?>
<a:theme xmlns:a="http://schemas.openxmlformats.org/drawingml/2006/main" name="IoD Word theme">
  <a:themeElements>
    <a:clrScheme name="IoD palette">
      <a:dk1>
        <a:srgbClr val="24272A"/>
      </a:dk1>
      <a:lt1>
        <a:sysClr val="window" lastClr="FFFFFF"/>
      </a:lt1>
      <a:dk2>
        <a:srgbClr val="24272A"/>
      </a:dk2>
      <a:lt2>
        <a:srgbClr val="FFFFFF"/>
      </a:lt2>
      <a:accent1>
        <a:srgbClr val="FF3282"/>
      </a:accent1>
      <a:accent2>
        <a:srgbClr val="96001E"/>
      </a:accent2>
      <a:accent3>
        <a:srgbClr val="F0001E"/>
      </a:accent3>
      <a:accent4>
        <a:srgbClr val="FF6EB4"/>
      </a:accent4>
      <a:accent5>
        <a:srgbClr val="828287"/>
      </a:accent5>
      <a:accent6>
        <a:srgbClr val="B1B1B1"/>
      </a:accent6>
      <a:hlink>
        <a:srgbClr val="FF3282"/>
      </a:hlink>
      <a:folHlink>
        <a:srgbClr val="B1B1B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2b4ad763-44f0-449a-b02b-646abd9f255b" xsi:nil="true"/>
    <TaxCatchAll xmlns="66898eb6-0d96-493e-aaa3-8318744b9533" xsi:nil="true"/>
    <lcf76f155ced4ddcb4097134ff3c332f xmlns="2b4ad763-44f0-449a-b02b-646abd9f255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CB8629875A924AA206C1E2286623F1" ma:contentTypeVersion="13" ma:contentTypeDescription="Create a new document." ma:contentTypeScope="" ma:versionID="9cc5b43ddf20b5a2abcb9a49ca23b472">
  <xsd:schema xmlns:xsd="http://www.w3.org/2001/XMLSchema" xmlns:xs="http://www.w3.org/2001/XMLSchema" xmlns:p="http://schemas.microsoft.com/office/2006/metadata/properties" xmlns:ns2="2b4ad763-44f0-449a-b02b-646abd9f255b" xmlns:ns3="66898eb6-0d96-493e-aaa3-8318744b9533" targetNamespace="http://schemas.microsoft.com/office/2006/metadata/properties" ma:root="true" ma:fieldsID="854a6e6947984174a1fd28aa62e30c7e" ns2:_="" ns3:_="">
    <xsd:import namespace="2b4ad763-44f0-449a-b02b-646abd9f255b"/>
    <xsd:import namespace="66898eb6-0d96-493e-aaa3-8318744b95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4ad763-44f0-449a-b02b-646abd9f2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597791-2093-4ed3-bc41-3fb00dcb03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898eb6-0d96-493e-aaa3-8318744b95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0fa04e-156d-4588-9bf3-863d85220c2f}" ma:internalName="TaxCatchAll" ma:showField="CatchAllData" ma:web="66898eb6-0d96-493e-aaa3-8318744b9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DDDA7-33FB-4C6F-89D3-0B50FE2957B9}">
  <ds:schemaRefs>
    <ds:schemaRef ds:uri="http://schemas.microsoft.com/office/2006/metadata/properties"/>
    <ds:schemaRef ds:uri="http://schemas.microsoft.com/office/infopath/2007/PartnerControls"/>
    <ds:schemaRef ds:uri="2b4ad763-44f0-449a-b02b-646abd9f255b"/>
    <ds:schemaRef ds:uri="66898eb6-0d96-493e-aaa3-8318744b9533"/>
  </ds:schemaRefs>
</ds:datastoreItem>
</file>

<file path=customXml/itemProps2.xml><?xml version="1.0" encoding="utf-8"?>
<ds:datastoreItem xmlns:ds="http://schemas.openxmlformats.org/officeDocument/2006/customXml" ds:itemID="{839DD6EF-9119-4E13-AB5E-F51975B81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4ad763-44f0-449a-b02b-646abd9f255b"/>
    <ds:schemaRef ds:uri="66898eb6-0d96-493e-aaa3-8318744b9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D0D36D-CF41-4757-9F41-7CA245050AC6}">
  <ds:schemaRefs>
    <ds:schemaRef ds:uri="http://schemas.microsoft.com/sharepoint/v3/contenttype/forms"/>
  </ds:schemaRefs>
</ds:datastoreItem>
</file>

<file path=customXml/itemProps4.xml><?xml version="1.0" encoding="utf-8"?>
<ds:datastoreItem xmlns:ds="http://schemas.openxmlformats.org/officeDocument/2006/customXml" ds:itemID="{92BBF1F5-57F8-4D60-819C-F1C79DB6E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IoD Sponsorship Template 2022</Template>
  <TotalTime>23</TotalTime>
  <Pages>5</Pages>
  <Words>1785</Words>
  <Characters>8788</Characters>
  <Application>Microsoft Office Word</Application>
  <DocSecurity>0</DocSecurity>
  <Lines>219</Lines>
  <Paragraphs>113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 Fairclough</dc:creator>
  <cp:lastModifiedBy>Zoe Wauton</cp:lastModifiedBy>
  <cp:revision>17</cp:revision>
  <cp:lastPrinted>2025-08-20T16:07:00Z</cp:lastPrinted>
  <dcterms:created xsi:type="dcterms:W3CDTF">2025-10-21T17:27:00Z</dcterms:created>
  <dcterms:modified xsi:type="dcterms:W3CDTF">2026-09-01T11:57:00Z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0x01010053CB8629875A924AA206C1E2286623F1</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