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8402" w14:textId="77777777" w:rsidR="00DE2F36" w:rsidRDefault="00DE2F36">
      <w:pPr>
        <w:pStyle w:val="Heading1"/>
      </w:pPr>
      <w:r>
        <w:rPr>
          <w:rFonts w:ascii="Calibri" w:hAnsi="Calibri" w:cs="Calibri"/>
          <w:sz w:val="40"/>
          <w:szCs w:val="40"/>
        </w:rPr>
        <w:t xml:space="preserve">Freedom of Information - Frequently Asked Questions  </w:t>
      </w:r>
    </w:p>
    <w:p w14:paraId="5C763AB3" w14:textId="77777777" w:rsidR="00744F39" w:rsidRPr="00571250" w:rsidRDefault="00744F39" w:rsidP="002A10DC">
      <w:pPr>
        <w:numPr>
          <w:ilvl w:val="0"/>
          <w:numId w:val="2"/>
        </w:numPr>
        <w:rPr>
          <w:rFonts w:ascii="Calibri" w:hAnsi="Calibri" w:cs="Calibri"/>
        </w:rPr>
      </w:pPr>
      <w:r w:rsidRPr="00571250">
        <w:rPr>
          <w:rFonts w:ascii="Calibri" w:hAnsi="Calibri" w:cs="Calibri"/>
        </w:rPr>
        <w:t xml:space="preserve">What is Freedom of </w:t>
      </w:r>
      <w:smartTag w:uri="urn:schemas-microsoft-com:office:smarttags" w:element="PersonName">
        <w:r w:rsidRPr="00571250">
          <w:rPr>
            <w:rFonts w:ascii="Calibri" w:hAnsi="Calibri" w:cs="Calibri"/>
          </w:rPr>
          <w:t>Info</w:t>
        </w:r>
      </w:smartTag>
      <w:r w:rsidRPr="00571250">
        <w:rPr>
          <w:rFonts w:ascii="Calibri" w:hAnsi="Calibri" w:cs="Calibri"/>
        </w:rPr>
        <w:t>rmation (FOI)?</w:t>
      </w:r>
    </w:p>
    <w:p w14:paraId="05C7A52D" w14:textId="77777777" w:rsidR="00744F39" w:rsidRPr="00571250" w:rsidRDefault="00744F39" w:rsidP="002A10DC">
      <w:pPr>
        <w:numPr>
          <w:ilvl w:val="0"/>
          <w:numId w:val="2"/>
        </w:numPr>
        <w:rPr>
          <w:rFonts w:ascii="Calibri" w:hAnsi="Calibri" w:cs="Calibri"/>
        </w:rPr>
      </w:pPr>
      <w:r w:rsidRPr="00571250">
        <w:rPr>
          <w:rFonts w:ascii="Calibri" w:hAnsi="Calibri" w:cs="Calibri"/>
        </w:rPr>
        <w:t>What are the benefits of FOI?</w:t>
      </w:r>
    </w:p>
    <w:p w14:paraId="5C327A3B" w14:textId="77777777" w:rsidR="00744F39" w:rsidRPr="00571250" w:rsidRDefault="00744F39" w:rsidP="002A10DC">
      <w:pPr>
        <w:numPr>
          <w:ilvl w:val="0"/>
          <w:numId w:val="2"/>
        </w:numPr>
        <w:rPr>
          <w:rFonts w:ascii="Calibri" w:hAnsi="Calibri" w:cs="Calibri"/>
        </w:rPr>
      </w:pPr>
      <w:r w:rsidRPr="00571250">
        <w:rPr>
          <w:rFonts w:ascii="Calibri" w:hAnsi="Calibri" w:cs="Calibri"/>
        </w:rPr>
        <w:t>Do I need to make an FOI request to get information from S</w:t>
      </w:r>
      <w:r w:rsidR="005C0861" w:rsidRPr="00571250">
        <w:rPr>
          <w:rFonts w:ascii="Calibri" w:hAnsi="Calibri" w:cs="Calibri"/>
        </w:rPr>
        <w:t>OLAS</w:t>
      </w:r>
      <w:r w:rsidRPr="00571250">
        <w:rPr>
          <w:rFonts w:ascii="Calibri" w:hAnsi="Calibri" w:cs="Calibri"/>
        </w:rPr>
        <w:t>?</w:t>
      </w:r>
    </w:p>
    <w:p w14:paraId="591A78C8" w14:textId="77777777" w:rsidR="00744F39" w:rsidRPr="00571250" w:rsidRDefault="00744F39" w:rsidP="002A10DC">
      <w:pPr>
        <w:numPr>
          <w:ilvl w:val="0"/>
          <w:numId w:val="2"/>
        </w:numPr>
        <w:rPr>
          <w:rFonts w:ascii="Calibri" w:hAnsi="Calibri" w:cs="Calibri"/>
        </w:rPr>
      </w:pPr>
      <w:r w:rsidRPr="00571250">
        <w:rPr>
          <w:rFonts w:ascii="Calibri" w:hAnsi="Calibri" w:cs="Calibri"/>
        </w:rPr>
        <w:t>How does FOI work?</w:t>
      </w:r>
    </w:p>
    <w:p w14:paraId="5CCA40DA" w14:textId="77777777" w:rsidR="00744F39" w:rsidRPr="00571250" w:rsidRDefault="00744F39" w:rsidP="002A10DC">
      <w:pPr>
        <w:numPr>
          <w:ilvl w:val="0"/>
          <w:numId w:val="2"/>
        </w:numPr>
        <w:rPr>
          <w:rFonts w:ascii="Calibri" w:hAnsi="Calibri" w:cs="Calibri"/>
        </w:rPr>
      </w:pPr>
      <w:r w:rsidRPr="00571250">
        <w:rPr>
          <w:rFonts w:ascii="Calibri" w:hAnsi="Calibri" w:cs="Calibri"/>
        </w:rPr>
        <w:t>Who can make an FOI request?</w:t>
      </w:r>
    </w:p>
    <w:p w14:paraId="2967502D" w14:textId="77777777" w:rsidR="00744F39" w:rsidRPr="00571250" w:rsidRDefault="00744F39" w:rsidP="002A10DC">
      <w:pPr>
        <w:numPr>
          <w:ilvl w:val="0"/>
          <w:numId w:val="2"/>
        </w:numPr>
        <w:rPr>
          <w:rFonts w:ascii="Calibri" w:hAnsi="Calibri" w:cs="Calibri"/>
        </w:rPr>
      </w:pPr>
      <w:r w:rsidRPr="00571250">
        <w:rPr>
          <w:rFonts w:ascii="Calibri" w:hAnsi="Calibri" w:cs="Calibri"/>
        </w:rPr>
        <w:t>How do I make an FOI request?</w:t>
      </w:r>
    </w:p>
    <w:p w14:paraId="4D699F3A" w14:textId="77777777" w:rsidR="00744F39" w:rsidRPr="00571250" w:rsidRDefault="00744F39" w:rsidP="002A10DC">
      <w:pPr>
        <w:numPr>
          <w:ilvl w:val="0"/>
          <w:numId w:val="2"/>
        </w:numPr>
        <w:rPr>
          <w:rFonts w:ascii="Calibri" w:hAnsi="Calibri" w:cs="Calibri"/>
        </w:rPr>
      </w:pPr>
      <w:r w:rsidRPr="00571250">
        <w:rPr>
          <w:rFonts w:ascii="Calibri" w:hAnsi="Calibri" w:cs="Calibri"/>
        </w:rPr>
        <w:t>Who will make the decision?</w:t>
      </w:r>
    </w:p>
    <w:p w14:paraId="096DA2B2" w14:textId="77777777" w:rsidR="00744F39" w:rsidRPr="00571250" w:rsidRDefault="00744F39" w:rsidP="002A10DC">
      <w:pPr>
        <w:numPr>
          <w:ilvl w:val="0"/>
          <w:numId w:val="2"/>
        </w:numPr>
        <w:rPr>
          <w:rFonts w:ascii="Calibri" w:hAnsi="Calibri" w:cs="Calibri"/>
        </w:rPr>
      </w:pPr>
      <w:r w:rsidRPr="00571250">
        <w:rPr>
          <w:rFonts w:ascii="Calibri" w:hAnsi="Calibri" w:cs="Calibri"/>
        </w:rPr>
        <w:t>Can I get help making a request?</w:t>
      </w:r>
    </w:p>
    <w:p w14:paraId="094AE65A" w14:textId="77777777" w:rsidR="00744F39" w:rsidRPr="00571250" w:rsidRDefault="00744F39" w:rsidP="002A10DC">
      <w:pPr>
        <w:numPr>
          <w:ilvl w:val="0"/>
          <w:numId w:val="2"/>
        </w:numPr>
        <w:rPr>
          <w:rFonts w:ascii="Calibri" w:hAnsi="Calibri" w:cs="Calibri"/>
        </w:rPr>
      </w:pPr>
      <w:r w:rsidRPr="00571250">
        <w:rPr>
          <w:rFonts w:ascii="Calibri" w:hAnsi="Calibri" w:cs="Calibri"/>
        </w:rPr>
        <w:t>How much will I have to pay?</w:t>
      </w:r>
    </w:p>
    <w:p w14:paraId="0AB4D43E" w14:textId="77777777" w:rsidR="00744F39" w:rsidRPr="00571250" w:rsidRDefault="00744F39" w:rsidP="002A10DC">
      <w:pPr>
        <w:numPr>
          <w:ilvl w:val="0"/>
          <w:numId w:val="2"/>
        </w:numPr>
        <w:rPr>
          <w:rFonts w:ascii="Calibri" w:hAnsi="Calibri" w:cs="Calibri"/>
        </w:rPr>
      </w:pPr>
      <w:r w:rsidRPr="00571250">
        <w:rPr>
          <w:rFonts w:ascii="Calibri" w:hAnsi="Calibri" w:cs="Calibri"/>
        </w:rPr>
        <w:t>Can I get access to the information I seek?</w:t>
      </w:r>
    </w:p>
    <w:p w14:paraId="4B78BD72" w14:textId="77777777" w:rsidR="00744F39" w:rsidRPr="00571250" w:rsidRDefault="00744F39" w:rsidP="002A10DC">
      <w:pPr>
        <w:numPr>
          <w:ilvl w:val="0"/>
          <w:numId w:val="2"/>
        </w:numPr>
        <w:rPr>
          <w:rFonts w:ascii="Calibri" w:hAnsi="Calibri" w:cs="Calibri"/>
        </w:rPr>
      </w:pPr>
      <w:r w:rsidRPr="00571250">
        <w:rPr>
          <w:rFonts w:ascii="Calibri" w:hAnsi="Calibri" w:cs="Calibri"/>
        </w:rPr>
        <w:t>How soon will I get a reply to my request?</w:t>
      </w:r>
    </w:p>
    <w:p w14:paraId="4FC2BBE7" w14:textId="77777777" w:rsidR="00744F39" w:rsidRPr="00571250" w:rsidRDefault="00744F39" w:rsidP="002A10DC">
      <w:pPr>
        <w:numPr>
          <w:ilvl w:val="0"/>
          <w:numId w:val="2"/>
        </w:numPr>
        <w:rPr>
          <w:rFonts w:ascii="Calibri" w:hAnsi="Calibri" w:cs="Calibri"/>
        </w:rPr>
      </w:pPr>
      <w:r w:rsidRPr="00571250">
        <w:rPr>
          <w:rFonts w:ascii="Calibri" w:hAnsi="Calibri" w:cs="Calibri"/>
        </w:rPr>
        <w:t>If I am unhappy with the decision - what can I do?</w:t>
      </w:r>
    </w:p>
    <w:p w14:paraId="731F4E74" w14:textId="77777777" w:rsidR="00744F39" w:rsidRPr="00571250" w:rsidRDefault="00744F39" w:rsidP="002A10DC">
      <w:pPr>
        <w:numPr>
          <w:ilvl w:val="0"/>
          <w:numId w:val="2"/>
        </w:numPr>
        <w:rPr>
          <w:rFonts w:ascii="Calibri" w:hAnsi="Calibri" w:cs="Calibri"/>
        </w:rPr>
      </w:pPr>
      <w:r w:rsidRPr="00571250">
        <w:rPr>
          <w:rFonts w:ascii="Calibri" w:hAnsi="Calibri" w:cs="Calibri"/>
        </w:rPr>
        <w:t>Will S</w:t>
      </w:r>
      <w:r w:rsidR="005C0861" w:rsidRPr="00571250">
        <w:rPr>
          <w:rFonts w:ascii="Calibri" w:hAnsi="Calibri" w:cs="Calibri"/>
        </w:rPr>
        <w:t>OLAS</w:t>
      </w:r>
      <w:r w:rsidRPr="00571250">
        <w:rPr>
          <w:rFonts w:ascii="Calibri" w:hAnsi="Calibri" w:cs="Calibri"/>
        </w:rPr>
        <w:t xml:space="preserve"> give me the reason for the decision it makes?</w:t>
      </w:r>
    </w:p>
    <w:p w14:paraId="2614052C" w14:textId="77777777" w:rsidR="00744F39" w:rsidRPr="00571250" w:rsidRDefault="00744F39" w:rsidP="002A10DC">
      <w:pPr>
        <w:numPr>
          <w:ilvl w:val="0"/>
          <w:numId w:val="2"/>
        </w:numPr>
        <w:rPr>
          <w:rFonts w:ascii="Calibri" w:hAnsi="Calibri" w:cs="Calibri"/>
        </w:rPr>
      </w:pPr>
      <w:r w:rsidRPr="00571250">
        <w:rPr>
          <w:rFonts w:ascii="Calibri" w:hAnsi="Calibri" w:cs="Calibri"/>
        </w:rPr>
        <w:t>Does the FOI Act cover all S</w:t>
      </w:r>
      <w:r w:rsidR="005C0861" w:rsidRPr="00571250">
        <w:rPr>
          <w:rFonts w:ascii="Calibri" w:hAnsi="Calibri" w:cs="Calibri"/>
        </w:rPr>
        <w:t>OLAS</w:t>
      </w:r>
      <w:r w:rsidRPr="00571250">
        <w:rPr>
          <w:rFonts w:ascii="Calibri" w:hAnsi="Calibri" w:cs="Calibri"/>
        </w:rPr>
        <w:t xml:space="preserve"> records or just recent ones?</w:t>
      </w:r>
    </w:p>
    <w:p w14:paraId="382FBB15" w14:textId="77777777" w:rsidR="00744F39" w:rsidRPr="00571250" w:rsidRDefault="00744F39" w:rsidP="002A10DC">
      <w:pPr>
        <w:numPr>
          <w:ilvl w:val="0"/>
          <w:numId w:val="2"/>
        </w:numPr>
        <w:rPr>
          <w:rFonts w:ascii="Calibri" w:hAnsi="Calibri" w:cs="Calibri"/>
        </w:rPr>
      </w:pPr>
      <w:r w:rsidRPr="00571250">
        <w:rPr>
          <w:rFonts w:ascii="Calibri" w:hAnsi="Calibri" w:cs="Calibri"/>
        </w:rPr>
        <w:t>Does the FOI Act cover services provided to S</w:t>
      </w:r>
      <w:r w:rsidR="005C0861" w:rsidRPr="00571250">
        <w:rPr>
          <w:rFonts w:ascii="Calibri" w:hAnsi="Calibri" w:cs="Calibri"/>
        </w:rPr>
        <w:t>OLAS</w:t>
      </w:r>
      <w:r w:rsidRPr="00571250">
        <w:rPr>
          <w:rFonts w:ascii="Calibri" w:hAnsi="Calibri" w:cs="Calibri"/>
        </w:rPr>
        <w:t xml:space="preserve"> by external contractors? </w:t>
      </w:r>
    </w:p>
    <w:p w14:paraId="1A28DAC4" w14:textId="77777777" w:rsidR="00744F39" w:rsidRPr="00571250" w:rsidRDefault="00744F39" w:rsidP="002A10DC">
      <w:pPr>
        <w:ind w:firstLine="60"/>
        <w:rPr>
          <w:rFonts w:ascii="Calibri" w:hAnsi="Calibri" w:cs="Calibri"/>
        </w:rPr>
      </w:pPr>
    </w:p>
    <w:p w14:paraId="2C5D4548" w14:textId="77777777" w:rsidR="00744F39" w:rsidRPr="00571250" w:rsidRDefault="00C36D2E" w:rsidP="002A10DC">
      <w:pPr>
        <w:numPr>
          <w:ilvl w:val="0"/>
          <w:numId w:val="2"/>
        </w:numPr>
        <w:rPr>
          <w:rFonts w:ascii="Calibri" w:hAnsi="Calibri" w:cs="Calibri"/>
        </w:rPr>
      </w:pPr>
      <w:r w:rsidRPr="00571250">
        <w:rPr>
          <w:rFonts w:ascii="Calibri" w:hAnsi="Calibri" w:cs="Calibri"/>
        </w:rPr>
        <w:t>Who can I contact in S</w:t>
      </w:r>
      <w:r w:rsidR="005C0861" w:rsidRPr="00571250">
        <w:rPr>
          <w:rFonts w:ascii="Calibri" w:hAnsi="Calibri" w:cs="Calibri"/>
        </w:rPr>
        <w:t>OLAS</w:t>
      </w:r>
      <w:r w:rsidRPr="00571250">
        <w:rPr>
          <w:rFonts w:ascii="Calibri" w:hAnsi="Calibri" w:cs="Calibri"/>
        </w:rPr>
        <w:t xml:space="preserve"> with regard to Freedom of </w:t>
      </w:r>
      <w:smartTag w:uri="urn:schemas-microsoft-com:office:smarttags" w:element="PersonName">
        <w:r w:rsidRPr="00571250">
          <w:rPr>
            <w:rFonts w:ascii="Calibri" w:hAnsi="Calibri" w:cs="Calibri"/>
          </w:rPr>
          <w:t>Info</w:t>
        </w:r>
      </w:smartTag>
      <w:r w:rsidRPr="00571250">
        <w:rPr>
          <w:rFonts w:ascii="Calibri" w:hAnsi="Calibri" w:cs="Calibri"/>
        </w:rPr>
        <w:t>rmation?</w:t>
      </w:r>
    </w:p>
    <w:p w14:paraId="2F49BAA2" w14:textId="77777777" w:rsidR="00DE2F36" w:rsidRDefault="00DE2F36">
      <w:pPr>
        <w:pStyle w:val="Heading2"/>
      </w:pPr>
      <w:r>
        <w:rPr>
          <w:rFonts w:ascii="Calibri" w:hAnsi="Calibri" w:cs="Calibri"/>
          <w:sz w:val="30"/>
          <w:szCs w:val="30"/>
        </w:rPr>
        <w:t xml:space="preserve">1. What is Freedom of Information (FOI)? </w:t>
      </w:r>
    </w:p>
    <w:p w14:paraId="0D9A696C" w14:textId="77777777" w:rsidR="00744F39" w:rsidRPr="00571250" w:rsidRDefault="00744F39" w:rsidP="00744F39">
      <w:pPr>
        <w:rPr>
          <w:rFonts w:ascii="Calibri" w:hAnsi="Calibri" w:cs="Calibri"/>
        </w:rPr>
      </w:pPr>
      <w:r w:rsidRPr="00571250">
        <w:rPr>
          <w:rFonts w:ascii="Calibri" w:hAnsi="Calibri" w:cs="Calibri"/>
        </w:rPr>
        <w:t xml:space="preserve">The Freedom of </w:t>
      </w:r>
      <w:smartTag w:uri="urn:schemas-microsoft-com:office:smarttags" w:element="PersonName">
        <w:r w:rsidRPr="00571250">
          <w:rPr>
            <w:rFonts w:ascii="Calibri" w:hAnsi="Calibri" w:cs="Calibri"/>
          </w:rPr>
          <w:t>Info</w:t>
        </w:r>
      </w:smartTag>
      <w:r w:rsidRPr="00571250">
        <w:rPr>
          <w:rFonts w:ascii="Calibri" w:hAnsi="Calibri" w:cs="Calibri"/>
        </w:rPr>
        <w:t xml:space="preserve">rmation Act </w:t>
      </w:r>
      <w:r w:rsidR="005C0861" w:rsidRPr="00571250">
        <w:rPr>
          <w:rFonts w:ascii="Calibri" w:hAnsi="Calibri" w:cs="Calibri"/>
        </w:rPr>
        <w:t xml:space="preserve">2014 </w:t>
      </w:r>
      <w:r w:rsidR="008B7114" w:rsidRPr="00571250">
        <w:rPr>
          <w:rFonts w:ascii="Calibri" w:hAnsi="Calibri" w:cs="Calibri"/>
        </w:rPr>
        <w:t>gives</w:t>
      </w:r>
      <w:r w:rsidRPr="00571250">
        <w:rPr>
          <w:rFonts w:ascii="Calibri" w:hAnsi="Calibri" w:cs="Calibri"/>
        </w:rPr>
        <w:t xml:space="preserve"> members of the public legal rights to:</w:t>
      </w:r>
    </w:p>
    <w:p w14:paraId="418C52F4" w14:textId="77777777" w:rsidR="00744F39" w:rsidRPr="00571250" w:rsidRDefault="00744F39" w:rsidP="002A10DC">
      <w:pPr>
        <w:numPr>
          <w:ilvl w:val="0"/>
          <w:numId w:val="3"/>
        </w:numPr>
        <w:rPr>
          <w:rFonts w:ascii="Calibri" w:hAnsi="Calibri" w:cs="Calibri"/>
        </w:rPr>
      </w:pPr>
      <w:r w:rsidRPr="00571250">
        <w:rPr>
          <w:rFonts w:ascii="Calibri" w:hAnsi="Calibri" w:cs="Calibri"/>
        </w:rPr>
        <w:t xml:space="preserve">Access official records created since 21st April, 1998, which are held by Government Departments or other designated public bodies which are subject to the Act </w:t>
      </w:r>
    </w:p>
    <w:p w14:paraId="3F574484" w14:textId="77777777" w:rsidR="00744F39" w:rsidRPr="00571250" w:rsidRDefault="00744F39" w:rsidP="002A10DC">
      <w:pPr>
        <w:numPr>
          <w:ilvl w:val="0"/>
          <w:numId w:val="3"/>
        </w:numPr>
        <w:rPr>
          <w:rFonts w:ascii="Calibri" w:hAnsi="Calibri" w:cs="Calibri"/>
        </w:rPr>
      </w:pPr>
      <w:r w:rsidRPr="00571250">
        <w:rPr>
          <w:rFonts w:ascii="Calibri" w:hAnsi="Calibri" w:cs="Calibri"/>
        </w:rPr>
        <w:t xml:space="preserve">Access records relating to you personally, whenever created </w:t>
      </w:r>
    </w:p>
    <w:p w14:paraId="11EC48AF" w14:textId="77777777" w:rsidR="00744F39" w:rsidRPr="00571250" w:rsidRDefault="00744F39" w:rsidP="002A10DC">
      <w:pPr>
        <w:numPr>
          <w:ilvl w:val="0"/>
          <w:numId w:val="3"/>
        </w:numPr>
        <w:rPr>
          <w:rFonts w:ascii="Calibri" w:hAnsi="Calibri" w:cs="Calibri"/>
        </w:rPr>
      </w:pPr>
      <w:r w:rsidRPr="00571250">
        <w:rPr>
          <w:rFonts w:ascii="Calibri" w:hAnsi="Calibri" w:cs="Calibri"/>
        </w:rPr>
        <w:t xml:space="preserve">To have personal information corrected or updated where such information is incomplete, incorrect or misleading </w:t>
      </w:r>
    </w:p>
    <w:p w14:paraId="30AD150D" w14:textId="77777777" w:rsidR="00744F39" w:rsidRPr="00571250" w:rsidRDefault="002A10DC" w:rsidP="002A10DC">
      <w:pPr>
        <w:numPr>
          <w:ilvl w:val="0"/>
          <w:numId w:val="3"/>
        </w:numPr>
        <w:rPr>
          <w:rFonts w:ascii="Calibri" w:hAnsi="Calibri" w:cs="Calibri"/>
        </w:rPr>
      </w:pPr>
      <w:r w:rsidRPr="00571250">
        <w:rPr>
          <w:rFonts w:ascii="Calibri" w:hAnsi="Calibri" w:cs="Calibri"/>
        </w:rPr>
        <w:t xml:space="preserve">Obtain information about the </w:t>
      </w:r>
      <w:r w:rsidR="00744F39" w:rsidRPr="00571250">
        <w:rPr>
          <w:rFonts w:ascii="Calibri" w:hAnsi="Calibri" w:cs="Calibri"/>
        </w:rPr>
        <w:t xml:space="preserve">criteria used by Public Bodies in making decisions that affect them </w:t>
      </w:r>
    </w:p>
    <w:p w14:paraId="7B0D6564" w14:textId="77777777" w:rsidR="00744F39" w:rsidRPr="00571250" w:rsidRDefault="00744F39" w:rsidP="00744F39">
      <w:pPr>
        <w:rPr>
          <w:rFonts w:ascii="Calibri" w:hAnsi="Calibri" w:cs="Calibri"/>
        </w:rPr>
      </w:pPr>
      <w:r w:rsidRPr="00571250">
        <w:rPr>
          <w:rFonts w:ascii="Calibri" w:hAnsi="Calibri" w:cs="Calibri"/>
        </w:rPr>
        <w:t>There are exemptions to protect sensitive information where disclosure may damage key interests of the state or citizen.</w:t>
      </w:r>
    </w:p>
    <w:p w14:paraId="77B7CCED" w14:textId="77777777" w:rsidR="00744F39" w:rsidRPr="00571250" w:rsidRDefault="00744F39" w:rsidP="00744F39">
      <w:pPr>
        <w:rPr>
          <w:rFonts w:ascii="Calibri" w:hAnsi="Calibri" w:cs="Calibri"/>
        </w:rPr>
      </w:pPr>
      <w:r w:rsidRPr="00571250">
        <w:rPr>
          <w:rFonts w:ascii="Calibri" w:hAnsi="Calibri" w:cs="Calibri"/>
        </w:rPr>
        <w:t>A person does not have to specify why access is required and the Government department or public body concerned must provide an explanation to the requester if access is refused.</w:t>
      </w:r>
    </w:p>
    <w:p w14:paraId="132A67EF" w14:textId="77777777" w:rsidR="00744F39" w:rsidRPr="00571250" w:rsidRDefault="00744F39" w:rsidP="00744F39">
      <w:pPr>
        <w:rPr>
          <w:rFonts w:ascii="Calibri" w:hAnsi="Calibri" w:cs="Calibri"/>
        </w:rPr>
      </w:pPr>
      <w:r w:rsidRPr="00571250">
        <w:rPr>
          <w:rFonts w:ascii="Calibri" w:hAnsi="Calibri" w:cs="Calibri"/>
        </w:rPr>
        <w:t>For the purposes of the FOI Act, S</w:t>
      </w:r>
      <w:r w:rsidR="005C0861" w:rsidRPr="00571250">
        <w:rPr>
          <w:rFonts w:ascii="Calibri" w:hAnsi="Calibri" w:cs="Calibri"/>
        </w:rPr>
        <w:t>OLAS</w:t>
      </w:r>
      <w:r w:rsidRPr="00571250">
        <w:rPr>
          <w:rFonts w:ascii="Calibri" w:hAnsi="Calibri" w:cs="Calibri"/>
        </w:rPr>
        <w:t xml:space="preserve"> is a public body.</w:t>
      </w:r>
    </w:p>
    <w:p w14:paraId="734525F9" w14:textId="77777777" w:rsidR="00DE2F36" w:rsidRDefault="00DE2F36">
      <w:pPr>
        <w:pStyle w:val="Heading2"/>
      </w:pPr>
      <w:r>
        <w:rPr>
          <w:rFonts w:ascii="Calibri" w:hAnsi="Calibri" w:cs="Calibri"/>
          <w:sz w:val="30"/>
          <w:szCs w:val="30"/>
        </w:rPr>
        <w:t>2. What are the benefits of FOI?</w:t>
      </w:r>
    </w:p>
    <w:p w14:paraId="41933C82" w14:textId="77777777" w:rsidR="009B381C" w:rsidRPr="00571250" w:rsidRDefault="009B381C" w:rsidP="009B381C">
      <w:pPr>
        <w:spacing w:before="100" w:beforeAutospacing="1" w:after="100" w:afterAutospacing="1"/>
        <w:rPr>
          <w:rFonts w:ascii="Calibri" w:hAnsi="Calibri" w:cs="Calibri"/>
          <w:color w:val="000000"/>
          <w:lang w:eastAsia="en-IE"/>
        </w:rPr>
      </w:pPr>
      <w:r w:rsidRPr="00571250">
        <w:rPr>
          <w:rFonts w:ascii="Calibri" w:hAnsi="Calibri" w:cs="Calibri"/>
          <w:color w:val="000000"/>
          <w:lang w:eastAsia="en-IE"/>
        </w:rPr>
        <w:t>The FOI Act provides for greater access to official information by citizens.</w:t>
      </w:r>
    </w:p>
    <w:p w14:paraId="4885142D" w14:textId="77777777" w:rsidR="009B381C" w:rsidRPr="00571250" w:rsidRDefault="009B381C" w:rsidP="009B381C">
      <w:pPr>
        <w:spacing w:before="100" w:beforeAutospacing="1" w:after="100" w:afterAutospacing="1"/>
        <w:rPr>
          <w:rFonts w:ascii="Calibri" w:hAnsi="Calibri" w:cs="Calibri"/>
          <w:color w:val="000000"/>
          <w:lang w:eastAsia="en-IE"/>
        </w:rPr>
      </w:pPr>
      <w:r w:rsidRPr="00571250">
        <w:rPr>
          <w:rFonts w:ascii="Calibri" w:hAnsi="Calibri" w:cs="Calibri"/>
          <w:color w:val="000000"/>
          <w:lang w:eastAsia="en-IE"/>
        </w:rPr>
        <w:t xml:space="preserve">The FOI Act is aimed at promoting more openness and accountability in the public service. It also aims to assist the public to become more informed about the services </w:t>
      </w:r>
      <w:r w:rsidRPr="00571250">
        <w:rPr>
          <w:rFonts w:ascii="Calibri" w:hAnsi="Calibri" w:cs="Calibri"/>
          <w:color w:val="000000"/>
          <w:lang w:eastAsia="en-IE"/>
        </w:rPr>
        <w:lastRenderedPageBreak/>
        <w:t>available to ensure that those who avail of the service or seek to do so receive the highest quality service possible, within the resources available.</w:t>
      </w:r>
    </w:p>
    <w:p w14:paraId="20566498" w14:textId="77777777" w:rsidR="00DE2F36" w:rsidRDefault="00DE2F36">
      <w:pPr>
        <w:pStyle w:val="Heading2"/>
      </w:pPr>
      <w:r>
        <w:rPr>
          <w:rFonts w:ascii="Calibri" w:hAnsi="Calibri" w:cs="Calibri"/>
          <w:sz w:val="30"/>
          <w:szCs w:val="30"/>
        </w:rPr>
        <w:t>3. Do I need to make an FOI request to get information from SOLAS?</w:t>
      </w:r>
    </w:p>
    <w:p w14:paraId="33E1711C" w14:textId="77777777" w:rsidR="00744F39" w:rsidRPr="00571250" w:rsidRDefault="00744F39" w:rsidP="00744F39">
      <w:pPr>
        <w:rPr>
          <w:rFonts w:ascii="Calibri" w:hAnsi="Calibri" w:cs="Calibri"/>
        </w:rPr>
      </w:pPr>
      <w:r w:rsidRPr="00571250">
        <w:rPr>
          <w:rFonts w:ascii="Calibri" w:hAnsi="Calibri" w:cs="Calibri"/>
        </w:rPr>
        <w:t>No, it is not necessary to make an FOI request to g</w:t>
      </w:r>
      <w:r w:rsidR="002A10DC" w:rsidRPr="00571250">
        <w:rPr>
          <w:rFonts w:ascii="Calibri" w:hAnsi="Calibri" w:cs="Calibri"/>
        </w:rPr>
        <w:t>et information from S</w:t>
      </w:r>
      <w:r w:rsidR="005C0861" w:rsidRPr="00571250">
        <w:rPr>
          <w:rFonts w:ascii="Calibri" w:hAnsi="Calibri" w:cs="Calibri"/>
        </w:rPr>
        <w:t>OLAS</w:t>
      </w:r>
      <w:r w:rsidRPr="00571250">
        <w:rPr>
          <w:rFonts w:ascii="Calibri" w:hAnsi="Calibri" w:cs="Calibri"/>
        </w:rPr>
        <w:t xml:space="preserve">. A lot of information is routinely made available by way of leaflets, press releases, publications and in response to enquiries. Such information will continue to be available on request without the need to use the FOI </w:t>
      </w:r>
      <w:r w:rsidR="008B7114" w:rsidRPr="00571250">
        <w:rPr>
          <w:rFonts w:ascii="Calibri" w:hAnsi="Calibri" w:cs="Calibri"/>
        </w:rPr>
        <w:t>Act</w:t>
      </w:r>
      <w:r w:rsidRPr="00571250">
        <w:rPr>
          <w:rFonts w:ascii="Calibri" w:hAnsi="Calibri" w:cs="Calibri"/>
        </w:rPr>
        <w:t>. If you are in doubt as to whether the information you require is routinely available, please contact the FOI Unit who can advise you further.</w:t>
      </w:r>
    </w:p>
    <w:p w14:paraId="0828CED0" w14:textId="77777777" w:rsidR="00DE2F36" w:rsidRDefault="00DE2F36">
      <w:pPr>
        <w:pStyle w:val="Heading2"/>
      </w:pPr>
      <w:r>
        <w:rPr>
          <w:rFonts w:ascii="Calibri" w:hAnsi="Calibri" w:cs="Calibri"/>
          <w:sz w:val="30"/>
          <w:szCs w:val="30"/>
        </w:rPr>
        <w:t>4. How does FOI work?</w:t>
      </w:r>
    </w:p>
    <w:p w14:paraId="0D2982E5" w14:textId="77777777" w:rsidR="00744F39" w:rsidRPr="00571250" w:rsidRDefault="00744F39" w:rsidP="00744F39">
      <w:pPr>
        <w:rPr>
          <w:rFonts w:ascii="Calibri" w:hAnsi="Calibri" w:cs="Calibri"/>
        </w:rPr>
      </w:pPr>
      <w:r w:rsidRPr="00571250">
        <w:rPr>
          <w:rFonts w:ascii="Calibri" w:hAnsi="Calibri" w:cs="Calibri"/>
        </w:rPr>
        <w:t xml:space="preserve">The </w:t>
      </w:r>
      <w:r w:rsidR="008B7114" w:rsidRPr="00571250">
        <w:rPr>
          <w:rFonts w:ascii="Calibri" w:hAnsi="Calibri" w:cs="Calibri"/>
        </w:rPr>
        <w:t>Act</w:t>
      </w:r>
      <w:r w:rsidRPr="00571250">
        <w:rPr>
          <w:rFonts w:ascii="Calibri" w:hAnsi="Calibri" w:cs="Calibri"/>
        </w:rPr>
        <w:t xml:space="preserve"> </w:t>
      </w:r>
      <w:r w:rsidR="008B7114" w:rsidRPr="00571250">
        <w:rPr>
          <w:rFonts w:ascii="Calibri" w:hAnsi="Calibri" w:cs="Calibri"/>
        </w:rPr>
        <w:t>requires</w:t>
      </w:r>
      <w:r w:rsidRPr="00571250">
        <w:rPr>
          <w:rFonts w:ascii="Calibri" w:hAnsi="Calibri" w:cs="Calibri"/>
        </w:rPr>
        <w:t xml:space="preserve"> S</w:t>
      </w:r>
      <w:r w:rsidR="005C0861" w:rsidRPr="00571250">
        <w:rPr>
          <w:rFonts w:ascii="Calibri" w:hAnsi="Calibri" w:cs="Calibri"/>
        </w:rPr>
        <w:t>OLAS</w:t>
      </w:r>
      <w:r w:rsidRPr="00571250">
        <w:rPr>
          <w:rFonts w:ascii="Calibri" w:hAnsi="Calibri" w:cs="Calibri"/>
        </w:rPr>
        <w:t xml:space="preserve"> to respond to requests from the public for information they hold. In most instances S</w:t>
      </w:r>
      <w:r w:rsidR="005C0861" w:rsidRPr="00571250">
        <w:rPr>
          <w:rFonts w:ascii="Calibri" w:hAnsi="Calibri" w:cs="Calibri"/>
        </w:rPr>
        <w:t>OLAS</w:t>
      </w:r>
      <w:r w:rsidRPr="00571250">
        <w:rPr>
          <w:rFonts w:ascii="Calibri" w:hAnsi="Calibri" w:cs="Calibri"/>
        </w:rPr>
        <w:t xml:space="preserve"> must give their decision on the request within 4 weeks of receiving it. </w:t>
      </w:r>
    </w:p>
    <w:p w14:paraId="628AED1A" w14:textId="77777777" w:rsidR="00DE2F36" w:rsidRDefault="00DE2F36">
      <w:pPr>
        <w:pStyle w:val="Heading2"/>
      </w:pPr>
      <w:r>
        <w:rPr>
          <w:rFonts w:ascii="Calibri" w:hAnsi="Calibri" w:cs="Calibri"/>
          <w:sz w:val="30"/>
          <w:szCs w:val="30"/>
        </w:rPr>
        <w:t>5. Who can make an FOI request?</w:t>
      </w:r>
    </w:p>
    <w:p w14:paraId="2C5795CF" w14:textId="77777777" w:rsidR="00744F39" w:rsidRPr="00571250" w:rsidRDefault="00744F39" w:rsidP="00744F39">
      <w:pPr>
        <w:rPr>
          <w:rFonts w:ascii="Calibri" w:hAnsi="Calibri" w:cs="Calibri"/>
        </w:rPr>
      </w:pPr>
      <w:r w:rsidRPr="00571250">
        <w:rPr>
          <w:rFonts w:ascii="Calibri" w:hAnsi="Calibri" w:cs="Calibri"/>
        </w:rPr>
        <w:t>Anyone can make a FOI request</w:t>
      </w:r>
    </w:p>
    <w:p w14:paraId="010AE4EA" w14:textId="77777777" w:rsidR="00DE2F36" w:rsidRDefault="00DE2F36">
      <w:pPr>
        <w:pStyle w:val="Heading2"/>
      </w:pPr>
      <w:r>
        <w:rPr>
          <w:rFonts w:ascii="Calibri" w:hAnsi="Calibri" w:cs="Calibri"/>
          <w:sz w:val="30"/>
          <w:szCs w:val="30"/>
        </w:rPr>
        <w:t>6. How do I make an FOI request?</w:t>
      </w:r>
    </w:p>
    <w:p w14:paraId="37B5B846" w14:textId="77777777" w:rsidR="00744F39" w:rsidRPr="00571250" w:rsidRDefault="00744F39" w:rsidP="00744F39">
      <w:pPr>
        <w:rPr>
          <w:rFonts w:ascii="Calibri" w:hAnsi="Calibri" w:cs="Calibri"/>
        </w:rPr>
      </w:pPr>
      <w:r w:rsidRPr="00571250">
        <w:rPr>
          <w:rFonts w:ascii="Calibri" w:hAnsi="Calibri" w:cs="Calibri"/>
        </w:rPr>
        <w:t xml:space="preserve">There are </w:t>
      </w:r>
      <w:r w:rsidR="001C6A00" w:rsidRPr="00571250">
        <w:rPr>
          <w:rFonts w:ascii="Calibri" w:hAnsi="Calibri" w:cs="Calibri"/>
        </w:rPr>
        <w:t>2</w:t>
      </w:r>
      <w:r w:rsidRPr="00571250">
        <w:rPr>
          <w:rFonts w:ascii="Calibri" w:hAnsi="Calibri" w:cs="Calibri"/>
        </w:rPr>
        <w:t xml:space="preserve"> ways to make a request under FOI:</w:t>
      </w:r>
    </w:p>
    <w:p w14:paraId="19294E6C" w14:textId="77777777" w:rsidR="00744F39" w:rsidRPr="00571250" w:rsidRDefault="00CD2A97" w:rsidP="00CD2A97">
      <w:pPr>
        <w:ind w:left="720" w:hanging="720"/>
        <w:rPr>
          <w:rFonts w:ascii="Calibri" w:hAnsi="Calibri" w:cs="Calibri"/>
        </w:rPr>
      </w:pPr>
      <w:r w:rsidRPr="00571250">
        <w:rPr>
          <w:rFonts w:ascii="Calibri" w:hAnsi="Calibri" w:cs="Calibri"/>
        </w:rPr>
        <w:t>1.</w:t>
      </w:r>
      <w:r w:rsidRPr="00571250">
        <w:rPr>
          <w:rFonts w:ascii="Calibri" w:hAnsi="Calibri" w:cs="Calibri"/>
        </w:rPr>
        <w:tab/>
      </w:r>
      <w:r w:rsidR="00744F39" w:rsidRPr="00571250">
        <w:rPr>
          <w:rFonts w:ascii="Calibri" w:hAnsi="Calibri" w:cs="Calibri"/>
        </w:rPr>
        <w:t>You can write to S</w:t>
      </w:r>
      <w:r w:rsidR="001C6A00" w:rsidRPr="00571250">
        <w:rPr>
          <w:rFonts w:ascii="Calibri" w:hAnsi="Calibri" w:cs="Calibri"/>
        </w:rPr>
        <w:t>OLAS</w:t>
      </w:r>
      <w:r w:rsidR="00744F39" w:rsidRPr="00571250">
        <w:rPr>
          <w:rFonts w:ascii="Calibri" w:hAnsi="Calibri" w:cs="Calibri"/>
        </w:rPr>
        <w:t xml:space="preserve"> stating that you are making an application under the Freedom of </w:t>
      </w:r>
      <w:smartTag w:uri="urn:schemas-microsoft-com:office:smarttags" w:element="PersonName">
        <w:r w:rsidR="00744F39" w:rsidRPr="00571250">
          <w:rPr>
            <w:rFonts w:ascii="Calibri" w:hAnsi="Calibri" w:cs="Calibri"/>
          </w:rPr>
          <w:t>Info</w:t>
        </w:r>
      </w:smartTag>
      <w:r w:rsidR="00744F39" w:rsidRPr="00571250">
        <w:rPr>
          <w:rFonts w:ascii="Calibri" w:hAnsi="Calibri" w:cs="Calibri"/>
        </w:rPr>
        <w:t>rmation Act. Written applications should be sent to:</w:t>
      </w:r>
    </w:p>
    <w:p w14:paraId="2FC654D6" w14:textId="77777777" w:rsidR="00744F39" w:rsidRPr="00571250" w:rsidRDefault="00744F39" w:rsidP="002A10DC">
      <w:pPr>
        <w:ind w:firstLine="720"/>
        <w:rPr>
          <w:rFonts w:ascii="Calibri" w:hAnsi="Calibri" w:cs="Calibri"/>
        </w:rPr>
      </w:pPr>
      <w:r w:rsidRPr="00571250">
        <w:rPr>
          <w:rFonts w:ascii="Calibri" w:hAnsi="Calibri" w:cs="Calibri"/>
        </w:rPr>
        <w:t>FOI Unit</w:t>
      </w:r>
    </w:p>
    <w:p w14:paraId="3B584F3F" w14:textId="599F34CA" w:rsidR="00571250" w:rsidRPr="00571250" w:rsidRDefault="00744F39" w:rsidP="001C6A00">
      <w:pPr>
        <w:ind w:firstLine="720"/>
        <w:rPr>
          <w:rFonts w:ascii="Calibri" w:hAnsi="Calibri" w:cs="Calibri"/>
        </w:rPr>
      </w:pPr>
      <w:r w:rsidRPr="00571250">
        <w:rPr>
          <w:rFonts w:ascii="Calibri" w:hAnsi="Calibri" w:cs="Calibri"/>
        </w:rPr>
        <w:t>S</w:t>
      </w:r>
      <w:r w:rsidR="001C6A00" w:rsidRPr="00571250">
        <w:rPr>
          <w:rFonts w:ascii="Calibri" w:hAnsi="Calibri" w:cs="Calibri"/>
        </w:rPr>
        <w:t>OLAS</w:t>
      </w:r>
      <w:r w:rsidR="00DE2F36">
        <w:rPr>
          <w:rFonts w:ascii="Calibri" w:hAnsi="Calibri" w:cs="Calibri"/>
        </w:rPr>
        <w:t xml:space="preserve">, </w:t>
      </w:r>
      <w:r w:rsidR="00571250">
        <w:rPr>
          <w:rFonts w:ascii="Calibri" w:hAnsi="Calibri" w:cs="Calibri"/>
        </w:rPr>
        <w:t xml:space="preserve">Block 1 </w:t>
      </w:r>
    </w:p>
    <w:p w14:paraId="45E505E5" w14:textId="77777777" w:rsidR="00744F39" w:rsidRPr="00571250" w:rsidRDefault="001C6A00" w:rsidP="002A10DC">
      <w:pPr>
        <w:ind w:firstLine="720"/>
        <w:rPr>
          <w:rFonts w:ascii="Calibri" w:hAnsi="Calibri" w:cs="Calibri"/>
        </w:rPr>
      </w:pPr>
      <w:proofErr w:type="spellStart"/>
      <w:r w:rsidRPr="00571250">
        <w:rPr>
          <w:rFonts w:ascii="Calibri" w:hAnsi="Calibri" w:cs="Calibri"/>
        </w:rPr>
        <w:t>Castleforbes</w:t>
      </w:r>
      <w:proofErr w:type="spellEnd"/>
      <w:r w:rsidRPr="00571250">
        <w:rPr>
          <w:rFonts w:ascii="Calibri" w:hAnsi="Calibri" w:cs="Calibri"/>
        </w:rPr>
        <w:t xml:space="preserve"> House</w:t>
      </w:r>
    </w:p>
    <w:p w14:paraId="7E1FEC24" w14:textId="77777777" w:rsidR="001C6A00" w:rsidRPr="00571250" w:rsidRDefault="001C6A00" w:rsidP="002A10DC">
      <w:pPr>
        <w:ind w:firstLine="720"/>
        <w:rPr>
          <w:rFonts w:ascii="Calibri" w:hAnsi="Calibri" w:cs="Calibri"/>
        </w:rPr>
      </w:pPr>
      <w:proofErr w:type="spellStart"/>
      <w:r w:rsidRPr="00571250">
        <w:rPr>
          <w:rFonts w:ascii="Calibri" w:hAnsi="Calibri" w:cs="Calibri"/>
        </w:rPr>
        <w:t>Castleforbes</w:t>
      </w:r>
      <w:proofErr w:type="spellEnd"/>
      <w:r w:rsidRPr="00571250">
        <w:rPr>
          <w:rFonts w:ascii="Calibri" w:hAnsi="Calibri" w:cs="Calibri"/>
        </w:rPr>
        <w:t xml:space="preserve"> Road</w:t>
      </w:r>
    </w:p>
    <w:p w14:paraId="59ABA67C" w14:textId="14DA0694" w:rsidR="00571250" w:rsidRPr="00571250" w:rsidRDefault="00744F39" w:rsidP="002A10DC">
      <w:pPr>
        <w:ind w:firstLine="720"/>
        <w:rPr>
          <w:rFonts w:ascii="Calibri" w:hAnsi="Calibri" w:cs="Calibri"/>
        </w:rPr>
      </w:pPr>
      <w:r w:rsidRPr="00571250">
        <w:rPr>
          <w:rFonts w:ascii="Calibri" w:hAnsi="Calibri" w:cs="Calibri"/>
        </w:rPr>
        <w:t xml:space="preserve">Dublin </w:t>
      </w:r>
      <w:r w:rsidR="001C6A00" w:rsidRPr="00571250">
        <w:rPr>
          <w:rFonts w:ascii="Calibri" w:hAnsi="Calibri" w:cs="Calibri"/>
        </w:rPr>
        <w:t>1</w:t>
      </w:r>
      <w:r w:rsidR="00DE2F36">
        <w:rPr>
          <w:rFonts w:ascii="Calibri" w:hAnsi="Calibri" w:cs="Calibri"/>
        </w:rPr>
        <w:t xml:space="preserve"> </w:t>
      </w:r>
      <w:r w:rsidR="00571250">
        <w:rPr>
          <w:rFonts w:ascii="Calibri" w:hAnsi="Calibri" w:cs="Calibri"/>
        </w:rPr>
        <w:t>D01 A8NO</w:t>
      </w:r>
    </w:p>
    <w:p w14:paraId="1B32C2C9" w14:textId="27E2206B" w:rsidR="00744F39" w:rsidRPr="00571250" w:rsidRDefault="00CD2A97" w:rsidP="00CD2A97">
      <w:pPr>
        <w:ind w:left="720" w:hanging="720"/>
        <w:rPr>
          <w:rFonts w:ascii="Calibri" w:hAnsi="Calibri" w:cs="Calibri"/>
        </w:rPr>
      </w:pPr>
      <w:r w:rsidRPr="00571250">
        <w:rPr>
          <w:rFonts w:ascii="Calibri" w:hAnsi="Calibri" w:cs="Calibri"/>
        </w:rPr>
        <w:t>2.</w:t>
      </w:r>
      <w:r w:rsidRPr="00571250">
        <w:rPr>
          <w:rFonts w:ascii="Calibri" w:hAnsi="Calibri" w:cs="Calibri"/>
        </w:rPr>
        <w:tab/>
      </w:r>
      <w:r w:rsidR="00744F39" w:rsidRPr="00571250">
        <w:rPr>
          <w:rFonts w:ascii="Calibri" w:hAnsi="Calibri" w:cs="Calibri"/>
        </w:rPr>
        <w:t xml:space="preserve">You can </w:t>
      </w:r>
      <w:r w:rsidR="00450634" w:rsidRPr="00571250">
        <w:rPr>
          <w:rFonts w:ascii="Calibri" w:hAnsi="Calibri" w:cs="Calibri"/>
        </w:rPr>
        <w:t xml:space="preserve">fill in </w:t>
      </w:r>
      <w:r w:rsidR="00684BA6" w:rsidRPr="00571250">
        <w:rPr>
          <w:rFonts w:ascii="Calibri" w:hAnsi="Calibri" w:cs="Calibri"/>
        </w:rPr>
        <w:t xml:space="preserve">a </w:t>
      </w:r>
      <w:r w:rsidR="00C37F67">
        <w:rPr>
          <w:rFonts w:ascii="Calibri" w:hAnsi="Calibri" w:cs="Calibri"/>
        </w:rPr>
        <w:t xml:space="preserve">request form </w:t>
      </w:r>
      <w:r w:rsidR="001C6A00" w:rsidRPr="00571250">
        <w:rPr>
          <w:rFonts w:ascii="Calibri" w:hAnsi="Calibri" w:cs="Calibri"/>
        </w:rPr>
        <w:t xml:space="preserve">and </w:t>
      </w:r>
      <w:r w:rsidR="00744F39" w:rsidRPr="00571250">
        <w:rPr>
          <w:rFonts w:ascii="Calibri" w:hAnsi="Calibri" w:cs="Calibri"/>
        </w:rPr>
        <w:t xml:space="preserve">e-mail </w:t>
      </w:r>
      <w:r w:rsidR="007E030C" w:rsidRPr="00571250">
        <w:rPr>
          <w:rFonts w:ascii="Calibri" w:hAnsi="Calibri" w:cs="Calibri"/>
        </w:rPr>
        <w:t xml:space="preserve">it to </w:t>
      </w:r>
      <w:r w:rsidR="00744F39" w:rsidRPr="00571250">
        <w:rPr>
          <w:rFonts w:ascii="Calibri" w:hAnsi="Calibri" w:cs="Calibri"/>
        </w:rPr>
        <w:t>S</w:t>
      </w:r>
      <w:r w:rsidR="001C6A00" w:rsidRPr="00571250">
        <w:rPr>
          <w:rFonts w:ascii="Calibri" w:hAnsi="Calibri" w:cs="Calibri"/>
        </w:rPr>
        <w:t>OLAS</w:t>
      </w:r>
      <w:r w:rsidR="00744F39" w:rsidRPr="00571250">
        <w:rPr>
          <w:rFonts w:ascii="Calibri" w:hAnsi="Calibri" w:cs="Calibri"/>
        </w:rPr>
        <w:t xml:space="preserve"> at </w:t>
      </w:r>
      <w:hyperlink r:id="rId5" w:history="1">
        <w:r w:rsidR="001C6A00" w:rsidRPr="00571250">
          <w:rPr>
            <w:rStyle w:val="Hyperlink"/>
            <w:rFonts w:ascii="Calibri" w:hAnsi="Calibri" w:cs="Calibri"/>
          </w:rPr>
          <w:t>foi@solas.ie</w:t>
        </w:r>
      </w:hyperlink>
      <w:r w:rsidR="001C6A00" w:rsidRPr="00571250">
        <w:rPr>
          <w:rFonts w:ascii="Calibri" w:hAnsi="Calibri" w:cs="Calibri"/>
        </w:rPr>
        <w:t xml:space="preserve"> </w:t>
      </w:r>
      <w:r w:rsidR="00744F39" w:rsidRPr="00571250">
        <w:rPr>
          <w:rFonts w:ascii="Calibri" w:hAnsi="Calibri" w:cs="Calibri"/>
        </w:rPr>
        <w:t xml:space="preserve"> stating that you are making a request under the FOI Act. </w:t>
      </w:r>
    </w:p>
    <w:p w14:paraId="69F3B305" w14:textId="77777777" w:rsidR="00744F39" w:rsidRPr="00571250" w:rsidRDefault="00744F39" w:rsidP="00744F39">
      <w:pPr>
        <w:rPr>
          <w:rFonts w:ascii="Calibri" w:hAnsi="Calibri" w:cs="Calibri"/>
        </w:rPr>
      </w:pPr>
      <w:r w:rsidRPr="00571250">
        <w:rPr>
          <w:rFonts w:ascii="Calibri" w:hAnsi="Calibri" w:cs="Calibri"/>
        </w:rPr>
        <w:t>When making a request under FOI, the following is required:</w:t>
      </w:r>
    </w:p>
    <w:p w14:paraId="1CD238A1" w14:textId="77777777" w:rsidR="00744F39" w:rsidRPr="00571250" w:rsidRDefault="00744F39" w:rsidP="00CD2A97">
      <w:pPr>
        <w:numPr>
          <w:ilvl w:val="0"/>
          <w:numId w:val="4"/>
        </w:numPr>
        <w:rPr>
          <w:rFonts w:ascii="Calibri" w:hAnsi="Calibri" w:cs="Calibri"/>
        </w:rPr>
      </w:pPr>
      <w:r w:rsidRPr="00571250">
        <w:rPr>
          <w:rFonts w:ascii="Calibri" w:hAnsi="Calibri" w:cs="Calibri"/>
        </w:rPr>
        <w:t xml:space="preserve">State that the request is being made under the Freedom of </w:t>
      </w:r>
      <w:smartTag w:uri="urn:schemas-microsoft-com:office:smarttags" w:element="PersonName">
        <w:r w:rsidRPr="00571250">
          <w:rPr>
            <w:rFonts w:ascii="Calibri" w:hAnsi="Calibri" w:cs="Calibri"/>
          </w:rPr>
          <w:t>Info</w:t>
        </w:r>
      </w:smartTag>
      <w:r w:rsidRPr="00571250">
        <w:rPr>
          <w:rFonts w:ascii="Calibri" w:hAnsi="Calibri" w:cs="Calibri"/>
        </w:rPr>
        <w:t xml:space="preserve">rmation Act </w:t>
      </w:r>
      <w:r w:rsidR="001C6A00" w:rsidRPr="00571250">
        <w:rPr>
          <w:rFonts w:ascii="Calibri" w:hAnsi="Calibri" w:cs="Calibri"/>
        </w:rPr>
        <w:t>2014</w:t>
      </w:r>
      <w:r w:rsidRPr="00571250">
        <w:rPr>
          <w:rFonts w:ascii="Calibri" w:hAnsi="Calibri" w:cs="Calibri"/>
        </w:rPr>
        <w:t xml:space="preserve"> </w:t>
      </w:r>
    </w:p>
    <w:p w14:paraId="47D329A4" w14:textId="77777777" w:rsidR="00744F39" w:rsidRPr="00571250" w:rsidRDefault="00744F39" w:rsidP="00CD2A97">
      <w:pPr>
        <w:numPr>
          <w:ilvl w:val="0"/>
          <w:numId w:val="4"/>
        </w:numPr>
        <w:rPr>
          <w:rFonts w:ascii="Calibri" w:hAnsi="Calibri" w:cs="Calibri"/>
        </w:rPr>
      </w:pPr>
      <w:r w:rsidRPr="00571250">
        <w:rPr>
          <w:rFonts w:ascii="Calibri" w:hAnsi="Calibri" w:cs="Calibri"/>
        </w:rPr>
        <w:t xml:space="preserve">State your full name and address and give a daytime phone number (if any) </w:t>
      </w:r>
    </w:p>
    <w:p w14:paraId="67D99A32" w14:textId="77777777" w:rsidR="00744F39" w:rsidRPr="00571250" w:rsidRDefault="00744F39" w:rsidP="00744F39">
      <w:pPr>
        <w:rPr>
          <w:rFonts w:ascii="Calibri" w:hAnsi="Calibri" w:cs="Calibri"/>
        </w:rPr>
      </w:pPr>
      <w:r w:rsidRPr="00571250">
        <w:rPr>
          <w:rFonts w:ascii="Calibri" w:hAnsi="Calibri" w:cs="Calibri"/>
        </w:rPr>
        <w:t>Details of Request, you should:</w:t>
      </w:r>
    </w:p>
    <w:p w14:paraId="0F517FEA" w14:textId="77777777" w:rsidR="00744F39" w:rsidRPr="00571250" w:rsidRDefault="00744F39" w:rsidP="00CD2A97">
      <w:pPr>
        <w:numPr>
          <w:ilvl w:val="0"/>
          <w:numId w:val="5"/>
        </w:numPr>
        <w:rPr>
          <w:rFonts w:ascii="Calibri" w:hAnsi="Calibri" w:cs="Calibri"/>
        </w:rPr>
      </w:pPr>
      <w:r w:rsidRPr="00571250">
        <w:rPr>
          <w:rFonts w:ascii="Calibri" w:hAnsi="Calibri" w:cs="Calibri"/>
        </w:rPr>
        <w:t xml:space="preserve">State whether the request being made relates to personal or non-personal records. </w:t>
      </w:r>
    </w:p>
    <w:p w14:paraId="44A4F293" w14:textId="77777777" w:rsidR="00744F39" w:rsidRPr="00571250" w:rsidRDefault="00744F39" w:rsidP="00CD2A97">
      <w:pPr>
        <w:numPr>
          <w:ilvl w:val="0"/>
          <w:numId w:val="5"/>
        </w:numPr>
        <w:rPr>
          <w:rFonts w:ascii="Calibri" w:hAnsi="Calibri" w:cs="Calibri"/>
        </w:rPr>
      </w:pPr>
      <w:r w:rsidRPr="00571250">
        <w:rPr>
          <w:rFonts w:ascii="Calibri" w:hAnsi="Calibri" w:cs="Calibri"/>
        </w:rPr>
        <w:t>State the preferred form of access, if you wish to receive a copy of the record or wish to inspect the records at the S</w:t>
      </w:r>
      <w:r w:rsidR="001C6A00" w:rsidRPr="00571250">
        <w:rPr>
          <w:rFonts w:ascii="Calibri" w:hAnsi="Calibri" w:cs="Calibri"/>
        </w:rPr>
        <w:t>OLAS</w:t>
      </w:r>
      <w:r w:rsidRPr="00571250">
        <w:rPr>
          <w:rFonts w:ascii="Calibri" w:hAnsi="Calibri" w:cs="Calibri"/>
        </w:rPr>
        <w:t xml:space="preserve"> office </w:t>
      </w:r>
    </w:p>
    <w:p w14:paraId="06FABE95" w14:textId="77777777" w:rsidR="00744F39" w:rsidRPr="00571250" w:rsidRDefault="00744F39" w:rsidP="00CD2A97">
      <w:pPr>
        <w:numPr>
          <w:ilvl w:val="0"/>
          <w:numId w:val="5"/>
        </w:numPr>
        <w:rPr>
          <w:rFonts w:ascii="Calibri" w:hAnsi="Calibri" w:cs="Calibri"/>
        </w:rPr>
      </w:pPr>
      <w:r w:rsidRPr="00571250">
        <w:rPr>
          <w:rFonts w:ascii="Calibri" w:hAnsi="Calibri" w:cs="Calibri"/>
        </w:rPr>
        <w:t xml:space="preserve">Provide a description of the records required. The request should be as specific as possible to enable the information required to be identified. </w:t>
      </w:r>
    </w:p>
    <w:p w14:paraId="5C6E110D" w14:textId="77777777" w:rsidR="00744F39" w:rsidRPr="00571250" w:rsidRDefault="00744F39" w:rsidP="00CD2A97">
      <w:pPr>
        <w:numPr>
          <w:ilvl w:val="0"/>
          <w:numId w:val="5"/>
        </w:numPr>
        <w:rPr>
          <w:rFonts w:ascii="Calibri" w:hAnsi="Calibri" w:cs="Calibri"/>
        </w:rPr>
      </w:pPr>
      <w:r w:rsidRPr="00571250">
        <w:rPr>
          <w:rFonts w:ascii="Calibri" w:hAnsi="Calibri" w:cs="Calibri"/>
        </w:rPr>
        <w:t>Provide proof of identity (your full birth certificate or passport and one other form of identity, example utility bill) before access is given to personal records.</w:t>
      </w:r>
    </w:p>
    <w:p w14:paraId="2694B18C" w14:textId="77777777" w:rsidR="00744F39" w:rsidRPr="00571250" w:rsidRDefault="00744F39" w:rsidP="00744F39">
      <w:pPr>
        <w:rPr>
          <w:rFonts w:ascii="Calibri" w:hAnsi="Calibri" w:cs="Calibri"/>
        </w:rPr>
      </w:pPr>
      <w:r w:rsidRPr="00571250">
        <w:rPr>
          <w:rFonts w:ascii="Calibri" w:hAnsi="Calibri" w:cs="Calibri"/>
        </w:rPr>
        <w:t>You do not have to give a reason for making the request at any stage.</w:t>
      </w:r>
    </w:p>
    <w:p w14:paraId="176D7A38" w14:textId="77777777" w:rsidR="00744F39" w:rsidRPr="00571250" w:rsidRDefault="00744F39" w:rsidP="00744F39">
      <w:pPr>
        <w:rPr>
          <w:rFonts w:ascii="Calibri" w:hAnsi="Calibri" w:cs="Calibri"/>
        </w:rPr>
      </w:pPr>
      <w:r w:rsidRPr="00571250">
        <w:rPr>
          <w:rFonts w:ascii="Calibri" w:hAnsi="Calibri" w:cs="Calibri"/>
        </w:rPr>
        <w:lastRenderedPageBreak/>
        <w:t>In cases where S</w:t>
      </w:r>
      <w:r w:rsidR="001C6A00" w:rsidRPr="00571250">
        <w:rPr>
          <w:rFonts w:ascii="Calibri" w:hAnsi="Calibri" w:cs="Calibri"/>
        </w:rPr>
        <w:t>OLAS</w:t>
      </w:r>
      <w:r w:rsidRPr="00571250">
        <w:rPr>
          <w:rFonts w:ascii="Calibri" w:hAnsi="Calibri" w:cs="Calibri"/>
        </w:rPr>
        <w:t xml:space="preserve"> is not clear what records are being requested, it will assist you to put the request in such a way that the records being sought can be identified.</w:t>
      </w:r>
    </w:p>
    <w:p w14:paraId="5827B1DE" w14:textId="77777777" w:rsidR="00DE2F36" w:rsidRDefault="00DE2F36">
      <w:pPr>
        <w:pStyle w:val="Heading2"/>
      </w:pPr>
      <w:r>
        <w:rPr>
          <w:rFonts w:ascii="Calibri" w:hAnsi="Calibri" w:cs="Calibri"/>
          <w:sz w:val="30"/>
          <w:szCs w:val="30"/>
        </w:rPr>
        <w:t>7. Who will make the decision?</w:t>
      </w:r>
    </w:p>
    <w:p w14:paraId="4B50659B" w14:textId="7F4BACA8" w:rsidR="00744F39" w:rsidRPr="00571250" w:rsidRDefault="00744F39" w:rsidP="00744F39">
      <w:pPr>
        <w:rPr>
          <w:rFonts w:ascii="Calibri" w:hAnsi="Calibri" w:cs="Calibri"/>
        </w:rPr>
      </w:pPr>
      <w:r w:rsidRPr="00571250">
        <w:rPr>
          <w:rFonts w:ascii="Calibri" w:hAnsi="Calibri" w:cs="Calibri"/>
        </w:rPr>
        <w:t>Decision Makers have been appointed by S</w:t>
      </w:r>
      <w:r w:rsidR="001C6A00" w:rsidRPr="00571250">
        <w:rPr>
          <w:rFonts w:ascii="Calibri" w:hAnsi="Calibri" w:cs="Calibri"/>
        </w:rPr>
        <w:t>OLAS</w:t>
      </w:r>
      <w:r w:rsidRPr="00571250">
        <w:rPr>
          <w:rFonts w:ascii="Calibri" w:hAnsi="Calibri" w:cs="Calibri"/>
        </w:rPr>
        <w:t xml:space="preserve"> and</w:t>
      </w:r>
      <w:r w:rsidR="00DE2F36">
        <w:rPr>
          <w:rFonts w:ascii="Calibri" w:hAnsi="Calibri" w:cs="Calibri"/>
        </w:rPr>
        <w:t xml:space="preserve"> are</w:t>
      </w:r>
      <w:r w:rsidRPr="00571250">
        <w:rPr>
          <w:rFonts w:ascii="Calibri" w:hAnsi="Calibri" w:cs="Calibri"/>
        </w:rPr>
        <w:t xml:space="preserve"> trained to deal with requests </w:t>
      </w:r>
      <w:r w:rsidR="001C6A00" w:rsidRPr="00571250">
        <w:rPr>
          <w:rFonts w:ascii="Calibri" w:hAnsi="Calibri" w:cs="Calibri"/>
        </w:rPr>
        <w:t xml:space="preserve">received by the FOI Unit. </w:t>
      </w:r>
    </w:p>
    <w:p w14:paraId="617A6E29" w14:textId="77777777" w:rsidR="00DE2F36" w:rsidRDefault="00DE2F36">
      <w:pPr>
        <w:pStyle w:val="Heading2"/>
      </w:pPr>
      <w:r>
        <w:rPr>
          <w:rFonts w:ascii="Calibri" w:hAnsi="Calibri" w:cs="Calibri"/>
          <w:sz w:val="30"/>
          <w:szCs w:val="30"/>
        </w:rPr>
        <w:t>8. Can I get help making the request?</w:t>
      </w:r>
    </w:p>
    <w:p w14:paraId="201B01C2" w14:textId="77777777" w:rsidR="00744F39" w:rsidRPr="00571250" w:rsidRDefault="00744F39" w:rsidP="00744F39">
      <w:pPr>
        <w:rPr>
          <w:rFonts w:ascii="Calibri" w:hAnsi="Calibri" w:cs="Calibri"/>
        </w:rPr>
      </w:pPr>
      <w:r w:rsidRPr="00571250">
        <w:rPr>
          <w:rFonts w:ascii="Calibri" w:hAnsi="Calibri" w:cs="Calibri"/>
        </w:rPr>
        <w:t>Yes, if you require any help, the staff of the S</w:t>
      </w:r>
      <w:r w:rsidR="001C6A00" w:rsidRPr="00571250">
        <w:rPr>
          <w:rFonts w:ascii="Calibri" w:hAnsi="Calibri" w:cs="Calibri"/>
        </w:rPr>
        <w:t>OLAS</w:t>
      </w:r>
      <w:r w:rsidRPr="00571250">
        <w:rPr>
          <w:rFonts w:ascii="Calibri" w:hAnsi="Calibri" w:cs="Calibri"/>
        </w:rPr>
        <w:t xml:space="preserve"> FOI Unit will be happy to assist you in the formulation of your request.</w:t>
      </w:r>
    </w:p>
    <w:p w14:paraId="7749DEB9" w14:textId="77777777" w:rsidR="00DE2F36" w:rsidRDefault="00DE2F36">
      <w:pPr>
        <w:pStyle w:val="Heading2"/>
      </w:pPr>
      <w:r>
        <w:rPr>
          <w:rFonts w:ascii="Calibri" w:hAnsi="Calibri" w:cs="Calibri"/>
          <w:sz w:val="30"/>
          <w:szCs w:val="30"/>
        </w:rPr>
        <w:t>9. How much will I have to pay?</w:t>
      </w:r>
    </w:p>
    <w:p w14:paraId="1EF12605" w14:textId="77777777" w:rsidR="00304BB4" w:rsidRPr="00571250" w:rsidRDefault="00304BB4" w:rsidP="00304BB4">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val="en" w:eastAsia="en-US"/>
        </w:rPr>
        <w:t>Section 27 of the Freedom of Information Act 2014 provides for fees and charges. The current fees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1769"/>
        <w:gridCol w:w="2576"/>
      </w:tblGrid>
      <w:tr w:rsidR="00304BB4" w:rsidRPr="00571250" w14:paraId="60F4A8AA" w14:textId="77777777" w:rsidTr="00CC11AF">
        <w:tc>
          <w:tcPr>
            <w:tcW w:w="4444" w:type="dxa"/>
          </w:tcPr>
          <w:p w14:paraId="244C46B0" w14:textId="77777777" w:rsidR="00304BB4" w:rsidRPr="00571250" w:rsidRDefault="00304BB4" w:rsidP="00CC11AF">
            <w:pPr>
              <w:autoSpaceDE w:val="0"/>
              <w:autoSpaceDN w:val="0"/>
              <w:adjustRightInd w:val="0"/>
              <w:rPr>
                <w:rFonts w:ascii="Calibri" w:eastAsia="Calibri" w:hAnsi="Calibri" w:cs="Calibri"/>
                <w:b/>
                <w:color w:val="000000"/>
                <w:lang w:eastAsia="en-US"/>
              </w:rPr>
            </w:pPr>
            <w:r w:rsidRPr="00571250">
              <w:rPr>
                <w:rFonts w:ascii="Calibri" w:eastAsia="Calibri" w:hAnsi="Calibri" w:cs="Calibri"/>
                <w:b/>
                <w:color w:val="000000"/>
                <w:lang w:eastAsia="en-US"/>
              </w:rPr>
              <w:t>Type of Request or Application</w:t>
            </w:r>
          </w:p>
        </w:tc>
        <w:tc>
          <w:tcPr>
            <w:tcW w:w="1799" w:type="dxa"/>
          </w:tcPr>
          <w:p w14:paraId="1D40A29C" w14:textId="77777777" w:rsidR="00304BB4" w:rsidRPr="00571250" w:rsidRDefault="00304BB4" w:rsidP="00CC11AF">
            <w:pPr>
              <w:autoSpaceDE w:val="0"/>
              <w:autoSpaceDN w:val="0"/>
              <w:adjustRightInd w:val="0"/>
              <w:rPr>
                <w:rFonts w:ascii="Calibri" w:eastAsia="Calibri" w:hAnsi="Calibri" w:cs="Calibri"/>
                <w:b/>
                <w:color w:val="000000"/>
                <w:lang w:eastAsia="en-US"/>
              </w:rPr>
            </w:pPr>
            <w:r w:rsidRPr="00571250">
              <w:rPr>
                <w:rFonts w:ascii="Calibri" w:eastAsia="Calibri" w:hAnsi="Calibri" w:cs="Calibri"/>
                <w:b/>
                <w:color w:val="000000"/>
                <w:lang w:eastAsia="en-US"/>
              </w:rPr>
              <w:t>Standard Fee</w:t>
            </w:r>
          </w:p>
        </w:tc>
        <w:tc>
          <w:tcPr>
            <w:tcW w:w="2646" w:type="dxa"/>
          </w:tcPr>
          <w:p w14:paraId="53AAF7E3"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
                <w:bCs/>
                <w:color w:val="000000"/>
                <w:lang w:eastAsia="en-US"/>
              </w:rPr>
              <w:t>Reduced Fee for Persons covered by a Medical Card</w:t>
            </w:r>
          </w:p>
        </w:tc>
      </w:tr>
      <w:tr w:rsidR="00304BB4" w:rsidRPr="00571250" w14:paraId="21405006" w14:textId="77777777" w:rsidTr="00CC11AF">
        <w:tc>
          <w:tcPr>
            <w:tcW w:w="4444" w:type="dxa"/>
          </w:tcPr>
          <w:p w14:paraId="24F75C7F"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 xml:space="preserve">Initial Request for a record – (Personal and </w:t>
            </w:r>
            <w:proofErr w:type="spellStart"/>
            <w:r w:rsidRPr="00571250">
              <w:rPr>
                <w:rFonts w:ascii="Calibri" w:eastAsia="Calibri" w:hAnsi="Calibri" w:cs="Calibri"/>
                <w:color w:val="000000"/>
                <w:lang w:eastAsia="en-US"/>
              </w:rPr>
              <w:t>non Personal</w:t>
            </w:r>
            <w:proofErr w:type="spellEnd"/>
            <w:r w:rsidRPr="00571250">
              <w:rPr>
                <w:rFonts w:ascii="Calibri" w:eastAsia="Calibri" w:hAnsi="Calibri" w:cs="Calibri"/>
                <w:color w:val="000000"/>
                <w:lang w:eastAsia="en-US"/>
              </w:rPr>
              <w:t>)</w:t>
            </w:r>
          </w:p>
        </w:tc>
        <w:tc>
          <w:tcPr>
            <w:tcW w:w="1799" w:type="dxa"/>
          </w:tcPr>
          <w:p w14:paraId="40A44CB4"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Free</w:t>
            </w:r>
          </w:p>
        </w:tc>
        <w:tc>
          <w:tcPr>
            <w:tcW w:w="2646" w:type="dxa"/>
          </w:tcPr>
          <w:p w14:paraId="7A1F63B0" w14:textId="77777777" w:rsidR="00304BB4" w:rsidRPr="00571250" w:rsidRDefault="00304BB4" w:rsidP="00CC11AF">
            <w:pPr>
              <w:autoSpaceDE w:val="0"/>
              <w:autoSpaceDN w:val="0"/>
              <w:adjustRightInd w:val="0"/>
              <w:rPr>
                <w:rFonts w:ascii="Calibri" w:eastAsia="Calibri" w:hAnsi="Calibri" w:cs="Calibri"/>
                <w:color w:val="000000"/>
                <w:lang w:eastAsia="en-US"/>
              </w:rPr>
            </w:pPr>
          </w:p>
        </w:tc>
      </w:tr>
      <w:tr w:rsidR="00304BB4" w:rsidRPr="00571250" w14:paraId="09BB030A" w14:textId="77777777" w:rsidTr="00CC11AF">
        <w:tc>
          <w:tcPr>
            <w:tcW w:w="4444" w:type="dxa"/>
          </w:tcPr>
          <w:p w14:paraId="3B4ABE09"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Application for amendment containing incorrect information</w:t>
            </w:r>
          </w:p>
        </w:tc>
        <w:tc>
          <w:tcPr>
            <w:tcW w:w="1799" w:type="dxa"/>
          </w:tcPr>
          <w:p w14:paraId="3D694087"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Free</w:t>
            </w:r>
          </w:p>
        </w:tc>
        <w:tc>
          <w:tcPr>
            <w:tcW w:w="2646" w:type="dxa"/>
          </w:tcPr>
          <w:p w14:paraId="09DD4C0B" w14:textId="77777777" w:rsidR="00304BB4" w:rsidRPr="00571250" w:rsidRDefault="00304BB4" w:rsidP="00CC11AF">
            <w:pPr>
              <w:autoSpaceDE w:val="0"/>
              <w:autoSpaceDN w:val="0"/>
              <w:adjustRightInd w:val="0"/>
              <w:rPr>
                <w:rFonts w:ascii="Calibri" w:eastAsia="Calibri" w:hAnsi="Calibri" w:cs="Calibri"/>
                <w:color w:val="000000"/>
                <w:lang w:eastAsia="en-US"/>
              </w:rPr>
            </w:pPr>
          </w:p>
        </w:tc>
      </w:tr>
      <w:tr w:rsidR="00304BB4" w:rsidRPr="00571250" w14:paraId="3E12AB59" w14:textId="77777777" w:rsidTr="00CC11AF">
        <w:tc>
          <w:tcPr>
            <w:tcW w:w="4444" w:type="dxa"/>
          </w:tcPr>
          <w:p w14:paraId="66703D38"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Application for reasons for a decision affecting individual</w:t>
            </w:r>
          </w:p>
        </w:tc>
        <w:tc>
          <w:tcPr>
            <w:tcW w:w="1799" w:type="dxa"/>
          </w:tcPr>
          <w:p w14:paraId="7AE97C16"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Free</w:t>
            </w:r>
          </w:p>
        </w:tc>
        <w:tc>
          <w:tcPr>
            <w:tcW w:w="2646" w:type="dxa"/>
          </w:tcPr>
          <w:p w14:paraId="6A4A43A9" w14:textId="77777777" w:rsidR="00304BB4" w:rsidRPr="00571250" w:rsidRDefault="00304BB4" w:rsidP="00CC11AF">
            <w:pPr>
              <w:autoSpaceDE w:val="0"/>
              <w:autoSpaceDN w:val="0"/>
              <w:adjustRightInd w:val="0"/>
              <w:rPr>
                <w:rFonts w:ascii="Calibri" w:eastAsia="Calibri" w:hAnsi="Calibri" w:cs="Calibri"/>
                <w:color w:val="000000"/>
                <w:lang w:eastAsia="en-US"/>
              </w:rPr>
            </w:pPr>
          </w:p>
        </w:tc>
      </w:tr>
      <w:tr w:rsidR="00304BB4" w:rsidRPr="00571250" w14:paraId="1932277A" w14:textId="77777777" w:rsidTr="00CC11AF">
        <w:tc>
          <w:tcPr>
            <w:tcW w:w="4444" w:type="dxa"/>
          </w:tcPr>
          <w:p w14:paraId="6D443FF5"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Internal Review of initial decision – under Sect 21</w:t>
            </w:r>
            <w:r w:rsidR="00FF1377" w:rsidRPr="00571250">
              <w:rPr>
                <w:rFonts w:ascii="Calibri" w:eastAsia="Calibri" w:hAnsi="Calibri" w:cs="Calibri"/>
                <w:bCs/>
                <w:color w:val="000000"/>
                <w:lang w:eastAsia="en-US"/>
              </w:rPr>
              <w:t xml:space="preserve"> (</w:t>
            </w:r>
            <w:proofErr w:type="spellStart"/>
            <w:r w:rsidR="00FF1377" w:rsidRPr="00571250">
              <w:rPr>
                <w:rFonts w:ascii="Calibri" w:eastAsia="Calibri" w:hAnsi="Calibri" w:cs="Calibri"/>
                <w:bCs/>
                <w:color w:val="000000"/>
                <w:lang w:eastAsia="en-US"/>
              </w:rPr>
              <w:t>non personal</w:t>
            </w:r>
            <w:proofErr w:type="spellEnd"/>
            <w:r w:rsidR="00FF1377" w:rsidRPr="00571250">
              <w:rPr>
                <w:rFonts w:ascii="Calibri" w:eastAsia="Calibri" w:hAnsi="Calibri" w:cs="Calibri"/>
                <w:bCs/>
                <w:color w:val="000000"/>
                <w:lang w:eastAsia="en-US"/>
              </w:rPr>
              <w:t>)</w:t>
            </w:r>
          </w:p>
        </w:tc>
        <w:tc>
          <w:tcPr>
            <w:tcW w:w="1799" w:type="dxa"/>
          </w:tcPr>
          <w:p w14:paraId="6E5696E8" w14:textId="77777777" w:rsidR="00304BB4" w:rsidRPr="00571250" w:rsidRDefault="00304BB4" w:rsidP="00CC11AF">
            <w:pPr>
              <w:autoSpaceDE w:val="0"/>
              <w:autoSpaceDN w:val="0"/>
              <w:adjustRightInd w:val="0"/>
              <w:rPr>
                <w:rFonts w:ascii="Calibri" w:eastAsia="Calibri" w:hAnsi="Calibri" w:cs="Calibri"/>
                <w:bCs/>
                <w:color w:val="000000"/>
                <w:lang w:eastAsia="en-US"/>
              </w:rPr>
            </w:pPr>
            <w:r w:rsidRPr="00571250">
              <w:rPr>
                <w:rFonts w:ascii="Calibri" w:eastAsia="Calibri" w:hAnsi="Calibri" w:cs="Calibri"/>
                <w:bCs/>
                <w:color w:val="000000"/>
                <w:lang w:eastAsia="en-US"/>
              </w:rPr>
              <w:t>€30</w:t>
            </w:r>
          </w:p>
          <w:p w14:paraId="0AE83AB2" w14:textId="77777777" w:rsidR="00304BB4" w:rsidRPr="00571250" w:rsidRDefault="00304BB4" w:rsidP="00CC11AF">
            <w:pPr>
              <w:autoSpaceDE w:val="0"/>
              <w:autoSpaceDN w:val="0"/>
              <w:adjustRightInd w:val="0"/>
              <w:rPr>
                <w:rFonts w:ascii="Calibri" w:eastAsia="Calibri" w:hAnsi="Calibri" w:cs="Calibri"/>
                <w:color w:val="000000"/>
                <w:lang w:eastAsia="en-US"/>
              </w:rPr>
            </w:pPr>
          </w:p>
        </w:tc>
        <w:tc>
          <w:tcPr>
            <w:tcW w:w="2646" w:type="dxa"/>
          </w:tcPr>
          <w:p w14:paraId="0A206E3F"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€10</w:t>
            </w:r>
          </w:p>
        </w:tc>
      </w:tr>
      <w:tr w:rsidR="00304BB4" w:rsidRPr="00571250" w14:paraId="14EA7947" w14:textId="77777777" w:rsidTr="00CC11AF">
        <w:tc>
          <w:tcPr>
            <w:tcW w:w="4444" w:type="dxa"/>
          </w:tcPr>
          <w:p w14:paraId="34213CD3"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Appeal to Information Commissioner – under Sect 22</w:t>
            </w:r>
          </w:p>
        </w:tc>
        <w:tc>
          <w:tcPr>
            <w:tcW w:w="1799" w:type="dxa"/>
          </w:tcPr>
          <w:p w14:paraId="7A274BC2"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€50</w:t>
            </w:r>
          </w:p>
        </w:tc>
        <w:tc>
          <w:tcPr>
            <w:tcW w:w="2646" w:type="dxa"/>
          </w:tcPr>
          <w:p w14:paraId="50923AE6"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€15</w:t>
            </w:r>
          </w:p>
        </w:tc>
      </w:tr>
      <w:tr w:rsidR="00304BB4" w:rsidRPr="00571250" w14:paraId="2842D5E8" w14:textId="77777777" w:rsidTr="00CC11AF">
        <w:tc>
          <w:tcPr>
            <w:tcW w:w="4444" w:type="dxa"/>
          </w:tcPr>
          <w:p w14:paraId="023B459B"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Third Party Appeal to Information Commissioner – Sect 38/22</w:t>
            </w:r>
          </w:p>
        </w:tc>
        <w:tc>
          <w:tcPr>
            <w:tcW w:w="1799" w:type="dxa"/>
          </w:tcPr>
          <w:p w14:paraId="36E9F040" w14:textId="77777777" w:rsidR="00304BB4" w:rsidRPr="00571250" w:rsidRDefault="00304BB4" w:rsidP="00CC11AF">
            <w:pPr>
              <w:autoSpaceDE w:val="0"/>
              <w:autoSpaceDN w:val="0"/>
              <w:adjustRightInd w:val="0"/>
              <w:rPr>
                <w:rFonts w:ascii="Calibri" w:eastAsia="Calibri" w:hAnsi="Calibri" w:cs="Calibri"/>
                <w:color w:val="000000"/>
                <w:lang w:eastAsia="en-US"/>
              </w:rPr>
            </w:pPr>
            <w:r w:rsidRPr="00571250">
              <w:rPr>
                <w:rFonts w:ascii="Calibri" w:eastAsia="Calibri" w:hAnsi="Calibri" w:cs="Calibri"/>
                <w:bCs/>
                <w:color w:val="000000"/>
                <w:lang w:eastAsia="en-US"/>
              </w:rPr>
              <w:t>€15</w:t>
            </w:r>
          </w:p>
        </w:tc>
        <w:tc>
          <w:tcPr>
            <w:tcW w:w="2646" w:type="dxa"/>
          </w:tcPr>
          <w:p w14:paraId="47B28FC8" w14:textId="77777777" w:rsidR="00304BB4" w:rsidRPr="00571250" w:rsidRDefault="00304BB4" w:rsidP="00CC11AF">
            <w:pPr>
              <w:autoSpaceDE w:val="0"/>
              <w:autoSpaceDN w:val="0"/>
              <w:adjustRightInd w:val="0"/>
              <w:rPr>
                <w:rFonts w:ascii="Calibri" w:eastAsia="Calibri" w:hAnsi="Calibri" w:cs="Calibri"/>
                <w:color w:val="000000"/>
                <w:lang w:eastAsia="en-US"/>
              </w:rPr>
            </w:pPr>
          </w:p>
        </w:tc>
      </w:tr>
    </w:tbl>
    <w:p w14:paraId="17034C18" w14:textId="77777777" w:rsidR="00304BB4" w:rsidRPr="00571250" w:rsidRDefault="00304BB4" w:rsidP="00304BB4">
      <w:pPr>
        <w:autoSpaceDE w:val="0"/>
        <w:autoSpaceDN w:val="0"/>
        <w:adjustRightInd w:val="0"/>
        <w:rPr>
          <w:rFonts w:ascii="Calibri" w:eastAsia="Calibri" w:hAnsi="Calibri" w:cs="Calibri"/>
          <w:color w:val="000000"/>
          <w:lang w:eastAsia="en-US"/>
        </w:rPr>
      </w:pPr>
      <w:r w:rsidRPr="00571250">
        <w:rPr>
          <w:rFonts w:ascii="Calibri" w:eastAsia="Calibri" w:hAnsi="Calibri" w:cs="Calibri"/>
          <w:color w:val="000000"/>
          <w:lang w:eastAsia="en-US"/>
        </w:rPr>
        <w:t xml:space="preserve">SOLAS will always help a requester who is making a request for information but, where these fees apply, cannot commence the formal process until the fee is paid. </w:t>
      </w:r>
    </w:p>
    <w:p w14:paraId="23D38141" w14:textId="77777777" w:rsidR="00DE2F36" w:rsidRDefault="00DE2F36">
      <w:pPr>
        <w:pStyle w:val="Heading3"/>
      </w:pPr>
      <w:r>
        <w:rPr>
          <w:rFonts w:ascii="Calibri" w:hAnsi="Calibri" w:cs="Calibri"/>
          <w:sz w:val="26"/>
          <w:szCs w:val="26"/>
          <w:lang w:val="en"/>
        </w:rPr>
        <w:t>Charges for search, retrieval and copying of records</w:t>
      </w:r>
    </w:p>
    <w:p w14:paraId="0F457FFD" w14:textId="77777777" w:rsidR="00304BB4" w:rsidRPr="00571250" w:rsidRDefault="00304BB4" w:rsidP="00304BB4">
      <w:pPr>
        <w:spacing w:before="100" w:beforeAutospacing="1" w:after="100" w:afterAutospacing="1"/>
        <w:rPr>
          <w:rFonts w:ascii="Calibri" w:hAnsi="Calibri" w:cs="Calibri"/>
          <w:lang w:val="en" w:eastAsia="en-IE"/>
        </w:rPr>
      </w:pPr>
      <w:r w:rsidRPr="00571250">
        <w:rPr>
          <w:rFonts w:ascii="Calibri" w:hAnsi="Calibri" w:cs="Calibri"/>
          <w:lang w:val="en" w:eastAsia="en-IE"/>
        </w:rPr>
        <w:t>Charges may be applied for the time spent finding and retrieving records, and for any copying costs incurred in providing the material requested. It is very unlikely that any charges will be applied in respect of personal records, except where a large number of records are involved.</w:t>
      </w:r>
    </w:p>
    <w:p w14:paraId="784BB717" w14:textId="77777777" w:rsidR="00304BB4" w:rsidRPr="00571250" w:rsidRDefault="00304BB4" w:rsidP="00304BB4">
      <w:pPr>
        <w:spacing w:before="100" w:beforeAutospacing="1" w:after="100" w:afterAutospacing="1"/>
        <w:rPr>
          <w:rFonts w:ascii="Calibri" w:hAnsi="Calibri" w:cs="Calibri"/>
          <w:lang w:val="en" w:eastAsia="en-IE"/>
        </w:rPr>
      </w:pPr>
      <w:r w:rsidRPr="00571250">
        <w:rPr>
          <w:rFonts w:ascii="Calibri" w:hAnsi="Calibri" w:cs="Calibri"/>
          <w:lang w:val="en" w:eastAsia="en-IE"/>
        </w:rPr>
        <w:t>If the cost of search, retrieval and copying is €100 or less, no charge is applied. If the charge exceeds €100, full fees apply. You cannot be charged more than €500. If the estimated cost of search, retrieval and copying is more than €700 SOLAS can refuse to process your request unless you refine your request to bring the search, retrieval and copying fees below this 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12"/>
      </w:tblGrid>
      <w:tr w:rsidR="00304BB4" w:rsidRPr="00571250" w14:paraId="7A9D3C21" w14:textId="77777777" w:rsidTr="00CC11AF">
        <w:tc>
          <w:tcPr>
            <w:tcW w:w="4621" w:type="dxa"/>
          </w:tcPr>
          <w:p w14:paraId="0BBBF7AD" w14:textId="77777777" w:rsidR="00304BB4" w:rsidRPr="00571250" w:rsidRDefault="00304BB4" w:rsidP="00CC11AF">
            <w:pPr>
              <w:spacing w:before="100" w:beforeAutospacing="1" w:after="100" w:afterAutospacing="1"/>
              <w:rPr>
                <w:rFonts w:ascii="Calibri" w:eastAsia="Calibri" w:hAnsi="Calibri" w:cs="Calibri"/>
                <w:b/>
                <w:lang w:val="en" w:eastAsia="en-IE"/>
              </w:rPr>
            </w:pPr>
            <w:r w:rsidRPr="00571250">
              <w:rPr>
                <w:rFonts w:ascii="Calibri" w:eastAsia="Calibri" w:hAnsi="Calibri" w:cs="Calibri"/>
                <w:b/>
                <w:lang w:val="en" w:eastAsia="en-IE"/>
              </w:rPr>
              <w:lastRenderedPageBreak/>
              <w:t>Type of Charge</w:t>
            </w:r>
          </w:p>
        </w:tc>
        <w:tc>
          <w:tcPr>
            <w:tcW w:w="4621" w:type="dxa"/>
          </w:tcPr>
          <w:p w14:paraId="45196750" w14:textId="77777777" w:rsidR="00304BB4" w:rsidRPr="00571250" w:rsidRDefault="00304BB4" w:rsidP="00CC11AF">
            <w:pPr>
              <w:spacing w:before="100" w:beforeAutospacing="1" w:after="100" w:afterAutospacing="1"/>
              <w:rPr>
                <w:rFonts w:ascii="Calibri" w:eastAsia="Calibri" w:hAnsi="Calibri" w:cs="Calibri"/>
                <w:b/>
                <w:lang w:val="en" w:eastAsia="en-IE"/>
              </w:rPr>
            </w:pPr>
            <w:r w:rsidRPr="00571250">
              <w:rPr>
                <w:rFonts w:ascii="Calibri" w:eastAsia="Calibri" w:hAnsi="Calibri" w:cs="Calibri"/>
                <w:b/>
                <w:lang w:val="en" w:eastAsia="en-IE"/>
              </w:rPr>
              <w:t>Standard Charge</w:t>
            </w:r>
          </w:p>
        </w:tc>
      </w:tr>
      <w:tr w:rsidR="00304BB4" w:rsidRPr="00571250" w14:paraId="3E2FBD72" w14:textId="77777777" w:rsidTr="00CC11AF">
        <w:tc>
          <w:tcPr>
            <w:tcW w:w="4621" w:type="dxa"/>
          </w:tcPr>
          <w:p w14:paraId="7D18B68B"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Search and retrieval of records</w:t>
            </w:r>
          </w:p>
        </w:tc>
        <w:tc>
          <w:tcPr>
            <w:tcW w:w="4621" w:type="dxa"/>
          </w:tcPr>
          <w:p w14:paraId="381FFCBD"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€20 per hour</w:t>
            </w:r>
          </w:p>
        </w:tc>
      </w:tr>
      <w:tr w:rsidR="00304BB4" w:rsidRPr="00571250" w14:paraId="406C837C" w14:textId="77777777" w:rsidTr="00CC11AF">
        <w:tc>
          <w:tcPr>
            <w:tcW w:w="4621" w:type="dxa"/>
          </w:tcPr>
          <w:p w14:paraId="48838FA3"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Photocopying</w:t>
            </w:r>
          </w:p>
        </w:tc>
        <w:tc>
          <w:tcPr>
            <w:tcW w:w="4621" w:type="dxa"/>
            <w:vAlign w:val="center"/>
          </w:tcPr>
          <w:p w14:paraId="7A2A3628" w14:textId="77777777" w:rsidR="00304BB4" w:rsidRPr="00571250" w:rsidRDefault="00304BB4" w:rsidP="00304BB4">
            <w:pPr>
              <w:rPr>
                <w:rFonts w:ascii="Calibri" w:eastAsia="Calibri" w:hAnsi="Calibri" w:cs="Calibri"/>
                <w:lang w:eastAsia="en-IE"/>
              </w:rPr>
            </w:pPr>
            <w:r w:rsidRPr="00571250">
              <w:rPr>
                <w:rFonts w:ascii="Calibri" w:eastAsia="Calibri" w:hAnsi="Calibri" w:cs="Calibri"/>
                <w:lang w:eastAsia="en-IE"/>
              </w:rPr>
              <w:t xml:space="preserve">4 cent per sheet </w:t>
            </w:r>
          </w:p>
        </w:tc>
      </w:tr>
      <w:tr w:rsidR="00304BB4" w:rsidRPr="00571250" w14:paraId="76CA6AB8" w14:textId="77777777" w:rsidTr="00CC11AF">
        <w:tc>
          <w:tcPr>
            <w:tcW w:w="4621" w:type="dxa"/>
          </w:tcPr>
          <w:p w14:paraId="1DFCF5B4"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CD-ROM containing copy of documents</w:t>
            </w:r>
          </w:p>
        </w:tc>
        <w:tc>
          <w:tcPr>
            <w:tcW w:w="4621" w:type="dxa"/>
          </w:tcPr>
          <w:p w14:paraId="0C6AC313"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€10</w:t>
            </w:r>
          </w:p>
        </w:tc>
      </w:tr>
      <w:tr w:rsidR="00304BB4" w:rsidRPr="00571250" w14:paraId="7DEEA85D" w14:textId="77777777" w:rsidTr="00CC11AF">
        <w:tc>
          <w:tcPr>
            <w:tcW w:w="4621" w:type="dxa"/>
          </w:tcPr>
          <w:p w14:paraId="4E6D053C"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Radiograph (X-ray) containing copy documents</w:t>
            </w:r>
          </w:p>
        </w:tc>
        <w:tc>
          <w:tcPr>
            <w:tcW w:w="4621" w:type="dxa"/>
          </w:tcPr>
          <w:p w14:paraId="476EBA52" w14:textId="77777777" w:rsidR="00304BB4" w:rsidRPr="00571250" w:rsidRDefault="00304BB4" w:rsidP="00CC11AF">
            <w:pPr>
              <w:spacing w:before="100" w:beforeAutospacing="1" w:after="100" w:afterAutospacing="1"/>
              <w:rPr>
                <w:rFonts w:ascii="Calibri" w:eastAsia="Calibri" w:hAnsi="Calibri" w:cs="Calibri"/>
                <w:lang w:val="en" w:eastAsia="en-IE"/>
              </w:rPr>
            </w:pPr>
            <w:r w:rsidRPr="00571250">
              <w:rPr>
                <w:rFonts w:ascii="Calibri" w:eastAsia="Calibri" w:hAnsi="Calibri" w:cs="Calibri"/>
                <w:lang w:eastAsia="en-IE"/>
              </w:rPr>
              <w:t>€6</w:t>
            </w:r>
          </w:p>
        </w:tc>
      </w:tr>
    </w:tbl>
    <w:p w14:paraId="08EDBAE6" w14:textId="77777777" w:rsidR="00DE2F36" w:rsidRDefault="00DE2F36">
      <w:pPr>
        <w:pStyle w:val="Heading2"/>
      </w:pPr>
      <w:r>
        <w:rPr>
          <w:rFonts w:ascii="Calibri" w:hAnsi="Calibri" w:cs="Calibri"/>
          <w:sz w:val="30"/>
          <w:szCs w:val="30"/>
        </w:rPr>
        <w:t>10. Can I get access to any information that I seek?</w:t>
      </w:r>
    </w:p>
    <w:p w14:paraId="70FBDFB7" w14:textId="77777777" w:rsidR="000F13F7" w:rsidRPr="00571250" w:rsidRDefault="000F13F7" w:rsidP="000F13F7">
      <w:pPr>
        <w:rPr>
          <w:rFonts w:ascii="Calibri" w:hAnsi="Calibri" w:cs="Calibri"/>
        </w:rPr>
      </w:pPr>
      <w:r w:rsidRPr="00571250">
        <w:rPr>
          <w:rFonts w:ascii="Calibri" w:hAnsi="Calibri" w:cs="Calibri"/>
        </w:rPr>
        <w:t>You can make a request for any record held by a public body covered by the FOI Act. This does not mean you will get everything you request. There are exemptions, and categories of information, which are not subject to the Act.</w:t>
      </w:r>
    </w:p>
    <w:p w14:paraId="01A29127" w14:textId="77777777" w:rsidR="000F13F7" w:rsidRPr="00571250" w:rsidRDefault="000F13F7" w:rsidP="000F13F7">
      <w:pPr>
        <w:rPr>
          <w:rFonts w:ascii="Calibri" w:hAnsi="Calibri" w:cs="Calibri"/>
        </w:rPr>
      </w:pPr>
      <w:r w:rsidRPr="00571250">
        <w:rPr>
          <w:rFonts w:ascii="Calibri" w:hAnsi="Calibri" w:cs="Calibri"/>
        </w:rPr>
        <w:t>The FOI Act applies to SOLAS from the date SOLAS was established (27th October 2013) and the following records come within the scope of the Act:</w:t>
      </w:r>
    </w:p>
    <w:p w14:paraId="4DDF94EF" w14:textId="77777777" w:rsidR="00186728" w:rsidRPr="00571250" w:rsidRDefault="00897A92" w:rsidP="00186728">
      <w:pPr>
        <w:numPr>
          <w:ilvl w:val="0"/>
          <w:numId w:val="6"/>
        </w:numPr>
        <w:ind w:left="714" w:hanging="357"/>
        <w:rPr>
          <w:rFonts w:ascii="Calibri" w:hAnsi="Calibri" w:cs="Calibri"/>
        </w:rPr>
      </w:pPr>
      <w:r w:rsidRPr="00571250">
        <w:rPr>
          <w:rFonts w:ascii="Calibri" w:hAnsi="Calibri" w:cs="Calibri"/>
        </w:rPr>
        <w:t xml:space="preserve">All records relating to personal information held by SOLAS irrespective of when they were created </w:t>
      </w:r>
    </w:p>
    <w:p w14:paraId="15617389" w14:textId="77777777" w:rsidR="00897A92" w:rsidRPr="00571250" w:rsidRDefault="00897A92" w:rsidP="00186728">
      <w:pPr>
        <w:numPr>
          <w:ilvl w:val="0"/>
          <w:numId w:val="6"/>
        </w:numPr>
        <w:ind w:left="714" w:hanging="357"/>
        <w:rPr>
          <w:rFonts w:ascii="Calibri" w:hAnsi="Calibri" w:cs="Calibri"/>
        </w:rPr>
      </w:pPr>
      <w:r w:rsidRPr="00571250">
        <w:rPr>
          <w:rFonts w:ascii="Calibri" w:hAnsi="Calibri" w:cs="Calibri"/>
        </w:rPr>
        <w:t>All other records created by FAS from the commencement of the FOI Act, 21st April 1998 which transferred to SOLAS on the dissolution of FAS</w:t>
      </w:r>
    </w:p>
    <w:p w14:paraId="569A1906" w14:textId="77777777" w:rsidR="00897A92" w:rsidRPr="00571250" w:rsidRDefault="00897A92" w:rsidP="00186728">
      <w:pPr>
        <w:numPr>
          <w:ilvl w:val="0"/>
          <w:numId w:val="6"/>
        </w:numPr>
        <w:ind w:left="714" w:hanging="357"/>
        <w:rPr>
          <w:rFonts w:ascii="Calibri" w:hAnsi="Calibri" w:cs="Calibri"/>
        </w:rPr>
      </w:pPr>
      <w:r w:rsidRPr="00571250">
        <w:rPr>
          <w:rFonts w:ascii="Calibri" w:hAnsi="Calibri" w:cs="Calibri"/>
        </w:rPr>
        <w:t xml:space="preserve">Records created prior to 21st April 1998 can be subject to the act, if they are necessary to understand a current record. </w:t>
      </w:r>
    </w:p>
    <w:p w14:paraId="64079219" w14:textId="77777777" w:rsidR="000F13F7" w:rsidRPr="00571250" w:rsidRDefault="000F13F7" w:rsidP="000F13F7">
      <w:pPr>
        <w:rPr>
          <w:rFonts w:ascii="Calibri" w:hAnsi="Calibri" w:cs="Calibri"/>
        </w:rPr>
      </w:pPr>
      <w:r w:rsidRPr="00571250">
        <w:rPr>
          <w:rFonts w:ascii="Calibri" w:hAnsi="Calibri" w:cs="Calibri"/>
        </w:rPr>
        <w:t>It may be necessary sometimes to exempt from release certain types of information; these are set out in the Act. Among the key exemptions are:</w:t>
      </w:r>
    </w:p>
    <w:p w14:paraId="795A1D2C" w14:textId="77777777" w:rsidR="000F13F7" w:rsidRPr="00571250" w:rsidRDefault="000F13F7" w:rsidP="00BB5045">
      <w:pPr>
        <w:numPr>
          <w:ilvl w:val="0"/>
          <w:numId w:val="7"/>
        </w:numPr>
        <w:ind w:left="714" w:hanging="357"/>
        <w:rPr>
          <w:rFonts w:ascii="Calibri" w:hAnsi="Calibri" w:cs="Calibri"/>
        </w:rPr>
      </w:pPr>
      <w:r w:rsidRPr="00571250">
        <w:rPr>
          <w:rFonts w:ascii="Calibri" w:hAnsi="Calibri" w:cs="Calibri"/>
        </w:rPr>
        <w:t xml:space="preserve">Confidential information </w:t>
      </w:r>
    </w:p>
    <w:p w14:paraId="111E2AC8" w14:textId="77777777" w:rsidR="000F13F7" w:rsidRPr="00571250" w:rsidRDefault="000F13F7" w:rsidP="00BB5045">
      <w:pPr>
        <w:numPr>
          <w:ilvl w:val="0"/>
          <w:numId w:val="7"/>
        </w:numPr>
        <w:ind w:left="714" w:hanging="357"/>
        <w:rPr>
          <w:rFonts w:ascii="Calibri" w:hAnsi="Calibri" w:cs="Calibri"/>
        </w:rPr>
      </w:pPr>
      <w:r w:rsidRPr="00571250">
        <w:rPr>
          <w:rFonts w:ascii="Calibri" w:hAnsi="Calibri" w:cs="Calibri"/>
        </w:rPr>
        <w:t xml:space="preserve">Commercially sensitive information </w:t>
      </w:r>
    </w:p>
    <w:p w14:paraId="4D5BEFA1" w14:textId="77777777" w:rsidR="000F13F7" w:rsidRPr="00571250" w:rsidRDefault="000F13F7" w:rsidP="00BB5045">
      <w:pPr>
        <w:numPr>
          <w:ilvl w:val="0"/>
          <w:numId w:val="7"/>
        </w:numPr>
        <w:ind w:left="714" w:hanging="357"/>
        <w:rPr>
          <w:rFonts w:ascii="Calibri" w:hAnsi="Calibri" w:cs="Calibri"/>
        </w:rPr>
      </w:pPr>
      <w:r w:rsidRPr="00571250">
        <w:rPr>
          <w:rFonts w:ascii="Calibri" w:hAnsi="Calibri" w:cs="Calibri"/>
        </w:rPr>
        <w:t xml:space="preserve">Personal information (other than information relating to the person making the request). </w:t>
      </w:r>
    </w:p>
    <w:p w14:paraId="64AFE561" w14:textId="77777777" w:rsidR="00744F39" w:rsidRPr="00571250" w:rsidRDefault="000F13F7" w:rsidP="000F13F7">
      <w:pPr>
        <w:rPr>
          <w:rFonts w:ascii="Calibri" w:hAnsi="Calibri" w:cs="Calibri"/>
        </w:rPr>
      </w:pPr>
      <w:r w:rsidRPr="00571250">
        <w:rPr>
          <w:rFonts w:ascii="Calibri" w:hAnsi="Calibri" w:cs="Calibri"/>
        </w:rPr>
        <w:t>Some records might not be released to you if the decision maker decides that the records are exempted.  If this happens you will be given an explanation of the reasons why access is being refused.</w:t>
      </w:r>
    </w:p>
    <w:p w14:paraId="196AD6C5" w14:textId="77777777" w:rsidR="00DE2F36" w:rsidRDefault="00DE2F36">
      <w:pPr>
        <w:pStyle w:val="Heading2"/>
      </w:pPr>
      <w:r>
        <w:rPr>
          <w:rFonts w:ascii="Calibri" w:hAnsi="Calibri" w:cs="Calibri"/>
          <w:sz w:val="30"/>
          <w:szCs w:val="30"/>
        </w:rPr>
        <w:t>11. How soon will I get a reply to my request?</w:t>
      </w:r>
    </w:p>
    <w:p w14:paraId="5891ECA7" w14:textId="77777777" w:rsidR="00744F39" w:rsidRPr="00571250" w:rsidRDefault="00744F39" w:rsidP="00744F39">
      <w:pPr>
        <w:rPr>
          <w:rFonts w:ascii="Calibri" w:hAnsi="Calibri" w:cs="Calibri"/>
        </w:rPr>
      </w:pPr>
      <w:r w:rsidRPr="00571250">
        <w:rPr>
          <w:rFonts w:ascii="Calibri" w:hAnsi="Calibri" w:cs="Calibri"/>
        </w:rPr>
        <w:t xml:space="preserve">All aspects of FOI processing are subject to time limits specified in the </w:t>
      </w:r>
      <w:r w:rsidR="008B7114" w:rsidRPr="00571250">
        <w:rPr>
          <w:rFonts w:ascii="Calibri" w:hAnsi="Calibri" w:cs="Calibri"/>
        </w:rPr>
        <w:t>Act</w:t>
      </w:r>
      <w:r w:rsidRPr="00571250">
        <w:rPr>
          <w:rFonts w:ascii="Calibri" w:hAnsi="Calibri" w:cs="Calibri"/>
        </w:rPr>
        <w:t>. S</w:t>
      </w:r>
      <w:r w:rsidR="00D44F3C" w:rsidRPr="00571250">
        <w:rPr>
          <w:rFonts w:ascii="Calibri" w:hAnsi="Calibri" w:cs="Calibri"/>
        </w:rPr>
        <w:t xml:space="preserve">OLAS </w:t>
      </w:r>
      <w:r w:rsidRPr="00571250">
        <w:rPr>
          <w:rFonts w:ascii="Calibri" w:hAnsi="Calibri" w:cs="Calibri"/>
        </w:rPr>
        <w:t xml:space="preserve"> is obliged to acknowledge the request within 2 weeks and make a decision within 4 weeks.</w:t>
      </w:r>
    </w:p>
    <w:p w14:paraId="74DC2BC3" w14:textId="77777777" w:rsidR="00744F39" w:rsidRPr="00571250" w:rsidRDefault="00744F39" w:rsidP="00744F39">
      <w:pPr>
        <w:rPr>
          <w:rFonts w:ascii="Calibri" w:hAnsi="Calibri" w:cs="Calibri"/>
        </w:rPr>
      </w:pPr>
      <w:r w:rsidRPr="00571250">
        <w:rPr>
          <w:rFonts w:ascii="Calibri" w:hAnsi="Calibri" w:cs="Calibri"/>
        </w:rPr>
        <w:t>If a third party is involved, it may be another 3 weeks to allow for consultation before you receive a response.</w:t>
      </w:r>
    </w:p>
    <w:p w14:paraId="1C9810DA" w14:textId="77777777" w:rsidR="00744F39" w:rsidRPr="00571250" w:rsidRDefault="00744F39" w:rsidP="00744F39">
      <w:pPr>
        <w:rPr>
          <w:rFonts w:ascii="Calibri" w:hAnsi="Calibri" w:cs="Calibri"/>
        </w:rPr>
      </w:pPr>
      <w:r w:rsidRPr="00571250">
        <w:rPr>
          <w:rFonts w:ascii="Calibri" w:hAnsi="Calibri" w:cs="Calibri"/>
        </w:rPr>
        <w:t xml:space="preserve">In exceptional circumstances it may </w:t>
      </w:r>
      <w:r w:rsidR="00CD2A97" w:rsidRPr="00571250">
        <w:rPr>
          <w:rFonts w:ascii="Calibri" w:hAnsi="Calibri" w:cs="Calibri"/>
        </w:rPr>
        <w:t xml:space="preserve">be necessary to extend the time. If this is necessary you will be kept </w:t>
      </w:r>
      <w:r w:rsidRPr="00571250">
        <w:rPr>
          <w:rFonts w:ascii="Calibri" w:hAnsi="Calibri" w:cs="Calibri"/>
        </w:rPr>
        <w:t>informed.</w:t>
      </w:r>
    </w:p>
    <w:p w14:paraId="7C4B9220" w14:textId="77777777" w:rsidR="00DE2F36" w:rsidRDefault="00DE2F36">
      <w:pPr>
        <w:pStyle w:val="Heading2"/>
      </w:pPr>
      <w:r>
        <w:rPr>
          <w:rFonts w:ascii="Calibri" w:hAnsi="Calibri" w:cs="Calibri"/>
          <w:sz w:val="30"/>
          <w:szCs w:val="30"/>
        </w:rPr>
        <w:t>12. If I am unhappy with the decision - what can I do?</w:t>
      </w:r>
    </w:p>
    <w:p w14:paraId="599EFA82" w14:textId="77777777" w:rsidR="00744F39" w:rsidRPr="00571250" w:rsidRDefault="00744F39" w:rsidP="00744F39">
      <w:pPr>
        <w:rPr>
          <w:rFonts w:ascii="Calibri" w:hAnsi="Calibri" w:cs="Calibri"/>
        </w:rPr>
      </w:pPr>
      <w:r w:rsidRPr="00571250">
        <w:rPr>
          <w:rFonts w:ascii="Calibri" w:hAnsi="Calibri" w:cs="Calibri"/>
        </w:rPr>
        <w:t>If you are unhappy with the response, you may ask S</w:t>
      </w:r>
      <w:r w:rsidR="00D44F3C" w:rsidRPr="00571250">
        <w:rPr>
          <w:rFonts w:ascii="Calibri" w:hAnsi="Calibri" w:cs="Calibri"/>
        </w:rPr>
        <w:t>OLAS</w:t>
      </w:r>
      <w:r w:rsidRPr="00571250">
        <w:rPr>
          <w:rFonts w:ascii="Calibri" w:hAnsi="Calibri" w:cs="Calibri"/>
        </w:rPr>
        <w:t xml:space="preserve"> to carry out an:</w:t>
      </w:r>
    </w:p>
    <w:p w14:paraId="05AAFF06" w14:textId="77777777" w:rsidR="00744F39" w:rsidRPr="00571250" w:rsidRDefault="00744F39" w:rsidP="00CD2A97">
      <w:pPr>
        <w:ind w:left="720" w:hanging="720"/>
        <w:rPr>
          <w:rFonts w:ascii="Calibri" w:hAnsi="Calibri" w:cs="Calibri"/>
        </w:rPr>
      </w:pPr>
      <w:r w:rsidRPr="00571250">
        <w:rPr>
          <w:rFonts w:ascii="Calibri" w:hAnsi="Calibri" w:cs="Calibri"/>
        </w:rPr>
        <w:t>a)</w:t>
      </w:r>
      <w:r w:rsidR="00CD2A97" w:rsidRPr="00571250">
        <w:rPr>
          <w:rFonts w:ascii="Calibri" w:hAnsi="Calibri" w:cs="Calibri"/>
        </w:rPr>
        <w:tab/>
      </w:r>
      <w:r w:rsidRPr="00571250">
        <w:rPr>
          <w:rFonts w:ascii="Calibri" w:hAnsi="Calibri" w:cs="Calibri"/>
        </w:rPr>
        <w:t>Internal Review, where a more senior member of the S</w:t>
      </w:r>
      <w:r w:rsidR="00D44F3C" w:rsidRPr="00571250">
        <w:rPr>
          <w:rFonts w:ascii="Calibri" w:hAnsi="Calibri" w:cs="Calibri"/>
        </w:rPr>
        <w:t>OLAS</w:t>
      </w:r>
      <w:r w:rsidRPr="00571250">
        <w:rPr>
          <w:rFonts w:ascii="Calibri" w:hAnsi="Calibri" w:cs="Calibri"/>
        </w:rPr>
        <w:t xml:space="preserve"> staff will review the initial decision. </w:t>
      </w:r>
      <w:r w:rsidR="00304BB4" w:rsidRPr="00571250">
        <w:rPr>
          <w:rFonts w:ascii="Calibri" w:hAnsi="Calibri" w:cs="Calibri"/>
        </w:rPr>
        <w:t xml:space="preserve">See 9 above for fees. </w:t>
      </w:r>
    </w:p>
    <w:p w14:paraId="654F1657" w14:textId="77777777" w:rsidR="00744F39" w:rsidRPr="00571250" w:rsidRDefault="00744F39" w:rsidP="00744F39">
      <w:pPr>
        <w:rPr>
          <w:rFonts w:ascii="Calibri" w:hAnsi="Calibri" w:cs="Calibri"/>
        </w:rPr>
      </w:pPr>
      <w:r w:rsidRPr="00571250">
        <w:rPr>
          <w:rFonts w:ascii="Calibri" w:hAnsi="Calibri" w:cs="Calibri"/>
        </w:rPr>
        <w:t xml:space="preserve">If you are unhappy with the internal reviewer’s decision, you can directly appeal to the </w:t>
      </w:r>
      <w:smartTag w:uri="urn:schemas-microsoft-com:office:smarttags" w:element="PersonName">
        <w:r w:rsidRPr="00571250">
          <w:rPr>
            <w:rFonts w:ascii="Calibri" w:hAnsi="Calibri" w:cs="Calibri"/>
          </w:rPr>
          <w:t>Info</w:t>
        </w:r>
      </w:smartTag>
      <w:r w:rsidRPr="00571250">
        <w:rPr>
          <w:rFonts w:ascii="Calibri" w:hAnsi="Calibri" w:cs="Calibri"/>
        </w:rPr>
        <w:t>rmation Commissioner, for an:</w:t>
      </w:r>
    </w:p>
    <w:p w14:paraId="275378A2" w14:textId="77777777" w:rsidR="00744F39" w:rsidRPr="00571250" w:rsidRDefault="00744F39" w:rsidP="00CD2A97">
      <w:pPr>
        <w:ind w:left="720" w:hanging="720"/>
        <w:rPr>
          <w:rFonts w:ascii="Calibri" w:hAnsi="Calibri" w:cs="Calibri"/>
        </w:rPr>
      </w:pPr>
      <w:r w:rsidRPr="00571250">
        <w:rPr>
          <w:rFonts w:ascii="Calibri" w:hAnsi="Calibri" w:cs="Calibri"/>
        </w:rPr>
        <w:t>b)</w:t>
      </w:r>
      <w:r w:rsidR="00CD2A97" w:rsidRPr="00571250">
        <w:rPr>
          <w:rFonts w:ascii="Calibri" w:hAnsi="Calibri" w:cs="Calibri"/>
        </w:rPr>
        <w:tab/>
      </w:r>
      <w:r w:rsidRPr="00571250">
        <w:rPr>
          <w:rFonts w:ascii="Calibri" w:hAnsi="Calibri" w:cs="Calibri"/>
        </w:rPr>
        <w:t xml:space="preserve">Independent review of the internal reviewer’s decision. </w:t>
      </w:r>
      <w:r w:rsidR="00304BB4" w:rsidRPr="00571250">
        <w:rPr>
          <w:rFonts w:ascii="Calibri" w:hAnsi="Calibri" w:cs="Calibri"/>
        </w:rPr>
        <w:t xml:space="preserve">See 9 above for fees. </w:t>
      </w:r>
    </w:p>
    <w:p w14:paraId="01E9F6F6" w14:textId="77777777" w:rsidR="00744F39" w:rsidRPr="00571250" w:rsidRDefault="00744F39" w:rsidP="00CD2A97">
      <w:pPr>
        <w:ind w:left="720"/>
        <w:rPr>
          <w:rFonts w:ascii="Calibri" w:hAnsi="Calibri" w:cs="Calibri"/>
        </w:rPr>
      </w:pPr>
      <w:r w:rsidRPr="00571250">
        <w:rPr>
          <w:rFonts w:ascii="Calibri" w:hAnsi="Calibri" w:cs="Calibri"/>
        </w:rPr>
        <w:lastRenderedPageBreak/>
        <w:t xml:space="preserve">Appeals may be made in writing directly to the </w:t>
      </w:r>
      <w:smartTag w:uri="urn:schemas-microsoft-com:office:smarttags" w:element="PersonName">
        <w:r w:rsidRPr="00571250">
          <w:rPr>
            <w:rFonts w:ascii="Calibri" w:hAnsi="Calibri" w:cs="Calibri"/>
          </w:rPr>
          <w:t>Info</w:t>
        </w:r>
      </w:smartTag>
      <w:r w:rsidRPr="00571250">
        <w:rPr>
          <w:rFonts w:ascii="Calibri" w:hAnsi="Calibri" w:cs="Calibri"/>
        </w:rPr>
        <w:t>rmation Commissioner at the following address:</w:t>
      </w:r>
    </w:p>
    <w:p w14:paraId="1BA8341D" w14:textId="77777777" w:rsidR="00744F39" w:rsidRPr="00571250" w:rsidRDefault="00744F39" w:rsidP="00CD2A97">
      <w:pPr>
        <w:ind w:left="720" w:firstLine="720"/>
        <w:rPr>
          <w:rFonts w:ascii="Calibri" w:hAnsi="Calibri" w:cs="Calibri"/>
        </w:rPr>
      </w:pPr>
      <w:r w:rsidRPr="00571250">
        <w:rPr>
          <w:rFonts w:ascii="Calibri" w:hAnsi="Calibri" w:cs="Calibri"/>
        </w:rPr>
        <w:t xml:space="preserve">Office of the </w:t>
      </w:r>
      <w:smartTag w:uri="urn:schemas-microsoft-com:office:smarttags" w:element="PersonName">
        <w:r w:rsidRPr="00571250">
          <w:rPr>
            <w:rFonts w:ascii="Calibri" w:hAnsi="Calibri" w:cs="Calibri"/>
          </w:rPr>
          <w:t>Info</w:t>
        </w:r>
      </w:smartTag>
      <w:r w:rsidRPr="00571250">
        <w:rPr>
          <w:rFonts w:ascii="Calibri" w:hAnsi="Calibri" w:cs="Calibri"/>
        </w:rPr>
        <w:t>rmation Commissioner</w:t>
      </w:r>
    </w:p>
    <w:p w14:paraId="1EE3F746" w14:textId="77777777" w:rsidR="00744F39" w:rsidRPr="00571250" w:rsidRDefault="00EA565A" w:rsidP="00CD2A97">
      <w:pPr>
        <w:ind w:left="1440"/>
        <w:rPr>
          <w:rFonts w:ascii="Calibri" w:hAnsi="Calibri" w:cs="Calibri"/>
        </w:rPr>
      </w:pPr>
      <w:r w:rsidRPr="00571250">
        <w:rPr>
          <w:rFonts w:ascii="Calibri" w:hAnsi="Calibri" w:cs="Calibri"/>
        </w:rPr>
        <w:t>6 Earlsfort Terrace</w:t>
      </w:r>
    </w:p>
    <w:p w14:paraId="3B20E45F" w14:textId="4938BB66" w:rsidR="00EA565A" w:rsidRPr="00571250" w:rsidRDefault="00744F39" w:rsidP="00CD2A97">
      <w:pPr>
        <w:ind w:left="720" w:firstLine="720"/>
        <w:rPr>
          <w:rFonts w:ascii="Calibri" w:hAnsi="Calibri" w:cs="Calibri"/>
        </w:rPr>
      </w:pPr>
      <w:r w:rsidRPr="00571250">
        <w:rPr>
          <w:rFonts w:ascii="Calibri" w:hAnsi="Calibri" w:cs="Calibri"/>
        </w:rPr>
        <w:t>Dublin 2</w:t>
      </w:r>
      <w:r w:rsidR="00DE2F36">
        <w:rPr>
          <w:rFonts w:ascii="Calibri" w:hAnsi="Calibri" w:cs="Calibri"/>
        </w:rPr>
        <w:t xml:space="preserve"> </w:t>
      </w:r>
      <w:r w:rsidR="00EA565A" w:rsidRPr="00571250">
        <w:rPr>
          <w:rFonts w:ascii="Calibri" w:hAnsi="Calibri" w:cs="Calibri"/>
        </w:rPr>
        <w:t xml:space="preserve">D02 W773 </w:t>
      </w:r>
    </w:p>
    <w:p w14:paraId="77E5EA89" w14:textId="77777777" w:rsidR="00744F39" w:rsidRPr="00571250" w:rsidRDefault="00744F39" w:rsidP="008B7114">
      <w:pPr>
        <w:ind w:left="720" w:firstLine="720"/>
        <w:rPr>
          <w:rFonts w:ascii="Calibri" w:hAnsi="Calibri" w:cs="Calibri"/>
        </w:rPr>
      </w:pPr>
      <w:r w:rsidRPr="00571250">
        <w:rPr>
          <w:rFonts w:ascii="Calibri" w:hAnsi="Calibri" w:cs="Calibri"/>
        </w:rPr>
        <w:t xml:space="preserve">Telephone: </w:t>
      </w:r>
      <w:r w:rsidR="002751CE" w:rsidRPr="00571250">
        <w:rPr>
          <w:rFonts w:ascii="Calibri" w:hAnsi="Calibri" w:cs="Calibri"/>
        </w:rPr>
        <w:t>(</w:t>
      </w:r>
      <w:r w:rsidRPr="00571250">
        <w:rPr>
          <w:rFonts w:ascii="Calibri" w:hAnsi="Calibri" w:cs="Calibri"/>
        </w:rPr>
        <w:t>01</w:t>
      </w:r>
      <w:r w:rsidR="002751CE" w:rsidRPr="00571250">
        <w:rPr>
          <w:rFonts w:ascii="Calibri" w:hAnsi="Calibri" w:cs="Calibri"/>
        </w:rPr>
        <w:t>)</w:t>
      </w:r>
      <w:r w:rsidRPr="00571250">
        <w:rPr>
          <w:rFonts w:ascii="Calibri" w:hAnsi="Calibri" w:cs="Calibri"/>
        </w:rPr>
        <w:t xml:space="preserve"> 6395689</w:t>
      </w:r>
    </w:p>
    <w:p w14:paraId="4A638002" w14:textId="77777777" w:rsidR="00744F39" w:rsidRPr="00571250" w:rsidRDefault="00744F39" w:rsidP="008B7114">
      <w:pPr>
        <w:ind w:left="720" w:firstLine="720"/>
        <w:rPr>
          <w:rFonts w:ascii="Calibri" w:hAnsi="Calibri" w:cs="Calibri"/>
        </w:rPr>
      </w:pPr>
      <w:r w:rsidRPr="00571250">
        <w:rPr>
          <w:rFonts w:ascii="Calibri" w:hAnsi="Calibri" w:cs="Calibri"/>
        </w:rPr>
        <w:t xml:space="preserve">e-mail: </w:t>
      </w:r>
      <w:hyperlink r:id="rId6" w:history="1">
        <w:r w:rsidR="002751CE" w:rsidRPr="00571250">
          <w:rPr>
            <w:rStyle w:val="Hyperlink"/>
            <w:rFonts w:ascii="Calibri" w:hAnsi="Calibri" w:cs="Calibri"/>
          </w:rPr>
          <w:t>info@oic.ie</w:t>
        </w:r>
      </w:hyperlink>
      <w:r w:rsidR="00CD2A97" w:rsidRPr="00571250">
        <w:rPr>
          <w:rFonts w:ascii="Calibri" w:hAnsi="Calibri" w:cs="Calibri"/>
        </w:rPr>
        <w:t xml:space="preserve"> </w:t>
      </w:r>
    </w:p>
    <w:p w14:paraId="3E1072A9" w14:textId="77777777" w:rsidR="00744F39" w:rsidRPr="00571250" w:rsidRDefault="00744F39" w:rsidP="00CD2A97">
      <w:pPr>
        <w:ind w:left="720"/>
        <w:rPr>
          <w:rFonts w:ascii="Calibri" w:hAnsi="Calibri" w:cs="Calibri"/>
        </w:rPr>
      </w:pPr>
      <w:r w:rsidRPr="00571250">
        <w:rPr>
          <w:rFonts w:ascii="Calibri" w:hAnsi="Calibri" w:cs="Calibri"/>
        </w:rPr>
        <w:t xml:space="preserve">Generally the </w:t>
      </w:r>
      <w:smartTag w:uri="urn:schemas-microsoft-com:office:smarttags" w:element="PersonName">
        <w:r w:rsidRPr="00571250">
          <w:rPr>
            <w:rFonts w:ascii="Calibri" w:hAnsi="Calibri" w:cs="Calibri"/>
          </w:rPr>
          <w:t>Info</w:t>
        </w:r>
      </w:smartTag>
      <w:r w:rsidRPr="00571250">
        <w:rPr>
          <w:rFonts w:ascii="Calibri" w:hAnsi="Calibri" w:cs="Calibri"/>
        </w:rPr>
        <w:t xml:space="preserve">rmation Commissioner’s decision is </w:t>
      </w:r>
      <w:r w:rsidR="008B7114" w:rsidRPr="00571250">
        <w:rPr>
          <w:rFonts w:ascii="Calibri" w:hAnsi="Calibri" w:cs="Calibri"/>
        </w:rPr>
        <w:t>final;</w:t>
      </w:r>
      <w:r w:rsidRPr="00571250">
        <w:rPr>
          <w:rFonts w:ascii="Calibri" w:hAnsi="Calibri" w:cs="Calibri"/>
        </w:rPr>
        <w:t xml:space="preserve"> however, there is a right to appeal to the High Court on a point of law.</w:t>
      </w:r>
    </w:p>
    <w:p w14:paraId="2C3E26FA" w14:textId="77777777" w:rsidR="00DE2F36" w:rsidRDefault="00DE2F36">
      <w:pPr>
        <w:pStyle w:val="Heading2"/>
      </w:pPr>
      <w:r>
        <w:rPr>
          <w:rFonts w:ascii="Calibri" w:hAnsi="Calibri" w:cs="Calibri"/>
          <w:sz w:val="30"/>
          <w:szCs w:val="30"/>
        </w:rPr>
        <w:t>13. Will SOLAS give reasons for the decisions it makes?</w:t>
      </w:r>
    </w:p>
    <w:p w14:paraId="090782D6" w14:textId="77777777" w:rsidR="00744F39" w:rsidRPr="00571250" w:rsidRDefault="00744F39" w:rsidP="00744F39">
      <w:pPr>
        <w:rPr>
          <w:rFonts w:ascii="Calibri" w:hAnsi="Calibri" w:cs="Calibri"/>
        </w:rPr>
      </w:pPr>
      <w:r w:rsidRPr="00571250">
        <w:rPr>
          <w:rFonts w:ascii="Calibri" w:hAnsi="Calibri" w:cs="Calibri"/>
        </w:rPr>
        <w:t xml:space="preserve">Yes, a person who is materially affected by a decision of </w:t>
      </w:r>
      <w:r w:rsidR="008B7114" w:rsidRPr="00571250">
        <w:rPr>
          <w:rFonts w:ascii="Calibri" w:hAnsi="Calibri" w:cs="Calibri"/>
        </w:rPr>
        <w:t>S</w:t>
      </w:r>
      <w:r w:rsidR="00D44F3C" w:rsidRPr="00571250">
        <w:rPr>
          <w:rFonts w:ascii="Calibri" w:hAnsi="Calibri" w:cs="Calibri"/>
        </w:rPr>
        <w:t>OLAS</w:t>
      </w:r>
      <w:r w:rsidRPr="00571250">
        <w:rPr>
          <w:rFonts w:ascii="Calibri" w:hAnsi="Calibri" w:cs="Calibri"/>
        </w:rPr>
        <w:t xml:space="preserve"> may seek under the </w:t>
      </w:r>
      <w:r w:rsidR="008B7114" w:rsidRPr="00571250">
        <w:rPr>
          <w:rFonts w:ascii="Calibri" w:hAnsi="Calibri" w:cs="Calibri"/>
        </w:rPr>
        <w:t>Act</w:t>
      </w:r>
      <w:r w:rsidR="00CD2A97" w:rsidRPr="00571250">
        <w:rPr>
          <w:rFonts w:ascii="Calibri" w:hAnsi="Calibri" w:cs="Calibri"/>
        </w:rPr>
        <w:t xml:space="preserve"> </w:t>
      </w:r>
      <w:r w:rsidRPr="00571250">
        <w:rPr>
          <w:rFonts w:ascii="Calibri" w:hAnsi="Calibri" w:cs="Calibri"/>
        </w:rPr>
        <w:t>the reasons for the decision and any findings of fact made for the purpose of reaching that decision. This is intended to allow individuals access to reasons made, which affect them personally, and not decisions, which affect a whole class or persons, or the population generally.</w:t>
      </w:r>
    </w:p>
    <w:p w14:paraId="751C63A5" w14:textId="77777777" w:rsidR="00DE2F36" w:rsidRDefault="00DE2F36">
      <w:pPr>
        <w:pStyle w:val="Heading2"/>
      </w:pPr>
      <w:r>
        <w:rPr>
          <w:rFonts w:ascii="Calibri" w:hAnsi="Calibri" w:cs="Calibri"/>
          <w:sz w:val="30"/>
          <w:szCs w:val="30"/>
        </w:rPr>
        <w:t>14. Does the FOI Act cover all records or just recent ones?</w:t>
      </w:r>
    </w:p>
    <w:p w14:paraId="3050A67D" w14:textId="77777777" w:rsidR="00744F39" w:rsidRPr="00571250" w:rsidRDefault="00744F39" w:rsidP="00744F39">
      <w:pPr>
        <w:rPr>
          <w:rFonts w:ascii="Calibri" w:hAnsi="Calibri" w:cs="Calibri"/>
        </w:rPr>
      </w:pPr>
      <w:r w:rsidRPr="00571250">
        <w:rPr>
          <w:rFonts w:ascii="Calibri" w:hAnsi="Calibri" w:cs="Calibri"/>
        </w:rPr>
        <w:t xml:space="preserve">The FOI Act became law on 21 April 1998. Under the </w:t>
      </w:r>
      <w:r w:rsidR="008B7114" w:rsidRPr="00571250">
        <w:rPr>
          <w:rFonts w:ascii="Calibri" w:hAnsi="Calibri" w:cs="Calibri"/>
        </w:rPr>
        <w:t>Act</w:t>
      </w:r>
      <w:r w:rsidRPr="00571250">
        <w:rPr>
          <w:rFonts w:ascii="Calibri" w:hAnsi="Calibri" w:cs="Calibri"/>
        </w:rPr>
        <w:t>, an individual is entitled to seek access to all personal records held regarding them, irrespective of when the information was created.</w:t>
      </w:r>
    </w:p>
    <w:p w14:paraId="75AB4CAA" w14:textId="77777777" w:rsidR="00744F39" w:rsidRPr="00571250" w:rsidRDefault="00744F39" w:rsidP="00744F39">
      <w:pPr>
        <w:rPr>
          <w:rFonts w:ascii="Calibri" w:hAnsi="Calibri" w:cs="Calibri"/>
        </w:rPr>
      </w:pPr>
      <w:r w:rsidRPr="00571250">
        <w:rPr>
          <w:rFonts w:ascii="Calibri" w:hAnsi="Calibri" w:cs="Calibri"/>
        </w:rPr>
        <w:t xml:space="preserve">In the case of non-personal records the right of access will only apply to records created after 21 April 1998, however, records created prior to 21st April 1998 can be subject to the </w:t>
      </w:r>
      <w:r w:rsidR="00CD2A97" w:rsidRPr="00571250">
        <w:rPr>
          <w:rFonts w:ascii="Calibri" w:hAnsi="Calibri" w:cs="Calibri"/>
        </w:rPr>
        <w:t>A</w:t>
      </w:r>
      <w:r w:rsidRPr="00571250">
        <w:rPr>
          <w:rFonts w:ascii="Calibri" w:hAnsi="Calibri" w:cs="Calibri"/>
        </w:rPr>
        <w:t>ct, if they are necessary to understand a current record.</w:t>
      </w:r>
    </w:p>
    <w:p w14:paraId="65A90BBF" w14:textId="77777777" w:rsidR="00DE2F36" w:rsidRDefault="00DE2F36">
      <w:pPr>
        <w:pStyle w:val="Heading2"/>
      </w:pPr>
      <w:r>
        <w:rPr>
          <w:rFonts w:ascii="Calibri" w:hAnsi="Calibri" w:cs="Calibri"/>
          <w:sz w:val="30"/>
          <w:szCs w:val="30"/>
        </w:rPr>
        <w:t>15. Does the FOI Act cover services provided to SOLAS by external contractors?</w:t>
      </w:r>
    </w:p>
    <w:p w14:paraId="6D845384" w14:textId="77777777" w:rsidR="00DB46B6" w:rsidRPr="00571250" w:rsidRDefault="00744F39" w:rsidP="00744F39">
      <w:pPr>
        <w:rPr>
          <w:rFonts w:ascii="Calibri" w:hAnsi="Calibri" w:cs="Calibri"/>
        </w:rPr>
      </w:pPr>
      <w:r w:rsidRPr="00571250">
        <w:rPr>
          <w:rFonts w:ascii="Calibri" w:hAnsi="Calibri" w:cs="Calibri"/>
        </w:rPr>
        <w:t xml:space="preserve">Yes, where organisations or persons provide services under contract to </w:t>
      </w:r>
      <w:r w:rsidR="008B7114" w:rsidRPr="00571250">
        <w:rPr>
          <w:rFonts w:ascii="Calibri" w:hAnsi="Calibri" w:cs="Calibri"/>
        </w:rPr>
        <w:t>S</w:t>
      </w:r>
      <w:r w:rsidR="00D44F3C" w:rsidRPr="00571250">
        <w:rPr>
          <w:rFonts w:ascii="Calibri" w:hAnsi="Calibri" w:cs="Calibri"/>
        </w:rPr>
        <w:t>OLAS</w:t>
      </w:r>
      <w:r w:rsidR="008B7114" w:rsidRPr="00571250">
        <w:rPr>
          <w:rFonts w:ascii="Calibri" w:hAnsi="Calibri" w:cs="Calibri"/>
        </w:rPr>
        <w:t>,</w:t>
      </w:r>
      <w:r w:rsidRPr="00571250">
        <w:rPr>
          <w:rFonts w:ascii="Calibri" w:hAnsi="Calibri" w:cs="Calibri"/>
        </w:rPr>
        <w:t xml:space="preserve"> their records, insofar as they relate to the provision of that service, may be accessible under the FOI Act.</w:t>
      </w:r>
    </w:p>
    <w:p w14:paraId="0AB71227" w14:textId="77777777" w:rsidR="00DE2F36" w:rsidRDefault="00DE2F36">
      <w:pPr>
        <w:pStyle w:val="Heading2"/>
      </w:pPr>
      <w:r>
        <w:rPr>
          <w:rFonts w:ascii="Calibri" w:hAnsi="Calibri" w:cs="Calibri"/>
          <w:sz w:val="30"/>
          <w:szCs w:val="30"/>
        </w:rPr>
        <w:t>16. Who can I contact in SOLAS?</w:t>
      </w:r>
    </w:p>
    <w:p w14:paraId="7E8C609F" w14:textId="77777777" w:rsidR="00AB3224" w:rsidRPr="00571250" w:rsidRDefault="00AB3224" w:rsidP="000C3F51">
      <w:pPr>
        <w:ind w:firstLine="720"/>
        <w:rPr>
          <w:rFonts w:ascii="Calibri" w:hAnsi="Calibri" w:cs="Calibri"/>
        </w:rPr>
      </w:pPr>
      <w:r w:rsidRPr="00571250">
        <w:rPr>
          <w:rFonts w:ascii="Calibri" w:hAnsi="Calibri" w:cs="Calibri"/>
        </w:rPr>
        <w:t xml:space="preserve">Freedom of </w:t>
      </w:r>
      <w:smartTag w:uri="urn:schemas-microsoft-com:office:smarttags" w:element="PersonName">
        <w:r w:rsidRPr="00571250">
          <w:rPr>
            <w:rFonts w:ascii="Calibri" w:hAnsi="Calibri" w:cs="Calibri"/>
          </w:rPr>
          <w:t>Info</w:t>
        </w:r>
      </w:smartTag>
      <w:r w:rsidRPr="00571250">
        <w:rPr>
          <w:rFonts w:ascii="Calibri" w:hAnsi="Calibri" w:cs="Calibri"/>
        </w:rPr>
        <w:t>rmation Unit</w:t>
      </w:r>
    </w:p>
    <w:p w14:paraId="6CDBAB96" w14:textId="77777777" w:rsidR="00DE2F36" w:rsidRDefault="00D44F3C" w:rsidP="00AB3224">
      <w:pPr>
        <w:ind w:firstLine="720"/>
        <w:rPr>
          <w:rFonts w:ascii="Calibri" w:hAnsi="Calibri" w:cs="Calibri"/>
        </w:rPr>
      </w:pPr>
      <w:r w:rsidRPr="00571250">
        <w:rPr>
          <w:rFonts w:ascii="Calibri" w:hAnsi="Calibri" w:cs="Calibri"/>
        </w:rPr>
        <w:t>SOLAS</w:t>
      </w:r>
      <w:r w:rsidR="00DE2F36">
        <w:rPr>
          <w:rFonts w:ascii="Calibri" w:hAnsi="Calibri" w:cs="Calibri"/>
        </w:rPr>
        <w:t xml:space="preserve"> </w:t>
      </w:r>
    </w:p>
    <w:p w14:paraId="58EE32E7" w14:textId="0A96F4E9" w:rsidR="00AB3224" w:rsidRPr="00571250" w:rsidRDefault="00571250" w:rsidP="00AB3224">
      <w:pPr>
        <w:ind w:firstLine="720"/>
        <w:rPr>
          <w:rFonts w:ascii="Calibri" w:hAnsi="Calibri" w:cs="Calibri"/>
        </w:rPr>
      </w:pPr>
      <w:r>
        <w:rPr>
          <w:rFonts w:ascii="Calibri" w:hAnsi="Calibri" w:cs="Calibri"/>
        </w:rPr>
        <w:t>Block 1</w:t>
      </w:r>
      <w:r w:rsidR="00DE2F36">
        <w:rPr>
          <w:rFonts w:ascii="Calibri" w:hAnsi="Calibri" w:cs="Calibri"/>
        </w:rPr>
        <w:t xml:space="preserve">, </w:t>
      </w:r>
      <w:proofErr w:type="spellStart"/>
      <w:r w:rsidR="00D44F3C" w:rsidRPr="00571250">
        <w:rPr>
          <w:rFonts w:ascii="Calibri" w:hAnsi="Calibri" w:cs="Calibri"/>
        </w:rPr>
        <w:t>Castleforbes</w:t>
      </w:r>
      <w:proofErr w:type="spellEnd"/>
      <w:r w:rsidR="00D44F3C" w:rsidRPr="00571250">
        <w:rPr>
          <w:rFonts w:ascii="Calibri" w:hAnsi="Calibri" w:cs="Calibri"/>
        </w:rPr>
        <w:t xml:space="preserve"> House</w:t>
      </w:r>
    </w:p>
    <w:p w14:paraId="45239ADD" w14:textId="77777777" w:rsidR="00AB3224" w:rsidRPr="00571250" w:rsidRDefault="00D44F3C" w:rsidP="00AB3224">
      <w:pPr>
        <w:ind w:firstLine="720"/>
        <w:rPr>
          <w:rFonts w:ascii="Calibri" w:hAnsi="Calibri" w:cs="Calibri"/>
        </w:rPr>
      </w:pPr>
      <w:proofErr w:type="spellStart"/>
      <w:r w:rsidRPr="00571250">
        <w:rPr>
          <w:rFonts w:ascii="Calibri" w:hAnsi="Calibri" w:cs="Calibri"/>
        </w:rPr>
        <w:t>Castleforbes</w:t>
      </w:r>
      <w:proofErr w:type="spellEnd"/>
      <w:r w:rsidRPr="00571250">
        <w:rPr>
          <w:rFonts w:ascii="Calibri" w:hAnsi="Calibri" w:cs="Calibri"/>
        </w:rPr>
        <w:t xml:space="preserve"> Road</w:t>
      </w:r>
    </w:p>
    <w:p w14:paraId="45AABA41" w14:textId="08605519" w:rsidR="00571250" w:rsidRPr="00571250" w:rsidRDefault="00D44F3C" w:rsidP="00AB3224">
      <w:pPr>
        <w:ind w:firstLine="720"/>
        <w:rPr>
          <w:rFonts w:ascii="Calibri" w:hAnsi="Calibri" w:cs="Calibri"/>
        </w:rPr>
      </w:pPr>
      <w:r w:rsidRPr="00571250">
        <w:rPr>
          <w:rFonts w:ascii="Calibri" w:hAnsi="Calibri" w:cs="Calibri"/>
        </w:rPr>
        <w:t>Dublin 1</w:t>
      </w:r>
      <w:r w:rsidR="00DE2F36">
        <w:rPr>
          <w:rFonts w:ascii="Calibri" w:hAnsi="Calibri" w:cs="Calibri"/>
        </w:rPr>
        <w:t xml:space="preserve"> </w:t>
      </w:r>
      <w:r w:rsidR="00571250" w:rsidRPr="00571250">
        <w:rPr>
          <w:rFonts w:ascii="Calibri" w:hAnsi="Calibri" w:cs="Calibri"/>
        </w:rPr>
        <w:t>D01 A8NO</w:t>
      </w:r>
    </w:p>
    <w:p w14:paraId="3CB19A83" w14:textId="77777777" w:rsidR="00AB3224" w:rsidRPr="00571250" w:rsidRDefault="00D44F3C" w:rsidP="00AB3224">
      <w:pPr>
        <w:ind w:firstLine="720"/>
        <w:rPr>
          <w:rFonts w:ascii="Calibri" w:hAnsi="Calibri" w:cs="Calibri"/>
        </w:rPr>
      </w:pPr>
      <w:r w:rsidRPr="00571250">
        <w:rPr>
          <w:rFonts w:ascii="Calibri" w:hAnsi="Calibri" w:cs="Calibri"/>
        </w:rPr>
        <w:t>Phone: (01) 5332</w:t>
      </w:r>
      <w:r w:rsidR="00571250" w:rsidRPr="00571250">
        <w:rPr>
          <w:rFonts w:ascii="Calibri" w:hAnsi="Calibri" w:cs="Calibri"/>
        </w:rPr>
        <w:t>500</w:t>
      </w:r>
    </w:p>
    <w:p w14:paraId="72A959A4" w14:textId="77777777" w:rsidR="00AB3224" w:rsidRPr="00571250" w:rsidRDefault="00AB3224" w:rsidP="00AB3224">
      <w:pPr>
        <w:ind w:firstLine="720"/>
        <w:rPr>
          <w:rFonts w:ascii="Calibri" w:hAnsi="Calibri" w:cs="Calibri"/>
        </w:rPr>
      </w:pPr>
      <w:r w:rsidRPr="00571250">
        <w:rPr>
          <w:rFonts w:ascii="Calibri" w:hAnsi="Calibri" w:cs="Calibri"/>
        </w:rPr>
        <w:t xml:space="preserve">e-mail: </w:t>
      </w:r>
      <w:hyperlink r:id="rId7" w:history="1">
        <w:r w:rsidR="00D44F3C" w:rsidRPr="00571250">
          <w:rPr>
            <w:rStyle w:val="Hyperlink"/>
            <w:rFonts w:ascii="Calibri" w:hAnsi="Calibri" w:cs="Calibri"/>
          </w:rPr>
          <w:t>foi@solas.ie</w:t>
        </w:r>
      </w:hyperlink>
      <w:r w:rsidRPr="00571250">
        <w:rPr>
          <w:rFonts w:ascii="Calibri" w:hAnsi="Calibri" w:cs="Calibri"/>
        </w:rPr>
        <w:t xml:space="preserve">  </w:t>
      </w:r>
    </w:p>
    <w:sectPr w:rsidR="00AB3224" w:rsidRPr="00571250" w:rsidSect="00C9535E">
      <w:pgSz w:w="11906" w:h="16838"/>
      <w:pgMar w:top="1361" w:right="1418" w:bottom="1361" w:left="153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4AB"/>
    <w:multiLevelType w:val="hybridMultilevel"/>
    <w:tmpl w:val="9522D486"/>
    <w:lvl w:ilvl="0" w:tplc="C152FF6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4746F6"/>
    <w:multiLevelType w:val="hybridMultilevel"/>
    <w:tmpl w:val="1F9E6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379EE"/>
    <w:multiLevelType w:val="hybridMultilevel"/>
    <w:tmpl w:val="2C8A1446"/>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C16A23"/>
    <w:multiLevelType w:val="hybridMultilevel"/>
    <w:tmpl w:val="3C5C0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1104C"/>
    <w:multiLevelType w:val="hybridMultilevel"/>
    <w:tmpl w:val="B65EC0CA"/>
    <w:lvl w:ilvl="0" w:tplc="F6362DD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8E54BB7"/>
    <w:multiLevelType w:val="hybridMultilevel"/>
    <w:tmpl w:val="CA2E0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D5EFA"/>
    <w:multiLevelType w:val="hybridMultilevel"/>
    <w:tmpl w:val="AEA0B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82871"/>
    <w:multiLevelType w:val="hybridMultilevel"/>
    <w:tmpl w:val="67CEB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D00DFD"/>
    <w:multiLevelType w:val="hybridMultilevel"/>
    <w:tmpl w:val="EB3AC9B2"/>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E9741E0"/>
    <w:multiLevelType w:val="hybridMultilevel"/>
    <w:tmpl w:val="41F4AA64"/>
    <w:lvl w:ilvl="0" w:tplc="F6362DD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83858942">
    <w:abstractNumId w:val="9"/>
  </w:num>
  <w:num w:numId="2" w16cid:durableId="136843377">
    <w:abstractNumId w:val="4"/>
  </w:num>
  <w:num w:numId="3" w16cid:durableId="1751610702">
    <w:abstractNumId w:val="5"/>
  </w:num>
  <w:num w:numId="4" w16cid:durableId="1877884270">
    <w:abstractNumId w:val="3"/>
  </w:num>
  <w:num w:numId="5" w16cid:durableId="1473403607">
    <w:abstractNumId w:val="6"/>
  </w:num>
  <w:num w:numId="6" w16cid:durableId="838932667">
    <w:abstractNumId w:val="1"/>
  </w:num>
  <w:num w:numId="7" w16cid:durableId="1925215063">
    <w:abstractNumId w:val="7"/>
  </w:num>
  <w:num w:numId="8" w16cid:durableId="381908266">
    <w:abstractNumId w:val="8"/>
  </w:num>
  <w:num w:numId="9" w16cid:durableId="337274233">
    <w:abstractNumId w:val="2"/>
  </w:num>
  <w:num w:numId="10" w16cid:durableId="83488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9"/>
    <w:rsid w:val="00030D3B"/>
    <w:rsid w:val="000C3F51"/>
    <w:rsid w:val="000F13F7"/>
    <w:rsid w:val="00111AA5"/>
    <w:rsid w:val="00186728"/>
    <w:rsid w:val="001C6A00"/>
    <w:rsid w:val="00200D3D"/>
    <w:rsid w:val="00217CFE"/>
    <w:rsid w:val="002751CE"/>
    <w:rsid w:val="002A10DC"/>
    <w:rsid w:val="002F5B8F"/>
    <w:rsid w:val="00304BB4"/>
    <w:rsid w:val="003C3E71"/>
    <w:rsid w:val="004027E7"/>
    <w:rsid w:val="00450634"/>
    <w:rsid w:val="00536A84"/>
    <w:rsid w:val="00541673"/>
    <w:rsid w:val="00571250"/>
    <w:rsid w:val="005C0861"/>
    <w:rsid w:val="00684BA6"/>
    <w:rsid w:val="006F59B5"/>
    <w:rsid w:val="00744F39"/>
    <w:rsid w:val="007E030C"/>
    <w:rsid w:val="00886661"/>
    <w:rsid w:val="00897A92"/>
    <w:rsid w:val="008B7114"/>
    <w:rsid w:val="008D5ACD"/>
    <w:rsid w:val="008F23DB"/>
    <w:rsid w:val="008F307D"/>
    <w:rsid w:val="00906220"/>
    <w:rsid w:val="00911FAE"/>
    <w:rsid w:val="009B381C"/>
    <w:rsid w:val="009D473E"/>
    <w:rsid w:val="009E4431"/>
    <w:rsid w:val="009F1BCB"/>
    <w:rsid w:val="00A1385B"/>
    <w:rsid w:val="00AB3224"/>
    <w:rsid w:val="00AF5F01"/>
    <w:rsid w:val="00B477D1"/>
    <w:rsid w:val="00B63D82"/>
    <w:rsid w:val="00B81FD0"/>
    <w:rsid w:val="00BB016C"/>
    <w:rsid w:val="00BB4FEA"/>
    <w:rsid w:val="00BB5045"/>
    <w:rsid w:val="00C24D2D"/>
    <w:rsid w:val="00C35900"/>
    <w:rsid w:val="00C36D2E"/>
    <w:rsid w:val="00C37F67"/>
    <w:rsid w:val="00C72B3D"/>
    <w:rsid w:val="00C9535E"/>
    <w:rsid w:val="00CC11AF"/>
    <w:rsid w:val="00CD2A97"/>
    <w:rsid w:val="00D44F3C"/>
    <w:rsid w:val="00DB46B6"/>
    <w:rsid w:val="00DC30FF"/>
    <w:rsid w:val="00DE2F36"/>
    <w:rsid w:val="00EA565A"/>
    <w:rsid w:val="00F23053"/>
    <w:rsid w:val="00FF13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E215040"/>
  <w15:chartTrackingRefBased/>
  <w15:docId w15:val="{1DC42E8C-CED6-4885-A2B9-8C72AD60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A92"/>
    <w:rPr>
      <w:sz w:val="24"/>
      <w:szCs w:val="24"/>
      <w:lang w:eastAsia="en-GB"/>
    </w:rPr>
  </w:style>
  <w:style w:type="paragraph" w:styleId="Heading1">
    <w:name w:val="heading 1"/>
    <w:basedOn w:val="Normal"/>
    <w:link w:val="Heading1Char"/>
    <w:uiPriority w:val="9"/>
    <w:qFormat/>
    <w:rsid w:val="00C35900"/>
    <w:pPr>
      <w:spacing w:before="100" w:beforeAutospacing="1" w:after="100" w:afterAutospacing="1"/>
      <w:outlineLvl w:val="0"/>
    </w:pPr>
    <w:rPr>
      <w:b/>
      <w:bCs/>
      <w:kern w:val="36"/>
      <w:sz w:val="48"/>
      <w:szCs w:val="48"/>
      <w:lang w:eastAsia="en-IE"/>
    </w:rPr>
  </w:style>
  <w:style w:type="paragraph" w:styleId="Heading2">
    <w:name w:val="heading 2"/>
    <w:basedOn w:val="Normal"/>
    <w:link w:val="Heading2Char"/>
    <w:uiPriority w:val="9"/>
    <w:qFormat/>
    <w:rsid w:val="00C35900"/>
    <w:pPr>
      <w:spacing w:before="100" w:beforeAutospacing="1" w:after="100" w:afterAutospacing="1"/>
      <w:outlineLvl w:val="1"/>
    </w:pPr>
    <w:rPr>
      <w:b/>
      <w:bCs/>
      <w:sz w:val="36"/>
      <w:szCs w:val="36"/>
      <w:lang w:eastAsia="en-IE"/>
    </w:rPr>
  </w:style>
  <w:style w:type="paragraph" w:styleId="Heading3">
    <w:name w:val="heading 3"/>
    <w:basedOn w:val="Normal"/>
    <w:link w:val="Heading3Char"/>
    <w:uiPriority w:val="9"/>
    <w:qFormat/>
    <w:rsid w:val="00C35900"/>
    <w:pPr>
      <w:spacing w:before="100" w:beforeAutospacing="1" w:after="100" w:afterAutospacing="1"/>
      <w:outlineLvl w:val="2"/>
    </w:pPr>
    <w:rPr>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2A97"/>
    <w:rPr>
      <w:color w:val="0000FF"/>
      <w:u w:val="single"/>
    </w:rPr>
  </w:style>
  <w:style w:type="paragraph" w:styleId="BalloonText">
    <w:name w:val="Balloon Text"/>
    <w:basedOn w:val="Normal"/>
    <w:semiHidden/>
    <w:rsid w:val="000C3F51"/>
    <w:rPr>
      <w:rFonts w:ascii="Tahoma" w:hAnsi="Tahoma" w:cs="Tahoma"/>
      <w:sz w:val="16"/>
      <w:szCs w:val="16"/>
    </w:rPr>
  </w:style>
  <w:style w:type="table" w:styleId="TableGrid">
    <w:name w:val="Table Grid"/>
    <w:basedOn w:val="TableNormal"/>
    <w:uiPriority w:val="59"/>
    <w:rsid w:val="00304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F5F01"/>
    <w:rPr>
      <w:color w:val="800080"/>
      <w:u w:val="single"/>
    </w:rPr>
  </w:style>
  <w:style w:type="character" w:customStyle="1" w:styleId="Heading1Char">
    <w:name w:val="Heading 1 Char"/>
    <w:basedOn w:val="DefaultParagraphFont"/>
    <w:link w:val="Heading1"/>
    <w:uiPriority w:val="9"/>
    <w:rsid w:val="00C35900"/>
    <w:rPr>
      <w:b/>
      <w:bCs/>
      <w:kern w:val="36"/>
      <w:sz w:val="48"/>
      <w:szCs w:val="48"/>
    </w:rPr>
  </w:style>
  <w:style w:type="character" w:customStyle="1" w:styleId="Heading2Char">
    <w:name w:val="Heading 2 Char"/>
    <w:basedOn w:val="DefaultParagraphFont"/>
    <w:link w:val="Heading2"/>
    <w:uiPriority w:val="9"/>
    <w:rsid w:val="00C35900"/>
    <w:rPr>
      <w:b/>
      <w:bCs/>
      <w:sz w:val="36"/>
      <w:szCs w:val="36"/>
    </w:rPr>
  </w:style>
  <w:style w:type="character" w:customStyle="1" w:styleId="Heading3Char">
    <w:name w:val="Heading 3 Char"/>
    <w:basedOn w:val="DefaultParagraphFont"/>
    <w:link w:val="Heading3"/>
    <w:uiPriority w:val="9"/>
    <w:rsid w:val="00C35900"/>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5718">
      <w:bodyDiv w:val="1"/>
      <w:marLeft w:val="0"/>
      <w:marRight w:val="0"/>
      <w:marTop w:val="0"/>
      <w:marBottom w:val="0"/>
      <w:divBdr>
        <w:top w:val="none" w:sz="0" w:space="0" w:color="auto"/>
        <w:left w:val="none" w:sz="0" w:space="0" w:color="auto"/>
        <w:bottom w:val="none" w:sz="0" w:space="0" w:color="auto"/>
        <w:right w:val="none" w:sz="0" w:space="0" w:color="auto"/>
      </w:divBdr>
    </w:div>
    <w:div w:id="2020544492">
      <w:bodyDiv w:val="1"/>
      <w:marLeft w:val="0"/>
      <w:marRight w:val="0"/>
      <w:marTop w:val="0"/>
      <w:marBottom w:val="0"/>
      <w:divBdr>
        <w:top w:val="none" w:sz="0" w:space="0" w:color="auto"/>
        <w:left w:val="none" w:sz="0" w:space="0" w:color="auto"/>
        <w:bottom w:val="none" w:sz="0" w:space="0" w:color="auto"/>
        <w:right w:val="none" w:sz="0" w:space="0" w:color="auto"/>
      </w:divBdr>
      <w:divsChild>
        <w:div w:id="417597553">
          <w:marLeft w:val="0"/>
          <w:marRight w:val="0"/>
          <w:marTop w:val="0"/>
          <w:marBottom w:val="0"/>
          <w:divBdr>
            <w:top w:val="none" w:sz="0" w:space="0" w:color="auto"/>
            <w:left w:val="none" w:sz="0" w:space="0" w:color="auto"/>
            <w:bottom w:val="none" w:sz="0" w:space="0" w:color="auto"/>
            <w:right w:val="none" w:sz="0" w:space="0" w:color="auto"/>
          </w:divBdr>
        </w:div>
        <w:div w:id="449781728">
          <w:marLeft w:val="0"/>
          <w:marRight w:val="0"/>
          <w:marTop w:val="0"/>
          <w:marBottom w:val="0"/>
          <w:divBdr>
            <w:top w:val="none" w:sz="0" w:space="0" w:color="auto"/>
            <w:left w:val="none" w:sz="0" w:space="0" w:color="auto"/>
            <w:bottom w:val="none" w:sz="0" w:space="0" w:color="auto"/>
            <w:right w:val="none" w:sz="0" w:space="0" w:color="auto"/>
          </w:divBdr>
        </w:div>
        <w:div w:id="470947255">
          <w:marLeft w:val="0"/>
          <w:marRight w:val="0"/>
          <w:marTop w:val="0"/>
          <w:marBottom w:val="0"/>
          <w:divBdr>
            <w:top w:val="none" w:sz="0" w:space="0" w:color="auto"/>
            <w:left w:val="none" w:sz="0" w:space="0" w:color="auto"/>
            <w:bottom w:val="none" w:sz="0" w:space="0" w:color="auto"/>
            <w:right w:val="none" w:sz="0" w:space="0" w:color="auto"/>
          </w:divBdr>
        </w:div>
        <w:div w:id="739248948">
          <w:marLeft w:val="0"/>
          <w:marRight w:val="0"/>
          <w:marTop w:val="0"/>
          <w:marBottom w:val="0"/>
          <w:divBdr>
            <w:top w:val="none" w:sz="0" w:space="0" w:color="auto"/>
            <w:left w:val="none" w:sz="0" w:space="0" w:color="auto"/>
            <w:bottom w:val="none" w:sz="0" w:space="0" w:color="auto"/>
            <w:right w:val="none" w:sz="0" w:space="0" w:color="auto"/>
          </w:divBdr>
        </w:div>
        <w:div w:id="817917776">
          <w:marLeft w:val="0"/>
          <w:marRight w:val="0"/>
          <w:marTop w:val="0"/>
          <w:marBottom w:val="0"/>
          <w:divBdr>
            <w:top w:val="none" w:sz="0" w:space="0" w:color="auto"/>
            <w:left w:val="none" w:sz="0" w:space="0" w:color="auto"/>
            <w:bottom w:val="none" w:sz="0" w:space="0" w:color="auto"/>
            <w:right w:val="none" w:sz="0" w:space="0" w:color="auto"/>
          </w:divBdr>
        </w:div>
        <w:div w:id="850416086">
          <w:marLeft w:val="0"/>
          <w:marRight w:val="0"/>
          <w:marTop w:val="0"/>
          <w:marBottom w:val="0"/>
          <w:divBdr>
            <w:top w:val="none" w:sz="0" w:space="0" w:color="auto"/>
            <w:left w:val="none" w:sz="0" w:space="0" w:color="auto"/>
            <w:bottom w:val="none" w:sz="0" w:space="0" w:color="auto"/>
            <w:right w:val="none" w:sz="0" w:space="0" w:color="auto"/>
          </w:divBdr>
        </w:div>
        <w:div w:id="864169155">
          <w:marLeft w:val="0"/>
          <w:marRight w:val="0"/>
          <w:marTop w:val="0"/>
          <w:marBottom w:val="0"/>
          <w:divBdr>
            <w:top w:val="none" w:sz="0" w:space="0" w:color="auto"/>
            <w:left w:val="none" w:sz="0" w:space="0" w:color="auto"/>
            <w:bottom w:val="none" w:sz="0" w:space="0" w:color="auto"/>
            <w:right w:val="none" w:sz="0" w:space="0" w:color="auto"/>
          </w:divBdr>
        </w:div>
        <w:div w:id="1366101934">
          <w:marLeft w:val="0"/>
          <w:marRight w:val="0"/>
          <w:marTop w:val="0"/>
          <w:marBottom w:val="0"/>
          <w:divBdr>
            <w:top w:val="none" w:sz="0" w:space="0" w:color="auto"/>
            <w:left w:val="none" w:sz="0" w:space="0" w:color="auto"/>
            <w:bottom w:val="none" w:sz="0" w:space="0" w:color="auto"/>
            <w:right w:val="none" w:sz="0" w:space="0" w:color="auto"/>
          </w:divBdr>
        </w:div>
        <w:div w:id="1397899578">
          <w:marLeft w:val="0"/>
          <w:marRight w:val="0"/>
          <w:marTop w:val="0"/>
          <w:marBottom w:val="0"/>
          <w:divBdr>
            <w:top w:val="none" w:sz="0" w:space="0" w:color="auto"/>
            <w:left w:val="none" w:sz="0" w:space="0" w:color="auto"/>
            <w:bottom w:val="none" w:sz="0" w:space="0" w:color="auto"/>
            <w:right w:val="none" w:sz="0" w:space="0" w:color="auto"/>
          </w:divBdr>
        </w:div>
        <w:div w:id="1444154912">
          <w:marLeft w:val="0"/>
          <w:marRight w:val="0"/>
          <w:marTop w:val="0"/>
          <w:marBottom w:val="0"/>
          <w:divBdr>
            <w:top w:val="none" w:sz="0" w:space="0" w:color="auto"/>
            <w:left w:val="none" w:sz="0" w:space="0" w:color="auto"/>
            <w:bottom w:val="none" w:sz="0" w:space="0" w:color="auto"/>
            <w:right w:val="none" w:sz="0" w:space="0" w:color="auto"/>
          </w:divBdr>
        </w:div>
        <w:div w:id="1446316456">
          <w:marLeft w:val="0"/>
          <w:marRight w:val="0"/>
          <w:marTop w:val="0"/>
          <w:marBottom w:val="0"/>
          <w:divBdr>
            <w:top w:val="none" w:sz="0" w:space="0" w:color="auto"/>
            <w:left w:val="none" w:sz="0" w:space="0" w:color="auto"/>
            <w:bottom w:val="none" w:sz="0" w:space="0" w:color="auto"/>
            <w:right w:val="none" w:sz="0" w:space="0" w:color="auto"/>
          </w:divBdr>
        </w:div>
        <w:div w:id="1456824161">
          <w:marLeft w:val="0"/>
          <w:marRight w:val="0"/>
          <w:marTop w:val="0"/>
          <w:marBottom w:val="0"/>
          <w:divBdr>
            <w:top w:val="none" w:sz="0" w:space="0" w:color="auto"/>
            <w:left w:val="none" w:sz="0" w:space="0" w:color="auto"/>
            <w:bottom w:val="none" w:sz="0" w:space="0" w:color="auto"/>
            <w:right w:val="none" w:sz="0" w:space="0" w:color="auto"/>
          </w:divBdr>
        </w:div>
        <w:div w:id="1616210677">
          <w:marLeft w:val="0"/>
          <w:marRight w:val="0"/>
          <w:marTop w:val="0"/>
          <w:marBottom w:val="0"/>
          <w:divBdr>
            <w:top w:val="none" w:sz="0" w:space="0" w:color="auto"/>
            <w:left w:val="none" w:sz="0" w:space="0" w:color="auto"/>
            <w:bottom w:val="none" w:sz="0" w:space="0" w:color="auto"/>
            <w:right w:val="none" w:sz="0" w:space="0" w:color="auto"/>
          </w:divBdr>
        </w:div>
        <w:div w:id="1695840203">
          <w:marLeft w:val="0"/>
          <w:marRight w:val="0"/>
          <w:marTop w:val="0"/>
          <w:marBottom w:val="0"/>
          <w:divBdr>
            <w:top w:val="none" w:sz="0" w:space="0" w:color="auto"/>
            <w:left w:val="none" w:sz="0" w:space="0" w:color="auto"/>
            <w:bottom w:val="none" w:sz="0" w:space="0" w:color="auto"/>
            <w:right w:val="none" w:sz="0" w:space="0" w:color="auto"/>
          </w:divBdr>
        </w:div>
        <w:div w:id="1756508991">
          <w:marLeft w:val="0"/>
          <w:marRight w:val="0"/>
          <w:marTop w:val="0"/>
          <w:marBottom w:val="0"/>
          <w:divBdr>
            <w:top w:val="none" w:sz="0" w:space="0" w:color="auto"/>
            <w:left w:val="none" w:sz="0" w:space="0" w:color="auto"/>
            <w:bottom w:val="none" w:sz="0" w:space="0" w:color="auto"/>
            <w:right w:val="none" w:sz="0" w:space="0" w:color="auto"/>
          </w:divBdr>
        </w:div>
        <w:div w:id="1784616761">
          <w:marLeft w:val="0"/>
          <w:marRight w:val="0"/>
          <w:marTop w:val="0"/>
          <w:marBottom w:val="0"/>
          <w:divBdr>
            <w:top w:val="none" w:sz="0" w:space="0" w:color="auto"/>
            <w:left w:val="none" w:sz="0" w:space="0" w:color="auto"/>
            <w:bottom w:val="none" w:sz="0" w:space="0" w:color="auto"/>
            <w:right w:val="none" w:sz="0" w:space="0" w:color="auto"/>
          </w:divBdr>
        </w:div>
        <w:div w:id="185259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i@sola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ic.ie" TargetMode="External"/><Relationship Id="rId5" Type="http://schemas.openxmlformats.org/officeDocument/2006/relationships/hyperlink" Target="mailto:foi@solas.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1802</Words>
  <Characters>8543</Characters>
  <Application>Microsoft Office Word</Application>
  <DocSecurity>0</DocSecurity>
  <Lines>305</Lines>
  <Paragraphs>166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Freedom of Information</vt:lpstr>
      <vt:lpstr>        Charges for search, retrieval and copying of records</vt:lpstr>
    </vt:vector>
  </TitlesOfParts>
  <Company>FAS</Company>
  <LinksUpToDate>false</LinksUpToDate>
  <CharactersWithSpaces>10179</CharactersWithSpaces>
  <SharedDoc>false</SharedDoc>
  <HLinks>
    <vt:vector size="24" baseType="variant">
      <vt:variant>
        <vt:i4>6815813</vt:i4>
      </vt:variant>
      <vt:variant>
        <vt:i4>9</vt:i4>
      </vt:variant>
      <vt:variant>
        <vt:i4>0</vt:i4>
      </vt:variant>
      <vt:variant>
        <vt:i4>5</vt:i4>
      </vt:variant>
      <vt:variant>
        <vt:lpwstr>mailto:foi@solas.ie</vt:lpwstr>
      </vt:variant>
      <vt:variant>
        <vt:lpwstr/>
      </vt:variant>
      <vt:variant>
        <vt:i4>983086</vt:i4>
      </vt:variant>
      <vt:variant>
        <vt:i4>6</vt:i4>
      </vt:variant>
      <vt:variant>
        <vt:i4>0</vt:i4>
      </vt:variant>
      <vt:variant>
        <vt:i4>5</vt:i4>
      </vt:variant>
      <vt:variant>
        <vt:lpwstr>mailto:info@oic.ie</vt:lpwstr>
      </vt:variant>
      <vt:variant>
        <vt:lpwstr/>
      </vt:variant>
      <vt:variant>
        <vt:i4>6815813</vt:i4>
      </vt:variant>
      <vt:variant>
        <vt:i4>3</vt:i4>
      </vt:variant>
      <vt:variant>
        <vt:i4>0</vt:i4>
      </vt:variant>
      <vt:variant>
        <vt:i4>5</vt:i4>
      </vt:variant>
      <vt:variant>
        <vt:lpwstr>mailto:foi@solas.ie</vt:lpwstr>
      </vt:variant>
      <vt:variant>
        <vt:lpwstr/>
      </vt:variant>
      <vt:variant>
        <vt:i4>2883689</vt:i4>
      </vt:variant>
      <vt:variant>
        <vt:i4>0</vt:i4>
      </vt:variant>
      <vt:variant>
        <vt:i4>0</vt:i4>
      </vt:variant>
      <vt:variant>
        <vt:i4>5</vt:i4>
      </vt:variant>
      <vt:variant>
        <vt:lpwstr>https://www.solas.ie/f/70398/x/3ae9b05220/foi-application-form.pdf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dc:title>
  <dc:subject/>
  <dc:creator>Kelly, Emma</dc:creator>
  <cp:keywords/>
  <cp:lastModifiedBy>Kelly, Emma</cp:lastModifiedBy>
  <cp:revision>3</cp:revision>
  <cp:lastPrinted>2016-01-14T16:07:00Z</cp:lastPrinted>
  <dcterms:created xsi:type="dcterms:W3CDTF">2026-06-25T08:45:00Z</dcterms:created>
  <dcterms:modified xsi:type="dcterms:W3CDTF">2026-06-25T08:51:00Z</dcterms:modified>
</cp:coreProperties>
</file>