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92"/>
      </w:pPr>
      <w:bookmarkStart w:name="SOLAS link to eTenders Q1 2024" w:id="1"/>
      <w:bookmarkEnd w:id="1"/>
      <w:r>
        <w:rPr>
          <w:b w:val="0"/>
        </w:rPr>
      </w:r>
      <w:r>
        <w:rPr>
          <w:w w:val="105"/>
        </w:rPr>
        <w:t>SOLAS</w:t>
      </w:r>
      <w:r>
        <w:rPr>
          <w:spacing w:val="-18"/>
          <w:w w:val="105"/>
        </w:rPr>
        <w:t> </w:t>
      </w:r>
      <w:r>
        <w:rPr>
          <w:w w:val="105"/>
        </w:rPr>
        <w:t>link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eTenders</w:t>
      </w:r>
      <w:r>
        <w:rPr>
          <w:spacing w:val="55"/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line="240" w:lineRule="auto" w:before="44" w:after="1"/>
        <w:rPr>
          <w:b/>
          <w:sz w:val="20"/>
        </w:rPr>
      </w:pPr>
    </w:p>
    <w:tbl>
      <w:tblPr>
        <w:tblW w:w="0" w:type="auto"/>
        <w:jc w:val="left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  <w:gridCol w:w="2188"/>
        <w:gridCol w:w="2903"/>
      </w:tblGrid>
      <w:tr>
        <w:trPr>
          <w:trHeight w:val="1401" w:hRule="atLeast"/>
        </w:trPr>
        <w:tc>
          <w:tcPr>
            <w:tcW w:w="94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A1D2E"/>
          </w:tcPr>
          <w:p>
            <w:pPr>
              <w:pStyle w:val="TableParagraph"/>
              <w:spacing w:before="203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1"/>
              <w:rPr>
                <w:b/>
                <w:sz w:val="29"/>
              </w:rPr>
            </w:pPr>
            <w:r>
              <w:rPr>
                <w:b/>
                <w:color w:val="FFFFFF"/>
                <w:w w:val="105"/>
                <w:sz w:val="29"/>
              </w:rPr>
              <w:t>Service/Goods</w:t>
            </w:r>
            <w:r>
              <w:rPr>
                <w:b/>
                <w:color w:val="FFFFFF"/>
                <w:spacing w:val="24"/>
                <w:w w:val="105"/>
                <w:sz w:val="29"/>
              </w:rPr>
              <w:t> </w:t>
            </w:r>
            <w:r>
              <w:rPr>
                <w:b/>
                <w:color w:val="FFFFFF"/>
                <w:w w:val="105"/>
                <w:sz w:val="29"/>
              </w:rPr>
              <w:t>for</w:t>
            </w:r>
            <w:r>
              <w:rPr>
                <w:b/>
                <w:color w:val="FFFFFF"/>
                <w:spacing w:val="25"/>
                <w:w w:val="105"/>
                <w:sz w:val="29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9"/>
              </w:rPr>
              <w:t>Procurement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A1D2E"/>
          </w:tcPr>
          <w:p>
            <w:pPr>
              <w:pStyle w:val="TableParagraph"/>
              <w:spacing w:before="203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3" w:right="13"/>
              <w:jc w:val="center"/>
              <w:rPr>
                <w:b/>
                <w:sz w:val="29"/>
              </w:rPr>
            </w:pPr>
            <w:r>
              <w:rPr>
                <w:b/>
                <w:color w:val="FFFFFF"/>
                <w:sz w:val="29"/>
              </w:rPr>
              <w:t>Tender</w:t>
            </w:r>
            <w:r>
              <w:rPr>
                <w:b/>
                <w:color w:val="FFFFFF"/>
                <w:spacing w:val="12"/>
                <w:sz w:val="29"/>
              </w:rPr>
              <w:t> </w:t>
            </w:r>
            <w:r>
              <w:rPr>
                <w:b/>
                <w:color w:val="FFFFFF"/>
                <w:spacing w:val="-5"/>
                <w:sz w:val="29"/>
              </w:rPr>
              <w:t>no</w:t>
            </w:r>
          </w:p>
        </w:tc>
        <w:tc>
          <w:tcPr>
            <w:tcW w:w="29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A1D2E"/>
          </w:tcPr>
          <w:p>
            <w:pPr>
              <w:pStyle w:val="TableParagraph"/>
              <w:spacing w:before="203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29"/>
              </w:rPr>
            </w:pPr>
            <w:r>
              <w:rPr>
                <w:b/>
                <w:color w:val="FFFFFF"/>
                <w:sz w:val="29"/>
              </w:rPr>
              <w:t>Link</w:t>
            </w:r>
            <w:r>
              <w:rPr>
                <w:b/>
                <w:color w:val="FFFFFF"/>
                <w:spacing w:val="-12"/>
                <w:sz w:val="29"/>
              </w:rPr>
              <w:t> </w:t>
            </w:r>
            <w:r>
              <w:rPr>
                <w:b/>
                <w:color w:val="FFFFFF"/>
                <w:sz w:val="29"/>
              </w:rPr>
              <w:t>to</w:t>
            </w:r>
            <w:r>
              <w:rPr>
                <w:b/>
                <w:color w:val="FFFFFF"/>
                <w:spacing w:val="-12"/>
                <w:sz w:val="29"/>
              </w:rPr>
              <w:t> </w:t>
            </w:r>
            <w:r>
              <w:rPr>
                <w:b/>
                <w:color w:val="FFFFFF"/>
                <w:spacing w:val="-2"/>
                <w:sz w:val="29"/>
              </w:rPr>
              <w:t>eTenders</w:t>
            </w:r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Specialist</w:t>
            </w:r>
            <w:r>
              <w:rPr>
                <w:spacing w:val="24"/>
                <w:sz w:val="27"/>
              </w:rPr>
              <w:t> </w:t>
            </w:r>
            <w:r>
              <w:rPr>
                <w:sz w:val="27"/>
              </w:rPr>
              <w:t>Services</w:t>
            </w:r>
            <w:r>
              <w:rPr>
                <w:spacing w:val="24"/>
                <w:sz w:val="27"/>
              </w:rPr>
              <w:t> </w:t>
            </w:r>
            <w:r>
              <w:rPr>
                <w:sz w:val="27"/>
              </w:rPr>
              <w:t>Panel</w:t>
            </w:r>
            <w:r>
              <w:rPr>
                <w:spacing w:val="21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22"/>
                <w:sz w:val="27"/>
              </w:rPr>
              <w:t> </w:t>
            </w:r>
            <w:r>
              <w:rPr>
                <w:sz w:val="27"/>
              </w:rPr>
              <w:t>Construction</w:t>
            </w:r>
            <w:r>
              <w:rPr>
                <w:spacing w:val="22"/>
                <w:sz w:val="27"/>
              </w:rPr>
              <w:t> </w:t>
            </w:r>
            <w:r>
              <w:rPr>
                <w:sz w:val="27"/>
              </w:rPr>
              <w:t>Services</w:t>
            </w:r>
            <w:r>
              <w:rPr>
                <w:spacing w:val="23"/>
                <w:sz w:val="27"/>
              </w:rPr>
              <w:t> </w:t>
            </w:r>
            <w:r>
              <w:rPr>
                <w:spacing w:val="-4"/>
                <w:sz w:val="27"/>
              </w:rPr>
              <w:t>Unit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"/>
              <w:jc w:val="center"/>
              <w:rPr>
                <w:sz w:val="27"/>
              </w:rPr>
            </w:pPr>
            <w:r>
              <w:rPr>
                <w:sz w:val="27"/>
              </w:rPr>
              <w:t>2310-SP-</w:t>
            </w:r>
            <w:r>
              <w:rPr>
                <w:spacing w:val="-12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6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00231A"/>
                <w:w w:val="105"/>
                <w:sz w:val="27"/>
              </w:rPr>
              <w:t>ALL</w:t>
            </w:r>
            <w:r>
              <w:rPr>
                <w:color w:val="00231A"/>
                <w:spacing w:val="-12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Strategy</w:t>
            </w:r>
            <w:r>
              <w:rPr>
                <w:color w:val="00231A"/>
                <w:spacing w:val="-8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e-learning</w:t>
            </w:r>
            <w:r>
              <w:rPr>
                <w:color w:val="00231A"/>
                <w:spacing w:val="-11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course</w:t>
            </w:r>
            <w:r>
              <w:rPr>
                <w:color w:val="00231A"/>
                <w:spacing w:val="-10"/>
                <w:w w:val="105"/>
                <w:sz w:val="27"/>
              </w:rPr>
              <w:t> </w:t>
            </w:r>
            <w:r>
              <w:rPr>
                <w:color w:val="00231A"/>
                <w:spacing w:val="-2"/>
                <w:w w:val="105"/>
                <w:sz w:val="27"/>
              </w:rPr>
              <w:t>development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ind w:left="43" w:right="10"/>
              <w:jc w:val="center"/>
              <w:rPr>
                <w:sz w:val="27"/>
              </w:rPr>
            </w:pPr>
            <w:r>
              <w:rPr>
                <w:sz w:val="27"/>
              </w:rPr>
              <w:t>2318-SO-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7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rPr>
                <w:sz w:val="27"/>
              </w:rPr>
            </w:pPr>
            <w:r>
              <w:rPr>
                <w:color w:val="00231A"/>
                <w:sz w:val="27"/>
              </w:rPr>
              <w:t>Framework</w:t>
            </w:r>
            <w:r>
              <w:rPr>
                <w:color w:val="00231A"/>
                <w:spacing w:val="23"/>
                <w:sz w:val="27"/>
              </w:rPr>
              <w:t> </w:t>
            </w:r>
            <w:r>
              <w:rPr>
                <w:color w:val="00231A"/>
                <w:sz w:val="27"/>
              </w:rPr>
              <w:t>Agreement</w:t>
            </w:r>
            <w:r>
              <w:rPr>
                <w:color w:val="00231A"/>
                <w:spacing w:val="26"/>
                <w:sz w:val="27"/>
              </w:rPr>
              <w:t> </w:t>
            </w:r>
            <w:r>
              <w:rPr>
                <w:color w:val="00231A"/>
                <w:sz w:val="27"/>
              </w:rPr>
              <w:t>for</w:t>
            </w:r>
            <w:r>
              <w:rPr>
                <w:color w:val="00231A"/>
                <w:spacing w:val="23"/>
                <w:sz w:val="27"/>
              </w:rPr>
              <w:t> </w:t>
            </w:r>
            <w:r>
              <w:rPr>
                <w:color w:val="00231A"/>
                <w:sz w:val="27"/>
              </w:rPr>
              <w:t>the</w:t>
            </w:r>
            <w:r>
              <w:rPr>
                <w:color w:val="00231A"/>
                <w:spacing w:val="25"/>
                <w:sz w:val="27"/>
              </w:rPr>
              <w:t> </w:t>
            </w:r>
            <w:r>
              <w:rPr>
                <w:color w:val="00231A"/>
                <w:sz w:val="27"/>
              </w:rPr>
              <w:t>supply</w:t>
            </w:r>
            <w:r>
              <w:rPr>
                <w:color w:val="00231A"/>
                <w:spacing w:val="25"/>
                <w:sz w:val="27"/>
              </w:rPr>
              <w:t> </w:t>
            </w:r>
            <w:r>
              <w:rPr>
                <w:color w:val="00231A"/>
                <w:sz w:val="27"/>
              </w:rPr>
              <w:t>of</w:t>
            </w:r>
            <w:r>
              <w:rPr>
                <w:color w:val="00231A"/>
                <w:spacing w:val="25"/>
                <w:sz w:val="27"/>
              </w:rPr>
              <w:t> </w:t>
            </w:r>
            <w:r>
              <w:rPr>
                <w:color w:val="00231A"/>
                <w:sz w:val="27"/>
              </w:rPr>
              <w:t>ICT</w:t>
            </w:r>
            <w:r>
              <w:rPr>
                <w:color w:val="00231A"/>
                <w:spacing w:val="23"/>
                <w:sz w:val="27"/>
              </w:rPr>
              <w:t> </w:t>
            </w:r>
            <w:r>
              <w:rPr>
                <w:color w:val="00231A"/>
                <w:sz w:val="27"/>
              </w:rPr>
              <w:t>Contractors</w:t>
            </w:r>
            <w:r>
              <w:rPr>
                <w:color w:val="00231A"/>
                <w:spacing w:val="25"/>
                <w:sz w:val="27"/>
              </w:rPr>
              <w:t> </w:t>
            </w:r>
            <w:r>
              <w:rPr>
                <w:color w:val="00231A"/>
                <w:sz w:val="27"/>
              </w:rPr>
              <w:t>for</w:t>
            </w:r>
            <w:r>
              <w:rPr>
                <w:color w:val="00231A"/>
                <w:spacing w:val="23"/>
                <w:sz w:val="27"/>
              </w:rPr>
              <w:t> </w:t>
            </w:r>
            <w:r>
              <w:rPr>
                <w:color w:val="00231A"/>
                <w:sz w:val="27"/>
              </w:rPr>
              <w:t>SOLAS</w:t>
            </w:r>
            <w:r>
              <w:rPr>
                <w:color w:val="00231A"/>
                <w:spacing w:val="25"/>
                <w:sz w:val="27"/>
              </w:rPr>
              <w:t> </w:t>
            </w:r>
            <w:r>
              <w:rPr>
                <w:color w:val="00231A"/>
                <w:spacing w:val="-5"/>
                <w:sz w:val="27"/>
              </w:rPr>
              <w:t>ICT</w:t>
            </w:r>
          </w:p>
          <w:p>
            <w:pPr>
              <w:pStyle w:val="TableParagraph"/>
              <w:spacing w:before="111"/>
              <w:rPr>
                <w:sz w:val="27"/>
              </w:rPr>
            </w:pPr>
            <w:r>
              <w:rPr>
                <w:color w:val="00231A"/>
                <w:spacing w:val="-2"/>
                <w:sz w:val="27"/>
              </w:rPr>
              <w:t>Department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ind w:left="43" w:right="10"/>
              <w:jc w:val="center"/>
              <w:rPr>
                <w:sz w:val="27"/>
              </w:rPr>
            </w:pPr>
            <w:r>
              <w:rPr>
                <w:sz w:val="27"/>
              </w:rPr>
              <w:t>2319-SF-</w:t>
            </w:r>
            <w:r>
              <w:rPr>
                <w:spacing w:val="-10"/>
                <w:sz w:val="27"/>
              </w:rPr>
              <w:t>E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8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rPr>
                <w:sz w:val="27"/>
              </w:rPr>
            </w:pPr>
            <w:r>
              <w:rPr>
                <w:sz w:val="27"/>
              </w:rPr>
              <w:t>Sustainability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Awareness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programme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in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Irish,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Polish,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Ukrainian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and</w:t>
            </w:r>
            <w:r>
              <w:rPr>
                <w:spacing w:val="7"/>
                <w:sz w:val="27"/>
              </w:rPr>
              <w:t> </w:t>
            </w:r>
            <w:r>
              <w:rPr>
                <w:spacing w:val="-2"/>
                <w:sz w:val="27"/>
              </w:rPr>
              <w:t>English</w:t>
            </w:r>
          </w:p>
          <w:p>
            <w:pPr>
              <w:pStyle w:val="TableParagraph"/>
              <w:spacing w:before="111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Languages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ind w:left="43" w:right="10"/>
              <w:jc w:val="center"/>
              <w:rPr>
                <w:sz w:val="27"/>
              </w:rPr>
            </w:pPr>
            <w:r>
              <w:rPr>
                <w:sz w:val="27"/>
              </w:rPr>
              <w:t>2401-SO-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9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rPr>
                <w:sz w:val="27"/>
              </w:rPr>
            </w:pPr>
            <w:r>
              <w:rPr>
                <w:color w:val="00231A"/>
                <w:sz w:val="27"/>
              </w:rPr>
              <w:t>the</w:t>
            </w:r>
            <w:r>
              <w:rPr>
                <w:color w:val="00231A"/>
                <w:spacing w:val="12"/>
                <w:sz w:val="27"/>
              </w:rPr>
              <w:t> </w:t>
            </w:r>
            <w:r>
              <w:rPr>
                <w:color w:val="00231A"/>
                <w:sz w:val="27"/>
              </w:rPr>
              <w:t>Development</w:t>
            </w:r>
            <w:r>
              <w:rPr>
                <w:color w:val="00231A"/>
                <w:spacing w:val="14"/>
                <w:sz w:val="27"/>
              </w:rPr>
              <w:t> </w:t>
            </w:r>
            <w:r>
              <w:rPr>
                <w:color w:val="00231A"/>
                <w:sz w:val="27"/>
              </w:rPr>
              <w:t>of</w:t>
            </w:r>
            <w:r>
              <w:rPr>
                <w:color w:val="00231A"/>
                <w:spacing w:val="13"/>
                <w:sz w:val="27"/>
              </w:rPr>
              <w:t> </w:t>
            </w:r>
            <w:r>
              <w:rPr>
                <w:color w:val="00231A"/>
                <w:sz w:val="27"/>
              </w:rPr>
              <w:t>Accredited</w:t>
            </w:r>
            <w:r>
              <w:rPr>
                <w:color w:val="00231A"/>
                <w:spacing w:val="14"/>
                <w:sz w:val="27"/>
              </w:rPr>
              <w:t> </w:t>
            </w:r>
            <w:r>
              <w:rPr>
                <w:color w:val="00231A"/>
                <w:sz w:val="27"/>
              </w:rPr>
              <w:t>Programmes</w:t>
            </w:r>
            <w:r>
              <w:rPr>
                <w:color w:val="00231A"/>
                <w:spacing w:val="13"/>
                <w:sz w:val="27"/>
              </w:rPr>
              <w:t> </w:t>
            </w:r>
            <w:r>
              <w:rPr>
                <w:color w:val="00231A"/>
                <w:sz w:val="27"/>
              </w:rPr>
              <w:t>in</w:t>
            </w:r>
            <w:r>
              <w:rPr>
                <w:color w:val="00231A"/>
                <w:spacing w:val="11"/>
                <w:sz w:val="27"/>
              </w:rPr>
              <w:t> </w:t>
            </w:r>
            <w:r>
              <w:rPr>
                <w:color w:val="00231A"/>
                <w:sz w:val="27"/>
              </w:rPr>
              <w:t>Artificial</w:t>
            </w:r>
            <w:r>
              <w:rPr>
                <w:color w:val="00231A"/>
                <w:spacing w:val="12"/>
                <w:sz w:val="27"/>
              </w:rPr>
              <w:t> </w:t>
            </w:r>
            <w:r>
              <w:rPr>
                <w:color w:val="00231A"/>
                <w:sz w:val="27"/>
              </w:rPr>
              <w:t>Intelligence</w:t>
            </w:r>
            <w:r>
              <w:rPr>
                <w:color w:val="00231A"/>
                <w:spacing w:val="13"/>
                <w:sz w:val="27"/>
              </w:rPr>
              <w:t> </w:t>
            </w:r>
            <w:r>
              <w:rPr>
                <w:color w:val="00231A"/>
                <w:spacing w:val="-4"/>
                <w:sz w:val="27"/>
              </w:rPr>
              <w:t>(AI)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ind w:left="43" w:right="10"/>
              <w:jc w:val="center"/>
              <w:rPr>
                <w:sz w:val="27"/>
              </w:rPr>
            </w:pPr>
            <w:r>
              <w:rPr>
                <w:sz w:val="27"/>
              </w:rPr>
              <w:t>2402-SO-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0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00231A"/>
                <w:w w:val="105"/>
                <w:sz w:val="27"/>
              </w:rPr>
              <w:t>The</w:t>
            </w:r>
            <w:r>
              <w:rPr>
                <w:color w:val="00231A"/>
                <w:spacing w:val="-17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Development</w:t>
            </w:r>
            <w:r>
              <w:rPr>
                <w:color w:val="00231A"/>
                <w:spacing w:val="-16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of</w:t>
            </w:r>
            <w:r>
              <w:rPr>
                <w:color w:val="00231A"/>
                <w:spacing w:val="-17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Accredited</w:t>
            </w:r>
            <w:r>
              <w:rPr>
                <w:color w:val="00231A"/>
                <w:spacing w:val="-16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Programmes</w:t>
            </w:r>
            <w:r>
              <w:rPr>
                <w:color w:val="00231A"/>
                <w:spacing w:val="-16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in</w:t>
            </w:r>
            <w:r>
              <w:rPr>
                <w:color w:val="00231A"/>
                <w:spacing w:val="-18"/>
                <w:w w:val="105"/>
                <w:sz w:val="27"/>
              </w:rPr>
              <w:t> </w:t>
            </w:r>
            <w:r>
              <w:rPr>
                <w:color w:val="00231A"/>
                <w:w w:val="105"/>
                <w:sz w:val="27"/>
              </w:rPr>
              <w:t>Data</w:t>
            </w:r>
            <w:r>
              <w:rPr>
                <w:color w:val="00231A"/>
                <w:spacing w:val="-17"/>
                <w:w w:val="105"/>
                <w:sz w:val="27"/>
              </w:rPr>
              <w:t> </w:t>
            </w:r>
            <w:r>
              <w:rPr>
                <w:color w:val="00231A"/>
                <w:spacing w:val="-2"/>
                <w:w w:val="105"/>
                <w:sz w:val="27"/>
              </w:rPr>
              <w:t>Management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ind w:left="43" w:right="10"/>
              <w:jc w:val="center"/>
              <w:rPr>
                <w:sz w:val="27"/>
              </w:rPr>
            </w:pPr>
            <w:r>
              <w:rPr>
                <w:sz w:val="27"/>
              </w:rPr>
              <w:t>2403-SO-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1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rPr>
                <w:sz w:val="27"/>
              </w:rPr>
            </w:pPr>
            <w:r>
              <w:rPr>
                <w:w w:val="105"/>
                <w:sz w:val="27"/>
              </w:rPr>
              <w:t>Multi</w:t>
            </w:r>
            <w:r>
              <w:rPr>
                <w:spacing w:val="-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Supplier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FW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accredited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programmes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in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Sustainability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2406-SF-</w:t>
            </w:r>
            <w:r>
              <w:rPr>
                <w:spacing w:val="-10"/>
                <w:w w:val="1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0"/>
              <w:ind w:left="52"/>
              <w:rPr>
                <w:rFonts w:ascii="Arial"/>
                <w:sz w:val="27"/>
              </w:rPr>
            </w:pPr>
            <w:hyperlink r:id="rId12">
              <w:r>
                <w:rPr>
                  <w:rFonts w:ascii="Arial"/>
                  <w:color w:val="0B769E"/>
                  <w:sz w:val="27"/>
                  <w:u w:val="single" w:color="0B769E"/>
                </w:rPr>
                <w:t>eTenders</w:t>
              </w:r>
              <w:r>
                <w:rPr>
                  <w:rFonts w:ascii="Arial"/>
                  <w:color w:val="0B769E"/>
                  <w:spacing w:val="-18"/>
                  <w:sz w:val="27"/>
                  <w:u w:val="single" w:color="0B769E"/>
                </w:rPr>
                <w:t> </w:t>
              </w:r>
              <w:r>
                <w:rPr>
                  <w:rFonts w:ascii="Arial"/>
                  <w:color w:val="0B769E"/>
                  <w:spacing w:val="-4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rPr>
                <w:sz w:val="27"/>
              </w:rPr>
            </w:pPr>
            <w:r>
              <w:rPr>
                <w:sz w:val="27"/>
              </w:rPr>
              <w:t>Videography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services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29"/>
                <w:sz w:val="27"/>
              </w:rPr>
              <w:t> </w:t>
            </w:r>
            <w:r>
              <w:rPr>
                <w:sz w:val="27"/>
              </w:rPr>
              <w:t>promotional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activities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27"/>
              </w:rPr>
            </w:pPr>
            <w:r>
              <w:rPr>
                <w:sz w:val="27"/>
              </w:rPr>
              <w:t>2407-SO-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3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2"/>
              <w:rPr>
                <w:sz w:val="27"/>
              </w:rPr>
            </w:pPr>
            <w:r>
              <w:rPr>
                <w:w w:val="105"/>
                <w:sz w:val="27"/>
              </w:rPr>
              <w:t>Development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of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Accredited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Programmes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in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Learning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and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Development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2408-SO-</w:t>
            </w:r>
            <w:r>
              <w:rPr>
                <w:spacing w:val="-10"/>
                <w:w w:val="1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4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Construction</w:t>
            </w:r>
            <w:r>
              <w:rPr>
                <w:spacing w:val="24"/>
                <w:sz w:val="27"/>
              </w:rPr>
              <w:t> </w:t>
            </w:r>
            <w:r>
              <w:rPr>
                <w:sz w:val="27"/>
              </w:rPr>
              <w:t>Card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Production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1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2409-SO-</w:t>
            </w:r>
            <w:r>
              <w:rPr>
                <w:spacing w:val="-10"/>
                <w:w w:val="110"/>
                <w:sz w:val="27"/>
              </w:rPr>
              <w:t>E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5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Economic</w:t>
            </w:r>
            <w:r>
              <w:rPr>
                <w:spacing w:val="32"/>
                <w:sz w:val="27"/>
              </w:rPr>
              <w:t> </w:t>
            </w:r>
            <w:r>
              <w:rPr>
                <w:sz w:val="27"/>
              </w:rPr>
              <w:t>Review</w:t>
            </w:r>
            <w:r>
              <w:rPr>
                <w:spacing w:val="34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35"/>
                <w:sz w:val="27"/>
              </w:rPr>
              <w:t> </w:t>
            </w:r>
            <w:r>
              <w:rPr>
                <w:sz w:val="27"/>
              </w:rPr>
              <w:t>Apprenticeship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2"/>
                <w:sz w:val="27"/>
              </w:rPr>
              <w:t>Incentivisation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2"/>
              <w:jc w:val="center"/>
              <w:rPr>
                <w:sz w:val="27"/>
              </w:rPr>
            </w:pPr>
            <w:r>
              <w:rPr>
                <w:spacing w:val="-9"/>
                <w:sz w:val="27"/>
              </w:rPr>
              <w:t>2411-</w:t>
            </w:r>
            <w:r>
              <w:rPr>
                <w:spacing w:val="-4"/>
                <w:sz w:val="27"/>
              </w:rPr>
              <w:t>SOGP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6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Support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Services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for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Apprenticeship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Services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"/>
              <w:jc w:val="center"/>
              <w:rPr>
                <w:sz w:val="27"/>
              </w:rPr>
            </w:pPr>
            <w:r>
              <w:rPr>
                <w:sz w:val="27"/>
              </w:rPr>
              <w:t>2412-SO-</w:t>
            </w:r>
            <w:r>
              <w:rPr>
                <w:spacing w:val="-10"/>
                <w:sz w:val="27"/>
              </w:rPr>
              <w:t>E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7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External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Authentication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Services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Craft</w:t>
            </w:r>
            <w:r>
              <w:rPr>
                <w:spacing w:val="-2"/>
                <w:sz w:val="27"/>
              </w:rPr>
              <w:t> Apprenticeships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27"/>
              </w:rPr>
            </w:pPr>
            <w:r>
              <w:rPr>
                <w:sz w:val="27"/>
              </w:rPr>
              <w:t>2414-SO-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8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Framework</w:t>
            </w:r>
            <w:r>
              <w:rPr>
                <w:spacing w:val="14"/>
                <w:sz w:val="27"/>
              </w:rPr>
              <w:t> </w:t>
            </w:r>
            <w:r>
              <w:rPr>
                <w:sz w:val="27"/>
              </w:rPr>
              <w:t>Agreement</w:t>
            </w:r>
            <w:r>
              <w:rPr>
                <w:spacing w:val="17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7"/>
              </w:rPr>
              <w:t>the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7"/>
              </w:rPr>
              <w:t>provision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16"/>
                <w:sz w:val="27"/>
              </w:rPr>
              <w:t> </w:t>
            </w:r>
            <w:r>
              <w:rPr>
                <w:sz w:val="27"/>
              </w:rPr>
              <w:t>Creative</w:t>
            </w:r>
            <w:r>
              <w:rPr>
                <w:spacing w:val="16"/>
                <w:sz w:val="27"/>
              </w:rPr>
              <w:t> </w:t>
            </w:r>
            <w:r>
              <w:rPr>
                <w:sz w:val="27"/>
              </w:rPr>
              <w:t>and</w:t>
            </w:r>
            <w:r>
              <w:rPr>
                <w:spacing w:val="17"/>
                <w:sz w:val="27"/>
              </w:rPr>
              <w:t> </w:t>
            </w:r>
            <w:r>
              <w:rPr>
                <w:sz w:val="27"/>
              </w:rPr>
              <w:t>Digital</w:t>
            </w:r>
            <w:r>
              <w:rPr>
                <w:spacing w:val="14"/>
                <w:sz w:val="27"/>
              </w:rPr>
              <w:t> </w:t>
            </w:r>
            <w:r>
              <w:rPr>
                <w:sz w:val="27"/>
              </w:rPr>
              <w:t>Campaign</w:t>
            </w:r>
            <w:r>
              <w:rPr>
                <w:spacing w:val="15"/>
                <w:sz w:val="27"/>
              </w:rPr>
              <w:t> </w:t>
            </w:r>
            <w:r>
              <w:rPr>
                <w:spacing w:val="-10"/>
                <w:sz w:val="27"/>
              </w:rPr>
              <w:t>S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27"/>
              </w:rPr>
            </w:pPr>
            <w:r>
              <w:rPr>
                <w:sz w:val="27"/>
              </w:rPr>
              <w:t>2415-SF-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19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5"/>
                <w:sz w:val="27"/>
              </w:rPr>
              <w:t>Vulnerability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Management</w:t>
            </w:r>
            <w:r>
              <w:rPr>
                <w:spacing w:val="-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and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Web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App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Scanner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platform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"/>
              <w:jc w:val="center"/>
              <w:rPr>
                <w:sz w:val="27"/>
              </w:rPr>
            </w:pPr>
            <w:r>
              <w:rPr>
                <w:sz w:val="27"/>
              </w:rPr>
              <w:t>2416-SO-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20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Green</w:t>
            </w:r>
            <w:r>
              <w:rPr>
                <w:spacing w:val="18"/>
                <w:sz w:val="27"/>
              </w:rPr>
              <w:t> </w:t>
            </w:r>
            <w:r>
              <w:rPr>
                <w:sz w:val="27"/>
              </w:rPr>
              <w:t>Skills</w:t>
            </w:r>
            <w:r>
              <w:rPr>
                <w:spacing w:val="20"/>
                <w:sz w:val="27"/>
              </w:rPr>
              <w:t> </w:t>
            </w:r>
            <w:r>
              <w:rPr>
                <w:sz w:val="27"/>
              </w:rPr>
              <w:t>2030</w:t>
            </w:r>
            <w:r>
              <w:rPr>
                <w:spacing w:val="22"/>
                <w:sz w:val="27"/>
              </w:rPr>
              <w:t> </w:t>
            </w:r>
            <w:r>
              <w:rPr>
                <w:sz w:val="27"/>
              </w:rPr>
              <w:t>Implementation</w:t>
            </w:r>
            <w:r>
              <w:rPr>
                <w:spacing w:val="18"/>
                <w:sz w:val="27"/>
              </w:rPr>
              <w:t> </w:t>
            </w:r>
            <w:r>
              <w:rPr>
                <w:spacing w:val="-4"/>
                <w:sz w:val="27"/>
              </w:rPr>
              <w:t>Plan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2"/>
              <w:jc w:val="center"/>
              <w:rPr>
                <w:sz w:val="27"/>
              </w:rPr>
            </w:pPr>
            <w:r>
              <w:rPr>
                <w:sz w:val="27"/>
              </w:rPr>
              <w:t>2417-SO-</w:t>
            </w:r>
            <w:r>
              <w:rPr>
                <w:spacing w:val="-10"/>
                <w:sz w:val="27"/>
              </w:rPr>
              <w:t>N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7"/>
              <w:rPr>
                <w:sz w:val="27"/>
              </w:rPr>
            </w:pPr>
            <w:hyperlink r:id="rId21">
              <w:r>
                <w:rPr>
                  <w:color w:val="0B769E"/>
                  <w:w w:val="105"/>
                  <w:sz w:val="27"/>
                  <w:u w:val="single" w:color="0B769E"/>
                </w:rPr>
                <w:t>eTenders</w:t>
              </w:r>
              <w:r>
                <w:rPr>
                  <w:color w:val="0B769E"/>
                  <w:spacing w:val="-7"/>
                  <w:w w:val="105"/>
                  <w:sz w:val="27"/>
                  <w:u w:val="single" w:color="0B769E"/>
                </w:rPr>
                <w:t> </w:t>
              </w:r>
              <w:r>
                <w:rPr>
                  <w:color w:val="0B769E"/>
                  <w:spacing w:val="-4"/>
                  <w:w w:val="105"/>
                  <w:sz w:val="27"/>
                  <w:u w:val="single" w:color="0B769E"/>
                </w:rPr>
                <w:t>link</w:t>
              </w:r>
            </w:hyperlink>
          </w:p>
        </w:tc>
      </w:tr>
      <w:tr>
        <w:trPr>
          <w:trHeight w:val="882" w:hRule="atLeast"/>
        </w:trPr>
        <w:tc>
          <w:tcPr>
            <w:tcW w:w="9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sectPr>
      <w:footerReference w:type="default" r:id="rId5"/>
      <w:type w:val="continuous"/>
      <w:pgSz w:w="16840" w:h="23810"/>
      <w:pgMar w:header="0" w:footer="454" w:top="1040" w:bottom="64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5144108</wp:posOffset>
              </wp:positionH>
              <wp:positionV relativeFrom="page">
                <wp:posOffset>14689838</wp:posOffset>
              </wp:positionV>
              <wp:extent cx="390525" cy="130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052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5.047913pt;margin-top:1156.680176pt;width:30.75pt;height:10.25pt;mso-position-horizontal-relative:page;mso-position-vertical-relative:page;z-index:-1584076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Page</w:t>
                    </w:r>
                    <w:r>
                      <w:rPr>
                        <w:rFonts w:ascii="Calibri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of</w:t>
                    </w:r>
                    <w:r>
                      <w:rPr>
                        <w:rFonts w:ascii="Calibri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9"/>
      <w:ind w:left="56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irl.eu-supply.com/ctm/Supplier/PublicPurchase/241004/0/0?returnUrl=ctm/Supplier/publictenders&amp;b=ETENDERS_SIMPLE" TargetMode="External"/><Relationship Id="rId7" Type="http://schemas.openxmlformats.org/officeDocument/2006/relationships/hyperlink" Target="https://www.etenders.gov.ie/epps/cft/prepareViewCfTWS.do?resourceId=2779152" TargetMode="External"/><Relationship Id="rId8" Type="http://schemas.openxmlformats.org/officeDocument/2006/relationships/hyperlink" Target="https://www.etenders.gov.ie/epps/cft/prepareViewCfTWS.do?resourceId=2782052" TargetMode="External"/><Relationship Id="rId9" Type="http://schemas.openxmlformats.org/officeDocument/2006/relationships/hyperlink" Target="https://www.etenders.gov.ie/epps/cft/prepareViewCfTWS.do?resourceId=3149835" TargetMode="External"/><Relationship Id="rId10" Type="http://schemas.openxmlformats.org/officeDocument/2006/relationships/hyperlink" Target="https://www.etenders.gov.ie/epps/cft/prepareViewCfTWS.do?resourceId=3176360" TargetMode="External"/><Relationship Id="rId11" Type="http://schemas.openxmlformats.org/officeDocument/2006/relationships/hyperlink" Target="https://www.etenders.gov.ie/epps/cft/prepareViewCfTWS.do?resourceId=3191870" TargetMode="External"/><Relationship Id="rId12" Type="http://schemas.openxmlformats.org/officeDocument/2006/relationships/hyperlink" Target="https://www.etenders.gov.ie/epps/cft/prepareViewCfTWS.do?resourceId=3394308" TargetMode="External"/><Relationship Id="rId13" Type="http://schemas.openxmlformats.org/officeDocument/2006/relationships/hyperlink" Target="https://www.etenders.gov.ie/epps/cft/prepareViewCfTWS.do?resourceId=3408940" TargetMode="External"/><Relationship Id="rId14" Type="http://schemas.openxmlformats.org/officeDocument/2006/relationships/hyperlink" Target="https://www.etenders.gov.ie/epps/cft/prepareViewCfTWS.do?resourceId=3419673" TargetMode="External"/><Relationship Id="rId15" Type="http://schemas.openxmlformats.org/officeDocument/2006/relationships/hyperlink" Target="https://www.etenders.gov.ie/epps/cft/prepareViewCfTWS.do?resourceId=3510277" TargetMode="External"/><Relationship Id="rId16" Type="http://schemas.openxmlformats.org/officeDocument/2006/relationships/hyperlink" Target="https://www.etenders.gov.ie/epps/cft/prepareViewCfTWS.do?resourceId=3869155" TargetMode="External"/><Relationship Id="rId17" Type="http://schemas.openxmlformats.org/officeDocument/2006/relationships/hyperlink" Target="https://www.etenders.gov.ie/epps/cft/prepareViewCfTWS.do?resourceId=4221535" TargetMode="External"/><Relationship Id="rId18" Type="http://schemas.openxmlformats.org/officeDocument/2006/relationships/hyperlink" Target="https://www.etenders.gov.ie/epps/cft/prepareViewCfTWS.do?resourceId=4280770" TargetMode="External"/><Relationship Id="rId19" Type="http://schemas.openxmlformats.org/officeDocument/2006/relationships/hyperlink" Target="https://www.etenders.gov.ie/epps/cft/prepareViewCfTWS.do?resourceId=4748541" TargetMode="External"/><Relationship Id="rId20" Type="http://schemas.openxmlformats.org/officeDocument/2006/relationships/hyperlink" Target="https://www.etenders.gov.ie/epps/cft/prepareViewCfTWS.do?resourceId=4795554" TargetMode="External"/><Relationship Id="rId21" Type="http://schemas.openxmlformats.org/officeDocument/2006/relationships/hyperlink" Target="https://www.etenders.gov.ie/epps/cft/prepareViewCfTWS.do?resourceId=485664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2026-06-23T08:42:18Z</dcterms:created>
  <dcterms:modified xsi:type="dcterms:W3CDTF">2026-06-23T08:42:18Z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