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58826" w14:textId="17C1A399" w:rsidR="00CD5EA1" w:rsidRDefault="00CD5EA1" w:rsidP="004E5D4B">
      <w:pPr>
        <w:jc w:val="center"/>
        <w:rPr>
          <w:b/>
          <w:bCs/>
        </w:rPr>
      </w:pPr>
      <w:r w:rsidRPr="004E5D4B">
        <w:rPr>
          <w:b/>
          <w:bCs/>
        </w:rPr>
        <w:t>Rainbow Trail Instagram Promotion Terms &amp; Conditions ("Conditions of Entry")</w:t>
      </w:r>
    </w:p>
    <w:p w14:paraId="0BB78220" w14:textId="77777777" w:rsidR="004E5D4B" w:rsidRDefault="004E5D4B" w:rsidP="004E5D4B">
      <w:pPr>
        <w:jc w:val="center"/>
        <w:rPr>
          <w:rFonts w:cstheme="majorHAnsi"/>
          <w:b/>
          <w:szCs w:val="20"/>
        </w:rPr>
      </w:pPr>
    </w:p>
    <w:p w14:paraId="08C9D98E" w14:textId="118A8FB3" w:rsidR="004E5D4B" w:rsidRPr="005F4B2A" w:rsidRDefault="004E5D4B" w:rsidP="004E5D4B">
      <w:pPr>
        <w:jc w:val="center"/>
        <w:rPr>
          <w:rFonts w:cstheme="majorHAnsi"/>
          <w:b/>
          <w:szCs w:val="20"/>
        </w:rPr>
      </w:pPr>
      <w:r w:rsidRPr="005F4B2A">
        <w:rPr>
          <w:rFonts w:cstheme="majorHAnsi"/>
          <w:b/>
          <w:szCs w:val="20"/>
        </w:rPr>
        <w:t>VICINITY CENTRES PRIVACY NOTICE</w:t>
      </w:r>
    </w:p>
    <w:p w14:paraId="42ABCF9D" w14:textId="77777777" w:rsidR="004E5D4B" w:rsidRPr="005F4B2A" w:rsidRDefault="004E5D4B" w:rsidP="004E5D4B">
      <w:pPr>
        <w:ind w:left="360"/>
        <w:rPr>
          <w:szCs w:val="20"/>
        </w:rPr>
      </w:pPr>
    </w:p>
    <w:p w14:paraId="7AADF042" w14:textId="54488842" w:rsidR="004E5D4B" w:rsidRDefault="004E5D4B" w:rsidP="004E5D4B">
      <w:pPr>
        <w:rPr>
          <w:b/>
          <w:bCs/>
          <w:lang w:val="en-AU"/>
        </w:rPr>
      </w:pPr>
      <w:r w:rsidRPr="005F4B2A">
        <w:rPr>
          <w:szCs w:val="20"/>
        </w:rPr>
        <w:t xml:space="preserve">Vicinity Centres PM Pty Ltd (ACN 96 101 504 045) (‘We’, ‘Our’ or ‘Us’) on behalf of the Shopping Centre collects your personal information in order to run this Promotion, understand your interests and activities in relation to </w:t>
      </w:r>
      <w:proofErr w:type="spellStart"/>
      <w:r w:rsidRPr="005F4B2A">
        <w:rPr>
          <w:szCs w:val="20"/>
        </w:rPr>
        <w:t>centres</w:t>
      </w:r>
      <w:proofErr w:type="spellEnd"/>
      <w:r w:rsidRPr="005F4B2A">
        <w:rPr>
          <w:szCs w:val="20"/>
        </w:rPr>
        <w:t xml:space="preserve"> which we manage as well as plan, operate and manage these </w:t>
      </w:r>
      <w:proofErr w:type="spellStart"/>
      <w:r w:rsidRPr="005F4B2A">
        <w:rPr>
          <w:szCs w:val="20"/>
        </w:rPr>
        <w:t>centres</w:t>
      </w:r>
      <w:proofErr w:type="spellEnd"/>
      <w:r w:rsidRPr="005F4B2A">
        <w:rPr>
          <w:szCs w:val="20"/>
        </w:rPr>
        <w:t xml:space="preserve"> and the digital channels through which we engage with you. Where you consent to us doing so, we also use your personal information to contact you with centre news updates, events and promotions. We may disclose your personal information to our related bodies corporate and service providers, including those located in the USA and Singapore. We also de-identify and aggregate your data for market research and data analytics purposes. Our Privacy Policy (http://vicinity.com.au/privacy-policy) provides more information about how we handle personal information and how you can contact us to access, correct or complain about our handling of personal information.</w:t>
      </w:r>
    </w:p>
    <w:p w14:paraId="21DEDE6A" w14:textId="77777777" w:rsidR="004E5D4B" w:rsidRPr="004E5D4B" w:rsidRDefault="004E5D4B" w:rsidP="004E5D4B">
      <w:pPr>
        <w:jc w:val="center"/>
        <w:rPr>
          <w:b/>
          <w:bCs/>
          <w:lang w:val="en-AU"/>
        </w:rPr>
      </w:pPr>
    </w:p>
    <w:tbl>
      <w:tblPr>
        <w:tblStyle w:val="TableGrid"/>
        <w:tblW w:w="0" w:type="auto"/>
        <w:tblLook w:val="04A0" w:firstRow="1" w:lastRow="0" w:firstColumn="1" w:lastColumn="0" w:noHBand="0" w:noVBand="1"/>
      </w:tblPr>
      <w:tblGrid>
        <w:gridCol w:w="1253"/>
        <w:gridCol w:w="9275"/>
      </w:tblGrid>
      <w:tr w:rsidR="004A1428" w14:paraId="030A14E3" w14:textId="77777777">
        <w:tc>
          <w:tcPr>
            <w:tcW w:w="10538" w:type="dxa"/>
            <w:gridSpan w:val="2"/>
          </w:tcPr>
          <w:p w14:paraId="1104DFCA" w14:textId="77777777" w:rsidR="004A1428" w:rsidRDefault="00BA2ACB">
            <w:pPr>
              <w:jc w:val="center"/>
            </w:pPr>
            <w:r>
              <w:rPr>
                <w:b/>
              </w:rPr>
              <w:t>Schedule</w:t>
            </w:r>
          </w:p>
        </w:tc>
      </w:tr>
      <w:tr w:rsidR="004A1428" w14:paraId="6607C19F" w14:textId="77777777">
        <w:tc>
          <w:tcPr>
            <w:tcW w:w="567" w:type="dxa"/>
          </w:tcPr>
          <w:p w14:paraId="34D00D66" w14:textId="77777777" w:rsidR="004A1428" w:rsidRDefault="00BA2ACB">
            <w:r>
              <w:rPr>
                <w:b/>
              </w:rPr>
              <w:t xml:space="preserve">Promotion: </w:t>
            </w:r>
          </w:p>
        </w:tc>
        <w:tc>
          <w:tcPr>
            <w:tcW w:w="567" w:type="dxa"/>
          </w:tcPr>
          <w:p w14:paraId="2C9EE018" w14:textId="77777777" w:rsidR="004A1428" w:rsidRDefault="00BA2ACB">
            <w:r>
              <w:t>Rainbow Trail Instagram Promotion</w:t>
            </w:r>
          </w:p>
        </w:tc>
      </w:tr>
      <w:tr w:rsidR="004A1428" w14:paraId="47524291" w14:textId="77777777">
        <w:tc>
          <w:tcPr>
            <w:tcW w:w="567" w:type="dxa"/>
          </w:tcPr>
          <w:p w14:paraId="529BE6D9" w14:textId="77777777" w:rsidR="004A1428" w:rsidRDefault="00BA2ACB">
            <w:r>
              <w:rPr>
                <w:b/>
              </w:rPr>
              <w:t xml:space="preserve">Promoter: </w:t>
            </w:r>
          </w:p>
        </w:tc>
        <w:tc>
          <w:tcPr>
            <w:tcW w:w="567" w:type="dxa"/>
          </w:tcPr>
          <w:p w14:paraId="41F3F6DD" w14:textId="05E22774" w:rsidR="004A1428" w:rsidRDefault="004E5D4B">
            <w:r w:rsidRPr="005F4B2A">
              <w:rPr>
                <w:rFonts w:cstheme="majorHAnsi"/>
                <w:szCs w:val="20"/>
              </w:rPr>
              <w:t xml:space="preserve">VICINITY CENTRES PM PTY LTD ABN  96 101 504 045 as agent on behalf of the Shopping Centre, Vicinity National Office, Level 4, </w:t>
            </w:r>
            <w:proofErr w:type="spellStart"/>
            <w:r w:rsidRPr="005F4B2A">
              <w:rPr>
                <w:rFonts w:cstheme="majorHAnsi"/>
                <w:szCs w:val="20"/>
              </w:rPr>
              <w:t>Chadstone</w:t>
            </w:r>
            <w:proofErr w:type="spellEnd"/>
            <w:r w:rsidRPr="005F4B2A">
              <w:rPr>
                <w:rFonts w:cstheme="majorHAnsi"/>
                <w:szCs w:val="20"/>
              </w:rPr>
              <w:t xml:space="preserve"> Tower One 1341 Dandenong Road, </w:t>
            </w:r>
            <w:proofErr w:type="spellStart"/>
            <w:r w:rsidRPr="005F4B2A">
              <w:rPr>
                <w:rFonts w:cstheme="majorHAnsi"/>
                <w:szCs w:val="20"/>
              </w:rPr>
              <w:t>Chadstone</w:t>
            </w:r>
            <w:proofErr w:type="spellEnd"/>
            <w:r w:rsidRPr="005F4B2A">
              <w:rPr>
                <w:rFonts w:cstheme="majorHAnsi"/>
                <w:szCs w:val="20"/>
              </w:rPr>
              <w:t>, Victoria 3148.</w:t>
            </w:r>
          </w:p>
        </w:tc>
      </w:tr>
      <w:tr w:rsidR="004E5D4B" w14:paraId="70A62D7A" w14:textId="77777777">
        <w:tc>
          <w:tcPr>
            <w:tcW w:w="567" w:type="dxa"/>
          </w:tcPr>
          <w:p w14:paraId="04E11B57" w14:textId="60F72D53" w:rsidR="004E5D4B" w:rsidRDefault="004E5D4B">
            <w:pPr>
              <w:rPr>
                <w:b/>
              </w:rPr>
            </w:pPr>
            <w:r>
              <w:rPr>
                <w:b/>
              </w:rPr>
              <w:t>Shopping Centre:</w:t>
            </w:r>
          </w:p>
        </w:tc>
        <w:tc>
          <w:tcPr>
            <w:tcW w:w="567" w:type="dxa"/>
          </w:tcPr>
          <w:p w14:paraId="4AE28F74" w14:textId="50192574" w:rsidR="004E5D4B" w:rsidRPr="005F4B2A" w:rsidRDefault="0075210B">
            <w:pPr>
              <w:rPr>
                <w:rFonts w:cstheme="majorHAnsi"/>
                <w:szCs w:val="20"/>
              </w:rPr>
            </w:pPr>
            <w:r>
              <w:rPr>
                <w:szCs w:val="20"/>
              </w:rPr>
              <w:t>Castle Plaza</w:t>
            </w:r>
            <w:r w:rsidR="001568BD">
              <w:rPr>
                <w:szCs w:val="20"/>
              </w:rPr>
              <w:t xml:space="preserve"> Shopping Centre</w:t>
            </w:r>
            <w:r w:rsidR="00EB75C8">
              <w:rPr>
                <w:szCs w:val="20"/>
              </w:rPr>
              <w:t>,</w:t>
            </w:r>
            <w:r>
              <w:rPr>
                <w:szCs w:val="20"/>
              </w:rPr>
              <w:t xml:space="preserve"> 992 South R</w:t>
            </w:r>
            <w:bookmarkStart w:id="0" w:name="_GoBack"/>
            <w:bookmarkEnd w:id="0"/>
            <w:r>
              <w:rPr>
                <w:szCs w:val="20"/>
              </w:rPr>
              <w:t>d, Edwardstown SA 5039</w:t>
            </w:r>
          </w:p>
        </w:tc>
      </w:tr>
      <w:tr w:rsidR="004A1428" w14:paraId="0D37EB85" w14:textId="77777777">
        <w:tc>
          <w:tcPr>
            <w:tcW w:w="567" w:type="dxa"/>
          </w:tcPr>
          <w:p w14:paraId="39D09D0D" w14:textId="77777777" w:rsidR="004A1428" w:rsidRDefault="00BA2ACB">
            <w:r>
              <w:rPr>
                <w:b/>
              </w:rPr>
              <w:t>Promotional Period:</w:t>
            </w:r>
          </w:p>
        </w:tc>
        <w:tc>
          <w:tcPr>
            <w:tcW w:w="567" w:type="dxa"/>
          </w:tcPr>
          <w:p w14:paraId="1325D68A" w14:textId="29468EAD" w:rsidR="004A1428" w:rsidRPr="00EB75C8" w:rsidRDefault="00BA2ACB">
            <w:r>
              <w:rPr>
                <w:b/>
              </w:rPr>
              <w:t xml:space="preserve">Start date: </w:t>
            </w:r>
            <w:r w:rsidRPr="00EB75C8">
              <w:t>0</w:t>
            </w:r>
            <w:r w:rsidR="00EB75C8" w:rsidRPr="00EB75C8">
              <w:t>8</w:t>
            </w:r>
            <w:r w:rsidRPr="00EB75C8">
              <w:t>/04/20 at 09:00 am A</w:t>
            </w:r>
            <w:r w:rsidR="0075210B">
              <w:t>C</w:t>
            </w:r>
            <w:r w:rsidRPr="00EB75C8">
              <w:t>DT</w:t>
            </w:r>
          </w:p>
          <w:p w14:paraId="2DA4254E" w14:textId="6A949309" w:rsidR="004A1428" w:rsidRDefault="00BA2ACB">
            <w:r w:rsidRPr="00EB75C8">
              <w:rPr>
                <w:b/>
              </w:rPr>
              <w:t xml:space="preserve">End date: </w:t>
            </w:r>
            <w:r w:rsidR="00EB75C8" w:rsidRPr="00EB75C8">
              <w:t>13</w:t>
            </w:r>
            <w:r w:rsidRPr="00EB75C8">
              <w:t>/04/20 at 11:59 pm A</w:t>
            </w:r>
            <w:r w:rsidR="0075210B">
              <w:t>CD</w:t>
            </w:r>
            <w:r w:rsidRPr="00EB75C8">
              <w:t>T</w:t>
            </w:r>
          </w:p>
        </w:tc>
      </w:tr>
      <w:tr w:rsidR="004A1428" w14:paraId="4549D11A" w14:textId="77777777">
        <w:tc>
          <w:tcPr>
            <w:tcW w:w="567" w:type="dxa"/>
          </w:tcPr>
          <w:p w14:paraId="3552FA0D" w14:textId="77777777" w:rsidR="004A1428" w:rsidRDefault="00BA2ACB">
            <w:r>
              <w:rPr>
                <w:b/>
              </w:rPr>
              <w:t xml:space="preserve">Eligible entrants: </w:t>
            </w:r>
          </w:p>
        </w:tc>
        <w:tc>
          <w:tcPr>
            <w:tcW w:w="567" w:type="dxa"/>
          </w:tcPr>
          <w:p w14:paraId="44CBDD3A" w14:textId="19B7564A" w:rsidR="004A1428" w:rsidRDefault="00BA2ACB">
            <w:r>
              <w:t>Entry is only open to SA residents who are 16 years and over. Entrants under the age of 18 must have parent or legal guardian approval to enter.</w:t>
            </w:r>
          </w:p>
          <w:p w14:paraId="0F17138B" w14:textId="77777777" w:rsidR="004E5D4B" w:rsidRDefault="004E5D4B"/>
          <w:p w14:paraId="4B4F890F" w14:textId="02E3394E" w:rsidR="004E5D4B" w:rsidRPr="004E5D4B" w:rsidRDefault="004E5D4B">
            <w:pPr>
              <w:rPr>
                <w:szCs w:val="20"/>
              </w:rPr>
            </w:pPr>
            <w:bookmarkStart w:id="1" w:name="_Hlk534810051"/>
            <w:r w:rsidRPr="005F4B2A">
              <w:rPr>
                <w:szCs w:val="20"/>
              </w:rPr>
              <w:t>Employees (and their immediate family members) of agencies/companies directly associated with the conduct of this Promotion, the Shopping Centre, the Promoter, their tenants,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bookmarkEnd w:id="1"/>
            <w:r w:rsidRPr="005F4B2A">
              <w:rPr>
                <w:szCs w:val="20"/>
              </w:rPr>
              <w:t>.</w:t>
            </w:r>
          </w:p>
        </w:tc>
      </w:tr>
      <w:tr w:rsidR="004A1428" w14:paraId="4AD3C24A" w14:textId="77777777">
        <w:tc>
          <w:tcPr>
            <w:tcW w:w="567" w:type="dxa"/>
          </w:tcPr>
          <w:p w14:paraId="3BE7A551" w14:textId="77777777" w:rsidR="004A1428" w:rsidRDefault="00BA2ACB">
            <w:r>
              <w:rPr>
                <w:b/>
              </w:rPr>
              <w:t>How to Enter:</w:t>
            </w:r>
          </w:p>
        </w:tc>
        <w:tc>
          <w:tcPr>
            <w:tcW w:w="567" w:type="dxa"/>
          </w:tcPr>
          <w:p w14:paraId="4A3E1C0E" w14:textId="77777777" w:rsidR="00DD7CCC" w:rsidRDefault="00DD7CCC" w:rsidP="00DD7CCC">
            <w:r>
              <w:t xml:space="preserve">To enter the Promotion, the entrant must complete the following steps during the Promotional Period: </w:t>
            </w:r>
          </w:p>
          <w:p w14:paraId="3130D950" w14:textId="6B6D5885" w:rsidR="00DD7CCC" w:rsidRDefault="00DD7CCC" w:rsidP="00DD7CCC">
            <w:pPr>
              <w:numPr>
                <w:ilvl w:val="0"/>
                <w:numId w:val="18"/>
              </w:numPr>
            </w:pPr>
            <w:r>
              <w:t>take a creative photo including a rainbow ("Photo"); and</w:t>
            </w:r>
          </w:p>
          <w:p w14:paraId="3A0DA9E1" w14:textId="56495C5B" w:rsidR="00DD7CCC" w:rsidRDefault="00DD7CCC" w:rsidP="00DD7CCC">
            <w:pPr>
              <w:numPr>
                <w:ilvl w:val="0"/>
                <w:numId w:val="18"/>
              </w:numPr>
            </w:pPr>
            <w:r>
              <w:t>upload the Photo to their Instagram account with tags: #</w:t>
            </w:r>
            <w:proofErr w:type="spellStart"/>
            <w:r>
              <w:t>rainbowtrail</w:t>
            </w:r>
            <w:proofErr w:type="spellEnd"/>
            <w:r>
              <w:t xml:space="preserve"> and </w:t>
            </w:r>
            <w:r w:rsidR="00EB75C8">
              <w:t>@</w:t>
            </w:r>
            <w:proofErr w:type="spellStart"/>
            <w:r w:rsidR="00EB75C8">
              <w:t>bankstowncentral</w:t>
            </w:r>
            <w:proofErr w:type="spellEnd"/>
          </w:p>
          <w:p w14:paraId="4C9D5120" w14:textId="77777777" w:rsidR="00DD7CCC" w:rsidRDefault="00DD7CCC" w:rsidP="004F3EEC"/>
          <w:p w14:paraId="5BFB17FA" w14:textId="3DF010F3" w:rsidR="004A1428" w:rsidRDefault="00BA2ACB" w:rsidP="004F3EEC">
            <w:r>
              <w:t>Entrants must ensure their Instagram account privacy setting is set to public (i.e. not 'private') to be eligible for this Promotion.</w:t>
            </w:r>
          </w:p>
        </w:tc>
      </w:tr>
      <w:tr w:rsidR="004A1428" w14:paraId="76BD3B22" w14:textId="77777777">
        <w:tc>
          <w:tcPr>
            <w:tcW w:w="567" w:type="dxa"/>
          </w:tcPr>
          <w:p w14:paraId="38D15D03" w14:textId="77777777" w:rsidR="004A1428" w:rsidRDefault="00BA2ACB">
            <w:r>
              <w:rPr>
                <w:b/>
              </w:rPr>
              <w:t>Entries permitted:</w:t>
            </w:r>
          </w:p>
        </w:tc>
        <w:tc>
          <w:tcPr>
            <w:tcW w:w="567" w:type="dxa"/>
          </w:tcPr>
          <w:p w14:paraId="52EA048B" w14:textId="6D83000E" w:rsidR="004A1428" w:rsidRDefault="00BA2ACB">
            <w:r>
              <w:t xml:space="preserve">Entrants may enter multiple times provided each entry is submitted separately in accordance with the entry instructions above. Each entry submitted by an entrant must contain a different photo. By completing the entry method, the entrant will receive one (1) entry. </w:t>
            </w:r>
          </w:p>
        </w:tc>
      </w:tr>
      <w:tr w:rsidR="004A1428" w14:paraId="0342AA45" w14:textId="77777777">
        <w:tc>
          <w:tcPr>
            <w:tcW w:w="567" w:type="dxa"/>
          </w:tcPr>
          <w:p w14:paraId="5492841B" w14:textId="77777777" w:rsidR="004A1428" w:rsidRDefault="00BA2ACB">
            <w:r>
              <w:rPr>
                <w:b/>
              </w:rPr>
              <w:t xml:space="preserve">Total Prize Pool: </w:t>
            </w:r>
          </w:p>
        </w:tc>
        <w:tc>
          <w:tcPr>
            <w:tcW w:w="567" w:type="dxa"/>
          </w:tcPr>
          <w:p w14:paraId="13E2EA49" w14:textId="37ABA027" w:rsidR="004A1428" w:rsidRDefault="00BA2ACB">
            <w:r w:rsidRPr="00337FFA">
              <w:t>AUD $</w:t>
            </w:r>
            <w:r w:rsidR="00337FFA" w:rsidRPr="00337FFA">
              <w:t>200</w:t>
            </w:r>
          </w:p>
        </w:tc>
      </w:tr>
      <w:tr w:rsidR="004A1428" w14:paraId="0C934302" w14:textId="77777777">
        <w:tc>
          <w:tcPr>
            <w:tcW w:w="10538" w:type="dxa"/>
            <w:gridSpan w:val="2"/>
          </w:tcPr>
          <w:p w14:paraId="2F8AD1F0" w14:textId="77777777" w:rsidR="004A1428" w:rsidRDefault="004A1428"/>
          <w:tbl>
            <w:tblPr>
              <w:tblStyle w:val="TableGrid"/>
              <w:tblW w:w="0" w:type="auto"/>
              <w:tblLook w:val="04A0" w:firstRow="1" w:lastRow="0" w:firstColumn="1" w:lastColumn="0" w:noHBand="0" w:noVBand="1"/>
            </w:tblPr>
            <w:tblGrid>
              <w:gridCol w:w="4316"/>
              <w:gridCol w:w="1358"/>
              <w:gridCol w:w="1958"/>
              <w:gridCol w:w="2670"/>
            </w:tblGrid>
            <w:tr w:rsidR="004E5D4B" w14:paraId="1DC7AD1E" w14:textId="77777777" w:rsidTr="004E5D4B">
              <w:tc>
                <w:tcPr>
                  <w:tcW w:w="4432" w:type="dxa"/>
                </w:tcPr>
                <w:p w14:paraId="7BA4B8DB" w14:textId="77777777" w:rsidR="004E5D4B" w:rsidRDefault="004E5D4B">
                  <w:pPr>
                    <w:jc w:val="center"/>
                  </w:pPr>
                  <w:r>
                    <w:rPr>
                      <w:b/>
                    </w:rPr>
                    <w:t>Prize Description</w:t>
                  </w:r>
                </w:p>
              </w:tc>
              <w:tc>
                <w:tcPr>
                  <w:tcW w:w="1375" w:type="dxa"/>
                </w:tcPr>
                <w:p w14:paraId="7954A423" w14:textId="77777777" w:rsidR="004E5D4B" w:rsidRDefault="004E5D4B">
                  <w:pPr>
                    <w:jc w:val="center"/>
                  </w:pPr>
                  <w:r>
                    <w:rPr>
                      <w:b/>
                    </w:rPr>
                    <w:t>Number of this prize</w:t>
                  </w:r>
                </w:p>
              </w:tc>
              <w:tc>
                <w:tcPr>
                  <w:tcW w:w="1985" w:type="dxa"/>
                </w:tcPr>
                <w:p w14:paraId="3F29D936" w14:textId="77777777" w:rsidR="004E5D4B" w:rsidRDefault="004E5D4B">
                  <w:pPr>
                    <w:jc w:val="center"/>
                  </w:pPr>
                  <w:r>
                    <w:rPr>
                      <w:b/>
                    </w:rPr>
                    <w:t>Value (per prize)</w:t>
                  </w:r>
                </w:p>
              </w:tc>
              <w:tc>
                <w:tcPr>
                  <w:tcW w:w="2736" w:type="dxa"/>
                </w:tcPr>
                <w:p w14:paraId="437EC841" w14:textId="77777777" w:rsidR="004E5D4B" w:rsidRDefault="004E5D4B">
                  <w:pPr>
                    <w:jc w:val="center"/>
                  </w:pPr>
                  <w:r>
                    <w:rPr>
                      <w:b/>
                    </w:rPr>
                    <w:t>Winning Method</w:t>
                  </w:r>
                </w:p>
              </w:tc>
            </w:tr>
            <w:tr w:rsidR="004E5D4B" w14:paraId="259D66AD" w14:textId="77777777" w:rsidTr="004E5D4B">
              <w:tc>
                <w:tcPr>
                  <w:tcW w:w="4432" w:type="dxa"/>
                </w:tcPr>
                <w:p w14:paraId="104908D4" w14:textId="77777777" w:rsidR="004E5D4B" w:rsidRDefault="004E5D4B">
                  <w:r>
                    <w:t>The prize is a $100.00 gift card.</w:t>
                  </w:r>
                </w:p>
                <w:p w14:paraId="5CE477F1" w14:textId="77777777" w:rsidR="004E5D4B" w:rsidRDefault="004E5D4B"/>
                <w:p w14:paraId="287ACD95" w14:textId="72DEE203" w:rsidR="004E5D4B" w:rsidRDefault="004E5D4B">
                  <w:r>
                    <w:t>Any ancillary costs associated with redeeming the gift card are not included. Any unused balance of the gift card will not be awarded as cash. Redemption of the gift card is subject to any terms and conditions of the issuer including those specified on the gift card.</w:t>
                  </w:r>
                </w:p>
              </w:tc>
              <w:tc>
                <w:tcPr>
                  <w:tcW w:w="1375" w:type="dxa"/>
                </w:tcPr>
                <w:p w14:paraId="0A2D9D88" w14:textId="5D149B1E" w:rsidR="004E5D4B" w:rsidRDefault="00337FFA">
                  <w:r>
                    <w:t>2</w:t>
                  </w:r>
                </w:p>
              </w:tc>
              <w:tc>
                <w:tcPr>
                  <w:tcW w:w="1985" w:type="dxa"/>
                </w:tcPr>
                <w:p w14:paraId="13011A10" w14:textId="77777777" w:rsidR="004E5D4B" w:rsidRDefault="004E5D4B">
                  <w:r>
                    <w:t>AUD$100.00</w:t>
                  </w:r>
                </w:p>
              </w:tc>
              <w:tc>
                <w:tcPr>
                  <w:tcW w:w="2736" w:type="dxa"/>
                </w:tcPr>
                <w:p w14:paraId="2C519F5F" w14:textId="77777777" w:rsidR="004E5D4B" w:rsidRDefault="004E5D4B">
                  <w:r>
                    <w:t>Judging</w:t>
                  </w:r>
                </w:p>
              </w:tc>
            </w:tr>
          </w:tbl>
          <w:p w14:paraId="2278BA64" w14:textId="77777777" w:rsidR="004A1428" w:rsidRDefault="004A1428"/>
        </w:tc>
      </w:tr>
      <w:tr w:rsidR="004A1428" w14:paraId="3A0577DE" w14:textId="77777777">
        <w:tc>
          <w:tcPr>
            <w:tcW w:w="567" w:type="dxa"/>
          </w:tcPr>
          <w:p w14:paraId="087E4B71" w14:textId="77777777" w:rsidR="004A1428" w:rsidRDefault="00BA2ACB">
            <w:r>
              <w:rPr>
                <w:b/>
              </w:rPr>
              <w:lastRenderedPageBreak/>
              <w:t>Winner notification:</w:t>
            </w:r>
          </w:p>
        </w:tc>
        <w:tc>
          <w:tcPr>
            <w:tcW w:w="567" w:type="dxa"/>
          </w:tcPr>
          <w:p w14:paraId="7020EBDD" w14:textId="2976262F" w:rsidR="004A1428" w:rsidRDefault="00BA2ACB">
            <w:r>
              <w:t xml:space="preserve">The </w:t>
            </w:r>
            <w:r w:rsidR="001251CD" w:rsidRPr="00433F1D">
              <w:rPr>
                <w:b/>
                <w:bCs/>
              </w:rPr>
              <w:t>winners</w:t>
            </w:r>
            <w:r w:rsidR="001251CD" w:rsidRPr="00433F1D">
              <w:t xml:space="preserve"> </w:t>
            </w:r>
            <w:r>
              <w:t>will be contacted by their Instagram account within seven (7) days of the judging.</w:t>
            </w:r>
          </w:p>
        </w:tc>
      </w:tr>
      <w:tr w:rsidR="004A1428" w14:paraId="6953B3D0" w14:textId="77777777">
        <w:tc>
          <w:tcPr>
            <w:tcW w:w="567" w:type="dxa"/>
          </w:tcPr>
          <w:p w14:paraId="7ED45FC7" w14:textId="77777777" w:rsidR="004A1428" w:rsidRDefault="00BA2ACB">
            <w:r>
              <w:rPr>
                <w:b/>
              </w:rPr>
              <w:t>Unclaimed Prizes:</w:t>
            </w:r>
          </w:p>
        </w:tc>
        <w:tc>
          <w:tcPr>
            <w:tcW w:w="567" w:type="dxa"/>
          </w:tcPr>
          <w:p w14:paraId="14FDD7FD" w14:textId="2D4924A8" w:rsidR="004A1428" w:rsidRDefault="00BA2ACB">
            <w:r>
              <w:t>In the event of an unclaimed prize, the Promoter may at its discretion assign the prize to the entry judged the next best entry, conduct a further judging to award the prize, or withdraw the prize unawarded. The Promoter is under no obligation to award any unclaimed prize.</w:t>
            </w:r>
          </w:p>
        </w:tc>
      </w:tr>
    </w:tbl>
    <w:p w14:paraId="4B262786" w14:textId="77777777" w:rsidR="004A1428" w:rsidRDefault="004A1428"/>
    <w:p w14:paraId="11C72E47" w14:textId="77777777" w:rsidR="004A1428" w:rsidRDefault="00BA2ACB">
      <w:pPr>
        <w:numPr>
          <w:ilvl w:val="0"/>
          <w:numId w:val="16"/>
        </w:numPr>
      </w:pPr>
      <w:r>
        <w:t xml:space="preserve">The entrant agrees and acknowledges that they have read these Conditions of Entry (and Schedule) and that entry into the Promotion is deemed to be acceptance of these Conditions of Entry (and Schedule). Any </w:t>
      </w:r>
      <w:proofErr w:type="spellStart"/>
      <w:r>
        <w:t>capitalised</w:t>
      </w:r>
      <w:proofErr w:type="spellEnd"/>
      <w:r>
        <w:t xml:space="preserve"> terms used in these Conditions of Entry have the meaning given in the Schedule, unless stated otherwise.</w:t>
      </w:r>
    </w:p>
    <w:p w14:paraId="2147112B" w14:textId="77777777" w:rsidR="004A1428" w:rsidRDefault="00BA2ACB">
      <w:pPr>
        <w:numPr>
          <w:ilvl w:val="0"/>
          <w:numId w:val="16"/>
        </w:numPr>
      </w:pPr>
      <w: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14:paraId="3E6A5B04" w14:textId="77777777" w:rsidR="004A1428" w:rsidRDefault="00BA2ACB">
      <w:pPr>
        <w:numPr>
          <w:ilvl w:val="0"/>
          <w:numId w:val="16"/>
        </w:numPr>
      </w:pPr>
      <w:r>
        <w:t>Valid and eligible entries will be accepted during the Promotional Period.</w:t>
      </w:r>
    </w:p>
    <w:p w14:paraId="564DB07E" w14:textId="77777777" w:rsidR="004A1428" w:rsidRDefault="00BA2ACB">
      <w:pPr>
        <w:numPr>
          <w:ilvl w:val="0"/>
          <w:numId w:val="16"/>
        </w:numPr>
      </w:pPr>
      <w:r>
        <w:t xml:space="preserve">If a prize is won by a person under the age of 18, the prize may be awarded to the winner's parent or guardian and where applicable to the prize a nominated parent/guardian must accompany any person under 18 years of age. </w:t>
      </w:r>
    </w:p>
    <w:p w14:paraId="7D78A637" w14:textId="6A101F70" w:rsidR="004A1428" w:rsidRPr="004E5D4B" w:rsidRDefault="00BA2ACB">
      <w:pPr>
        <w:numPr>
          <w:ilvl w:val="0"/>
          <w:numId w:val="16"/>
        </w:numPr>
        <w:rPr>
          <w:u w:val="single"/>
        </w:rPr>
      </w:pPr>
      <w:r w:rsidRPr="004E5D4B">
        <w:rPr>
          <w:u w:val="single"/>
        </w:rPr>
        <w:t>Judging</w:t>
      </w:r>
      <w:r w:rsidR="004E5D4B" w:rsidRPr="004E5D4B">
        <w:rPr>
          <w:u w:val="single"/>
        </w:rPr>
        <w:t>:</w:t>
      </w:r>
    </w:p>
    <w:p w14:paraId="188D8105" w14:textId="1E9CFAAC" w:rsidR="004A1428" w:rsidRDefault="00BA2ACB">
      <w:pPr>
        <w:numPr>
          <w:ilvl w:val="1"/>
          <w:numId w:val="16"/>
        </w:numPr>
      </w:pPr>
      <w:r>
        <w:t xml:space="preserve">The </w:t>
      </w:r>
      <w:r w:rsidR="004E5D4B" w:rsidRPr="00433F1D">
        <w:rPr>
          <w:b/>
          <w:bCs/>
        </w:rPr>
        <w:t>winners</w:t>
      </w:r>
      <w:r w:rsidRPr="00433F1D">
        <w:t xml:space="preserve"> </w:t>
      </w:r>
      <w:r>
        <w:t xml:space="preserve">will be determined by representatives of the Promoter. Each entry will be judged </w:t>
      </w:r>
      <w:proofErr w:type="gramStart"/>
      <w:r>
        <w:t>on the basis of</w:t>
      </w:r>
      <w:proofErr w:type="gramEnd"/>
      <w:r>
        <w:t xml:space="preserve"> the individual creative merit of the </w:t>
      </w:r>
      <w:r w:rsidR="004F3EEC">
        <w:t>p</w:t>
      </w:r>
      <w:r>
        <w:t>hoto provided on entry.</w:t>
      </w:r>
    </w:p>
    <w:p w14:paraId="079B6C2B" w14:textId="07495DF2" w:rsidR="004A1428" w:rsidRDefault="00BA2ACB">
      <w:pPr>
        <w:numPr>
          <w:ilvl w:val="2"/>
          <w:numId w:val="16"/>
        </w:numPr>
      </w:pPr>
      <w:r>
        <w:t xml:space="preserve">The </w:t>
      </w:r>
      <w:r w:rsidR="004E5D4B" w:rsidRPr="006A21FA">
        <w:rPr>
          <w:b/>
          <w:bCs/>
        </w:rPr>
        <w:t>best two (2) valid entries</w:t>
      </w:r>
      <w:r w:rsidR="004E5D4B" w:rsidRPr="006A21FA">
        <w:t>]</w:t>
      </w:r>
      <w:r w:rsidRPr="006A21FA">
        <w:t>,</w:t>
      </w:r>
      <w:r w:rsidR="0075210B" w:rsidRPr="006A21FA">
        <w:t xml:space="preserve"> </w:t>
      </w:r>
      <w:r w:rsidRPr="006A21FA">
        <w:t>as</w:t>
      </w:r>
      <w:r>
        <w:t xml:space="preserve"> determined by the judges, </w:t>
      </w:r>
      <w:r w:rsidR="00F07F86">
        <w:t xml:space="preserve">will </w:t>
      </w:r>
      <w:r w:rsidR="00F07F86" w:rsidRPr="00433F1D">
        <w:rPr>
          <w:b/>
          <w:bCs/>
        </w:rPr>
        <w:t>each</w:t>
      </w:r>
      <w:r w:rsidR="00F07F86">
        <w:t xml:space="preserve"> win</w:t>
      </w:r>
      <w:r>
        <w:t xml:space="preserve"> the prize specified in the Schedule above.</w:t>
      </w:r>
    </w:p>
    <w:p w14:paraId="70916ECE" w14:textId="77777777" w:rsidR="004A1428" w:rsidRDefault="00BA2ACB">
      <w:pPr>
        <w:numPr>
          <w:ilvl w:val="2"/>
          <w:numId w:val="16"/>
        </w:numPr>
      </w:pPr>
      <w:r>
        <w:t>The judges may select additional reserve entries which they determine to be the next best, and record them in order, in case of an invalid entry or ineligible entrant.</w:t>
      </w:r>
    </w:p>
    <w:p w14:paraId="1654D617" w14:textId="51453518" w:rsidR="004A1428" w:rsidRDefault="00BA2ACB">
      <w:pPr>
        <w:numPr>
          <w:ilvl w:val="2"/>
          <w:numId w:val="16"/>
        </w:numPr>
      </w:pPr>
      <w:r>
        <w:t xml:space="preserve">The </w:t>
      </w:r>
      <w:r w:rsidR="004F3EEC" w:rsidRPr="00433F1D">
        <w:rPr>
          <w:b/>
          <w:bCs/>
        </w:rPr>
        <w:t>winners</w:t>
      </w:r>
      <w:r>
        <w:t xml:space="preserve"> will be determined by skill. Chance plays no part in determining the </w:t>
      </w:r>
      <w:r w:rsidR="001251CD" w:rsidRPr="00433F1D">
        <w:rPr>
          <w:b/>
          <w:bCs/>
        </w:rPr>
        <w:t>winners</w:t>
      </w:r>
      <w:r>
        <w:t>. The judges' decision is final and binding and no correspondence will be entered into.</w:t>
      </w:r>
    </w:p>
    <w:p w14:paraId="4FA5F092" w14:textId="77777777" w:rsidR="004A1428" w:rsidRDefault="00BA2ACB">
      <w:pPr>
        <w:numPr>
          <w:ilvl w:val="0"/>
          <w:numId w:val="16"/>
        </w:numPr>
      </w:pPr>
      <w:r>
        <w:t>All reasonable attempts will be made to contact each winner.</w:t>
      </w:r>
    </w:p>
    <w:p w14:paraId="2C0ADE11" w14:textId="77777777" w:rsidR="004A1428" w:rsidRDefault="00BA2ACB">
      <w:pPr>
        <w:numPr>
          <w:ilvl w:val="0"/>
          <w:numId w:val="16"/>
        </w:numPr>
      </w:pPr>
      <w:r>
        <w:t>If any winner chooses not to take their prize (or is unable to), or does not take or claim a prize by the time specified by the Promoter, or is unavailable, they forfeit the prize and the Promoter is not obliged to substitute the prize.</w:t>
      </w:r>
    </w:p>
    <w:p w14:paraId="73A5593A" w14:textId="77777777" w:rsidR="004A1428" w:rsidRDefault="00BA2ACB">
      <w:pPr>
        <w:numPr>
          <w:ilvl w:val="0"/>
          <w:numId w:val="16"/>
        </w:numPr>
      </w:pPr>
      <w:r>
        <w:t>Entry and continued participation in the Promotion is dependent on the entrant following and acting in accordance with the Instagram Terms of Use, (http://instagram.com/legal/terms/). This Promotion adheres to the terms and conditions set out in the Instagram promotion guidelines which can be found at: http://help.instagram.com/179379842258600. Any questions or comments regarding the Promotion must be directed to the Promoter, not to Instagram. The entrant releases Instagram and its associated companies from all liabilities arising in respect of the Promotion. Entrants acknowledge that the Promotion is in no way sponsored, endorsed or administered by, or associated with Instagram.</w:t>
      </w:r>
    </w:p>
    <w:p w14:paraId="295D0753" w14:textId="77777777" w:rsidR="004A1428" w:rsidRDefault="00BA2ACB">
      <w:pPr>
        <w:numPr>
          <w:ilvl w:val="0"/>
          <w:numId w:val="16"/>
        </w:numPr>
      </w:pPr>
      <w:r>
        <w:t>No part of a prize is exchangeable, redeemable for cash or any other prize or transferable, unless otherwise specified in writing by the Promoter.</w:t>
      </w:r>
    </w:p>
    <w:p w14:paraId="70EEBB5D" w14:textId="77777777" w:rsidR="004A1428" w:rsidRDefault="00BA2ACB">
      <w:pPr>
        <w:numPr>
          <w:ilvl w:val="0"/>
          <w:numId w:val="16"/>
        </w:numPr>
      </w:pPr>
      <w:r>
        <w:t>If a prize (or portion of a prize) is unavailable the Promoter reserves the right to substitute the prize (or that portion of the prize) to a prize of equal or greater value and/or specification.</w:t>
      </w:r>
    </w:p>
    <w:p w14:paraId="1196D22E" w14:textId="77777777" w:rsidR="004A1428" w:rsidRDefault="00BA2ACB">
      <w:pPr>
        <w:numPr>
          <w:ilvl w:val="0"/>
          <w:numId w:val="16"/>
        </w:numPr>
      </w:pPr>
      <w: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14:paraId="6209D7B2" w14:textId="77777777" w:rsidR="004A1428" w:rsidRDefault="00BA2ACB">
      <w:pPr>
        <w:numPr>
          <w:ilvl w:val="0"/>
          <w:numId w:val="16"/>
        </w:numPr>
      </w:pPr>
      <w:r>
        <w:t>If there is a dispute as to the identity of an entrant or winner, the Promoter reserves the right, in its sole discretion, to determine the identity of the entrant or winner.</w:t>
      </w:r>
    </w:p>
    <w:p w14:paraId="7EE2ABDD" w14:textId="77777777" w:rsidR="004A1428" w:rsidRDefault="00BA2ACB">
      <w:pPr>
        <w:numPr>
          <w:ilvl w:val="0"/>
          <w:numId w:val="16"/>
        </w:numPr>
      </w:pPr>
      <w:r>
        <w:t>The Promoter reserves the right to refuse to allow a winner to take part in any or all aspects of the prize, if the Promoter determines in their absolute discretion, that a winner is not in the physical or mental condition necessary to be able to safely participate in or accept the prize. It is a condition of accepting the prize that the winner  (or their parent or legal guardian if under the age of 18) may be required to sign a legal release as determined by the Promoter in its absolute discretion, prior to receiving the prize. If a winner  is under the age of 18, a nominated parent or legal guardian of the winner  will be required to sign the legal release on the winner's behalf.</w:t>
      </w:r>
    </w:p>
    <w:p w14:paraId="1DA9DB93" w14:textId="77777777" w:rsidR="004E5D4B" w:rsidRPr="004E5D4B" w:rsidRDefault="004E5D4B" w:rsidP="004E5D4B">
      <w:pPr>
        <w:pStyle w:val="ListParagraph"/>
        <w:numPr>
          <w:ilvl w:val="0"/>
          <w:numId w:val="16"/>
        </w:numPr>
        <w:rPr>
          <w:szCs w:val="20"/>
        </w:rPr>
      </w:pPr>
      <w:r w:rsidRPr="004E5D4B">
        <w:rPr>
          <w:szCs w:val="20"/>
        </w:rPr>
        <w:lastRenderedPageBreak/>
        <w:t>If a prize is provided to the Promoter by a third party, the prize is subject to the terms and conditions of the third party prize supplier and the provision of the prize is the sole responsibility of the third party and not the Promoter.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14:paraId="62718039" w14:textId="77777777" w:rsidR="004A1428" w:rsidRDefault="00BA2ACB">
      <w:pPr>
        <w:numPr>
          <w:ilvl w:val="0"/>
          <w:numId w:val="16"/>
        </w:numPr>
      </w:pPr>
      <w: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w:t>
      </w:r>
      <w:proofErr w:type="spellStart"/>
      <w:r>
        <w:t>Cth</w:t>
      </w:r>
      <w:proofErr w:type="spellEnd"/>
      <w:r>
        <w:t>).</w:t>
      </w:r>
    </w:p>
    <w:p w14:paraId="3751048B" w14:textId="77777777" w:rsidR="004A1428" w:rsidRDefault="00BA2ACB">
      <w:pPr>
        <w:numPr>
          <w:ilvl w:val="0"/>
          <w:numId w:val="16"/>
        </w:numPr>
      </w:pPr>
      <w:r>
        <w:t xml:space="preserve">If for any reason any aspect of this Promotion is not capable of running as planned, including by reason of computer virus, communications network failure, bugs, tampering, </w:t>
      </w:r>
      <w:proofErr w:type="spellStart"/>
      <w:r>
        <w:t>unauthorised</w:t>
      </w:r>
      <w:proofErr w:type="spellEnd"/>
      <w:r>
        <w:t xml:space="preserve"> intervention, fraud, technical failure or any cause beyond the control of the Promoter, the Promoter may in its sole discretion cancel, terminate, modify or suspend the Promotion and invalidate any affected entries, or suspend or modify a prize.</w:t>
      </w:r>
    </w:p>
    <w:p w14:paraId="3A28094F" w14:textId="77777777" w:rsidR="004A1428" w:rsidRDefault="00BA2ACB">
      <w:pPr>
        <w:numPr>
          <w:ilvl w:val="0"/>
          <w:numId w:val="16"/>
        </w:numPr>
      </w:pPr>
      <w:r>
        <w:t>The Promoter reserves the right, at any time, to validate and check the authenticity of entries and entrant's details (including an entrant's identity, age and place of residence). In the event that a winner cannot provide suitable proof as required by the Promoter to validate their entry, the winner will forfeit the prize in whole and no substitute will be offered. Incomplete, indecipherable, inaudible, incorrect and illegible entries, as applicable, will at the Promoter's discretion be deemed invalid and not eligible to win. Entries containing offensive or defamatory comments, or which breach any law or infringe any third party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14:paraId="212E9707" w14:textId="77777777" w:rsidR="004E5D4B" w:rsidRDefault="004E5D4B" w:rsidP="004E5D4B">
      <w:pPr>
        <w:pStyle w:val="ListParagraph"/>
        <w:numPr>
          <w:ilvl w:val="0"/>
          <w:numId w:val="16"/>
        </w:numPr>
        <w:rPr>
          <w:szCs w:val="20"/>
        </w:rPr>
      </w:pPr>
      <w:r w:rsidRPr="005F4B2A">
        <w:rPr>
          <w:szCs w:val="20"/>
        </w:rPr>
        <w:t xml:space="preserve">All material submitted on entry (e.g. photo(s), image(s), drawing(s), comment(s), sound/video recording(s) and answer(s) to a promotional question) must NOT: (a) be in breach of any laws, regulations and rights, e.g. any laws regarding intellectual property (copyright, trademarks, </w:t>
      </w:r>
      <w:proofErr w:type="spellStart"/>
      <w:r w:rsidRPr="005F4B2A">
        <w:rPr>
          <w:szCs w:val="20"/>
        </w:rPr>
        <w:t>etc</w:t>
      </w:r>
      <w:proofErr w:type="spellEnd"/>
      <w:r w:rsidRPr="005F4B2A">
        <w:rPr>
          <w:szCs w:val="20"/>
        </w:rPr>
        <w:t>),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w:t>
      </w:r>
      <w:r w:rsidRPr="0064547D">
        <w:rPr>
          <w:szCs w:val="20"/>
        </w:rPr>
        <w:t xml:space="preserve">including without limitation with respect to privacy, intellectual property and defamation). Entrants must obtain prior consent from any person or from the owner(s) of any property that appears in their entry. By entering, all entrants license and grant the Promoter and Shopping Centre, their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w:t>
      </w:r>
      <w:proofErr w:type="gramStart"/>
      <w:r w:rsidRPr="0064547D">
        <w:rPr>
          <w:szCs w:val="20"/>
        </w:rPr>
        <w:t>all of</w:t>
      </w:r>
      <w:proofErr w:type="gramEnd"/>
      <w:r w:rsidRPr="0064547D">
        <w:rPr>
          <w:szCs w:val="20"/>
        </w:rPr>
        <w:t xml:space="preserve">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and will have no liability to entrants if it exercises this right and entrants must comply with any request made by the Promoter pursuant to this paragraph. The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and Shopping Centre for any breach of the Terms and Conditions including this clause.</w:t>
      </w:r>
    </w:p>
    <w:p w14:paraId="5D854690" w14:textId="3F61ACCA" w:rsidR="004E5D4B" w:rsidRPr="004E5D4B" w:rsidRDefault="004E5D4B" w:rsidP="004E5D4B">
      <w:pPr>
        <w:pStyle w:val="ListParagraph"/>
        <w:numPr>
          <w:ilvl w:val="0"/>
          <w:numId w:val="16"/>
        </w:numPr>
        <w:rPr>
          <w:szCs w:val="20"/>
        </w:rPr>
      </w:pPr>
      <w:r w:rsidRPr="004E5D4B">
        <w:rPr>
          <w:szCs w:val="20"/>
        </w:rPr>
        <w:lastRenderedPageBreak/>
        <w:t xml:space="preserve">The Promoter reserves the right to disqualify entries and entrants in the event of non-compliance with these Conditions of Entry or where the Promoter has reason to believe that the entrant has engaged in unlawful or other improper conduct calculated to jeopardize the fair and proper conduct of the Promotion. </w:t>
      </w:r>
      <w:proofErr w:type="gramStart"/>
      <w:r w:rsidRPr="004E5D4B">
        <w:rPr>
          <w:szCs w:val="20"/>
        </w:rPr>
        <w:t>In the event that</w:t>
      </w:r>
      <w:proofErr w:type="gramEnd"/>
      <w:r w:rsidRPr="004E5D4B">
        <w:rPr>
          <w:szCs w:val="20"/>
        </w:rPr>
        <w:t xml:space="preserve"> there is a dispute concerning the conduct of the Promotion, the decision of the Promoter is final and binding on each entrant and no correspondence will be entered into.</w:t>
      </w:r>
    </w:p>
    <w:p w14:paraId="44BBAE67" w14:textId="77777777" w:rsidR="004E5D4B" w:rsidRPr="004E5D4B" w:rsidRDefault="004E5D4B" w:rsidP="004E5D4B">
      <w:pPr>
        <w:pStyle w:val="ListParagraph"/>
        <w:numPr>
          <w:ilvl w:val="0"/>
          <w:numId w:val="16"/>
        </w:numPr>
        <w:rPr>
          <w:szCs w:val="20"/>
        </w:rPr>
      </w:pPr>
      <w:r w:rsidRPr="004E5D4B">
        <w:rPr>
          <w:szCs w:val="20"/>
        </w:rPr>
        <w:t xml:space="preserve">The Promoter, the Shopping Centre owner/s and their associated agencies, related companies, officers, employees and contractors will not be liable for any loss (including, without limitation, indirect, special or consequential loss or loss of profits), expense, damage, personal injury or death which is suffered or sustained (whether or not arising from any person's negligence or </w:t>
      </w:r>
      <w:proofErr w:type="spellStart"/>
      <w:r w:rsidRPr="004E5D4B">
        <w:rPr>
          <w:szCs w:val="20"/>
        </w:rPr>
        <w:t>wilful</w:t>
      </w:r>
      <w:proofErr w:type="spellEnd"/>
      <w:r w:rsidRPr="004E5D4B">
        <w:rPr>
          <w:szCs w:val="20"/>
        </w:rPr>
        <w:t xml:space="preserve"> misconduct) in connection with this Promotion or accepting or using any prize (or recommendation), except for any liability which cannot be excluded by law (in which case that liability is limited to the minimum allowable by law).</w:t>
      </w:r>
    </w:p>
    <w:p w14:paraId="36A144C2" w14:textId="77777777" w:rsidR="004E5D4B" w:rsidRPr="004E5D4B" w:rsidRDefault="004E5D4B" w:rsidP="004E5D4B">
      <w:pPr>
        <w:pStyle w:val="ListParagraph"/>
        <w:numPr>
          <w:ilvl w:val="0"/>
          <w:numId w:val="16"/>
        </w:numPr>
        <w:rPr>
          <w:szCs w:val="20"/>
        </w:rPr>
      </w:pPr>
      <w:r w:rsidRPr="004E5D4B">
        <w:rPr>
          <w:szCs w:val="20"/>
        </w:rPr>
        <w:t xml:space="preserve">The entrant will participate in and co-operate as required with all reasonable marketing and editorial activities relating to the Promotion, including (but not limited to) being recorded, photographed, filmed or interviewed and acknowledges that the Promoter </w:t>
      </w:r>
      <w:bookmarkStart w:id="2" w:name="_Hlk9502373"/>
      <w:r w:rsidRPr="004E5D4B">
        <w:rPr>
          <w:szCs w:val="20"/>
        </w:rPr>
        <w:t xml:space="preserve">and Shopping Centre </w:t>
      </w:r>
      <w:bookmarkEnd w:id="2"/>
      <w:r w:rsidRPr="004E5D4B">
        <w:rPr>
          <w:szCs w:val="20"/>
        </w:rPr>
        <w:t>may use any such marketing and editorial material without further reference or compensation to them.</w:t>
      </w:r>
    </w:p>
    <w:p w14:paraId="64C39BDE" w14:textId="77777777" w:rsidR="004A1428" w:rsidRDefault="00BA2ACB">
      <w:pPr>
        <w:numPr>
          <w:ilvl w:val="0"/>
          <w:numId w:val="16"/>
        </w:numPr>
      </w:pPr>
      <w:r>
        <w:t xml:space="preserve">The Promoter accepts no responsibility for any tax implications and the entrant must seek their own independent financial advice </w:t>
      </w:r>
      <w:proofErr w:type="gramStart"/>
      <w:r>
        <w:t>in regards to</w:t>
      </w:r>
      <w:proofErr w:type="gramEnd"/>
      <w:r>
        <w:t xml:space="preserve"> the tax implications relating to the prize or acceptance of the prize.</w:t>
      </w:r>
    </w:p>
    <w:p w14:paraId="3F3F8F0E" w14:textId="77777777" w:rsidR="004A1428" w:rsidRDefault="00BA2ACB">
      <w:pPr>
        <w:numPr>
          <w:ilvl w:val="0"/>
          <w:numId w:val="16"/>
        </w:numPr>
      </w:pPr>
      <w:r>
        <w:t>Failure by the Promoter to enforce any of its rights at any stage does not constitute a waiver of these rights.</w:t>
      </w:r>
    </w:p>
    <w:sectPr w:rsidR="004A1428" w:rsidSect="005D74B8">
      <w:footerReference w:type="even" r:id="rId8"/>
      <w:footerReference w:type="default" r:id="rId9"/>
      <w:pgSz w:w="12240" w:h="15840"/>
      <w:pgMar w:top="851" w:right="851" w:bottom="1440" w:left="851"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DFF28" w16cex:dateUtc="2020-03-31T06:40:00Z"/>
  <w16cex:commentExtensible w16cex:durableId="222DFF43" w16cex:dateUtc="2020-03-31T05:17:00Z"/>
  <w16cex:commentExtensible w16cex:durableId="222DEB9A" w16cex:dateUtc="2020-03-31T05:17:00Z"/>
  <w16cex:commentExtensible w16cex:durableId="222DEBE9" w16cex:dateUtc="2020-03-31T05:18:00Z"/>
  <w16cex:commentExtensible w16cex:durableId="222DEE05" w16cex:dateUtc="2020-03-31T05:27:00Z"/>
  <w16cex:commentExtensible w16cex:durableId="222DEC39" w16cex:dateUtc="2020-03-31T05:17:00Z"/>
  <w16cex:commentExtensible w16cex:durableId="222DFF70" w16cex:dateUtc="2020-03-31T05: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BCAA7" w14:textId="77777777" w:rsidR="005D563C" w:rsidRDefault="005D563C" w:rsidP="001A635F">
      <w:pPr>
        <w:spacing w:line="240" w:lineRule="auto"/>
      </w:pPr>
      <w:r>
        <w:separator/>
      </w:r>
    </w:p>
  </w:endnote>
  <w:endnote w:type="continuationSeparator" w:id="0">
    <w:p w14:paraId="2DF107CA" w14:textId="77777777" w:rsidR="005D563C" w:rsidRDefault="005D563C"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roman"/>
    <w:pitch w:val="fixed"/>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EAF11" w14:textId="77777777" w:rsidR="001A635F" w:rsidRDefault="0075210B">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B2BB5" w14:textId="77777777" w:rsidR="001A635F" w:rsidRPr="001A635F" w:rsidRDefault="004063C5" w:rsidP="004063C5">
    <w:pPr>
      <w:pStyle w:val="Footer"/>
      <w:tabs>
        <w:tab w:val="clear" w:pos="4320"/>
        <w:tab w:val="clear" w:pos="8640"/>
        <w:tab w:val="right" w:pos="10490"/>
      </w:tabs>
      <w:rPr>
        <w:sz w:val="18"/>
        <w:szCs w:val="18"/>
      </w:rPr>
    </w:pPr>
    <w:r>
      <w:rPr>
        <w:sz w:val="18"/>
        <w:szCs w:val="18"/>
      </w:rPr>
      <w:tab/>
    </w:r>
    <w:r w:rsidR="001645A2">
      <w:rPr>
        <w:sz w:val="18"/>
        <w:szCs w:val="18"/>
      </w:rPr>
      <w:t>© 20</w:t>
    </w:r>
    <w:r w:rsidR="00862A64">
      <w:rPr>
        <w:sz w:val="18"/>
        <w:szCs w:val="18"/>
      </w:rPr>
      <w:t>20</w:t>
    </w:r>
    <w:r w:rsidR="001A635F" w:rsidRPr="001A635F">
      <w:rPr>
        <w:sz w:val="18"/>
        <w:szCs w:val="18"/>
      </w:rPr>
      <w:t xml:space="preserve"> </w:t>
    </w:r>
    <w:hyperlink r:id="rId1" w:history="1">
      <w:r w:rsidR="001A635F" w:rsidRPr="001A635F">
        <w:rPr>
          <w:rStyle w:val="Hyperlink"/>
          <w:sz w:val="18"/>
          <w:szCs w:val="18"/>
        </w:rPr>
        <w:t>Plexus Services Pty Ltd</w:t>
      </w:r>
    </w:hyperlink>
    <w:r w:rsidR="001A635F" w:rsidRPr="001A635F">
      <w:rPr>
        <w:sz w:val="18"/>
        <w:szCs w:val="18"/>
      </w:rPr>
      <w:t xml:space="preserve">. Do not reproduce </w:t>
    </w:r>
    <w:r>
      <w:rPr>
        <w:sz w:val="18"/>
        <w:szCs w:val="18"/>
      </w:rPr>
      <w:t xml:space="preserve">or amend </w:t>
    </w:r>
    <w:r w:rsidR="001A635F" w:rsidRPr="001A635F">
      <w:rPr>
        <w:sz w:val="18"/>
        <w:szCs w:val="18"/>
      </w:rPr>
      <w:t xml:space="preserve">without authority.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7C9EE" w14:textId="77777777" w:rsidR="005D563C" w:rsidRDefault="005D563C" w:rsidP="001A635F">
      <w:pPr>
        <w:spacing w:line="240" w:lineRule="auto"/>
      </w:pPr>
      <w:r>
        <w:separator/>
      </w:r>
    </w:p>
  </w:footnote>
  <w:footnote w:type="continuationSeparator" w:id="0">
    <w:p w14:paraId="4541F709" w14:textId="77777777" w:rsidR="005D563C" w:rsidRDefault="005D563C"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305B05"/>
    <w:multiLevelType w:val="multilevel"/>
    <w:tmpl w:val="16B803B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79B14626"/>
    <w:multiLevelType w:val="multilevel"/>
    <w:tmpl w:val="DC9277C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9"/>
  </w:num>
  <w:num w:numId="12">
    <w:abstractNumId w:val="13"/>
  </w:num>
  <w:num w:numId="13">
    <w:abstractNumId w:val="10"/>
  </w:num>
  <w:num w:numId="14">
    <w:abstractNumId w:val="12"/>
  </w:num>
  <w:num w:numId="15">
    <w:abstractNumId w:val="12"/>
    <w:lvlOverride w:ilvl="0">
      <w:startOverride w:val="1"/>
    </w:lvlOverride>
  </w:num>
  <w:num w:numId="16">
    <w:abstractNumId w:val="12"/>
    <w:lvlOverride w:ilvl="0">
      <w:startOverride w:val="1"/>
    </w:lvlOverride>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1251CD"/>
    <w:rsid w:val="0015074B"/>
    <w:rsid w:val="001568BD"/>
    <w:rsid w:val="001645A2"/>
    <w:rsid w:val="001A635F"/>
    <w:rsid w:val="00241461"/>
    <w:rsid w:val="0029639D"/>
    <w:rsid w:val="0029660D"/>
    <w:rsid w:val="0030239B"/>
    <w:rsid w:val="00326F90"/>
    <w:rsid w:val="00337FFA"/>
    <w:rsid w:val="004063C5"/>
    <w:rsid w:val="00433F1D"/>
    <w:rsid w:val="004876ED"/>
    <w:rsid w:val="004A1428"/>
    <w:rsid w:val="004E5D4B"/>
    <w:rsid w:val="004F3EEC"/>
    <w:rsid w:val="005D563C"/>
    <w:rsid w:val="005D74B8"/>
    <w:rsid w:val="005F7108"/>
    <w:rsid w:val="006638D9"/>
    <w:rsid w:val="0069037E"/>
    <w:rsid w:val="006A21FA"/>
    <w:rsid w:val="0075210B"/>
    <w:rsid w:val="00780D4A"/>
    <w:rsid w:val="00816628"/>
    <w:rsid w:val="008300E4"/>
    <w:rsid w:val="00835F39"/>
    <w:rsid w:val="00862A64"/>
    <w:rsid w:val="00872974"/>
    <w:rsid w:val="00A14F4A"/>
    <w:rsid w:val="00A34AF1"/>
    <w:rsid w:val="00AA0160"/>
    <w:rsid w:val="00AA1D8D"/>
    <w:rsid w:val="00AD119B"/>
    <w:rsid w:val="00B0779D"/>
    <w:rsid w:val="00B10630"/>
    <w:rsid w:val="00B47730"/>
    <w:rsid w:val="00B6717C"/>
    <w:rsid w:val="00BA2ACB"/>
    <w:rsid w:val="00C638BD"/>
    <w:rsid w:val="00CB0664"/>
    <w:rsid w:val="00CD5EA1"/>
    <w:rsid w:val="00DD7CCC"/>
    <w:rsid w:val="00DF10B9"/>
    <w:rsid w:val="00E108B9"/>
    <w:rsid w:val="00E57C0C"/>
    <w:rsid w:val="00EB75C8"/>
    <w:rsid w:val="00F07F8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343A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CD5EA1"/>
    <w:pPr>
      <w:spacing w:after="0"/>
    </w:pPr>
    <w:rPr>
      <w:rFonts w:asciiTheme="majorHAnsi" w:hAnsiTheme="majorHAnsi"/>
      <w:sz w:val="20"/>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EA1"/>
    <w:pPr>
      <w:spacing w:after="0" w:line="240" w:lineRule="auto"/>
    </w:pPr>
    <w:rPr>
      <w:sz w:val="20"/>
    </w:r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D5EA1"/>
    <w:pPr>
      <w:numPr>
        <w:numId w:val="12"/>
      </w:numPr>
      <w:spacing w:after="0"/>
      <w:ind w:left="360"/>
    </w:pPr>
    <w:rPr>
      <w:sz w:val="20"/>
    </w:r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CD5EA1"/>
    <w:pPr>
      <w:spacing w:line="240" w:lineRule="auto"/>
    </w:pPr>
    <w:rPr>
      <w:szCs w:val="24"/>
    </w:rPr>
  </w:style>
  <w:style w:type="character" w:customStyle="1" w:styleId="FootnoteTextChar">
    <w:name w:val="Footnote Text Char"/>
    <w:basedOn w:val="DefaultParagraphFont"/>
    <w:link w:val="FootnoteText"/>
    <w:uiPriority w:val="99"/>
    <w:rsid w:val="00CD5EA1"/>
    <w:rPr>
      <w:rFonts w:asciiTheme="majorHAnsi" w:hAnsiTheme="majorHAnsi"/>
      <w:sz w:val="20"/>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character" w:styleId="CommentReference">
    <w:name w:val="annotation reference"/>
    <w:basedOn w:val="DefaultParagraphFont"/>
    <w:uiPriority w:val="99"/>
    <w:semiHidden/>
    <w:unhideWhenUsed/>
    <w:rsid w:val="004E5D4B"/>
    <w:rPr>
      <w:sz w:val="16"/>
      <w:szCs w:val="16"/>
    </w:rPr>
  </w:style>
  <w:style w:type="paragraph" w:styleId="CommentText">
    <w:name w:val="annotation text"/>
    <w:basedOn w:val="Normal"/>
    <w:link w:val="CommentTextChar"/>
    <w:uiPriority w:val="99"/>
    <w:semiHidden/>
    <w:unhideWhenUsed/>
    <w:rsid w:val="004E5D4B"/>
    <w:pPr>
      <w:spacing w:line="240" w:lineRule="auto"/>
    </w:pPr>
    <w:rPr>
      <w:szCs w:val="20"/>
    </w:rPr>
  </w:style>
  <w:style w:type="character" w:customStyle="1" w:styleId="CommentTextChar">
    <w:name w:val="Comment Text Char"/>
    <w:basedOn w:val="DefaultParagraphFont"/>
    <w:link w:val="CommentText"/>
    <w:uiPriority w:val="99"/>
    <w:semiHidden/>
    <w:rsid w:val="004E5D4B"/>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4E5D4B"/>
    <w:rPr>
      <w:b/>
      <w:bCs/>
    </w:rPr>
  </w:style>
  <w:style w:type="character" w:customStyle="1" w:styleId="CommentSubjectChar">
    <w:name w:val="Comment Subject Char"/>
    <w:basedOn w:val="CommentTextChar"/>
    <w:link w:val="CommentSubject"/>
    <w:uiPriority w:val="99"/>
    <w:semiHidden/>
    <w:rsid w:val="004E5D4B"/>
    <w:rPr>
      <w:rFonts w:asciiTheme="majorHAnsi" w:hAnsiTheme="majorHAnsi"/>
      <w:b/>
      <w:bCs/>
      <w:sz w:val="20"/>
      <w:szCs w:val="20"/>
    </w:rPr>
  </w:style>
  <w:style w:type="paragraph" w:styleId="BalloonText">
    <w:name w:val="Balloon Text"/>
    <w:basedOn w:val="Normal"/>
    <w:link w:val="BalloonTextChar"/>
    <w:uiPriority w:val="99"/>
    <w:semiHidden/>
    <w:unhideWhenUsed/>
    <w:rsid w:val="004E5D4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D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plexus.c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roman"/>
    <w:pitch w:val="fixed"/>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0B0A26"/>
    <w:rsid w:val="00222D1E"/>
    <w:rsid w:val="002D242A"/>
    <w:rsid w:val="00444060"/>
    <w:rsid w:val="006A7A52"/>
    <w:rsid w:val="006D68A8"/>
    <w:rsid w:val="009024F2"/>
    <w:rsid w:val="00AF172A"/>
    <w:rsid w:val="00B70ED4"/>
    <w:rsid w:val="00BC70C1"/>
    <w:rsid w:val="00BE344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0BF49-C07D-4E11-BBD7-1B13EE9E1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2284</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Emma Kenneally</cp:lastModifiedBy>
  <cp:revision>2</cp:revision>
  <dcterms:created xsi:type="dcterms:W3CDTF">2020-04-07T01:01:00Z</dcterms:created>
  <dcterms:modified xsi:type="dcterms:W3CDTF">2020-04-07T01:01:00Z</dcterms:modified>
  <cp:category/>
</cp:coreProperties>
</file>