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0A95" w:rsidRDefault="00F00A95">
      <w:pPr>
        <w:widowControl w:val="0"/>
        <w:pBdr>
          <w:top w:val="nil"/>
          <w:left w:val="nil"/>
          <w:bottom w:val="nil"/>
          <w:right w:val="nil"/>
          <w:between w:val="nil"/>
        </w:pBdr>
        <w:rPr>
          <w:color w:val="000000"/>
        </w:rPr>
      </w:pPr>
    </w:p>
    <w:tbl>
      <w:tblPr>
        <w:tblStyle w:val="a1"/>
        <w:tblW w:w="928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0"/>
      </w:tblGrid>
      <w:tr w:rsidR="00F00A95" w14:paraId="38C2DC70" w14:textId="77777777">
        <w:trPr>
          <w:trHeight w:val="835"/>
        </w:trPr>
        <w:tc>
          <w:tcPr>
            <w:tcW w:w="9280" w:type="dxa"/>
            <w:shd w:val="clear" w:color="auto" w:fill="auto"/>
            <w:tcMar>
              <w:top w:w="100" w:type="dxa"/>
              <w:left w:w="100" w:type="dxa"/>
              <w:bottom w:w="100" w:type="dxa"/>
              <w:right w:w="100" w:type="dxa"/>
            </w:tcMar>
          </w:tcPr>
          <w:p w14:paraId="00000002" w14:textId="77777777" w:rsidR="00F00A95" w:rsidRDefault="006C1069">
            <w:pPr>
              <w:widowControl w:val="0"/>
              <w:pBdr>
                <w:top w:val="nil"/>
                <w:left w:val="nil"/>
                <w:bottom w:val="nil"/>
                <w:right w:val="nil"/>
                <w:between w:val="nil"/>
              </w:pBdr>
              <w:spacing w:line="240" w:lineRule="auto"/>
              <w:ind w:right="1045"/>
              <w:jc w:val="center"/>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8"/>
                <w:szCs w:val="48"/>
              </w:rPr>
              <w:t>WELL Performance Testing Organization</w:t>
            </w:r>
            <w:r>
              <w:rPr>
                <w:rFonts w:ascii="Times New Roman" w:eastAsia="Times New Roman" w:hAnsi="Times New Roman" w:cs="Times New Roman"/>
                <w:color w:val="000000"/>
                <w:sz w:val="44"/>
                <w:szCs w:val="44"/>
              </w:rPr>
              <w:t>™ Agreement</w:t>
            </w:r>
          </w:p>
        </w:tc>
      </w:tr>
    </w:tbl>
    <w:p w14:paraId="00000003" w14:textId="77777777" w:rsidR="00F00A95" w:rsidRDefault="00F00A95">
      <w:pPr>
        <w:widowControl w:val="0"/>
        <w:pBdr>
          <w:top w:val="nil"/>
          <w:left w:val="nil"/>
          <w:bottom w:val="nil"/>
          <w:right w:val="nil"/>
          <w:between w:val="nil"/>
        </w:pBdr>
        <w:rPr>
          <w:color w:val="000000"/>
        </w:rPr>
      </w:pPr>
    </w:p>
    <w:p w14:paraId="00000004" w14:textId="77777777" w:rsidR="00F00A95" w:rsidRDefault="00F00A95">
      <w:pPr>
        <w:widowControl w:val="0"/>
        <w:pBdr>
          <w:top w:val="nil"/>
          <w:left w:val="nil"/>
          <w:bottom w:val="nil"/>
          <w:right w:val="nil"/>
          <w:between w:val="nil"/>
        </w:pBdr>
        <w:rPr>
          <w:color w:val="000000"/>
        </w:rPr>
      </w:pPr>
    </w:p>
    <w:p w14:paraId="00000005" w14:textId="77777777" w:rsidR="00F00A95" w:rsidRDefault="006C1069">
      <w:pPr>
        <w:widowControl w:val="0"/>
        <w:pBdr>
          <w:top w:val="nil"/>
          <w:left w:val="nil"/>
          <w:bottom w:val="nil"/>
          <w:right w:val="nil"/>
          <w:between w:val="nil"/>
        </w:pBdr>
        <w:spacing w:line="246" w:lineRule="auto"/>
        <w:ind w:left="148" w:right="20" w:firstLine="1"/>
        <w:jc w:val="both"/>
        <w:rPr>
          <w:rFonts w:ascii="Times New Roman" w:eastAsia="Times New Roman" w:hAnsi="Times New Roman" w:cs="Times New Roman"/>
          <w:b/>
          <w:color w:val="000000"/>
        </w:rPr>
      </w:pPr>
      <w:r>
        <w:rPr>
          <w:rFonts w:ascii="Times New Roman" w:eastAsia="Times New Roman" w:hAnsi="Times New Roman" w:cs="Times New Roman"/>
          <w:b/>
          <w:color w:val="000000"/>
        </w:rPr>
        <w:t>BY ACCEPTING THIS WELL PERFORMANCE TESTING ORGANIZATION AGREEMENT (“AGREEMENT”) COMPANY ACKNOWLEDGE THAT COMPANY ARE FULLY AWARE OF AND AGREE TO ALL OF THE FOLLOWING TERMS, CONDITIONS, AND PROVISIONS AND COMPANY ARE HEREBY ENTERING INTO A LEGALLY BINDING A</w:t>
      </w:r>
      <w:r>
        <w:rPr>
          <w:rFonts w:ascii="Times New Roman" w:eastAsia="Times New Roman" w:hAnsi="Times New Roman" w:cs="Times New Roman"/>
          <w:b/>
          <w:color w:val="000000"/>
        </w:rPr>
        <w:t xml:space="preserve">GREEMENT. </w:t>
      </w:r>
    </w:p>
    <w:p w14:paraId="00000006" w14:textId="77777777" w:rsidR="00F00A95" w:rsidRDefault="006C1069">
      <w:pPr>
        <w:widowControl w:val="0"/>
        <w:pBdr>
          <w:top w:val="nil"/>
          <w:left w:val="nil"/>
          <w:bottom w:val="nil"/>
          <w:right w:val="nil"/>
          <w:between w:val="nil"/>
        </w:pBdr>
        <w:spacing w:before="167" w:line="246" w:lineRule="auto"/>
        <w:ind w:left="146" w:right="77"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WELL Performance Testing Organization Agreement (this “Agreement”) is entered into by </w:t>
      </w:r>
      <w:proofErr w:type="gramStart"/>
      <w:r>
        <w:rPr>
          <w:rFonts w:ascii="Times New Roman" w:eastAsia="Times New Roman" w:hAnsi="Times New Roman" w:cs="Times New Roman"/>
          <w:color w:val="000000"/>
        </w:rPr>
        <w:t>and  between</w:t>
      </w:r>
      <w:proofErr w:type="gramEnd"/>
      <w:r>
        <w:rPr>
          <w:rFonts w:ascii="Times New Roman" w:eastAsia="Times New Roman" w:hAnsi="Times New Roman" w:cs="Times New Roman"/>
          <w:color w:val="000000"/>
        </w:rPr>
        <w:t xml:space="preserve"> the entity accepting these terms that meets the eligibility requirements described herein ("Company") and International WELL Building Institu</w:t>
      </w:r>
      <w:r>
        <w:rPr>
          <w:rFonts w:ascii="Times New Roman" w:eastAsia="Times New Roman" w:hAnsi="Times New Roman" w:cs="Times New Roman"/>
          <w:color w:val="000000"/>
        </w:rPr>
        <w:t xml:space="preserve">te </w:t>
      </w:r>
      <w:proofErr w:type="spellStart"/>
      <w:r>
        <w:rPr>
          <w:rFonts w:ascii="Times New Roman" w:eastAsia="Times New Roman" w:hAnsi="Times New Roman" w:cs="Times New Roman"/>
          <w:color w:val="000000"/>
        </w:rPr>
        <w:t>pbc</w:t>
      </w:r>
      <w:proofErr w:type="spellEnd"/>
      <w:r>
        <w:rPr>
          <w:rFonts w:ascii="Times New Roman" w:eastAsia="Times New Roman" w:hAnsi="Times New Roman" w:cs="Times New Roman"/>
          <w:color w:val="000000"/>
        </w:rPr>
        <w:t>, a public benefit corporation located at 220 Fifth Avenue, 8</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Floor , New York, New York 10001 (“IWBI”),  and constitutes a binding agreement between Company, on the one hand, and IWBI, on the other hand.  </w:t>
      </w:r>
    </w:p>
    <w:p w14:paraId="00000007" w14:textId="77777777" w:rsidR="00F00A95" w:rsidRDefault="006C1069">
      <w:pPr>
        <w:widowControl w:val="0"/>
        <w:pBdr>
          <w:top w:val="nil"/>
          <w:left w:val="nil"/>
          <w:bottom w:val="nil"/>
          <w:right w:val="nil"/>
          <w:between w:val="nil"/>
        </w:pBdr>
        <w:spacing w:before="167" w:line="246" w:lineRule="auto"/>
        <w:ind w:left="152" w:right="157" w:firstLine="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 PURPOSE. </w:t>
      </w:r>
      <w:r>
        <w:rPr>
          <w:rFonts w:ascii="Times New Roman" w:eastAsia="Times New Roman" w:hAnsi="Times New Roman" w:cs="Times New Roman"/>
          <w:color w:val="000000"/>
        </w:rPr>
        <w:t>The purpose of this Agreement</w:t>
      </w:r>
      <w:r>
        <w:rPr>
          <w:rFonts w:ascii="Times New Roman" w:eastAsia="Times New Roman" w:hAnsi="Times New Roman" w:cs="Times New Roman"/>
          <w:color w:val="000000"/>
        </w:rPr>
        <w:t xml:space="preserve"> is to establish the terms and conditions </w:t>
      </w:r>
      <w:proofErr w:type="gramStart"/>
      <w:r>
        <w:rPr>
          <w:rFonts w:ascii="Times New Roman" w:eastAsia="Times New Roman" w:hAnsi="Times New Roman" w:cs="Times New Roman"/>
          <w:color w:val="000000"/>
        </w:rPr>
        <w:t>in order for</w:t>
      </w:r>
      <w:proofErr w:type="gramEnd"/>
      <w:r>
        <w:rPr>
          <w:rFonts w:ascii="Times New Roman" w:eastAsia="Times New Roman" w:hAnsi="Times New Roman" w:cs="Times New Roman"/>
          <w:color w:val="000000"/>
        </w:rPr>
        <w:t xml:space="preserve"> IWBI to recognize Company as a “WELL Performance Testing Organization” and eligibility to provide services to customers pursuing designations under the WELL Building Standard™ </w:t>
      </w:r>
      <w:sdt>
        <w:sdtPr>
          <w:tag w:val="goog_rdk_0"/>
          <w:id w:val="700135363"/>
        </w:sdtPr>
        <w:sdtEndPr/>
        <w:sdtContent/>
      </w:sdt>
      <w:sdt>
        <w:sdtPr>
          <w:tag w:val="goog_rdk_1"/>
          <w:id w:val="-2053753099"/>
        </w:sdtPr>
        <w:sdtEndPr/>
        <w:sdtContent/>
      </w:sdt>
      <w:r>
        <w:rPr>
          <w:rFonts w:ascii="Times New Roman" w:eastAsia="Times New Roman" w:hAnsi="Times New Roman" w:cs="Times New Roman"/>
          <w:color w:val="000000"/>
        </w:rPr>
        <w:t>(“WELL™ or WELL v2™”)</w:t>
      </w:r>
      <w:r>
        <w:rPr>
          <w:rFonts w:ascii="Times New Roman" w:eastAsia="Times New Roman" w:hAnsi="Times New Roman" w:cs="Times New Roman"/>
          <w:color w:val="000000"/>
        </w:rPr>
        <w:t>.  This may include testing services in support of WELL Certification or a WELL rating such as the WELL Performance Rating</w:t>
      </w:r>
      <w:r>
        <w:rPr>
          <w:rFonts w:ascii="Symbol" w:eastAsia="Symbol" w:hAnsi="Symbol" w:cs="Symbol"/>
          <w:color w:val="000000"/>
        </w:rPr>
        <w:t>™</w:t>
      </w:r>
      <w:r>
        <w:rPr>
          <w:rFonts w:ascii="Times New Roman" w:eastAsia="Times New Roman" w:hAnsi="Times New Roman" w:cs="Times New Roman"/>
          <w:color w:val="000000"/>
        </w:rPr>
        <w:t xml:space="preserve">.  </w:t>
      </w:r>
    </w:p>
    <w:p w14:paraId="00000008" w14:textId="77777777" w:rsidR="00F00A95" w:rsidRDefault="006C1069">
      <w:pPr>
        <w:widowControl w:val="0"/>
        <w:pBdr>
          <w:top w:val="nil"/>
          <w:left w:val="nil"/>
          <w:bottom w:val="nil"/>
          <w:right w:val="nil"/>
          <w:between w:val="nil"/>
        </w:pBdr>
        <w:spacing w:before="167" w:line="246" w:lineRule="auto"/>
        <w:ind w:left="147" w:right="23" w:firstLine="3"/>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 THE PROGRAM. </w:t>
      </w:r>
      <w:r>
        <w:rPr>
          <w:rFonts w:ascii="Times New Roman" w:eastAsia="Times New Roman" w:hAnsi="Times New Roman" w:cs="Times New Roman"/>
          <w:color w:val="000000"/>
        </w:rPr>
        <w:t xml:space="preserve">IWBI delivers and administers WELL certification and other designations under the WELL Building Standard (the “Program” or “WELL Program”).  Green Business Certification Inc. is the </w:t>
      </w:r>
      <w:proofErr w:type="gramStart"/>
      <w:r>
        <w:rPr>
          <w:rFonts w:ascii="Times New Roman" w:eastAsia="Times New Roman" w:hAnsi="Times New Roman" w:cs="Times New Roman"/>
          <w:color w:val="000000"/>
        </w:rPr>
        <w:t>third party</w:t>
      </w:r>
      <w:proofErr w:type="gramEnd"/>
      <w:r>
        <w:rPr>
          <w:rFonts w:ascii="Times New Roman" w:eastAsia="Times New Roman" w:hAnsi="Times New Roman" w:cs="Times New Roman"/>
          <w:color w:val="000000"/>
        </w:rPr>
        <w:t xml:space="preserve"> verifier for the WELL Certification program.  Under the Progra</w:t>
      </w:r>
      <w:r>
        <w:rPr>
          <w:rFonts w:ascii="Times New Roman" w:eastAsia="Times New Roman" w:hAnsi="Times New Roman" w:cs="Times New Roman"/>
          <w:color w:val="000000"/>
        </w:rPr>
        <w:t xml:space="preserve">m, a </w:t>
      </w:r>
      <w:proofErr w:type="gramStart"/>
      <w:r>
        <w:rPr>
          <w:rFonts w:ascii="Times New Roman" w:eastAsia="Times New Roman" w:hAnsi="Times New Roman" w:cs="Times New Roman"/>
          <w:color w:val="000000"/>
        </w:rPr>
        <w:t>third party</w:t>
      </w:r>
      <w:proofErr w:type="gramEnd"/>
      <w:r>
        <w:rPr>
          <w:rFonts w:ascii="Times New Roman" w:eastAsia="Times New Roman" w:hAnsi="Times New Roman" w:cs="Times New Roman"/>
          <w:color w:val="000000"/>
        </w:rPr>
        <w:t xml:space="preserve"> reviewer reviews documentation submitted by clients, including that submitted by WELL Performance Testing Agents, to determine if a building complies with the requirements of the WELL Building Standard. The purpose of a testing agent proce</w:t>
      </w:r>
      <w:r>
        <w:rPr>
          <w:rFonts w:ascii="Times New Roman" w:eastAsia="Times New Roman" w:hAnsi="Times New Roman" w:cs="Times New Roman"/>
          <w:color w:val="000000"/>
        </w:rPr>
        <w:t xml:space="preserve">ss in the Program is for an impartial agent to verify that the selected measures are in fact physically installed in the building and that features in WELL have been achieved.  </w:t>
      </w:r>
    </w:p>
    <w:p w14:paraId="00000009" w14:textId="77777777" w:rsidR="00F00A95" w:rsidRDefault="006C1069">
      <w:pPr>
        <w:widowControl w:val="0"/>
        <w:pBdr>
          <w:top w:val="nil"/>
          <w:left w:val="nil"/>
          <w:bottom w:val="nil"/>
          <w:right w:val="nil"/>
          <w:between w:val="nil"/>
        </w:pBdr>
        <w:spacing w:before="167" w:line="246" w:lineRule="auto"/>
        <w:ind w:left="145" w:right="127" w:firstLine="3"/>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 TERM. </w:t>
      </w:r>
      <w:r>
        <w:rPr>
          <w:rFonts w:ascii="Times New Roman" w:eastAsia="Times New Roman" w:hAnsi="Times New Roman" w:cs="Times New Roman"/>
          <w:color w:val="000000"/>
        </w:rPr>
        <w:t xml:space="preserve">This Agreement shall begin upon Company’s acceptance and remains in place for one year unless earlier terminated as provided here. IWBI may renew this Agreement for renewal periods of one-year terms so long as Company pays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required fees and rem</w:t>
      </w:r>
      <w:r>
        <w:rPr>
          <w:rFonts w:ascii="Times New Roman" w:eastAsia="Times New Roman" w:hAnsi="Times New Roman" w:cs="Times New Roman"/>
          <w:color w:val="000000"/>
        </w:rPr>
        <w:t xml:space="preserve">ains in good standing.  To remain in good standing Company shall remain in compliance with the eligibility requirements set forth herein; employ at least one individual who is an approved </w:t>
      </w:r>
      <w:proofErr w:type="gramStart"/>
      <w:r>
        <w:rPr>
          <w:rFonts w:ascii="Times New Roman" w:eastAsia="Times New Roman" w:hAnsi="Times New Roman" w:cs="Times New Roman"/>
          <w:color w:val="000000"/>
        </w:rPr>
        <w:t>WELL  Performance</w:t>
      </w:r>
      <w:proofErr w:type="gramEnd"/>
      <w:r>
        <w:rPr>
          <w:rFonts w:ascii="Times New Roman" w:eastAsia="Times New Roman" w:hAnsi="Times New Roman" w:cs="Times New Roman"/>
          <w:color w:val="000000"/>
        </w:rPr>
        <w:t xml:space="preserve"> Testing Agent in good standing, and employ at leas</w:t>
      </w:r>
      <w:r>
        <w:rPr>
          <w:rFonts w:ascii="Times New Roman" w:eastAsia="Times New Roman" w:hAnsi="Times New Roman" w:cs="Times New Roman"/>
          <w:color w:val="000000"/>
        </w:rPr>
        <w:t xml:space="preserve">t one individual who is a  WELL AP in good standing; serve a minimum of one project per year or attend (via Company’s personnel) a WELL Performance Testing Agent training every two </w:t>
      </w:r>
      <w:sdt>
        <w:sdtPr>
          <w:tag w:val="goog_rdk_2"/>
          <w:id w:val="-1153914779"/>
        </w:sdtPr>
        <w:sdtEndPr/>
        <w:sdtContent/>
      </w:sdt>
      <w:r>
        <w:rPr>
          <w:rFonts w:ascii="Times New Roman" w:eastAsia="Times New Roman" w:hAnsi="Times New Roman" w:cs="Times New Roman"/>
          <w:color w:val="000000"/>
        </w:rPr>
        <w:t>years</w:t>
      </w:r>
      <w:r>
        <w:rPr>
          <w:rFonts w:ascii="Times New Roman" w:eastAsia="Times New Roman" w:hAnsi="Times New Roman" w:cs="Times New Roman"/>
          <w:color w:val="000000"/>
        </w:rPr>
        <w:t xml:space="preserve">. </w:t>
      </w:r>
    </w:p>
    <w:p w14:paraId="0000000A" w14:textId="77777777" w:rsidR="00F00A95" w:rsidRDefault="006C1069">
      <w:pPr>
        <w:widowControl w:val="0"/>
        <w:pBdr>
          <w:top w:val="nil"/>
          <w:left w:val="nil"/>
          <w:bottom w:val="nil"/>
          <w:right w:val="nil"/>
          <w:between w:val="nil"/>
        </w:pBdr>
        <w:spacing w:before="167" w:line="246" w:lineRule="auto"/>
        <w:ind w:left="150" w:right="295"/>
        <w:jc w:val="both"/>
        <w:rPr>
          <w:rFonts w:ascii="Times New Roman" w:eastAsia="Times New Roman" w:hAnsi="Times New Roman" w:cs="Times New Roman"/>
          <w:b/>
          <w:color w:val="000000"/>
        </w:rPr>
      </w:pPr>
      <w:r>
        <w:rPr>
          <w:rFonts w:ascii="Times New Roman" w:eastAsia="Times New Roman" w:hAnsi="Times New Roman" w:cs="Times New Roman"/>
          <w:b/>
          <w:color w:val="000000"/>
        </w:rPr>
        <w:t>4. MINIMUM QUALIFICATIONS/FEES/CONTINUED RECOGNITION/TERMINATI</w:t>
      </w:r>
      <w:r>
        <w:rPr>
          <w:rFonts w:ascii="Times New Roman" w:eastAsia="Times New Roman" w:hAnsi="Times New Roman" w:cs="Times New Roman"/>
          <w:b/>
          <w:color w:val="000000"/>
        </w:rPr>
        <w:t xml:space="preserve">ON OF RECOGNITION.  </w:t>
      </w:r>
    </w:p>
    <w:sdt>
      <w:sdtPr>
        <w:tag w:val="goog_rdk_6"/>
        <w:id w:val="-739945498"/>
      </w:sdtPr>
      <w:sdtEndPr/>
      <w:sdtContent>
        <w:p w14:paraId="0000000B" w14:textId="17389575" w:rsidR="00F00A95" w:rsidRDefault="006C1069">
          <w:pPr>
            <w:widowControl w:val="0"/>
            <w:pBdr>
              <w:top w:val="nil"/>
              <w:left w:val="nil"/>
              <w:bottom w:val="nil"/>
              <w:right w:val="nil"/>
              <w:between w:val="nil"/>
            </w:pBdr>
            <w:spacing w:before="167" w:line="246" w:lineRule="auto"/>
            <w:ind w:left="148" w:right="95"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Qualifications. Company hereby affirms that Company possesses and will continue to possess at least  the minimum qualifications to be listed as an approved WELL Performance Testing Organization by  IWBI, including </w:t>
          </w:r>
          <w:r>
            <w:rPr>
              <w:rFonts w:ascii="Times New Roman" w:eastAsia="Times New Roman" w:hAnsi="Times New Roman" w:cs="Times New Roman"/>
              <w:i/>
              <w:color w:val="000000"/>
            </w:rPr>
            <w:t>GBCI’s Performance Testing Quality Assu</w:t>
          </w:r>
          <w:r>
            <w:rPr>
              <w:rFonts w:ascii="Times New Roman" w:eastAsia="Times New Roman" w:hAnsi="Times New Roman" w:cs="Times New Roman"/>
              <w:i/>
              <w:color w:val="000000"/>
            </w:rPr>
            <w:t>rance Manual</w:t>
          </w:r>
          <w:sdt>
            <w:sdtPr>
              <w:tag w:val="goog_rdk_3"/>
              <w:id w:val="915518051"/>
            </w:sdtPr>
            <w:sdtEndPr/>
            <w:sdtContent>
              <w:r>
                <w:rPr>
                  <w:rFonts w:ascii="Times New Roman" w:eastAsia="Times New Roman" w:hAnsi="Times New Roman" w:cs="Times New Roman"/>
                  <w:i/>
                  <w:color w:val="000000"/>
                </w:rPr>
                <w:t xml:space="preserve"> dated xx/xx/xx</w:t>
              </w:r>
            </w:sdtContent>
          </w:sdt>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and those set forth in IWBI’s  </w:t>
          </w:r>
          <w:r>
            <w:rPr>
              <w:rFonts w:ascii="Times New Roman" w:eastAsia="Times New Roman" w:hAnsi="Times New Roman" w:cs="Times New Roman"/>
              <w:i/>
              <w:color w:val="000000"/>
            </w:rPr>
            <w:t xml:space="preserve">WELL Performance Verification Guidebook </w:t>
          </w:r>
          <w:r>
            <w:rPr>
              <w:rFonts w:ascii="Times New Roman" w:eastAsia="Times New Roman" w:hAnsi="Times New Roman" w:cs="Times New Roman"/>
              <w:color w:val="000000"/>
            </w:rPr>
            <w:t>(“</w:t>
          </w:r>
          <w:r>
            <w:rPr>
              <w:rFonts w:ascii="Times New Roman" w:eastAsia="Times New Roman" w:hAnsi="Times New Roman" w:cs="Times New Roman"/>
              <w:i/>
              <w:color w:val="000000"/>
            </w:rPr>
            <w:t>Verification Guidebook</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 xml:space="preserve">WELL Certification  Guidebook (“Certification Guidebook”) and the WELL Building Standard v2 </w:t>
          </w:r>
          <w:r>
            <w:rPr>
              <w:rFonts w:ascii="Times New Roman" w:eastAsia="Times New Roman" w:hAnsi="Times New Roman" w:cs="Times New Roman"/>
              <w:color w:val="000000"/>
            </w:rPr>
            <w:t xml:space="preserve">as may be </w:t>
          </w:r>
          <w:r>
            <w:rPr>
              <w:rFonts w:ascii="Times New Roman" w:eastAsia="Times New Roman" w:hAnsi="Times New Roman" w:cs="Times New Roman"/>
              <w:color w:val="000000"/>
            </w:rPr>
            <w:lastRenderedPageBreak/>
            <w:t>updated from time to t</w:t>
          </w:r>
          <w:r>
            <w:rPr>
              <w:rFonts w:ascii="Times New Roman" w:eastAsia="Times New Roman" w:hAnsi="Times New Roman" w:cs="Times New Roman"/>
              <w:color w:val="000000"/>
            </w:rPr>
            <w:t>ime via addenda</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(collectively  “</w:t>
          </w:r>
          <w:r>
            <w:rPr>
              <w:rFonts w:ascii="Times New Roman" w:eastAsia="Times New Roman" w:hAnsi="Times New Roman" w:cs="Times New Roman"/>
              <w:i/>
              <w:color w:val="000000"/>
            </w:rPr>
            <w:t>the Guidebooks”</w:t>
          </w:r>
          <w:r>
            <w:rPr>
              <w:rFonts w:ascii="Times New Roman" w:eastAsia="Times New Roman" w:hAnsi="Times New Roman" w:cs="Times New Roman"/>
              <w:color w:val="000000"/>
            </w:rPr>
            <w:t xml:space="preserve">), which are found here: </w:t>
          </w:r>
          <w:sdt>
            <w:sdtPr>
              <w:tag w:val="goog_rdk_4"/>
              <w:id w:val="-539587835"/>
              <w:showingPlcHdr/>
            </w:sdtPr>
            <w:sdtEndPr/>
            <w:sdtContent>
              <w:r w:rsidR="00800E01">
                <w:t xml:space="preserve">     </w:t>
              </w:r>
            </w:sdtContent>
          </w:sdt>
          <w:r>
            <w:rPr>
              <w:rFonts w:ascii="Times New Roman" w:eastAsia="Times New Roman" w:hAnsi="Times New Roman" w:cs="Times New Roman"/>
              <w:color w:val="000000"/>
            </w:rPr>
            <w:t xml:space="preserve">and here: </w:t>
          </w:r>
          <w:sdt>
            <w:sdtPr>
              <w:tag w:val="goog_rdk_5"/>
              <w:id w:val="-1676719285"/>
              <w:showingPlcHdr/>
            </w:sdtPr>
            <w:sdtEndPr/>
            <w:sdtContent>
              <w:r w:rsidR="00800E01">
                <w:t xml:space="preserve">     </w:t>
              </w:r>
            </w:sdtContent>
          </w:sdt>
        </w:p>
      </w:sdtContent>
    </w:sdt>
    <w:sdt>
      <w:sdtPr>
        <w:tag w:val="goog_rdk_9"/>
        <w:id w:val="198908495"/>
      </w:sdtPr>
      <w:sdtEndPr/>
      <w:sdtContent>
        <w:p w14:paraId="0000000C" w14:textId="073CBED1" w:rsidR="00F00A95" w:rsidRPr="00800E01" w:rsidRDefault="006C1069">
          <w:pPr>
            <w:widowControl w:val="0"/>
            <w:pBdr>
              <w:top w:val="nil"/>
              <w:left w:val="nil"/>
              <w:bottom w:val="nil"/>
              <w:right w:val="nil"/>
              <w:between w:val="nil"/>
            </w:pBdr>
            <w:spacing w:before="167" w:line="246" w:lineRule="auto"/>
            <w:ind w:left="148" w:right="95" w:firstLine="5"/>
            <w:jc w:val="both"/>
            <w:rPr>
              <w:rFonts w:ascii="Times New Roman" w:eastAsia="Times New Roman" w:hAnsi="Times New Roman" w:cs="Times New Roman"/>
            </w:rPr>
          </w:pPr>
          <w:sdt>
            <w:sdtPr>
              <w:tag w:val="goog_rdk_7"/>
              <w:id w:val="36093829"/>
            </w:sdtPr>
            <w:sdtEndPr/>
            <w:sdtContent>
              <w:r>
                <w:rPr>
                  <w:rFonts w:ascii="Times New Roman" w:eastAsia="Times New Roman" w:hAnsi="Times New Roman" w:cs="Times New Roman"/>
                  <w:color w:val="000000"/>
                </w:rPr>
                <w:t>https://resources.wellcertified.com/tools/performance-verification-guidebook/</w:t>
              </w:r>
            </w:sdtContent>
          </w:sdt>
          <w:sdt>
            <w:sdtPr>
              <w:tag w:val="goog_rdk_8"/>
              <w:id w:val="-1410455471"/>
              <w:showingPlcHdr/>
            </w:sdtPr>
            <w:sdtEndPr/>
            <w:sdtContent>
              <w:r w:rsidR="00800E01">
                <w:t xml:space="preserve">     </w:t>
              </w:r>
            </w:sdtContent>
          </w:sdt>
        </w:p>
      </w:sdtContent>
    </w:sdt>
    <w:p w14:paraId="0000000D" w14:textId="70CA7AA6" w:rsidR="00F00A95" w:rsidRDefault="006C1069">
      <w:pPr>
        <w:widowControl w:val="0"/>
        <w:pBdr>
          <w:top w:val="nil"/>
          <w:left w:val="nil"/>
          <w:bottom w:val="nil"/>
          <w:right w:val="nil"/>
          <w:between w:val="nil"/>
        </w:pBdr>
        <w:spacing w:line="246" w:lineRule="auto"/>
        <w:ind w:left="146" w:right="30"/>
        <w:jc w:val="both"/>
        <w:rPr>
          <w:rFonts w:ascii="Times New Roman" w:eastAsia="Times New Roman" w:hAnsi="Times New Roman" w:cs="Times New Roman"/>
          <w:color w:val="000000"/>
        </w:rPr>
      </w:pPr>
      <w:sdt>
        <w:sdtPr>
          <w:tag w:val="goog_rdk_11"/>
          <w:id w:val="-2034720349"/>
        </w:sdtPr>
        <w:sdtEndPr/>
        <w:sdtContent>
          <w:r>
            <w:rPr>
              <w:rFonts w:ascii="Times New Roman" w:eastAsia="Times New Roman" w:hAnsi="Times New Roman" w:cs="Times New Roman"/>
              <w:color w:val="000000"/>
            </w:rPr>
            <w:t>https://resources.wellcertified.com/tools/well-certification-guidebook/</w:t>
          </w:r>
        </w:sdtContent>
      </w:sdt>
      <w:sdt>
        <w:sdtPr>
          <w:tag w:val="goog_rdk_12"/>
          <w:id w:val="1161584202"/>
          <w:showingPlcHdr/>
        </w:sdtPr>
        <w:sdtEndPr/>
        <w:sdtContent>
          <w:r w:rsidR="00800E01">
            <w:t xml:space="preserve">     </w:t>
          </w:r>
        </w:sdtContent>
      </w:sdt>
      <w:sdt>
        <w:sdtPr>
          <w:tag w:val="goog_rdk_13"/>
          <w:id w:val="-2075258090"/>
        </w:sdtPr>
        <w:sdtEndPr/>
        <w:sdtContent>
          <w:r>
            <w:rPr>
              <w:rFonts w:ascii="Times New Roman" w:eastAsia="Times New Roman" w:hAnsi="Times New Roman" w:cs="Times New Roman"/>
              <w:color w:val="954F72"/>
              <w:u w:val="single"/>
            </w:rPr>
            <w:t xml:space="preserve"> https://v2.wellcertified.com/en/wellv2/concepts</w:t>
          </w:r>
        </w:sdtContent>
      </w:sdt>
      <w:r>
        <w:rPr>
          <w:rFonts w:ascii="Times New Roman" w:eastAsia="Times New Roman" w:hAnsi="Times New Roman" w:cs="Times New Roman"/>
          <w:color w:val="000000"/>
        </w:rPr>
        <w:t>and which are incorporated by reference. Company acknowledges that Company has read and und</w:t>
      </w:r>
      <w:r>
        <w:rPr>
          <w:rFonts w:ascii="Times New Roman" w:eastAsia="Times New Roman" w:hAnsi="Times New Roman" w:cs="Times New Roman"/>
          <w:color w:val="000000"/>
        </w:rPr>
        <w:t xml:space="preserve">erstood the </w:t>
      </w:r>
      <w:sdt>
        <w:sdtPr>
          <w:tag w:val="goog_rdk_14"/>
          <w:id w:val="-1975899696"/>
        </w:sdtPr>
        <w:sdtEndPr/>
        <w:sdtContent>
          <w:r>
            <w:rPr>
              <w:rFonts w:ascii="Times New Roman" w:eastAsia="Times New Roman" w:hAnsi="Times New Roman" w:cs="Times New Roman"/>
              <w:color w:val="000000"/>
            </w:rPr>
            <w:t xml:space="preserve">Performance </w:t>
          </w:r>
        </w:sdtContent>
      </w:sdt>
      <w:r>
        <w:rPr>
          <w:rFonts w:ascii="Times New Roman" w:eastAsia="Times New Roman" w:hAnsi="Times New Roman" w:cs="Times New Roman"/>
          <w:i/>
          <w:color w:val="000000"/>
        </w:rPr>
        <w:t xml:space="preserve">Verification Guidebook </w:t>
      </w:r>
      <w:r>
        <w:rPr>
          <w:rFonts w:ascii="Times New Roman" w:eastAsia="Times New Roman" w:hAnsi="Times New Roman" w:cs="Times New Roman"/>
          <w:color w:val="000000"/>
        </w:rPr>
        <w:t xml:space="preserve">and the </w:t>
      </w:r>
      <w:r>
        <w:rPr>
          <w:rFonts w:ascii="Times New Roman" w:eastAsia="Times New Roman" w:hAnsi="Times New Roman" w:cs="Times New Roman"/>
          <w:i/>
          <w:color w:val="000000"/>
        </w:rPr>
        <w:t xml:space="preserve">Certification Guidebook </w:t>
      </w:r>
      <w:r>
        <w:rPr>
          <w:rFonts w:ascii="Times New Roman" w:eastAsia="Times New Roman" w:hAnsi="Times New Roman" w:cs="Times New Roman"/>
          <w:color w:val="000000"/>
        </w:rPr>
        <w:t xml:space="preserve">and the </w:t>
      </w:r>
      <w:r>
        <w:rPr>
          <w:rFonts w:ascii="Times New Roman" w:eastAsia="Times New Roman" w:hAnsi="Times New Roman" w:cs="Times New Roman"/>
          <w:i/>
          <w:color w:val="000000"/>
        </w:rPr>
        <w:t xml:space="preserve">WELL Building Standard </w:t>
      </w:r>
      <w:r>
        <w:rPr>
          <w:rFonts w:ascii="Times New Roman" w:eastAsia="Times New Roman" w:hAnsi="Times New Roman" w:cs="Times New Roman"/>
          <w:color w:val="000000"/>
        </w:rPr>
        <w:t>and Company understands and agrees that each from time to time shall be updated, that Company shall check for such updates often, and that Compa</w:t>
      </w:r>
      <w:r>
        <w:rPr>
          <w:rFonts w:ascii="Times New Roman" w:eastAsia="Times New Roman" w:hAnsi="Times New Roman" w:cs="Times New Roman"/>
          <w:color w:val="000000"/>
        </w:rPr>
        <w:t xml:space="preserve">ny shall be bound by each such updates.  </w:t>
      </w:r>
    </w:p>
    <w:p w14:paraId="0000000E" w14:textId="77777777" w:rsidR="00F00A95" w:rsidRDefault="006C1069">
      <w:pPr>
        <w:widowControl w:val="0"/>
        <w:pBdr>
          <w:top w:val="nil"/>
          <w:left w:val="nil"/>
          <w:bottom w:val="nil"/>
          <w:right w:val="nil"/>
          <w:between w:val="nil"/>
        </w:pBdr>
        <w:spacing w:before="167" w:line="246" w:lineRule="auto"/>
        <w:ind w:left="145" w:right="298" w:firstLine="8"/>
        <w:jc w:val="both"/>
        <w:rPr>
          <w:rFonts w:ascii="Times New Roman" w:eastAsia="Times New Roman" w:hAnsi="Times New Roman" w:cs="Times New Roman"/>
          <w:color w:val="000000"/>
        </w:rPr>
      </w:pPr>
      <w:r>
        <w:rPr>
          <w:rFonts w:ascii="Times New Roman" w:eastAsia="Times New Roman" w:hAnsi="Times New Roman" w:cs="Times New Roman"/>
          <w:color w:val="000000"/>
        </w:rPr>
        <w:t>Company agrees that it is responsible for gaining access to the equipment necessary to execute accurate and compliant performance tests as required for projects. All equipment must be in proper working condition an</w:t>
      </w:r>
      <w:r>
        <w:rPr>
          <w:rFonts w:ascii="Times New Roman" w:eastAsia="Times New Roman" w:hAnsi="Times New Roman" w:cs="Times New Roman"/>
          <w:color w:val="000000"/>
        </w:rPr>
        <w:t xml:space="preserve">d calibrated within the equipment manufacturer’s specifications when executing all performance testing activities. </w:t>
      </w:r>
    </w:p>
    <w:p w14:paraId="0000000F" w14:textId="77777777" w:rsidR="00F00A95" w:rsidRDefault="006C1069">
      <w:pPr>
        <w:widowControl w:val="0"/>
        <w:pBdr>
          <w:top w:val="nil"/>
          <w:left w:val="nil"/>
          <w:bottom w:val="nil"/>
          <w:right w:val="nil"/>
          <w:between w:val="nil"/>
        </w:pBdr>
        <w:spacing w:before="173" w:line="246" w:lineRule="auto"/>
        <w:ind w:left="146" w:right="4"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proofErr w:type="gramStart"/>
      <w:r>
        <w:rPr>
          <w:rFonts w:ascii="Times New Roman" w:eastAsia="Times New Roman" w:hAnsi="Times New Roman" w:cs="Times New Roman"/>
          <w:color w:val="000000"/>
        </w:rPr>
        <w:t>agrees that at all times</w:t>
      </w:r>
      <w:proofErr w:type="gramEnd"/>
      <w:r>
        <w:rPr>
          <w:rFonts w:ascii="Times New Roman" w:eastAsia="Times New Roman" w:hAnsi="Times New Roman" w:cs="Times New Roman"/>
          <w:color w:val="000000"/>
        </w:rPr>
        <w:t xml:space="preserve"> at least one individual shall be employed by Company who is an approved and authorized WELL Performance Testing Agent and who shall carry out the required performance testing activities. Company acknowledges and affirms tha</w:t>
      </w:r>
      <w:r>
        <w:rPr>
          <w:rFonts w:ascii="Times New Roman" w:eastAsia="Times New Roman" w:hAnsi="Times New Roman" w:cs="Times New Roman"/>
          <w:color w:val="000000"/>
        </w:rPr>
        <w:t xml:space="preserve">t IWBI’s or GBCI’s approval to remain a WELL Performance Testing Organization is in no way an endorsement regarding Company’s services generally or Company’s fitness as a WELL Performance Testing Organization beyond the rating criteria outlined in the </w:t>
      </w:r>
      <w:r>
        <w:rPr>
          <w:rFonts w:ascii="Times New Roman" w:eastAsia="Times New Roman" w:hAnsi="Times New Roman" w:cs="Times New Roman"/>
          <w:i/>
          <w:color w:val="000000"/>
        </w:rPr>
        <w:t>GBCI</w:t>
      </w:r>
      <w:r>
        <w:rPr>
          <w:rFonts w:ascii="Times New Roman" w:eastAsia="Times New Roman" w:hAnsi="Times New Roman" w:cs="Times New Roman"/>
          <w:i/>
          <w:color w:val="000000"/>
        </w:rPr>
        <w:t xml:space="preserve"> Performance Testing Quality Assurance Manual, the Guidebooks, </w:t>
      </w:r>
      <w:r>
        <w:rPr>
          <w:rFonts w:ascii="Times New Roman" w:eastAsia="Times New Roman" w:hAnsi="Times New Roman" w:cs="Times New Roman"/>
          <w:color w:val="000000"/>
        </w:rPr>
        <w:t xml:space="preserve">and during the performance testing training.  Company further agrees that, at no point will Company affirm or state that it has received any further endorsement from GBCI or IWBI regarding its </w:t>
      </w:r>
      <w:r>
        <w:rPr>
          <w:rFonts w:ascii="Times New Roman" w:eastAsia="Times New Roman" w:hAnsi="Times New Roman" w:cs="Times New Roman"/>
          <w:color w:val="000000"/>
        </w:rPr>
        <w:t>fitness as a WELL Performance Testing Organization. Company shall aver that their employee WELL Performance Testing Agent(s) has/have received approval from IWBI and attended the GBCI performance testing training only upon receipt of confirmation from IWBI</w:t>
      </w:r>
      <w:r>
        <w:rPr>
          <w:rFonts w:ascii="Times New Roman" w:eastAsia="Times New Roman" w:hAnsi="Times New Roman" w:cs="Times New Roman"/>
          <w:color w:val="000000"/>
        </w:rPr>
        <w:t xml:space="preserve">. Company shall not affirm or state that its employee has received further endorsement from GBCI or IWBI beyond the rating criteria detailed above.  </w:t>
      </w:r>
    </w:p>
    <w:p w14:paraId="00000010" w14:textId="77777777" w:rsidR="00F00A95" w:rsidRDefault="006C1069">
      <w:pPr>
        <w:widowControl w:val="0"/>
        <w:pBdr>
          <w:top w:val="nil"/>
          <w:left w:val="nil"/>
          <w:bottom w:val="nil"/>
          <w:right w:val="nil"/>
          <w:between w:val="nil"/>
        </w:pBdr>
        <w:spacing w:before="172" w:line="246" w:lineRule="auto"/>
        <w:ind w:left="147" w:right="13"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Company warrants that Company shall ensure that all relevant Company personnel, including all WELL Perform</w:t>
      </w:r>
      <w:r>
        <w:rPr>
          <w:rFonts w:ascii="Times New Roman" w:eastAsia="Times New Roman" w:hAnsi="Times New Roman" w:cs="Times New Roman"/>
          <w:color w:val="000000"/>
        </w:rPr>
        <w:t xml:space="preserve">ance Testing Agent(s), maintain knowledge of all current WELL Building Standard requirements, the </w:t>
      </w:r>
      <w:r>
        <w:rPr>
          <w:rFonts w:ascii="Times New Roman" w:eastAsia="Times New Roman" w:hAnsi="Times New Roman" w:cs="Times New Roman"/>
          <w:i/>
          <w:color w:val="000000"/>
        </w:rPr>
        <w:t xml:space="preserve">Guidebooks, </w:t>
      </w:r>
      <w:r>
        <w:rPr>
          <w:rFonts w:ascii="Times New Roman" w:eastAsia="Times New Roman" w:hAnsi="Times New Roman" w:cs="Times New Roman"/>
          <w:color w:val="000000"/>
        </w:rPr>
        <w:t xml:space="preserve">WELL Addenda, the </w:t>
      </w:r>
      <w:r>
        <w:rPr>
          <w:rFonts w:ascii="Times New Roman" w:eastAsia="Times New Roman" w:hAnsi="Times New Roman" w:cs="Times New Roman"/>
          <w:i/>
          <w:color w:val="000000"/>
        </w:rPr>
        <w:t xml:space="preserve">GBCI Performance Testing Quality Assurance Manual, </w:t>
      </w:r>
      <w:r>
        <w:rPr>
          <w:rFonts w:ascii="Times New Roman" w:eastAsia="Times New Roman" w:hAnsi="Times New Roman" w:cs="Times New Roman"/>
          <w:color w:val="000000"/>
        </w:rPr>
        <w:t>and any other guidance published by GBCI or IWBI. Company shall adopt the gui</w:t>
      </w:r>
      <w:r>
        <w:rPr>
          <w:rFonts w:ascii="Times New Roman" w:eastAsia="Times New Roman" w:hAnsi="Times New Roman" w:cs="Times New Roman"/>
          <w:color w:val="000000"/>
        </w:rPr>
        <w:t>dance documents provided by IWBI and GBCI and shall make the guidance available to WELL Performance Testing Agent(s). Additionally, Company shall provide documented instructions to its personnel describing their specific duties and responsibilities. GBCI g</w:t>
      </w:r>
      <w:r>
        <w:rPr>
          <w:rFonts w:ascii="Times New Roman" w:eastAsia="Times New Roman" w:hAnsi="Times New Roman" w:cs="Times New Roman"/>
          <w:color w:val="000000"/>
        </w:rPr>
        <w:t xml:space="preserve">uidance documents include, but are not limited to, the most recent versions of the following: </w:t>
      </w:r>
    </w:p>
    <w:p w14:paraId="00000011" w14:textId="77777777" w:rsidR="00F00A95" w:rsidRDefault="006C1069">
      <w:pPr>
        <w:widowControl w:val="0"/>
        <w:pBdr>
          <w:top w:val="nil"/>
          <w:left w:val="nil"/>
          <w:bottom w:val="nil"/>
          <w:right w:val="nil"/>
          <w:between w:val="nil"/>
        </w:pBdr>
        <w:spacing w:before="167" w:line="240" w:lineRule="auto"/>
        <w:ind w:left="87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GBCI Performance Testing Quality Assurance Manual and</w:t>
      </w:r>
    </w:p>
    <w:p w14:paraId="00000012" w14:textId="77777777" w:rsidR="00F00A95" w:rsidRDefault="006C1069">
      <w:pPr>
        <w:widowControl w:val="0"/>
        <w:pBdr>
          <w:top w:val="nil"/>
          <w:left w:val="nil"/>
          <w:bottom w:val="nil"/>
          <w:right w:val="nil"/>
          <w:between w:val="nil"/>
        </w:pBdr>
        <w:spacing w:before="174" w:line="240" w:lineRule="auto"/>
        <w:ind w:left="87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Performance testing results submittal template </w:t>
      </w:r>
    </w:p>
    <w:p w14:paraId="00000013" w14:textId="77777777" w:rsidR="00F00A95" w:rsidRDefault="006C1069">
      <w:pPr>
        <w:widowControl w:val="0"/>
        <w:pBdr>
          <w:top w:val="nil"/>
          <w:left w:val="nil"/>
          <w:bottom w:val="nil"/>
          <w:right w:val="nil"/>
          <w:between w:val="nil"/>
        </w:pBdr>
        <w:spacing w:before="174" w:line="246" w:lineRule="auto"/>
        <w:ind w:left="154" w:right="304" w:hanging="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Fees. Upon acceptance of Company’s application to become a WELL Performance </w:t>
      </w:r>
      <w:proofErr w:type="gramStart"/>
      <w:r>
        <w:rPr>
          <w:rFonts w:ascii="Times New Roman" w:eastAsia="Times New Roman" w:hAnsi="Times New Roman" w:cs="Times New Roman"/>
          <w:color w:val="000000"/>
        </w:rPr>
        <w:t>Testing  Organization</w:t>
      </w:r>
      <w:proofErr w:type="gramEnd"/>
      <w:r>
        <w:rPr>
          <w:rFonts w:ascii="Times New Roman" w:eastAsia="Times New Roman" w:hAnsi="Times New Roman" w:cs="Times New Roman"/>
          <w:color w:val="000000"/>
        </w:rPr>
        <w:t>, Company agrees to pay the non-refundable fees set forth in the fee schedule or invoice provided by IWBI to Company, and Company shall abide by all the ter</w:t>
      </w:r>
      <w:r>
        <w:rPr>
          <w:rFonts w:ascii="Times New Roman" w:eastAsia="Times New Roman" w:hAnsi="Times New Roman" w:cs="Times New Roman"/>
          <w:color w:val="000000"/>
        </w:rPr>
        <w:t>ms of the fee schedule, such fees in payment for being recognized as a WELL Performance Testing Organization with approved WELL Performance Testing Agents. Company agrees to pay the fees within thirty (30) days of receipt of any invoice under this Agreemen</w:t>
      </w:r>
      <w:r>
        <w:rPr>
          <w:rFonts w:ascii="Times New Roman" w:eastAsia="Times New Roman" w:hAnsi="Times New Roman" w:cs="Times New Roman"/>
          <w:color w:val="000000"/>
        </w:rPr>
        <w:t xml:space="preserve">t.  Fees are subject to change as may be determined by IWBI not less than 30 days prior to becoming effective.  For clarity, fees to Company may include training fees, initiation fees, and service administration fees for each project. Company acknowledges </w:t>
      </w:r>
      <w:r>
        <w:rPr>
          <w:rFonts w:ascii="Times New Roman" w:eastAsia="Times New Roman" w:hAnsi="Times New Roman" w:cs="Times New Roman"/>
          <w:color w:val="000000"/>
        </w:rPr>
        <w:t xml:space="preserve">that under no circumstances will Company be entitled to any refund or pro-rate of any portion of any fees paid by </w:t>
      </w:r>
      <w:r>
        <w:rPr>
          <w:rFonts w:ascii="Times New Roman" w:eastAsia="Times New Roman" w:hAnsi="Times New Roman" w:cs="Times New Roman"/>
          <w:color w:val="000000"/>
        </w:rPr>
        <w:lastRenderedPageBreak/>
        <w:t xml:space="preserve">Company under this Agreement.  </w:t>
      </w:r>
    </w:p>
    <w:p w14:paraId="00000014" w14:textId="77777777" w:rsidR="00F00A95" w:rsidRDefault="006C1069">
      <w:pPr>
        <w:widowControl w:val="0"/>
        <w:pBdr>
          <w:top w:val="nil"/>
          <w:left w:val="nil"/>
          <w:bottom w:val="nil"/>
          <w:right w:val="nil"/>
          <w:between w:val="nil"/>
        </w:pBdr>
        <w:spacing w:before="172" w:line="240" w:lineRule="auto"/>
        <w:ind w:left="15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Continued Recognition. To maintain recognition from IWBI, Company must: </w:t>
      </w:r>
    </w:p>
    <w:p w14:paraId="00000015" w14:textId="77777777" w:rsidR="00F00A95" w:rsidRDefault="006C1069">
      <w:pPr>
        <w:widowControl w:val="0"/>
        <w:pBdr>
          <w:top w:val="nil"/>
          <w:left w:val="nil"/>
          <w:bottom w:val="nil"/>
          <w:right w:val="nil"/>
          <w:between w:val="nil"/>
        </w:pBdr>
        <w:spacing w:before="174" w:line="246" w:lineRule="auto"/>
        <w:ind w:left="865" w:right="762" w:firstLine="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Refrain from assigning its employee, the WELL Performance Testing Agent, or </w:t>
      </w:r>
      <w:proofErr w:type="gramStart"/>
      <w:r>
        <w:rPr>
          <w:rFonts w:ascii="Times New Roman" w:eastAsia="Times New Roman" w:hAnsi="Times New Roman" w:cs="Times New Roman"/>
          <w:color w:val="000000"/>
        </w:rPr>
        <w:t>issuing  permission</w:t>
      </w:r>
      <w:proofErr w:type="gramEnd"/>
      <w:r>
        <w:rPr>
          <w:rFonts w:ascii="Times New Roman" w:eastAsia="Times New Roman" w:hAnsi="Times New Roman" w:cs="Times New Roman"/>
          <w:color w:val="000000"/>
        </w:rPr>
        <w:t xml:space="preserve"> to perform, prohibited services relating to any building for which Company’s </w:t>
      </w:r>
    </w:p>
    <w:p w14:paraId="00000016" w14:textId="77777777" w:rsidR="00F00A95" w:rsidRDefault="006C1069">
      <w:pPr>
        <w:widowControl w:val="0"/>
        <w:pBdr>
          <w:top w:val="nil"/>
          <w:left w:val="nil"/>
          <w:bottom w:val="nil"/>
          <w:right w:val="nil"/>
          <w:between w:val="nil"/>
        </w:pBdr>
        <w:spacing w:line="246" w:lineRule="auto"/>
        <w:ind w:left="872"/>
        <w:jc w:val="both"/>
        <w:rPr>
          <w:rFonts w:ascii="Times New Roman" w:eastAsia="Times New Roman" w:hAnsi="Times New Roman" w:cs="Times New Roman"/>
          <w:color w:val="000000"/>
        </w:rPr>
      </w:pPr>
      <w:r>
        <w:rPr>
          <w:rFonts w:ascii="Times New Roman" w:eastAsia="Times New Roman" w:hAnsi="Times New Roman" w:cs="Times New Roman"/>
          <w:color w:val="000000"/>
        </w:rPr>
        <w:t>employees are performing testing services on behalf of Project Owner or another</w:t>
      </w:r>
      <w:r>
        <w:rPr>
          <w:rFonts w:ascii="Times New Roman" w:eastAsia="Times New Roman" w:hAnsi="Times New Roman" w:cs="Times New Roman"/>
          <w:color w:val="000000"/>
        </w:rPr>
        <w:t xml:space="preserve"> party as </w:t>
      </w:r>
      <w:proofErr w:type="gramStart"/>
      <w:r>
        <w:rPr>
          <w:rFonts w:ascii="Times New Roman" w:eastAsia="Times New Roman" w:hAnsi="Times New Roman" w:cs="Times New Roman"/>
          <w:color w:val="000000"/>
        </w:rPr>
        <w:t>outlined  in</w:t>
      </w:r>
      <w:proofErr w:type="gramEnd"/>
      <w:r>
        <w:rPr>
          <w:rFonts w:ascii="Times New Roman" w:eastAsia="Times New Roman" w:hAnsi="Times New Roman" w:cs="Times New Roman"/>
          <w:color w:val="000000"/>
        </w:rPr>
        <w:t xml:space="preserve"> the </w:t>
      </w:r>
      <w:r>
        <w:rPr>
          <w:rFonts w:ascii="Times New Roman" w:eastAsia="Times New Roman" w:hAnsi="Times New Roman" w:cs="Times New Roman"/>
          <w:i/>
          <w:color w:val="000000"/>
        </w:rPr>
        <w:t>GBCI Performance Testing Quality Assurance Manual</w:t>
      </w:r>
      <w:r>
        <w:rPr>
          <w:rFonts w:ascii="Times New Roman" w:eastAsia="Times New Roman" w:hAnsi="Times New Roman" w:cs="Times New Roman"/>
          <w:color w:val="000000"/>
        </w:rPr>
        <w:t xml:space="preserve">; </w:t>
      </w:r>
    </w:p>
    <w:p w14:paraId="00000017" w14:textId="77777777" w:rsidR="00F00A95" w:rsidRDefault="006C1069">
      <w:pPr>
        <w:widowControl w:val="0"/>
        <w:pBdr>
          <w:top w:val="nil"/>
          <w:left w:val="nil"/>
          <w:bottom w:val="nil"/>
          <w:right w:val="nil"/>
          <w:between w:val="nil"/>
        </w:pBdr>
        <w:spacing w:before="167" w:line="246" w:lineRule="auto"/>
        <w:ind w:left="873" w:right="84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 Be impartial, objective, accurate, truthful, forthcoming, and cooperative in Company’s dealings with IWBI and </w:t>
      </w:r>
      <w:proofErr w:type="gramStart"/>
      <w:r>
        <w:rPr>
          <w:rFonts w:ascii="Times New Roman" w:eastAsia="Times New Roman" w:hAnsi="Times New Roman" w:cs="Times New Roman"/>
          <w:color w:val="000000"/>
        </w:rPr>
        <w:t>GBCI;</w:t>
      </w:r>
      <w:proofErr w:type="gramEnd"/>
      <w:r>
        <w:rPr>
          <w:rFonts w:ascii="Times New Roman" w:eastAsia="Times New Roman" w:hAnsi="Times New Roman" w:cs="Times New Roman"/>
          <w:color w:val="000000"/>
        </w:rPr>
        <w:t xml:space="preserve">  </w:t>
      </w:r>
    </w:p>
    <w:p w14:paraId="00000018" w14:textId="77777777" w:rsidR="00F00A95" w:rsidRDefault="006C1069">
      <w:pPr>
        <w:widowControl w:val="0"/>
        <w:pBdr>
          <w:top w:val="nil"/>
          <w:left w:val="nil"/>
          <w:bottom w:val="nil"/>
          <w:right w:val="nil"/>
          <w:between w:val="nil"/>
        </w:pBdr>
        <w:spacing w:before="167" w:line="246" w:lineRule="auto"/>
        <w:ind w:left="877" w:right="60"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Share concerns relating to the Program and submission (including client concerns) with IWBI  so as to improve the WELL program; provided </w:t>
      </w:r>
      <w:r>
        <w:rPr>
          <w:rFonts w:ascii="Times New Roman" w:eastAsia="Times New Roman" w:hAnsi="Times New Roman" w:cs="Times New Roman"/>
        </w:rPr>
        <w:t xml:space="preserve">that to the extent Company provides IWBI with any suggestions, ideas, improvements, enhancements, comments, error </w:t>
      </w:r>
      <w:r>
        <w:rPr>
          <w:rFonts w:ascii="Times New Roman" w:eastAsia="Times New Roman" w:hAnsi="Times New Roman" w:cs="Times New Roman"/>
        </w:rPr>
        <w:t xml:space="preserve">notices and/or recommendations regarding the WELL Program </w:t>
      </w:r>
      <w:sdt>
        <w:sdtPr>
          <w:tag w:val="goog_rdk_15"/>
          <w:id w:val="1581256712"/>
        </w:sdtPr>
        <w:sdtEndPr/>
        <w:sdtContent/>
      </w:sdt>
      <w:r>
        <w:rPr>
          <w:rFonts w:ascii="Times New Roman" w:eastAsia="Times New Roman" w:hAnsi="Times New Roman" w:cs="Times New Roman"/>
        </w:rPr>
        <w:t>(“</w:t>
      </w:r>
      <w:r>
        <w:rPr>
          <w:rFonts w:ascii="Times New Roman" w:eastAsia="Times New Roman" w:hAnsi="Times New Roman" w:cs="Times New Roman"/>
          <w:u w:val="single"/>
        </w:rPr>
        <w:t>Feedback</w:t>
      </w:r>
      <w:r>
        <w:rPr>
          <w:rFonts w:ascii="Times New Roman" w:eastAsia="Times New Roman" w:hAnsi="Times New Roman" w:cs="Times New Roman"/>
        </w:rPr>
        <w:t>”),</w:t>
      </w:r>
      <w:r>
        <w:rPr>
          <w:rFonts w:ascii="Times New Roman" w:eastAsia="Times New Roman" w:hAnsi="Times New Roman" w:cs="Times New Roman"/>
        </w:rPr>
        <w:t xml:space="preserve"> Company hereby grants to IWBI a non-exclusive, worldwide, perpetual, royalty-free license to use, reproduce, modify, distribute, make, have made, sell, offer to sell, and publicly</w:t>
      </w:r>
      <w:r>
        <w:rPr>
          <w:rFonts w:ascii="Times New Roman" w:eastAsia="Times New Roman" w:hAnsi="Times New Roman" w:cs="Times New Roman"/>
        </w:rPr>
        <w:t xml:space="preserve"> display any such Feedback provided or otherwise created in connection with or resulting from the WELL Program, and all intellectual property embodied therein, for any purpose, including but not limited to improving, updating or enhancing the WELL Program,</w:t>
      </w:r>
      <w:r>
        <w:rPr>
          <w:rFonts w:ascii="Times New Roman" w:eastAsia="Times New Roman" w:hAnsi="Times New Roman" w:cs="Times New Roman"/>
        </w:rPr>
        <w:t xml:space="preserve"> IWBI services to clients or any other IWBI offerings or programs</w:t>
      </w:r>
      <w:r>
        <w:rPr>
          <w:rFonts w:ascii="Times New Roman" w:eastAsia="Times New Roman" w:hAnsi="Times New Roman" w:cs="Times New Roman"/>
          <w:color w:val="000000"/>
        </w:rPr>
        <w:t xml:space="preserve">; </w:t>
      </w:r>
    </w:p>
    <w:p w14:paraId="00000019" w14:textId="77777777" w:rsidR="00F00A95" w:rsidRDefault="006C1069">
      <w:pPr>
        <w:widowControl w:val="0"/>
        <w:pBdr>
          <w:top w:val="nil"/>
          <w:left w:val="nil"/>
          <w:bottom w:val="nil"/>
          <w:right w:val="nil"/>
          <w:between w:val="nil"/>
        </w:pBdr>
        <w:spacing w:before="167" w:line="240" w:lineRule="auto"/>
        <w:ind w:left="87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iv. Maintain all records of Company’s submissions to the Program for three years in accordance with best practices to maintain confidentiality and security of such </w:t>
      </w:r>
      <w:proofErr w:type="gramStart"/>
      <w:r>
        <w:rPr>
          <w:rFonts w:ascii="Times New Roman" w:eastAsia="Times New Roman" w:hAnsi="Times New Roman" w:cs="Times New Roman"/>
          <w:color w:val="000000"/>
        </w:rPr>
        <w:t>records;</w:t>
      </w:r>
      <w:proofErr w:type="gramEnd"/>
      <w:r>
        <w:rPr>
          <w:rFonts w:ascii="Times New Roman" w:eastAsia="Times New Roman" w:hAnsi="Times New Roman" w:cs="Times New Roman"/>
          <w:color w:val="000000"/>
        </w:rPr>
        <w:t xml:space="preserve"> </w:t>
      </w:r>
    </w:p>
    <w:p w14:paraId="0000001A" w14:textId="77777777" w:rsidR="00F00A95" w:rsidRDefault="006C1069">
      <w:pPr>
        <w:widowControl w:val="0"/>
        <w:pBdr>
          <w:top w:val="nil"/>
          <w:left w:val="nil"/>
          <w:bottom w:val="nil"/>
          <w:right w:val="nil"/>
          <w:between w:val="nil"/>
        </w:pBdr>
        <w:spacing w:before="174" w:line="246" w:lineRule="auto"/>
        <w:ind w:left="872" w:right="928"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v. Abide by al</w:t>
      </w:r>
      <w:r>
        <w:rPr>
          <w:rFonts w:ascii="Times New Roman" w:eastAsia="Times New Roman" w:hAnsi="Times New Roman" w:cs="Times New Roman"/>
          <w:color w:val="000000"/>
        </w:rPr>
        <w:t xml:space="preserve">l applicable laws, including but not limited to the relevant national and/or international safety codes (whichever is more stringent) when visiting </w:t>
      </w:r>
      <w:proofErr w:type="gramStart"/>
      <w:r>
        <w:rPr>
          <w:rFonts w:ascii="Times New Roman" w:eastAsia="Times New Roman" w:hAnsi="Times New Roman" w:cs="Times New Roman"/>
          <w:color w:val="000000"/>
        </w:rPr>
        <w:t>sites;</w:t>
      </w:r>
      <w:proofErr w:type="gramEnd"/>
      <w:r>
        <w:rPr>
          <w:rFonts w:ascii="Times New Roman" w:eastAsia="Times New Roman" w:hAnsi="Times New Roman" w:cs="Times New Roman"/>
          <w:color w:val="000000"/>
        </w:rPr>
        <w:t xml:space="preserve">  </w:t>
      </w:r>
    </w:p>
    <w:p w14:paraId="0000001B" w14:textId="77777777" w:rsidR="00F00A95" w:rsidRDefault="006C1069">
      <w:pPr>
        <w:widowControl w:val="0"/>
        <w:pBdr>
          <w:top w:val="nil"/>
          <w:left w:val="nil"/>
          <w:bottom w:val="nil"/>
          <w:right w:val="nil"/>
          <w:between w:val="nil"/>
        </w:pBdr>
        <w:spacing w:before="172" w:line="242" w:lineRule="auto"/>
        <w:ind w:left="872" w:right="384"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 Carry out Company’s work as a WELL Performance Testing Organization in a competent, impartial and objective </w:t>
      </w:r>
      <w:proofErr w:type="gramStart"/>
      <w:r>
        <w:rPr>
          <w:rFonts w:ascii="Times New Roman" w:eastAsia="Times New Roman" w:hAnsi="Times New Roman" w:cs="Times New Roman"/>
          <w:color w:val="000000"/>
        </w:rPr>
        <w:t>manner;</w:t>
      </w:r>
      <w:proofErr w:type="gramEnd"/>
      <w:r>
        <w:rPr>
          <w:rFonts w:ascii="Times New Roman" w:eastAsia="Times New Roman" w:hAnsi="Times New Roman" w:cs="Times New Roman"/>
          <w:color w:val="000000"/>
        </w:rPr>
        <w:t xml:space="preserve"> </w:t>
      </w:r>
    </w:p>
    <w:p w14:paraId="0000001C" w14:textId="77777777" w:rsidR="00F00A95" w:rsidRDefault="006C1069">
      <w:pPr>
        <w:widowControl w:val="0"/>
        <w:pBdr>
          <w:top w:val="nil"/>
          <w:left w:val="nil"/>
          <w:bottom w:val="nil"/>
          <w:right w:val="nil"/>
          <w:between w:val="nil"/>
        </w:pBdr>
        <w:spacing w:before="176" w:line="391" w:lineRule="auto"/>
        <w:ind w:left="868" w:right="183"/>
        <w:jc w:val="both"/>
        <w:rPr>
          <w:rFonts w:ascii="Times New Roman" w:eastAsia="Times New Roman" w:hAnsi="Times New Roman" w:cs="Times New Roman"/>
          <w:color w:val="000000"/>
        </w:rPr>
      </w:pPr>
      <w:r>
        <w:rPr>
          <w:rFonts w:ascii="Times New Roman" w:eastAsia="Times New Roman" w:hAnsi="Times New Roman" w:cs="Times New Roman"/>
          <w:color w:val="000000"/>
        </w:rPr>
        <w:t>vii Accurately represent Company’s recognition as a WELL Performance Testing Organization</w:t>
      </w:r>
      <w:proofErr w:type="gramStart"/>
      <w:r>
        <w:rPr>
          <w:rFonts w:ascii="Times New Roman" w:eastAsia="Times New Roman" w:hAnsi="Times New Roman" w:cs="Times New Roman"/>
          <w:color w:val="000000"/>
        </w:rPr>
        <w:t>;  viii.</w:t>
      </w:r>
      <w:proofErr w:type="gramEnd"/>
      <w:r>
        <w:rPr>
          <w:rFonts w:ascii="Times New Roman" w:eastAsia="Times New Roman" w:hAnsi="Times New Roman" w:cs="Times New Roman"/>
          <w:color w:val="000000"/>
        </w:rPr>
        <w:t xml:space="preserve"> Provide requested information in a ti</w:t>
      </w:r>
      <w:r>
        <w:rPr>
          <w:rFonts w:ascii="Times New Roman" w:eastAsia="Times New Roman" w:hAnsi="Times New Roman" w:cs="Times New Roman"/>
          <w:color w:val="000000"/>
        </w:rPr>
        <w:t xml:space="preserve">mely manner; and </w:t>
      </w:r>
    </w:p>
    <w:p w14:paraId="0000001D" w14:textId="77777777" w:rsidR="00F00A95" w:rsidRDefault="006C1069">
      <w:pPr>
        <w:widowControl w:val="0"/>
        <w:pBdr>
          <w:top w:val="nil"/>
          <w:left w:val="nil"/>
          <w:bottom w:val="nil"/>
          <w:right w:val="nil"/>
          <w:between w:val="nil"/>
        </w:pBdr>
        <w:spacing w:before="35" w:line="246" w:lineRule="auto"/>
        <w:ind w:left="849" w:right="873" w:firstLine="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ix. Maintain a current professional credential to carry out work herein as required by the jurisdiction in which the Company practices (this may include a license, certificate, or registration). </w:t>
      </w:r>
    </w:p>
    <w:p w14:paraId="0000001E" w14:textId="77777777" w:rsidR="00F00A95" w:rsidRDefault="006C1069">
      <w:pPr>
        <w:widowControl w:val="0"/>
        <w:pBdr>
          <w:top w:val="nil"/>
          <w:left w:val="nil"/>
          <w:bottom w:val="nil"/>
          <w:right w:val="nil"/>
          <w:between w:val="nil"/>
        </w:pBdr>
        <w:spacing w:before="167" w:line="246" w:lineRule="auto"/>
        <w:ind w:left="148" w:right="175" w:firstLine="5"/>
        <w:jc w:val="both"/>
        <w:rPr>
          <w:rFonts w:ascii="Times New Roman" w:eastAsia="Times New Roman" w:hAnsi="Times New Roman" w:cs="Times New Roman"/>
          <w:i/>
          <w:color w:val="000000"/>
        </w:rPr>
      </w:pPr>
      <w:r>
        <w:rPr>
          <w:rFonts w:ascii="Times New Roman" w:eastAsia="Times New Roman" w:hAnsi="Times New Roman" w:cs="Times New Roman"/>
          <w:color w:val="000000"/>
        </w:rPr>
        <w:t>Company bears the burden for demonstrating and maintaining continuous compliance with this Agreement and all relevant GBCI/IWBI policies and procedures. If Company fails to do so, IWBI may immediately terminate this Agreement and its recognition of Company</w:t>
      </w:r>
      <w:r>
        <w:rPr>
          <w:rFonts w:ascii="Times New Roman" w:eastAsia="Times New Roman" w:hAnsi="Times New Roman" w:cs="Times New Roman"/>
          <w:color w:val="000000"/>
        </w:rPr>
        <w:t xml:space="preserve"> as a WELL Performance Testing Organization and IWBI may remove Company from its list of recognized WELL Performance Testing Organizations. IWBI reserves the right to remove Company’s employee and Company’s name from its list of WELL Performance Testing Ag</w:t>
      </w:r>
      <w:r>
        <w:rPr>
          <w:rFonts w:ascii="Times New Roman" w:eastAsia="Times New Roman" w:hAnsi="Times New Roman" w:cs="Times New Roman"/>
          <w:color w:val="000000"/>
        </w:rPr>
        <w:t xml:space="preserve">ents for failing to meet any of the guidelines in the </w:t>
      </w:r>
      <w:r>
        <w:rPr>
          <w:rFonts w:ascii="Times New Roman" w:eastAsia="Times New Roman" w:hAnsi="Times New Roman" w:cs="Times New Roman"/>
          <w:i/>
          <w:color w:val="000000"/>
        </w:rPr>
        <w:t xml:space="preserve">Guidebooks </w:t>
      </w:r>
      <w:r>
        <w:rPr>
          <w:rFonts w:ascii="Times New Roman" w:eastAsia="Times New Roman" w:hAnsi="Times New Roman" w:cs="Times New Roman"/>
          <w:color w:val="000000"/>
        </w:rPr>
        <w:t xml:space="preserve">or the </w:t>
      </w:r>
      <w:r>
        <w:rPr>
          <w:rFonts w:ascii="Times New Roman" w:eastAsia="Times New Roman" w:hAnsi="Times New Roman" w:cs="Times New Roman"/>
          <w:i/>
          <w:color w:val="000000"/>
        </w:rPr>
        <w:t xml:space="preserve">GBCI Performance Testing Quality Assurance Manual.  </w:t>
      </w:r>
    </w:p>
    <w:p w14:paraId="0000001F" w14:textId="77777777" w:rsidR="00F00A95" w:rsidRDefault="006C1069">
      <w:pPr>
        <w:widowControl w:val="0"/>
        <w:pBdr>
          <w:top w:val="nil"/>
          <w:left w:val="nil"/>
          <w:bottom w:val="nil"/>
          <w:right w:val="nil"/>
          <w:between w:val="nil"/>
        </w:pBdr>
        <w:spacing w:before="167" w:line="246" w:lineRule="auto"/>
        <w:ind w:left="147" w:right="35"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Audit/Termination. IWBI shall annually audit some or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its recognized WELL Performance Testing Organization and Agents. If </w:t>
      </w:r>
      <w:r>
        <w:rPr>
          <w:rFonts w:ascii="Times New Roman" w:eastAsia="Times New Roman" w:hAnsi="Times New Roman" w:cs="Times New Roman"/>
          <w:color w:val="000000"/>
        </w:rPr>
        <w:t xml:space="preserve">Company is found to be deficient </w:t>
      </w:r>
      <w:proofErr w:type="gramStart"/>
      <w:r>
        <w:rPr>
          <w:rFonts w:ascii="Times New Roman" w:eastAsia="Times New Roman" w:hAnsi="Times New Roman" w:cs="Times New Roman"/>
          <w:color w:val="000000"/>
        </w:rPr>
        <w:t>on the basis of</w:t>
      </w:r>
      <w:proofErr w:type="gramEnd"/>
      <w:r>
        <w:rPr>
          <w:rFonts w:ascii="Times New Roman" w:eastAsia="Times New Roman" w:hAnsi="Times New Roman" w:cs="Times New Roman"/>
          <w:color w:val="000000"/>
        </w:rPr>
        <w:t xml:space="preserve"> such audit (as more fully set forth in the </w:t>
      </w:r>
      <w:r>
        <w:rPr>
          <w:rFonts w:ascii="Times New Roman" w:eastAsia="Times New Roman" w:hAnsi="Times New Roman" w:cs="Times New Roman"/>
          <w:i/>
          <w:color w:val="000000"/>
        </w:rPr>
        <w:t>Guidebooks and GBCI Performance Testing Quality Assurance Manual</w:t>
      </w:r>
      <w:r>
        <w:rPr>
          <w:rFonts w:ascii="Times New Roman" w:eastAsia="Times New Roman" w:hAnsi="Times New Roman" w:cs="Times New Roman"/>
          <w:color w:val="000000"/>
        </w:rPr>
        <w:t>), IWBI may terminate this Agreement and its recognition of Company as a WELL Performance Testing Or</w:t>
      </w:r>
      <w:r>
        <w:rPr>
          <w:rFonts w:ascii="Times New Roman" w:eastAsia="Times New Roman" w:hAnsi="Times New Roman" w:cs="Times New Roman"/>
          <w:color w:val="000000"/>
        </w:rPr>
        <w:t>ganization and remove Company from its list of recognized WELL Performance Testing Organizations. IWBI may also terminate this Agreement if, in its sole discretion, IWBI determines that: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Company has failed to meet the required </w:t>
      </w:r>
      <w:r>
        <w:rPr>
          <w:rFonts w:ascii="Times New Roman" w:eastAsia="Times New Roman" w:hAnsi="Times New Roman" w:cs="Times New Roman"/>
          <w:color w:val="000000"/>
        </w:rPr>
        <w:lastRenderedPageBreak/>
        <w:t>qualifications for initia</w:t>
      </w:r>
      <w:r>
        <w:rPr>
          <w:rFonts w:ascii="Times New Roman" w:eastAsia="Times New Roman" w:hAnsi="Times New Roman" w:cs="Times New Roman"/>
          <w:color w:val="000000"/>
        </w:rPr>
        <w:t xml:space="preserve">l or continued recognition or (ii) Company has failed to pay required fees. Company may terminate this Agreement at any time upon thirty (30) days written notice to IWBI. In the event this Agreement is terminated by either Company or IWBI, all permissions </w:t>
      </w:r>
      <w:r>
        <w:rPr>
          <w:rFonts w:ascii="Times New Roman" w:eastAsia="Times New Roman" w:hAnsi="Times New Roman" w:cs="Times New Roman"/>
          <w:color w:val="000000"/>
        </w:rPr>
        <w:t xml:space="preserve">and licenses granted to Company, including Company’s right to reference Company as a WELL Performance Testing Organization, will terminate and Company must immediately discontinue any such reference. </w:t>
      </w:r>
    </w:p>
    <w:p w14:paraId="00000020" w14:textId="77777777" w:rsidR="00F00A95" w:rsidRDefault="006C1069">
      <w:pPr>
        <w:widowControl w:val="0"/>
        <w:pBdr>
          <w:top w:val="nil"/>
          <w:left w:val="nil"/>
          <w:bottom w:val="nil"/>
          <w:right w:val="nil"/>
          <w:between w:val="nil"/>
        </w:pBdr>
        <w:spacing w:before="167" w:line="246" w:lineRule="auto"/>
        <w:ind w:left="148" w:right="523"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In the event of the termination of the Agreement, there</w:t>
      </w:r>
      <w:r>
        <w:rPr>
          <w:rFonts w:ascii="Times New Roman" w:eastAsia="Times New Roman" w:hAnsi="Times New Roman" w:cs="Times New Roman"/>
          <w:color w:val="000000"/>
        </w:rPr>
        <w:t xml:space="preserve"> shall be no refund of any fees paid under this Agreement. </w:t>
      </w:r>
    </w:p>
    <w:p w14:paraId="00000021" w14:textId="77777777" w:rsidR="00F00A95" w:rsidRDefault="006C1069">
      <w:pPr>
        <w:widowControl w:val="0"/>
        <w:pBdr>
          <w:top w:val="nil"/>
          <w:left w:val="nil"/>
          <w:bottom w:val="nil"/>
          <w:right w:val="nil"/>
          <w:between w:val="nil"/>
        </w:pBdr>
        <w:spacing w:before="172" w:line="242" w:lineRule="auto"/>
        <w:ind w:left="153"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Disclosures. If Company discovers any elements of the Project during the performance of Company’s obligations that are noncompliant with the WELL criteria, Company must disclose such factors to IWBI or GBCI as applicable, consistent with procedures set </w:t>
      </w:r>
      <w:r>
        <w:rPr>
          <w:rFonts w:ascii="Times New Roman" w:eastAsia="Times New Roman" w:hAnsi="Times New Roman" w:cs="Times New Roman"/>
          <w:color w:val="000000"/>
        </w:rPr>
        <w:t xml:space="preserve">forth in the Quality Assurance Manual and the Performance Verification Submission Document. </w:t>
      </w:r>
    </w:p>
    <w:p w14:paraId="00000022" w14:textId="77777777" w:rsidR="00F00A95" w:rsidRDefault="00F00A95">
      <w:pPr>
        <w:widowControl w:val="0"/>
        <w:pBdr>
          <w:top w:val="nil"/>
          <w:left w:val="nil"/>
          <w:bottom w:val="nil"/>
          <w:right w:val="nil"/>
          <w:between w:val="nil"/>
        </w:pBdr>
        <w:spacing w:before="172" w:line="242" w:lineRule="auto"/>
        <w:ind w:left="153" w:right="84"/>
        <w:jc w:val="both"/>
        <w:rPr>
          <w:rFonts w:ascii="Times New Roman" w:eastAsia="Times New Roman" w:hAnsi="Times New Roman" w:cs="Times New Roman"/>
          <w:color w:val="000000"/>
        </w:rPr>
      </w:pPr>
    </w:p>
    <w:p w14:paraId="00000023" w14:textId="77777777" w:rsidR="00F00A95" w:rsidRDefault="006C1069">
      <w:pPr>
        <w:widowControl w:val="0"/>
        <w:pBdr>
          <w:top w:val="nil"/>
          <w:left w:val="nil"/>
          <w:bottom w:val="nil"/>
          <w:right w:val="nil"/>
          <w:between w:val="nil"/>
        </w:pBdr>
        <w:spacing w:line="246" w:lineRule="auto"/>
        <w:ind w:left="150" w:right="21" w:firstLine="3"/>
        <w:jc w:val="both"/>
        <w:rPr>
          <w:rFonts w:ascii="Times New Roman" w:eastAsia="Times New Roman" w:hAnsi="Times New Roman" w:cs="Times New Roman"/>
          <w:color w:val="000000"/>
        </w:rPr>
      </w:pPr>
      <w:r>
        <w:rPr>
          <w:rFonts w:ascii="Times New Roman" w:eastAsia="Times New Roman" w:hAnsi="Times New Roman" w:cs="Times New Roman"/>
          <w:b/>
          <w:color w:val="000000"/>
        </w:rPr>
        <w:t>5. PERFORMANCE TESTING SERVICES</w:t>
      </w:r>
      <w:r>
        <w:rPr>
          <w:rFonts w:ascii="Times New Roman" w:eastAsia="Times New Roman" w:hAnsi="Times New Roman" w:cs="Times New Roman"/>
          <w:color w:val="000000"/>
        </w:rPr>
        <w:t xml:space="preserve">. To the extent Company offers performance testing services under the Program, Company understands and agrees that Company will be </w:t>
      </w:r>
      <w:r>
        <w:rPr>
          <w:rFonts w:ascii="Times New Roman" w:eastAsia="Times New Roman" w:hAnsi="Times New Roman" w:cs="Times New Roman"/>
          <w:color w:val="000000"/>
        </w:rPr>
        <w:t>compensated for Company’s services by Company’s client independently of Company’s recognition as a WELL Performance Testing Organization. Company agrees to utilize a written contract with each client for whom Company performs WELL Performance Testing servi</w:t>
      </w:r>
      <w:r>
        <w:rPr>
          <w:rFonts w:ascii="Times New Roman" w:eastAsia="Times New Roman" w:hAnsi="Times New Roman" w:cs="Times New Roman"/>
          <w:color w:val="000000"/>
        </w:rPr>
        <w:t xml:space="preserve">ces, and that such contract shall include all elements as necessary to ensure compliance with the </w:t>
      </w:r>
      <w:r>
        <w:rPr>
          <w:rFonts w:ascii="Times New Roman" w:eastAsia="Times New Roman" w:hAnsi="Times New Roman" w:cs="Times New Roman"/>
          <w:i/>
          <w:color w:val="000000"/>
        </w:rPr>
        <w:t>Guidebooks</w:t>
      </w:r>
      <w:r>
        <w:rPr>
          <w:rFonts w:ascii="Times New Roman" w:eastAsia="Times New Roman" w:hAnsi="Times New Roman" w:cs="Times New Roman"/>
          <w:color w:val="000000"/>
        </w:rPr>
        <w:t>. Company agrees that Company shall indemnify and hold harmless GBCI and IWBI from any claims arising out of the actions or inactions Company undert</w:t>
      </w:r>
      <w:r>
        <w:rPr>
          <w:rFonts w:ascii="Times New Roman" w:eastAsia="Times New Roman" w:hAnsi="Times New Roman" w:cs="Times New Roman"/>
          <w:color w:val="000000"/>
        </w:rPr>
        <w:t>akes as a WELL Performance Testing Organization. Company also acknowledges that there may be administration or service fees associated with Company’s submittal of performance testing results for WELL Certification and that such fees are not included in the</w:t>
      </w:r>
      <w:r>
        <w:rPr>
          <w:rFonts w:ascii="Times New Roman" w:eastAsia="Times New Roman" w:hAnsi="Times New Roman" w:cs="Times New Roman"/>
          <w:color w:val="000000"/>
        </w:rPr>
        <w:t xml:space="preserve"> scope of this Agreement. </w:t>
      </w:r>
      <w:sdt>
        <w:sdtPr>
          <w:tag w:val="goog_rdk_16"/>
          <w:id w:val="-21474400"/>
        </w:sdtPr>
        <w:sdtEndPr/>
        <w:sdtContent/>
      </w:sdt>
      <w:r>
        <w:rPr>
          <w:rFonts w:ascii="Times New Roman" w:eastAsia="Times New Roman" w:hAnsi="Times New Roman" w:cs="Times New Roman"/>
          <w:color w:val="000000"/>
        </w:rPr>
        <w:t>Further, in the event IWBI engages Company directly to perform performance testing services for an IWBI customer, then Company and IWBI shall mutually agree on a performance testing scope of work that is governed by this Agreeme</w:t>
      </w:r>
      <w:r>
        <w:rPr>
          <w:rFonts w:ascii="Times New Roman" w:eastAsia="Times New Roman" w:hAnsi="Times New Roman" w:cs="Times New Roman"/>
          <w:color w:val="000000"/>
        </w:rPr>
        <w:t xml:space="preserve">nt. </w:t>
      </w:r>
    </w:p>
    <w:p w14:paraId="00000024" w14:textId="77777777" w:rsidR="00F00A95" w:rsidRDefault="006C1069">
      <w:pPr>
        <w:widowControl w:val="0"/>
        <w:pBdr>
          <w:top w:val="nil"/>
          <w:left w:val="nil"/>
          <w:bottom w:val="nil"/>
          <w:right w:val="nil"/>
          <w:between w:val="nil"/>
        </w:pBdr>
        <w:spacing w:before="167" w:line="228" w:lineRule="auto"/>
        <w:ind w:left="145" w:right="70" w:firstLine="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 PERFORMANCE </w:t>
      </w:r>
      <w:sdt>
        <w:sdtPr>
          <w:tag w:val="goog_rdk_17"/>
          <w:id w:val="-1105037894"/>
        </w:sdtPr>
        <w:sdtEndPr/>
        <w:sdtContent/>
      </w:sdt>
      <w:sdt>
        <w:sdtPr>
          <w:tag w:val="goog_rdk_18"/>
          <w:id w:val="-906755821"/>
        </w:sdtPr>
        <w:sdtEndPr/>
        <w:sdtContent/>
      </w:sdt>
      <w:r>
        <w:rPr>
          <w:rFonts w:ascii="Times New Roman" w:eastAsia="Times New Roman" w:hAnsi="Times New Roman" w:cs="Times New Roman"/>
          <w:b/>
          <w:color w:val="000000"/>
        </w:rPr>
        <w:t xml:space="preserve">TESTING </w:t>
      </w:r>
      <w:r>
        <w:rPr>
          <w:rFonts w:ascii="Times New Roman" w:eastAsia="Times New Roman" w:hAnsi="Times New Roman" w:cs="Times New Roman"/>
          <w:b/>
          <w:color w:val="000000"/>
        </w:rPr>
        <w:t xml:space="preserve">ORGANIZATION’S PERFORMANCE RATINGS. </w:t>
      </w:r>
      <w:r>
        <w:rPr>
          <w:rFonts w:ascii="Times New Roman" w:eastAsia="Times New Roman" w:hAnsi="Times New Roman" w:cs="Times New Roman"/>
          <w:color w:val="000000"/>
        </w:rPr>
        <w:t>Company acknowledges that client will have the right and opportunity to provide Company with a corresponding rating. This rating will range from 1 to 5, with 5 being the highest. Scores will be based on the average score taken from all client ratings. GBCI</w:t>
      </w:r>
      <w:r>
        <w:rPr>
          <w:rFonts w:ascii="Times New Roman" w:eastAsia="Times New Roman" w:hAnsi="Times New Roman" w:cs="Times New Roman"/>
          <w:color w:val="000000"/>
        </w:rPr>
        <w:t xml:space="preserve"> verifies that ratings are provided by clients who have </w:t>
      </w:r>
      <w:proofErr w:type="gramStart"/>
      <w:r>
        <w:rPr>
          <w:rFonts w:ascii="Times New Roman" w:eastAsia="Times New Roman" w:hAnsi="Times New Roman" w:cs="Times New Roman"/>
          <w:color w:val="000000"/>
        </w:rPr>
        <w:t>actually received</w:t>
      </w:r>
      <w:proofErr w:type="gramEnd"/>
      <w:r>
        <w:rPr>
          <w:rFonts w:ascii="Times New Roman" w:eastAsia="Times New Roman" w:hAnsi="Times New Roman" w:cs="Times New Roman"/>
          <w:color w:val="000000"/>
        </w:rPr>
        <w:t xml:space="preserve"> performance testing services before using them to calculate any score. Company acknowledges and affirms that the ratings themselves and the views, information, or opinions expressed </w:t>
      </w:r>
      <w:r>
        <w:rPr>
          <w:rFonts w:ascii="Times New Roman" w:eastAsia="Times New Roman" w:hAnsi="Times New Roman" w:cs="Times New Roman"/>
          <w:color w:val="000000"/>
        </w:rPr>
        <w:t xml:space="preserve">therein, belong solely to the </w:t>
      </w:r>
      <w:proofErr w:type="gramStart"/>
      <w:r>
        <w:rPr>
          <w:rFonts w:ascii="Times New Roman" w:eastAsia="Times New Roman" w:hAnsi="Times New Roman" w:cs="Times New Roman"/>
          <w:color w:val="000000"/>
        </w:rPr>
        <w:t>clients</w:t>
      </w:r>
      <w:proofErr w:type="gramEnd"/>
      <w:r>
        <w:rPr>
          <w:rFonts w:ascii="Times New Roman" w:eastAsia="Times New Roman" w:hAnsi="Times New Roman" w:cs="Times New Roman"/>
          <w:color w:val="000000"/>
        </w:rPr>
        <w:t xml:space="preserve"> and do not necessarily represent those of GBCI, IWBI, or their employees. </w:t>
      </w:r>
    </w:p>
    <w:p w14:paraId="00000025" w14:textId="77777777" w:rsidR="00F00A95" w:rsidRDefault="006C1069">
      <w:pPr>
        <w:widowControl w:val="0"/>
        <w:pBdr>
          <w:top w:val="nil"/>
          <w:left w:val="nil"/>
          <w:bottom w:val="nil"/>
          <w:right w:val="nil"/>
          <w:between w:val="nil"/>
        </w:pBdr>
        <w:spacing w:before="165" w:line="229" w:lineRule="auto"/>
        <w:ind w:left="145" w:right="40" w:firstLine="8"/>
        <w:jc w:val="both"/>
        <w:rPr>
          <w:rFonts w:ascii="Times New Roman" w:eastAsia="Times New Roman" w:hAnsi="Times New Roman" w:cs="Times New Roman"/>
          <w:color w:val="000000"/>
        </w:rPr>
      </w:pPr>
      <w:r>
        <w:rPr>
          <w:rFonts w:ascii="Times New Roman" w:eastAsia="Times New Roman" w:hAnsi="Times New Roman" w:cs="Times New Roman"/>
          <w:color w:val="000000"/>
        </w:rPr>
        <w:t>Company separately acknowledges that IWBI and GBCI will evaluate the quality of all submissions and that it and its employees are required to m</w:t>
      </w:r>
      <w:r>
        <w:rPr>
          <w:rFonts w:ascii="Times New Roman" w:eastAsia="Times New Roman" w:hAnsi="Times New Roman" w:cs="Times New Roman"/>
          <w:color w:val="000000"/>
        </w:rPr>
        <w:t>eet IWBI and GBCI quality thresholds consisting of the following factors:  performance testing accuracy, result analysis accuracy, completeness of information provided to IWBI and GBCI, professionalism, and any other factors clients deem relevant as outlin</w:t>
      </w:r>
      <w:r>
        <w:rPr>
          <w:rFonts w:ascii="Times New Roman" w:eastAsia="Times New Roman" w:hAnsi="Times New Roman" w:cs="Times New Roman"/>
          <w:color w:val="000000"/>
        </w:rPr>
        <w:t xml:space="preserve">ed in the </w:t>
      </w:r>
      <w:r>
        <w:rPr>
          <w:rFonts w:ascii="Times New Roman" w:eastAsia="Times New Roman" w:hAnsi="Times New Roman" w:cs="Times New Roman"/>
          <w:i/>
          <w:color w:val="000000"/>
        </w:rPr>
        <w:t>GBCI Performance Testing Quality Assurance Manual</w:t>
      </w:r>
      <w:r>
        <w:rPr>
          <w:rFonts w:ascii="Times New Roman" w:eastAsia="Times New Roman" w:hAnsi="Times New Roman" w:cs="Times New Roman"/>
          <w:color w:val="000000"/>
        </w:rPr>
        <w:t xml:space="preserve">.  </w:t>
      </w:r>
    </w:p>
    <w:p w14:paraId="00000026" w14:textId="77777777" w:rsidR="00F00A95" w:rsidRDefault="006C1069">
      <w:pPr>
        <w:widowControl w:val="0"/>
        <w:pBdr>
          <w:top w:val="nil"/>
          <w:left w:val="nil"/>
          <w:bottom w:val="nil"/>
          <w:right w:val="nil"/>
          <w:between w:val="nil"/>
        </w:pBdr>
        <w:spacing w:before="165" w:line="246" w:lineRule="auto"/>
        <w:ind w:left="145" w:right="21" w:firstLine="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7. WARRANTIES. </w:t>
      </w:r>
      <w:r>
        <w:rPr>
          <w:rFonts w:ascii="Times New Roman" w:eastAsia="Times New Roman" w:hAnsi="Times New Roman" w:cs="Times New Roman"/>
          <w:color w:val="000000"/>
        </w:rPr>
        <w:t>Company hereby warrants that Company will offer performance testing services only to those projects about which Company is knowledgeable and that the Company is competent to perf</w:t>
      </w:r>
      <w:r>
        <w:rPr>
          <w:rFonts w:ascii="Times New Roman" w:eastAsia="Times New Roman" w:hAnsi="Times New Roman" w:cs="Times New Roman"/>
          <w:color w:val="000000"/>
        </w:rPr>
        <w:t>orm. The full text of the WELL Building Standard is published and available for review at the IWBI website. Company hereby represents and warrants that Company has fully reviewed and understands WELL Building Standard requirements, and Company agrees to ch</w:t>
      </w:r>
      <w:r>
        <w:rPr>
          <w:rFonts w:ascii="Times New Roman" w:eastAsia="Times New Roman" w:hAnsi="Times New Roman" w:cs="Times New Roman"/>
          <w:color w:val="000000"/>
        </w:rPr>
        <w:t xml:space="preserve">eck for updates often.  </w:t>
      </w:r>
    </w:p>
    <w:p w14:paraId="00000027" w14:textId="77777777" w:rsidR="00F00A95" w:rsidRDefault="006C1069">
      <w:pPr>
        <w:widowControl w:val="0"/>
        <w:pBdr>
          <w:top w:val="nil"/>
          <w:left w:val="nil"/>
          <w:bottom w:val="nil"/>
          <w:right w:val="nil"/>
          <w:between w:val="nil"/>
        </w:pBdr>
        <w:spacing w:before="167" w:line="246" w:lineRule="auto"/>
        <w:ind w:left="147" w:right="38"/>
        <w:jc w:val="both"/>
        <w:rPr>
          <w:rFonts w:ascii="Times New Roman" w:eastAsia="Times New Roman" w:hAnsi="Times New Roman" w:cs="Times New Roman"/>
          <w:color w:val="000000"/>
        </w:rPr>
      </w:pPr>
      <w:r>
        <w:rPr>
          <w:rFonts w:ascii="Times New Roman" w:eastAsia="Times New Roman" w:hAnsi="Times New Roman" w:cs="Times New Roman"/>
          <w:color w:val="000000"/>
        </w:rPr>
        <w:t>Upon Company’s acceptance of this Agreement and payment of fees, Company will be added to the list of WELL Performance Testing Organizations and WELL Performance Testing Agents, which is available in the WELL Performance Testing Ag</w:t>
      </w:r>
      <w:r>
        <w:rPr>
          <w:rFonts w:ascii="Times New Roman" w:eastAsia="Times New Roman" w:hAnsi="Times New Roman" w:cs="Times New Roman"/>
          <w:color w:val="000000"/>
        </w:rPr>
        <w:t xml:space="preserve">ent Database at https://wellcertified.com/performance-testing. Company will be listed on the website so long as Company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complies with this Agreement and ii) </w:t>
      </w:r>
      <w:r>
        <w:rPr>
          <w:rFonts w:ascii="Times New Roman" w:eastAsia="Times New Roman" w:hAnsi="Times New Roman" w:cs="Times New Roman"/>
          <w:color w:val="000000"/>
        </w:rPr>
        <w:lastRenderedPageBreak/>
        <w:t>maintains the minimum average GBCI quality rating of at least 4.5 and an average Customer Satisf</w:t>
      </w:r>
      <w:r>
        <w:rPr>
          <w:rFonts w:ascii="Times New Roman" w:eastAsia="Times New Roman" w:hAnsi="Times New Roman" w:cs="Times New Roman"/>
          <w:color w:val="000000"/>
        </w:rPr>
        <w:t xml:space="preserve">action rating of 4 stars as outlined in the GBCI Performance Testing Quality Assurance Manual, subject to change as outlined in 4(c)(v) above. Company acknowledges that IWBI and GBCI may, in its discretion, audit both the GBCI internal quality ratings and </w:t>
      </w:r>
      <w:r>
        <w:rPr>
          <w:rFonts w:ascii="Times New Roman" w:eastAsia="Times New Roman" w:hAnsi="Times New Roman" w:cs="Times New Roman"/>
          <w:color w:val="000000"/>
        </w:rPr>
        <w:t xml:space="preserve">the client ratings described in Section 6 to ensure that Company is meeting this requirement.  </w:t>
      </w:r>
    </w:p>
    <w:p w14:paraId="00000028" w14:textId="77777777" w:rsidR="00F00A95" w:rsidRDefault="006C1069">
      <w:pPr>
        <w:widowControl w:val="0"/>
        <w:pBdr>
          <w:top w:val="nil"/>
          <w:left w:val="nil"/>
          <w:bottom w:val="nil"/>
          <w:right w:val="nil"/>
          <w:between w:val="nil"/>
        </w:pBdr>
        <w:spacing w:before="167" w:line="245" w:lineRule="auto"/>
        <w:ind w:left="145" w:right="78" w:firstLine="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TRADEMARKS. </w:t>
      </w:r>
      <w:r>
        <w:rPr>
          <w:rFonts w:ascii="Times New Roman" w:eastAsia="Times New Roman" w:hAnsi="Times New Roman" w:cs="Times New Roman"/>
          <w:color w:val="000000"/>
        </w:rPr>
        <w:t xml:space="preserve">IWBI owns worldwide, all right, title and interest in and to several proprietary  trademarks, service marks, certification marks, logos, trade dress, and other graphic images, including,  but not limited to WELL Building Standard™, WELL </w:t>
      </w:r>
      <w:proofErr w:type="spellStart"/>
      <w:r>
        <w:rPr>
          <w:rFonts w:ascii="Times New Roman" w:eastAsia="Times New Roman" w:hAnsi="Times New Roman" w:cs="Times New Roman"/>
          <w:color w:val="000000"/>
        </w:rPr>
        <w:t>Certified</w:t>
      </w:r>
      <w:r>
        <w:rPr>
          <w:rFonts w:ascii="Times New Roman" w:eastAsia="Times New Roman" w:hAnsi="Times New Roman" w:cs="Times New Roman"/>
          <w:color w:val="000000"/>
          <w:vertAlign w:val="superscript"/>
        </w:rPr>
        <w:t>TM</w:t>
      </w:r>
      <w:proofErr w:type="spellEnd"/>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and the</w:t>
      </w:r>
      <w:r>
        <w:rPr>
          <w:rFonts w:ascii="Times New Roman" w:eastAsia="Times New Roman" w:hAnsi="Times New Roman" w:cs="Times New Roman"/>
          <w:color w:val="000000"/>
        </w:rPr>
        <w:t xml:space="preserve"> WELL </w:t>
      </w:r>
      <w:proofErr w:type="spellStart"/>
      <w:r>
        <w:rPr>
          <w:rFonts w:ascii="Times New Roman" w:eastAsia="Times New Roman" w:hAnsi="Times New Roman" w:cs="Times New Roman"/>
          <w:color w:val="000000"/>
        </w:rPr>
        <w:t>Certified</w:t>
      </w:r>
      <w:r>
        <w:rPr>
          <w:rFonts w:ascii="Times New Roman" w:eastAsia="Times New Roman" w:hAnsi="Times New Roman" w:cs="Times New Roman"/>
          <w:color w:val="000000"/>
          <w:vertAlign w:val="superscript"/>
        </w:rPr>
        <w:t>TM</w:t>
      </w:r>
      <w:proofErr w:type="spellEnd"/>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logo  (collectively, the “Marks”) and, pursuant to licenses from IWBI, in the event clients receive WELL  Certification, IWBI may grant clients the limited right to use the WELL Certified Marks as set  forth in the WELL Certification Agre</w:t>
      </w:r>
      <w:r>
        <w:rPr>
          <w:rFonts w:ascii="Times New Roman" w:eastAsia="Times New Roman" w:hAnsi="Times New Roman" w:cs="Times New Roman"/>
          <w:color w:val="000000"/>
        </w:rPr>
        <w:t>ement between IWBI and clients. The Marks constitute valuable intellectual property held by IWBI and are protected by law.  Company acknowledges and agrees that any unauthorized use of the Marks constitutes both intellectual property infringement and a bre</w:t>
      </w:r>
      <w:r>
        <w:rPr>
          <w:rFonts w:ascii="Times New Roman" w:eastAsia="Times New Roman" w:hAnsi="Times New Roman" w:cs="Times New Roman"/>
          <w:color w:val="000000"/>
        </w:rPr>
        <w:t xml:space="preserve">ach of this Agreement. Certification mark or trademark applications have been submitted, and may or will have obtained registrations for, some or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 Marks in several jurisdictions worldwide. Company acknowledges that IWBI is the owner of all right,</w:t>
      </w:r>
      <w:r>
        <w:rPr>
          <w:rFonts w:ascii="Times New Roman" w:eastAsia="Times New Roman" w:hAnsi="Times New Roman" w:cs="Times New Roman"/>
          <w:color w:val="000000"/>
        </w:rPr>
        <w:t xml:space="preserve"> title and interest in and to each of the Marks worldwide, in every jurisdiction pursuant to applicable statutes, common law or otherwise, regardless of whether each Mark has been applied for or registered in each jurisdiction. </w:t>
      </w:r>
    </w:p>
    <w:p w14:paraId="00000029" w14:textId="77777777" w:rsidR="00F00A95" w:rsidRDefault="006C1069">
      <w:pPr>
        <w:widowControl w:val="0"/>
        <w:pBdr>
          <w:top w:val="nil"/>
          <w:left w:val="nil"/>
          <w:bottom w:val="nil"/>
          <w:right w:val="nil"/>
          <w:between w:val="nil"/>
        </w:pBdr>
        <w:spacing w:before="167" w:line="246" w:lineRule="auto"/>
        <w:ind w:left="148" w:right="12"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Company further acknowledge</w:t>
      </w:r>
      <w:r>
        <w:rPr>
          <w:rFonts w:ascii="Times New Roman" w:eastAsia="Times New Roman" w:hAnsi="Times New Roman" w:cs="Times New Roman"/>
          <w:color w:val="000000"/>
        </w:rPr>
        <w:t>s that IWBI is the owner of all right, title and  interest in the Marks “WELL Performance Testing Organization™”, “WELL Performance Testing  Agent™”, or any deviation worldwide in accordance with all applicable laws, rules and regulations, in  every jurisd</w:t>
      </w:r>
      <w:r>
        <w:rPr>
          <w:rFonts w:ascii="Times New Roman" w:eastAsia="Times New Roman" w:hAnsi="Times New Roman" w:cs="Times New Roman"/>
          <w:color w:val="000000"/>
        </w:rPr>
        <w:t>iction pursuant to applicable statutes, common law or otherwise, regardless of whether the  Mark has been applied for or registered in each jurisdiction, and Company’s rights to use WELL Performance Testing Organization Mark is limited to explicit rights t</w:t>
      </w:r>
      <w:r>
        <w:rPr>
          <w:rFonts w:ascii="Times New Roman" w:eastAsia="Times New Roman" w:hAnsi="Times New Roman" w:cs="Times New Roman"/>
          <w:color w:val="000000"/>
        </w:rPr>
        <w:t xml:space="preserve">o use set forth in this Agreement. </w:t>
      </w:r>
    </w:p>
    <w:p w14:paraId="0000002A" w14:textId="77777777" w:rsidR="00F00A95" w:rsidRDefault="006C1069">
      <w:pPr>
        <w:widowControl w:val="0"/>
        <w:pBdr>
          <w:top w:val="nil"/>
          <w:left w:val="nil"/>
          <w:bottom w:val="nil"/>
          <w:right w:val="nil"/>
          <w:between w:val="nil"/>
        </w:pBdr>
        <w:spacing w:before="167" w:line="246" w:lineRule="auto"/>
        <w:ind w:left="145" w:right="72" w:firstLine="8"/>
        <w:jc w:val="both"/>
        <w:rPr>
          <w:rFonts w:ascii="Times New Roman" w:eastAsia="Times New Roman" w:hAnsi="Times New Roman" w:cs="Times New Roman"/>
          <w:color w:val="000000"/>
        </w:rPr>
      </w:pPr>
      <w:r>
        <w:rPr>
          <w:rFonts w:ascii="Times New Roman" w:eastAsia="Times New Roman" w:hAnsi="Times New Roman" w:cs="Times New Roman"/>
          <w:color w:val="000000"/>
        </w:rPr>
        <w:t>Company acknowledges and agrees that Company shall not make any claim of, or seek any right to, title or ownership in and to any of the Marks, nor shall Company submit any trademark or other intellectual property applica</w:t>
      </w:r>
      <w:r>
        <w:rPr>
          <w:rFonts w:ascii="Times New Roman" w:eastAsia="Times New Roman" w:hAnsi="Times New Roman" w:cs="Times New Roman"/>
          <w:color w:val="000000"/>
        </w:rPr>
        <w:t xml:space="preserve">tion anywhere in the world covering, in whole or in part, any of the Marks or any terms, designs or logos confusingly </w:t>
      </w:r>
      <w:proofErr w:type="gramStart"/>
      <w:r>
        <w:rPr>
          <w:rFonts w:ascii="Times New Roman" w:eastAsia="Times New Roman" w:hAnsi="Times New Roman" w:cs="Times New Roman"/>
          <w:color w:val="000000"/>
        </w:rPr>
        <w:t>similar to</w:t>
      </w:r>
      <w:proofErr w:type="gramEnd"/>
      <w:r>
        <w:rPr>
          <w:rFonts w:ascii="Times New Roman" w:eastAsia="Times New Roman" w:hAnsi="Times New Roman" w:cs="Times New Roman"/>
          <w:color w:val="000000"/>
        </w:rPr>
        <w:t xml:space="preserve"> any of the Marks. Company acknowledges that the Marks “WELL”, “WELL Performance Testing Organization” and “WELL Performance Tes</w:t>
      </w:r>
      <w:r>
        <w:rPr>
          <w:rFonts w:ascii="Times New Roman" w:eastAsia="Times New Roman" w:hAnsi="Times New Roman" w:cs="Times New Roman"/>
          <w:color w:val="000000"/>
        </w:rPr>
        <w:t xml:space="preserve">ting Agent”,” and the goodwill associated therewith possess special, unique, and extraordinary characteristics. Furthermore, Company will </w:t>
      </w:r>
      <w:proofErr w:type="gramStart"/>
      <w:r>
        <w:rPr>
          <w:rFonts w:ascii="Times New Roman" w:eastAsia="Times New Roman" w:hAnsi="Times New Roman" w:cs="Times New Roman"/>
          <w:color w:val="000000"/>
        </w:rPr>
        <w:t>comply at all times</w:t>
      </w:r>
      <w:proofErr w:type="gramEnd"/>
      <w:r>
        <w:rPr>
          <w:rFonts w:ascii="Times New Roman" w:eastAsia="Times New Roman" w:hAnsi="Times New Roman" w:cs="Times New Roman"/>
          <w:color w:val="000000"/>
        </w:rPr>
        <w:t xml:space="preserve"> with both IWBI’s rules and guidelines regarding the Marks.</w:t>
      </w:r>
    </w:p>
    <w:p w14:paraId="0000002B" w14:textId="77777777" w:rsidR="00F00A95" w:rsidRDefault="00F00A95">
      <w:pPr>
        <w:widowControl w:val="0"/>
        <w:pBdr>
          <w:top w:val="nil"/>
          <w:left w:val="nil"/>
          <w:bottom w:val="nil"/>
          <w:right w:val="nil"/>
          <w:between w:val="nil"/>
        </w:pBdr>
        <w:spacing w:line="246" w:lineRule="auto"/>
        <w:ind w:left="144" w:right="72" w:firstLine="14"/>
        <w:jc w:val="both"/>
        <w:rPr>
          <w:rFonts w:ascii="Times New Roman" w:eastAsia="Times New Roman" w:hAnsi="Times New Roman" w:cs="Times New Roman"/>
          <w:color w:val="000000"/>
        </w:rPr>
      </w:pPr>
    </w:p>
    <w:p w14:paraId="0000002C" w14:textId="77777777" w:rsidR="00F00A95" w:rsidRDefault="006C1069">
      <w:pPr>
        <w:ind w:left="180"/>
        <w:jc w:val="both"/>
        <w:rPr>
          <w:rFonts w:ascii="Times New Roman" w:eastAsia="Times New Roman" w:hAnsi="Times New Roman" w:cs="Times New Roman"/>
          <w:u w:val="single"/>
        </w:rPr>
      </w:pPr>
      <w:r>
        <w:rPr>
          <w:rFonts w:ascii="Times New Roman" w:eastAsia="Times New Roman" w:hAnsi="Times New Roman" w:cs="Times New Roman"/>
        </w:rPr>
        <w:t xml:space="preserve">9. </w:t>
      </w:r>
      <w:r>
        <w:rPr>
          <w:rFonts w:ascii="Times New Roman" w:eastAsia="Times New Roman" w:hAnsi="Times New Roman" w:cs="Times New Roman"/>
          <w:b/>
        </w:rPr>
        <w:t>CONFIDENTIALITY</w:t>
      </w:r>
      <w:r>
        <w:rPr>
          <w:rFonts w:ascii="Times New Roman" w:eastAsia="Times New Roman" w:hAnsi="Times New Roman" w:cs="Times New Roman"/>
        </w:rPr>
        <w:t>.  Company shall keep confidential any information disclosed by IWBI to Company, whether orally or in writing, that is designated as confidential or that reasonably should be understood to be confidential given the nature of the information and the circums</w:t>
      </w:r>
      <w:r>
        <w:rPr>
          <w:rFonts w:ascii="Times New Roman" w:eastAsia="Times New Roman" w:hAnsi="Times New Roman" w:cs="Times New Roman"/>
        </w:rPr>
        <w:t>tances of disclosure, including, without limitation, IWBI Content, Feedback, client project information including but not limited to testing results, the terms of this Agreement (“</w:t>
      </w:r>
      <w:r>
        <w:rPr>
          <w:rFonts w:ascii="Times New Roman" w:eastAsia="Times New Roman" w:hAnsi="Times New Roman" w:cs="Times New Roman"/>
          <w:u w:val="single"/>
        </w:rPr>
        <w:t>Confidential Information</w:t>
      </w:r>
      <w:r>
        <w:rPr>
          <w:rFonts w:ascii="Times New Roman" w:eastAsia="Times New Roman" w:hAnsi="Times New Roman" w:cs="Times New Roman"/>
        </w:rPr>
        <w:t>”). Confidential Information shall not include infor</w:t>
      </w:r>
      <w:r>
        <w:rPr>
          <w:rFonts w:ascii="Times New Roman" w:eastAsia="Times New Roman" w:hAnsi="Times New Roman" w:cs="Times New Roman"/>
        </w:rPr>
        <w:t>mation (a) is or becomes generally available to the public without breach of any obligation owed to the Disclosing Party; (b) is lawfully received by Company on a non-confidential basis from a third party; (c) was independently developed by Company; or (d)</w:t>
      </w:r>
      <w:r>
        <w:rPr>
          <w:rFonts w:ascii="Times New Roman" w:eastAsia="Times New Roman" w:hAnsi="Times New Roman" w:cs="Times New Roman"/>
        </w:rPr>
        <w:t xml:space="preserve"> was in Company’s possession on a non-confidential basis before receipt from IWBI. Company will use best industry practice and all commercially reasonable administrative, technical and procedural safeguards </w:t>
      </w:r>
      <w:proofErr w:type="spellStart"/>
      <w:r>
        <w:rPr>
          <w:rFonts w:ascii="Times New Roman" w:eastAsia="Times New Roman" w:hAnsi="Times New Roman" w:cs="Times New Roman"/>
        </w:rPr>
        <w:t>o</w:t>
      </w:r>
      <w:proofErr w:type="spellEnd"/>
      <w:r>
        <w:rPr>
          <w:rFonts w:ascii="Times New Roman" w:eastAsia="Times New Roman" w:hAnsi="Times New Roman" w:cs="Times New Roman"/>
        </w:rPr>
        <w:t xml:space="preserve"> protect the confidentiality of the Confidential</w:t>
      </w:r>
      <w:r>
        <w:rPr>
          <w:rFonts w:ascii="Times New Roman" w:eastAsia="Times New Roman" w:hAnsi="Times New Roman" w:cs="Times New Roman"/>
        </w:rPr>
        <w:t xml:space="preserve"> Information and shall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not use any Confidential Information of IWBI for any purpose outside the scope of this Agreement and (ii) except as otherwise authorized by IWBI in writing, limit access to Confidential Information of IWBI to those of its personn</w:t>
      </w:r>
      <w:r>
        <w:rPr>
          <w:rFonts w:ascii="Times New Roman" w:eastAsia="Times New Roman" w:hAnsi="Times New Roman" w:cs="Times New Roman"/>
        </w:rPr>
        <w:t xml:space="preserve">el who need that access for purposes consistent </w:t>
      </w:r>
      <w:r>
        <w:rPr>
          <w:rFonts w:ascii="Times New Roman" w:eastAsia="Times New Roman" w:hAnsi="Times New Roman" w:cs="Times New Roman"/>
        </w:rPr>
        <w:lastRenderedPageBreak/>
        <w:t>with this Agreement and who have signed confidentiality agreements with Company containing protections not materially less protective of the Confidential Information than those herein. Company may disclose Co</w:t>
      </w:r>
      <w:r>
        <w:rPr>
          <w:rFonts w:ascii="Times New Roman" w:eastAsia="Times New Roman" w:hAnsi="Times New Roman" w:cs="Times New Roman"/>
        </w:rPr>
        <w:t>nfidential Information of IWBI to the extent compelled by law to do so, provided Company gives IWBI prior notice of the compelled disclosure (to the extent legally permitted) and reasonable assistance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if the IWBI wishes to contest the disclosure, and sh</w:t>
      </w:r>
      <w:r>
        <w:rPr>
          <w:rFonts w:ascii="Times New Roman" w:eastAsia="Times New Roman" w:hAnsi="Times New Roman" w:cs="Times New Roman"/>
        </w:rPr>
        <w:t>all take reasonable steps to have the confidentiality of such Confidential Information protected to the extent possible under such legal process. Promptly upon the written request of IWBI at any time, Company shall return to IWBI or destroy (and confirm in</w:t>
      </w:r>
      <w:r>
        <w:rPr>
          <w:rFonts w:ascii="Times New Roman" w:eastAsia="Times New Roman" w:hAnsi="Times New Roman" w:cs="Times New Roman"/>
        </w:rPr>
        <w:t xml:space="preserve"> writing such destruction occurred) the Confidential Information of IWBI in its possession or control. Notwithstanding the foregoing, Company may retain copies of Confidential Information (x) to the extent required by applicable law, or (y) that are stored</w:t>
      </w:r>
      <w:r>
        <w:rPr>
          <w:rFonts w:ascii="Times New Roman" w:eastAsia="Times New Roman" w:hAnsi="Times New Roman" w:cs="Times New Roman"/>
        </w:rPr>
        <w:t xml:space="preserve"> on Company’s information technology backup and disaster recovery systems until the ordinary course deletion thereof, subject to continued compliance with the obligations of this confidentiality paragraph with respect to such Confidential Information to th</w:t>
      </w:r>
      <w:r>
        <w:rPr>
          <w:rFonts w:ascii="Times New Roman" w:eastAsia="Times New Roman" w:hAnsi="Times New Roman" w:cs="Times New Roman"/>
        </w:rPr>
        <w:t xml:space="preserve">e extent and for so long as it is retained. Company hereby acknowledges that money damages are an inadequate remedy for breach of the trademark and confidentiality provisions of this Agreement because of the difficulty of ascertaining the amount of damage </w:t>
      </w:r>
      <w:r>
        <w:rPr>
          <w:rFonts w:ascii="Times New Roman" w:eastAsia="Times New Roman" w:hAnsi="Times New Roman" w:cs="Times New Roman"/>
        </w:rPr>
        <w:t xml:space="preserve">that will be suffered by IWBI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this Agreement is breached and that a violation of this Agreement by Company would cause irreparable injury to IWBI.  Therefore, Company agrees that IWBI shall be entitled to specific performance of this Agre</w:t>
      </w:r>
      <w:r>
        <w:rPr>
          <w:rFonts w:ascii="Times New Roman" w:eastAsia="Times New Roman" w:hAnsi="Times New Roman" w:cs="Times New Roman"/>
        </w:rPr>
        <w:t xml:space="preserve">ement and other temporary and permanent injunctive relief to enforce the terms of this Agreement, including an </w:t>
      </w:r>
      <w:r>
        <w:rPr>
          <w:rFonts w:ascii="Times New Roman" w:eastAsia="Times New Roman" w:hAnsi="Times New Roman" w:cs="Times New Roman"/>
          <w:i/>
        </w:rPr>
        <w:t xml:space="preserve">ex </w:t>
      </w:r>
      <w:proofErr w:type="spellStart"/>
      <w:r>
        <w:rPr>
          <w:rFonts w:ascii="Times New Roman" w:eastAsia="Times New Roman" w:hAnsi="Times New Roman" w:cs="Times New Roman"/>
          <w:i/>
        </w:rPr>
        <w:t>parte</w:t>
      </w:r>
      <w:proofErr w:type="spellEnd"/>
      <w:r>
        <w:rPr>
          <w:rFonts w:ascii="Times New Roman" w:eastAsia="Times New Roman" w:hAnsi="Times New Roman" w:cs="Times New Roman"/>
        </w:rPr>
        <w:t xml:space="preserve"> temporary restraining order, in addition to any other rights and remedies available to it, and Company further waives any requirement for the securing or posting of any bond in connection with any such remedy.</w:t>
      </w:r>
    </w:p>
    <w:p w14:paraId="0000002D" w14:textId="77777777" w:rsidR="00F00A95" w:rsidRDefault="006C1069">
      <w:pPr>
        <w:widowControl w:val="0"/>
        <w:pBdr>
          <w:top w:val="nil"/>
          <w:left w:val="nil"/>
          <w:bottom w:val="nil"/>
          <w:right w:val="nil"/>
          <w:between w:val="nil"/>
        </w:pBdr>
        <w:spacing w:before="172" w:line="246" w:lineRule="auto"/>
        <w:ind w:left="147" w:right="21" w:firstLine="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 INDEMNIFICATION. </w:t>
      </w:r>
      <w:r>
        <w:rPr>
          <w:rFonts w:ascii="Times New Roman" w:eastAsia="Times New Roman" w:hAnsi="Times New Roman" w:cs="Times New Roman"/>
          <w:color w:val="000000"/>
        </w:rPr>
        <w:t>Company agrees to indemn</w:t>
      </w:r>
      <w:r>
        <w:rPr>
          <w:rFonts w:ascii="Times New Roman" w:eastAsia="Times New Roman" w:hAnsi="Times New Roman" w:cs="Times New Roman"/>
          <w:color w:val="000000"/>
        </w:rPr>
        <w:t>ify, defend and hold harmless GBCI, IWBI and  each of their respective officers, directors, employees, agents, representatives, affiliates, subcontractors,  subsidiaries and independent contractors from and against all claims, actions, suits, losses, costs</w:t>
      </w:r>
      <w:r>
        <w:rPr>
          <w:rFonts w:ascii="Times New Roman" w:eastAsia="Times New Roman" w:hAnsi="Times New Roman" w:cs="Times New Roman"/>
          <w:color w:val="000000"/>
        </w:rPr>
        <w:t>,  liabilities, judgments, damages and expenses, including reasonable attorneys’ fees, court costs, litigation  expenses and related expenses arising out of or relating to Company’s breach of any of the  representations, warranties or obligations set forth</w:t>
      </w:r>
      <w:r>
        <w:rPr>
          <w:rFonts w:ascii="Times New Roman" w:eastAsia="Times New Roman" w:hAnsi="Times New Roman" w:cs="Times New Roman"/>
          <w:color w:val="000000"/>
        </w:rPr>
        <w:t xml:space="preserve"> herein. </w:t>
      </w:r>
    </w:p>
    <w:p w14:paraId="0000002E" w14:textId="77777777" w:rsidR="00F00A95" w:rsidRDefault="006C1069">
      <w:pPr>
        <w:widowControl w:val="0"/>
        <w:pBdr>
          <w:top w:val="nil"/>
          <w:left w:val="nil"/>
          <w:bottom w:val="nil"/>
          <w:right w:val="nil"/>
          <w:between w:val="nil"/>
        </w:pBdr>
        <w:spacing w:before="168" w:line="246" w:lineRule="auto"/>
        <w:ind w:left="146" w:right="21" w:firstLine="1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11. MODIFICATION OF TERMS. </w:t>
      </w:r>
      <w:r>
        <w:rPr>
          <w:rFonts w:ascii="Times New Roman" w:eastAsia="Times New Roman" w:hAnsi="Times New Roman" w:cs="Times New Roman"/>
          <w:color w:val="000000"/>
        </w:rPr>
        <w:t>Company agrees that GBCI or IWBI may change any policy or guideline at any time as set forth in this Agreement and incorporated herein in their reasonable discretion.  GBCI and/or IWBI will provide at least 90 days’ not</w:t>
      </w:r>
      <w:r>
        <w:rPr>
          <w:rFonts w:ascii="Times New Roman" w:eastAsia="Times New Roman" w:hAnsi="Times New Roman" w:cs="Times New Roman"/>
          <w:color w:val="000000"/>
        </w:rPr>
        <w:t xml:space="preserve">ice of any material modification to this </w:t>
      </w:r>
      <w:proofErr w:type="gramStart"/>
      <w:r>
        <w:rPr>
          <w:rFonts w:ascii="Times New Roman" w:eastAsia="Times New Roman" w:hAnsi="Times New Roman" w:cs="Times New Roman"/>
          <w:color w:val="000000"/>
        </w:rPr>
        <w:t>Agreement;  however</w:t>
      </w:r>
      <w:proofErr w:type="gramEnd"/>
      <w:r>
        <w:rPr>
          <w:rFonts w:ascii="Times New Roman" w:eastAsia="Times New Roman" w:hAnsi="Times New Roman" w:cs="Times New Roman"/>
          <w:color w:val="000000"/>
        </w:rPr>
        <w:t xml:space="preserve">, Company agrees to check for updates to WELL Program resources often to be certain Company is informed of all  updates to WELL and related guidebooks. Company’s ongoing use of the recognition of </w:t>
      </w:r>
      <w:r>
        <w:rPr>
          <w:rFonts w:ascii="Times New Roman" w:eastAsia="Times New Roman" w:hAnsi="Times New Roman" w:cs="Times New Roman"/>
          <w:color w:val="000000"/>
        </w:rPr>
        <w:t xml:space="preserve">Company as a WELL Performance Testing Organization constitutes Company’s acceptance of all such changes that were made, and the legal amendment of this Agreement. </w:t>
      </w:r>
    </w:p>
    <w:p w14:paraId="0000002F" w14:textId="77777777" w:rsidR="00F00A95" w:rsidRDefault="006C1069">
      <w:pPr>
        <w:widowControl w:val="0"/>
        <w:pBdr>
          <w:top w:val="nil"/>
          <w:left w:val="nil"/>
          <w:bottom w:val="nil"/>
          <w:right w:val="nil"/>
          <w:between w:val="nil"/>
        </w:pBdr>
        <w:spacing w:before="172" w:line="246" w:lineRule="auto"/>
        <w:ind w:left="145" w:right="21" w:firstLine="1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12. NOTICES. </w:t>
      </w:r>
      <w:r>
        <w:rPr>
          <w:rFonts w:ascii="Times New Roman" w:eastAsia="Times New Roman" w:hAnsi="Times New Roman" w:cs="Times New Roman"/>
          <w:color w:val="000000"/>
        </w:rPr>
        <w:t xml:space="preserve">IWBI expects to be in regular communication with Company regarding Company’s participation in the Program. Such communications will occur via email exchange and/or </w:t>
      </w:r>
      <w:proofErr w:type="gramStart"/>
      <w:r>
        <w:rPr>
          <w:rFonts w:ascii="Times New Roman" w:eastAsia="Times New Roman" w:hAnsi="Times New Roman" w:cs="Times New Roman"/>
          <w:color w:val="000000"/>
        </w:rPr>
        <w:t>through  Company’s</w:t>
      </w:r>
      <w:proofErr w:type="gramEnd"/>
      <w:r>
        <w:rPr>
          <w:rFonts w:ascii="Times New Roman" w:eastAsia="Times New Roman" w:hAnsi="Times New Roman" w:cs="Times New Roman"/>
          <w:color w:val="000000"/>
        </w:rPr>
        <w:t xml:space="preserve"> Application(s). However, notices required by this Agreement must be commu</w:t>
      </w:r>
      <w:r>
        <w:rPr>
          <w:rFonts w:ascii="Times New Roman" w:eastAsia="Times New Roman" w:hAnsi="Times New Roman" w:cs="Times New Roman"/>
          <w:color w:val="000000"/>
        </w:rPr>
        <w:t xml:space="preserve">nicated </w:t>
      </w:r>
      <w:proofErr w:type="gramStart"/>
      <w:r>
        <w:rPr>
          <w:rFonts w:ascii="Times New Roman" w:eastAsia="Times New Roman" w:hAnsi="Times New Roman" w:cs="Times New Roman"/>
          <w:color w:val="000000"/>
        </w:rPr>
        <w:t>as  follows</w:t>
      </w:r>
      <w:proofErr w:type="gramEnd"/>
      <w:r>
        <w:rPr>
          <w:rFonts w:ascii="Times New Roman" w:eastAsia="Times New Roman" w:hAnsi="Times New Roman" w:cs="Times New Roman"/>
          <w:color w:val="000000"/>
        </w:rPr>
        <w:t xml:space="preserve">:  </w:t>
      </w:r>
    </w:p>
    <w:p w14:paraId="00000030" w14:textId="77777777" w:rsidR="00F00A95" w:rsidRDefault="006C1069">
      <w:pPr>
        <w:widowControl w:val="0"/>
        <w:pBdr>
          <w:top w:val="nil"/>
          <w:left w:val="nil"/>
          <w:bottom w:val="nil"/>
          <w:right w:val="nil"/>
          <w:between w:val="nil"/>
        </w:pBdr>
        <w:spacing w:before="168" w:line="246" w:lineRule="auto"/>
        <w:ind w:left="148" w:right="123"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Notices To Company – IWBI shall send all notices to Company at the email addresses provided </w:t>
      </w:r>
      <w:proofErr w:type="gramStart"/>
      <w:r>
        <w:rPr>
          <w:rFonts w:ascii="Times New Roman" w:eastAsia="Times New Roman" w:hAnsi="Times New Roman" w:cs="Times New Roman"/>
          <w:color w:val="000000"/>
        </w:rPr>
        <w:t>by  Company</w:t>
      </w:r>
      <w:proofErr w:type="gramEnd"/>
      <w:r>
        <w:rPr>
          <w:rFonts w:ascii="Times New Roman" w:eastAsia="Times New Roman" w:hAnsi="Times New Roman" w:cs="Times New Roman"/>
          <w:color w:val="000000"/>
        </w:rPr>
        <w:t xml:space="preserve"> to IWBI. Such notices shall be effective when sent. Company agrees to provide IWBI with up to-date contact information for the du</w:t>
      </w:r>
      <w:r>
        <w:rPr>
          <w:rFonts w:ascii="Times New Roman" w:eastAsia="Times New Roman" w:hAnsi="Times New Roman" w:cs="Times New Roman"/>
          <w:color w:val="000000"/>
        </w:rPr>
        <w:t xml:space="preserve">ration of this Agreement.  </w:t>
      </w:r>
    </w:p>
    <w:p w14:paraId="00000031" w14:textId="77777777" w:rsidR="00F00A95" w:rsidRDefault="006C1069">
      <w:pPr>
        <w:widowControl w:val="0"/>
        <w:pBdr>
          <w:top w:val="nil"/>
          <w:left w:val="nil"/>
          <w:bottom w:val="nil"/>
          <w:right w:val="nil"/>
          <w:between w:val="nil"/>
        </w:pBdr>
        <w:spacing w:before="167" w:line="246" w:lineRule="auto"/>
        <w:ind w:left="147" w:right="52"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Notices To IWBI – Company must provide written notice to IWBI by email with delivery confirmation, and by certified mail with return receipt requested. Such communications shall be effective when </w:t>
      </w:r>
      <w:proofErr w:type="gramStart"/>
      <w:r>
        <w:rPr>
          <w:rFonts w:ascii="Times New Roman" w:eastAsia="Times New Roman" w:hAnsi="Times New Roman" w:cs="Times New Roman"/>
          <w:color w:val="000000"/>
        </w:rPr>
        <w:t>actually received</w:t>
      </w:r>
      <w:proofErr w:type="gramEnd"/>
      <w:r>
        <w:rPr>
          <w:rFonts w:ascii="Times New Roman" w:eastAsia="Times New Roman" w:hAnsi="Times New Roman" w:cs="Times New Roman"/>
          <w:color w:val="000000"/>
        </w:rPr>
        <w:t xml:space="preserve"> and must be ad</w:t>
      </w:r>
      <w:r>
        <w:rPr>
          <w:rFonts w:ascii="Times New Roman" w:eastAsia="Times New Roman" w:hAnsi="Times New Roman" w:cs="Times New Roman"/>
          <w:color w:val="000000"/>
        </w:rPr>
        <w:t xml:space="preserve">dressed as follows: </w:t>
      </w:r>
    </w:p>
    <w:p w14:paraId="00000032" w14:textId="77777777" w:rsidR="00F00A95" w:rsidRDefault="00F00A95">
      <w:pPr>
        <w:widowControl w:val="0"/>
        <w:pBdr>
          <w:top w:val="nil"/>
          <w:left w:val="nil"/>
          <w:bottom w:val="nil"/>
          <w:right w:val="nil"/>
          <w:between w:val="nil"/>
        </w:pBdr>
        <w:spacing w:line="240" w:lineRule="auto"/>
        <w:ind w:left="150"/>
        <w:jc w:val="both"/>
        <w:rPr>
          <w:rFonts w:ascii="Times New Roman" w:eastAsia="Times New Roman" w:hAnsi="Times New Roman" w:cs="Times New Roman"/>
          <w:b/>
        </w:rPr>
      </w:pPr>
    </w:p>
    <w:p w14:paraId="00000033" w14:textId="77777777" w:rsidR="00F00A95" w:rsidRDefault="006C1069">
      <w:pPr>
        <w:widowControl w:val="0"/>
        <w:pBdr>
          <w:top w:val="nil"/>
          <w:left w:val="nil"/>
          <w:bottom w:val="nil"/>
          <w:right w:val="nil"/>
          <w:between w:val="nil"/>
        </w:pBdr>
        <w:spacing w:line="240" w:lineRule="auto"/>
        <w:ind w:left="15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Mailing Address: Email Address:  </w:t>
      </w:r>
    </w:p>
    <w:p w14:paraId="00000034" w14:textId="77777777" w:rsidR="00F00A95" w:rsidRDefault="006C1069">
      <w:pPr>
        <w:widowControl w:val="0"/>
        <w:pBdr>
          <w:top w:val="nil"/>
          <w:left w:val="nil"/>
          <w:bottom w:val="nil"/>
          <w:right w:val="nil"/>
          <w:between w:val="nil"/>
        </w:pBdr>
        <w:spacing w:before="15" w:line="240" w:lineRule="auto"/>
        <w:ind w:left="15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International WELL Building Institute </w:t>
      </w:r>
      <w:proofErr w:type="spellStart"/>
      <w:r>
        <w:rPr>
          <w:rFonts w:ascii="Times New Roman" w:eastAsia="Times New Roman" w:hAnsi="Times New Roman" w:cs="Times New Roman"/>
          <w:b/>
          <w:color w:val="000000"/>
        </w:rPr>
        <w:t>pbc</w:t>
      </w:r>
      <w:proofErr w:type="spellEnd"/>
      <w:r>
        <w:rPr>
          <w:rFonts w:ascii="Times New Roman" w:eastAsia="Times New Roman" w:hAnsi="Times New Roman" w:cs="Times New Roman"/>
          <w:b/>
          <w:color w:val="000000"/>
        </w:rPr>
        <w:t xml:space="preserve">, legal@wellcertified.com  </w:t>
      </w:r>
    </w:p>
    <w:p w14:paraId="00000035" w14:textId="77777777" w:rsidR="00F00A95" w:rsidRDefault="006C1069">
      <w:pPr>
        <w:widowControl w:val="0"/>
        <w:pBdr>
          <w:top w:val="nil"/>
          <w:left w:val="nil"/>
          <w:bottom w:val="nil"/>
          <w:right w:val="nil"/>
          <w:between w:val="nil"/>
        </w:pBdr>
        <w:spacing w:before="11" w:line="240" w:lineRule="auto"/>
        <w:ind w:left="14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Attn: Legal Department  </w:t>
      </w:r>
    </w:p>
    <w:p w14:paraId="00000036" w14:textId="77777777" w:rsidR="00F00A95" w:rsidRDefault="006C1069">
      <w:pPr>
        <w:widowControl w:val="0"/>
        <w:pBdr>
          <w:top w:val="nil"/>
          <w:left w:val="nil"/>
          <w:bottom w:val="nil"/>
          <w:right w:val="nil"/>
          <w:between w:val="nil"/>
        </w:pBdr>
        <w:spacing w:line="240" w:lineRule="auto"/>
        <w:ind w:left="151"/>
        <w:jc w:val="both"/>
        <w:rPr>
          <w:rFonts w:ascii="Times New Roman" w:eastAsia="Times New Roman" w:hAnsi="Times New Roman" w:cs="Times New Roman"/>
          <w:b/>
          <w:color w:val="000000"/>
        </w:rPr>
      </w:pPr>
      <w:r>
        <w:rPr>
          <w:rFonts w:ascii="Times New Roman" w:eastAsia="Times New Roman" w:hAnsi="Times New Roman" w:cs="Times New Roman"/>
          <w:b/>
          <w:color w:val="000000"/>
        </w:rPr>
        <w:t>220 Fifth Avenue, 8</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Floor </w:t>
      </w:r>
    </w:p>
    <w:p w14:paraId="00000037" w14:textId="77777777" w:rsidR="00F00A95" w:rsidRDefault="006C1069">
      <w:pPr>
        <w:widowControl w:val="0"/>
        <w:pBdr>
          <w:top w:val="nil"/>
          <w:left w:val="nil"/>
          <w:bottom w:val="nil"/>
          <w:right w:val="nil"/>
          <w:between w:val="nil"/>
        </w:pBdr>
        <w:spacing w:line="240" w:lineRule="auto"/>
        <w:ind w:left="14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New York, NY 10001  </w:t>
      </w:r>
    </w:p>
    <w:p w14:paraId="00000038" w14:textId="77777777" w:rsidR="00F00A95" w:rsidRDefault="00F00A95">
      <w:pPr>
        <w:tabs>
          <w:tab w:val="left" w:pos="360"/>
        </w:tabs>
        <w:spacing w:after="60" w:line="240" w:lineRule="auto"/>
        <w:ind w:right="-86"/>
        <w:jc w:val="both"/>
        <w:rPr>
          <w:rFonts w:ascii="Times New Roman" w:eastAsia="Times New Roman" w:hAnsi="Times New Roman" w:cs="Times New Roman"/>
          <w:b/>
          <w:color w:val="000000"/>
        </w:rPr>
      </w:pPr>
    </w:p>
    <w:p w14:paraId="00000039" w14:textId="77777777" w:rsidR="00F00A95" w:rsidRDefault="006C1069">
      <w:pPr>
        <w:tabs>
          <w:tab w:val="left" w:pos="360"/>
        </w:tabs>
        <w:spacing w:after="60" w:line="240" w:lineRule="auto"/>
        <w:ind w:left="180" w:right="-69"/>
        <w:jc w:val="both"/>
        <w:rPr>
          <w:rFonts w:ascii="Times New Roman" w:eastAsia="Times New Roman" w:hAnsi="Times New Roman" w:cs="Times New Roman"/>
        </w:rPr>
      </w:pPr>
      <w:r>
        <w:rPr>
          <w:rFonts w:ascii="Times New Roman" w:eastAsia="Times New Roman" w:hAnsi="Times New Roman" w:cs="Times New Roman"/>
          <w:b/>
          <w:color w:val="000000"/>
        </w:rPr>
        <w:t xml:space="preserve">13. GOVERNING LAW. </w:t>
      </w:r>
      <w:r>
        <w:rPr>
          <w:rFonts w:ascii="Times New Roman" w:eastAsia="Times New Roman" w:hAnsi="Times New Roman" w:cs="Times New Roman"/>
          <w:color w:val="000000"/>
        </w:rPr>
        <w:t xml:space="preserve">This Agreement, and all of the rights and duties of Company, Company’s Agent(s), and IWBI and the parties indemnified hereunder arising out of or related to the Program, shall be governed by </w:t>
      </w:r>
      <w:proofErr w:type="gramStart"/>
      <w:r>
        <w:rPr>
          <w:rFonts w:ascii="Times New Roman" w:eastAsia="Times New Roman" w:hAnsi="Times New Roman" w:cs="Times New Roman"/>
          <w:color w:val="000000"/>
        </w:rPr>
        <w:t>the  laws</w:t>
      </w:r>
      <w:proofErr w:type="gramEnd"/>
      <w:r>
        <w:rPr>
          <w:rFonts w:ascii="Times New Roman" w:eastAsia="Times New Roman" w:hAnsi="Times New Roman" w:cs="Times New Roman"/>
          <w:color w:val="000000"/>
        </w:rPr>
        <w:t xml:space="preserve"> of the State of New York, United States of America, wit</w:t>
      </w:r>
      <w:r>
        <w:rPr>
          <w:rFonts w:ascii="Times New Roman" w:eastAsia="Times New Roman" w:hAnsi="Times New Roman" w:cs="Times New Roman"/>
          <w:color w:val="000000"/>
        </w:rPr>
        <w:t xml:space="preserve">hout regard to its conflicts of law rules.  </w:t>
      </w:r>
      <w:r>
        <w:rPr>
          <w:rFonts w:ascii="Times New Roman" w:eastAsia="Times New Roman" w:hAnsi="Times New Roman" w:cs="Times New Roman"/>
        </w:rPr>
        <w:t xml:space="preserve">Any dispute, claim or controversy between the parties arising out of or in any way related to this Agreement, to the extent not resolved via the method described in the foregoing sentence, shall be submitted for </w:t>
      </w:r>
      <w:r>
        <w:rPr>
          <w:rFonts w:ascii="Times New Roman" w:eastAsia="Times New Roman" w:hAnsi="Times New Roman" w:cs="Times New Roman"/>
        </w:rPr>
        <w:t xml:space="preserve">resolution before, and each party expressly consents to the jurisdiction and venue of, the state and/or federal courts located in the City, County and State of New York, and each of the parties expressly and irrevocably consent to the jurisdiction of such </w:t>
      </w:r>
      <w:r>
        <w:rPr>
          <w:rFonts w:ascii="Times New Roman" w:eastAsia="Times New Roman" w:hAnsi="Times New Roman" w:cs="Times New Roman"/>
        </w:rPr>
        <w:t xml:space="preserve">courts. </w:t>
      </w:r>
    </w:p>
    <w:p w14:paraId="0000003A" w14:textId="77777777" w:rsidR="00F00A95" w:rsidRDefault="006C1069">
      <w:pPr>
        <w:widowControl w:val="0"/>
        <w:pBdr>
          <w:top w:val="nil"/>
          <w:left w:val="nil"/>
          <w:bottom w:val="nil"/>
          <w:right w:val="nil"/>
          <w:between w:val="nil"/>
        </w:pBdr>
        <w:spacing w:before="174" w:line="246" w:lineRule="auto"/>
        <w:ind w:left="147" w:right="21" w:firstLine="13"/>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14. ENTIRE AGREEMENT. </w:t>
      </w:r>
      <w:r>
        <w:rPr>
          <w:rFonts w:ascii="Times New Roman" w:eastAsia="Times New Roman" w:hAnsi="Times New Roman" w:cs="Times New Roman"/>
          <w:color w:val="000000"/>
        </w:rPr>
        <w:t xml:space="preserve">This Agreement (including all Exhibits, Schedules, documents and information accessible through hyperlink or referencing a URL (the “Ancillary Documents”), which </w:t>
      </w:r>
      <w:proofErr w:type="gramStart"/>
      <w:r>
        <w:rPr>
          <w:rFonts w:ascii="Times New Roman" w:eastAsia="Times New Roman" w:hAnsi="Times New Roman" w:cs="Times New Roman"/>
          <w:color w:val="000000"/>
        </w:rPr>
        <w:t>are  hereby</w:t>
      </w:r>
      <w:proofErr w:type="gramEnd"/>
      <w:r>
        <w:rPr>
          <w:rFonts w:ascii="Times New Roman" w:eastAsia="Times New Roman" w:hAnsi="Times New Roman" w:cs="Times New Roman"/>
          <w:color w:val="000000"/>
        </w:rPr>
        <w:t xml:space="preserve"> incorporated herein and made a part hereof) constitutes a fully integrated agreeme</w:t>
      </w:r>
      <w:r>
        <w:rPr>
          <w:rFonts w:ascii="Times New Roman" w:eastAsia="Times New Roman" w:hAnsi="Times New Roman" w:cs="Times New Roman"/>
          <w:color w:val="000000"/>
        </w:rPr>
        <w:t xml:space="preserve">nt that  supersedes any and all prior agreements between Company and IWBI concerning WELL Performance  Testing Organizations/Agents. Company agrees to comply with and be bound by the terms, </w:t>
      </w:r>
      <w:proofErr w:type="gramStart"/>
      <w:r>
        <w:rPr>
          <w:rFonts w:ascii="Times New Roman" w:eastAsia="Times New Roman" w:hAnsi="Times New Roman" w:cs="Times New Roman"/>
          <w:color w:val="000000"/>
        </w:rPr>
        <w:t>conditions</w:t>
      </w:r>
      <w:proofErr w:type="gramEnd"/>
      <w:r>
        <w:rPr>
          <w:rFonts w:ascii="Times New Roman" w:eastAsia="Times New Roman" w:hAnsi="Times New Roman" w:cs="Times New Roman"/>
          <w:color w:val="000000"/>
        </w:rPr>
        <w:t xml:space="preserve"> and provisions of all the Ancillary Documents whether o</w:t>
      </w:r>
      <w:r>
        <w:rPr>
          <w:rFonts w:ascii="Times New Roman" w:eastAsia="Times New Roman" w:hAnsi="Times New Roman" w:cs="Times New Roman"/>
          <w:color w:val="000000"/>
        </w:rPr>
        <w:t xml:space="preserve">r not any particular condition or provision is referenced in this Agreement. The Ancillary Documents are intended to be complementary and interpreted in harmony.  </w:t>
      </w:r>
    </w:p>
    <w:p w14:paraId="0000003B" w14:textId="77777777" w:rsidR="00F00A95" w:rsidRDefault="00F00A95">
      <w:pPr>
        <w:widowControl w:val="0"/>
        <w:pBdr>
          <w:top w:val="nil"/>
          <w:left w:val="nil"/>
          <w:bottom w:val="nil"/>
          <w:right w:val="nil"/>
          <w:between w:val="nil"/>
        </w:pBdr>
        <w:spacing w:before="174" w:line="246" w:lineRule="auto"/>
        <w:ind w:left="147" w:right="218" w:firstLine="13"/>
        <w:jc w:val="both"/>
        <w:rPr>
          <w:rFonts w:ascii="Times New Roman" w:eastAsia="Times New Roman" w:hAnsi="Times New Roman" w:cs="Times New Roman"/>
          <w:color w:val="000000"/>
        </w:rPr>
      </w:pPr>
    </w:p>
    <w:p w14:paraId="0000003C" w14:textId="77777777" w:rsidR="00F00A95" w:rsidRDefault="006C1069">
      <w:pPr>
        <w:tabs>
          <w:tab w:val="left" w:pos="720"/>
        </w:tabs>
        <w:spacing w:after="60" w:line="240" w:lineRule="auto"/>
        <w:ind w:left="180" w:right="-8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15. MODIFICATION AND WAIVER. </w:t>
      </w:r>
      <w:r>
        <w:rPr>
          <w:rFonts w:ascii="Times New Roman" w:eastAsia="Times New Roman" w:hAnsi="Times New Roman" w:cs="Times New Roman"/>
          <w:color w:val="000000"/>
        </w:rPr>
        <w:t>The Ancillary Documents may be amended by IWBI or GBCI, as app</w:t>
      </w:r>
      <w:r>
        <w:rPr>
          <w:rFonts w:ascii="Times New Roman" w:eastAsia="Times New Roman" w:hAnsi="Times New Roman" w:cs="Times New Roman"/>
          <w:color w:val="000000"/>
        </w:rPr>
        <w:t xml:space="preserve">licable, as described in this Agreement, Otherwise, this Agreement may only be modified in writing and all </w:t>
      </w:r>
      <w:proofErr w:type="gramStart"/>
      <w:r>
        <w:rPr>
          <w:rFonts w:ascii="Times New Roman" w:eastAsia="Times New Roman" w:hAnsi="Times New Roman" w:cs="Times New Roman"/>
          <w:color w:val="000000"/>
        </w:rPr>
        <w:t>such  written</w:t>
      </w:r>
      <w:proofErr w:type="gramEnd"/>
      <w:r>
        <w:rPr>
          <w:rFonts w:ascii="Times New Roman" w:eastAsia="Times New Roman" w:hAnsi="Times New Roman" w:cs="Times New Roman"/>
          <w:color w:val="000000"/>
        </w:rPr>
        <w:t xml:space="preserve"> modifications must be signed by Company and IWBI authorized representative. </w:t>
      </w:r>
    </w:p>
    <w:p w14:paraId="0000003D" w14:textId="77777777" w:rsidR="00F00A95" w:rsidRDefault="00F00A95">
      <w:pPr>
        <w:tabs>
          <w:tab w:val="left" w:pos="720"/>
        </w:tabs>
        <w:spacing w:after="60" w:line="240" w:lineRule="auto"/>
        <w:ind w:left="180" w:right="-86"/>
        <w:jc w:val="both"/>
        <w:rPr>
          <w:rFonts w:ascii="Times New Roman" w:eastAsia="Times New Roman" w:hAnsi="Times New Roman" w:cs="Times New Roman"/>
          <w:color w:val="000000"/>
        </w:rPr>
      </w:pPr>
    </w:p>
    <w:p w14:paraId="0000003E" w14:textId="77777777" w:rsidR="00F00A95" w:rsidRDefault="006C1069">
      <w:pPr>
        <w:tabs>
          <w:tab w:val="left" w:pos="720"/>
        </w:tabs>
        <w:spacing w:after="60" w:line="240" w:lineRule="auto"/>
        <w:ind w:left="180" w:right="-86"/>
        <w:jc w:val="both"/>
        <w:rPr>
          <w:rFonts w:ascii="Times New Roman" w:eastAsia="Times New Roman" w:hAnsi="Times New Roman" w:cs="Times New Roman"/>
        </w:rPr>
      </w:pPr>
      <w:r>
        <w:rPr>
          <w:rFonts w:ascii="Times New Roman" w:eastAsia="Times New Roman" w:hAnsi="Times New Roman" w:cs="Times New Roman"/>
          <w:b/>
          <w:color w:val="000000"/>
        </w:rPr>
        <w:t xml:space="preserve">16. Relationship of the Parties.  </w:t>
      </w:r>
      <w:r>
        <w:rPr>
          <w:rFonts w:ascii="Times New Roman" w:eastAsia="Times New Roman" w:hAnsi="Times New Roman" w:cs="Times New Roman"/>
        </w:rPr>
        <w:t>The parties are indepen</w:t>
      </w:r>
      <w:r>
        <w:rPr>
          <w:rFonts w:ascii="Times New Roman" w:eastAsia="Times New Roman" w:hAnsi="Times New Roman" w:cs="Times New Roman"/>
        </w:rPr>
        <w:t>dent contractors for the specific purposes set forth in this Agreement, and this Agreement is not intended to, nor shall it be deemed to, create any other relationship between the parties whatsoever, including, without limitation, that of employer/employee</w:t>
      </w:r>
      <w:r>
        <w:rPr>
          <w:rFonts w:ascii="Times New Roman" w:eastAsia="Times New Roman" w:hAnsi="Times New Roman" w:cs="Times New Roman"/>
        </w:rPr>
        <w:t xml:space="preserve">, partners, joint venture partners or affiliates of any kind. Neither party shall be entitled to make any representation or statement to the contrary to any person under any circumstances. </w:t>
      </w:r>
    </w:p>
    <w:p w14:paraId="0000003F" w14:textId="77777777" w:rsidR="00F00A95" w:rsidRDefault="00F00A95">
      <w:pPr>
        <w:tabs>
          <w:tab w:val="left" w:pos="720"/>
        </w:tabs>
        <w:spacing w:after="60" w:line="240" w:lineRule="auto"/>
        <w:ind w:left="180" w:right="-86"/>
        <w:jc w:val="both"/>
        <w:rPr>
          <w:rFonts w:ascii="Times New Roman" w:eastAsia="Times New Roman" w:hAnsi="Times New Roman" w:cs="Times New Roman"/>
          <w:color w:val="000000"/>
        </w:rPr>
      </w:pPr>
    </w:p>
    <w:p w14:paraId="00000040" w14:textId="77777777" w:rsidR="00F00A95" w:rsidRDefault="006C1069">
      <w:pPr>
        <w:tabs>
          <w:tab w:val="left" w:pos="720"/>
        </w:tabs>
        <w:spacing w:after="60" w:line="240" w:lineRule="auto"/>
        <w:ind w:left="180" w:right="-86"/>
        <w:jc w:val="both"/>
        <w:rPr>
          <w:rFonts w:ascii="Times New Roman" w:eastAsia="Times New Roman" w:hAnsi="Times New Roman" w:cs="Times New Roman"/>
        </w:rPr>
      </w:pPr>
      <w:r>
        <w:rPr>
          <w:rFonts w:ascii="Times New Roman" w:eastAsia="Times New Roman" w:hAnsi="Times New Roman" w:cs="Times New Roman"/>
          <w:color w:val="000000"/>
        </w:rPr>
        <w:t xml:space="preserve">17. </w:t>
      </w:r>
      <w:r>
        <w:rPr>
          <w:rFonts w:ascii="Times New Roman" w:eastAsia="Times New Roman" w:hAnsi="Times New Roman" w:cs="Times New Roman"/>
          <w:b/>
          <w:u w:val="single"/>
        </w:rPr>
        <w:t>Headings</w:t>
      </w:r>
      <w:r>
        <w:rPr>
          <w:rFonts w:ascii="Times New Roman" w:eastAsia="Times New Roman" w:hAnsi="Times New Roman" w:cs="Times New Roman"/>
        </w:rPr>
        <w:t xml:space="preserve">. The section heading, captions, and arrangements contained in this Agreement are inserted for convenience of reference only and shall not affect the meaning or interpretation of this Agreement, nor limit, amplify, or modify the terms hereof. </w:t>
      </w:r>
    </w:p>
    <w:p w14:paraId="00000041" w14:textId="77777777" w:rsidR="00F00A95" w:rsidRDefault="00F00A95">
      <w:pPr>
        <w:tabs>
          <w:tab w:val="left" w:pos="720"/>
        </w:tabs>
        <w:spacing w:after="60" w:line="240" w:lineRule="auto"/>
        <w:ind w:left="180" w:right="-86"/>
        <w:jc w:val="both"/>
        <w:rPr>
          <w:rFonts w:ascii="Times New Roman" w:eastAsia="Times New Roman" w:hAnsi="Times New Roman" w:cs="Times New Roman"/>
          <w:color w:val="000000"/>
        </w:rPr>
      </w:pPr>
    </w:p>
    <w:p w14:paraId="00000042" w14:textId="77777777" w:rsidR="00F00A95" w:rsidRDefault="006C1069">
      <w:pPr>
        <w:tabs>
          <w:tab w:val="left" w:pos="720"/>
        </w:tabs>
        <w:spacing w:after="60" w:line="240" w:lineRule="auto"/>
        <w:ind w:left="180" w:right="-86"/>
        <w:jc w:val="both"/>
        <w:rPr>
          <w:rFonts w:ascii="Times New Roman" w:eastAsia="Times New Roman" w:hAnsi="Times New Roman" w:cs="Times New Roman"/>
        </w:rPr>
      </w:pPr>
      <w:r>
        <w:rPr>
          <w:rFonts w:ascii="Times New Roman" w:eastAsia="Times New Roman" w:hAnsi="Times New Roman" w:cs="Times New Roman"/>
          <w:color w:val="000000"/>
        </w:rPr>
        <w:t xml:space="preserve">18. </w:t>
      </w:r>
      <w:r>
        <w:rPr>
          <w:rFonts w:ascii="Times New Roman" w:eastAsia="Times New Roman" w:hAnsi="Times New Roman" w:cs="Times New Roman"/>
          <w:b/>
          <w:u w:val="single"/>
        </w:rPr>
        <w:t>Assignm</w:t>
      </w:r>
      <w:r>
        <w:rPr>
          <w:rFonts w:ascii="Times New Roman" w:eastAsia="Times New Roman" w:hAnsi="Times New Roman" w:cs="Times New Roman"/>
          <w:b/>
          <w:u w:val="single"/>
        </w:rPr>
        <w:t>ent</w:t>
      </w:r>
      <w:r>
        <w:rPr>
          <w:rFonts w:ascii="Times New Roman" w:eastAsia="Times New Roman" w:hAnsi="Times New Roman" w:cs="Times New Roman"/>
        </w:rPr>
        <w:t xml:space="preserve">. Company may not assign or transfer this Agreement, or any of its rights or obligations hereunder, without the express consent of IWBI. IWBI may assign this Agreement to a third party. </w:t>
      </w:r>
    </w:p>
    <w:p w14:paraId="00000043" w14:textId="77777777" w:rsidR="00F00A95" w:rsidRDefault="00F00A95">
      <w:pPr>
        <w:tabs>
          <w:tab w:val="left" w:pos="720"/>
        </w:tabs>
        <w:spacing w:after="60" w:line="240" w:lineRule="auto"/>
        <w:ind w:left="180" w:right="-86"/>
        <w:jc w:val="both"/>
        <w:rPr>
          <w:rFonts w:ascii="Times New Roman" w:eastAsia="Times New Roman" w:hAnsi="Times New Roman" w:cs="Times New Roman"/>
          <w:color w:val="000000"/>
        </w:rPr>
      </w:pPr>
    </w:p>
    <w:p w14:paraId="00000044" w14:textId="77777777" w:rsidR="00F00A95" w:rsidRDefault="006C1069">
      <w:pPr>
        <w:tabs>
          <w:tab w:val="left" w:pos="720"/>
        </w:tabs>
        <w:spacing w:after="60" w:line="240" w:lineRule="auto"/>
        <w:ind w:left="180" w:right="-86"/>
        <w:jc w:val="both"/>
        <w:rPr>
          <w:rFonts w:ascii="Times New Roman" w:eastAsia="Times New Roman" w:hAnsi="Times New Roman" w:cs="Times New Roman"/>
        </w:rPr>
      </w:pPr>
      <w:r>
        <w:rPr>
          <w:rFonts w:ascii="Times New Roman" w:eastAsia="Times New Roman" w:hAnsi="Times New Roman" w:cs="Times New Roman"/>
          <w:color w:val="000000"/>
        </w:rPr>
        <w:t xml:space="preserve">19. </w:t>
      </w:r>
      <w:r>
        <w:rPr>
          <w:rFonts w:ascii="Times New Roman" w:eastAsia="Times New Roman" w:hAnsi="Times New Roman" w:cs="Times New Roman"/>
          <w:b/>
          <w:color w:val="000000"/>
        </w:rPr>
        <w:t>Severability</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If any provision of this Agreement is held to </w:t>
      </w:r>
      <w:r>
        <w:rPr>
          <w:rFonts w:ascii="Times New Roman" w:eastAsia="Times New Roman" w:hAnsi="Times New Roman" w:cs="Times New Roman"/>
        </w:rPr>
        <w:t xml:space="preserve">be illegal, </w:t>
      </w:r>
      <w:proofErr w:type="gramStart"/>
      <w:r>
        <w:rPr>
          <w:rFonts w:ascii="Times New Roman" w:eastAsia="Times New Roman" w:hAnsi="Times New Roman" w:cs="Times New Roman"/>
        </w:rPr>
        <w:t>invalid</w:t>
      </w:r>
      <w:proofErr w:type="gramEnd"/>
      <w:r>
        <w:rPr>
          <w:rFonts w:ascii="Times New Roman" w:eastAsia="Times New Roman" w:hAnsi="Times New Roman" w:cs="Times New Roman"/>
        </w:rPr>
        <w:t xml:space="preserve"> or unenforceable by the then current applicable law, such provision shall be fully severable and the remaining provisions of this Agreement shall remain in full force and effect and shall not be affected by the illegal, invalid, or unen</w:t>
      </w:r>
      <w:r>
        <w:rPr>
          <w:rFonts w:ascii="Times New Roman" w:eastAsia="Times New Roman" w:hAnsi="Times New Roman" w:cs="Times New Roman"/>
        </w:rPr>
        <w:t xml:space="preserve">forceable provision or by its severance from this Agreement. </w:t>
      </w:r>
    </w:p>
    <w:p w14:paraId="00000045" w14:textId="77777777" w:rsidR="00F00A95" w:rsidRDefault="006C1069">
      <w:pPr>
        <w:widowControl w:val="0"/>
        <w:pBdr>
          <w:top w:val="nil"/>
          <w:left w:val="nil"/>
          <w:bottom w:val="nil"/>
          <w:right w:val="nil"/>
          <w:between w:val="nil"/>
        </w:pBdr>
        <w:spacing w:before="167" w:line="246" w:lineRule="auto"/>
        <w:ind w:left="148" w:right="21" w:firstLine="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20. </w:t>
      </w:r>
      <w:r>
        <w:rPr>
          <w:rFonts w:ascii="Times New Roman" w:eastAsia="Times New Roman" w:hAnsi="Times New Roman" w:cs="Times New Roman"/>
          <w:b/>
          <w:color w:val="000000"/>
        </w:rPr>
        <w:t>EXECUTION</w:t>
      </w:r>
      <w:r>
        <w:rPr>
          <w:rFonts w:ascii="Times New Roman" w:eastAsia="Times New Roman" w:hAnsi="Times New Roman" w:cs="Times New Roman"/>
          <w:color w:val="000000"/>
        </w:rPr>
        <w:t xml:space="preserve">. BY SELECTING THE BUTTON BELOW MARKED “I AGREE” COMPANY HEREBY AGREES TO THE TERMS, CONDITIONS AND PROVISIONS REPRESENTED IN </w:t>
      </w:r>
      <w:proofErr w:type="gramStart"/>
      <w:r>
        <w:rPr>
          <w:rFonts w:ascii="Times New Roman" w:eastAsia="Times New Roman" w:hAnsi="Times New Roman" w:cs="Times New Roman"/>
          <w:color w:val="000000"/>
        </w:rPr>
        <w:t xml:space="preserve">THIS  </w:t>
      </w:r>
      <w:r>
        <w:rPr>
          <w:rFonts w:ascii="Times New Roman" w:eastAsia="Times New Roman" w:hAnsi="Times New Roman" w:cs="Times New Roman"/>
          <w:color w:val="000000"/>
        </w:rPr>
        <w:lastRenderedPageBreak/>
        <w:t>AGREEMENT</w:t>
      </w:r>
      <w:proofErr w:type="gramEnd"/>
      <w:r>
        <w:rPr>
          <w:rFonts w:ascii="Times New Roman" w:eastAsia="Times New Roman" w:hAnsi="Times New Roman" w:cs="Times New Roman"/>
          <w:color w:val="000000"/>
        </w:rPr>
        <w:t xml:space="preserve">. COMPANY ACKNOWLEDGES THAT IT HAS READ AND UNDERSTANDS THIS  </w:t>
      </w:r>
    </w:p>
    <w:p w14:paraId="00000046" w14:textId="77777777" w:rsidR="00F00A95" w:rsidRDefault="006C1069">
      <w:pPr>
        <w:widowControl w:val="0"/>
        <w:pBdr>
          <w:top w:val="nil"/>
          <w:left w:val="nil"/>
          <w:bottom w:val="nil"/>
          <w:right w:val="nil"/>
          <w:between w:val="nil"/>
        </w:pBdr>
        <w:spacing w:before="8" w:line="246" w:lineRule="auto"/>
        <w:ind w:left="148" w:right="2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AGREEMENT, AND THAT IT HAS </w:t>
      </w:r>
      <w:proofErr w:type="gramStart"/>
      <w:r>
        <w:rPr>
          <w:rFonts w:ascii="Times New Roman" w:eastAsia="Times New Roman" w:hAnsi="Times New Roman" w:cs="Times New Roman"/>
          <w:color w:val="000000"/>
        </w:rPr>
        <w:t>BEEN  PROVIDED</w:t>
      </w:r>
      <w:proofErr w:type="gramEnd"/>
      <w:r>
        <w:rPr>
          <w:rFonts w:ascii="Times New Roman" w:eastAsia="Times New Roman" w:hAnsi="Times New Roman" w:cs="Times New Roman"/>
          <w:color w:val="000000"/>
        </w:rPr>
        <w:t xml:space="preserve"> THE OPPORT</w:t>
      </w:r>
      <w:r>
        <w:rPr>
          <w:rFonts w:ascii="Times New Roman" w:eastAsia="Times New Roman" w:hAnsi="Times New Roman" w:cs="Times New Roman"/>
          <w:color w:val="000000"/>
        </w:rPr>
        <w:t xml:space="preserve">UNITY TO MAINTAIN A RECORD OF THIS AGREEMENT, AND  ALL SUCH ANCILLARY DOCUMENTS. FURTHER, COMPANY UNDERSTANDS THAT BY AGREEING TO THESE TERMS IT WILL BE BOUND TO A LEGALLY </w:t>
      </w:r>
      <w:proofErr w:type="gramStart"/>
      <w:r>
        <w:rPr>
          <w:rFonts w:ascii="Times New Roman" w:eastAsia="Times New Roman" w:hAnsi="Times New Roman" w:cs="Times New Roman"/>
          <w:color w:val="000000"/>
        </w:rPr>
        <w:t>ENFORCEABLE  CONTRACT</w:t>
      </w:r>
      <w:proofErr w:type="gramEnd"/>
      <w:r>
        <w:rPr>
          <w:rFonts w:ascii="Times New Roman" w:eastAsia="Times New Roman" w:hAnsi="Times New Roman" w:cs="Times New Roman"/>
          <w:color w:val="000000"/>
        </w:rPr>
        <w:t xml:space="preserve"> NO DIFFERENT THAN A CONTRACT EXPRESSED ON PAPER AND PHYSICALLY</w:t>
      </w:r>
      <w:r>
        <w:rPr>
          <w:rFonts w:ascii="Times New Roman" w:eastAsia="Times New Roman" w:hAnsi="Times New Roman" w:cs="Times New Roman"/>
          <w:color w:val="000000"/>
        </w:rPr>
        <w:t xml:space="preserve">  SIGNED. IWBI SHALL MAINTAIN AN ELECTRONIC RECORD OF THE ACCEPTED AGREEMENT, WHICH COMPANY MAY REQUEST TO REVIEW AT ANY TIME.</w:t>
      </w:r>
    </w:p>
    <w:sectPr w:rsidR="00F00A95">
      <w:footerReference w:type="default" r:id="rId7"/>
      <w:pgSz w:w="12240" w:h="15840"/>
      <w:pgMar w:top="1431" w:right="1373" w:bottom="1597" w:left="130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1EB2" w14:textId="77777777" w:rsidR="006C1069" w:rsidRDefault="006C1069">
      <w:pPr>
        <w:spacing w:line="240" w:lineRule="auto"/>
      </w:pPr>
      <w:r>
        <w:separator/>
      </w:r>
    </w:p>
  </w:endnote>
  <w:endnote w:type="continuationSeparator" w:id="0">
    <w:p w14:paraId="4B50BEC9" w14:textId="77777777" w:rsidR="006C1069" w:rsidRDefault="006C1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F00A95" w:rsidRDefault="006C1069">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 2021.06.11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E1BE" w14:textId="77777777" w:rsidR="006C1069" w:rsidRDefault="006C1069">
      <w:pPr>
        <w:spacing w:line="240" w:lineRule="auto"/>
      </w:pPr>
      <w:r>
        <w:separator/>
      </w:r>
    </w:p>
  </w:footnote>
  <w:footnote w:type="continuationSeparator" w:id="0">
    <w:p w14:paraId="5C47313D" w14:textId="77777777" w:rsidR="006C1069" w:rsidRDefault="006C10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95"/>
    <w:rsid w:val="006C1069"/>
    <w:rsid w:val="00800E01"/>
    <w:rsid w:val="00F00A95"/>
    <w:rsid w:val="00F6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6817A79-5B41-0A44-8628-937B06F0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D440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440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20B0"/>
    <w:rPr>
      <w:sz w:val="18"/>
      <w:szCs w:val="18"/>
    </w:rPr>
  </w:style>
  <w:style w:type="paragraph" w:styleId="CommentText">
    <w:name w:val="annotation text"/>
    <w:basedOn w:val="Normal"/>
    <w:link w:val="CommentTextChar"/>
    <w:uiPriority w:val="99"/>
    <w:semiHidden/>
    <w:unhideWhenUsed/>
    <w:rsid w:val="009820B0"/>
    <w:pPr>
      <w:spacing w:line="240" w:lineRule="auto"/>
    </w:pPr>
    <w:rPr>
      <w:sz w:val="24"/>
      <w:szCs w:val="24"/>
    </w:rPr>
  </w:style>
  <w:style w:type="character" w:customStyle="1" w:styleId="CommentTextChar">
    <w:name w:val="Comment Text Char"/>
    <w:basedOn w:val="DefaultParagraphFont"/>
    <w:link w:val="CommentText"/>
    <w:uiPriority w:val="99"/>
    <w:semiHidden/>
    <w:rsid w:val="009820B0"/>
    <w:rPr>
      <w:sz w:val="24"/>
      <w:szCs w:val="24"/>
    </w:rPr>
  </w:style>
  <w:style w:type="paragraph" w:styleId="CommentSubject">
    <w:name w:val="annotation subject"/>
    <w:basedOn w:val="CommentText"/>
    <w:next w:val="CommentText"/>
    <w:link w:val="CommentSubjectChar"/>
    <w:uiPriority w:val="99"/>
    <w:semiHidden/>
    <w:unhideWhenUsed/>
    <w:rsid w:val="009820B0"/>
    <w:rPr>
      <w:b/>
      <w:bCs/>
      <w:sz w:val="20"/>
      <w:szCs w:val="20"/>
    </w:rPr>
  </w:style>
  <w:style w:type="character" w:customStyle="1" w:styleId="CommentSubjectChar">
    <w:name w:val="Comment Subject Char"/>
    <w:basedOn w:val="CommentTextChar"/>
    <w:link w:val="CommentSubject"/>
    <w:uiPriority w:val="99"/>
    <w:semiHidden/>
    <w:rsid w:val="009820B0"/>
    <w:rPr>
      <w:b/>
      <w:bCs/>
      <w:sz w:val="20"/>
      <w:szCs w:val="20"/>
    </w:rPr>
  </w:style>
  <w:style w:type="paragraph" w:styleId="Revision">
    <w:name w:val="Revision"/>
    <w:hidden/>
    <w:uiPriority w:val="99"/>
    <w:semiHidden/>
    <w:rsid w:val="006B7472"/>
    <w:pPr>
      <w:spacing w:line="240" w:lineRule="auto"/>
    </w:pPr>
  </w:style>
  <w:style w:type="paragraph" w:styleId="ListParagraph">
    <w:name w:val="List Paragraph"/>
    <w:basedOn w:val="Normal"/>
    <w:uiPriority w:val="99"/>
    <w:qFormat/>
    <w:rsid w:val="00063301"/>
    <w:pPr>
      <w:spacing w:line="240" w:lineRule="auto"/>
      <w:ind w:left="720"/>
      <w:contextualSpacing/>
    </w:pPr>
    <w:rPr>
      <w:rFonts w:ascii="Times New Roman" w:eastAsia="Times New Roman" w:hAnsi="Times New Roman" w:cs="Times New Roman"/>
      <w:b/>
      <w:bCs/>
      <w:spacing w:val="-3"/>
      <w:sz w:val="24"/>
      <w:szCs w:val="20"/>
    </w:rPr>
  </w:style>
  <w:style w:type="paragraph" w:styleId="Header">
    <w:name w:val="header"/>
    <w:basedOn w:val="Normal"/>
    <w:link w:val="HeaderChar"/>
    <w:uiPriority w:val="99"/>
    <w:unhideWhenUsed/>
    <w:rsid w:val="00965F09"/>
    <w:pPr>
      <w:tabs>
        <w:tab w:val="center" w:pos="4680"/>
        <w:tab w:val="right" w:pos="9360"/>
      </w:tabs>
      <w:spacing w:line="240" w:lineRule="auto"/>
    </w:pPr>
  </w:style>
  <w:style w:type="character" w:customStyle="1" w:styleId="HeaderChar">
    <w:name w:val="Header Char"/>
    <w:basedOn w:val="DefaultParagraphFont"/>
    <w:link w:val="Header"/>
    <w:uiPriority w:val="99"/>
    <w:rsid w:val="00965F09"/>
  </w:style>
  <w:style w:type="paragraph" w:styleId="Footer">
    <w:name w:val="footer"/>
    <w:basedOn w:val="Normal"/>
    <w:link w:val="FooterChar"/>
    <w:uiPriority w:val="99"/>
    <w:unhideWhenUsed/>
    <w:rsid w:val="00965F09"/>
    <w:pPr>
      <w:tabs>
        <w:tab w:val="center" w:pos="4680"/>
        <w:tab w:val="right" w:pos="9360"/>
      </w:tabs>
      <w:spacing w:line="240" w:lineRule="auto"/>
    </w:pPr>
  </w:style>
  <w:style w:type="character" w:customStyle="1" w:styleId="FooterChar">
    <w:name w:val="Footer Char"/>
    <w:basedOn w:val="DefaultParagraphFont"/>
    <w:link w:val="Footer"/>
    <w:uiPriority w:val="99"/>
    <w:rsid w:val="00965F09"/>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PbIPvVirjY01od9eIL2I7QlCw==">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4216</Words>
  <Characters>22940</Characters>
  <Application>Microsoft Office Word</Application>
  <DocSecurity>0</DocSecurity>
  <Lines>318</Lines>
  <Paragraphs>60</Paragraphs>
  <ScaleCrop>false</ScaleCrop>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Jodie Pimentel</cp:lastModifiedBy>
  <cp:revision>3</cp:revision>
  <dcterms:created xsi:type="dcterms:W3CDTF">2022-03-09T20:06:00Z</dcterms:created>
  <dcterms:modified xsi:type="dcterms:W3CDTF">2022-03-09T20:09:00Z</dcterms:modified>
</cp:coreProperties>
</file>