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16"/>
          <w:szCs w:val="16"/>
        </w:rPr>
      </w:pPr>
      <w:r w:rsidDel="00000000" w:rsidR="00000000" w:rsidRPr="00000000">
        <w:rPr>
          <w:b w:val="1"/>
          <w:sz w:val="16"/>
          <w:szCs w:val="16"/>
          <w:rtl w:val="0"/>
        </w:rPr>
        <w:t xml:space="preserve">SAMPLE PRESS RELEASE FOR ANNOUNCING WORKS WITH WELL PRODUCT ALIGNMENT</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jc w:val="center"/>
        <w:rPr>
          <w:b w:val="1"/>
          <w:sz w:val="24"/>
          <w:szCs w:val="24"/>
        </w:rPr>
      </w:pPr>
      <w:r w:rsidDel="00000000" w:rsidR="00000000" w:rsidRPr="00000000">
        <w:rPr>
          <w:b w:val="1"/>
          <w:sz w:val="24"/>
          <w:szCs w:val="24"/>
          <w:rtl w:val="0"/>
        </w:rPr>
        <w:t xml:space="preserve">[COMPANY NAME] </w:t>
      </w:r>
      <w:r w:rsidDel="00000000" w:rsidR="00000000" w:rsidRPr="00000000">
        <w:rPr>
          <w:b w:val="1"/>
          <w:sz w:val="24"/>
          <w:szCs w:val="24"/>
          <w:rtl w:val="0"/>
        </w:rPr>
        <w:t xml:space="preserve">HAS EARNED LICENSE TO </w:t>
      </w:r>
      <w:r w:rsidDel="00000000" w:rsidR="00000000" w:rsidRPr="00000000">
        <w:rPr>
          <w:b w:val="1"/>
          <w:sz w:val="24"/>
          <w:szCs w:val="24"/>
          <w:rtl w:val="0"/>
        </w:rPr>
        <w:t xml:space="preserve">THE </w:t>
      </w:r>
      <w:r w:rsidDel="00000000" w:rsidR="00000000" w:rsidRPr="00000000">
        <w:rPr>
          <w:b w:val="1"/>
          <w:sz w:val="24"/>
          <w:szCs w:val="24"/>
          <w:rtl w:val="0"/>
        </w:rPr>
        <w:t xml:space="preserve">WORKS WITH WELL </w:t>
      </w:r>
      <w:r w:rsidDel="00000000" w:rsidR="00000000" w:rsidRPr="00000000">
        <w:rPr>
          <w:b w:val="1"/>
          <w:sz w:val="24"/>
          <w:szCs w:val="24"/>
          <w:rtl w:val="0"/>
        </w:rPr>
        <w:t xml:space="preserve">TRADEMARK</w:t>
      </w:r>
      <w:r w:rsidDel="00000000" w:rsidR="00000000" w:rsidRPr="00000000">
        <w:rPr>
          <w:b w:val="1"/>
          <w:sz w:val="24"/>
          <w:szCs w:val="24"/>
          <w:rtl w:val="0"/>
        </w:rPr>
        <w:t xml:space="preserve"> FOR [PRODUCT NAME] </w:t>
      </w:r>
      <w:r w:rsidDel="00000000" w:rsidR="00000000" w:rsidRPr="00000000">
        <w:rPr>
          <w:rtl w:val="0"/>
        </w:rPr>
      </w:r>
    </w:p>
    <w:p w:rsidR="00000000" w:rsidDel="00000000" w:rsidP="00000000" w:rsidRDefault="00000000" w:rsidRPr="00000000" w14:paraId="00000004">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76" w:lineRule="auto"/>
        <w:jc w:val="center"/>
        <w:rPr>
          <w:i w:val="1"/>
        </w:rPr>
      </w:pPr>
      <w:r w:rsidDel="00000000" w:rsidR="00000000" w:rsidRPr="00000000">
        <w:rPr>
          <w:i w:val="1"/>
          <w:rtl w:val="0"/>
        </w:rPr>
        <w:t xml:space="preserve">New distinction validates [product name] aligns with specific strategies in the WELL Building Standard</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(Location, Date) – [Company name]</w:t>
      </w:r>
      <w:r w:rsidDel="00000000" w:rsidR="00000000" w:rsidRPr="00000000">
        <w:rPr>
          <w:rtl w:val="0"/>
        </w:rPr>
        <w:t xml:space="preserve"> announced today its eligibility</w:t>
      </w:r>
      <w:r w:rsidDel="00000000" w:rsidR="00000000" w:rsidRPr="00000000">
        <w:rPr>
          <w:rtl w:val="0"/>
        </w:rPr>
        <w:t xml:space="preserve"> of the </w:t>
      </w:r>
      <w:r w:rsidDel="00000000" w:rsidR="00000000" w:rsidRPr="00000000">
        <w:rPr>
          <w:rtl w:val="0"/>
        </w:rPr>
        <w:t xml:space="preserve">Works with WELL</w:t>
      </w:r>
      <w:r w:rsidDel="00000000" w:rsidR="00000000" w:rsidRPr="00000000">
        <w:rPr>
          <w:rtl w:val="0"/>
        </w:rPr>
        <w:t xml:space="preserve"> trademark for its [product name] through a licensing program offered by the </w:t>
      </w:r>
      <w:hyperlink r:id="rId6">
        <w:r w:rsidDel="00000000" w:rsidR="00000000" w:rsidRPr="00000000">
          <w:rPr>
            <w:color w:val="1155cc"/>
            <w:u w:val="single"/>
            <w:rtl w:val="0"/>
          </w:rPr>
          <w:t xml:space="preserve">International WELL Building Institute</w:t>
        </w:r>
      </w:hyperlink>
      <w:r w:rsidDel="00000000" w:rsidR="00000000" w:rsidRPr="00000000">
        <w:rPr>
          <w:rtl w:val="0"/>
        </w:rPr>
        <w:t xml:space="preserve"> (IWBI). The new trademark demonstrates [product name] </w:t>
      </w:r>
      <w:r w:rsidDel="00000000" w:rsidR="00000000" w:rsidRPr="00000000">
        <w:rPr>
          <w:rtl w:val="0"/>
        </w:rPr>
        <w:t xml:space="preserve">aligns with health strategies (LIST THE NUMBER OF STRATEGIES IF KNOWN) within the </w:t>
      </w:r>
      <w:hyperlink r:id="rId7">
        <w:r w:rsidDel="00000000" w:rsidR="00000000" w:rsidRPr="00000000">
          <w:rPr>
            <w:color w:val="1155cc"/>
            <w:u w:val="single"/>
            <w:rtl w:val="0"/>
          </w:rPr>
          <w:t xml:space="preserve">WELL Building Standard</w:t>
        </w:r>
      </w:hyperlink>
      <w:r w:rsidDel="00000000" w:rsidR="00000000" w:rsidRPr="00000000">
        <w:rPr>
          <w:rtl w:val="0"/>
        </w:rPr>
        <w:t xml:space="preserve"> (WELL)</w:t>
      </w:r>
      <w:r w:rsidDel="00000000" w:rsidR="00000000" w:rsidRPr="00000000">
        <w:rPr>
          <w:rtl w:val="0"/>
        </w:rPr>
        <w:t xml:space="preserve">. </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WELL</w:t>
      </w:r>
      <w:r w:rsidDel="00000000" w:rsidR="00000000" w:rsidRPr="00000000">
        <w:rPr>
          <w:rtl w:val="0"/>
        </w:rPr>
        <w:t xml:space="preserve"> is the world’s leading standard that focuses on advancing people’s health and well-being with a library of holistic, evidence-based strategies applicable across buildings, organizations and communities. </w:t>
      </w:r>
      <w:r w:rsidDel="00000000" w:rsidR="00000000" w:rsidRPr="00000000">
        <w:rPr>
          <w:rtl w:val="0"/>
        </w:rPr>
        <w:t xml:space="preserve">Developed over 10 years and backed by the latest scientific research, WELL outlines key building-level interventions and </w:t>
      </w:r>
      <w:r w:rsidDel="00000000" w:rsidR="00000000" w:rsidRPr="00000000">
        <w:rPr>
          <w:rtl w:val="0"/>
        </w:rPr>
        <w:t xml:space="preserve">organizational strategies across 10 </w:t>
      </w:r>
      <w:r w:rsidDel="00000000" w:rsidR="00000000" w:rsidRPr="00000000">
        <w:rPr>
          <w:rtl w:val="0"/>
        </w:rPr>
        <w:t xml:space="preserve">concept areas: Air, Water, Nourishment, Light, Movement, Thermal Comfort, Sound, Materials, Mind and Community.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[COMPANY NAME]’s [PRODUCT NAME] works to support the WELL Building Standard’s [xx] concept and aligns with [YY] feature specifications. These alignments </w:t>
      </w:r>
      <w:r w:rsidDel="00000000" w:rsidR="00000000" w:rsidRPr="00000000">
        <w:rPr>
          <w:rtl w:val="0"/>
        </w:rPr>
        <w:t xml:space="preserve">mean</w:t>
      </w:r>
      <w:r w:rsidDel="00000000" w:rsidR="00000000" w:rsidRPr="00000000">
        <w:rPr>
          <w:rtl w:val="0"/>
        </w:rPr>
        <w:t xml:space="preserve"> the product can contribute to the achievement of the following WELL features(s):</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[LIST OF WELL FEATURES TARGETED]</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[QUOTE FROM COMPANY EXECUTIVE]</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IWBI granted the license to [COMPANY NAME]  to use the Works with WELL trademark after [COMPANY NAME] submitted</w:t>
      </w:r>
      <w:r w:rsidDel="00000000" w:rsidR="00000000" w:rsidRPr="00000000">
        <w:rPr>
          <w:rtl w:val="0"/>
        </w:rPr>
        <w:t xml:space="preserve"> </w:t>
      </w:r>
      <w:r w:rsidDel="00000000" w:rsidR="00000000" w:rsidRPr="00000000">
        <w:rPr>
          <w:rtl w:val="0"/>
        </w:rPr>
        <w:t xml:space="preserve">an application to IWBI and</w:t>
      </w:r>
      <w:r w:rsidDel="00000000" w:rsidR="00000000" w:rsidRPr="00000000">
        <w:rPr>
          <w:rtl w:val="0"/>
        </w:rPr>
        <w:t xml:space="preserve"> underwent a third-party document revie</w:t>
      </w:r>
      <w:r w:rsidDel="00000000" w:rsidR="00000000" w:rsidRPr="00000000">
        <w:rPr>
          <w:rtl w:val="0"/>
        </w:rPr>
        <w:t xml:space="preserve">w to confirm that the following specific products and features meet the requirements for the license required by IWBI.: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ind w:left="0" w:firstLine="0"/>
        <w:rPr/>
      </w:pPr>
      <w:r w:rsidDel="00000000" w:rsidR="00000000" w:rsidRPr="00000000">
        <w:rPr>
          <w:rtl w:val="0"/>
        </w:rPr>
        <w:t xml:space="preserve">[BRIEF DESCRIPTION OF THE PRODUCT CHARACTERISTICS OR PERFORMANCE]]  </w:t>
      </w:r>
    </w:p>
    <w:p w:rsidR="00000000" w:rsidDel="00000000" w:rsidP="00000000" w:rsidRDefault="00000000" w:rsidRPr="00000000" w14:paraId="00000014">
      <w:pPr>
        <w:spacing w:line="276" w:lineRule="auto"/>
        <w:ind w:left="0" w:firstLine="0"/>
        <w:rPr/>
      </w:pPr>
      <w:r w:rsidDel="00000000" w:rsidR="00000000" w:rsidRPr="00000000">
        <w:rPr>
          <w:rtl w:val="0"/>
        </w:rPr>
        <w:t xml:space="preserve">[BRIEF DESCRIPTION OF THE WELL FEATURE OR THRESHOLD THE PRODUCT IS ALIGNED WITH. CHECK </w:t>
      </w:r>
      <w:hyperlink r:id="rId8">
        <w:r w:rsidDel="00000000" w:rsidR="00000000" w:rsidRPr="00000000">
          <w:rPr>
            <w:color w:val="1155cc"/>
            <w:u w:val="single"/>
            <w:rtl w:val="0"/>
          </w:rPr>
          <w:t xml:space="preserve">HERE</w:t>
        </w:r>
      </w:hyperlink>
      <w:r w:rsidDel="00000000" w:rsidR="00000000" w:rsidRPr="00000000">
        <w:rPr>
          <w:rtl w:val="0"/>
        </w:rPr>
        <w:t xml:space="preserve"> FOR FEATURE-SPECIFIC LANGUAGE.]</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The alignment between [PRODUCT NAME] and such WELL feature(s) demonstrates [COMPANY NAME]’commitment to advancing products and solutions that support </w:t>
      </w:r>
      <w:r w:rsidDel="00000000" w:rsidR="00000000" w:rsidRPr="00000000">
        <w:rPr>
          <w:rtl w:val="0"/>
        </w:rPr>
        <w:t xml:space="preserve">human health and well-being.</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In addition, [COMPANY NAME] is now an IWBI member, joining a network of global brands excited to support the WELL movement by sharing expertise and solutions that advance people’s health and well-being.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Launched in 2022, the Works with WELL trademark licensing program recognizes products and solutions that contribute to the achieving of specific features in the WELL Standard. </w:t>
      </w:r>
      <w:r w:rsidDel="00000000" w:rsidR="00000000" w:rsidRPr="00000000">
        <w:rPr>
          <w:rtl w:val="0"/>
        </w:rPr>
        <w:t xml:space="preserve">The Works with WELL trademark indicates specific alignment between an eligible product and at least one WELL feature or threshold, thereby informing the market of solutions available to support organizations advancing people-first places. Eligibility to use this trademark does not suggest products with this distinction guarantee the achievement of WELL Certification, a WELL Rating or any standalone WELL feature.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pStyle w:val="Heading3"/>
        <w:keepNext w:val="0"/>
        <w:keepLines w:val="0"/>
        <w:shd w:fill="ffffff" w:val="clear"/>
        <w:spacing w:before="0" w:line="276" w:lineRule="auto"/>
        <w:rPr>
          <w:color w:val="000000"/>
          <w:sz w:val="22"/>
          <w:szCs w:val="22"/>
        </w:rPr>
      </w:pPr>
      <w:bookmarkStart w:colFirst="0" w:colLast="0" w:name="_xmy0dxli17xd" w:id="0"/>
      <w:bookmarkEnd w:id="0"/>
      <w:r w:rsidDel="00000000" w:rsidR="00000000" w:rsidRPr="00000000">
        <w:rPr>
          <w:color w:val="000000"/>
          <w:sz w:val="22"/>
          <w:szCs w:val="22"/>
          <w:rtl w:val="0"/>
        </w:rPr>
        <w:t xml:space="preserve">Driven by the global demand for healthier places and healthier organizations that support people to thrive, WELL adoption has grown exponentially since its launch in 2014. As of August 2022, </w:t>
      </w:r>
      <w:r w:rsidDel="00000000" w:rsidR="00000000" w:rsidRPr="00000000">
        <w:rPr>
          <w:color w:val="000000"/>
          <w:sz w:val="22"/>
          <w:szCs w:val="22"/>
          <w:rtl w:val="0"/>
        </w:rPr>
        <w:t xml:space="preserve">WELL strategies have been used in 4 billion square-feet of spaces, supporting the health and well-being of an estimated 17 million people in more than 36,000 locations spanning over 120 countries.</w:t>
      </w:r>
      <w:r w:rsidDel="00000000" w:rsidR="00000000" w:rsidRPr="00000000">
        <w:rPr>
          <w:color w:val="000000"/>
          <w:sz w:val="22"/>
          <w:szCs w:val="22"/>
          <w:rtl w:val="0"/>
        </w:rPr>
        <w:t xml:space="preserve">  [update of WELL adoptions is available </w:t>
      </w:r>
      <w:hyperlink r:id="rId9">
        <w:r w:rsidDel="00000000" w:rsidR="00000000" w:rsidRPr="00000000">
          <w:rPr>
            <w:color w:val="1155cc"/>
            <w:sz w:val="22"/>
            <w:szCs w:val="22"/>
            <w:u w:val="single"/>
            <w:rtl w:val="0"/>
          </w:rPr>
          <w:t xml:space="preserve">here.</w:t>
        </w:r>
      </w:hyperlink>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1D">
      <w:pPr>
        <w:spacing w:line="276" w:lineRule="auto"/>
        <w:jc w:val="center"/>
        <w:rPr/>
      </w:pPr>
      <w:r w:rsidDel="00000000" w:rsidR="00000000" w:rsidRPr="00000000">
        <w:rPr>
          <w:rtl w:val="0"/>
        </w:rPr>
        <w:t xml:space="preserve">###</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hd w:fill="ffffff" w:val="clear"/>
        <w:spacing w:after="280" w:line="240" w:lineRule="auto"/>
        <w:ind w:left="0" w:firstLine="0"/>
        <w:rPr>
          <w:i w:val="1"/>
          <w:sz w:val="16"/>
          <w:szCs w:val="16"/>
        </w:rPr>
      </w:pPr>
      <w:r w:rsidDel="00000000" w:rsidR="00000000" w:rsidRPr="00000000">
        <w:rPr>
          <w:i w:val="1"/>
          <w:sz w:val="16"/>
          <w:szCs w:val="16"/>
          <w:rtl w:val="0"/>
        </w:rPr>
        <w:t xml:space="preserve">International WELL Building Institute, IWBI, the WELL Building Standard, WELL v2, WELL Certified, WELL AP, WELL EP, WELL Score, The WELL Conference, We Are WELL, the WELL Community Standard, WELL Health-Safety Rating, WELL Health-Safety Rated, WELL Performance Rating, WELL Performance Rated, WELL Equity Rating, WELL Equity Rated, Works with WELL, WELL and others, and their related logos are trademarks or certification marks of International WELL Building Institute pbc in the United States and other countries.</w:t>
      </w:r>
    </w:p>
    <w:p w:rsidR="00000000" w:rsidDel="00000000" w:rsidP="00000000" w:rsidRDefault="00000000" w:rsidRPr="00000000" w14:paraId="00000020">
      <w:pPr>
        <w:spacing w:line="276" w:lineRule="auto"/>
        <w:rPr>
          <w:i w:val="1"/>
          <w:sz w:val="16"/>
          <w:szCs w:val="16"/>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ellcertified.com" TargetMode="External"/><Relationship Id="rId5" Type="http://schemas.openxmlformats.org/officeDocument/2006/relationships/styles" Target="styles.xml"/><Relationship Id="rId6" Type="http://schemas.openxmlformats.org/officeDocument/2006/relationships/hyperlink" Target="http://wellcertified.com" TargetMode="External"/><Relationship Id="rId7" Type="http://schemas.openxmlformats.org/officeDocument/2006/relationships/hyperlink" Target="https://www.wellcertified.com/certification/v2/" TargetMode="External"/><Relationship Id="rId8" Type="http://schemas.openxmlformats.org/officeDocument/2006/relationships/hyperlink" Target="https://v2.wellcertified.com/en/wellv2/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