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288" w14:textId="1D080573" w:rsidR="00F76868" w:rsidRPr="00C82502" w:rsidRDefault="00F76868" w:rsidP="00C82502">
      <w:pPr>
        <w:widowControl w:val="0"/>
        <w:autoSpaceDE w:val="0"/>
        <w:autoSpaceDN w:val="0"/>
        <w:adjustRightInd w:val="0"/>
        <w:rPr>
          <w:rFonts w:ascii="Calibri" w:hAnsi="Calibri" w:cs="Times"/>
        </w:rPr>
      </w:pPr>
      <w:r w:rsidRPr="00C82502">
        <w:rPr>
          <w:rFonts w:ascii="Calibri" w:hAnsi="Calibri" w:cs="Times"/>
          <w:color w:val="67676C"/>
        </w:rPr>
        <w:t>SAMPLE PRESS RELEASE FOR WELL CERTIFIE</w:t>
      </w:r>
      <w:r w:rsidR="001339E6" w:rsidRPr="00C82502">
        <w:rPr>
          <w:rFonts w:ascii="Calibri" w:hAnsi="Calibri" w:cs="Times"/>
          <w:color w:val="67676C"/>
        </w:rPr>
        <w:t>D</w:t>
      </w:r>
      <w:r w:rsidRPr="00C82502">
        <w:rPr>
          <w:rFonts w:ascii="Calibri" w:hAnsi="Calibri" w:cs="Times"/>
          <w:color w:val="67676C"/>
        </w:rPr>
        <w:t xml:space="preserve"> PROJECTS </w:t>
      </w:r>
      <w:r w:rsidR="00D24783" w:rsidRPr="00C82502">
        <w:rPr>
          <w:rFonts w:ascii="Calibri" w:hAnsi="Calibri" w:cs="Times"/>
          <w:color w:val="67676C"/>
        </w:rPr>
        <w:t xml:space="preserve">UNDER </w:t>
      </w:r>
      <w:r w:rsidR="002B093B" w:rsidRPr="00C82502">
        <w:rPr>
          <w:rFonts w:ascii="Calibri" w:hAnsi="Calibri" w:cs="Times"/>
          <w:color w:val="67676C"/>
        </w:rPr>
        <w:t>WELL V2</w:t>
      </w:r>
    </w:p>
    <w:p w14:paraId="7018E408" w14:textId="77777777" w:rsidR="00C82502" w:rsidRDefault="00C82502" w:rsidP="00C82502">
      <w:pPr>
        <w:widowControl w:val="0"/>
        <w:autoSpaceDE w:val="0"/>
        <w:autoSpaceDN w:val="0"/>
        <w:adjustRightInd w:val="0"/>
        <w:jc w:val="center"/>
        <w:rPr>
          <w:rFonts w:ascii="Calibri" w:hAnsi="Calibri" w:cs="Times"/>
          <w:b/>
          <w:bCs/>
          <w:color w:val="67676C"/>
          <w:sz w:val="21"/>
          <w:szCs w:val="21"/>
        </w:rPr>
      </w:pPr>
    </w:p>
    <w:p w14:paraId="076334B0" w14:textId="77777777" w:rsidR="00C82502" w:rsidRDefault="00C82502" w:rsidP="00C82502">
      <w:pPr>
        <w:widowControl w:val="0"/>
        <w:autoSpaceDE w:val="0"/>
        <w:autoSpaceDN w:val="0"/>
        <w:adjustRightInd w:val="0"/>
        <w:jc w:val="center"/>
        <w:rPr>
          <w:rFonts w:ascii="Calibri" w:hAnsi="Calibri" w:cs="Times"/>
          <w:b/>
          <w:bCs/>
          <w:color w:val="67676C"/>
          <w:sz w:val="21"/>
          <w:szCs w:val="21"/>
        </w:rPr>
      </w:pPr>
    </w:p>
    <w:p w14:paraId="39D0EDB6" w14:textId="05F0F13C" w:rsidR="00F76868" w:rsidRDefault="00F76868" w:rsidP="00C82502">
      <w:pPr>
        <w:widowControl w:val="0"/>
        <w:autoSpaceDE w:val="0"/>
        <w:autoSpaceDN w:val="0"/>
        <w:adjustRightInd w:val="0"/>
        <w:jc w:val="center"/>
        <w:rPr>
          <w:rFonts w:ascii="MS Mincho" w:eastAsia="MS Mincho" w:hAnsi="MS Mincho" w:cs="MS Mincho"/>
          <w:b/>
          <w:bCs/>
          <w:color w:val="67676C"/>
          <w:sz w:val="21"/>
          <w:szCs w:val="21"/>
        </w:rPr>
      </w:pPr>
      <w:r w:rsidRPr="00163807">
        <w:rPr>
          <w:rFonts w:ascii="Calibri" w:hAnsi="Calibri" w:cs="Times"/>
          <w:b/>
          <w:bCs/>
          <w:color w:val="67676C"/>
          <w:sz w:val="21"/>
          <w:szCs w:val="21"/>
        </w:rPr>
        <w:t>[PROJECT NAME] AWARDED PRESTIGIOUS WELL CERTIFICATION</w:t>
      </w:r>
      <w:r w:rsidRPr="00163807">
        <w:rPr>
          <w:rFonts w:ascii="MS Mincho" w:eastAsia="MS Mincho" w:hAnsi="MS Mincho" w:cs="MS Mincho"/>
          <w:b/>
          <w:bCs/>
          <w:color w:val="67676C"/>
          <w:sz w:val="21"/>
          <w:szCs w:val="21"/>
        </w:rPr>
        <w:t> </w:t>
      </w:r>
    </w:p>
    <w:p w14:paraId="18BF2DD5" w14:textId="77777777" w:rsidR="00C82502" w:rsidRDefault="00C82502" w:rsidP="00C82502">
      <w:pPr>
        <w:widowControl w:val="0"/>
        <w:autoSpaceDE w:val="0"/>
        <w:autoSpaceDN w:val="0"/>
        <w:adjustRightInd w:val="0"/>
        <w:jc w:val="center"/>
        <w:rPr>
          <w:rFonts w:ascii="Calibri" w:hAnsi="Calibri" w:cs="Times"/>
          <w:bCs/>
          <w:i/>
          <w:color w:val="67676C"/>
          <w:sz w:val="21"/>
          <w:szCs w:val="21"/>
        </w:rPr>
      </w:pPr>
    </w:p>
    <w:p w14:paraId="1F3C44F2" w14:textId="14095F41" w:rsidR="00F76868" w:rsidRPr="006238BF" w:rsidRDefault="00F76868" w:rsidP="00C82502">
      <w:pPr>
        <w:widowControl w:val="0"/>
        <w:autoSpaceDE w:val="0"/>
        <w:autoSpaceDN w:val="0"/>
        <w:adjustRightInd w:val="0"/>
        <w:jc w:val="center"/>
        <w:rPr>
          <w:rFonts w:ascii="Calibri" w:hAnsi="Calibri" w:cs="Times"/>
          <w:i/>
          <w:sz w:val="21"/>
          <w:szCs w:val="21"/>
        </w:rPr>
      </w:pPr>
      <w:r w:rsidRPr="006238BF">
        <w:rPr>
          <w:rFonts w:ascii="Calibri" w:hAnsi="Calibri" w:cs="Times"/>
          <w:bCs/>
          <w:i/>
          <w:color w:val="67676C"/>
          <w:sz w:val="21"/>
          <w:szCs w:val="21"/>
        </w:rPr>
        <w:t>[Project name/summarized description] achieves WELL Certifi</w:t>
      </w:r>
      <w:r w:rsidR="00154AE6">
        <w:rPr>
          <w:rFonts w:ascii="Calibri" w:hAnsi="Calibri" w:cs="Times"/>
          <w:bCs/>
          <w:i/>
          <w:color w:val="67676C"/>
          <w:sz w:val="21"/>
          <w:szCs w:val="21"/>
        </w:rPr>
        <w:t>cation at the</w:t>
      </w:r>
      <w:r w:rsidRPr="006238BF">
        <w:rPr>
          <w:rFonts w:ascii="Calibri" w:hAnsi="Calibri" w:cs="Times"/>
          <w:i/>
          <w:color w:val="67676C"/>
          <w:sz w:val="21"/>
          <w:szCs w:val="21"/>
        </w:rPr>
        <w:t xml:space="preserve"> </w:t>
      </w:r>
      <w:r w:rsidRPr="006238BF">
        <w:rPr>
          <w:rFonts w:ascii="Calibri" w:hAnsi="Calibri" w:cs="Times"/>
          <w:bCs/>
          <w:i/>
          <w:color w:val="67676C"/>
          <w:sz w:val="21"/>
          <w:szCs w:val="21"/>
        </w:rPr>
        <w:t>[certification level]</w:t>
      </w:r>
      <w:r w:rsidR="00154AE6">
        <w:rPr>
          <w:rFonts w:ascii="Calibri" w:hAnsi="Calibri" w:cs="Times"/>
          <w:bCs/>
          <w:i/>
          <w:color w:val="67676C"/>
          <w:sz w:val="21"/>
          <w:szCs w:val="21"/>
        </w:rPr>
        <w:t xml:space="preserve"> level</w:t>
      </w:r>
    </w:p>
    <w:p w14:paraId="41BCA09D" w14:textId="77777777" w:rsidR="00C82502" w:rsidRDefault="00C82502" w:rsidP="00C82502">
      <w:pPr>
        <w:widowControl w:val="0"/>
        <w:autoSpaceDE w:val="0"/>
        <w:autoSpaceDN w:val="0"/>
        <w:adjustRightInd w:val="0"/>
        <w:rPr>
          <w:rFonts w:ascii="Calibri" w:hAnsi="Calibri" w:cs="Times"/>
          <w:color w:val="67676C"/>
          <w:sz w:val="21"/>
          <w:szCs w:val="21"/>
        </w:rPr>
      </w:pPr>
    </w:p>
    <w:p w14:paraId="662DCBFB" w14:textId="0DCC07D4" w:rsidR="00F76868" w:rsidRDefault="00F76868" w:rsidP="00C82502">
      <w:pPr>
        <w:widowControl w:val="0"/>
        <w:autoSpaceDE w:val="0"/>
        <w:autoSpaceDN w:val="0"/>
        <w:adjustRightInd w:val="0"/>
        <w:rPr>
          <w:rFonts w:ascii="Calibri" w:hAnsi="Calibri" w:cs="Times"/>
          <w:color w:val="67676C"/>
          <w:sz w:val="21"/>
          <w:szCs w:val="21"/>
        </w:rPr>
      </w:pPr>
      <w:r w:rsidRPr="00C82502">
        <w:rPr>
          <w:rFonts w:ascii="Calibri" w:hAnsi="Calibri" w:cs="Times"/>
          <w:color w:val="67676C"/>
          <w:sz w:val="21"/>
          <w:szCs w:val="21"/>
        </w:rPr>
        <w:t>(Location, Date) – [Company name] announced today that it has been awarded WELL Certificatio</w:t>
      </w:r>
      <w:r w:rsidR="002B093B" w:rsidRPr="00C82502">
        <w:rPr>
          <w:rFonts w:ascii="Calibri" w:hAnsi="Calibri" w:cs="Times"/>
          <w:color w:val="67676C"/>
          <w:sz w:val="21"/>
          <w:szCs w:val="21"/>
        </w:rPr>
        <w:t>n</w:t>
      </w:r>
      <w:r w:rsidRPr="00C82502">
        <w:rPr>
          <w:rFonts w:ascii="Calibri" w:hAnsi="Calibri" w:cs="Times"/>
          <w:color w:val="67676C"/>
          <w:sz w:val="21"/>
          <w:szCs w:val="21"/>
        </w:rPr>
        <w:t xml:space="preserve"> at the [certification level] level for its [project name] by the International WELL Building Institute (IWBI). The prestigious distinction was awarded through IWBI’s</w:t>
      </w:r>
      <w:r w:rsidR="002B093B" w:rsidRPr="00C82502">
        <w:rPr>
          <w:rFonts w:ascii="Calibri" w:hAnsi="Calibri" w:cs="Times"/>
          <w:color w:val="67676C"/>
          <w:sz w:val="21"/>
          <w:szCs w:val="21"/>
        </w:rPr>
        <w:t xml:space="preserve"> WELL v2, the </w:t>
      </w:r>
      <w:r w:rsidR="00154AE6">
        <w:rPr>
          <w:rFonts w:ascii="Calibri" w:hAnsi="Calibri" w:cs="Times"/>
          <w:color w:val="67676C"/>
          <w:sz w:val="21"/>
          <w:szCs w:val="21"/>
        </w:rPr>
        <w:t>latest</w:t>
      </w:r>
      <w:r w:rsidR="002B093B" w:rsidRPr="00C82502">
        <w:rPr>
          <w:rFonts w:ascii="Calibri" w:hAnsi="Calibri" w:cs="Times"/>
          <w:color w:val="67676C"/>
          <w:sz w:val="21"/>
          <w:szCs w:val="21"/>
        </w:rPr>
        <w:t xml:space="preserve"> version of the</w:t>
      </w:r>
      <w:r w:rsidRPr="00C82502">
        <w:rPr>
          <w:rFonts w:ascii="Calibri" w:hAnsi="Calibri" w:cs="Times"/>
          <w:color w:val="67676C"/>
          <w:sz w:val="21"/>
          <w:szCs w:val="21"/>
        </w:rPr>
        <w:t xml:space="preserve"> WELL Building Standard</w:t>
      </w:r>
      <w:r w:rsidR="002B093B" w:rsidRPr="00C82502">
        <w:rPr>
          <w:rFonts w:ascii="Calibri" w:hAnsi="Calibri" w:cs="Times"/>
          <w:color w:val="67676C"/>
          <w:sz w:val="21"/>
          <w:szCs w:val="21"/>
        </w:rPr>
        <w:t xml:space="preserve">. </w:t>
      </w:r>
      <w:proofErr w:type="gramStart"/>
      <w:r w:rsidRPr="00C82502">
        <w:rPr>
          <w:rFonts w:ascii="Calibri" w:hAnsi="Calibri" w:cs="Times"/>
          <w:color w:val="67676C"/>
          <w:sz w:val="21"/>
          <w:szCs w:val="21"/>
        </w:rPr>
        <w:t>WELL</w:t>
      </w:r>
      <w:proofErr w:type="gramEnd"/>
      <w:r w:rsidR="002B093B" w:rsidRPr="00C82502">
        <w:rPr>
          <w:rFonts w:ascii="Calibri" w:hAnsi="Calibri" w:cs="Times"/>
          <w:color w:val="67676C"/>
          <w:sz w:val="21"/>
          <w:szCs w:val="21"/>
        </w:rPr>
        <w:t xml:space="preserve"> is</w:t>
      </w:r>
      <w:r w:rsidRPr="00C82502">
        <w:rPr>
          <w:rFonts w:ascii="Calibri" w:hAnsi="Calibri" w:cs="Times"/>
          <w:color w:val="67676C"/>
          <w:sz w:val="21"/>
          <w:szCs w:val="21"/>
        </w:rPr>
        <w:t xml:space="preserve"> the premier building standard to focus on enhancing people’s health and well</w:t>
      </w:r>
      <w:r w:rsidR="00DB42C7">
        <w:rPr>
          <w:rFonts w:ascii="Calibri" w:hAnsi="Calibri" w:cs="Times"/>
          <w:color w:val="67676C"/>
          <w:sz w:val="21"/>
          <w:szCs w:val="21"/>
        </w:rPr>
        <w:t>-being</w:t>
      </w:r>
      <w:r w:rsidRPr="00C82502">
        <w:rPr>
          <w:rFonts w:ascii="Calibri" w:hAnsi="Calibri" w:cs="Times"/>
          <w:color w:val="67676C"/>
          <w:sz w:val="21"/>
          <w:szCs w:val="21"/>
        </w:rPr>
        <w:t xml:space="preserve"> through the buildings where we live, work and play. </w:t>
      </w:r>
    </w:p>
    <w:p w14:paraId="45352845" w14:textId="77777777" w:rsidR="00C82502" w:rsidRPr="00C82502" w:rsidRDefault="00C82502" w:rsidP="00C82502">
      <w:pPr>
        <w:widowControl w:val="0"/>
        <w:autoSpaceDE w:val="0"/>
        <w:autoSpaceDN w:val="0"/>
        <w:adjustRightInd w:val="0"/>
        <w:rPr>
          <w:rFonts w:ascii="Calibri" w:hAnsi="Calibri" w:cs="Times"/>
          <w:color w:val="67676C"/>
          <w:sz w:val="21"/>
          <w:szCs w:val="21"/>
        </w:rPr>
      </w:pPr>
    </w:p>
    <w:p w14:paraId="05F754BF" w14:textId="7C6A8FDB" w:rsidR="00F76868" w:rsidRDefault="002B093B" w:rsidP="00C82502">
      <w:pPr>
        <w:widowControl w:val="0"/>
        <w:autoSpaceDE w:val="0"/>
        <w:autoSpaceDN w:val="0"/>
        <w:adjustRightInd w:val="0"/>
        <w:rPr>
          <w:rFonts w:ascii="Calibri" w:hAnsi="Calibri" w:cs="Times"/>
          <w:color w:val="67676C"/>
          <w:sz w:val="21"/>
          <w:szCs w:val="21"/>
        </w:rPr>
      </w:pPr>
      <w:r w:rsidRPr="00C82502">
        <w:rPr>
          <w:rFonts w:ascii="Calibri" w:hAnsi="Calibri" w:cs="Times"/>
          <w:color w:val="67676C"/>
          <w:sz w:val="21"/>
          <w:szCs w:val="21"/>
        </w:rPr>
        <w:t xml:space="preserve"> </w:t>
      </w:r>
      <w:r w:rsidR="00F76868" w:rsidRPr="00C82502">
        <w:rPr>
          <w:rFonts w:ascii="Calibri" w:hAnsi="Calibri" w:cs="Times"/>
          <w:color w:val="67676C"/>
          <w:sz w:val="21"/>
          <w:szCs w:val="21"/>
        </w:rPr>
        <w:t xml:space="preserve">[Minor project description]. </w:t>
      </w:r>
    </w:p>
    <w:p w14:paraId="1F1DC92F" w14:textId="77777777" w:rsidR="00C82502" w:rsidRPr="00C82502" w:rsidRDefault="00C82502" w:rsidP="00C82502">
      <w:pPr>
        <w:widowControl w:val="0"/>
        <w:autoSpaceDE w:val="0"/>
        <w:autoSpaceDN w:val="0"/>
        <w:adjustRightInd w:val="0"/>
        <w:rPr>
          <w:rFonts w:ascii="Calibri" w:hAnsi="Calibri" w:cs="Times"/>
          <w:sz w:val="21"/>
          <w:szCs w:val="21"/>
        </w:rPr>
      </w:pPr>
    </w:p>
    <w:p w14:paraId="0042D430" w14:textId="615A2566" w:rsidR="00B16765" w:rsidRPr="005201F6" w:rsidRDefault="00F76868" w:rsidP="00B16765">
      <w:pPr>
        <w:widowControl w:val="0"/>
        <w:autoSpaceDE w:val="0"/>
        <w:autoSpaceDN w:val="0"/>
        <w:adjustRightInd w:val="0"/>
        <w:rPr>
          <w:rFonts w:cs="Times"/>
          <w:color w:val="595959" w:themeColor="text1" w:themeTint="A6"/>
          <w:sz w:val="21"/>
          <w:szCs w:val="21"/>
        </w:rPr>
      </w:pPr>
      <w:r w:rsidRPr="00C82502">
        <w:rPr>
          <w:rFonts w:ascii="Calibri" w:hAnsi="Calibri" w:cs="Times"/>
          <w:color w:val="67676C"/>
          <w:sz w:val="21"/>
          <w:szCs w:val="21"/>
        </w:rPr>
        <w:t xml:space="preserve">Created through seven years of rigorous research and development working with leading physicians, scientists, and industry professionals, the </w:t>
      </w:r>
      <w:hyperlink r:id="rId5" w:history="1">
        <w:r w:rsidRPr="00B16765">
          <w:rPr>
            <w:rStyle w:val="Hyperlink"/>
            <w:rFonts w:ascii="Calibri" w:hAnsi="Calibri" w:cs="Times"/>
            <w:sz w:val="21"/>
            <w:szCs w:val="21"/>
          </w:rPr>
          <w:t>WELL Building Standard</w:t>
        </w:r>
      </w:hyperlink>
      <w:r w:rsidRPr="00C82502">
        <w:rPr>
          <w:rFonts w:ascii="Calibri" w:hAnsi="Calibri" w:cs="Times"/>
          <w:color w:val="0B4CB4"/>
          <w:sz w:val="21"/>
          <w:szCs w:val="21"/>
        </w:rPr>
        <w:t xml:space="preserve"> </w:t>
      </w:r>
      <w:r w:rsidRPr="00C82502">
        <w:rPr>
          <w:rFonts w:ascii="Calibri" w:hAnsi="Calibri" w:cs="Times"/>
          <w:color w:val="67676C"/>
          <w:sz w:val="21"/>
          <w:szCs w:val="21"/>
        </w:rPr>
        <w:t xml:space="preserve">is a performance-based certification system that marries best practices in design and construction with evidence-based scientific research. [Project name] earned the distinction based on </w:t>
      </w:r>
      <w:r w:rsidR="002B093B" w:rsidRPr="00C82502">
        <w:rPr>
          <w:rFonts w:ascii="Calibri" w:hAnsi="Calibri" w:cs="Times"/>
          <w:color w:val="67676C"/>
          <w:sz w:val="21"/>
          <w:szCs w:val="21"/>
        </w:rPr>
        <w:t>ten</w:t>
      </w:r>
      <w:r w:rsidRPr="00C82502">
        <w:rPr>
          <w:rFonts w:ascii="Calibri" w:hAnsi="Calibri" w:cs="Times"/>
          <w:color w:val="67676C"/>
          <w:sz w:val="21"/>
          <w:szCs w:val="21"/>
        </w:rPr>
        <w:t xml:space="preserve"> categories of building performance</w:t>
      </w:r>
      <w:r w:rsidR="002B093B" w:rsidRPr="00C82502">
        <w:rPr>
          <w:rFonts w:ascii="Calibri" w:hAnsi="Calibri" w:cs="Times"/>
          <w:color w:val="67676C"/>
          <w:sz w:val="21"/>
          <w:szCs w:val="21"/>
        </w:rPr>
        <w:t xml:space="preserve"> </w:t>
      </w:r>
      <w:r w:rsidRPr="00C82502">
        <w:rPr>
          <w:rFonts w:ascii="Calibri" w:hAnsi="Calibri" w:cs="Times"/>
          <w:color w:val="67676C"/>
          <w:sz w:val="21"/>
          <w:szCs w:val="21"/>
        </w:rPr>
        <w:t xml:space="preserve">— </w:t>
      </w:r>
      <w:r w:rsidR="002B093B" w:rsidRPr="00C82502">
        <w:rPr>
          <w:rFonts w:ascii="Calibri" w:hAnsi="Calibri" w:cs="Times"/>
          <w:color w:val="67676C"/>
          <w:sz w:val="21"/>
          <w:szCs w:val="21"/>
        </w:rPr>
        <w:t>Air, Water, Nourishment, Light, Movement, Thermal Comfort, Sound, Materials, Mind and Community</w:t>
      </w:r>
      <w:r w:rsidRPr="00C82502">
        <w:rPr>
          <w:rFonts w:ascii="Calibri" w:hAnsi="Calibri" w:cs="Times"/>
          <w:color w:val="67676C"/>
          <w:sz w:val="21"/>
          <w:szCs w:val="21"/>
        </w:rPr>
        <w:t xml:space="preserve"> —</w:t>
      </w:r>
      <w:r w:rsidR="002B093B" w:rsidRPr="00C82502">
        <w:rPr>
          <w:rFonts w:ascii="Calibri" w:hAnsi="Calibri" w:cs="Times"/>
          <w:color w:val="67676C"/>
          <w:sz w:val="21"/>
          <w:szCs w:val="21"/>
        </w:rPr>
        <w:t xml:space="preserve"> </w:t>
      </w:r>
      <w:r w:rsidRPr="00C82502">
        <w:rPr>
          <w:rFonts w:ascii="Calibri" w:hAnsi="Calibri" w:cs="Times"/>
          <w:color w:val="67676C"/>
          <w:sz w:val="21"/>
          <w:szCs w:val="21"/>
        </w:rPr>
        <w:t xml:space="preserve">and achieved a [certification level] level rating. </w:t>
      </w:r>
      <w:r w:rsidR="00B16765" w:rsidRPr="00F87832">
        <w:rPr>
          <w:rFonts w:cs="Times"/>
          <w:color w:val="595959" w:themeColor="text1" w:themeTint="A6"/>
          <w:sz w:val="21"/>
          <w:szCs w:val="21"/>
        </w:rPr>
        <w:t>IWBI is the leading authority for transforming health and well-being with its people-first approach to buildings, organizations and communities.</w:t>
      </w:r>
    </w:p>
    <w:p w14:paraId="7C7AE0D3" w14:textId="1ED2E060" w:rsidR="00F76868" w:rsidRDefault="00F76868" w:rsidP="00C82502">
      <w:pPr>
        <w:widowControl w:val="0"/>
        <w:autoSpaceDE w:val="0"/>
        <w:autoSpaceDN w:val="0"/>
        <w:adjustRightInd w:val="0"/>
        <w:rPr>
          <w:rFonts w:ascii="Calibri" w:hAnsi="Calibri" w:cs="Times"/>
          <w:color w:val="67676C"/>
          <w:sz w:val="21"/>
          <w:szCs w:val="21"/>
        </w:rPr>
      </w:pPr>
    </w:p>
    <w:p w14:paraId="5156AA13" w14:textId="77777777" w:rsidR="00C82502" w:rsidRPr="00C82502" w:rsidRDefault="00C82502" w:rsidP="00C82502">
      <w:pPr>
        <w:widowControl w:val="0"/>
        <w:autoSpaceDE w:val="0"/>
        <w:autoSpaceDN w:val="0"/>
        <w:adjustRightInd w:val="0"/>
        <w:rPr>
          <w:rFonts w:ascii="Calibri" w:hAnsi="Calibri" w:cs="Times"/>
          <w:color w:val="67676C"/>
          <w:sz w:val="21"/>
          <w:szCs w:val="21"/>
        </w:rPr>
      </w:pPr>
    </w:p>
    <w:p w14:paraId="110FFCC3" w14:textId="04C76BC1" w:rsidR="00F76868" w:rsidRDefault="00F76868" w:rsidP="00C82502">
      <w:pPr>
        <w:widowControl w:val="0"/>
        <w:autoSpaceDE w:val="0"/>
        <w:autoSpaceDN w:val="0"/>
        <w:adjustRightInd w:val="0"/>
        <w:rPr>
          <w:rFonts w:ascii="MS Mincho" w:eastAsia="MS Mincho" w:hAnsi="MS Mincho" w:cs="MS Mincho"/>
          <w:color w:val="67676C"/>
          <w:sz w:val="21"/>
          <w:szCs w:val="21"/>
        </w:rPr>
      </w:pPr>
      <w:r w:rsidRPr="00C82502">
        <w:rPr>
          <w:rFonts w:ascii="Calibri" w:hAnsi="Calibri" w:cs="Times"/>
          <w:color w:val="67676C"/>
          <w:sz w:val="21"/>
          <w:szCs w:val="21"/>
        </w:rPr>
        <w:t>[Quote from company executive]</w:t>
      </w:r>
      <w:r w:rsidRPr="00C82502">
        <w:rPr>
          <w:rFonts w:ascii="MS Mincho" w:eastAsia="MS Mincho" w:hAnsi="MS Mincho" w:cs="MS Mincho"/>
          <w:color w:val="67676C"/>
          <w:sz w:val="21"/>
          <w:szCs w:val="21"/>
        </w:rPr>
        <w:t> </w:t>
      </w:r>
    </w:p>
    <w:p w14:paraId="717D7E36" w14:textId="77777777" w:rsidR="00C82502" w:rsidRPr="00C82502" w:rsidRDefault="00C82502" w:rsidP="00C82502">
      <w:pPr>
        <w:widowControl w:val="0"/>
        <w:autoSpaceDE w:val="0"/>
        <w:autoSpaceDN w:val="0"/>
        <w:adjustRightInd w:val="0"/>
        <w:rPr>
          <w:rFonts w:ascii="MS Mincho" w:eastAsia="MS Mincho" w:hAnsi="MS Mincho" w:cs="MS Mincho"/>
          <w:color w:val="67676C"/>
          <w:sz w:val="21"/>
          <w:szCs w:val="21"/>
        </w:rPr>
      </w:pPr>
    </w:p>
    <w:p w14:paraId="2D606CEE" w14:textId="765FD92C" w:rsidR="00F76868" w:rsidRDefault="00F76868" w:rsidP="00C82502">
      <w:pPr>
        <w:widowControl w:val="0"/>
        <w:autoSpaceDE w:val="0"/>
        <w:autoSpaceDN w:val="0"/>
        <w:adjustRightInd w:val="0"/>
        <w:rPr>
          <w:rFonts w:ascii="Calibri" w:hAnsi="Calibri" w:cs="Times"/>
          <w:color w:val="67676C"/>
          <w:sz w:val="21"/>
          <w:szCs w:val="21"/>
        </w:rPr>
      </w:pPr>
      <w:r w:rsidRPr="00C82502">
        <w:rPr>
          <w:rFonts w:ascii="Calibri" w:hAnsi="Calibri" w:cs="Times"/>
          <w:color w:val="67676C"/>
          <w:sz w:val="21"/>
          <w:szCs w:val="21"/>
        </w:rPr>
        <w:t xml:space="preserve">Project features that helped [project name] achieve its WELL Certified [certification level] rating include: </w:t>
      </w:r>
    </w:p>
    <w:p w14:paraId="561B5B0E" w14:textId="77777777" w:rsidR="00C82502" w:rsidRPr="00C82502" w:rsidRDefault="00C82502" w:rsidP="00C82502">
      <w:pPr>
        <w:widowControl w:val="0"/>
        <w:autoSpaceDE w:val="0"/>
        <w:autoSpaceDN w:val="0"/>
        <w:adjustRightInd w:val="0"/>
        <w:rPr>
          <w:rFonts w:ascii="Calibri" w:hAnsi="Calibri" w:cs="Times"/>
          <w:sz w:val="21"/>
          <w:szCs w:val="21"/>
        </w:rPr>
      </w:pPr>
    </w:p>
    <w:p w14:paraId="0645334B" w14:textId="27144835" w:rsidR="002B093B" w:rsidRPr="00C82502" w:rsidRDefault="00F76868" w:rsidP="00C82502">
      <w:pPr>
        <w:pStyle w:val="ListParagraph"/>
        <w:widowControl w:val="0"/>
        <w:numPr>
          <w:ilvl w:val="0"/>
          <w:numId w:val="2"/>
        </w:numPr>
        <w:autoSpaceDE w:val="0"/>
        <w:autoSpaceDN w:val="0"/>
        <w:adjustRightInd w:val="0"/>
        <w:rPr>
          <w:rFonts w:ascii="Calibri" w:hAnsi="Calibri" w:cs="Times"/>
          <w:color w:val="67676C"/>
          <w:sz w:val="21"/>
          <w:szCs w:val="21"/>
        </w:rPr>
      </w:pPr>
      <w:r w:rsidRPr="00C82502">
        <w:rPr>
          <w:rFonts w:ascii="Calibri" w:hAnsi="Calibri" w:cs="Times"/>
          <w:color w:val="67676C"/>
          <w:sz w:val="21"/>
          <w:szCs w:val="21"/>
        </w:rPr>
        <w:t xml:space="preserve">[Project features] </w:t>
      </w:r>
    </w:p>
    <w:p w14:paraId="593C7DE4" w14:textId="77777777" w:rsidR="00C82502" w:rsidRPr="00C82502" w:rsidRDefault="00C82502" w:rsidP="00C82502">
      <w:pPr>
        <w:widowControl w:val="0"/>
        <w:autoSpaceDE w:val="0"/>
        <w:autoSpaceDN w:val="0"/>
        <w:adjustRightInd w:val="0"/>
        <w:rPr>
          <w:rFonts w:ascii="Calibri" w:hAnsi="Calibri" w:cs="Times"/>
          <w:color w:val="67676C"/>
          <w:sz w:val="21"/>
          <w:szCs w:val="21"/>
        </w:rPr>
      </w:pPr>
    </w:p>
    <w:p w14:paraId="673FA0C1" w14:textId="00B6765D" w:rsidR="00F76868" w:rsidRDefault="00F76868" w:rsidP="00C82502">
      <w:pPr>
        <w:widowControl w:val="0"/>
        <w:autoSpaceDE w:val="0"/>
        <w:autoSpaceDN w:val="0"/>
        <w:adjustRightInd w:val="0"/>
        <w:rPr>
          <w:rFonts w:ascii="Calibri" w:hAnsi="Calibri" w:cs="Times"/>
          <w:color w:val="67676C"/>
          <w:sz w:val="21"/>
          <w:szCs w:val="21"/>
        </w:rPr>
      </w:pPr>
      <w:r w:rsidRPr="00C82502">
        <w:rPr>
          <w:rFonts w:ascii="Calibri" w:hAnsi="Calibri" w:cs="Times"/>
          <w:color w:val="67676C"/>
          <w:sz w:val="21"/>
          <w:szCs w:val="21"/>
        </w:rPr>
        <w:t xml:space="preserve">[Quote from IWBI] </w:t>
      </w:r>
    </w:p>
    <w:p w14:paraId="72E77BCA" w14:textId="77777777" w:rsidR="00C82502" w:rsidRPr="00C82502" w:rsidRDefault="00C82502" w:rsidP="00C82502">
      <w:pPr>
        <w:widowControl w:val="0"/>
        <w:autoSpaceDE w:val="0"/>
        <w:autoSpaceDN w:val="0"/>
        <w:adjustRightInd w:val="0"/>
        <w:rPr>
          <w:rFonts w:ascii="Calibri" w:hAnsi="Calibri" w:cs="Times"/>
          <w:sz w:val="21"/>
          <w:szCs w:val="21"/>
        </w:rPr>
      </w:pPr>
    </w:p>
    <w:p w14:paraId="0F06F218" w14:textId="3584E274" w:rsidR="00F76868" w:rsidRDefault="00F76868" w:rsidP="00C82502">
      <w:pPr>
        <w:widowControl w:val="0"/>
        <w:autoSpaceDE w:val="0"/>
        <w:autoSpaceDN w:val="0"/>
        <w:adjustRightInd w:val="0"/>
        <w:rPr>
          <w:rFonts w:ascii="Calibri" w:hAnsi="Calibri" w:cs="Times"/>
          <w:color w:val="67676C"/>
          <w:sz w:val="21"/>
          <w:szCs w:val="21"/>
        </w:rPr>
      </w:pPr>
      <w:r w:rsidRPr="00C82502">
        <w:rPr>
          <w:rFonts w:ascii="Calibri" w:hAnsi="Calibri" w:cs="Times"/>
          <w:color w:val="67676C"/>
          <w:sz w:val="21"/>
          <w:szCs w:val="21"/>
        </w:rPr>
        <w:t xml:space="preserve">[Detailed project description] </w:t>
      </w:r>
    </w:p>
    <w:p w14:paraId="45F05B13" w14:textId="77777777" w:rsidR="00C82502" w:rsidRPr="00C82502" w:rsidRDefault="00C82502" w:rsidP="00C82502">
      <w:pPr>
        <w:widowControl w:val="0"/>
        <w:autoSpaceDE w:val="0"/>
        <w:autoSpaceDN w:val="0"/>
        <w:adjustRightInd w:val="0"/>
        <w:rPr>
          <w:rFonts w:ascii="Calibri" w:hAnsi="Calibri" w:cs="Times"/>
          <w:sz w:val="21"/>
          <w:szCs w:val="21"/>
        </w:rPr>
      </w:pPr>
    </w:p>
    <w:p w14:paraId="7FC102FB" w14:textId="77777777" w:rsidR="00B16765" w:rsidRDefault="00B16765" w:rsidP="00B16765">
      <w:pPr>
        <w:widowControl w:val="0"/>
        <w:autoSpaceDE w:val="0"/>
        <w:autoSpaceDN w:val="0"/>
        <w:adjustRightInd w:val="0"/>
        <w:rPr>
          <w:rFonts w:ascii="Calibri" w:hAnsi="Calibri" w:cs="Times"/>
          <w:bCs/>
          <w:color w:val="67676C"/>
          <w:sz w:val="21"/>
          <w:szCs w:val="21"/>
        </w:rPr>
      </w:pPr>
      <w:proofErr w:type="gramStart"/>
      <w:r w:rsidRPr="00573AC5">
        <w:rPr>
          <w:rFonts w:ascii="Calibri" w:hAnsi="Calibri" w:cs="Times"/>
          <w:bCs/>
          <w:color w:val="67676C"/>
          <w:sz w:val="21"/>
          <w:szCs w:val="21"/>
        </w:rPr>
        <w:t>WELL</w:t>
      </w:r>
      <w:proofErr w:type="gramEnd"/>
      <w:r w:rsidRPr="00573AC5">
        <w:rPr>
          <w:rFonts w:ascii="Calibri" w:hAnsi="Calibri" w:cs="Times"/>
          <w:bCs/>
          <w:color w:val="67676C"/>
          <w:sz w:val="21"/>
          <w:szCs w:val="21"/>
        </w:rPr>
        <w:t xml:space="preserve"> is grounded in evidence-based research that explores the connection between the buildings where we spend approximately 90 percent of our time, and the health and well</w:t>
      </w:r>
      <w:r>
        <w:rPr>
          <w:rFonts w:ascii="Calibri" w:hAnsi="Calibri" w:cs="Times"/>
          <w:bCs/>
          <w:color w:val="67676C"/>
          <w:sz w:val="21"/>
          <w:szCs w:val="21"/>
        </w:rPr>
        <w:t>-being</w:t>
      </w:r>
      <w:r w:rsidRPr="00573AC5">
        <w:rPr>
          <w:rFonts w:ascii="Calibri" w:hAnsi="Calibri" w:cs="Times"/>
          <w:bCs/>
          <w:color w:val="67676C"/>
          <w:sz w:val="21"/>
          <w:szCs w:val="21"/>
        </w:rPr>
        <w:t xml:space="preserve"> impacts on the people inside these buildings. To be awarded WELL Certification by IWBI, [project name] underwent rigorous testing and a final evaluation carried out by </w:t>
      </w:r>
      <w:r>
        <w:rPr>
          <w:rFonts w:ascii="Calibri" w:hAnsi="Calibri" w:cs="Times"/>
          <w:bCs/>
          <w:color w:val="67676C"/>
          <w:sz w:val="21"/>
          <w:szCs w:val="21"/>
        </w:rPr>
        <w:t xml:space="preserve">third parties </w:t>
      </w:r>
      <w:r w:rsidRPr="00573AC5">
        <w:rPr>
          <w:rFonts w:ascii="Calibri" w:hAnsi="Calibri" w:cs="Times"/>
          <w:bCs/>
          <w:color w:val="67676C"/>
          <w:sz w:val="21"/>
          <w:szCs w:val="21"/>
        </w:rPr>
        <w:t xml:space="preserve">to ensure it met all WELL Certified [certification level] performance requirements. </w:t>
      </w:r>
    </w:p>
    <w:p w14:paraId="2A9C621A" w14:textId="77777777" w:rsidR="00B16765" w:rsidRDefault="00B16765" w:rsidP="00B16765">
      <w:pPr>
        <w:widowControl w:val="0"/>
        <w:autoSpaceDE w:val="0"/>
        <w:autoSpaceDN w:val="0"/>
        <w:adjustRightInd w:val="0"/>
        <w:rPr>
          <w:rFonts w:ascii="Calibri" w:hAnsi="Calibri" w:cs="Times"/>
          <w:bCs/>
          <w:color w:val="67676C"/>
          <w:sz w:val="21"/>
          <w:szCs w:val="21"/>
        </w:rPr>
      </w:pPr>
    </w:p>
    <w:p w14:paraId="4C6C504B" w14:textId="77777777" w:rsidR="00B16765" w:rsidRPr="00573AC5" w:rsidRDefault="00B16765" w:rsidP="00B16765">
      <w:pPr>
        <w:widowControl w:val="0"/>
        <w:autoSpaceDE w:val="0"/>
        <w:autoSpaceDN w:val="0"/>
        <w:adjustRightInd w:val="0"/>
        <w:rPr>
          <w:rFonts w:ascii="Calibri" w:hAnsi="Calibri" w:cs="Times"/>
          <w:bCs/>
          <w:color w:val="67676C"/>
          <w:sz w:val="21"/>
          <w:szCs w:val="21"/>
        </w:rPr>
      </w:pPr>
    </w:p>
    <w:p w14:paraId="725126B5" w14:textId="77777777" w:rsidR="00B16765" w:rsidRPr="00C14EE2" w:rsidRDefault="00B16765" w:rsidP="00B16765">
      <w:pPr>
        <w:jc w:val="center"/>
        <w:rPr>
          <w:rFonts w:ascii="Museo Sans 300" w:hAnsi="Museo Sans 300"/>
          <w:color w:val="7A7A7F"/>
          <w:sz w:val="21"/>
          <w:szCs w:val="21"/>
        </w:rPr>
      </w:pPr>
      <w:r w:rsidRPr="003F1132">
        <w:rPr>
          <w:rFonts w:ascii="Museo Sans 300" w:hAnsi="Museo Sans 300"/>
          <w:color w:val="7A7A7F"/>
          <w:sz w:val="21"/>
          <w:szCs w:val="21"/>
        </w:rPr>
        <w:t>###</w:t>
      </w:r>
    </w:p>
    <w:p w14:paraId="2E46E950" w14:textId="77777777" w:rsidR="00B16765" w:rsidRPr="001F1805" w:rsidRDefault="00B16765" w:rsidP="00B16765">
      <w:pPr>
        <w:rPr>
          <w:color w:val="595959" w:themeColor="text1" w:themeTint="A6"/>
        </w:rPr>
      </w:pPr>
    </w:p>
    <w:p w14:paraId="46ACB933" w14:textId="77777777" w:rsidR="00800602" w:rsidRPr="00C158CD" w:rsidRDefault="00800602" w:rsidP="00800602">
      <w:pPr>
        <w:rPr>
          <w:i/>
          <w:sz w:val="16"/>
          <w:szCs w:val="16"/>
        </w:rPr>
      </w:pPr>
      <w:r w:rsidRPr="00C158CD">
        <w:rPr>
          <w:i/>
          <w:sz w:val="16"/>
          <w:szCs w:val="16"/>
        </w:rPr>
        <w:t>International WELL Building Institute pbc is a wholly owned subsidiary of Delos Living LLC. International WELL Building Institute, IWBI, the WELL Building Standard, WELL v2, WELL Certified, WELL AP, WELL Score, The WELL Conference, We Are WELL, the WELL Community Standard, WELL Health-Safety Rating, WELL Health-Safety Rated, WELL Equity Rated, WELL Performance Rated, WELL Performance Rating, WELL and others, and their related logos are trademarks or certification marks of International WELL Building Institute pbc in the United States and other countries.</w:t>
      </w:r>
    </w:p>
    <w:p w14:paraId="256C2FA3" w14:textId="2DBE7CA8" w:rsidR="00D6453D" w:rsidRPr="00C82502" w:rsidRDefault="00D6453D" w:rsidP="00B16765">
      <w:pPr>
        <w:widowControl w:val="0"/>
        <w:autoSpaceDE w:val="0"/>
        <w:autoSpaceDN w:val="0"/>
        <w:adjustRightInd w:val="0"/>
        <w:rPr>
          <w:color w:val="595959" w:themeColor="text1" w:themeTint="A6"/>
          <w:sz w:val="20"/>
          <w:szCs w:val="20"/>
        </w:rPr>
      </w:pPr>
    </w:p>
    <w:sectPr w:rsidR="00D6453D" w:rsidRPr="00C82502" w:rsidSect="001339E6">
      <w:pgSz w:w="12240" w:h="15840"/>
      <w:pgMar w:top="1440" w:right="1440" w:bottom="106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seo Sans 300">
    <w:panose1 w:val="020B0604020202020204"/>
    <w:charset w:val="4D"/>
    <w:family w:val="auto"/>
    <w:notTrueType/>
    <w:pitch w:val="variable"/>
    <w:sig w:usb0="A00000AF" w:usb1="4000004A"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2663E"/>
    <w:multiLevelType w:val="hybridMultilevel"/>
    <w:tmpl w:val="589E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F5DA8"/>
    <w:multiLevelType w:val="multilevel"/>
    <w:tmpl w:val="95067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053272">
    <w:abstractNumId w:val="1"/>
  </w:num>
  <w:num w:numId="2" w16cid:durableId="49002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68"/>
    <w:rsid w:val="001339E6"/>
    <w:rsid w:val="00154AE6"/>
    <w:rsid w:val="002B093B"/>
    <w:rsid w:val="005C41B2"/>
    <w:rsid w:val="00800602"/>
    <w:rsid w:val="00A32E52"/>
    <w:rsid w:val="00B16765"/>
    <w:rsid w:val="00B34368"/>
    <w:rsid w:val="00C55B1A"/>
    <w:rsid w:val="00C82502"/>
    <w:rsid w:val="00D24783"/>
    <w:rsid w:val="00D6453D"/>
    <w:rsid w:val="00DB42C7"/>
    <w:rsid w:val="00F76868"/>
    <w:rsid w:val="00F9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FE9152"/>
  <w15:chartTrackingRefBased/>
  <w15:docId w15:val="{6D5A7074-E3B0-3944-BD93-C9DE5249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6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4368"/>
    <w:pPr>
      <w:widowControl w:val="0"/>
      <w:autoSpaceDE w:val="0"/>
      <w:autoSpaceDN w:val="0"/>
    </w:pPr>
    <w:rPr>
      <w:rFonts w:ascii="Calibri" w:eastAsia="Calibri" w:hAnsi="Calibri" w:cs="Calibri"/>
      <w:sz w:val="21"/>
      <w:szCs w:val="21"/>
    </w:rPr>
  </w:style>
  <w:style w:type="character" w:customStyle="1" w:styleId="BodyTextChar">
    <w:name w:val="Body Text Char"/>
    <w:basedOn w:val="DefaultParagraphFont"/>
    <w:link w:val="BodyText"/>
    <w:uiPriority w:val="1"/>
    <w:rsid w:val="00B34368"/>
    <w:rPr>
      <w:rFonts w:ascii="Calibri" w:eastAsia="Calibri" w:hAnsi="Calibri" w:cs="Calibri"/>
      <w:sz w:val="21"/>
      <w:szCs w:val="21"/>
    </w:rPr>
  </w:style>
  <w:style w:type="paragraph" w:styleId="ListParagraph">
    <w:name w:val="List Paragraph"/>
    <w:basedOn w:val="Normal"/>
    <w:uiPriority w:val="34"/>
    <w:qFormat/>
    <w:rsid w:val="00C82502"/>
    <w:pPr>
      <w:ind w:left="720"/>
      <w:contextualSpacing/>
    </w:pPr>
  </w:style>
  <w:style w:type="character" w:styleId="Hyperlink">
    <w:name w:val="Hyperlink"/>
    <w:basedOn w:val="DefaultParagraphFont"/>
    <w:uiPriority w:val="99"/>
    <w:unhideWhenUsed/>
    <w:rsid w:val="00B16765"/>
    <w:rPr>
      <w:color w:val="0563C1" w:themeColor="hyperlink"/>
      <w:u w:val="single"/>
    </w:rPr>
  </w:style>
  <w:style w:type="character" w:styleId="UnresolvedMention">
    <w:name w:val="Unresolved Mention"/>
    <w:basedOn w:val="DefaultParagraphFont"/>
    <w:uiPriority w:val="99"/>
    <w:rsid w:val="00B16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9070">
      <w:bodyDiv w:val="1"/>
      <w:marLeft w:val="0"/>
      <w:marRight w:val="0"/>
      <w:marTop w:val="0"/>
      <w:marBottom w:val="0"/>
      <w:divBdr>
        <w:top w:val="none" w:sz="0" w:space="0" w:color="auto"/>
        <w:left w:val="none" w:sz="0" w:space="0" w:color="auto"/>
        <w:bottom w:val="none" w:sz="0" w:space="0" w:color="auto"/>
        <w:right w:val="none" w:sz="0" w:space="0" w:color="auto"/>
      </w:divBdr>
    </w:div>
    <w:div w:id="11627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2.wellcertified.com/en/wellv2/over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Coco</dc:creator>
  <cp:keywords/>
  <dc:description/>
  <cp:lastModifiedBy>Yan Tai</cp:lastModifiedBy>
  <cp:revision>3</cp:revision>
  <dcterms:created xsi:type="dcterms:W3CDTF">2022-07-10T04:02:00Z</dcterms:created>
  <dcterms:modified xsi:type="dcterms:W3CDTF">2022-07-10T04:49:00Z</dcterms:modified>
</cp:coreProperties>
</file>