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E8145" w14:textId="77777777" w:rsidR="004E2501" w:rsidRPr="00960837" w:rsidRDefault="004E2501" w:rsidP="004E2501">
      <w:pPr>
        <w:pStyle w:val="Kop1"/>
        <w:rPr>
          <w:lang w:val="en-US"/>
        </w:rPr>
      </w:pPr>
      <w:r w:rsidRPr="00960837">
        <w:rPr>
          <w:lang w:val="en-US"/>
        </w:rPr>
        <w:t>Tender Specification</w:t>
      </w:r>
    </w:p>
    <w:p w14:paraId="14009DE3" w14:textId="21E5578F" w:rsidR="004E2501" w:rsidRPr="00960837" w:rsidRDefault="004E2501" w:rsidP="004E2501">
      <w:pPr>
        <w:pStyle w:val="Kop2"/>
        <w:rPr>
          <w:lang w:val="en-US"/>
        </w:rPr>
      </w:pPr>
      <w:r w:rsidRPr="00960837">
        <w:rPr>
          <w:lang w:val="en-US"/>
        </w:rPr>
        <w:t xml:space="preserve">Specification </w:t>
      </w:r>
      <w:r w:rsidR="00976263">
        <w:rPr>
          <w:lang w:val="en-US"/>
        </w:rPr>
        <w:t>Puro Plus</w:t>
      </w:r>
    </w:p>
    <w:p w14:paraId="073DFA2B" w14:textId="25F225C3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The façade is cladded with decorative Puro Plus fibre cement flat panels. Puro Plus panels are manufactured from a homogeneous mixture of Portland cement, selected reinforcement fibres, additives and water. This mixture is transmitted in thin layers under constant pressure to a format roller by means of a sieve cylinder machine (Hatschek) until the required panel thickness is obtained. The panels are double pressed and harden at least 4 weeks at air before they are extra dried to avoid crimp.</w:t>
      </w:r>
    </w:p>
    <w:p w14:paraId="6FB2EA35" w14:textId="77777777" w:rsidR="002444FF" w:rsidRPr="002444FF" w:rsidRDefault="002444FF" w:rsidP="002444FF">
      <w:pPr>
        <w:rPr>
          <w:lang w:val="en-US" w:eastAsia="en-US"/>
        </w:rPr>
      </w:pPr>
    </w:p>
    <w:p w14:paraId="3DCFE200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The Puro Plus panels are natural grey, calibrated and lightly sanded panels. During the sanding a discrete line-pattern is formed.</w:t>
      </w:r>
    </w:p>
    <w:p w14:paraId="6B1DDF75" w14:textId="77777777" w:rsidR="002444FF" w:rsidRPr="002444FF" w:rsidRDefault="002444FF" w:rsidP="002444FF">
      <w:pPr>
        <w:rPr>
          <w:lang w:val="en-US" w:eastAsia="en-US"/>
        </w:rPr>
      </w:pPr>
    </w:p>
    <w:p w14:paraId="741273F3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The decorative flat panels are conform EN 12467 and are CE-marked.</w:t>
      </w:r>
    </w:p>
    <w:p w14:paraId="02F73993" w14:textId="77777777" w:rsidR="002444FF" w:rsidRPr="002444FF" w:rsidRDefault="002444FF" w:rsidP="002444FF">
      <w:pPr>
        <w:rPr>
          <w:lang w:val="en-US" w:eastAsia="en-US"/>
        </w:rPr>
      </w:pPr>
    </w:p>
    <w:p w14:paraId="61687F76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The application of the panels in cladding, conform the prescription for products of family 9 according to ETAG 034-1, is covered by an 'European Technical Assessment' ETA.</w:t>
      </w:r>
    </w:p>
    <w:p w14:paraId="00EEC184" w14:textId="77777777" w:rsidR="002444FF" w:rsidRPr="002444FF" w:rsidRDefault="002444FF" w:rsidP="002444FF">
      <w:pPr>
        <w:rPr>
          <w:lang w:val="en-US" w:eastAsia="en-US"/>
        </w:rPr>
      </w:pPr>
    </w:p>
    <w:p w14:paraId="6282A1CB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Panel dimensions:</w:t>
      </w:r>
    </w:p>
    <w:p w14:paraId="4885D578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- 2535 mm x 1235 mm, non- squared.</w:t>
      </w:r>
    </w:p>
    <w:p w14:paraId="515B310A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- 3085 mm x 1235 mm, non-squared.</w:t>
      </w:r>
    </w:p>
    <w:p w14:paraId="32751B4F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- 2520 mm x 1220 mm, squared.</w:t>
      </w:r>
    </w:p>
    <w:p w14:paraId="51A574E6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- 3070 mm x 1220 mm, squared.</w:t>
      </w:r>
    </w:p>
    <w:p w14:paraId="5382752B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- Thickness: 8 mm</w:t>
      </w:r>
    </w:p>
    <w:p w14:paraId="4ED5D5C0" w14:textId="77777777" w:rsidR="002444FF" w:rsidRPr="002444FF" w:rsidRDefault="002444FF" w:rsidP="002444FF">
      <w:pPr>
        <w:rPr>
          <w:lang w:val="en-US" w:eastAsia="en-US"/>
        </w:rPr>
      </w:pPr>
    </w:p>
    <w:p w14:paraId="7C760C80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Tolerances: Tolerance Level I</w:t>
      </w:r>
    </w:p>
    <w:p w14:paraId="57CA7DF7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Length - Width a: ± 1,5 mm</w:t>
      </w:r>
    </w:p>
    <w:p w14:paraId="0E4F4320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Straightness edges:   0,1 % a</w:t>
      </w:r>
    </w:p>
    <w:p w14:paraId="11CEE6AA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Squareness edges: 2 mm/m</w:t>
      </w:r>
    </w:p>
    <w:p w14:paraId="4973B889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Thickness e : +/- 0,8 mm</w:t>
      </w:r>
    </w:p>
    <w:p w14:paraId="777B431F" w14:textId="77777777" w:rsidR="002444FF" w:rsidRPr="002444FF" w:rsidRDefault="002444FF" w:rsidP="002444FF">
      <w:pPr>
        <w:rPr>
          <w:lang w:val="en-US" w:eastAsia="en-US"/>
        </w:rPr>
      </w:pPr>
    </w:p>
    <w:p w14:paraId="4ECAF6EB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The decorative flat fibre cement panels have following physical and mechanical properties:</w:t>
      </w:r>
    </w:p>
    <w:p w14:paraId="5B6F7C8C" w14:textId="77777777" w:rsidR="002444FF" w:rsidRPr="002444FF" w:rsidRDefault="002444FF" w:rsidP="002444FF">
      <w:pPr>
        <w:rPr>
          <w:lang w:val="en-US" w:eastAsia="en-US"/>
        </w:rPr>
      </w:pPr>
    </w:p>
    <w:p w14:paraId="5F09E544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Density - oven dry:  min. 1.700 kg/m³</w:t>
      </w:r>
    </w:p>
    <w:p w14:paraId="19AD5CD0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Bending strength:  class 4 (min. 18 MPa)</w:t>
      </w:r>
    </w:p>
    <w:p w14:paraId="2ACE5BC0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Modulus of Elasticity (wet): 14.000 MPa</w:t>
      </w:r>
    </w:p>
    <w:p w14:paraId="49A29377" w14:textId="0D2D79E3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Moisture movement (30-90 %)</w:t>
      </w:r>
      <w:r w:rsidRPr="0030536F">
        <w:rPr>
          <w:rFonts w:ascii="Symbol" w:hAnsi="Symbol"/>
        </w:rPr>
        <w:t></w:t>
      </w:r>
      <w:r w:rsidRPr="002444FF">
        <w:rPr>
          <w:lang w:val="en-US" w:eastAsia="en-US"/>
        </w:rPr>
        <w:t>: 1,2 mm/m</w:t>
      </w:r>
    </w:p>
    <w:p w14:paraId="7D001757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Moisture movement (30-90 %)//: 1,0 mm/m</w:t>
      </w:r>
    </w:p>
    <w:p w14:paraId="078C6004" w14:textId="77777777" w:rsidR="002444FF" w:rsidRPr="002444FF" w:rsidRDefault="002444FF" w:rsidP="002444FF">
      <w:pPr>
        <w:rPr>
          <w:lang w:val="en-US" w:eastAsia="en-US"/>
        </w:rPr>
      </w:pPr>
    </w:p>
    <w:p w14:paraId="2F4C3339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Durability: Class A</w:t>
      </w:r>
    </w:p>
    <w:p w14:paraId="1955ED46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Water impermeability: complies with the norm</w:t>
      </w:r>
    </w:p>
    <w:p w14:paraId="107C488F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Resistance to frost: complies with the norm</w:t>
      </w:r>
    </w:p>
    <w:p w14:paraId="0AF85D49" w14:textId="77777777" w:rsidR="002444FF" w:rsidRPr="002444FF" w:rsidRDefault="002444FF" w:rsidP="002444FF">
      <w:pPr>
        <w:rPr>
          <w:lang w:val="en-US" w:eastAsia="en-US"/>
        </w:rPr>
      </w:pPr>
    </w:p>
    <w:p w14:paraId="751F69FF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Reaction to fire: class A2-s1, d0 (EN 13501-1)</w:t>
      </w:r>
    </w:p>
    <w:p w14:paraId="5132497B" w14:textId="77777777" w:rsidR="002444FF" w:rsidRPr="002444FF" w:rsidRDefault="002444FF" w:rsidP="002444FF">
      <w:pPr>
        <w:rPr>
          <w:lang w:val="en-US" w:eastAsia="en-US"/>
        </w:rPr>
      </w:pPr>
    </w:p>
    <w:p w14:paraId="1139D89D" w14:textId="77777777" w:rsidR="002444FF" w:rsidRPr="002444FF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Weight ± 14,6 kg/m²</w:t>
      </w:r>
    </w:p>
    <w:p w14:paraId="7337CC35" w14:textId="77777777" w:rsidR="002444FF" w:rsidRPr="002444FF" w:rsidRDefault="002444FF" w:rsidP="002444FF">
      <w:pPr>
        <w:rPr>
          <w:lang w:val="en-US" w:eastAsia="en-US"/>
        </w:rPr>
      </w:pPr>
    </w:p>
    <w:p w14:paraId="224404EB" w14:textId="3EA210E7" w:rsidR="002444FF" w:rsidRPr="00960837" w:rsidRDefault="002444FF" w:rsidP="002444FF">
      <w:pPr>
        <w:rPr>
          <w:lang w:val="en-US" w:eastAsia="en-US"/>
        </w:rPr>
      </w:pPr>
      <w:r w:rsidRPr="002444FF">
        <w:rPr>
          <w:lang w:val="en-US" w:eastAsia="en-US"/>
        </w:rPr>
        <w:t>Amount = ....m²        EP = ....       GP = ....</w:t>
      </w:r>
    </w:p>
    <w:p w14:paraId="1E7CB6F0" w14:textId="18018F1C" w:rsidR="006761D0" w:rsidRPr="00960837" w:rsidRDefault="006761D0" w:rsidP="00654883">
      <w:pPr>
        <w:pStyle w:val="Kop2"/>
        <w:rPr>
          <w:lang w:val="en-US"/>
        </w:rPr>
      </w:pPr>
      <w:r w:rsidRPr="00960837">
        <w:rPr>
          <w:lang w:val="en-US"/>
        </w:rPr>
        <w:br w:type="page"/>
      </w:r>
      <w:r w:rsidR="00D212E4">
        <w:rPr>
          <w:lang w:val="en-US"/>
        </w:rPr>
        <w:lastRenderedPageBreak/>
        <w:t xml:space="preserve">Execution of the </w:t>
      </w:r>
      <w:r w:rsidR="00976263">
        <w:rPr>
          <w:lang w:val="en-US"/>
        </w:rPr>
        <w:t>Puro Plus</w:t>
      </w:r>
      <w:r w:rsidR="00D212E4">
        <w:rPr>
          <w:lang w:val="en-US"/>
        </w:rPr>
        <w:t xml:space="preserve"> façade panel</w:t>
      </w:r>
    </w:p>
    <w:p w14:paraId="60E32E04" w14:textId="01204E03" w:rsidR="00BD591D" w:rsidRDefault="00D212E4" w:rsidP="00BD591D">
      <w:pPr>
        <w:pStyle w:val="Kop3"/>
        <w:rPr>
          <w:lang w:val="nl-BE" w:eastAsia="en-US"/>
        </w:rPr>
      </w:pPr>
      <w:r w:rsidRPr="00054400">
        <w:rPr>
          <w:lang w:val="nl-BE" w:eastAsia="en-US"/>
        </w:rPr>
        <w:t xml:space="preserve">TIMBER SUB-FRAME – </w:t>
      </w:r>
      <w:r>
        <w:rPr>
          <w:lang w:val="nl-BE" w:eastAsia="en-US"/>
        </w:rPr>
        <w:t>VISIBLE FIXATION</w:t>
      </w:r>
      <w:r w:rsidRPr="00054400">
        <w:rPr>
          <w:lang w:val="nl-BE" w:eastAsia="en-US"/>
        </w:rPr>
        <w:t xml:space="preserve"> – </w:t>
      </w:r>
      <w:r>
        <w:rPr>
          <w:lang w:val="nl-BE" w:eastAsia="en-US"/>
        </w:rPr>
        <w:t>SCREWS</w:t>
      </w:r>
    </w:p>
    <w:p w14:paraId="6C4DAE83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7B2CB5C5" w14:textId="77777777" w:rsidR="00706DE3" w:rsidRPr="00990E13" w:rsidRDefault="00706DE3" w:rsidP="00706DE3">
      <w:pPr>
        <w:rPr>
          <w:lang w:val="en-US" w:eastAsia="en-US"/>
        </w:rPr>
      </w:pPr>
    </w:p>
    <w:p w14:paraId="7D465334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The panels are fixated on the profiles with stainless steel screws.</w:t>
      </w:r>
    </w:p>
    <w:p w14:paraId="0DF2EFD9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 xml:space="preserve">Façade panel screw, timber screw with painted mushroom head Ø 12 mm, </w:t>
      </w:r>
      <w:proofErr w:type="spellStart"/>
      <w:r w:rsidRPr="00990E13">
        <w:rPr>
          <w:lang w:val="en-US" w:eastAsia="en-US"/>
        </w:rPr>
        <w:t>Torx</w:t>
      </w:r>
      <w:proofErr w:type="spellEnd"/>
      <w:r w:rsidRPr="00990E13">
        <w:rPr>
          <w:lang w:val="en-US" w:eastAsia="en-US"/>
        </w:rPr>
        <w:t xml:space="preserve"> impact </w:t>
      </w:r>
      <w:proofErr w:type="spellStart"/>
      <w:r w:rsidRPr="00990E13">
        <w:rPr>
          <w:lang w:val="en-US" w:eastAsia="en-US"/>
        </w:rPr>
        <w:t>nr</w:t>
      </w:r>
      <w:proofErr w:type="spellEnd"/>
      <w:r w:rsidRPr="00990E13">
        <w:rPr>
          <w:lang w:val="en-US" w:eastAsia="en-US"/>
        </w:rPr>
        <w:t>. 20.</w:t>
      </w:r>
    </w:p>
    <w:p w14:paraId="3BE81859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Material: quality A2 under normal circumstances, quality A4 in coastal areas or other areas exposed to an aggressive environment. Applicability to be confirmed by screw supplier.</w:t>
      </w:r>
    </w:p>
    <w:p w14:paraId="51FAD0DE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Minimum dimension: 4,8 mm Ø x 38 mm (L).</w:t>
      </w:r>
    </w:p>
    <w:p w14:paraId="1E2BB9E1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Characteristics conform ETA 14/0284</w:t>
      </w:r>
    </w:p>
    <w:p w14:paraId="0E86AF6E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The screw apertures in the panel must be pre-drilled with a Ø6,5 mm.</w:t>
      </w:r>
    </w:p>
    <w:p w14:paraId="6004B566" w14:textId="77777777" w:rsidR="00706DE3" w:rsidRPr="00990E13" w:rsidRDefault="00706DE3" w:rsidP="00706DE3">
      <w:pPr>
        <w:rPr>
          <w:lang w:val="en-US" w:eastAsia="en-US"/>
        </w:rPr>
      </w:pPr>
    </w:p>
    <w:p w14:paraId="2FAFEADD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 xml:space="preserve">Always use wood that guarantees the required durability of the façade finishing. Use durable wood (natural durability or treated – </w:t>
      </w:r>
      <w:proofErr w:type="spellStart"/>
      <w:r w:rsidRPr="00990E13">
        <w:rPr>
          <w:lang w:val="en-US" w:eastAsia="en-US"/>
        </w:rPr>
        <w:t>cfr</w:t>
      </w:r>
      <w:proofErr w:type="spellEnd"/>
      <w:r w:rsidRPr="00990E13">
        <w:rPr>
          <w:lang w:val="en-US" w:eastAsia="en-US"/>
        </w:rPr>
        <w:t xml:space="preserve"> EN 335, EN 460 and EN 350-2). Use wood with strength class C24 (EN 338). Only use wood that is clean, dry (moisture max. 18%), dust- and grease-free</w:t>
      </w:r>
    </w:p>
    <w:p w14:paraId="0AD1EDD7" w14:textId="77777777" w:rsidR="00706DE3" w:rsidRPr="00990E13" w:rsidRDefault="00706DE3" w:rsidP="00706DE3">
      <w:pPr>
        <w:rPr>
          <w:lang w:val="en-US" w:eastAsia="en-US"/>
        </w:rPr>
      </w:pPr>
    </w:p>
    <w:p w14:paraId="329E0482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The screw apertures in the panel have a diameter of 6,5 mm. Apply the screws perpendicular to the panel surface in order to obtain a tension free fixation.</w:t>
      </w:r>
    </w:p>
    <w:p w14:paraId="731FB9ED" w14:textId="77777777" w:rsidR="00706DE3" w:rsidRPr="00990E13" w:rsidRDefault="00706DE3" w:rsidP="00706DE3">
      <w:pPr>
        <w:rPr>
          <w:lang w:val="en-US" w:eastAsia="en-US"/>
        </w:rPr>
      </w:pPr>
    </w:p>
    <w:p w14:paraId="232CBCF9" w14:textId="77777777" w:rsidR="00706DE3" w:rsidRPr="00990E13" w:rsidRDefault="00706DE3" w:rsidP="00706DE3">
      <w:pPr>
        <w:rPr>
          <w:lang w:val="en-US" w:eastAsia="en-US"/>
        </w:rPr>
      </w:pPr>
      <w:r w:rsidRPr="00990E13">
        <w:rPr>
          <w:lang w:val="en-US" w:eastAsia="en-US"/>
        </w:rPr>
        <w:t>Put a EPDM joint strip on the battens.</w:t>
      </w:r>
    </w:p>
    <w:p w14:paraId="065A6A50" w14:textId="77777777" w:rsidR="00706DE3" w:rsidRPr="00990E13" w:rsidRDefault="00706DE3" w:rsidP="00706DE3">
      <w:pPr>
        <w:rPr>
          <w:lang w:val="en-US" w:eastAsia="en-US"/>
        </w:rPr>
      </w:pPr>
    </w:p>
    <w:p w14:paraId="36F80CE8" w14:textId="55AD27F9" w:rsidR="00706DE3" w:rsidRPr="00990E13" w:rsidRDefault="00706DE3" w:rsidP="00990E13">
      <w:pPr>
        <w:rPr>
          <w:lang w:val="en-US" w:eastAsia="en-US"/>
        </w:rPr>
      </w:pPr>
      <w:r w:rsidRPr="00990E13">
        <w:rPr>
          <w:lang w:val="en-US" w:eastAsia="en-US"/>
        </w:rPr>
        <w:t>The panels are placed with an joint of 8 mm.</w:t>
      </w:r>
    </w:p>
    <w:p w14:paraId="36202284" w14:textId="77777777" w:rsidR="00D212E4" w:rsidRPr="00F67E4E" w:rsidRDefault="00D212E4" w:rsidP="00D212E4">
      <w:pPr>
        <w:pStyle w:val="Kop3"/>
        <w:rPr>
          <w:lang w:val="en-US" w:eastAsia="en-US"/>
        </w:rPr>
      </w:pPr>
      <w:r w:rsidRPr="00F67E4E">
        <w:rPr>
          <w:lang w:val="en-US" w:eastAsia="en-US"/>
        </w:rPr>
        <w:t>TIMBER SUB-FRAME – INVISIBLE FIXATION – BOND</w:t>
      </w:r>
      <w:r>
        <w:rPr>
          <w:lang w:val="en-US" w:eastAsia="en-US"/>
        </w:rPr>
        <w:t>ING</w:t>
      </w:r>
    </w:p>
    <w:p w14:paraId="0C093C35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595784CF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</w:p>
    <w:p w14:paraId="0D8EE4F3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The panels are fixated on timber sub-frame with permanent elastic bonding system.</w:t>
      </w:r>
    </w:p>
    <w:p w14:paraId="3DF1F965" w14:textId="3CE193BF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 xml:space="preserve">The subframe consist of untreated planed timber. Always use wood that guarantees the required durability of the façade finishing. Use durable wood (natural durability or treated - </w:t>
      </w:r>
      <w:proofErr w:type="spellStart"/>
      <w:r w:rsidRPr="00C473EA">
        <w:rPr>
          <w:lang w:val="en-US" w:eastAsia="en-US"/>
        </w:rPr>
        <w:t>cfr</w:t>
      </w:r>
      <w:proofErr w:type="spellEnd"/>
      <w:r w:rsidRPr="00C473EA">
        <w:rPr>
          <w:lang w:val="en-US" w:eastAsia="en-US"/>
        </w:rPr>
        <w:t xml:space="preserve"> EN 335, EN 460 </w:t>
      </w:r>
      <w:r w:rsidR="00801D8A">
        <w:rPr>
          <w:lang w:val="en-US" w:eastAsia="en-US"/>
        </w:rPr>
        <w:t>and</w:t>
      </w:r>
      <w:r w:rsidRPr="00C473EA">
        <w:rPr>
          <w:lang w:val="en-US" w:eastAsia="en-US"/>
        </w:rPr>
        <w:t xml:space="preserve"> EN 350-2). Use wood with strength class C24 (EN 338). Only use wood that is clean, dry (moisture max. 18%), dust- and grease-free.</w:t>
      </w:r>
    </w:p>
    <w:p w14:paraId="06F97D99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The battens need to be treated correctly, the timber must be primed to ensure a good adhesion</w:t>
      </w:r>
    </w:p>
    <w:p w14:paraId="2C540B42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</w:p>
    <w:p w14:paraId="2F40B10E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Use a bonding system specifically developed for the installation of façade cladding panels.</w:t>
      </w:r>
    </w:p>
    <w:p w14:paraId="5FD523E6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The bonding system is applied so that it can support the weight of the panel, the hygro-thermal movement of the panels and all external loads in a safe and durable way.</w:t>
      </w:r>
    </w:p>
    <w:p w14:paraId="0ECF2924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SVK facade panels must only be attached with a bonding system that is compatible both with the sub-frame and the specific facade panel.</w:t>
      </w:r>
    </w:p>
    <w:p w14:paraId="3C6A03D9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The suitability of the bonding system needs to be proven sufficiently (certificate of approval by an independent institution or equivalent).</w:t>
      </w:r>
    </w:p>
    <w:p w14:paraId="4A227765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Follow carefully the processing instructions of the manufacturer.</w:t>
      </w:r>
    </w:p>
    <w:p w14:paraId="274B362F" w14:textId="77777777" w:rsidR="00C473EA" w:rsidRPr="00C473EA" w:rsidRDefault="00C473EA" w:rsidP="00C473EA">
      <w:pPr>
        <w:spacing w:line="259" w:lineRule="auto"/>
        <w:jc w:val="left"/>
        <w:rPr>
          <w:lang w:val="en-US" w:eastAsia="en-US"/>
        </w:rPr>
      </w:pPr>
    </w:p>
    <w:p w14:paraId="5A2AA49D" w14:textId="0B6A7069" w:rsidR="00D212E4" w:rsidRDefault="00C473EA" w:rsidP="00C473EA">
      <w:pPr>
        <w:spacing w:line="259" w:lineRule="auto"/>
        <w:jc w:val="left"/>
        <w:rPr>
          <w:lang w:val="en-US" w:eastAsia="en-US"/>
        </w:rPr>
      </w:pPr>
      <w:r w:rsidRPr="00C473EA">
        <w:rPr>
          <w:lang w:val="en-US" w:eastAsia="en-US"/>
        </w:rPr>
        <w:t>The panels are placed with an joint of 8 mm.</w:t>
      </w:r>
    </w:p>
    <w:p w14:paraId="3EE5C268" w14:textId="30FA0C7A" w:rsidR="005336C2" w:rsidRPr="00960837" w:rsidRDefault="005336C2" w:rsidP="00D212E4">
      <w:pPr>
        <w:spacing w:line="259" w:lineRule="auto"/>
        <w:jc w:val="left"/>
        <w:rPr>
          <w:b/>
          <w:caps/>
          <w:color w:val="8B7D70"/>
          <w:lang w:val="en-US" w:eastAsia="en-US"/>
        </w:rPr>
      </w:pPr>
      <w:r w:rsidRPr="00960837">
        <w:rPr>
          <w:lang w:val="en-US" w:eastAsia="en-US"/>
        </w:rPr>
        <w:br w:type="page"/>
      </w:r>
    </w:p>
    <w:p w14:paraId="453A9BCF" w14:textId="77777777" w:rsidR="00D212E4" w:rsidRDefault="00D212E4" w:rsidP="00D212E4">
      <w:pPr>
        <w:pStyle w:val="Kop3"/>
        <w:rPr>
          <w:lang w:val="en-US" w:eastAsia="en-US"/>
        </w:rPr>
      </w:pPr>
      <w:bookmarkStart w:id="0" w:name="_GoBack"/>
      <w:r>
        <w:rPr>
          <w:lang w:val="en-US" w:eastAsia="en-US"/>
        </w:rPr>
        <w:lastRenderedPageBreak/>
        <w:t>Alum</w:t>
      </w:r>
      <w:bookmarkEnd w:id="0"/>
      <w:r>
        <w:rPr>
          <w:lang w:val="en-US" w:eastAsia="en-US"/>
        </w:rPr>
        <w:t>inum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VISIBLE FIXATION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RIVETS</w:t>
      </w:r>
    </w:p>
    <w:p w14:paraId="3F88C6ED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7D4441F8" w14:textId="77777777" w:rsidR="00C021B9" w:rsidRPr="00C021B9" w:rsidRDefault="00C021B9" w:rsidP="00C021B9">
      <w:pPr>
        <w:rPr>
          <w:lang w:val="en-US" w:eastAsia="en-US"/>
        </w:rPr>
      </w:pPr>
    </w:p>
    <w:p w14:paraId="3EA3B90F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Façade panels on metal battens are fixated with rivets. Use a aluminum sub-frame system specifically developed for the installation of façade cladding panels.</w:t>
      </w:r>
    </w:p>
    <w:p w14:paraId="29FF58EE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Rivet with wide lacquered head Ø16 mm.</w:t>
      </w:r>
    </w:p>
    <w:p w14:paraId="44036C31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Material: Quality A2 under normal circumstances, quality A4 in coastal areas or other areas exposed to an aggressive environment. Applicability to be confirmed by rivet supplier.</w:t>
      </w:r>
    </w:p>
    <w:p w14:paraId="525A6373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Minimum dimensions: 4,8 mm Ø x 16 mm (L).</w:t>
      </w:r>
    </w:p>
    <w:p w14:paraId="70A60FD6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Characteristics conform ETA 14/0284</w:t>
      </w:r>
    </w:p>
    <w:p w14:paraId="2DBA7583" w14:textId="77777777" w:rsidR="00C021B9" w:rsidRPr="00C021B9" w:rsidRDefault="00C021B9" w:rsidP="00C021B9">
      <w:pPr>
        <w:rPr>
          <w:lang w:val="en-US" w:eastAsia="en-US"/>
        </w:rPr>
      </w:pPr>
    </w:p>
    <w:p w14:paraId="653AE44D" w14:textId="77777777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>Always use a blind rivet with appropriate clamp reach adjusted to the thickness of the facade sheet and the profiles.</w:t>
      </w:r>
    </w:p>
    <w:p w14:paraId="1F554347" w14:textId="77777777" w:rsidR="00C021B9" w:rsidRPr="00C021B9" w:rsidRDefault="00C021B9" w:rsidP="00C021B9">
      <w:pPr>
        <w:rPr>
          <w:lang w:val="en-US" w:eastAsia="en-US"/>
        </w:rPr>
      </w:pPr>
    </w:p>
    <w:p w14:paraId="2502C473" w14:textId="191668A3" w:rsidR="00C021B9" w:rsidRPr="00C021B9" w:rsidRDefault="00C021B9" w:rsidP="00C021B9">
      <w:pPr>
        <w:rPr>
          <w:lang w:val="en-US" w:eastAsia="en-US"/>
        </w:rPr>
      </w:pPr>
      <w:r w:rsidRPr="00C021B9">
        <w:rPr>
          <w:lang w:val="en-US" w:eastAsia="en-US"/>
        </w:rPr>
        <w:t xml:space="preserve">The </w:t>
      </w:r>
      <w:r w:rsidR="00B67BD9">
        <w:rPr>
          <w:lang w:val="en-US" w:eastAsia="en-US"/>
        </w:rPr>
        <w:t>rivet</w:t>
      </w:r>
      <w:r w:rsidRPr="00C021B9">
        <w:rPr>
          <w:lang w:val="en-US" w:eastAsia="en-US"/>
        </w:rPr>
        <w:t xml:space="preserve"> apertures in the panel must be pre-drilled with a 6,5 mm diameter for the sliding points and 5 mm for the fixed points.</w:t>
      </w:r>
    </w:p>
    <w:p w14:paraId="76373874" w14:textId="77777777" w:rsidR="00C021B9" w:rsidRPr="00C021B9" w:rsidRDefault="00C021B9" w:rsidP="00C021B9">
      <w:pPr>
        <w:rPr>
          <w:lang w:val="en-US" w:eastAsia="en-US"/>
        </w:rPr>
      </w:pPr>
    </w:p>
    <w:p w14:paraId="0DD26E9F" w14:textId="3F7DC1B0" w:rsidR="00C021B9" w:rsidRPr="00990E13" w:rsidRDefault="00C021B9" w:rsidP="00990E13">
      <w:pPr>
        <w:rPr>
          <w:lang w:val="en-US" w:eastAsia="en-US"/>
        </w:rPr>
      </w:pPr>
      <w:r w:rsidRPr="00C021B9">
        <w:rPr>
          <w:lang w:val="en-US" w:eastAsia="en-US"/>
        </w:rPr>
        <w:t>The panels are placed with an joint of 8 mm.</w:t>
      </w:r>
    </w:p>
    <w:p w14:paraId="4009D8A2" w14:textId="77777777" w:rsidR="00D212E4" w:rsidRPr="003035AE" w:rsidRDefault="00D212E4" w:rsidP="00D212E4">
      <w:pPr>
        <w:pStyle w:val="Kop3"/>
        <w:rPr>
          <w:lang w:val="en-US" w:eastAsia="en-US"/>
        </w:rPr>
      </w:pPr>
      <w:r>
        <w:rPr>
          <w:lang w:val="en-US" w:eastAsia="en-US"/>
        </w:rPr>
        <w:t>Aluminum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INVISIBLE FIXATION</w:t>
      </w:r>
      <w:r w:rsidRPr="003035AE">
        <w:rPr>
          <w:lang w:val="en-US" w:eastAsia="en-US"/>
        </w:rPr>
        <w:t xml:space="preserve"> -  </w:t>
      </w:r>
      <w:r>
        <w:rPr>
          <w:lang w:val="en-US" w:eastAsia="en-US"/>
        </w:rPr>
        <w:t>BONDING</w:t>
      </w:r>
    </w:p>
    <w:p w14:paraId="6894D7A3" w14:textId="77777777" w:rsidR="00854E7D" w:rsidRPr="00854E7D" w:rsidRDefault="00854E7D" w:rsidP="00854E7D">
      <w:pPr>
        <w:rPr>
          <w:lang w:val="en-US" w:eastAsia="en-US"/>
        </w:rPr>
      </w:pPr>
      <w:r w:rsidRPr="00854E7D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31216B92" w14:textId="77777777" w:rsidR="00854E7D" w:rsidRPr="00854E7D" w:rsidRDefault="00854E7D" w:rsidP="00854E7D">
      <w:pPr>
        <w:rPr>
          <w:lang w:val="en-US" w:eastAsia="en-US"/>
        </w:rPr>
      </w:pPr>
    </w:p>
    <w:p w14:paraId="6A289455" w14:textId="77777777" w:rsidR="00854E7D" w:rsidRPr="00854E7D" w:rsidRDefault="00854E7D" w:rsidP="00854E7D">
      <w:pPr>
        <w:rPr>
          <w:lang w:val="en-US" w:eastAsia="en-US"/>
        </w:rPr>
      </w:pPr>
      <w:r w:rsidRPr="00854E7D">
        <w:rPr>
          <w:lang w:val="en-US" w:eastAsia="en-US"/>
        </w:rPr>
        <w:t>The panels are fixated on aluminum sub-frame with permanent elastic bonding system. Use a bonding system specifically developed for the installation of façade cladding panels.</w:t>
      </w:r>
    </w:p>
    <w:p w14:paraId="31CF67FB" w14:textId="77777777" w:rsidR="00854E7D" w:rsidRPr="00854E7D" w:rsidRDefault="00854E7D" w:rsidP="00854E7D">
      <w:pPr>
        <w:rPr>
          <w:lang w:val="en-US" w:eastAsia="en-US"/>
        </w:rPr>
      </w:pPr>
    </w:p>
    <w:p w14:paraId="7CD4DF9F" w14:textId="77777777" w:rsidR="00854E7D" w:rsidRPr="00854E7D" w:rsidRDefault="00854E7D" w:rsidP="00854E7D">
      <w:pPr>
        <w:rPr>
          <w:lang w:val="en-US" w:eastAsia="en-US"/>
        </w:rPr>
      </w:pPr>
      <w:r w:rsidRPr="00854E7D">
        <w:rPr>
          <w:lang w:val="en-US" w:eastAsia="en-US"/>
        </w:rPr>
        <w:t>The bonding system is applied so that it can support the weight of the panel, the hygro-thermal movement of the panels and all external loads in a safe and durable way.</w:t>
      </w:r>
    </w:p>
    <w:p w14:paraId="0D93D5FE" w14:textId="77777777" w:rsidR="00854E7D" w:rsidRPr="00854E7D" w:rsidRDefault="00854E7D" w:rsidP="00854E7D">
      <w:pPr>
        <w:rPr>
          <w:lang w:val="en-US" w:eastAsia="en-US"/>
        </w:rPr>
      </w:pPr>
      <w:r w:rsidRPr="00854E7D">
        <w:rPr>
          <w:lang w:val="en-US" w:eastAsia="en-US"/>
        </w:rPr>
        <w:t>SVK facade panels must only be attached with a bonding system that is compatible both with the sub-frame and the specific facade panel. The suitability of the bonding system needs to be proven sufficiently (certificate of approval by an independent institution or equivalent).</w:t>
      </w:r>
    </w:p>
    <w:p w14:paraId="7B85353B" w14:textId="77777777" w:rsidR="00854E7D" w:rsidRPr="00854E7D" w:rsidRDefault="00854E7D" w:rsidP="00854E7D">
      <w:pPr>
        <w:rPr>
          <w:lang w:val="en-US" w:eastAsia="en-US"/>
        </w:rPr>
      </w:pPr>
      <w:r w:rsidRPr="00854E7D">
        <w:rPr>
          <w:lang w:val="en-US" w:eastAsia="en-US"/>
        </w:rPr>
        <w:t>Follow carefully the processing instructions of the manufacturer.</w:t>
      </w:r>
    </w:p>
    <w:p w14:paraId="40580EF8" w14:textId="77777777" w:rsidR="00854E7D" w:rsidRPr="00854E7D" w:rsidRDefault="00854E7D" w:rsidP="00854E7D">
      <w:pPr>
        <w:rPr>
          <w:lang w:val="en-US" w:eastAsia="en-US"/>
        </w:rPr>
      </w:pPr>
    </w:p>
    <w:p w14:paraId="798AE759" w14:textId="0D4327B9" w:rsidR="00C71CC7" w:rsidRPr="00960837" w:rsidRDefault="00854E7D" w:rsidP="00854E7D">
      <w:pPr>
        <w:rPr>
          <w:lang w:val="en-US" w:eastAsia="en-US"/>
        </w:rPr>
      </w:pPr>
      <w:r w:rsidRPr="00854E7D">
        <w:rPr>
          <w:lang w:val="en-US" w:eastAsia="en-US"/>
        </w:rPr>
        <w:t>The panels are placed with an joint of 8 mm.</w:t>
      </w:r>
    </w:p>
    <w:p w14:paraId="152716F0" w14:textId="77777777" w:rsidR="00D212E4" w:rsidRPr="00F67E4E" w:rsidRDefault="00D212E4" w:rsidP="00D212E4">
      <w:pPr>
        <w:pStyle w:val="Kop3"/>
        <w:rPr>
          <w:lang w:val="en-US" w:eastAsia="en-US"/>
        </w:rPr>
      </w:pPr>
      <w:r w:rsidRPr="00F67E4E">
        <w:rPr>
          <w:lang w:val="en-US" w:eastAsia="en-US"/>
        </w:rPr>
        <w:t>Aluminum – INVISIBLE FIXATION – I</w:t>
      </w:r>
      <w:r>
        <w:rPr>
          <w:lang w:val="en-US" w:eastAsia="en-US"/>
        </w:rPr>
        <w:t xml:space="preserve">NVISIBLE </w:t>
      </w:r>
      <w:r w:rsidRPr="00F67E4E">
        <w:rPr>
          <w:lang w:val="en-US" w:eastAsia="en-US"/>
        </w:rPr>
        <w:t xml:space="preserve">MECHANICAL </w:t>
      </w:r>
      <w:r>
        <w:rPr>
          <w:lang w:val="en-US" w:eastAsia="en-US"/>
        </w:rPr>
        <w:t>FIXATION</w:t>
      </w:r>
    </w:p>
    <w:p w14:paraId="043DE553" w14:textId="77777777" w:rsidR="00955485" w:rsidRPr="00955485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559353F4" w14:textId="77777777" w:rsidR="00955485" w:rsidRPr="00955485" w:rsidRDefault="00955485" w:rsidP="00955485">
      <w:pPr>
        <w:rPr>
          <w:lang w:val="en-US" w:eastAsia="en-US"/>
        </w:rPr>
      </w:pPr>
    </w:p>
    <w:p w14:paraId="10089754" w14:textId="77777777" w:rsidR="00955485" w:rsidRPr="00955485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Façade panels on the metal sub-frame are installed using tension free undercut anchor, socket cap screw and washer from the firm Keil. Use a aluminum sub-frame system specifically developed for the installation of façade cladding panels.</w:t>
      </w:r>
    </w:p>
    <w:p w14:paraId="34A22345" w14:textId="77777777" w:rsidR="00955485" w:rsidRPr="00955485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Depth of the anchor in the panel is 5,5 mm.</w:t>
      </w:r>
    </w:p>
    <w:p w14:paraId="4B2FD8EB" w14:textId="77777777" w:rsidR="00955485" w:rsidRPr="00955485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Material: stainless steel, quality A4</w:t>
      </w:r>
    </w:p>
    <w:p w14:paraId="05A19AD2" w14:textId="77777777" w:rsidR="00955485" w:rsidRPr="00955485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Type: KH (</w:t>
      </w:r>
      <w:proofErr w:type="spellStart"/>
      <w:r w:rsidRPr="00955485">
        <w:rPr>
          <w:lang w:val="en-US" w:eastAsia="en-US"/>
        </w:rPr>
        <w:t>hs</w:t>
      </w:r>
      <w:proofErr w:type="spellEnd"/>
      <w:r w:rsidRPr="00955485">
        <w:rPr>
          <w:lang w:val="en-US" w:eastAsia="en-US"/>
        </w:rPr>
        <w:t xml:space="preserve"> 5,5 M6).</w:t>
      </w:r>
    </w:p>
    <w:p w14:paraId="23BD2FE6" w14:textId="77777777" w:rsidR="00955485" w:rsidRPr="00955485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Characteristics conform ETA 14/0284</w:t>
      </w:r>
    </w:p>
    <w:p w14:paraId="2BE35A94" w14:textId="77777777" w:rsidR="00955485" w:rsidRPr="00955485" w:rsidRDefault="00955485" w:rsidP="00955485">
      <w:pPr>
        <w:rPr>
          <w:lang w:val="en-US" w:eastAsia="en-US"/>
        </w:rPr>
      </w:pPr>
    </w:p>
    <w:p w14:paraId="484710C5" w14:textId="4C16B94E" w:rsidR="00C71CC7" w:rsidRPr="00960837" w:rsidRDefault="00955485" w:rsidP="00955485">
      <w:pPr>
        <w:rPr>
          <w:lang w:val="en-US" w:eastAsia="en-US"/>
        </w:rPr>
      </w:pPr>
      <w:r w:rsidRPr="00955485">
        <w:rPr>
          <w:lang w:val="en-US" w:eastAsia="en-US"/>
        </w:rPr>
        <w:t>The panels are placed with an joint of 8 mm.</w:t>
      </w:r>
    </w:p>
    <w:p w14:paraId="695B2D88" w14:textId="77777777" w:rsidR="00C71CC7" w:rsidRPr="00960837" w:rsidRDefault="00C71CC7" w:rsidP="00C71CC7">
      <w:pPr>
        <w:rPr>
          <w:lang w:val="en-US" w:eastAsia="en-US"/>
        </w:rPr>
      </w:pPr>
    </w:p>
    <w:p w14:paraId="1AB7BF43" w14:textId="783D057E" w:rsidR="003B4FD0" w:rsidRDefault="003B4FD0">
      <w:pPr>
        <w:spacing w:after="160" w:line="259" w:lineRule="auto"/>
        <w:jc w:val="left"/>
        <w:rPr>
          <w:lang w:val="en-US" w:eastAsia="en-US"/>
        </w:rPr>
      </w:pPr>
      <w:r>
        <w:rPr>
          <w:lang w:val="en-US" w:eastAsia="en-US"/>
        </w:rPr>
        <w:br w:type="page"/>
      </w:r>
    </w:p>
    <w:p w14:paraId="5CC1E0DD" w14:textId="0F5E3BB6" w:rsidR="003B4FD0" w:rsidRPr="00F67E4E" w:rsidRDefault="003B4FD0" w:rsidP="003B4FD0">
      <w:pPr>
        <w:pStyle w:val="Kop3"/>
        <w:rPr>
          <w:lang w:val="en-US" w:eastAsia="en-US"/>
        </w:rPr>
      </w:pPr>
      <w:r>
        <w:rPr>
          <w:lang w:val="en-US" w:eastAsia="en-US"/>
        </w:rPr>
        <w:lastRenderedPageBreak/>
        <w:t>Metal</w:t>
      </w:r>
      <w:r w:rsidRPr="00F67E4E">
        <w:rPr>
          <w:lang w:val="en-US" w:eastAsia="en-US"/>
        </w:rPr>
        <w:t xml:space="preserve"> – VISIBLE FIXATION – </w:t>
      </w:r>
      <w:r>
        <w:rPr>
          <w:lang w:val="en-US" w:eastAsia="en-US"/>
        </w:rPr>
        <w:t>Screws</w:t>
      </w:r>
    </w:p>
    <w:p w14:paraId="551A4706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6C239C07" w14:textId="77777777" w:rsidR="003B4FD0" w:rsidRPr="003B4FD0" w:rsidRDefault="003B4FD0" w:rsidP="003B4FD0">
      <w:pPr>
        <w:rPr>
          <w:lang w:val="en-US" w:eastAsia="en-US"/>
        </w:rPr>
      </w:pPr>
    </w:p>
    <w:p w14:paraId="2D259E99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Façade panels on metal battens are fixated with screws. Use a metal sub-frame system specifically developed for the installation of façade cladding panels.</w:t>
      </w:r>
    </w:p>
    <w:p w14:paraId="17421659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Screw with wide lacquered head Ø16 mm.</w:t>
      </w:r>
    </w:p>
    <w:p w14:paraId="5D6001BD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Material: Quality A2 under normal circumstances, quality A4 in coastal areas or other areas exposed to an aggressive environment. Applicability to be confirmed by screw supplier.</w:t>
      </w:r>
    </w:p>
    <w:p w14:paraId="472F8C59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Minimum dimensions: 4,8 mm Ø x 25 mm(L).</w:t>
      </w:r>
    </w:p>
    <w:p w14:paraId="06280043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Characteristics conform ETA 14/0284</w:t>
      </w:r>
    </w:p>
    <w:p w14:paraId="479EBA38" w14:textId="77777777" w:rsidR="003B4FD0" w:rsidRPr="003B4FD0" w:rsidRDefault="003B4FD0" w:rsidP="003B4FD0">
      <w:pPr>
        <w:rPr>
          <w:lang w:val="en-US" w:eastAsia="en-US"/>
        </w:rPr>
      </w:pPr>
    </w:p>
    <w:p w14:paraId="2F5AD2CE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Always use a screw with appropriate reach adjusted to the thickness of the facade sheet and the profiles.</w:t>
      </w:r>
    </w:p>
    <w:p w14:paraId="4A560838" w14:textId="77777777" w:rsidR="003B4FD0" w:rsidRPr="003B4FD0" w:rsidRDefault="003B4FD0" w:rsidP="003B4FD0">
      <w:pPr>
        <w:rPr>
          <w:lang w:val="en-US" w:eastAsia="en-US"/>
        </w:rPr>
      </w:pPr>
    </w:p>
    <w:p w14:paraId="61862EF3" w14:textId="77777777" w:rsidR="003B4FD0" w:rsidRPr="003B4FD0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The screw apertures in the panel must be pre-drilled with a 6,5 mm diameter for the sliding points and 5 mm for the fixed points.</w:t>
      </w:r>
    </w:p>
    <w:p w14:paraId="73C3FB9D" w14:textId="77777777" w:rsidR="003B4FD0" w:rsidRPr="003B4FD0" w:rsidRDefault="003B4FD0" w:rsidP="003B4FD0">
      <w:pPr>
        <w:rPr>
          <w:lang w:val="en-US" w:eastAsia="en-US"/>
        </w:rPr>
      </w:pPr>
    </w:p>
    <w:p w14:paraId="58089826" w14:textId="40989FFC" w:rsidR="00B01FAB" w:rsidRPr="00960837" w:rsidRDefault="003B4FD0" w:rsidP="003B4FD0">
      <w:pPr>
        <w:rPr>
          <w:lang w:val="en-US" w:eastAsia="en-US"/>
        </w:rPr>
      </w:pPr>
      <w:r w:rsidRPr="003B4FD0">
        <w:rPr>
          <w:lang w:val="en-US" w:eastAsia="en-US"/>
        </w:rPr>
        <w:t>The panels are placed with an joint of 8 mm.</w:t>
      </w:r>
    </w:p>
    <w:sectPr w:rsidR="00B01FAB" w:rsidRPr="00960837" w:rsidSect="00D231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25A93" w14:textId="77777777" w:rsidR="0035746A" w:rsidRDefault="0035746A" w:rsidP="009C0460">
      <w:r>
        <w:separator/>
      </w:r>
    </w:p>
  </w:endnote>
  <w:endnote w:type="continuationSeparator" w:id="0">
    <w:p w14:paraId="2B235AEC" w14:textId="77777777" w:rsidR="0035746A" w:rsidRDefault="0035746A" w:rsidP="009C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53218" w14:textId="77777777" w:rsidR="00711CC0" w:rsidRDefault="00711CC0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8B90" w14:textId="5EA44792" w:rsidR="00E044F0" w:rsidRPr="000E2D7E" w:rsidRDefault="00711CC0" w:rsidP="00E044F0">
    <w:pPr>
      <w:pStyle w:val="Voettekst"/>
      <w:rPr>
        <w:color w:val="8B7D70"/>
        <w:sz w:val="12"/>
        <w:szCs w:val="12"/>
      </w:rPr>
    </w:pPr>
    <w:r>
      <w:rPr>
        <w:color w:val="8B7D70"/>
        <w:sz w:val="12"/>
        <w:szCs w:val="12"/>
      </w:rPr>
      <w:t xml:space="preserve">EXP </w:t>
    </w:r>
    <w:r w:rsidR="00E044F0">
      <w:rPr>
        <w:color w:val="8B7D70"/>
        <w:sz w:val="12"/>
        <w:szCs w:val="12"/>
      </w:rPr>
      <w:t xml:space="preserve"> – </w:t>
    </w:r>
    <w:r w:rsidR="00D34271">
      <w:rPr>
        <w:color w:val="8B7D70"/>
        <w:sz w:val="12"/>
        <w:szCs w:val="12"/>
      </w:rPr>
      <w:t>1</w:t>
    </w:r>
    <w:r>
      <w:rPr>
        <w:color w:val="8B7D70"/>
        <w:sz w:val="12"/>
        <w:szCs w:val="12"/>
      </w:rPr>
      <w:t>0/2017</w:t>
    </w:r>
    <w:r w:rsidR="00E044F0" w:rsidRPr="00750F6B">
      <w:rPr>
        <w:color w:val="8B7D70"/>
        <w:sz w:val="12"/>
        <w:szCs w:val="12"/>
      </w:rPr>
      <w:ptab w:relativeTo="margin" w:alignment="center" w:leader="none"/>
    </w:r>
    <w:r w:rsidR="00E044F0">
      <w:rPr>
        <w:color w:val="8B7D70"/>
        <w:sz w:val="12"/>
        <w:szCs w:val="12"/>
      </w:rPr>
      <w:t>Tender specification</w:t>
    </w:r>
    <w:r w:rsidR="00E044F0" w:rsidRPr="00750F6B">
      <w:rPr>
        <w:color w:val="8B7D70"/>
        <w:sz w:val="12"/>
        <w:szCs w:val="12"/>
      </w:rPr>
      <w:ptab w:relativeTo="margin" w:alignment="right" w:leader="none"/>
    </w:r>
    <w:r w:rsidR="00E044F0" w:rsidRPr="00750F6B">
      <w:rPr>
        <w:color w:val="8B7D70"/>
        <w:sz w:val="12"/>
        <w:szCs w:val="12"/>
      </w:rPr>
      <w:fldChar w:fldCharType="begin"/>
    </w:r>
    <w:r w:rsidR="00E044F0" w:rsidRPr="00750F6B">
      <w:rPr>
        <w:color w:val="8B7D70"/>
        <w:sz w:val="12"/>
        <w:szCs w:val="12"/>
      </w:rPr>
      <w:instrText xml:space="preserve"> PAGE  \* Arabic  \* MERGEFORMAT </w:instrText>
    </w:r>
    <w:r w:rsidR="00E044F0" w:rsidRPr="00750F6B">
      <w:rPr>
        <w:color w:val="8B7D70"/>
        <w:sz w:val="12"/>
        <w:szCs w:val="12"/>
      </w:rPr>
      <w:fldChar w:fldCharType="separate"/>
    </w:r>
    <w:r w:rsidR="00990E13">
      <w:rPr>
        <w:noProof/>
        <w:color w:val="8B7D70"/>
        <w:sz w:val="12"/>
        <w:szCs w:val="12"/>
      </w:rPr>
      <w:t>3</w:t>
    </w:r>
    <w:r w:rsidR="00E044F0" w:rsidRPr="00750F6B">
      <w:rPr>
        <w:color w:val="8B7D70"/>
        <w:sz w:val="12"/>
        <w:szCs w:val="12"/>
      </w:rPr>
      <w:fldChar w:fldCharType="end"/>
    </w:r>
  </w:p>
  <w:p w14:paraId="44779311" w14:textId="352CB070" w:rsidR="00C10DEC" w:rsidRPr="00E044F0" w:rsidRDefault="00C10DEC" w:rsidP="00E044F0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35574" w14:textId="77777777" w:rsidR="00711CC0" w:rsidRDefault="00711CC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DDE30" w14:textId="77777777" w:rsidR="0035746A" w:rsidRDefault="0035746A" w:rsidP="009C0460">
      <w:r>
        <w:separator/>
      </w:r>
    </w:p>
  </w:footnote>
  <w:footnote w:type="continuationSeparator" w:id="0">
    <w:p w14:paraId="58404C4B" w14:textId="77777777" w:rsidR="0035746A" w:rsidRDefault="0035746A" w:rsidP="009C0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16DA5" w14:textId="77777777" w:rsidR="00711CC0" w:rsidRDefault="00711CC0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D14A0" w14:textId="7C04A95D" w:rsidR="00C10DEC" w:rsidRPr="00B06C80" w:rsidRDefault="00C10DEC" w:rsidP="00F11E27">
    <w:pPr>
      <w:pStyle w:val="Kop1"/>
    </w:pPr>
    <w:r w:rsidRPr="008F07C6">
      <w:rPr>
        <w:noProof/>
        <w:color w:val="FF0000"/>
        <w:sz w:val="48"/>
        <w:szCs w:val="48"/>
        <w:lang w:val="en-US" w:eastAsia="en-US"/>
      </w:rPr>
      <w:drawing>
        <wp:anchor distT="0" distB="0" distL="114300" distR="114300" simplePos="0" relativeHeight="251659264" behindDoc="0" locked="0" layoutInCell="1" allowOverlap="1" wp14:anchorId="7825BEFF" wp14:editId="72559BBE">
          <wp:simplePos x="0" y="0"/>
          <wp:positionH relativeFrom="column">
            <wp:posOffset>4610100</wp:posOffset>
          </wp:positionH>
          <wp:positionV relativeFrom="paragraph">
            <wp:posOffset>-297815</wp:posOffset>
          </wp:positionV>
          <wp:extent cx="1080000" cy="682169"/>
          <wp:effectExtent l="0" t="0" r="6350" b="3810"/>
          <wp:wrapSquare wrapText="bothSides"/>
          <wp:docPr id="37" name="Afbeelding 37" descr="ARTEX2016:2016:svk:corporate identity 16_7079:Links:Logo SVK:jpg:SVK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RTEX2016:2016:svk:corporate identity 16_7079:Links:Logo SVK:jpg:SVK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682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83A" w:rsidRPr="0073383A">
      <w:rPr>
        <w:color w:val="FF0000"/>
        <w:sz w:val="48"/>
        <w:szCs w:val="48"/>
        <w:lang w:val="en-US"/>
      </w:rPr>
      <w:t xml:space="preserve"> </w:t>
    </w:r>
    <w:r w:rsidR="0073383A" w:rsidRPr="008F07C6">
      <w:rPr>
        <w:color w:val="FF0000"/>
        <w:sz w:val="48"/>
        <w:szCs w:val="48"/>
        <w:lang w:val="en-US"/>
      </w:rPr>
      <w:t xml:space="preserve">SVK </w:t>
    </w:r>
    <w:r w:rsidR="0073383A">
      <w:rPr>
        <w:color w:val="FF0000"/>
        <w:sz w:val="48"/>
        <w:szCs w:val="48"/>
        <w:lang w:val="en-US"/>
      </w:rPr>
      <w:t>FAÇADE PANELS</w:t>
    </w:r>
    <w:r w:rsidR="0073383A" w:rsidRPr="00B06C80">
      <w:t xml:space="preserve"> </w:t>
    </w:r>
    <w:r w:rsidR="0073383A">
      <w:t xml:space="preserve">Tender </w:t>
    </w:r>
    <w:proofErr w:type="spellStart"/>
    <w:r w:rsidR="0073383A">
      <w:t>Specification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9D935" w14:textId="77777777" w:rsidR="00711CC0" w:rsidRDefault="00711CC0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6412"/>
    <w:multiLevelType w:val="hybridMultilevel"/>
    <w:tmpl w:val="1716F798"/>
    <w:lvl w:ilvl="0" w:tplc="24DC52E8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B1685"/>
    <w:multiLevelType w:val="multilevel"/>
    <w:tmpl w:val="385ED2E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E393D"/>
    <w:multiLevelType w:val="singleLevel"/>
    <w:tmpl w:val="EC2E4758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3" w15:restartNumberingAfterBreak="0">
    <w:nsid w:val="2E872470"/>
    <w:multiLevelType w:val="hybridMultilevel"/>
    <w:tmpl w:val="77405AEE"/>
    <w:lvl w:ilvl="0" w:tplc="08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0839BC"/>
    <w:multiLevelType w:val="hybridMultilevel"/>
    <w:tmpl w:val="8CC6F3EA"/>
    <w:lvl w:ilvl="0" w:tplc="F06AC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941643"/>
    <w:multiLevelType w:val="hybridMultilevel"/>
    <w:tmpl w:val="AA74AA94"/>
    <w:lvl w:ilvl="0" w:tplc="74A6650A">
      <w:start w:val="1"/>
      <w:numFmt w:val="bullet"/>
      <w:pStyle w:val="Lijstaline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3F55D0"/>
    <w:multiLevelType w:val="multilevel"/>
    <w:tmpl w:val="07384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%2"/>
      <w:lvlJc w:val="left"/>
      <w:pPr>
        <w:ind w:left="1021" w:hanging="1021"/>
      </w:pPr>
    </w:lvl>
    <w:lvl w:ilvl="2">
      <w:start w:val="1"/>
      <w:numFmt w:val="decimal"/>
      <w:lvlText w:val="%3."/>
      <w:lvlJc w:val="left"/>
      <w:pPr>
        <w:ind w:left="1588" w:hanging="1588"/>
      </w:pPr>
      <w:rPr>
        <w:rFonts w:hint="default"/>
        <w:b/>
        <w:i w:val="0"/>
        <w:sz w:val="18"/>
        <w:szCs w:val="20"/>
      </w:rPr>
    </w:lvl>
    <w:lvl w:ilvl="3">
      <w:start w:val="1"/>
      <w:numFmt w:val="decimal"/>
      <w:suff w:val="space"/>
      <w:lvlText w:val="%1%2.%3.%4"/>
      <w:lvlJc w:val="left"/>
      <w:pPr>
        <w:ind w:left="2155" w:hanging="2155"/>
      </w:pPr>
    </w:lvl>
    <w:lvl w:ilvl="4">
      <w:start w:val="1"/>
      <w:numFmt w:val="decimal"/>
      <w:suff w:val="space"/>
      <w:lvlText w:val="%1%2.%3.%4.%5"/>
      <w:lvlJc w:val="left"/>
      <w:pPr>
        <w:ind w:left="2608" w:hanging="2608"/>
      </w:pPr>
    </w:lvl>
    <w:lvl w:ilvl="5">
      <w:start w:val="1"/>
      <w:numFmt w:val="decimal"/>
      <w:suff w:val="space"/>
      <w:lvlText w:val="%1%2.%3.%4.%5.%6"/>
      <w:lvlJc w:val="left"/>
      <w:pPr>
        <w:ind w:left="3175" w:hanging="3175"/>
      </w:pPr>
    </w:lvl>
    <w:lvl w:ilvl="6">
      <w:start w:val="1"/>
      <w:numFmt w:val="decimal"/>
      <w:lvlText w:val="%1%2.%3.%4.%5.%6.%7"/>
      <w:lvlJc w:val="left"/>
      <w:pPr>
        <w:tabs>
          <w:tab w:val="num" w:pos="2160"/>
        </w:tabs>
        <w:ind w:left="1296" w:hanging="1296"/>
      </w:pPr>
    </w:lvl>
    <w:lvl w:ilvl="7">
      <w:start w:val="1"/>
      <w:numFmt w:val="decimal"/>
      <w:lvlText w:val="%1%2.%3.%4.%5.%6.%7.%8"/>
      <w:lvlJc w:val="left"/>
      <w:pPr>
        <w:tabs>
          <w:tab w:val="num" w:pos="2520"/>
        </w:tabs>
        <w:ind w:left="1440" w:hanging="1440"/>
      </w:pPr>
    </w:lvl>
    <w:lvl w:ilvl="8">
      <w:start w:val="1"/>
      <w:numFmt w:val="decimal"/>
      <w:lvlText w:val="%1%2.%3.%4.%5.%6.%7.%8.%9"/>
      <w:lvlJc w:val="left"/>
      <w:pPr>
        <w:tabs>
          <w:tab w:val="num" w:pos="2520"/>
        </w:tabs>
        <w:ind w:left="1584" w:hanging="1584"/>
      </w:pPr>
    </w:lvl>
  </w:abstractNum>
  <w:abstractNum w:abstractNumId="7" w15:restartNumberingAfterBreak="0">
    <w:nsid w:val="5D44516C"/>
    <w:multiLevelType w:val="multilevel"/>
    <w:tmpl w:val="4CC2FC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F23149D"/>
    <w:multiLevelType w:val="multilevel"/>
    <w:tmpl w:val="D8F84292"/>
    <w:lvl w:ilvl="0">
      <w:start w:val="1"/>
      <w:numFmt w:val="none"/>
      <w:pStyle w:val="Kop1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Restart w:val="1"/>
      <w:pStyle w:val="Kop3"/>
      <w:lvlText w:val="%1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7185ADD"/>
    <w:multiLevelType w:val="hybridMultilevel"/>
    <w:tmpl w:val="197AB1F4"/>
    <w:lvl w:ilvl="0" w:tplc="08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6F9055F"/>
    <w:multiLevelType w:val="hybridMultilevel"/>
    <w:tmpl w:val="5526F42E"/>
    <w:lvl w:ilvl="0" w:tplc="08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D7103C"/>
    <w:multiLevelType w:val="multilevel"/>
    <w:tmpl w:val="CF520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%2"/>
      <w:lvlJc w:val="left"/>
      <w:pPr>
        <w:ind w:left="1021" w:hanging="1021"/>
      </w:pPr>
    </w:lvl>
    <w:lvl w:ilvl="2">
      <w:start w:val="1"/>
      <w:numFmt w:val="decimal"/>
      <w:suff w:val="space"/>
      <w:lvlText w:val="%1%2.%3"/>
      <w:lvlJc w:val="left"/>
      <w:pPr>
        <w:ind w:left="1588" w:hanging="1588"/>
      </w:pPr>
      <w:rPr>
        <w:sz w:val="20"/>
        <w:szCs w:val="20"/>
      </w:rPr>
    </w:lvl>
    <w:lvl w:ilvl="3">
      <w:start w:val="1"/>
      <w:numFmt w:val="decimal"/>
      <w:suff w:val="space"/>
      <w:lvlText w:val="%1%2.%3.%4"/>
      <w:lvlJc w:val="left"/>
      <w:pPr>
        <w:ind w:left="2155" w:hanging="2155"/>
      </w:pPr>
    </w:lvl>
    <w:lvl w:ilvl="4">
      <w:start w:val="1"/>
      <w:numFmt w:val="decimal"/>
      <w:suff w:val="space"/>
      <w:lvlText w:val="%1%2.%3.%4.%5"/>
      <w:lvlJc w:val="left"/>
      <w:pPr>
        <w:ind w:left="2608" w:hanging="2608"/>
      </w:pPr>
    </w:lvl>
    <w:lvl w:ilvl="5">
      <w:start w:val="1"/>
      <w:numFmt w:val="decimal"/>
      <w:suff w:val="space"/>
      <w:lvlText w:val="%1%2.%3.%4.%5.%6"/>
      <w:lvlJc w:val="left"/>
      <w:pPr>
        <w:ind w:left="3175" w:hanging="3175"/>
      </w:pPr>
    </w:lvl>
    <w:lvl w:ilvl="6">
      <w:start w:val="1"/>
      <w:numFmt w:val="decimal"/>
      <w:lvlText w:val="%1%2.%3.%4.%5.%6.%7"/>
      <w:lvlJc w:val="left"/>
      <w:pPr>
        <w:tabs>
          <w:tab w:val="num" w:pos="2160"/>
        </w:tabs>
        <w:ind w:left="1296" w:hanging="1296"/>
      </w:pPr>
    </w:lvl>
    <w:lvl w:ilvl="7">
      <w:start w:val="1"/>
      <w:numFmt w:val="decimal"/>
      <w:lvlText w:val="%1%2.%3.%4.%5.%6.%7.%8"/>
      <w:lvlJc w:val="left"/>
      <w:pPr>
        <w:tabs>
          <w:tab w:val="num" w:pos="2520"/>
        </w:tabs>
        <w:ind w:left="1440" w:hanging="1440"/>
      </w:pPr>
    </w:lvl>
    <w:lvl w:ilvl="8">
      <w:start w:val="1"/>
      <w:numFmt w:val="decimal"/>
      <w:lvlText w:val="%1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2" w15:restartNumberingAfterBreak="0">
    <w:nsid w:val="7AE329BC"/>
    <w:multiLevelType w:val="hybridMultilevel"/>
    <w:tmpl w:val="78FE3E0E"/>
    <w:lvl w:ilvl="0" w:tplc="98A8D5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40793"/>
    <w:multiLevelType w:val="hybridMultilevel"/>
    <w:tmpl w:val="7954FE9E"/>
    <w:lvl w:ilvl="0" w:tplc="F3942BE2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F3453A8"/>
    <w:multiLevelType w:val="hybridMultilevel"/>
    <w:tmpl w:val="D3AE4F4A"/>
    <w:lvl w:ilvl="0" w:tplc="3ACC2624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5"/>
  </w:num>
  <w:num w:numId="20">
    <w:abstractNumId w:val="0"/>
  </w:num>
  <w:num w:numId="21">
    <w:abstractNumId w:val="14"/>
  </w:num>
  <w:num w:numId="22">
    <w:abstractNumId w:val="12"/>
  </w:num>
  <w:num w:numId="23">
    <w:abstractNumId w:val="2"/>
  </w:num>
  <w:num w:numId="24">
    <w:abstractNumId w:val="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684"/>
    <w:rsid w:val="00004303"/>
    <w:rsid w:val="0000563A"/>
    <w:rsid w:val="00005754"/>
    <w:rsid w:val="0000670B"/>
    <w:rsid w:val="00011FC9"/>
    <w:rsid w:val="00014182"/>
    <w:rsid w:val="0001458E"/>
    <w:rsid w:val="00015949"/>
    <w:rsid w:val="0002066E"/>
    <w:rsid w:val="00024C0F"/>
    <w:rsid w:val="00025154"/>
    <w:rsid w:val="000266A2"/>
    <w:rsid w:val="00026CB2"/>
    <w:rsid w:val="00030542"/>
    <w:rsid w:val="0003059B"/>
    <w:rsid w:val="0003150D"/>
    <w:rsid w:val="0003247D"/>
    <w:rsid w:val="00037865"/>
    <w:rsid w:val="00037C61"/>
    <w:rsid w:val="0004093B"/>
    <w:rsid w:val="00043A6A"/>
    <w:rsid w:val="00046715"/>
    <w:rsid w:val="0005268E"/>
    <w:rsid w:val="00053E34"/>
    <w:rsid w:val="00054D00"/>
    <w:rsid w:val="00056232"/>
    <w:rsid w:val="00060135"/>
    <w:rsid w:val="000618B8"/>
    <w:rsid w:val="00065D78"/>
    <w:rsid w:val="00067973"/>
    <w:rsid w:val="000708D5"/>
    <w:rsid w:val="00073FED"/>
    <w:rsid w:val="00081738"/>
    <w:rsid w:val="000826A4"/>
    <w:rsid w:val="000840EF"/>
    <w:rsid w:val="0008686A"/>
    <w:rsid w:val="00090086"/>
    <w:rsid w:val="00093A5E"/>
    <w:rsid w:val="000978FA"/>
    <w:rsid w:val="000A0826"/>
    <w:rsid w:val="000A15BD"/>
    <w:rsid w:val="000A1BC3"/>
    <w:rsid w:val="000A3BE7"/>
    <w:rsid w:val="000B205A"/>
    <w:rsid w:val="000B2F98"/>
    <w:rsid w:val="000B3787"/>
    <w:rsid w:val="000B7EA5"/>
    <w:rsid w:val="000C2166"/>
    <w:rsid w:val="000C29CC"/>
    <w:rsid w:val="000C35CE"/>
    <w:rsid w:val="000C4AAC"/>
    <w:rsid w:val="000C6EB8"/>
    <w:rsid w:val="000C7E11"/>
    <w:rsid w:val="000D030F"/>
    <w:rsid w:val="000D2AA7"/>
    <w:rsid w:val="000D32A4"/>
    <w:rsid w:val="000D4436"/>
    <w:rsid w:val="000D6AD4"/>
    <w:rsid w:val="000D6C81"/>
    <w:rsid w:val="000D6FBB"/>
    <w:rsid w:val="000E0409"/>
    <w:rsid w:val="000E1BC6"/>
    <w:rsid w:val="000E2A1C"/>
    <w:rsid w:val="000E2D7E"/>
    <w:rsid w:val="000E65A9"/>
    <w:rsid w:val="000F27E2"/>
    <w:rsid w:val="000F3B27"/>
    <w:rsid w:val="000F3D82"/>
    <w:rsid w:val="000F4DCC"/>
    <w:rsid w:val="000F72E4"/>
    <w:rsid w:val="000F7D37"/>
    <w:rsid w:val="001069B3"/>
    <w:rsid w:val="001105F2"/>
    <w:rsid w:val="00114CCD"/>
    <w:rsid w:val="0011517F"/>
    <w:rsid w:val="001161FE"/>
    <w:rsid w:val="00116901"/>
    <w:rsid w:val="001179F7"/>
    <w:rsid w:val="00120CB2"/>
    <w:rsid w:val="0012117E"/>
    <w:rsid w:val="0012169C"/>
    <w:rsid w:val="00123257"/>
    <w:rsid w:val="00123EE4"/>
    <w:rsid w:val="00125322"/>
    <w:rsid w:val="00126188"/>
    <w:rsid w:val="00126757"/>
    <w:rsid w:val="00130B4D"/>
    <w:rsid w:val="001338BF"/>
    <w:rsid w:val="0013596F"/>
    <w:rsid w:val="00136C08"/>
    <w:rsid w:val="00140351"/>
    <w:rsid w:val="00140C7B"/>
    <w:rsid w:val="00143724"/>
    <w:rsid w:val="00145A6F"/>
    <w:rsid w:val="0014700C"/>
    <w:rsid w:val="0014777B"/>
    <w:rsid w:val="00156849"/>
    <w:rsid w:val="00165A81"/>
    <w:rsid w:val="001723AC"/>
    <w:rsid w:val="00172988"/>
    <w:rsid w:val="00176F03"/>
    <w:rsid w:val="00177CCB"/>
    <w:rsid w:val="001805D8"/>
    <w:rsid w:val="00181F47"/>
    <w:rsid w:val="0018283D"/>
    <w:rsid w:val="00185E66"/>
    <w:rsid w:val="00186D53"/>
    <w:rsid w:val="00186F00"/>
    <w:rsid w:val="00187458"/>
    <w:rsid w:val="00187BE1"/>
    <w:rsid w:val="0019084E"/>
    <w:rsid w:val="00191182"/>
    <w:rsid w:val="0019164B"/>
    <w:rsid w:val="00192709"/>
    <w:rsid w:val="0019333B"/>
    <w:rsid w:val="00196605"/>
    <w:rsid w:val="00196630"/>
    <w:rsid w:val="001A6899"/>
    <w:rsid w:val="001A7828"/>
    <w:rsid w:val="001B6851"/>
    <w:rsid w:val="001C0AE9"/>
    <w:rsid w:val="001C2170"/>
    <w:rsid w:val="001C2609"/>
    <w:rsid w:val="001C26AC"/>
    <w:rsid w:val="001C32DD"/>
    <w:rsid w:val="001C60F9"/>
    <w:rsid w:val="001C699A"/>
    <w:rsid w:val="001D1358"/>
    <w:rsid w:val="001D19D2"/>
    <w:rsid w:val="001D1E1D"/>
    <w:rsid w:val="001F0D29"/>
    <w:rsid w:val="001F301A"/>
    <w:rsid w:val="001F303F"/>
    <w:rsid w:val="001F74D7"/>
    <w:rsid w:val="00201B04"/>
    <w:rsid w:val="00202B77"/>
    <w:rsid w:val="002036E6"/>
    <w:rsid w:val="00203FA0"/>
    <w:rsid w:val="002046BE"/>
    <w:rsid w:val="00212F7F"/>
    <w:rsid w:val="002153ED"/>
    <w:rsid w:val="00217875"/>
    <w:rsid w:val="00220122"/>
    <w:rsid w:val="002207E3"/>
    <w:rsid w:val="00221916"/>
    <w:rsid w:val="00236F7D"/>
    <w:rsid w:val="00241358"/>
    <w:rsid w:val="002444FF"/>
    <w:rsid w:val="002462DF"/>
    <w:rsid w:val="002469BD"/>
    <w:rsid w:val="00251BC5"/>
    <w:rsid w:val="00252C1E"/>
    <w:rsid w:val="00253DDB"/>
    <w:rsid w:val="002575D3"/>
    <w:rsid w:val="002603D7"/>
    <w:rsid w:val="00267F19"/>
    <w:rsid w:val="00272245"/>
    <w:rsid w:val="00273A3B"/>
    <w:rsid w:val="00273FA3"/>
    <w:rsid w:val="00280982"/>
    <w:rsid w:val="00280D43"/>
    <w:rsid w:val="00284A5C"/>
    <w:rsid w:val="00286278"/>
    <w:rsid w:val="0028647B"/>
    <w:rsid w:val="00290A29"/>
    <w:rsid w:val="002927B9"/>
    <w:rsid w:val="00295C90"/>
    <w:rsid w:val="002A0EED"/>
    <w:rsid w:val="002A6CB7"/>
    <w:rsid w:val="002B2E81"/>
    <w:rsid w:val="002B3579"/>
    <w:rsid w:val="002B4613"/>
    <w:rsid w:val="002B480F"/>
    <w:rsid w:val="002B70A1"/>
    <w:rsid w:val="002C26A3"/>
    <w:rsid w:val="002C6059"/>
    <w:rsid w:val="002D176F"/>
    <w:rsid w:val="002E4178"/>
    <w:rsid w:val="002E662C"/>
    <w:rsid w:val="002F02A2"/>
    <w:rsid w:val="002F178F"/>
    <w:rsid w:val="002F22C8"/>
    <w:rsid w:val="00301EC8"/>
    <w:rsid w:val="00304B33"/>
    <w:rsid w:val="003122C6"/>
    <w:rsid w:val="00316DD9"/>
    <w:rsid w:val="00325481"/>
    <w:rsid w:val="00325AB8"/>
    <w:rsid w:val="003323FC"/>
    <w:rsid w:val="00333039"/>
    <w:rsid w:val="00333286"/>
    <w:rsid w:val="00333D45"/>
    <w:rsid w:val="003366B0"/>
    <w:rsid w:val="00337BB1"/>
    <w:rsid w:val="003401FF"/>
    <w:rsid w:val="0034097A"/>
    <w:rsid w:val="00342280"/>
    <w:rsid w:val="003432FE"/>
    <w:rsid w:val="00343F90"/>
    <w:rsid w:val="00344CE7"/>
    <w:rsid w:val="00346F3F"/>
    <w:rsid w:val="003502F7"/>
    <w:rsid w:val="00350923"/>
    <w:rsid w:val="00350C55"/>
    <w:rsid w:val="003536B3"/>
    <w:rsid w:val="00355B9C"/>
    <w:rsid w:val="0035746A"/>
    <w:rsid w:val="00357CBD"/>
    <w:rsid w:val="0036025B"/>
    <w:rsid w:val="003655C4"/>
    <w:rsid w:val="00365628"/>
    <w:rsid w:val="00365D74"/>
    <w:rsid w:val="00366641"/>
    <w:rsid w:val="00367DDB"/>
    <w:rsid w:val="00374950"/>
    <w:rsid w:val="003764E9"/>
    <w:rsid w:val="00380C61"/>
    <w:rsid w:val="00381B0B"/>
    <w:rsid w:val="003855E6"/>
    <w:rsid w:val="003867E9"/>
    <w:rsid w:val="003869B0"/>
    <w:rsid w:val="00390470"/>
    <w:rsid w:val="003914BD"/>
    <w:rsid w:val="003938CE"/>
    <w:rsid w:val="00394727"/>
    <w:rsid w:val="00396CA7"/>
    <w:rsid w:val="003A11BF"/>
    <w:rsid w:val="003A16D6"/>
    <w:rsid w:val="003A2672"/>
    <w:rsid w:val="003A2DA4"/>
    <w:rsid w:val="003A3CD0"/>
    <w:rsid w:val="003A4D82"/>
    <w:rsid w:val="003A682D"/>
    <w:rsid w:val="003A7158"/>
    <w:rsid w:val="003B3861"/>
    <w:rsid w:val="003B4A5F"/>
    <w:rsid w:val="003B4D1F"/>
    <w:rsid w:val="003B4FD0"/>
    <w:rsid w:val="003B7284"/>
    <w:rsid w:val="003B7EE5"/>
    <w:rsid w:val="003C0632"/>
    <w:rsid w:val="003C0B37"/>
    <w:rsid w:val="003C0FA4"/>
    <w:rsid w:val="003C710E"/>
    <w:rsid w:val="003C7385"/>
    <w:rsid w:val="003D11FA"/>
    <w:rsid w:val="003D1302"/>
    <w:rsid w:val="003D59EC"/>
    <w:rsid w:val="003D5FC3"/>
    <w:rsid w:val="003D72A3"/>
    <w:rsid w:val="003E14AD"/>
    <w:rsid w:val="003E724D"/>
    <w:rsid w:val="003F10A3"/>
    <w:rsid w:val="003F1172"/>
    <w:rsid w:val="003F1C5B"/>
    <w:rsid w:val="003F3F0E"/>
    <w:rsid w:val="003F53A7"/>
    <w:rsid w:val="003F5F50"/>
    <w:rsid w:val="003F7ACA"/>
    <w:rsid w:val="003F7DF7"/>
    <w:rsid w:val="00405A54"/>
    <w:rsid w:val="00410E65"/>
    <w:rsid w:val="00411286"/>
    <w:rsid w:val="004157A4"/>
    <w:rsid w:val="004234A0"/>
    <w:rsid w:val="00425D92"/>
    <w:rsid w:val="004262F4"/>
    <w:rsid w:val="004269D5"/>
    <w:rsid w:val="00427889"/>
    <w:rsid w:val="004327CF"/>
    <w:rsid w:val="004350B9"/>
    <w:rsid w:val="00447ED4"/>
    <w:rsid w:val="004512EE"/>
    <w:rsid w:val="00452090"/>
    <w:rsid w:val="00454AEF"/>
    <w:rsid w:val="00456BBB"/>
    <w:rsid w:val="0045716A"/>
    <w:rsid w:val="004576E0"/>
    <w:rsid w:val="004632DC"/>
    <w:rsid w:val="00463D84"/>
    <w:rsid w:val="0046634D"/>
    <w:rsid w:val="00470112"/>
    <w:rsid w:val="00471C64"/>
    <w:rsid w:val="004721B0"/>
    <w:rsid w:val="00472410"/>
    <w:rsid w:val="00472A4A"/>
    <w:rsid w:val="00474290"/>
    <w:rsid w:val="004748FC"/>
    <w:rsid w:val="00476217"/>
    <w:rsid w:val="00477984"/>
    <w:rsid w:val="0048075F"/>
    <w:rsid w:val="00483073"/>
    <w:rsid w:val="00483C74"/>
    <w:rsid w:val="00483D64"/>
    <w:rsid w:val="004849EF"/>
    <w:rsid w:val="00484DA2"/>
    <w:rsid w:val="00486BFA"/>
    <w:rsid w:val="00492F9F"/>
    <w:rsid w:val="004944F1"/>
    <w:rsid w:val="00494C6C"/>
    <w:rsid w:val="00495922"/>
    <w:rsid w:val="00496280"/>
    <w:rsid w:val="00496587"/>
    <w:rsid w:val="00496D5D"/>
    <w:rsid w:val="004A00A5"/>
    <w:rsid w:val="004A27E6"/>
    <w:rsid w:val="004A28D7"/>
    <w:rsid w:val="004A3D4E"/>
    <w:rsid w:val="004A6E53"/>
    <w:rsid w:val="004A7A54"/>
    <w:rsid w:val="004C1424"/>
    <w:rsid w:val="004C36B7"/>
    <w:rsid w:val="004C49AD"/>
    <w:rsid w:val="004C4BA0"/>
    <w:rsid w:val="004C7841"/>
    <w:rsid w:val="004D1AF0"/>
    <w:rsid w:val="004E2369"/>
    <w:rsid w:val="004E2501"/>
    <w:rsid w:val="004E2F46"/>
    <w:rsid w:val="004E4E9D"/>
    <w:rsid w:val="004E58BB"/>
    <w:rsid w:val="004E6767"/>
    <w:rsid w:val="004F2904"/>
    <w:rsid w:val="004F463C"/>
    <w:rsid w:val="004F46A3"/>
    <w:rsid w:val="004F47A3"/>
    <w:rsid w:val="004F4AFB"/>
    <w:rsid w:val="004F4F29"/>
    <w:rsid w:val="004F50CE"/>
    <w:rsid w:val="004F5310"/>
    <w:rsid w:val="004F6054"/>
    <w:rsid w:val="004F6527"/>
    <w:rsid w:val="005038A5"/>
    <w:rsid w:val="005044A2"/>
    <w:rsid w:val="0050525B"/>
    <w:rsid w:val="005100FA"/>
    <w:rsid w:val="00517E6B"/>
    <w:rsid w:val="00520964"/>
    <w:rsid w:val="00523233"/>
    <w:rsid w:val="00526F3C"/>
    <w:rsid w:val="00531370"/>
    <w:rsid w:val="005336C2"/>
    <w:rsid w:val="00535A93"/>
    <w:rsid w:val="00537726"/>
    <w:rsid w:val="00540AB4"/>
    <w:rsid w:val="00546D89"/>
    <w:rsid w:val="00550930"/>
    <w:rsid w:val="005529A8"/>
    <w:rsid w:val="00552CA6"/>
    <w:rsid w:val="00562B8C"/>
    <w:rsid w:val="00562BC7"/>
    <w:rsid w:val="00563942"/>
    <w:rsid w:val="005648A6"/>
    <w:rsid w:val="00572795"/>
    <w:rsid w:val="00572A8F"/>
    <w:rsid w:val="00572B97"/>
    <w:rsid w:val="0057478E"/>
    <w:rsid w:val="00576992"/>
    <w:rsid w:val="00577A48"/>
    <w:rsid w:val="005819A1"/>
    <w:rsid w:val="00582425"/>
    <w:rsid w:val="005824D4"/>
    <w:rsid w:val="005859D1"/>
    <w:rsid w:val="00590488"/>
    <w:rsid w:val="00595EED"/>
    <w:rsid w:val="005A17B9"/>
    <w:rsid w:val="005A72A4"/>
    <w:rsid w:val="005B19BC"/>
    <w:rsid w:val="005B6D89"/>
    <w:rsid w:val="005C0F18"/>
    <w:rsid w:val="005C2CE2"/>
    <w:rsid w:val="005C7BAD"/>
    <w:rsid w:val="005D04F7"/>
    <w:rsid w:val="005D28C0"/>
    <w:rsid w:val="005D2CEB"/>
    <w:rsid w:val="005D5079"/>
    <w:rsid w:val="005D5743"/>
    <w:rsid w:val="005D7F40"/>
    <w:rsid w:val="005E0DA1"/>
    <w:rsid w:val="005E2D92"/>
    <w:rsid w:val="005F0463"/>
    <w:rsid w:val="005F1696"/>
    <w:rsid w:val="005F1C5C"/>
    <w:rsid w:val="005F7CE2"/>
    <w:rsid w:val="00604A7A"/>
    <w:rsid w:val="00607B61"/>
    <w:rsid w:val="00610EA1"/>
    <w:rsid w:val="006157B2"/>
    <w:rsid w:val="006158B3"/>
    <w:rsid w:val="00615F4C"/>
    <w:rsid w:val="0061718B"/>
    <w:rsid w:val="00626206"/>
    <w:rsid w:val="00626986"/>
    <w:rsid w:val="00631190"/>
    <w:rsid w:val="0063272B"/>
    <w:rsid w:val="00635762"/>
    <w:rsid w:val="006358A2"/>
    <w:rsid w:val="006373CA"/>
    <w:rsid w:val="00641376"/>
    <w:rsid w:val="00641A98"/>
    <w:rsid w:val="00643392"/>
    <w:rsid w:val="00643791"/>
    <w:rsid w:val="006473D0"/>
    <w:rsid w:val="006541BB"/>
    <w:rsid w:val="00654883"/>
    <w:rsid w:val="00654C7C"/>
    <w:rsid w:val="00654E37"/>
    <w:rsid w:val="00656808"/>
    <w:rsid w:val="0065791D"/>
    <w:rsid w:val="00661782"/>
    <w:rsid w:val="006630BA"/>
    <w:rsid w:val="00663CA0"/>
    <w:rsid w:val="00665EE8"/>
    <w:rsid w:val="00666691"/>
    <w:rsid w:val="00667DD4"/>
    <w:rsid w:val="006704CA"/>
    <w:rsid w:val="006715AC"/>
    <w:rsid w:val="00671C8C"/>
    <w:rsid w:val="006721B2"/>
    <w:rsid w:val="00673D6B"/>
    <w:rsid w:val="00675B06"/>
    <w:rsid w:val="006761D0"/>
    <w:rsid w:val="00676610"/>
    <w:rsid w:val="00677FE9"/>
    <w:rsid w:val="0068426A"/>
    <w:rsid w:val="00687318"/>
    <w:rsid w:val="006915C8"/>
    <w:rsid w:val="00691DA0"/>
    <w:rsid w:val="00692940"/>
    <w:rsid w:val="00692DB5"/>
    <w:rsid w:val="0069443E"/>
    <w:rsid w:val="0069750D"/>
    <w:rsid w:val="006A05FF"/>
    <w:rsid w:val="006A21D9"/>
    <w:rsid w:val="006A2AEA"/>
    <w:rsid w:val="006A2FF7"/>
    <w:rsid w:val="006A3C38"/>
    <w:rsid w:val="006A42ED"/>
    <w:rsid w:val="006A51C6"/>
    <w:rsid w:val="006A6D00"/>
    <w:rsid w:val="006B00ED"/>
    <w:rsid w:val="006B4483"/>
    <w:rsid w:val="006B4FB0"/>
    <w:rsid w:val="006C092C"/>
    <w:rsid w:val="006C4590"/>
    <w:rsid w:val="006C623D"/>
    <w:rsid w:val="006C7BC2"/>
    <w:rsid w:val="006D03E1"/>
    <w:rsid w:val="006D2DD3"/>
    <w:rsid w:val="006D3681"/>
    <w:rsid w:val="006D542B"/>
    <w:rsid w:val="006D5B1B"/>
    <w:rsid w:val="006D71C0"/>
    <w:rsid w:val="006E0F45"/>
    <w:rsid w:val="006E53DC"/>
    <w:rsid w:val="006E5C29"/>
    <w:rsid w:val="006E62E0"/>
    <w:rsid w:val="006F2C10"/>
    <w:rsid w:val="006F444B"/>
    <w:rsid w:val="006F5CB9"/>
    <w:rsid w:val="006F5D47"/>
    <w:rsid w:val="00700012"/>
    <w:rsid w:val="00703D0E"/>
    <w:rsid w:val="00705F40"/>
    <w:rsid w:val="00706DE3"/>
    <w:rsid w:val="007106E0"/>
    <w:rsid w:val="00711CC0"/>
    <w:rsid w:val="007124FD"/>
    <w:rsid w:val="0071429C"/>
    <w:rsid w:val="00715AEF"/>
    <w:rsid w:val="007168C1"/>
    <w:rsid w:val="00720738"/>
    <w:rsid w:val="00723977"/>
    <w:rsid w:val="007312D5"/>
    <w:rsid w:val="0073272B"/>
    <w:rsid w:val="0073383A"/>
    <w:rsid w:val="007341C7"/>
    <w:rsid w:val="00734BEF"/>
    <w:rsid w:val="007350EF"/>
    <w:rsid w:val="00736889"/>
    <w:rsid w:val="0073720F"/>
    <w:rsid w:val="007424F4"/>
    <w:rsid w:val="0074442B"/>
    <w:rsid w:val="00745413"/>
    <w:rsid w:val="007470D0"/>
    <w:rsid w:val="0075285D"/>
    <w:rsid w:val="00752E40"/>
    <w:rsid w:val="00756366"/>
    <w:rsid w:val="00756E1C"/>
    <w:rsid w:val="00757DE9"/>
    <w:rsid w:val="0076024F"/>
    <w:rsid w:val="007602DC"/>
    <w:rsid w:val="00761F7C"/>
    <w:rsid w:val="007631A9"/>
    <w:rsid w:val="00764400"/>
    <w:rsid w:val="007706F2"/>
    <w:rsid w:val="00771BB9"/>
    <w:rsid w:val="00772913"/>
    <w:rsid w:val="007736DA"/>
    <w:rsid w:val="00774B4D"/>
    <w:rsid w:val="00775B16"/>
    <w:rsid w:val="00782F01"/>
    <w:rsid w:val="00785625"/>
    <w:rsid w:val="0078788E"/>
    <w:rsid w:val="00791C71"/>
    <w:rsid w:val="00792694"/>
    <w:rsid w:val="007962E2"/>
    <w:rsid w:val="00796EDD"/>
    <w:rsid w:val="00797889"/>
    <w:rsid w:val="007A0B72"/>
    <w:rsid w:val="007A49BB"/>
    <w:rsid w:val="007A5211"/>
    <w:rsid w:val="007A5CD1"/>
    <w:rsid w:val="007A62B6"/>
    <w:rsid w:val="007B13D9"/>
    <w:rsid w:val="007B220E"/>
    <w:rsid w:val="007B6B51"/>
    <w:rsid w:val="007C0491"/>
    <w:rsid w:val="007C04BD"/>
    <w:rsid w:val="007C0BDA"/>
    <w:rsid w:val="007C17F5"/>
    <w:rsid w:val="007D1359"/>
    <w:rsid w:val="007D390C"/>
    <w:rsid w:val="007D416A"/>
    <w:rsid w:val="007D65DC"/>
    <w:rsid w:val="007D66F6"/>
    <w:rsid w:val="007D7FEF"/>
    <w:rsid w:val="007E0110"/>
    <w:rsid w:val="007E292A"/>
    <w:rsid w:val="007E321D"/>
    <w:rsid w:val="007E3916"/>
    <w:rsid w:val="007E49D9"/>
    <w:rsid w:val="007F1FAE"/>
    <w:rsid w:val="007F3877"/>
    <w:rsid w:val="007F72BE"/>
    <w:rsid w:val="00800775"/>
    <w:rsid w:val="00801D8A"/>
    <w:rsid w:val="008039B7"/>
    <w:rsid w:val="00804934"/>
    <w:rsid w:val="00805A41"/>
    <w:rsid w:val="00806996"/>
    <w:rsid w:val="00812B58"/>
    <w:rsid w:val="0081468A"/>
    <w:rsid w:val="00820AFC"/>
    <w:rsid w:val="00824C8C"/>
    <w:rsid w:val="00825235"/>
    <w:rsid w:val="00825558"/>
    <w:rsid w:val="00826FCB"/>
    <w:rsid w:val="00832BAD"/>
    <w:rsid w:val="00834E34"/>
    <w:rsid w:val="00835006"/>
    <w:rsid w:val="00841753"/>
    <w:rsid w:val="00844808"/>
    <w:rsid w:val="008454B3"/>
    <w:rsid w:val="008455CA"/>
    <w:rsid w:val="00845F9A"/>
    <w:rsid w:val="0084788E"/>
    <w:rsid w:val="00851D24"/>
    <w:rsid w:val="00853EB3"/>
    <w:rsid w:val="00854E7D"/>
    <w:rsid w:val="00856B2A"/>
    <w:rsid w:val="00856FFF"/>
    <w:rsid w:val="00857274"/>
    <w:rsid w:val="0086423C"/>
    <w:rsid w:val="00870449"/>
    <w:rsid w:val="00870684"/>
    <w:rsid w:val="00871ED4"/>
    <w:rsid w:val="00872A2A"/>
    <w:rsid w:val="00875918"/>
    <w:rsid w:val="00876525"/>
    <w:rsid w:val="00876902"/>
    <w:rsid w:val="00877BD5"/>
    <w:rsid w:val="00886F3E"/>
    <w:rsid w:val="00890F15"/>
    <w:rsid w:val="00891469"/>
    <w:rsid w:val="00891F6B"/>
    <w:rsid w:val="008A02E2"/>
    <w:rsid w:val="008A3597"/>
    <w:rsid w:val="008A4645"/>
    <w:rsid w:val="008A4CD0"/>
    <w:rsid w:val="008B06AB"/>
    <w:rsid w:val="008B0A53"/>
    <w:rsid w:val="008B28EF"/>
    <w:rsid w:val="008B51F9"/>
    <w:rsid w:val="008B74C7"/>
    <w:rsid w:val="008B7D7F"/>
    <w:rsid w:val="008C1FFD"/>
    <w:rsid w:val="008C49CF"/>
    <w:rsid w:val="008C53D8"/>
    <w:rsid w:val="008C66C5"/>
    <w:rsid w:val="008D4628"/>
    <w:rsid w:val="008D4F6D"/>
    <w:rsid w:val="008D53C8"/>
    <w:rsid w:val="008D6877"/>
    <w:rsid w:val="008D6A9A"/>
    <w:rsid w:val="008D6B4A"/>
    <w:rsid w:val="008F07C6"/>
    <w:rsid w:val="008F3871"/>
    <w:rsid w:val="008F3E62"/>
    <w:rsid w:val="008F4F12"/>
    <w:rsid w:val="008F5526"/>
    <w:rsid w:val="009028E9"/>
    <w:rsid w:val="00904DC6"/>
    <w:rsid w:val="00905575"/>
    <w:rsid w:val="00906AD7"/>
    <w:rsid w:val="00911BD8"/>
    <w:rsid w:val="00915859"/>
    <w:rsid w:val="00917C2C"/>
    <w:rsid w:val="009210E1"/>
    <w:rsid w:val="00924C47"/>
    <w:rsid w:val="009266D4"/>
    <w:rsid w:val="00926AB6"/>
    <w:rsid w:val="00930A6E"/>
    <w:rsid w:val="00932E3C"/>
    <w:rsid w:val="00933B5B"/>
    <w:rsid w:val="00935F81"/>
    <w:rsid w:val="009420CA"/>
    <w:rsid w:val="0094268D"/>
    <w:rsid w:val="009511AB"/>
    <w:rsid w:val="00953731"/>
    <w:rsid w:val="00953849"/>
    <w:rsid w:val="00955485"/>
    <w:rsid w:val="00960616"/>
    <w:rsid w:val="00960837"/>
    <w:rsid w:val="00964F6B"/>
    <w:rsid w:val="0097286A"/>
    <w:rsid w:val="00973DF9"/>
    <w:rsid w:val="00973F50"/>
    <w:rsid w:val="00975F66"/>
    <w:rsid w:val="00976263"/>
    <w:rsid w:val="00981372"/>
    <w:rsid w:val="00984F1D"/>
    <w:rsid w:val="009851AE"/>
    <w:rsid w:val="00987D02"/>
    <w:rsid w:val="00990E13"/>
    <w:rsid w:val="00991831"/>
    <w:rsid w:val="0099207B"/>
    <w:rsid w:val="009934A6"/>
    <w:rsid w:val="00996C88"/>
    <w:rsid w:val="00997D5D"/>
    <w:rsid w:val="009A4078"/>
    <w:rsid w:val="009A47F6"/>
    <w:rsid w:val="009A4EAE"/>
    <w:rsid w:val="009A6BCA"/>
    <w:rsid w:val="009B2BC5"/>
    <w:rsid w:val="009C0460"/>
    <w:rsid w:val="009C0706"/>
    <w:rsid w:val="009C0BBC"/>
    <w:rsid w:val="009C29E2"/>
    <w:rsid w:val="009C2F42"/>
    <w:rsid w:val="009C49CF"/>
    <w:rsid w:val="009C6122"/>
    <w:rsid w:val="009C732B"/>
    <w:rsid w:val="009D4453"/>
    <w:rsid w:val="009D56AF"/>
    <w:rsid w:val="009D6A17"/>
    <w:rsid w:val="009E197B"/>
    <w:rsid w:val="009E2D64"/>
    <w:rsid w:val="009E388D"/>
    <w:rsid w:val="009E5BD7"/>
    <w:rsid w:val="009E7AAC"/>
    <w:rsid w:val="009F054E"/>
    <w:rsid w:val="009F6275"/>
    <w:rsid w:val="00A02E5D"/>
    <w:rsid w:val="00A04506"/>
    <w:rsid w:val="00A05F6B"/>
    <w:rsid w:val="00A10E7D"/>
    <w:rsid w:val="00A124D5"/>
    <w:rsid w:val="00A126AF"/>
    <w:rsid w:val="00A17755"/>
    <w:rsid w:val="00A22037"/>
    <w:rsid w:val="00A253B9"/>
    <w:rsid w:val="00A41022"/>
    <w:rsid w:val="00A42DF5"/>
    <w:rsid w:val="00A44BE6"/>
    <w:rsid w:val="00A46EF0"/>
    <w:rsid w:val="00A521AD"/>
    <w:rsid w:val="00A538D7"/>
    <w:rsid w:val="00A540BB"/>
    <w:rsid w:val="00A554CE"/>
    <w:rsid w:val="00A558C0"/>
    <w:rsid w:val="00A56DEE"/>
    <w:rsid w:val="00A61427"/>
    <w:rsid w:val="00A6486C"/>
    <w:rsid w:val="00A65530"/>
    <w:rsid w:val="00A673F2"/>
    <w:rsid w:val="00A76DCC"/>
    <w:rsid w:val="00A76E1C"/>
    <w:rsid w:val="00A82C0A"/>
    <w:rsid w:val="00A861B5"/>
    <w:rsid w:val="00A87B16"/>
    <w:rsid w:val="00A903B4"/>
    <w:rsid w:val="00A9056B"/>
    <w:rsid w:val="00A9280B"/>
    <w:rsid w:val="00A92F21"/>
    <w:rsid w:val="00A95AB5"/>
    <w:rsid w:val="00A96167"/>
    <w:rsid w:val="00A96778"/>
    <w:rsid w:val="00A96F97"/>
    <w:rsid w:val="00AA681B"/>
    <w:rsid w:val="00AA7176"/>
    <w:rsid w:val="00AB18C3"/>
    <w:rsid w:val="00AB21E3"/>
    <w:rsid w:val="00AB2A2C"/>
    <w:rsid w:val="00AB629E"/>
    <w:rsid w:val="00AB6CC4"/>
    <w:rsid w:val="00AC24F1"/>
    <w:rsid w:val="00AC3BB1"/>
    <w:rsid w:val="00AC4033"/>
    <w:rsid w:val="00AC649E"/>
    <w:rsid w:val="00AC7408"/>
    <w:rsid w:val="00AD038E"/>
    <w:rsid w:val="00AD0C98"/>
    <w:rsid w:val="00AD54A3"/>
    <w:rsid w:val="00AD5CA5"/>
    <w:rsid w:val="00AD6DB1"/>
    <w:rsid w:val="00AE2E29"/>
    <w:rsid w:val="00AE43CE"/>
    <w:rsid w:val="00AE54EB"/>
    <w:rsid w:val="00AE5A14"/>
    <w:rsid w:val="00AF2074"/>
    <w:rsid w:val="00AF50F1"/>
    <w:rsid w:val="00B003BC"/>
    <w:rsid w:val="00B00C50"/>
    <w:rsid w:val="00B01FAB"/>
    <w:rsid w:val="00B06C80"/>
    <w:rsid w:val="00B1251A"/>
    <w:rsid w:val="00B12E71"/>
    <w:rsid w:val="00B16B23"/>
    <w:rsid w:val="00B21B40"/>
    <w:rsid w:val="00B30012"/>
    <w:rsid w:val="00B3127A"/>
    <w:rsid w:val="00B326D2"/>
    <w:rsid w:val="00B36CEE"/>
    <w:rsid w:val="00B36FBF"/>
    <w:rsid w:val="00B40108"/>
    <w:rsid w:val="00B40A34"/>
    <w:rsid w:val="00B42DFD"/>
    <w:rsid w:val="00B467DB"/>
    <w:rsid w:val="00B50F07"/>
    <w:rsid w:val="00B50F8C"/>
    <w:rsid w:val="00B5146C"/>
    <w:rsid w:val="00B51B83"/>
    <w:rsid w:val="00B528D8"/>
    <w:rsid w:val="00B530F6"/>
    <w:rsid w:val="00B5335D"/>
    <w:rsid w:val="00B53429"/>
    <w:rsid w:val="00B542DF"/>
    <w:rsid w:val="00B55452"/>
    <w:rsid w:val="00B644B6"/>
    <w:rsid w:val="00B65726"/>
    <w:rsid w:val="00B65727"/>
    <w:rsid w:val="00B662A5"/>
    <w:rsid w:val="00B67173"/>
    <w:rsid w:val="00B674BA"/>
    <w:rsid w:val="00B67BD9"/>
    <w:rsid w:val="00B71268"/>
    <w:rsid w:val="00B71610"/>
    <w:rsid w:val="00B755F0"/>
    <w:rsid w:val="00B8081D"/>
    <w:rsid w:val="00B82EFD"/>
    <w:rsid w:val="00B846BC"/>
    <w:rsid w:val="00B85736"/>
    <w:rsid w:val="00B90994"/>
    <w:rsid w:val="00B919D9"/>
    <w:rsid w:val="00B948E9"/>
    <w:rsid w:val="00B9785A"/>
    <w:rsid w:val="00B979C5"/>
    <w:rsid w:val="00BA07B5"/>
    <w:rsid w:val="00BA52C3"/>
    <w:rsid w:val="00BB1A7C"/>
    <w:rsid w:val="00BB3770"/>
    <w:rsid w:val="00BB42D9"/>
    <w:rsid w:val="00BB534D"/>
    <w:rsid w:val="00BC0A80"/>
    <w:rsid w:val="00BC1437"/>
    <w:rsid w:val="00BD14EE"/>
    <w:rsid w:val="00BD30A4"/>
    <w:rsid w:val="00BD557B"/>
    <w:rsid w:val="00BD591D"/>
    <w:rsid w:val="00BD605E"/>
    <w:rsid w:val="00BE047D"/>
    <w:rsid w:val="00BE6C8F"/>
    <w:rsid w:val="00BF099A"/>
    <w:rsid w:val="00BF1B92"/>
    <w:rsid w:val="00BF316D"/>
    <w:rsid w:val="00BF34E9"/>
    <w:rsid w:val="00BF3D55"/>
    <w:rsid w:val="00BF54D9"/>
    <w:rsid w:val="00C01268"/>
    <w:rsid w:val="00C021B9"/>
    <w:rsid w:val="00C02ED3"/>
    <w:rsid w:val="00C037AC"/>
    <w:rsid w:val="00C10CB9"/>
    <w:rsid w:val="00C10DEC"/>
    <w:rsid w:val="00C11D46"/>
    <w:rsid w:val="00C17B84"/>
    <w:rsid w:val="00C20127"/>
    <w:rsid w:val="00C226D5"/>
    <w:rsid w:val="00C23071"/>
    <w:rsid w:val="00C2459D"/>
    <w:rsid w:val="00C270B5"/>
    <w:rsid w:val="00C311CE"/>
    <w:rsid w:val="00C3148B"/>
    <w:rsid w:val="00C3546A"/>
    <w:rsid w:val="00C402C8"/>
    <w:rsid w:val="00C42A05"/>
    <w:rsid w:val="00C44C0A"/>
    <w:rsid w:val="00C45C41"/>
    <w:rsid w:val="00C473EA"/>
    <w:rsid w:val="00C479E2"/>
    <w:rsid w:val="00C5048B"/>
    <w:rsid w:val="00C52031"/>
    <w:rsid w:val="00C552EF"/>
    <w:rsid w:val="00C57247"/>
    <w:rsid w:val="00C61C40"/>
    <w:rsid w:val="00C63AC5"/>
    <w:rsid w:val="00C71CC7"/>
    <w:rsid w:val="00C72C21"/>
    <w:rsid w:val="00C90903"/>
    <w:rsid w:val="00C916ED"/>
    <w:rsid w:val="00C934B0"/>
    <w:rsid w:val="00CB0C05"/>
    <w:rsid w:val="00CB5FBA"/>
    <w:rsid w:val="00CB720E"/>
    <w:rsid w:val="00CB7F2D"/>
    <w:rsid w:val="00CC202C"/>
    <w:rsid w:val="00CC2D3E"/>
    <w:rsid w:val="00CC75E4"/>
    <w:rsid w:val="00CC78CE"/>
    <w:rsid w:val="00CD36DD"/>
    <w:rsid w:val="00CD4BB0"/>
    <w:rsid w:val="00CD56AF"/>
    <w:rsid w:val="00CD63CF"/>
    <w:rsid w:val="00CE04AA"/>
    <w:rsid w:val="00CE7C46"/>
    <w:rsid w:val="00CF12CB"/>
    <w:rsid w:val="00CF3626"/>
    <w:rsid w:val="00CF4654"/>
    <w:rsid w:val="00D00E59"/>
    <w:rsid w:val="00D0292F"/>
    <w:rsid w:val="00D052E1"/>
    <w:rsid w:val="00D07554"/>
    <w:rsid w:val="00D10467"/>
    <w:rsid w:val="00D10A45"/>
    <w:rsid w:val="00D111D3"/>
    <w:rsid w:val="00D15190"/>
    <w:rsid w:val="00D168EA"/>
    <w:rsid w:val="00D20CFA"/>
    <w:rsid w:val="00D212E4"/>
    <w:rsid w:val="00D21F82"/>
    <w:rsid w:val="00D22BBC"/>
    <w:rsid w:val="00D23138"/>
    <w:rsid w:val="00D23335"/>
    <w:rsid w:val="00D237B4"/>
    <w:rsid w:val="00D258B4"/>
    <w:rsid w:val="00D27863"/>
    <w:rsid w:val="00D34271"/>
    <w:rsid w:val="00D376D4"/>
    <w:rsid w:val="00D56225"/>
    <w:rsid w:val="00D60BA2"/>
    <w:rsid w:val="00D63870"/>
    <w:rsid w:val="00D65B1B"/>
    <w:rsid w:val="00D70EEF"/>
    <w:rsid w:val="00D7467D"/>
    <w:rsid w:val="00D80980"/>
    <w:rsid w:val="00D80F03"/>
    <w:rsid w:val="00D82342"/>
    <w:rsid w:val="00D835DB"/>
    <w:rsid w:val="00D84456"/>
    <w:rsid w:val="00D864CF"/>
    <w:rsid w:val="00D90587"/>
    <w:rsid w:val="00D908BB"/>
    <w:rsid w:val="00D90CFA"/>
    <w:rsid w:val="00D92D3D"/>
    <w:rsid w:val="00D93B76"/>
    <w:rsid w:val="00D977BF"/>
    <w:rsid w:val="00DA357B"/>
    <w:rsid w:val="00DA387B"/>
    <w:rsid w:val="00DA3C2C"/>
    <w:rsid w:val="00DA3F59"/>
    <w:rsid w:val="00DA6E72"/>
    <w:rsid w:val="00DA79AA"/>
    <w:rsid w:val="00DB1F47"/>
    <w:rsid w:val="00DC61FE"/>
    <w:rsid w:val="00DC77F7"/>
    <w:rsid w:val="00DD23FD"/>
    <w:rsid w:val="00DD2AB1"/>
    <w:rsid w:val="00DD2B22"/>
    <w:rsid w:val="00DD513F"/>
    <w:rsid w:val="00DD515F"/>
    <w:rsid w:val="00DD5A1F"/>
    <w:rsid w:val="00DD6908"/>
    <w:rsid w:val="00DE073E"/>
    <w:rsid w:val="00DE1154"/>
    <w:rsid w:val="00DE363F"/>
    <w:rsid w:val="00DE6299"/>
    <w:rsid w:val="00DF1077"/>
    <w:rsid w:val="00DF516C"/>
    <w:rsid w:val="00DF667D"/>
    <w:rsid w:val="00DF6FB5"/>
    <w:rsid w:val="00E014EC"/>
    <w:rsid w:val="00E04084"/>
    <w:rsid w:val="00E044F0"/>
    <w:rsid w:val="00E11931"/>
    <w:rsid w:val="00E11BE8"/>
    <w:rsid w:val="00E12370"/>
    <w:rsid w:val="00E154F3"/>
    <w:rsid w:val="00E15E75"/>
    <w:rsid w:val="00E25F63"/>
    <w:rsid w:val="00E265AA"/>
    <w:rsid w:val="00E3504F"/>
    <w:rsid w:val="00E36F90"/>
    <w:rsid w:val="00E36FE5"/>
    <w:rsid w:val="00E37A77"/>
    <w:rsid w:val="00E44099"/>
    <w:rsid w:val="00E44143"/>
    <w:rsid w:val="00E46F55"/>
    <w:rsid w:val="00E52581"/>
    <w:rsid w:val="00E533DC"/>
    <w:rsid w:val="00E53A65"/>
    <w:rsid w:val="00E544F5"/>
    <w:rsid w:val="00E54841"/>
    <w:rsid w:val="00E54BCD"/>
    <w:rsid w:val="00E60F98"/>
    <w:rsid w:val="00E628CB"/>
    <w:rsid w:val="00E63DF3"/>
    <w:rsid w:val="00E65D38"/>
    <w:rsid w:val="00E674D9"/>
    <w:rsid w:val="00E67EB1"/>
    <w:rsid w:val="00E72059"/>
    <w:rsid w:val="00E72104"/>
    <w:rsid w:val="00E81857"/>
    <w:rsid w:val="00E92C23"/>
    <w:rsid w:val="00E92D6B"/>
    <w:rsid w:val="00E92DFC"/>
    <w:rsid w:val="00EA389D"/>
    <w:rsid w:val="00EB0339"/>
    <w:rsid w:val="00EB1E12"/>
    <w:rsid w:val="00EB28E2"/>
    <w:rsid w:val="00EB2EE4"/>
    <w:rsid w:val="00EB3132"/>
    <w:rsid w:val="00EC23DC"/>
    <w:rsid w:val="00EC2F75"/>
    <w:rsid w:val="00ED764E"/>
    <w:rsid w:val="00ED76A2"/>
    <w:rsid w:val="00ED7A01"/>
    <w:rsid w:val="00EE1A28"/>
    <w:rsid w:val="00EE2D34"/>
    <w:rsid w:val="00EE52DE"/>
    <w:rsid w:val="00EE5747"/>
    <w:rsid w:val="00EE67A3"/>
    <w:rsid w:val="00EF2415"/>
    <w:rsid w:val="00EF4B36"/>
    <w:rsid w:val="00EF7589"/>
    <w:rsid w:val="00F00260"/>
    <w:rsid w:val="00F013E3"/>
    <w:rsid w:val="00F02E06"/>
    <w:rsid w:val="00F04425"/>
    <w:rsid w:val="00F103A7"/>
    <w:rsid w:val="00F10484"/>
    <w:rsid w:val="00F1168E"/>
    <w:rsid w:val="00F11E27"/>
    <w:rsid w:val="00F1221A"/>
    <w:rsid w:val="00F13B4D"/>
    <w:rsid w:val="00F13BE3"/>
    <w:rsid w:val="00F163E8"/>
    <w:rsid w:val="00F170CF"/>
    <w:rsid w:val="00F217B3"/>
    <w:rsid w:val="00F228E6"/>
    <w:rsid w:val="00F2352B"/>
    <w:rsid w:val="00F23C0A"/>
    <w:rsid w:val="00F278CF"/>
    <w:rsid w:val="00F30517"/>
    <w:rsid w:val="00F30CA3"/>
    <w:rsid w:val="00F35A06"/>
    <w:rsid w:val="00F35A2B"/>
    <w:rsid w:val="00F3686F"/>
    <w:rsid w:val="00F36D02"/>
    <w:rsid w:val="00F41725"/>
    <w:rsid w:val="00F47AEF"/>
    <w:rsid w:val="00F52839"/>
    <w:rsid w:val="00F547B9"/>
    <w:rsid w:val="00F60C91"/>
    <w:rsid w:val="00F6408B"/>
    <w:rsid w:val="00F6524B"/>
    <w:rsid w:val="00F65F32"/>
    <w:rsid w:val="00F65FE0"/>
    <w:rsid w:val="00F821F7"/>
    <w:rsid w:val="00F863EE"/>
    <w:rsid w:val="00F86757"/>
    <w:rsid w:val="00F86990"/>
    <w:rsid w:val="00F900B5"/>
    <w:rsid w:val="00F90EEB"/>
    <w:rsid w:val="00F93A2F"/>
    <w:rsid w:val="00F9401D"/>
    <w:rsid w:val="00F9464E"/>
    <w:rsid w:val="00FA61B2"/>
    <w:rsid w:val="00FA7407"/>
    <w:rsid w:val="00FB2D2C"/>
    <w:rsid w:val="00FB31B7"/>
    <w:rsid w:val="00FB51BF"/>
    <w:rsid w:val="00FB5351"/>
    <w:rsid w:val="00FC4557"/>
    <w:rsid w:val="00FC5C37"/>
    <w:rsid w:val="00FC6DD4"/>
    <w:rsid w:val="00FC7907"/>
    <w:rsid w:val="00FD0241"/>
    <w:rsid w:val="00FD1C40"/>
    <w:rsid w:val="00FD35E2"/>
    <w:rsid w:val="00FD38A0"/>
    <w:rsid w:val="00FD4EB1"/>
    <w:rsid w:val="00FD59D4"/>
    <w:rsid w:val="00FD6BDA"/>
    <w:rsid w:val="00FE0621"/>
    <w:rsid w:val="00FE0EF5"/>
    <w:rsid w:val="00FE174D"/>
    <w:rsid w:val="00FE357F"/>
    <w:rsid w:val="00FE36CE"/>
    <w:rsid w:val="00FE38AE"/>
    <w:rsid w:val="00FE4521"/>
    <w:rsid w:val="00FE4844"/>
    <w:rsid w:val="00FE5400"/>
    <w:rsid w:val="00FF405D"/>
    <w:rsid w:val="00FF63F3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7139B33"/>
  <w15:chartTrackingRefBased/>
  <w15:docId w15:val="{10685772-A22F-4C66-BC83-94C7B155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 w:qFormat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D2CEB"/>
    <w:pPr>
      <w:spacing w:after="0" w:line="240" w:lineRule="auto"/>
      <w:jc w:val="both"/>
    </w:pPr>
    <w:rPr>
      <w:rFonts w:ascii="Calibri" w:eastAsia="Times New Roman" w:hAnsi="Calibri" w:cs="Times New Roman"/>
      <w:color w:val="000000" w:themeColor="text1"/>
      <w:sz w:val="18"/>
      <w:szCs w:val="20"/>
      <w:lang w:val="nl" w:eastAsia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F11E27"/>
    <w:pPr>
      <w:keepNext/>
      <w:numPr>
        <w:numId w:val="25"/>
      </w:numPr>
      <w:tabs>
        <w:tab w:val="left" w:pos="1843"/>
      </w:tabs>
      <w:spacing w:before="240"/>
      <w:ind w:left="0"/>
      <w:outlineLvl w:val="0"/>
    </w:pPr>
    <w:rPr>
      <w:rFonts w:asciiTheme="minorHAnsi" w:hAnsiTheme="minorHAnsi"/>
      <w:b/>
      <w:color w:val="E3000F"/>
      <w:sz w:val="28"/>
      <w:szCs w:val="28"/>
      <w:lang w:val="nl-BE"/>
    </w:rPr>
  </w:style>
  <w:style w:type="paragraph" w:styleId="Kop2">
    <w:name w:val="heading 2"/>
    <w:basedOn w:val="Standaard"/>
    <w:next w:val="Standaard"/>
    <w:link w:val="Kop2Char"/>
    <w:autoRedefine/>
    <w:uiPriority w:val="9"/>
    <w:qFormat/>
    <w:rsid w:val="00A61427"/>
    <w:pPr>
      <w:keepNext/>
      <w:keepLines/>
      <w:numPr>
        <w:ilvl w:val="1"/>
        <w:numId w:val="25"/>
      </w:numPr>
      <w:spacing w:before="120" w:after="120"/>
      <w:ind w:left="425" w:hanging="425"/>
      <w:outlineLvl w:val="1"/>
    </w:pPr>
    <w:rPr>
      <w:rFonts w:asciiTheme="minorHAnsi" w:eastAsiaTheme="minorHAnsi" w:hAnsiTheme="minorHAnsi"/>
      <w:b/>
      <w:sz w:val="24"/>
      <w:szCs w:val="24"/>
      <w:lang w:val="nl-BE"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qFormat/>
    <w:rsid w:val="00F11E27"/>
    <w:pPr>
      <w:keepNext/>
      <w:keepLines/>
      <w:numPr>
        <w:ilvl w:val="2"/>
        <w:numId w:val="25"/>
      </w:numPr>
      <w:spacing w:before="240" w:after="120"/>
      <w:ind w:left="567" w:hanging="567"/>
      <w:jc w:val="left"/>
      <w:outlineLvl w:val="2"/>
    </w:pPr>
    <w:rPr>
      <w:b/>
      <w:caps/>
      <w:color w:val="8B7D70"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77BD5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autoRedefine/>
    <w:rsid w:val="00870684"/>
    <w:pPr>
      <w:numPr>
        <w:ilvl w:val="4"/>
        <w:numId w:val="25"/>
      </w:numPr>
      <w:outlineLvl w:val="4"/>
    </w:pPr>
    <w:rPr>
      <w:lang w:val="nl-BE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1E27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rsid w:val="00870684"/>
    <w:pPr>
      <w:numPr>
        <w:ilvl w:val="6"/>
        <w:numId w:val="25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rsid w:val="00870684"/>
    <w:pPr>
      <w:numPr>
        <w:ilvl w:val="7"/>
        <w:numId w:val="25"/>
      </w:num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1E27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1E27"/>
    <w:rPr>
      <w:rFonts w:eastAsia="Times New Roman" w:cs="Times New Roman"/>
      <w:b/>
      <w:color w:val="E3000F"/>
      <w:sz w:val="28"/>
      <w:szCs w:val="2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A61427"/>
    <w:rPr>
      <w:rFonts w:eastAsiaTheme="minorHAnsi" w:cs="Times New Roman"/>
      <w:b/>
      <w:color w:val="000000" w:themeColor="text1"/>
      <w:sz w:val="24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11E27"/>
    <w:rPr>
      <w:rFonts w:ascii="Calibri" w:eastAsia="Times New Roman" w:hAnsi="Calibri" w:cs="Times New Roman"/>
      <w:b/>
      <w:caps/>
      <w:color w:val="8B7D70"/>
      <w:sz w:val="18"/>
      <w:szCs w:val="20"/>
      <w:lang w:val="nl-NL" w:eastAsia="nl-BE"/>
    </w:rPr>
  </w:style>
  <w:style w:type="character" w:customStyle="1" w:styleId="Kop5Char">
    <w:name w:val="Kop 5 Char"/>
    <w:basedOn w:val="Standaardalinea-lettertype"/>
    <w:link w:val="Kop5"/>
    <w:rsid w:val="00870684"/>
    <w:rPr>
      <w:rFonts w:ascii="Arial" w:eastAsia="Times New Roman" w:hAnsi="Arial" w:cs="Times New Roman"/>
      <w:sz w:val="18"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rsid w:val="00870684"/>
    <w:rPr>
      <w:rFonts w:ascii="Arial" w:eastAsia="Times New Roman" w:hAnsi="Arial" w:cs="Times New Roman"/>
      <w:sz w:val="18"/>
      <w:szCs w:val="20"/>
      <w:lang w:val="nl" w:eastAsia="nl-NL"/>
    </w:rPr>
  </w:style>
  <w:style w:type="character" w:customStyle="1" w:styleId="Kop8Char">
    <w:name w:val="Kop 8 Char"/>
    <w:basedOn w:val="Standaardalinea-lettertype"/>
    <w:link w:val="Kop8"/>
    <w:rsid w:val="00870684"/>
    <w:rPr>
      <w:rFonts w:ascii="Arial" w:eastAsia="Times New Roman" w:hAnsi="Arial" w:cs="Times New Roman"/>
      <w:i/>
      <w:sz w:val="18"/>
      <w:szCs w:val="20"/>
      <w:lang w:val="nl" w:eastAsia="nl-NL"/>
    </w:rPr>
  </w:style>
  <w:style w:type="paragraph" w:styleId="Lijstalinea">
    <w:name w:val="List Paragraph"/>
    <w:basedOn w:val="Standaard"/>
    <w:autoRedefine/>
    <w:rsid w:val="00DE1154"/>
    <w:pPr>
      <w:numPr>
        <w:numId w:val="19"/>
      </w:numPr>
      <w:tabs>
        <w:tab w:val="left" w:pos="357"/>
      </w:tabs>
      <w:jc w:val="left"/>
    </w:pPr>
    <w:rPr>
      <w:rFonts w:eastAsia="Calibri"/>
      <w:szCs w:val="22"/>
      <w:lang w:val="nl-BE"/>
    </w:rPr>
  </w:style>
  <w:style w:type="table" w:styleId="Tabelraster">
    <w:name w:val="Table Grid"/>
    <w:basedOn w:val="Standaardtabel"/>
    <w:uiPriority w:val="59"/>
    <w:rsid w:val="008F4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nhideWhenUsed/>
    <w:rsid w:val="00F93A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93A2F"/>
    <w:rPr>
      <w:rFonts w:ascii="Arial" w:eastAsia="Times New Roman" w:hAnsi="Arial" w:cs="Times New Roman"/>
      <w:sz w:val="18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F93A2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93A2F"/>
    <w:rPr>
      <w:rFonts w:ascii="Arial" w:eastAsia="Times New Roman" w:hAnsi="Arial" w:cs="Times New Roman"/>
      <w:sz w:val="18"/>
      <w:szCs w:val="20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552E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552E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552EF"/>
    <w:rPr>
      <w:rFonts w:ascii="Arial" w:eastAsia="Times New Roman" w:hAnsi="Arial" w:cs="Times New Roman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552E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552EF"/>
    <w:rPr>
      <w:rFonts w:ascii="Arial" w:eastAsia="Times New Roman" w:hAnsi="Arial" w:cs="Times New Roman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552EF"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52EF"/>
    <w:rPr>
      <w:rFonts w:ascii="Segoe UI" w:eastAsia="Times New Roman" w:hAnsi="Segoe UI" w:cs="Segoe UI"/>
      <w:sz w:val="18"/>
      <w:szCs w:val="18"/>
      <w:lang w:val="nl" w:eastAsia="nl-NL"/>
    </w:rPr>
  </w:style>
  <w:style w:type="character" w:styleId="Hyperlink">
    <w:name w:val="Hyperlink"/>
    <w:uiPriority w:val="99"/>
    <w:rsid w:val="00643791"/>
    <w:rPr>
      <w:color w:val="0000FF"/>
      <w:u w:val="single"/>
    </w:rPr>
  </w:style>
  <w:style w:type="character" w:customStyle="1" w:styleId="wordentry">
    <w:name w:val="wordentry"/>
    <w:basedOn w:val="Standaardalinea-lettertype"/>
    <w:rsid w:val="001C26AC"/>
  </w:style>
  <w:style w:type="character" w:styleId="Voetnootmarkering">
    <w:name w:val="footnote reference"/>
    <w:semiHidden/>
    <w:rsid w:val="00EB3132"/>
  </w:style>
  <w:style w:type="paragraph" w:styleId="Voetnoottekst">
    <w:name w:val="footnote text"/>
    <w:basedOn w:val="Standaard"/>
    <w:link w:val="VoetnoottekstChar"/>
    <w:semiHidden/>
    <w:rsid w:val="00EB3132"/>
    <w:pPr>
      <w:widowControl w:val="0"/>
      <w:jc w:val="left"/>
    </w:pPr>
    <w:rPr>
      <w:rFonts w:ascii="Arial" w:hAnsi="Arial"/>
      <w:snapToGrid w:val="0"/>
      <w:color w:val="auto"/>
      <w:lang w:val="en-US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B3132"/>
    <w:rPr>
      <w:rFonts w:ascii="Arial" w:eastAsia="Times New Roman" w:hAnsi="Arial" w:cs="Times New Roman"/>
      <w:snapToGrid w:val="0"/>
      <w:sz w:val="18"/>
      <w:szCs w:val="20"/>
      <w:lang w:val="en-US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30012"/>
    <w:rPr>
      <w:color w:val="808080"/>
    </w:rPr>
  </w:style>
  <w:style w:type="paragraph" w:customStyle="1" w:styleId="ContentRanges">
    <w:name w:val="Content Ranges"/>
    <w:basedOn w:val="Standaard"/>
    <w:qFormat/>
    <w:rsid w:val="00E52581"/>
    <w:pPr>
      <w:tabs>
        <w:tab w:val="left" w:pos="936"/>
      </w:tabs>
      <w:spacing w:after="120"/>
      <w:contextualSpacing/>
      <w:jc w:val="left"/>
    </w:pPr>
    <w:rPr>
      <w:rFonts w:asciiTheme="minorHAnsi" w:eastAsiaTheme="minorHAnsi" w:hAnsiTheme="minorHAnsi"/>
      <w:color w:val="auto"/>
      <w:sz w:val="24"/>
      <w:szCs w:val="24"/>
      <w:lang w:val="en-US"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877BD5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20"/>
      <w:lang w:val="nl" w:eastAsia="nl-BE"/>
    </w:rPr>
  </w:style>
  <w:style w:type="character" w:styleId="Nadruk">
    <w:name w:val="Emphasis"/>
    <w:basedOn w:val="Standaardalinea-lettertype"/>
    <w:uiPriority w:val="20"/>
    <w:qFormat/>
    <w:rsid w:val="00877BD5"/>
    <w:rPr>
      <w:rFonts w:asciiTheme="minorHAnsi" w:hAnsiTheme="minorHAnsi"/>
      <w:b/>
      <w:i/>
      <w:iC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1E27"/>
    <w:rPr>
      <w:rFonts w:asciiTheme="majorHAnsi" w:eastAsiaTheme="majorEastAsia" w:hAnsiTheme="majorHAnsi" w:cstheme="majorBidi"/>
      <w:color w:val="1F4D78" w:themeColor="accent1" w:themeShade="7F"/>
      <w:sz w:val="18"/>
      <w:szCs w:val="20"/>
      <w:lang w:val="nl" w:eastAsia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1E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7235D-1716-4C83-9720-C393612FF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1197</Words>
  <Characters>6824</Characters>
  <Application>Microsoft Office Word</Application>
  <DocSecurity>0</DocSecurity>
  <Lines>56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Jushaj Erind</dc:creator>
  <cp:keywords/>
  <dc:description/>
  <cp:lastModifiedBy>Jushaj Erind</cp:lastModifiedBy>
  <cp:revision>25</cp:revision>
  <cp:lastPrinted>2016-10-18T13:48:00Z</cp:lastPrinted>
  <dcterms:created xsi:type="dcterms:W3CDTF">2016-12-02T10:25:00Z</dcterms:created>
  <dcterms:modified xsi:type="dcterms:W3CDTF">2017-10-05T12:48:00Z</dcterms:modified>
</cp:coreProperties>
</file>