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6E8145" w14:textId="77777777" w:rsidR="004E2501" w:rsidRPr="00960837" w:rsidRDefault="004E2501" w:rsidP="004E2501">
      <w:pPr>
        <w:pStyle w:val="Kop1"/>
        <w:rPr>
          <w:lang w:val="en-US"/>
        </w:rPr>
      </w:pPr>
      <w:r w:rsidRPr="00960837">
        <w:rPr>
          <w:lang w:val="en-US"/>
        </w:rPr>
        <w:t>Tender Specification</w:t>
      </w:r>
    </w:p>
    <w:p w14:paraId="14009DE3" w14:textId="27BBFEAF" w:rsidR="004E2501" w:rsidRPr="00960837" w:rsidRDefault="004E2501" w:rsidP="004E2501">
      <w:pPr>
        <w:pStyle w:val="Kop2"/>
        <w:rPr>
          <w:lang w:val="en-US"/>
        </w:rPr>
      </w:pPr>
      <w:r w:rsidRPr="00960837">
        <w:rPr>
          <w:lang w:val="en-US"/>
        </w:rPr>
        <w:t xml:space="preserve">Specification </w:t>
      </w:r>
      <w:r w:rsidR="00DC385F">
        <w:rPr>
          <w:lang w:val="en-US"/>
        </w:rPr>
        <w:t>Colormat</w:t>
      </w:r>
      <w:r w:rsidR="002F178F">
        <w:rPr>
          <w:lang w:val="en-US"/>
        </w:rPr>
        <w:t xml:space="preserve"> </w:t>
      </w:r>
      <w:r w:rsidR="009F6DA3">
        <w:rPr>
          <w:lang w:val="en-US"/>
        </w:rPr>
        <w:t>Scripto</w:t>
      </w:r>
    </w:p>
    <w:p w14:paraId="0A18D6EC" w14:textId="77777777" w:rsidR="00200C8B" w:rsidRPr="00200C8B" w:rsidRDefault="00200C8B" w:rsidP="00200C8B">
      <w:pPr>
        <w:rPr>
          <w:lang w:val="en-US" w:eastAsia="en-US"/>
        </w:rPr>
      </w:pPr>
      <w:r w:rsidRPr="00200C8B">
        <w:rPr>
          <w:lang w:val="en-US" w:eastAsia="en-US"/>
        </w:rPr>
        <w:t>The façade is cladded with decorative Colormat Scripto panels. Colormat Scripto panels are manufactured from a homogeneous mixture of Portland cement, selected reinforcement fibres, additives and water. This mixture is transmitted in thin layers under constant pressure to a format roller by means of a sieve cylinder machine (Hatschek) until the required panel thickness is obtained. After the pressing process the panels are autoclaved.</w:t>
      </w:r>
    </w:p>
    <w:p w14:paraId="75F9E41D" w14:textId="77777777" w:rsidR="00200C8B" w:rsidRPr="00200C8B" w:rsidRDefault="00200C8B" w:rsidP="00200C8B">
      <w:pPr>
        <w:rPr>
          <w:lang w:val="en-US" w:eastAsia="en-US"/>
        </w:rPr>
      </w:pPr>
    </w:p>
    <w:p w14:paraId="0EB11836" w14:textId="77777777" w:rsidR="00200C8B" w:rsidRPr="00200C8B" w:rsidRDefault="00200C8B" w:rsidP="00200C8B">
      <w:pPr>
        <w:rPr>
          <w:lang w:val="en-US" w:eastAsia="en-US"/>
        </w:rPr>
      </w:pPr>
      <w:r w:rsidRPr="00200C8B">
        <w:rPr>
          <w:lang w:val="en-US" w:eastAsia="en-US"/>
        </w:rPr>
        <w:t>The Colormat Scripto panels are coloured through-and-through and have a unique look by additional sanding. This sanding process results in the appearance of a slight superficial line pattern. The panels are finished with a transparent impregnation making the panels hydrophobic. Colormat Scripto has a nuanced, natural appearance typical of fibre cement.</w:t>
      </w:r>
    </w:p>
    <w:p w14:paraId="3AFA83D8" w14:textId="77777777" w:rsidR="00200C8B" w:rsidRPr="00200C8B" w:rsidRDefault="00200C8B" w:rsidP="00200C8B">
      <w:pPr>
        <w:rPr>
          <w:lang w:val="en-US" w:eastAsia="en-US"/>
        </w:rPr>
      </w:pPr>
    </w:p>
    <w:p w14:paraId="37A0C019" w14:textId="77777777" w:rsidR="00200C8B" w:rsidRPr="00200C8B" w:rsidRDefault="00200C8B" w:rsidP="00200C8B">
      <w:pPr>
        <w:rPr>
          <w:lang w:val="en-US" w:eastAsia="en-US"/>
        </w:rPr>
      </w:pPr>
      <w:r w:rsidRPr="00200C8B">
        <w:rPr>
          <w:lang w:val="en-US" w:eastAsia="en-US"/>
        </w:rPr>
        <w:t>The decorative flat panels are conform EN 12467 and are CE-marked.</w:t>
      </w:r>
    </w:p>
    <w:p w14:paraId="2CF655A0" w14:textId="77777777" w:rsidR="00200C8B" w:rsidRPr="00200C8B" w:rsidRDefault="00200C8B" w:rsidP="00200C8B">
      <w:pPr>
        <w:rPr>
          <w:lang w:val="en-US" w:eastAsia="en-US"/>
        </w:rPr>
      </w:pPr>
    </w:p>
    <w:p w14:paraId="013FAD1A" w14:textId="77777777" w:rsidR="00200C8B" w:rsidRPr="00200C8B" w:rsidRDefault="00200C8B" w:rsidP="00200C8B">
      <w:pPr>
        <w:rPr>
          <w:lang w:val="en-US" w:eastAsia="en-US"/>
        </w:rPr>
      </w:pPr>
      <w:r w:rsidRPr="00200C8B">
        <w:rPr>
          <w:lang w:val="en-US" w:eastAsia="en-US"/>
        </w:rPr>
        <w:t>Panel dimensions:</w:t>
      </w:r>
    </w:p>
    <w:p w14:paraId="02E066FC" w14:textId="77777777" w:rsidR="00200C8B" w:rsidRPr="00200C8B" w:rsidRDefault="00200C8B" w:rsidP="00200C8B">
      <w:pPr>
        <w:rPr>
          <w:lang w:val="en-US" w:eastAsia="en-US"/>
        </w:rPr>
      </w:pPr>
      <w:r w:rsidRPr="00200C8B">
        <w:rPr>
          <w:lang w:val="en-US" w:eastAsia="en-US"/>
        </w:rPr>
        <w:t>- 2500 mm x 1220 mm, squared.</w:t>
      </w:r>
    </w:p>
    <w:p w14:paraId="75DB8F49" w14:textId="77777777" w:rsidR="00200C8B" w:rsidRPr="00200C8B" w:rsidRDefault="00200C8B" w:rsidP="00200C8B">
      <w:pPr>
        <w:rPr>
          <w:lang w:val="en-US" w:eastAsia="en-US"/>
        </w:rPr>
      </w:pPr>
      <w:r w:rsidRPr="00200C8B">
        <w:rPr>
          <w:lang w:val="en-US" w:eastAsia="en-US"/>
        </w:rPr>
        <w:t>- 3050 mm x 1220 mm, squared.</w:t>
      </w:r>
    </w:p>
    <w:p w14:paraId="0314E2A3" w14:textId="77777777" w:rsidR="00200C8B" w:rsidRPr="00200C8B" w:rsidRDefault="00200C8B" w:rsidP="00200C8B">
      <w:pPr>
        <w:rPr>
          <w:lang w:val="en-US" w:eastAsia="en-US"/>
        </w:rPr>
      </w:pPr>
      <w:r w:rsidRPr="00200C8B">
        <w:rPr>
          <w:lang w:val="en-US" w:eastAsia="en-US"/>
        </w:rPr>
        <w:t>- Thickness: 8 mm</w:t>
      </w:r>
    </w:p>
    <w:p w14:paraId="53473CCA" w14:textId="77777777" w:rsidR="00200C8B" w:rsidRPr="00200C8B" w:rsidRDefault="00200C8B" w:rsidP="00200C8B">
      <w:pPr>
        <w:rPr>
          <w:lang w:val="en-US" w:eastAsia="en-US"/>
        </w:rPr>
      </w:pPr>
    </w:p>
    <w:p w14:paraId="6EF3E65A" w14:textId="77777777" w:rsidR="00200C8B" w:rsidRPr="00200C8B" w:rsidRDefault="00200C8B" w:rsidP="00200C8B">
      <w:pPr>
        <w:rPr>
          <w:lang w:val="en-US" w:eastAsia="en-US"/>
        </w:rPr>
      </w:pPr>
      <w:r w:rsidRPr="00200C8B">
        <w:rPr>
          <w:lang w:val="en-US" w:eastAsia="en-US"/>
        </w:rPr>
        <w:t>Tolerances: Tolerance Level I</w:t>
      </w:r>
    </w:p>
    <w:p w14:paraId="1DD8FACA" w14:textId="77777777" w:rsidR="00200C8B" w:rsidRPr="00200C8B" w:rsidRDefault="00200C8B" w:rsidP="00200C8B">
      <w:pPr>
        <w:rPr>
          <w:lang w:val="en-US" w:eastAsia="en-US"/>
        </w:rPr>
      </w:pPr>
      <w:r w:rsidRPr="00200C8B">
        <w:rPr>
          <w:lang w:val="en-US" w:eastAsia="en-US"/>
        </w:rPr>
        <w:t>Length - Width a: ± 2 mm</w:t>
      </w:r>
    </w:p>
    <w:p w14:paraId="2819E709" w14:textId="77777777" w:rsidR="00200C8B" w:rsidRPr="00200C8B" w:rsidRDefault="00200C8B" w:rsidP="00200C8B">
      <w:pPr>
        <w:rPr>
          <w:lang w:val="en-US" w:eastAsia="en-US"/>
        </w:rPr>
      </w:pPr>
      <w:r w:rsidRPr="00200C8B">
        <w:rPr>
          <w:lang w:val="en-US" w:eastAsia="en-US"/>
        </w:rPr>
        <w:t>Straightness edges:   0,1 % a</w:t>
      </w:r>
    </w:p>
    <w:p w14:paraId="04C0FAF9" w14:textId="77777777" w:rsidR="00200C8B" w:rsidRPr="00200C8B" w:rsidRDefault="00200C8B" w:rsidP="00200C8B">
      <w:pPr>
        <w:rPr>
          <w:lang w:val="en-US" w:eastAsia="en-US"/>
        </w:rPr>
      </w:pPr>
      <w:r w:rsidRPr="00200C8B">
        <w:rPr>
          <w:lang w:val="en-US" w:eastAsia="en-US"/>
        </w:rPr>
        <w:t>Squareness edges: 2 mm/m</w:t>
      </w:r>
    </w:p>
    <w:p w14:paraId="7A68C67F" w14:textId="77777777" w:rsidR="00200C8B" w:rsidRPr="00200C8B" w:rsidRDefault="00200C8B" w:rsidP="00200C8B">
      <w:pPr>
        <w:rPr>
          <w:lang w:val="en-US" w:eastAsia="en-US"/>
        </w:rPr>
      </w:pPr>
      <w:r w:rsidRPr="00200C8B">
        <w:rPr>
          <w:lang w:val="en-US" w:eastAsia="en-US"/>
        </w:rPr>
        <w:t>Thickness e : +/- 0,8 mm</w:t>
      </w:r>
    </w:p>
    <w:p w14:paraId="2093DE24" w14:textId="77777777" w:rsidR="00200C8B" w:rsidRPr="00200C8B" w:rsidRDefault="00200C8B" w:rsidP="00200C8B">
      <w:pPr>
        <w:rPr>
          <w:lang w:val="en-US" w:eastAsia="en-US"/>
        </w:rPr>
      </w:pPr>
    </w:p>
    <w:p w14:paraId="63BDC30C" w14:textId="77777777" w:rsidR="00200C8B" w:rsidRPr="00200C8B" w:rsidRDefault="00200C8B" w:rsidP="00200C8B">
      <w:pPr>
        <w:rPr>
          <w:lang w:val="en-US" w:eastAsia="en-US"/>
        </w:rPr>
      </w:pPr>
      <w:r w:rsidRPr="00200C8B">
        <w:rPr>
          <w:lang w:val="en-US" w:eastAsia="en-US"/>
        </w:rPr>
        <w:t>The decorative flat fibre cement panels have following physical and mechanical properties:</w:t>
      </w:r>
    </w:p>
    <w:p w14:paraId="01F09781" w14:textId="77777777" w:rsidR="00200C8B" w:rsidRPr="00200C8B" w:rsidRDefault="00200C8B" w:rsidP="00200C8B">
      <w:pPr>
        <w:rPr>
          <w:lang w:val="en-US" w:eastAsia="en-US"/>
        </w:rPr>
      </w:pPr>
    </w:p>
    <w:p w14:paraId="05F0D1CF" w14:textId="77777777" w:rsidR="00200C8B" w:rsidRPr="00200C8B" w:rsidRDefault="00200C8B" w:rsidP="00200C8B">
      <w:pPr>
        <w:rPr>
          <w:lang w:val="en-US" w:eastAsia="en-US"/>
        </w:rPr>
      </w:pPr>
      <w:r w:rsidRPr="00200C8B">
        <w:rPr>
          <w:lang w:val="en-US" w:eastAsia="en-US"/>
        </w:rPr>
        <w:t>Density - oven dry:  min. 1.600 kg/m³</w:t>
      </w:r>
    </w:p>
    <w:p w14:paraId="02ADB08C" w14:textId="77777777" w:rsidR="00200C8B" w:rsidRPr="00200C8B" w:rsidRDefault="00200C8B" w:rsidP="00200C8B">
      <w:pPr>
        <w:rPr>
          <w:lang w:val="en-US" w:eastAsia="en-US"/>
        </w:rPr>
      </w:pPr>
      <w:r w:rsidRPr="00200C8B">
        <w:rPr>
          <w:lang w:val="en-US" w:eastAsia="en-US"/>
        </w:rPr>
        <w:t>Bending strength:  class 5 (min. 24 MPa)</w:t>
      </w:r>
    </w:p>
    <w:p w14:paraId="5C5A93C2" w14:textId="77777777" w:rsidR="00200C8B" w:rsidRPr="00200C8B" w:rsidRDefault="00200C8B" w:rsidP="00200C8B">
      <w:pPr>
        <w:rPr>
          <w:lang w:val="en-US" w:eastAsia="en-US"/>
        </w:rPr>
      </w:pPr>
      <w:r w:rsidRPr="00200C8B">
        <w:rPr>
          <w:lang w:val="en-US" w:eastAsia="en-US"/>
        </w:rPr>
        <w:t>Modulus of Elasticity (wet): 12.000 MPa</w:t>
      </w:r>
    </w:p>
    <w:p w14:paraId="19E3712C" w14:textId="3063D169" w:rsidR="00200C8B" w:rsidRPr="00200C8B" w:rsidRDefault="00200C8B" w:rsidP="00200C8B">
      <w:pPr>
        <w:rPr>
          <w:lang w:val="en-US" w:eastAsia="en-US"/>
        </w:rPr>
      </w:pPr>
      <w:r w:rsidRPr="00200C8B">
        <w:rPr>
          <w:lang w:val="en-US" w:eastAsia="en-US"/>
        </w:rPr>
        <w:t>Moisture movement (30-90 %)</w:t>
      </w:r>
      <w:r w:rsidR="00CB5741" w:rsidRPr="0030536F">
        <w:rPr>
          <w:rFonts w:ascii="Symbol" w:hAnsi="Symbol"/>
        </w:rPr>
        <w:t></w:t>
      </w:r>
      <w:r w:rsidRPr="00200C8B">
        <w:rPr>
          <w:lang w:val="en-US" w:eastAsia="en-US"/>
        </w:rPr>
        <w:t>: 0,7 mm/m</w:t>
      </w:r>
    </w:p>
    <w:p w14:paraId="45795397" w14:textId="77777777" w:rsidR="00200C8B" w:rsidRPr="00200C8B" w:rsidRDefault="00200C8B" w:rsidP="00200C8B">
      <w:pPr>
        <w:rPr>
          <w:lang w:val="en-US" w:eastAsia="en-US"/>
        </w:rPr>
      </w:pPr>
      <w:r w:rsidRPr="00200C8B">
        <w:rPr>
          <w:lang w:val="en-US" w:eastAsia="en-US"/>
        </w:rPr>
        <w:t>Moisture movement (30-90 %)//: 0,8 mm/m</w:t>
      </w:r>
    </w:p>
    <w:p w14:paraId="5A88A0F2" w14:textId="77777777" w:rsidR="00200C8B" w:rsidRPr="00200C8B" w:rsidRDefault="00200C8B" w:rsidP="00200C8B">
      <w:pPr>
        <w:rPr>
          <w:lang w:val="en-US" w:eastAsia="en-US"/>
        </w:rPr>
      </w:pPr>
    </w:p>
    <w:p w14:paraId="46933CA1" w14:textId="77777777" w:rsidR="00200C8B" w:rsidRPr="00200C8B" w:rsidRDefault="00200C8B" w:rsidP="00200C8B">
      <w:pPr>
        <w:rPr>
          <w:lang w:val="en-US" w:eastAsia="en-US"/>
        </w:rPr>
      </w:pPr>
      <w:r w:rsidRPr="00200C8B">
        <w:rPr>
          <w:lang w:val="en-US" w:eastAsia="en-US"/>
        </w:rPr>
        <w:t>Durability: Class A</w:t>
      </w:r>
    </w:p>
    <w:p w14:paraId="1989C8BA" w14:textId="77777777" w:rsidR="00200C8B" w:rsidRPr="00200C8B" w:rsidRDefault="00200C8B" w:rsidP="00200C8B">
      <w:pPr>
        <w:rPr>
          <w:lang w:val="en-US" w:eastAsia="en-US"/>
        </w:rPr>
      </w:pPr>
      <w:r w:rsidRPr="00200C8B">
        <w:rPr>
          <w:lang w:val="en-US" w:eastAsia="en-US"/>
        </w:rPr>
        <w:t>Water impermeability: complies with the norm</w:t>
      </w:r>
    </w:p>
    <w:p w14:paraId="55E6520C" w14:textId="77777777" w:rsidR="00200C8B" w:rsidRPr="00200C8B" w:rsidRDefault="00200C8B" w:rsidP="00200C8B">
      <w:pPr>
        <w:rPr>
          <w:lang w:val="en-US" w:eastAsia="en-US"/>
        </w:rPr>
      </w:pPr>
      <w:r w:rsidRPr="00200C8B">
        <w:rPr>
          <w:lang w:val="en-US" w:eastAsia="en-US"/>
        </w:rPr>
        <w:t>Resistance to frost: complies with the norm</w:t>
      </w:r>
    </w:p>
    <w:p w14:paraId="7FE68553" w14:textId="77777777" w:rsidR="00200C8B" w:rsidRPr="00200C8B" w:rsidRDefault="00200C8B" w:rsidP="00200C8B">
      <w:pPr>
        <w:rPr>
          <w:lang w:val="en-US" w:eastAsia="en-US"/>
        </w:rPr>
      </w:pPr>
    </w:p>
    <w:p w14:paraId="4995C1BB" w14:textId="77777777" w:rsidR="00200C8B" w:rsidRPr="00200C8B" w:rsidRDefault="00200C8B" w:rsidP="00200C8B">
      <w:pPr>
        <w:rPr>
          <w:lang w:val="en-US" w:eastAsia="en-US"/>
        </w:rPr>
      </w:pPr>
      <w:r w:rsidRPr="00200C8B">
        <w:rPr>
          <w:lang w:val="en-US" w:eastAsia="en-US"/>
        </w:rPr>
        <w:t>Reaction to fire: class A2-s1, d0 (EN 13501-1)</w:t>
      </w:r>
    </w:p>
    <w:p w14:paraId="1135F116" w14:textId="77777777" w:rsidR="00200C8B" w:rsidRPr="00200C8B" w:rsidRDefault="00200C8B" w:rsidP="00200C8B">
      <w:pPr>
        <w:rPr>
          <w:lang w:val="en-US" w:eastAsia="en-US"/>
        </w:rPr>
      </w:pPr>
    </w:p>
    <w:p w14:paraId="5D6E9DC6" w14:textId="77777777" w:rsidR="00200C8B" w:rsidRPr="00200C8B" w:rsidRDefault="00200C8B" w:rsidP="00200C8B">
      <w:pPr>
        <w:rPr>
          <w:lang w:val="en-US" w:eastAsia="en-US"/>
        </w:rPr>
      </w:pPr>
      <w:r w:rsidRPr="00200C8B">
        <w:rPr>
          <w:lang w:val="en-US" w:eastAsia="en-US"/>
        </w:rPr>
        <w:t>Weight ± 14,4 kg/m²</w:t>
      </w:r>
    </w:p>
    <w:p w14:paraId="77A7AB63" w14:textId="77777777" w:rsidR="00200C8B" w:rsidRPr="00200C8B" w:rsidRDefault="00200C8B" w:rsidP="00200C8B">
      <w:pPr>
        <w:rPr>
          <w:lang w:val="en-US" w:eastAsia="en-US"/>
        </w:rPr>
      </w:pPr>
    </w:p>
    <w:p w14:paraId="7666FBD5" w14:textId="77777777" w:rsidR="00200C8B" w:rsidRPr="00200C8B" w:rsidRDefault="00200C8B" w:rsidP="00200C8B">
      <w:pPr>
        <w:rPr>
          <w:lang w:val="en-US" w:eastAsia="en-US"/>
        </w:rPr>
      </w:pPr>
      <w:r w:rsidRPr="00200C8B">
        <w:rPr>
          <w:lang w:val="en-US" w:eastAsia="en-US"/>
        </w:rPr>
        <w:t>Amount = ....m²        EP = ....       GP = ....</w:t>
      </w:r>
    </w:p>
    <w:p w14:paraId="67D818C8" w14:textId="77777777" w:rsidR="00200C8B" w:rsidRPr="00200C8B" w:rsidRDefault="00200C8B" w:rsidP="00200C8B">
      <w:pPr>
        <w:rPr>
          <w:lang w:val="en-US" w:eastAsia="en-US"/>
        </w:rPr>
      </w:pPr>
    </w:p>
    <w:p w14:paraId="1E288C77" w14:textId="683B9AFA" w:rsidR="00200C8B" w:rsidRPr="00960837" w:rsidRDefault="00200C8B" w:rsidP="00200C8B">
      <w:pPr>
        <w:rPr>
          <w:lang w:val="en-US" w:eastAsia="en-US"/>
        </w:rPr>
      </w:pPr>
      <w:r w:rsidRPr="00200C8B">
        <w:rPr>
          <w:lang w:val="en-US" w:eastAsia="en-US"/>
        </w:rPr>
        <w:t>Colour = ....</w:t>
      </w:r>
    </w:p>
    <w:p w14:paraId="1E7CB6F0" w14:textId="218F5137" w:rsidR="006761D0" w:rsidRPr="00960837" w:rsidRDefault="006761D0" w:rsidP="00654883">
      <w:pPr>
        <w:pStyle w:val="Kop2"/>
        <w:rPr>
          <w:lang w:val="en-US"/>
        </w:rPr>
      </w:pPr>
      <w:r w:rsidRPr="00960837">
        <w:rPr>
          <w:lang w:val="en-US"/>
        </w:rPr>
        <w:br w:type="page"/>
      </w:r>
      <w:r w:rsidR="00D212E4">
        <w:rPr>
          <w:lang w:val="en-US"/>
        </w:rPr>
        <w:lastRenderedPageBreak/>
        <w:t xml:space="preserve">Execution of the </w:t>
      </w:r>
      <w:r w:rsidR="00DC385F">
        <w:rPr>
          <w:lang w:val="en-US"/>
        </w:rPr>
        <w:t>Colormat</w:t>
      </w:r>
      <w:r w:rsidR="00D212E4">
        <w:rPr>
          <w:lang w:val="en-US"/>
        </w:rPr>
        <w:t xml:space="preserve"> </w:t>
      </w:r>
      <w:r w:rsidR="009F6DA3">
        <w:rPr>
          <w:lang w:val="en-US"/>
        </w:rPr>
        <w:t>Scripto</w:t>
      </w:r>
      <w:r w:rsidR="00D212E4">
        <w:rPr>
          <w:lang w:val="en-US"/>
        </w:rPr>
        <w:t xml:space="preserve"> façade panel</w:t>
      </w:r>
    </w:p>
    <w:p w14:paraId="60E32E04" w14:textId="01204E03" w:rsidR="00BD591D" w:rsidRPr="00960837" w:rsidRDefault="00D212E4" w:rsidP="00BD591D">
      <w:pPr>
        <w:pStyle w:val="Kop3"/>
        <w:rPr>
          <w:lang w:val="en-US" w:eastAsia="en-US"/>
        </w:rPr>
      </w:pPr>
      <w:r w:rsidRPr="00054400">
        <w:rPr>
          <w:lang w:val="nl-BE" w:eastAsia="en-US"/>
        </w:rPr>
        <w:t xml:space="preserve">TIMBER SUB-FRAME – </w:t>
      </w:r>
      <w:r>
        <w:rPr>
          <w:lang w:val="nl-BE" w:eastAsia="en-US"/>
        </w:rPr>
        <w:t>VISIBLE FIXATION</w:t>
      </w:r>
      <w:r w:rsidRPr="00054400">
        <w:rPr>
          <w:lang w:val="nl-BE" w:eastAsia="en-US"/>
        </w:rPr>
        <w:t xml:space="preserve"> – </w:t>
      </w:r>
      <w:r>
        <w:rPr>
          <w:lang w:val="nl-BE" w:eastAsia="en-US"/>
        </w:rPr>
        <w:t>SCREWS</w:t>
      </w:r>
    </w:p>
    <w:p w14:paraId="60D6AF7A" w14:textId="77777777" w:rsidR="00C8506C" w:rsidRPr="00C8506C" w:rsidRDefault="00C8506C" w:rsidP="00C8506C">
      <w:pPr>
        <w:rPr>
          <w:lang w:val="en-US" w:eastAsia="en-US"/>
        </w:rPr>
      </w:pPr>
      <w:r w:rsidRPr="00C8506C">
        <w:rPr>
          <w:lang w:val="en-US" w:eastAsia="en-US"/>
        </w:rPr>
        <w:t>During transport, storage, manipulation and installing of the façade panels, the technical prescriptions of the fabricant are followed precisely.</w:t>
      </w:r>
    </w:p>
    <w:p w14:paraId="2716C858" w14:textId="77777777" w:rsidR="00C8506C" w:rsidRPr="00C8506C" w:rsidRDefault="00C8506C" w:rsidP="00C8506C">
      <w:pPr>
        <w:rPr>
          <w:lang w:val="en-US" w:eastAsia="en-US"/>
        </w:rPr>
      </w:pPr>
    </w:p>
    <w:p w14:paraId="30109676" w14:textId="77777777" w:rsidR="00C8506C" w:rsidRPr="00C8506C" w:rsidRDefault="00C8506C" w:rsidP="00C8506C">
      <w:pPr>
        <w:rPr>
          <w:lang w:val="en-US" w:eastAsia="en-US"/>
        </w:rPr>
      </w:pPr>
      <w:r w:rsidRPr="00C8506C">
        <w:rPr>
          <w:lang w:val="en-US" w:eastAsia="en-US"/>
        </w:rPr>
        <w:t>The panels are fixated on the profiles with stainless steel screws.</w:t>
      </w:r>
    </w:p>
    <w:p w14:paraId="0768F314" w14:textId="77777777" w:rsidR="00C8506C" w:rsidRPr="00C8506C" w:rsidRDefault="00C8506C" w:rsidP="00C8506C">
      <w:pPr>
        <w:rPr>
          <w:lang w:val="en-US" w:eastAsia="en-US"/>
        </w:rPr>
      </w:pPr>
      <w:r w:rsidRPr="00C8506C">
        <w:rPr>
          <w:lang w:val="en-US" w:eastAsia="en-US"/>
        </w:rPr>
        <w:t xml:space="preserve">Façade panel screw, timber screw with painted mushroom head Ø 12 mm, </w:t>
      </w:r>
      <w:proofErr w:type="spellStart"/>
      <w:r w:rsidRPr="00C8506C">
        <w:rPr>
          <w:lang w:val="en-US" w:eastAsia="en-US"/>
        </w:rPr>
        <w:t>Torx</w:t>
      </w:r>
      <w:proofErr w:type="spellEnd"/>
      <w:r w:rsidRPr="00C8506C">
        <w:rPr>
          <w:lang w:val="en-US" w:eastAsia="en-US"/>
        </w:rPr>
        <w:t xml:space="preserve"> impact </w:t>
      </w:r>
      <w:proofErr w:type="spellStart"/>
      <w:r w:rsidRPr="00C8506C">
        <w:rPr>
          <w:lang w:val="en-US" w:eastAsia="en-US"/>
        </w:rPr>
        <w:t>nr</w:t>
      </w:r>
      <w:proofErr w:type="spellEnd"/>
      <w:r w:rsidRPr="00C8506C">
        <w:rPr>
          <w:lang w:val="en-US" w:eastAsia="en-US"/>
        </w:rPr>
        <w:t>. 20.</w:t>
      </w:r>
    </w:p>
    <w:p w14:paraId="6042014F" w14:textId="77777777" w:rsidR="00C8506C" w:rsidRPr="00C8506C" w:rsidRDefault="00C8506C" w:rsidP="00C8506C">
      <w:pPr>
        <w:rPr>
          <w:lang w:val="en-US" w:eastAsia="en-US"/>
        </w:rPr>
      </w:pPr>
      <w:r w:rsidRPr="00C8506C">
        <w:rPr>
          <w:lang w:val="en-US" w:eastAsia="en-US"/>
        </w:rPr>
        <w:t>Material: quality A2 under normal circumstances, quality A4 in coastal areas or other areas exposed to an aggressive environment. Applicability to be confirmed by screw supplier.</w:t>
      </w:r>
    </w:p>
    <w:p w14:paraId="5F3912A2" w14:textId="77777777" w:rsidR="00C8506C" w:rsidRPr="00C8506C" w:rsidRDefault="00C8506C" w:rsidP="00C8506C">
      <w:pPr>
        <w:rPr>
          <w:lang w:val="en-US" w:eastAsia="en-US"/>
        </w:rPr>
      </w:pPr>
      <w:r w:rsidRPr="00C8506C">
        <w:rPr>
          <w:lang w:val="en-US" w:eastAsia="en-US"/>
        </w:rPr>
        <w:t>Minimum dimension: 4,8 mm Ø x 38 mm (L).</w:t>
      </w:r>
    </w:p>
    <w:p w14:paraId="2B8CB003" w14:textId="77777777" w:rsidR="00C8506C" w:rsidRPr="00C8506C" w:rsidRDefault="00C8506C" w:rsidP="00C8506C">
      <w:pPr>
        <w:rPr>
          <w:lang w:val="en-US" w:eastAsia="en-US"/>
        </w:rPr>
      </w:pPr>
      <w:r w:rsidRPr="00C8506C">
        <w:rPr>
          <w:lang w:val="en-US" w:eastAsia="en-US"/>
        </w:rPr>
        <w:t>The screw apertures in the panel must be pre-drilled with a Ø6,5 mm.</w:t>
      </w:r>
    </w:p>
    <w:p w14:paraId="4F4930CA" w14:textId="77777777" w:rsidR="00C8506C" w:rsidRPr="00C8506C" w:rsidRDefault="00C8506C" w:rsidP="00C8506C">
      <w:pPr>
        <w:rPr>
          <w:lang w:val="en-US" w:eastAsia="en-US"/>
        </w:rPr>
      </w:pPr>
    </w:p>
    <w:p w14:paraId="45E19D15" w14:textId="77777777" w:rsidR="00C8506C" w:rsidRPr="00C8506C" w:rsidRDefault="00C8506C" w:rsidP="00C8506C">
      <w:pPr>
        <w:rPr>
          <w:lang w:val="en-US" w:eastAsia="en-US"/>
        </w:rPr>
      </w:pPr>
      <w:r w:rsidRPr="00C8506C">
        <w:rPr>
          <w:lang w:val="en-US" w:eastAsia="en-US"/>
        </w:rPr>
        <w:t xml:space="preserve">Always use wood that guarantees the required durability of the façade finishing. Use durable wood (natural durability or treated - </w:t>
      </w:r>
      <w:proofErr w:type="spellStart"/>
      <w:r w:rsidRPr="00C8506C">
        <w:rPr>
          <w:lang w:val="en-US" w:eastAsia="en-US"/>
        </w:rPr>
        <w:t>cfr</w:t>
      </w:r>
      <w:proofErr w:type="spellEnd"/>
      <w:r w:rsidRPr="00C8506C">
        <w:rPr>
          <w:lang w:val="en-US" w:eastAsia="en-US"/>
        </w:rPr>
        <w:t xml:space="preserve"> EN 335, EN 460 and EN 350-2). Use wood with strength class C24 (EN 338). Only use wood that is clean, dry (moisture max. 18%), dust- and grease-free.</w:t>
      </w:r>
    </w:p>
    <w:p w14:paraId="7B541773" w14:textId="77777777" w:rsidR="00C8506C" w:rsidRPr="00C8506C" w:rsidRDefault="00C8506C" w:rsidP="00C8506C">
      <w:pPr>
        <w:rPr>
          <w:lang w:val="en-US" w:eastAsia="en-US"/>
        </w:rPr>
      </w:pPr>
    </w:p>
    <w:p w14:paraId="64149B66" w14:textId="77777777" w:rsidR="00C8506C" w:rsidRPr="00C8506C" w:rsidRDefault="00C8506C" w:rsidP="00C8506C">
      <w:pPr>
        <w:rPr>
          <w:lang w:val="en-US" w:eastAsia="en-US"/>
        </w:rPr>
      </w:pPr>
      <w:r w:rsidRPr="00C8506C">
        <w:rPr>
          <w:lang w:val="en-US" w:eastAsia="en-US"/>
        </w:rPr>
        <w:t>The screw apertures in the panel have a diameter of 6,5 mm. Apply the screws perpendicular to the panel surface in order to obtain a tension free fixation.</w:t>
      </w:r>
    </w:p>
    <w:p w14:paraId="059A8561" w14:textId="77777777" w:rsidR="00C8506C" w:rsidRPr="00C8506C" w:rsidRDefault="00C8506C" w:rsidP="00C8506C">
      <w:pPr>
        <w:rPr>
          <w:lang w:val="en-US" w:eastAsia="en-US"/>
        </w:rPr>
      </w:pPr>
    </w:p>
    <w:p w14:paraId="13FB8E3E" w14:textId="77777777" w:rsidR="00C8506C" w:rsidRPr="00C8506C" w:rsidRDefault="00C8506C" w:rsidP="00C8506C">
      <w:pPr>
        <w:rPr>
          <w:lang w:val="en-US" w:eastAsia="en-US"/>
        </w:rPr>
      </w:pPr>
      <w:r w:rsidRPr="00C8506C">
        <w:rPr>
          <w:lang w:val="en-US" w:eastAsia="en-US"/>
        </w:rPr>
        <w:t>Put a EPDM joint strip on the battens.</w:t>
      </w:r>
    </w:p>
    <w:p w14:paraId="348C9640" w14:textId="77777777" w:rsidR="00C8506C" w:rsidRPr="00C8506C" w:rsidRDefault="00C8506C" w:rsidP="00C8506C">
      <w:pPr>
        <w:rPr>
          <w:lang w:val="en-US" w:eastAsia="en-US"/>
        </w:rPr>
      </w:pPr>
    </w:p>
    <w:p w14:paraId="10F1A35E" w14:textId="106CD1CC" w:rsidR="00C8506C" w:rsidRPr="00960837" w:rsidRDefault="00C8506C" w:rsidP="00C8506C">
      <w:pPr>
        <w:rPr>
          <w:lang w:val="en-US" w:eastAsia="en-US"/>
        </w:rPr>
      </w:pPr>
      <w:r w:rsidRPr="00C8506C">
        <w:rPr>
          <w:lang w:val="en-US" w:eastAsia="en-US"/>
        </w:rPr>
        <w:t>The panels are placed with an joint of 8 mm.</w:t>
      </w:r>
    </w:p>
    <w:p w14:paraId="36202284" w14:textId="77777777" w:rsidR="00D212E4" w:rsidRPr="00F67E4E" w:rsidRDefault="00D212E4" w:rsidP="00D212E4">
      <w:pPr>
        <w:pStyle w:val="Kop3"/>
        <w:rPr>
          <w:lang w:val="en-US" w:eastAsia="en-US"/>
        </w:rPr>
      </w:pPr>
      <w:r w:rsidRPr="00F67E4E">
        <w:rPr>
          <w:lang w:val="en-US" w:eastAsia="en-US"/>
        </w:rPr>
        <w:t>TIMBER SUB-FRAME – INVISIBLE FIXATION – BOND</w:t>
      </w:r>
      <w:r>
        <w:rPr>
          <w:lang w:val="en-US" w:eastAsia="en-US"/>
        </w:rPr>
        <w:t>ING</w:t>
      </w:r>
    </w:p>
    <w:p w14:paraId="2700B147" w14:textId="77777777" w:rsidR="004925D4" w:rsidRPr="004925D4" w:rsidRDefault="004925D4" w:rsidP="004925D4">
      <w:pPr>
        <w:spacing w:line="259" w:lineRule="auto"/>
        <w:jc w:val="left"/>
        <w:rPr>
          <w:lang w:val="en-US" w:eastAsia="en-US"/>
        </w:rPr>
      </w:pPr>
      <w:r w:rsidRPr="004925D4">
        <w:rPr>
          <w:lang w:val="en-US" w:eastAsia="en-US"/>
        </w:rPr>
        <w:t>During transport, storage, manipulation and installing of the façade panels, the technical prescriptions of the fabricant are followed precisely.</w:t>
      </w:r>
    </w:p>
    <w:p w14:paraId="609DAD55" w14:textId="77777777" w:rsidR="004925D4" w:rsidRPr="004925D4" w:rsidRDefault="004925D4" w:rsidP="004925D4">
      <w:pPr>
        <w:spacing w:line="259" w:lineRule="auto"/>
        <w:jc w:val="left"/>
        <w:rPr>
          <w:lang w:val="en-US" w:eastAsia="en-US"/>
        </w:rPr>
      </w:pPr>
    </w:p>
    <w:p w14:paraId="1C0F8D18" w14:textId="77777777" w:rsidR="004925D4" w:rsidRPr="004925D4" w:rsidRDefault="004925D4" w:rsidP="004925D4">
      <w:pPr>
        <w:spacing w:line="259" w:lineRule="auto"/>
        <w:jc w:val="left"/>
        <w:rPr>
          <w:lang w:val="en-US" w:eastAsia="en-US"/>
        </w:rPr>
      </w:pPr>
      <w:r w:rsidRPr="004925D4">
        <w:rPr>
          <w:lang w:val="en-US" w:eastAsia="en-US"/>
        </w:rPr>
        <w:t>The panels are fixated on timber sub-frame with permanent elastic bonding system.</w:t>
      </w:r>
    </w:p>
    <w:p w14:paraId="1BA484D3" w14:textId="1AA9D5EC" w:rsidR="004925D4" w:rsidRPr="004925D4" w:rsidRDefault="004925D4" w:rsidP="004925D4">
      <w:pPr>
        <w:spacing w:line="259" w:lineRule="auto"/>
        <w:jc w:val="left"/>
        <w:rPr>
          <w:lang w:val="en-US" w:eastAsia="en-US"/>
        </w:rPr>
      </w:pPr>
      <w:r w:rsidRPr="004925D4">
        <w:rPr>
          <w:lang w:val="en-US" w:eastAsia="en-US"/>
        </w:rPr>
        <w:t>The subframe consist of untreated planed timber.</w:t>
      </w:r>
      <w:r w:rsidR="00FC7856">
        <w:rPr>
          <w:lang w:val="en-US" w:eastAsia="en-US"/>
        </w:rPr>
        <w:t xml:space="preserve"> </w:t>
      </w:r>
      <w:r w:rsidRPr="004925D4">
        <w:rPr>
          <w:lang w:val="en-US" w:eastAsia="en-US"/>
        </w:rPr>
        <w:t xml:space="preserve">Always use wood that guarantees the required durability of the façade finishing. Use durable wood (natural durability or treated - </w:t>
      </w:r>
      <w:proofErr w:type="spellStart"/>
      <w:r w:rsidRPr="004925D4">
        <w:rPr>
          <w:lang w:val="en-US" w:eastAsia="en-US"/>
        </w:rPr>
        <w:t>cfr</w:t>
      </w:r>
      <w:proofErr w:type="spellEnd"/>
      <w:r w:rsidRPr="004925D4">
        <w:rPr>
          <w:lang w:val="en-US" w:eastAsia="en-US"/>
        </w:rPr>
        <w:t xml:space="preserve"> EN 335, EN 460 </w:t>
      </w:r>
      <w:r w:rsidR="0098502D">
        <w:rPr>
          <w:lang w:val="en-US" w:eastAsia="en-US"/>
        </w:rPr>
        <w:t>and</w:t>
      </w:r>
      <w:r w:rsidRPr="004925D4">
        <w:rPr>
          <w:lang w:val="en-US" w:eastAsia="en-US"/>
        </w:rPr>
        <w:t xml:space="preserve"> EN 350-2). Use wood with strength class C24 (EN 338). Only use wood that is clean, dry (moisture max. 18%), dust- and grease-free.</w:t>
      </w:r>
    </w:p>
    <w:p w14:paraId="1188417C" w14:textId="77777777" w:rsidR="004925D4" w:rsidRPr="004925D4" w:rsidRDefault="004925D4" w:rsidP="004925D4">
      <w:pPr>
        <w:spacing w:line="259" w:lineRule="auto"/>
        <w:jc w:val="left"/>
        <w:rPr>
          <w:lang w:val="en-US" w:eastAsia="en-US"/>
        </w:rPr>
      </w:pPr>
      <w:r w:rsidRPr="004925D4">
        <w:rPr>
          <w:lang w:val="en-US" w:eastAsia="en-US"/>
        </w:rPr>
        <w:t>The battens need to be treated correctly, the timber must be primed to ensure a good adhesion.</w:t>
      </w:r>
    </w:p>
    <w:p w14:paraId="3344F9AE" w14:textId="77777777" w:rsidR="004925D4" w:rsidRPr="004925D4" w:rsidRDefault="004925D4" w:rsidP="004925D4">
      <w:pPr>
        <w:spacing w:line="259" w:lineRule="auto"/>
        <w:jc w:val="left"/>
        <w:rPr>
          <w:lang w:val="en-US" w:eastAsia="en-US"/>
        </w:rPr>
      </w:pPr>
    </w:p>
    <w:p w14:paraId="782B548F" w14:textId="77777777" w:rsidR="004925D4" w:rsidRPr="004925D4" w:rsidRDefault="004925D4" w:rsidP="004925D4">
      <w:pPr>
        <w:spacing w:line="259" w:lineRule="auto"/>
        <w:jc w:val="left"/>
        <w:rPr>
          <w:lang w:val="en-US" w:eastAsia="en-US"/>
        </w:rPr>
      </w:pPr>
      <w:r w:rsidRPr="004925D4">
        <w:rPr>
          <w:lang w:val="en-US" w:eastAsia="en-US"/>
        </w:rPr>
        <w:t>Use a bonding system specifically developed for the installation of façade cladding panels.</w:t>
      </w:r>
    </w:p>
    <w:p w14:paraId="3157F5AD" w14:textId="77777777" w:rsidR="004925D4" w:rsidRPr="004925D4" w:rsidRDefault="004925D4" w:rsidP="004925D4">
      <w:pPr>
        <w:spacing w:line="259" w:lineRule="auto"/>
        <w:jc w:val="left"/>
        <w:rPr>
          <w:lang w:val="en-US" w:eastAsia="en-US"/>
        </w:rPr>
      </w:pPr>
      <w:r w:rsidRPr="004925D4">
        <w:rPr>
          <w:lang w:val="en-US" w:eastAsia="en-US"/>
        </w:rPr>
        <w:t>The bonding system is applied so that it can support the weight of the panel, the hygro-thermal movement of the panels and all external loads in a safe and durable way.</w:t>
      </w:r>
    </w:p>
    <w:p w14:paraId="1678ADEA" w14:textId="77777777" w:rsidR="004925D4" w:rsidRPr="004925D4" w:rsidRDefault="004925D4" w:rsidP="004925D4">
      <w:pPr>
        <w:spacing w:line="259" w:lineRule="auto"/>
        <w:jc w:val="left"/>
        <w:rPr>
          <w:lang w:val="en-US" w:eastAsia="en-US"/>
        </w:rPr>
      </w:pPr>
      <w:r w:rsidRPr="004925D4">
        <w:rPr>
          <w:lang w:val="en-US" w:eastAsia="en-US"/>
        </w:rPr>
        <w:t>SVK facade panels must only be attached with a bonding system that is compatible both with the sub-frame and the specific facade panel.</w:t>
      </w:r>
    </w:p>
    <w:p w14:paraId="2EB4A919" w14:textId="77777777" w:rsidR="004925D4" w:rsidRPr="004925D4" w:rsidRDefault="004925D4" w:rsidP="004925D4">
      <w:pPr>
        <w:spacing w:line="259" w:lineRule="auto"/>
        <w:jc w:val="left"/>
        <w:rPr>
          <w:lang w:val="en-US" w:eastAsia="en-US"/>
        </w:rPr>
      </w:pPr>
      <w:r w:rsidRPr="004925D4">
        <w:rPr>
          <w:lang w:val="en-US" w:eastAsia="en-US"/>
        </w:rPr>
        <w:t>The suitability of the bonding system needs to be proven sufficiently (certificate of approval by an independent institution or equivalent).</w:t>
      </w:r>
    </w:p>
    <w:p w14:paraId="63C7FBAC" w14:textId="77777777" w:rsidR="004925D4" w:rsidRPr="004925D4" w:rsidRDefault="004925D4" w:rsidP="004925D4">
      <w:pPr>
        <w:spacing w:line="259" w:lineRule="auto"/>
        <w:jc w:val="left"/>
        <w:rPr>
          <w:lang w:val="en-US" w:eastAsia="en-US"/>
        </w:rPr>
      </w:pPr>
      <w:r w:rsidRPr="004925D4">
        <w:rPr>
          <w:lang w:val="en-US" w:eastAsia="en-US"/>
        </w:rPr>
        <w:t>Follow carefully the processing instructions of the manufacturer.</w:t>
      </w:r>
    </w:p>
    <w:p w14:paraId="0A0EDC4A" w14:textId="77777777" w:rsidR="004925D4" w:rsidRPr="004925D4" w:rsidRDefault="004925D4" w:rsidP="004925D4">
      <w:pPr>
        <w:spacing w:line="259" w:lineRule="auto"/>
        <w:jc w:val="left"/>
        <w:rPr>
          <w:lang w:val="en-US" w:eastAsia="en-US"/>
        </w:rPr>
      </w:pPr>
    </w:p>
    <w:p w14:paraId="5A2AA49D" w14:textId="7E082B20" w:rsidR="00D212E4" w:rsidRDefault="004925D4" w:rsidP="004925D4">
      <w:pPr>
        <w:spacing w:line="259" w:lineRule="auto"/>
        <w:jc w:val="left"/>
        <w:rPr>
          <w:lang w:val="en-US" w:eastAsia="en-US"/>
        </w:rPr>
      </w:pPr>
      <w:r w:rsidRPr="004925D4">
        <w:rPr>
          <w:lang w:val="en-US" w:eastAsia="en-US"/>
        </w:rPr>
        <w:t>The panels are placed with an joint of 8 mm.</w:t>
      </w:r>
    </w:p>
    <w:p w14:paraId="3EE5C268" w14:textId="30FA0C7A" w:rsidR="005336C2" w:rsidRPr="00960837" w:rsidRDefault="005336C2" w:rsidP="00D212E4">
      <w:pPr>
        <w:spacing w:line="259" w:lineRule="auto"/>
        <w:jc w:val="left"/>
        <w:rPr>
          <w:b/>
          <w:caps/>
          <w:color w:val="8B7D70"/>
          <w:lang w:val="en-US" w:eastAsia="en-US"/>
        </w:rPr>
      </w:pPr>
      <w:r w:rsidRPr="00960837">
        <w:rPr>
          <w:lang w:val="en-US" w:eastAsia="en-US"/>
        </w:rPr>
        <w:br w:type="page"/>
      </w:r>
    </w:p>
    <w:p w14:paraId="453A9BCF" w14:textId="77777777" w:rsidR="00D212E4" w:rsidRPr="003035AE" w:rsidRDefault="00D212E4" w:rsidP="00D212E4">
      <w:pPr>
        <w:pStyle w:val="Kop3"/>
        <w:rPr>
          <w:lang w:val="en-US" w:eastAsia="en-US"/>
        </w:rPr>
      </w:pPr>
      <w:bookmarkStart w:id="0" w:name="_GoBack"/>
      <w:r>
        <w:rPr>
          <w:lang w:val="en-US" w:eastAsia="en-US"/>
        </w:rPr>
        <w:lastRenderedPageBreak/>
        <w:t>Alumi</w:t>
      </w:r>
      <w:bookmarkEnd w:id="0"/>
      <w:r>
        <w:rPr>
          <w:lang w:val="en-US" w:eastAsia="en-US"/>
        </w:rPr>
        <w:t>num</w:t>
      </w:r>
      <w:r w:rsidRPr="003035AE">
        <w:rPr>
          <w:lang w:val="en-US" w:eastAsia="en-US"/>
        </w:rPr>
        <w:t xml:space="preserve"> – </w:t>
      </w:r>
      <w:r>
        <w:rPr>
          <w:lang w:val="en-US" w:eastAsia="en-US"/>
        </w:rPr>
        <w:t>VISIBLE FIXATION</w:t>
      </w:r>
      <w:r w:rsidRPr="003035AE">
        <w:rPr>
          <w:lang w:val="en-US" w:eastAsia="en-US"/>
        </w:rPr>
        <w:t xml:space="preserve"> – </w:t>
      </w:r>
      <w:r>
        <w:rPr>
          <w:lang w:val="en-US" w:eastAsia="en-US"/>
        </w:rPr>
        <w:t>RIVETS</w:t>
      </w:r>
    </w:p>
    <w:p w14:paraId="6E1FC3F5" w14:textId="77777777" w:rsidR="003B5507" w:rsidRPr="003B5507" w:rsidRDefault="003B5507" w:rsidP="003B5507">
      <w:pPr>
        <w:rPr>
          <w:lang w:val="en-US" w:eastAsia="en-US"/>
        </w:rPr>
      </w:pPr>
      <w:r w:rsidRPr="003B5507">
        <w:rPr>
          <w:lang w:val="en-US" w:eastAsia="en-US"/>
        </w:rPr>
        <w:t>During transport, storage, manipulation and installing of the façade panels, the technical prescriptions of the fabricant are followed precisely.</w:t>
      </w:r>
    </w:p>
    <w:p w14:paraId="53AD8CEE" w14:textId="77777777" w:rsidR="003B5507" w:rsidRPr="003B5507" w:rsidRDefault="003B5507" w:rsidP="003B5507">
      <w:pPr>
        <w:rPr>
          <w:lang w:val="en-US" w:eastAsia="en-US"/>
        </w:rPr>
      </w:pPr>
    </w:p>
    <w:p w14:paraId="44047B46" w14:textId="77777777" w:rsidR="003B5507" w:rsidRPr="003B5507" w:rsidRDefault="003B5507" w:rsidP="003B5507">
      <w:pPr>
        <w:rPr>
          <w:lang w:val="en-US" w:eastAsia="en-US"/>
        </w:rPr>
      </w:pPr>
      <w:r w:rsidRPr="003B5507">
        <w:rPr>
          <w:lang w:val="en-US" w:eastAsia="en-US"/>
        </w:rPr>
        <w:t>Façade panels on metal battens are fixated with rivets. Use a aluminum sub-frame system specifically developed for the installation of façade cladding panels.</w:t>
      </w:r>
    </w:p>
    <w:p w14:paraId="7AFA0D15" w14:textId="77777777" w:rsidR="003B5507" w:rsidRPr="003B5507" w:rsidRDefault="003B5507" w:rsidP="003B5507">
      <w:pPr>
        <w:rPr>
          <w:lang w:val="en-US" w:eastAsia="en-US"/>
        </w:rPr>
      </w:pPr>
      <w:r w:rsidRPr="003B5507">
        <w:rPr>
          <w:lang w:val="en-US" w:eastAsia="en-US"/>
        </w:rPr>
        <w:t>Rivet with wide lacquered head Ø16 mm.</w:t>
      </w:r>
    </w:p>
    <w:p w14:paraId="65D4EAF8" w14:textId="77777777" w:rsidR="003B5507" w:rsidRPr="003B5507" w:rsidRDefault="003B5507" w:rsidP="003B5507">
      <w:pPr>
        <w:rPr>
          <w:lang w:val="en-US" w:eastAsia="en-US"/>
        </w:rPr>
      </w:pPr>
      <w:r w:rsidRPr="003B5507">
        <w:rPr>
          <w:lang w:val="en-US" w:eastAsia="en-US"/>
        </w:rPr>
        <w:t>Material: Quality A2 under normal circumstances, quality A4 in coastal areas or other areas exposed to an aggressive environment. Applicability to be confirmed by rivet supplier.</w:t>
      </w:r>
    </w:p>
    <w:p w14:paraId="34470E2D" w14:textId="77777777" w:rsidR="003B5507" w:rsidRPr="003B5507" w:rsidRDefault="003B5507" w:rsidP="003B5507">
      <w:pPr>
        <w:rPr>
          <w:lang w:val="en-US" w:eastAsia="en-US"/>
        </w:rPr>
      </w:pPr>
      <w:r w:rsidRPr="003B5507">
        <w:rPr>
          <w:lang w:val="en-US" w:eastAsia="en-US"/>
        </w:rPr>
        <w:t>Minimum dimensions: 4,8 mm Ø x 16 mm (L).</w:t>
      </w:r>
    </w:p>
    <w:p w14:paraId="24F7A546" w14:textId="77777777" w:rsidR="003B5507" w:rsidRPr="003B5507" w:rsidRDefault="003B5507" w:rsidP="003B5507">
      <w:pPr>
        <w:rPr>
          <w:lang w:val="en-US" w:eastAsia="en-US"/>
        </w:rPr>
      </w:pPr>
    </w:p>
    <w:p w14:paraId="4B8C2880" w14:textId="77777777" w:rsidR="003B5507" w:rsidRPr="003B5507" w:rsidRDefault="003B5507" w:rsidP="003B5507">
      <w:pPr>
        <w:rPr>
          <w:lang w:val="en-US" w:eastAsia="en-US"/>
        </w:rPr>
      </w:pPr>
      <w:r w:rsidRPr="003B5507">
        <w:rPr>
          <w:lang w:val="en-US" w:eastAsia="en-US"/>
        </w:rPr>
        <w:t>Always use a blind rivet with appropriate clamp reach adjusted to the thickness of the facade sheet and the profiles.</w:t>
      </w:r>
    </w:p>
    <w:p w14:paraId="5AFA8792" w14:textId="77777777" w:rsidR="003B5507" w:rsidRPr="003B5507" w:rsidRDefault="003B5507" w:rsidP="003B5507">
      <w:pPr>
        <w:rPr>
          <w:lang w:val="en-US" w:eastAsia="en-US"/>
        </w:rPr>
      </w:pPr>
    </w:p>
    <w:p w14:paraId="582FDA68" w14:textId="77777777" w:rsidR="003B5507" w:rsidRPr="003B5507" w:rsidRDefault="003B5507" w:rsidP="003B5507">
      <w:pPr>
        <w:rPr>
          <w:lang w:val="en-US" w:eastAsia="en-US"/>
        </w:rPr>
      </w:pPr>
      <w:r w:rsidRPr="003B5507">
        <w:rPr>
          <w:lang w:val="en-US" w:eastAsia="en-US"/>
        </w:rPr>
        <w:t>The rivet apertures in the panel must be pre-drilled with a 6,5 mm diameter for the sliding points and 5 mm for the fixed points.</w:t>
      </w:r>
    </w:p>
    <w:p w14:paraId="3EDAB6FA" w14:textId="77777777" w:rsidR="003B5507" w:rsidRPr="003B5507" w:rsidRDefault="003B5507" w:rsidP="003B5507">
      <w:pPr>
        <w:rPr>
          <w:lang w:val="en-US" w:eastAsia="en-US"/>
        </w:rPr>
      </w:pPr>
    </w:p>
    <w:p w14:paraId="2FD920DF" w14:textId="67AA5D93" w:rsidR="003B5507" w:rsidRPr="00960837" w:rsidRDefault="003B5507" w:rsidP="003B5507">
      <w:pPr>
        <w:rPr>
          <w:lang w:val="en-US" w:eastAsia="en-US"/>
        </w:rPr>
      </w:pPr>
      <w:r w:rsidRPr="003B5507">
        <w:rPr>
          <w:lang w:val="en-US" w:eastAsia="en-US"/>
        </w:rPr>
        <w:t>The panels are placed with an joint of 8 mm.</w:t>
      </w:r>
    </w:p>
    <w:p w14:paraId="4009D8A2" w14:textId="77777777" w:rsidR="00D212E4" w:rsidRPr="003035AE" w:rsidRDefault="00D212E4" w:rsidP="00D212E4">
      <w:pPr>
        <w:pStyle w:val="Kop3"/>
        <w:rPr>
          <w:lang w:val="en-US" w:eastAsia="en-US"/>
        </w:rPr>
      </w:pPr>
      <w:r>
        <w:rPr>
          <w:lang w:val="en-US" w:eastAsia="en-US"/>
        </w:rPr>
        <w:t>Aluminum</w:t>
      </w:r>
      <w:r w:rsidRPr="003035AE">
        <w:rPr>
          <w:lang w:val="en-US" w:eastAsia="en-US"/>
        </w:rPr>
        <w:t xml:space="preserve"> – </w:t>
      </w:r>
      <w:r>
        <w:rPr>
          <w:lang w:val="en-US" w:eastAsia="en-US"/>
        </w:rPr>
        <w:t>INVISIBLE FIXATION</w:t>
      </w:r>
      <w:r w:rsidRPr="003035AE">
        <w:rPr>
          <w:lang w:val="en-US" w:eastAsia="en-US"/>
        </w:rPr>
        <w:t xml:space="preserve"> -  </w:t>
      </w:r>
      <w:r>
        <w:rPr>
          <w:lang w:val="en-US" w:eastAsia="en-US"/>
        </w:rPr>
        <w:t>BONDING</w:t>
      </w:r>
    </w:p>
    <w:p w14:paraId="3788D934" w14:textId="77777777" w:rsidR="00776149" w:rsidRPr="00776149" w:rsidRDefault="00776149" w:rsidP="00776149">
      <w:pPr>
        <w:rPr>
          <w:lang w:val="en-US" w:eastAsia="en-US"/>
        </w:rPr>
      </w:pPr>
      <w:r w:rsidRPr="00776149">
        <w:rPr>
          <w:lang w:val="en-US" w:eastAsia="en-US"/>
        </w:rPr>
        <w:t>During transport, storage, manipulation and installing of the façade panels, the technical prescriptions of the fabricant are followed precisely.</w:t>
      </w:r>
    </w:p>
    <w:p w14:paraId="18016C52" w14:textId="77777777" w:rsidR="00776149" w:rsidRPr="00776149" w:rsidRDefault="00776149" w:rsidP="00776149">
      <w:pPr>
        <w:rPr>
          <w:lang w:val="en-US" w:eastAsia="en-US"/>
        </w:rPr>
      </w:pPr>
    </w:p>
    <w:p w14:paraId="09A543C2" w14:textId="77777777" w:rsidR="00776149" w:rsidRPr="00776149" w:rsidRDefault="00776149" w:rsidP="00776149">
      <w:pPr>
        <w:rPr>
          <w:lang w:val="en-US" w:eastAsia="en-US"/>
        </w:rPr>
      </w:pPr>
      <w:r w:rsidRPr="00776149">
        <w:rPr>
          <w:lang w:val="en-US" w:eastAsia="en-US"/>
        </w:rPr>
        <w:t>The panels are fixated on aluminum sub-frame with permanent elastic bonding system. Use a aluminum sub-frame system specifically developed for the installation of façade cladding panels.</w:t>
      </w:r>
    </w:p>
    <w:p w14:paraId="24252545" w14:textId="77777777" w:rsidR="00776149" w:rsidRPr="00776149" w:rsidRDefault="00776149" w:rsidP="00776149">
      <w:pPr>
        <w:rPr>
          <w:lang w:val="en-US" w:eastAsia="en-US"/>
        </w:rPr>
      </w:pPr>
    </w:p>
    <w:p w14:paraId="40139FF5" w14:textId="77777777" w:rsidR="00776149" w:rsidRPr="00776149" w:rsidRDefault="00776149" w:rsidP="00776149">
      <w:pPr>
        <w:rPr>
          <w:lang w:val="en-US" w:eastAsia="en-US"/>
        </w:rPr>
      </w:pPr>
      <w:r w:rsidRPr="00776149">
        <w:rPr>
          <w:lang w:val="en-US" w:eastAsia="en-US"/>
        </w:rPr>
        <w:t>The bonding system is applied so that it can support the weight of the panel, the hygro-thermal movement of the panels and all external loads in a safe and durable way.</w:t>
      </w:r>
    </w:p>
    <w:p w14:paraId="4BEC5651" w14:textId="77777777" w:rsidR="00776149" w:rsidRPr="00776149" w:rsidRDefault="00776149" w:rsidP="00776149">
      <w:pPr>
        <w:rPr>
          <w:lang w:val="en-US" w:eastAsia="en-US"/>
        </w:rPr>
      </w:pPr>
      <w:r w:rsidRPr="00776149">
        <w:rPr>
          <w:lang w:val="en-US" w:eastAsia="en-US"/>
        </w:rPr>
        <w:t>SVK facade panels must only be attached with a bonding system that is compatible both with the sub-frame and the specific facade panel. The suitability of the bonding system needs to be proven sufficiently (certificate of approval by an independent institution or equivalent).</w:t>
      </w:r>
    </w:p>
    <w:p w14:paraId="44B832DF" w14:textId="77777777" w:rsidR="00776149" w:rsidRPr="00776149" w:rsidRDefault="00776149" w:rsidP="00776149">
      <w:pPr>
        <w:rPr>
          <w:lang w:val="en-US" w:eastAsia="en-US"/>
        </w:rPr>
      </w:pPr>
      <w:r w:rsidRPr="00776149">
        <w:rPr>
          <w:lang w:val="en-US" w:eastAsia="en-US"/>
        </w:rPr>
        <w:t>Follow carefully the processing instructions of the manufacturer.</w:t>
      </w:r>
    </w:p>
    <w:p w14:paraId="69847FDB" w14:textId="77777777" w:rsidR="00776149" w:rsidRPr="00776149" w:rsidRDefault="00776149" w:rsidP="00776149">
      <w:pPr>
        <w:rPr>
          <w:lang w:val="en-US" w:eastAsia="en-US"/>
        </w:rPr>
      </w:pPr>
    </w:p>
    <w:p w14:paraId="798AE759" w14:textId="1B29F583" w:rsidR="00C71CC7" w:rsidRDefault="00776149" w:rsidP="00776149">
      <w:pPr>
        <w:rPr>
          <w:lang w:val="en-US" w:eastAsia="en-US"/>
        </w:rPr>
      </w:pPr>
      <w:r w:rsidRPr="00776149">
        <w:rPr>
          <w:lang w:val="en-US" w:eastAsia="en-US"/>
        </w:rPr>
        <w:t>The panels are placed with an joint of 8 mm.</w:t>
      </w:r>
    </w:p>
    <w:p w14:paraId="0C6CE580" w14:textId="2889D60C" w:rsidR="00486F5D" w:rsidRPr="003035AE" w:rsidRDefault="00486F5D" w:rsidP="00486F5D">
      <w:pPr>
        <w:pStyle w:val="Kop3"/>
        <w:rPr>
          <w:lang w:val="en-US" w:eastAsia="en-US"/>
        </w:rPr>
      </w:pPr>
      <w:r>
        <w:rPr>
          <w:lang w:val="en-US" w:eastAsia="en-US"/>
        </w:rPr>
        <w:t xml:space="preserve">Metal </w:t>
      </w:r>
      <w:r w:rsidRPr="003035AE">
        <w:rPr>
          <w:lang w:val="en-US" w:eastAsia="en-US"/>
        </w:rPr>
        <w:t xml:space="preserve">– </w:t>
      </w:r>
      <w:r>
        <w:rPr>
          <w:lang w:val="en-US" w:eastAsia="en-US"/>
        </w:rPr>
        <w:t>VISIBLE FIXATION</w:t>
      </w:r>
      <w:r w:rsidRPr="003035AE">
        <w:rPr>
          <w:lang w:val="en-US" w:eastAsia="en-US"/>
        </w:rPr>
        <w:t xml:space="preserve"> -  </w:t>
      </w:r>
      <w:r>
        <w:rPr>
          <w:lang w:val="en-US" w:eastAsia="en-US"/>
        </w:rPr>
        <w:t>Screws</w:t>
      </w:r>
    </w:p>
    <w:p w14:paraId="084F4DD4" w14:textId="77777777" w:rsidR="00486F5D" w:rsidRPr="00486F5D" w:rsidRDefault="00486F5D" w:rsidP="00486F5D">
      <w:pPr>
        <w:rPr>
          <w:lang w:val="en-US" w:eastAsia="en-US"/>
        </w:rPr>
      </w:pPr>
      <w:r w:rsidRPr="00486F5D">
        <w:rPr>
          <w:lang w:val="en-US" w:eastAsia="en-US"/>
        </w:rPr>
        <w:t>During transport, storage, manipulation and installing of the façade panels, the technical prescriptions of the fabricant are followed precisely.</w:t>
      </w:r>
    </w:p>
    <w:p w14:paraId="6569655A" w14:textId="77777777" w:rsidR="00486F5D" w:rsidRPr="00486F5D" w:rsidRDefault="00486F5D" w:rsidP="00486F5D">
      <w:pPr>
        <w:rPr>
          <w:lang w:val="en-US" w:eastAsia="en-US"/>
        </w:rPr>
      </w:pPr>
    </w:p>
    <w:p w14:paraId="17621566" w14:textId="77777777" w:rsidR="00486F5D" w:rsidRPr="00486F5D" w:rsidRDefault="00486F5D" w:rsidP="00486F5D">
      <w:pPr>
        <w:rPr>
          <w:lang w:val="en-US" w:eastAsia="en-US"/>
        </w:rPr>
      </w:pPr>
      <w:r w:rsidRPr="00486F5D">
        <w:rPr>
          <w:lang w:val="en-US" w:eastAsia="en-US"/>
        </w:rPr>
        <w:t>Façade panels on metal battens are fixated with screws. Use a metal sub-frame system specifically developed for the installation of façade cladding panels.</w:t>
      </w:r>
    </w:p>
    <w:p w14:paraId="28DBAC85" w14:textId="77777777" w:rsidR="00486F5D" w:rsidRPr="00486F5D" w:rsidRDefault="00486F5D" w:rsidP="00486F5D">
      <w:pPr>
        <w:rPr>
          <w:lang w:val="en-US" w:eastAsia="en-US"/>
        </w:rPr>
      </w:pPr>
      <w:r w:rsidRPr="00486F5D">
        <w:rPr>
          <w:lang w:val="en-US" w:eastAsia="en-US"/>
        </w:rPr>
        <w:t>Screw with wide lacquered head Ø16 mm.</w:t>
      </w:r>
    </w:p>
    <w:p w14:paraId="0E762237" w14:textId="77777777" w:rsidR="00486F5D" w:rsidRPr="00486F5D" w:rsidRDefault="00486F5D" w:rsidP="00486F5D">
      <w:pPr>
        <w:rPr>
          <w:lang w:val="en-US" w:eastAsia="en-US"/>
        </w:rPr>
      </w:pPr>
      <w:r w:rsidRPr="00486F5D">
        <w:rPr>
          <w:lang w:val="en-US" w:eastAsia="en-US"/>
        </w:rPr>
        <w:t>Material: Quality A2 under normal circumstances, quality A4 in coastal areas or other areas exposed to an aggressive environment. Applicability to be confirmed by screw supplier.</w:t>
      </w:r>
    </w:p>
    <w:p w14:paraId="650B5EC9" w14:textId="77777777" w:rsidR="00486F5D" w:rsidRPr="00486F5D" w:rsidRDefault="00486F5D" w:rsidP="00486F5D">
      <w:pPr>
        <w:rPr>
          <w:lang w:val="en-US" w:eastAsia="en-US"/>
        </w:rPr>
      </w:pPr>
      <w:r w:rsidRPr="00486F5D">
        <w:rPr>
          <w:lang w:val="en-US" w:eastAsia="en-US"/>
        </w:rPr>
        <w:t>Minimum dimensions: 4,8 mm Ø x 25 mm(L).</w:t>
      </w:r>
    </w:p>
    <w:p w14:paraId="004037D0" w14:textId="77777777" w:rsidR="00486F5D" w:rsidRPr="00486F5D" w:rsidRDefault="00486F5D" w:rsidP="00486F5D">
      <w:pPr>
        <w:rPr>
          <w:lang w:val="en-US" w:eastAsia="en-US"/>
        </w:rPr>
      </w:pPr>
    </w:p>
    <w:p w14:paraId="3AA9E487" w14:textId="77777777" w:rsidR="00486F5D" w:rsidRPr="00486F5D" w:rsidRDefault="00486F5D" w:rsidP="00486F5D">
      <w:pPr>
        <w:rPr>
          <w:lang w:val="en-US" w:eastAsia="en-US"/>
        </w:rPr>
      </w:pPr>
      <w:r w:rsidRPr="00486F5D">
        <w:rPr>
          <w:lang w:val="en-US" w:eastAsia="en-US"/>
        </w:rPr>
        <w:t>Always use a screw with appropriate reach adjusted to the thickness of the facade sheet and the profiles.</w:t>
      </w:r>
    </w:p>
    <w:p w14:paraId="22B0F134" w14:textId="77777777" w:rsidR="00486F5D" w:rsidRPr="00486F5D" w:rsidRDefault="00486F5D" w:rsidP="00486F5D">
      <w:pPr>
        <w:rPr>
          <w:lang w:val="en-US" w:eastAsia="en-US"/>
        </w:rPr>
      </w:pPr>
    </w:p>
    <w:p w14:paraId="792217CD" w14:textId="77777777" w:rsidR="00486F5D" w:rsidRPr="00486F5D" w:rsidRDefault="00486F5D" w:rsidP="00486F5D">
      <w:pPr>
        <w:rPr>
          <w:lang w:val="en-US" w:eastAsia="en-US"/>
        </w:rPr>
      </w:pPr>
      <w:r w:rsidRPr="00486F5D">
        <w:rPr>
          <w:lang w:val="en-US" w:eastAsia="en-US"/>
        </w:rPr>
        <w:t>The screw apertures in the panel must be pre-drilled with a 6,5 mm diameter for the sliding points and 5 mm for the fixed points.</w:t>
      </w:r>
    </w:p>
    <w:p w14:paraId="2BF8115B" w14:textId="77777777" w:rsidR="00486F5D" w:rsidRPr="00486F5D" w:rsidRDefault="00486F5D" w:rsidP="00486F5D">
      <w:pPr>
        <w:rPr>
          <w:lang w:val="en-US" w:eastAsia="en-US"/>
        </w:rPr>
      </w:pPr>
    </w:p>
    <w:p w14:paraId="30AF99DF" w14:textId="66BE8987" w:rsidR="00486F5D" w:rsidRPr="00960837" w:rsidRDefault="00486F5D" w:rsidP="00486F5D">
      <w:pPr>
        <w:rPr>
          <w:lang w:val="en-US" w:eastAsia="en-US"/>
        </w:rPr>
      </w:pPr>
      <w:r w:rsidRPr="00486F5D">
        <w:rPr>
          <w:lang w:val="en-US" w:eastAsia="en-US"/>
        </w:rPr>
        <w:t>The panels are placed with an joint of 8 mm.</w:t>
      </w:r>
    </w:p>
    <w:sectPr w:rsidR="00486F5D" w:rsidRPr="00960837" w:rsidSect="00D23138">
      <w:headerReference w:type="default" r:id="rId8"/>
      <w:footerReference w:type="default" r:id="rId9"/>
      <w:pgSz w:w="11906" w:h="16838"/>
      <w:pgMar w:top="1701" w:right="1134" w:bottom="1134" w:left="1418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B25A93" w14:textId="77777777" w:rsidR="0035746A" w:rsidRDefault="0035746A" w:rsidP="009C0460">
      <w:r>
        <w:separator/>
      </w:r>
    </w:p>
  </w:endnote>
  <w:endnote w:type="continuationSeparator" w:id="0">
    <w:p w14:paraId="2B235AEC" w14:textId="77777777" w:rsidR="0035746A" w:rsidRDefault="0035746A" w:rsidP="009C0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798B90" w14:textId="1C9DBB46" w:rsidR="00E044F0" w:rsidRPr="000E2D7E" w:rsidRDefault="00710A5B" w:rsidP="00E044F0">
    <w:pPr>
      <w:pStyle w:val="Voettekst"/>
      <w:rPr>
        <w:color w:val="8B7D70"/>
        <w:sz w:val="12"/>
        <w:szCs w:val="12"/>
      </w:rPr>
    </w:pPr>
    <w:r>
      <w:rPr>
        <w:color w:val="8B7D70"/>
        <w:sz w:val="12"/>
        <w:szCs w:val="12"/>
      </w:rPr>
      <w:t>EXP</w:t>
    </w:r>
    <w:r w:rsidR="00E044F0">
      <w:rPr>
        <w:color w:val="8B7D70"/>
        <w:sz w:val="12"/>
        <w:szCs w:val="12"/>
      </w:rPr>
      <w:t xml:space="preserve"> – </w:t>
    </w:r>
    <w:r w:rsidR="007D542C">
      <w:rPr>
        <w:color w:val="8B7D70"/>
        <w:sz w:val="12"/>
        <w:szCs w:val="12"/>
      </w:rPr>
      <w:t>1</w:t>
    </w:r>
    <w:r>
      <w:rPr>
        <w:color w:val="8B7D70"/>
        <w:sz w:val="12"/>
        <w:szCs w:val="12"/>
      </w:rPr>
      <w:t>0/2017</w:t>
    </w:r>
    <w:r w:rsidR="00E044F0" w:rsidRPr="00750F6B">
      <w:rPr>
        <w:color w:val="8B7D70"/>
        <w:sz w:val="12"/>
        <w:szCs w:val="12"/>
      </w:rPr>
      <w:ptab w:relativeTo="margin" w:alignment="center" w:leader="none"/>
    </w:r>
    <w:r w:rsidR="00E044F0">
      <w:rPr>
        <w:color w:val="8B7D70"/>
        <w:sz w:val="12"/>
        <w:szCs w:val="12"/>
      </w:rPr>
      <w:t>Tender specification</w:t>
    </w:r>
    <w:r w:rsidR="00E044F0" w:rsidRPr="00750F6B">
      <w:rPr>
        <w:color w:val="8B7D70"/>
        <w:sz w:val="12"/>
        <w:szCs w:val="12"/>
      </w:rPr>
      <w:ptab w:relativeTo="margin" w:alignment="right" w:leader="none"/>
    </w:r>
    <w:r w:rsidR="00E044F0" w:rsidRPr="00750F6B">
      <w:rPr>
        <w:color w:val="8B7D70"/>
        <w:sz w:val="12"/>
        <w:szCs w:val="12"/>
      </w:rPr>
      <w:fldChar w:fldCharType="begin"/>
    </w:r>
    <w:r w:rsidR="00E044F0" w:rsidRPr="00750F6B">
      <w:rPr>
        <w:color w:val="8B7D70"/>
        <w:sz w:val="12"/>
        <w:szCs w:val="12"/>
      </w:rPr>
      <w:instrText xml:space="preserve"> PAGE  \* Arabic  \* MERGEFORMAT </w:instrText>
    </w:r>
    <w:r w:rsidR="00E044F0" w:rsidRPr="00750F6B">
      <w:rPr>
        <w:color w:val="8B7D70"/>
        <w:sz w:val="12"/>
        <w:szCs w:val="12"/>
      </w:rPr>
      <w:fldChar w:fldCharType="separate"/>
    </w:r>
    <w:r w:rsidR="000F2BBE">
      <w:rPr>
        <w:noProof/>
        <w:color w:val="8B7D70"/>
        <w:sz w:val="12"/>
        <w:szCs w:val="12"/>
      </w:rPr>
      <w:t>3</w:t>
    </w:r>
    <w:r w:rsidR="00E044F0" w:rsidRPr="00750F6B">
      <w:rPr>
        <w:color w:val="8B7D70"/>
        <w:sz w:val="12"/>
        <w:szCs w:val="12"/>
      </w:rPr>
      <w:fldChar w:fldCharType="end"/>
    </w:r>
  </w:p>
  <w:p w14:paraId="44779311" w14:textId="352CB070" w:rsidR="00C10DEC" w:rsidRPr="00E044F0" w:rsidRDefault="00C10DEC" w:rsidP="00E044F0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DDDE30" w14:textId="77777777" w:rsidR="0035746A" w:rsidRDefault="0035746A" w:rsidP="009C0460">
      <w:r>
        <w:separator/>
      </w:r>
    </w:p>
  </w:footnote>
  <w:footnote w:type="continuationSeparator" w:id="0">
    <w:p w14:paraId="58404C4B" w14:textId="77777777" w:rsidR="0035746A" w:rsidRDefault="0035746A" w:rsidP="009C04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2D14A0" w14:textId="7C04A95D" w:rsidR="00C10DEC" w:rsidRPr="00B06C80" w:rsidRDefault="00C10DEC" w:rsidP="00F11E27">
    <w:pPr>
      <w:pStyle w:val="Kop1"/>
    </w:pPr>
    <w:r w:rsidRPr="008F07C6">
      <w:rPr>
        <w:noProof/>
        <w:color w:val="FF0000"/>
        <w:sz w:val="48"/>
        <w:szCs w:val="48"/>
        <w:lang w:val="en-US" w:eastAsia="en-US"/>
      </w:rPr>
      <w:drawing>
        <wp:anchor distT="0" distB="0" distL="114300" distR="114300" simplePos="0" relativeHeight="251659264" behindDoc="0" locked="0" layoutInCell="1" allowOverlap="1" wp14:anchorId="7825BEFF" wp14:editId="72559BBE">
          <wp:simplePos x="0" y="0"/>
          <wp:positionH relativeFrom="column">
            <wp:posOffset>4610100</wp:posOffset>
          </wp:positionH>
          <wp:positionV relativeFrom="paragraph">
            <wp:posOffset>-297815</wp:posOffset>
          </wp:positionV>
          <wp:extent cx="1080000" cy="682169"/>
          <wp:effectExtent l="0" t="0" r="6350" b="3810"/>
          <wp:wrapSquare wrapText="bothSides"/>
          <wp:docPr id="37" name="Afbeelding 37" descr="ARTEX2016:2016:svk:corporate identity 16_7079:Links:Logo SVK:jpg:SVK_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RTEX2016:2016:svk:corporate identity 16_7079:Links:Logo SVK:jpg:SVK_Q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682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383A" w:rsidRPr="0073383A">
      <w:rPr>
        <w:color w:val="FF0000"/>
        <w:sz w:val="48"/>
        <w:szCs w:val="48"/>
        <w:lang w:val="en-US"/>
      </w:rPr>
      <w:t xml:space="preserve"> </w:t>
    </w:r>
    <w:r w:rsidR="0073383A" w:rsidRPr="008F07C6">
      <w:rPr>
        <w:color w:val="FF0000"/>
        <w:sz w:val="48"/>
        <w:szCs w:val="48"/>
        <w:lang w:val="en-US"/>
      </w:rPr>
      <w:t xml:space="preserve">SVK </w:t>
    </w:r>
    <w:r w:rsidR="0073383A">
      <w:rPr>
        <w:color w:val="FF0000"/>
        <w:sz w:val="48"/>
        <w:szCs w:val="48"/>
        <w:lang w:val="en-US"/>
      </w:rPr>
      <w:t>FAÇADE PANELS</w:t>
    </w:r>
    <w:r w:rsidR="0073383A" w:rsidRPr="00B06C80">
      <w:t xml:space="preserve"> </w:t>
    </w:r>
    <w:r w:rsidR="0073383A">
      <w:t xml:space="preserve">Tender </w:t>
    </w:r>
    <w:proofErr w:type="spellStart"/>
    <w:r w:rsidR="0073383A">
      <w:t>Specification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16412"/>
    <w:multiLevelType w:val="hybridMultilevel"/>
    <w:tmpl w:val="1716F798"/>
    <w:lvl w:ilvl="0" w:tplc="24DC52E8">
      <w:start w:val="1"/>
      <w:numFmt w:val="decimal"/>
      <w:lvlText w:val="(%1)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5B1685"/>
    <w:multiLevelType w:val="multilevel"/>
    <w:tmpl w:val="385ED2E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FE393D"/>
    <w:multiLevelType w:val="singleLevel"/>
    <w:tmpl w:val="EC2E4758"/>
    <w:lvl w:ilvl="0">
      <w:numFmt w:val="bullet"/>
      <w:lvlText w:val="-"/>
      <w:lvlJc w:val="left"/>
      <w:pPr>
        <w:tabs>
          <w:tab w:val="num" w:pos="360"/>
        </w:tabs>
        <w:ind w:left="284" w:hanging="284"/>
      </w:pPr>
      <w:rPr>
        <w:rFonts w:hint="default"/>
      </w:rPr>
    </w:lvl>
  </w:abstractNum>
  <w:abstractNum w:abstractNumId="3" w15:restartNumberingAfterBreak="0">
    <w:nsid w:val="2E872470"/>
    <w:multiLevelType w:val="hybridMultilevel"/>
    <w:tmpl w:val="77405AEE"/>
    <w:lvl w:ilvl="0" w:tplc="08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10839BC"/>
    <w:multiLevelType w:val="hybridMultilevel"/>
    <w:tmpl w:val="8CC6F3EA"/>
    <w:lvl w:ilvl="0" w:tplc="F06ACB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6941643"/>
    <w:multiLevelType w:val="hybridMultilevel"/>
    <w:tmpl w:val="AA74AA94"/>
    <w:lvl w:ilvl="0" w:tplc="74A6650A">
      <w:start w:val="1"/>
      <w:numFmt w:val="bullet"/>
      <w:pStyle w:val="Lijstalinea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3F55D0"/>
    <w:multiLevelType w:val="multilevel"/>
    <w:tmpl w:val="07384A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suff w:val="space"/>
      <w:lvlText w:val="%1%2"/>
      <w:lvlJc w:val="left"/>
      <w:pPr>
        <w:ind w:left="1021" w:hanging="1021"/>
      </w:pPr>
    </w:lvl>
    <w:lvl w:ilvl="2">
      <w:start w:val="1"/>
      <w:numFmt w:val="decimal"/>
      <w:lvlText w:val="%3."/>
      <w:lvlJc w:val="left"/>
      <w:pPr>
        <w:ind w:left="1588" w:hanging="1588"/>
      </w:pPr>
      <w:rPr>
        <w:rFonts w:hint="default"/>
        <w:b/>
        <w:i w:val="0"/>
        <w:sz w:val="18"/>
        <w:szCs w:val="20"/>
      </w:rPr>
    </w:lvl>
    <w:lvl w:ilvl="3">
      <w:start w:val="1"/>
      <w:numFmt w:val="decimal"/>
      <w:suff w:val="space"/>
      <w:lvlText w:val="%1%2.%3.%4"/>
      <w:lvlJc w:val="left"/>
      <w:pPr>
        <w:ind w:left="2155" w:hanging="2155"/>
      </w:pPr>
    </w:lvl>
    <w:lvl w:ilvl="4">
      <w:start w:val="1"/>
      <w:numFmt w:val="decimal"/>
      <w:suff w:val="space"/>
      <w:lvlText w:val="%1%2.%3.%4.%5"/>
      <w:lvlJc w:val="left"/>
      <w:pPr>
        <w:ind w:left="2608" w:hanging="2608"/>
      </w:pPr>
    </w:lvl>
    <w:lvl w:ilvl="5">
      <w:start w:val="1"/>
      <w:numFmt w:val="decimal"/>
      <w:suff w:val="space"/>
      <w:lvlText w:val="%1%2.%3.%4.%5.%6"/>
      <w:lvlJc w:val="left"/>
      <w:pPr>
        <w:ind w:left="3175" w:hanging="3175"/>
      </w:pPr>
    </w:lvl>
    <w:lvl w:ilvl="6">
      <w:start w:val="1"/>
      <w:numFmt w:val="decimal"/>
      <w:lvlText w:val="%1%2.%3.%4.%5.%6.%7"/>
      <w:lvlJc w:val="left"/>
      <w:pPr>
        <w:tabs>
          <w:tab w:val="num" w:pos="2160"/>
        </w:tabs>
        <w:ind w:left="1296" w:hanging="1296"/>
      </w:pPr>
    </w:lvl>
    <w:lvl w:ilvl="7">
      <w:start w:val="1"/>
      <w:numFmt w:val="decimal"/>
      <w:lvlText w:val="%1%2.%3.%4.%5.%6.%7.%8"/>
      <w:lvlJc w:val="left"/>
      <w:pPr>
        <w:tabs>
          <w:tab w:val="num" w:pos="2520"/>
        </w:tabs>
        <w:ind w:left="1440" w:hanging="1440"/>
      </w:pPr>
    </w:lvl>
    <w:lvl w:ilvl="8">
      <w:start w:val="1"/>
      <w:numFmt w:val="decimal"/>
      <w:lvlText w:val="%1%2.%3.%4.%5.%6.%7.%8.%9"/>
      <w:lvlJc w:val="left"/>
      <w:pPr>
        <w:tabs>
          <w:tab w:val="num" w:pos="2520"/>
        </w:tabs>
        <w:ind w:left="1584" w:hanging="1584"/>
      </w:pPr>
    </w:lvl>
  </w:abstractNum>
  <w:abstractNum w:abstractNumId="7" w15:restartNumberingAfterBreak="0">
    <w:nsid w:val="5D44516C"/>
    <w:multiLevelType w:val="multilevel"/>
    <w:tmpl w:val="4CC2FC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5F23149D"/>
    <w:multiLevelType w:val="multilevel"/>
    <w:tmpl w:val="D8F84292"/>
    <w:lvl w:ilvl="0">
      <w:start w:val="1"/>
      <w:numFmt w:val="none"/>
      <w:pStyle w:val="Kop1"/>
      <w:lvlText w:val="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Kop2"/>
      <w:lvlText w:val="%1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Restart w:val="1"/>
      <w:pStyle w:val="Kop3"/>
      <w:lvlText w:val="%1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Kop4"/>
      <w:lvlText w:val="%1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67185ADD"/>
    <w:multiLevelType w:val="hybridMultilevel"/>
    <w:tmpl w:val="197AB1F4"/>
    <w:lvl w:ilvl="0" w:tplc="0813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6F9055F"/>
    <w:multiLevelType w:val="hybridMultilevel"/>
    <w:tmpl w:val="5526F42E"/>
    <w:lvl w:ilvl="0" w:tplc="08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8D7103C"/>
    <w:multiLevelType w:val="multilevel"/>
    <w:tmpl w:val="CF5206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suff w:val="space"/>
      <w:lvlText w:val="%1%2"/>
      <w:lvlJc w:val="left"/>
      <w:pPr>
        <w:ind w:left="1021" w:hanging="1021"/>
      </w:pPr>
    </w:lvl>
    <w:lvl w:ilvl="2">
      <w:start w:val="1"/>
      <w:numFmt w:val="decimal"/>
      <w:suff w:val="space"/>
      <w:lvlText w:val="%1%2.%3"/>
      <w:lvlJc w:val="left"/>
      <w:pPr>
        <w:ind w:left="1588" w:hanging="1588"/>
      </w:pPr>
      <w:rPr>
        <w:sz w:val="20"/>
        <w:szCs w:val="20"/>
      </w:rPr>
    </w:lvl>
    <w:lvl w:ilvl="3">
      <w:start w:val="1"/>
      <w:numFmt w:val="decimal"/>
      <w:suff w:val="space"/>
      <w:lvlText w:val="%1%2.%3.%4"/>
      <w:lvlJc w:val="left"/>
      <w:pPr>
        <w:ind w:left="2155" w:hanging="2155"/>
      </w:pPr>
    </w:lvl>
    <w:lvl w:ilvl="4">
      <w:start w:val="1"/>
      <w:numFmt w:val="decimal"/>
      <w:suff w:val="space"/>
      <w:lvlText w:val="%1%2.%3.%4.%5"/>
      <w:lvlJc w:val="left"/>
      <w:pPr>
        <w:ind w:left="2608" w:hanging="2608"/>
      </w:pPr>
    </w:lvl>
    <w:lvl w:ilvl="5">
      <w:start w:val="1"/>
      <w:numFmt w:val="decimal"/>
      <w:suff w:val="space"/>
      <w:lvlText w:val="%1%2.%3.%4.%5.%6"/>
      <w:lvlJc w:val="left"/>
      <w:pPr>
        <w:ind w:left="3175" w:hanging="3175"/>
      </w:pPr>
    </w:lvl>
    <w:lvl w:ilvl="6">
      <w:start w:val="1"/>
      <w:numFmt w:val="decimal"/>
      <w:lvlText w:val="%1%2.%3.%4.%5.%6.%7"/>
      <w:lvlJc w:val="left"/>
      <w:pPr>
        <w:tabs>
          <w:tab w:val="num" w:pos="2160"/>
        </w:tabs>
        <w:ind w:left="1296" w:hanging="1296"/>
      </w:pPr>
    </w:lvl>
    <w:lvl w:ilvl="7">
      <w:start w:val="1"/>
      <w:numFmt w:val="decimal"/>
      <w:lvlText w:val="%1%2.%3.%4.%5.%6.%7.%8"/>
      <w:lvlJc w:val="left"/>
      <w:pPr>
        <w:tabs>
          <w:tab w:val="num" w:pos="2520"/>
        </w:tabs>
        <w:ind w:left="1440" w:hanging="1440"/>
      </w:pPr>
    </w:lvl>
    <w:lvl w:ilvl="8">
      <w:start w:val="1"/>
      <w:numFmt w:val="decimal"/>
      <w:lvlText w:val="%1%2.%3.%4.%5.%6.%7.%8.%9"/>
      <w:lvlJc w:val="left"/>
      <w:pPr>
        <w:tabs>
          <w:tab w:val="num" w:pos="2520"/>
        </w:tabs>
        <w:ind w:left="1584" w:hanging="1584"/>
      </w:pPr>
    </w:lvl>
  </w:abstractNum>
  <w:abstractNum w:abstractNumId="12" w15:restartNumberingAfterBreak="0">
    <w:nsid w:val="7AE329BC"/>
    <w:multiLevelType w:val="hybridMultilevel"/>
    <w:tmpl w:val="78FE3E0E"/>
    <w:lvl w:ilvl="0" w:tplc="98A8D5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040793"/>
    <w:multiLevelType w:val="hybridMultilevel"/>
    <w:tmpl w:val="7954FE9E"/>
    <w:lvl w:ilvl="0" w:tplc="F3942BE2"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8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F3453A8"/>
    <w:multiLevelType w:val="hybridMultilevel"/>
    <w:tmpl w:val="D3AE4F4A"/>
    <w:lvl w:ilvl="0" w:tplc="3ACC2624">
      <w:start w:val="1"/>
      <w:numFmt w:val="decimal"/>
      <w:lvlText w:val="(%1)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7"/>
  </w:num>
  <w:num w:numId="4">
    <w:abstractNumId w:val="4"/>
  </w:num>
  <w:num w:numId="5">
    <w:abstractNumId w:val="4"/>
    <w:lvlOverride w:ilvl="0">
      <w:startOverride w:val="1"/>
    </w:lvlOverride>
  </w:num>
  <w:num w:numId="6">
    <w:abstractNumId w:val="11"/>
  </w:num>
  <w:num w:numId="7">
    <w:abstractNumId w:val="6"/>
  </w:num>
  <w:num w:numId="8">
    <w:abstractNumId w:val="9"/>
  </w:num>
  <w:num w:numId="9">
    <w:abstractNumId w:val="3"/>
  </w:num>
  <w:num w:numId="10">
    <w:abstractNumId w:val="10"/>
  </w:num>
  <w:num w:numId="11">
    <w:abstractNumId w:val="13"/>
  </w:num>
  <w:num w:numId="12">
    <w:abstractNumId w:val="13"/>
  </w:num>
  <w:num w:numId="13">
    <w:abstractNumId w:val="13"/>
  </w:num>
  <w:num w:numId="14">
    <w:abstractNumId w:val="13"/>
  </w:num>
  <w:num w:numId="15">
    <w:abstractNumId w:val="13"/>
  </w:num>
  <w:num w:numId="16">
    <w:abstractNumId w:val="13"/>
  </w:num>
  <w:num w:numId="17">
    <w:abstractNumId w:val="13"/>
  </w:num>
  <w:num w:numId="18">
    <w:abstractNumId w:val="13"/>
  </w:num>
  <w:num w:numId="19">
    <w:abstractNumId w:val="5"/>
  </w:num>
  <w:num w:numId="20">
    <w:abstractNumId w:val="0"/>
  </w:num>
  <w:num w:numId="21">
    <w:abstractNumId w:val="14"/>
  </w:num>
  <w:num w:numId="22">
    <w:abstractNumId w:val="12"/>
  </w:num>
  <w:num w:numId="23">
    <w:abstractNumId w:val="2"/>
  </w:num>
  <w:num w:numId="24">
    <w:abstractNumId w:val="1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684"/>
    <w:rsid w:val="00004303"/>
    <w:rsid w:val="0000563A"/>
    <w:rsid w:val="00005754"/>
    <w:rsid w:val="0000670B"/>
    <w:rsid w:val="00011FC9"/>
    <w:rsid w:val="00014182"/>
    <w:rsid w:val="0001458E"/>
    <w:rsid w:val="00015949"/>
    <w:rsid w:val="0002066E"/>
    <w:rsid w:val="00024C0F"/>
    <w:rsid w:val="00025154"/>
    <w:rsid w:val="000266A2"/>
    <w:rsid w:val="00026CB2"/>
    <w:rsid w:val="00030542"/>
    <w:rsid w:val="0003059B"/>
    <w:rsid w:val="0003150D"/>
    <w:rsid w:val="0003247D"/>
    <w:rsid w:val="00037865"/>
    <w:rsid w:val="00037C61"/>
    <w:rsid w:val="0004093B"/>
    <w:rsid w:val="00043A6A"/>
    <w:rsid w:val="00046715"/>
    <w:rsid w:val="0005268E"/>
    <w:rsid w:val="00053E34"/>
    <w:rsid w:val="00054D00"/>
    <w:rsid w:val="00056232"/>
    <w:rsid w:val="00060135"/>
    <w:rsid w:val="000618B8"/>
    <w:rsid w:val="00065D78"/>
    <w:rsid w:val="00067973"/>
    <w:rsid w:val="000708D5"/>
    <w:rsid w:val="00073FED"/>
    <w:rsid w:val="00081738"/>
    <w:rsid w:val="000826A4"/>
    <w:rsid w:val="000840EF"/>
    <w:rsid w:val="0008686A"/>
    <w:rsid w:val="00090086"/>
    <w:rsid w:val="00093A5E"/>
    <w:rsid w:val="000978FA"/>
    <w:rsid w:val="000A0826"/>
    <w:rsid w:val="000A15BD"/>
    <w:rsid w:val="000A1BC3"/>
    <w:rsid w:val="000A3BE7"/>
    <w:rsid w:val="000B205A"/>
    <w:rsid w:val="000B2F98"/>
    <w:rsid w:val="000B3787"/>
    <w:rsid w:val="000B7EA5"/>
    <w:rsid w:val="000C2166"/>
    <w:rsid w:val="000C29CC"/>
    <w:rsid w:val="000C35CE"/>
    <w:rsid w:val="000C4AAC"/>
    <w:rsid w:val="000C6EB8"/>
    <w:rsid w:val="000C7E11"/>
    <w:rsid w:val="000D030F"/>
    <w:rsid w:val="000D2AA7"/>
    <w:rsid w:val="000D32A4"/>
    <w:rsid w:val="000D4436"/>
    <w:rsid w:val="000D6AD4"/>
    <w:rsid w:val="000D6C81"/>
    <w:rsid w:val="000D6FBB"/>
    <w:rsid w:val="000E0409"/>
    <w:rsid w:val="000E1BC6"/>
    <w:rsid w:val="000E2A1C"/>
    <w:rsid w:val="000E2D7E"/>
    <w:rsid w:val="000E65A9"/>
    <w:rsid w:val="000F27E2"/>
    <w:rsid w:val="000F2BBE"/>
    <w:rsid w:val="000F3B27"/>
    <w:rsid w:val="000F3D82"/>
    <w:rsid w:val="000F4DCC"/>
    <w:rsid w:val="000F72E4"/>
    <w:rsid w:val="000F7D37"/>
    <w:rsid w:val="001069B3"/>
    <w:rsid w:val="001105F2"/>
    <w:rsid w:val="00114CCD"/>
    <w:rsid w:val="0011517F"/>
    <w:rsid w:val="001161FE"/>
    <w:rsid w:val="00116901"/>
    <w:rsid w:val="001179F7"/>
    <w:rsid w:val="00120CB2"/>
    <w:rsid w:val="0012117E"/>
    <w:rsid w:val="0012169C"/>
    <w:rsid w:val="00123257"/>
    <w:rsid w:val="00123EE4"/>
    <w:rsid w:val="00125322"/>
    <w:rsid w:val="00126188"/>
    <w:rsid w:val="00126757"/>
    <w:rsid w:val="00130B4D"/>
    <w:rsid w:val="001338BF"/>
    <w:rsid w:val="0013596F"/>
    <w:rsid w:val="00136C08"/>
    <w:rsid w:val="00140351"/>
    <w:rsid w:val="00140C7B"/>
    <w:rsid w:val="00143724"/>
    <w:rsid w:val="00145A6F"/>
    <w:rsid w:val="0014700C"/>
    <w:rsid w:val="0014777B"/>
    <w:rsid w:val="00156849"/>
    <w:rsid w:val="00165A81"/>
    <w:rsid w:val="001723AC"/>
    <w:rsid w:val="00172988"/>
    <w:rsid w:val="00176F03"/>
    <w:rsid w:val="00177CCB"/>
    <w:rsid w:val="001805D8"/>
    <w:rsid w:val="00181F47"/>
    <w:rsid w:val="0018283D"/>
    <w:rsid w:val="00185E66"/>
    <w:rsid w:val="00186D53"/>
    <w:rsid w:val="00186F00"/>
    <w:rsid w:val="00187458"/>
    <w:rsid w:val="00187BE1"/>
    <w:rsid w:val="0019084E"/>
    <w:rsid w:val="00191182"/>
    <w:rsid w:val="0019164B"/>
    <w:rsid w:val="00192709"/>
    <w:rsid w:val="0019333B"/>
    <w:rsid w:val="00196605"/>
    <w:rsid w:val="00196630"/>
    <w:rsid w:val="001A6899"/>
    <w:rsid w:val="001A77EA"/>
    <w:rsid w:val="001A7828"/>
    <w:rsid w:val="001B6851"/>
    <w:rsid w:val="001C0AE9"/>
    <w:rsid w:val="001C2170"/>
    <w:rsid w:val="001C2609"/>
    <w:rsid w:val="001C26AC"/>
    <w:rsid w:val="001C32DD"/>
    <w:rsid w:val="001C60F9"/>
    <w:rsid w:val="001C699A"/>
    <w:rsid w:val="001D1358"/>
    <w:rsid w:val="001D19D2"/>
    <w:rsid w:val="001D1E1D"/>
    <w:rsid w:val="001F0D29"/>
    <w:rsid w:val="001F301A"/>
    <w:rsid w:val="001F303F"/>
    <w:rsid w:val="001F6872"/>
    <w:rsid w:val="001F74D7"/>
    <w:rsid w:val="00200C8B"/>
    <w:rsid w:val="00201B04"/>
    <w:rsid w:val="00202B77"/>
    <w:rsid w:val="002036E6"/>
    <w:rsid w:val="00203FA0"/>
    <w:rsid w:val="002046BE"/>
    <w:rsid w:val="00212F7F"/>
    <w:rsid w:val="002153ED"/>
    <w:rsid w:val="00217875"/>
    <w:rsid w:val="00220122"/>
    <w:rsid w:val="002207E3"/>
    <w:rsid w:val="00221916"/>
    <w:rsid w:val="00236F7D"/>
    <w:rsid w:val="00241358"/>
    <w:rsid w:val="002462DF"/>
    <w:rsid w:val="002469BD"/>
    <w:rsid w:val="00251BC5"/>
    <w:rsid w:val="00252C1E"/>
    <w:rsid w:val="00253DDB"/>
    <w:rsid w:val="002575D3"/>
    <w:rsid w:val="002603D7"/>
    <w:rsid w:val="00267F19"/>
    <w:rsid w:val="00272245"/>
    <w:rsid w:val="00273A3B"/>
    <w:rsid w:val="00273FA3"/>
    <w:rsid w:val="00280982"/>
    <w:rsid w:val="00280D43"/>
    <w:rsid w:val="00284A5C"/>
    <w:rsid w:val="00286278"/>
    <w:rsid w:val="0028647B"/>
    <w:rsid w:val="00290A29"/>
    <w:rsid w:val="002927B9"/>
    <w:rsid w:val="00295C90"/>
    <w:rsid w:val="002A0EED"/>
    <w:rsid w:val="002A6CB7"/>
    <w:rsid w:val="002B2E81"/>
    <w:rsid w:val="002B3579"/>
    <w:rsid w:val="002B4613"/>
    <w:rsid w:val="002B480F"/>
    <w:rsid w:val="002B70A1"/>
    <w:rsid w:val="002C26A3"/>
    <w:rsid w:val="002C6059"/>
    <w:rsid w:val="002D176F"/>
    <w:rsid w:val="002E4178"/>
    <w:rsid w:val="002E662C"/>
    <w:rsid w:val="002F02A2"/>
    <w:rsid w:val="002F178F"/>
    <w:rsid w:val="002F22C8"/>
    <w:rsid w:val="00301EC8"/>
    <w:rsid w:val="00303B50"/>
    <w:rsid w:val="00304B33"/>
    <w:rsid w:val="003122C6"/>
    <w:rsid w:val="00316DD9"/>
    <w:rsid w:val="00325481"/>
    <w:rsid w:val="00325AB8"/>
    <w:rsid w:val="003323FC"/>
    <w:rsid w:val="00333039"/>
    <w:rsid w:val="00333286"/>
    <w:rsid w:val="00333D45"/>
    <w:rsid w:val="003366B0"/>
    <w:rsid w:val="003401FF"/>
    <w:rsid w:val="0034097A"/>
    <w:rsid w:val="00342280"/>
    <w:rsid w:val="003432FE"/>
    <w:rsid w:val="00343F90"/>
    <w:rsid w:val="00344CE7"/>
    <w:rsid w:val="00346F3F"/>
    <w:rsid w:val="003502F7"/>
    <w:rsid w:val="00350923"/>
    <w:rsid w:val="00350C55"/>
    <w:rsid w:val="003536B3"/>
    <w:rsid w:val="00355B9C"/>
    <w:rsid w:val="0035746A"/>
    <w:rsid w:val="00357CBD"/>
    <w:rsid w:val="0036025B"/>
    <w:rsid w:val="003655C4"/>
    <w:rsid w:val="00365628"/>
    <w:rsid w:val="00365D74"/>
    <w:rsid w:val="00366641"/>
    <w:rsid w:val="00367DDB"/>
    <w:rsid w:val="00374950"/>
    <w:rsid w:val="003764E9"/>
    <w:rsid w:val="00380C61"/>
    <w:rsid w:val="00381B0B"/>
    <w:rsid w:val="003855E6"/>
    <w:rsid w:val="003867E9"/>
    <w:rsid w:val="003869B0"/>
    <w:rsid w:val="00390470"/>
    <w:rsid w:val="003914BD"/>
    <w:rsid w:val="003938CE"/>
    <w:rsid w:val="00394727"/>
    <w:rsid w:val="00396CA7"/>
    <w:rsid w:val="003A11BF"/>
    <w:rsid w:val="003A16D6"/>
    <w:rsid w:val="003A2672"/>
    <w:rsid w:val="003A2DA4"/>
    <w:rsid w:val="003A3CD0"/>
    <w:rsid w:val="003A4D82"/>
    <w:rsid w:val="003A682D"/>
    <w:rsid w:val="003A7158"/>
    <w:rsid w:val="003B3861"/>
    <w:rsid w:val="003B4A5F"/>
    <w:rsid w:val="003B4D1F"/>
    <w:rsid w:val="003B5507"/>
    <w:rsid w:val="003B7284"/>
    <w:rsid w:val="003B7EE5"/>
    <w:rsid w:val="003C0632"/>
    <w:rsid w:val="003C0B37"/>
    <w:rsid w:val="003C0FA4"/>
    <w:rsid w:val="003C710E"/>
    <w:rsid w:val="003C7385"/>
    <w:rsid w:val="003D11FA"/>
    <w:rsid w:val="003D1302"/>
    <w:rsid w:val="003D59EC"/>
    <w:rsid w:val="003D5FC3"/>
    <w:rsid w:val="003D72A3"/>
    <w:rsid w:val="003E14AD"/>
    <w:rsid w:val="003E724D"/>
    <w:rsid w:val="003F10A3"/>
    <w:rsid w:val="003F1172"/>
    <w:rsid w:val="003F1C5B"/>
    <w:rsid w:val="003F3F0E"/>
    <w:rsid w:val="003F53A7"/>
    <w:rsid w:val="003F5F50"/>
    <w:rsid w:val="003F7ACA"/>
    <w:rsid w:val="003F7DF7"/>
    <w:rsid w:val="00405A54"/>
    <w:rsid w:val="00410E65"/>
    <w:rsid w:val="00411286"/>
    <w:rsid w:val="004157A4"/>
    <w:rsid w:val="004234A0"/>
    <w:rsid w:val="00425D92"/>
    <w:rsid w:val="004262F4"/>
    <w:rsid w:val="004269D5"/>
    <w:rsid w:val="00427889"/>
    <w:rsid w:val="004327CF"/>
    <w:rsid w:val="004350B9"/>
    <w:rsid w:val="00447ED4"/>
    <w:rsid w:val="004512EE"/>
    <w:rsid w:val="00452090"/>
    <w:rsid w:val="00454AEF"/>
    <w:rsid w:val="00456BBB"/>
    <w:rsid w:val="0045716A"/>
    <w:rsid w:val="004576E0"/>
    <w:rsid w:val="004632DC"/>
    <w:rsid w:val="00463D84"/>
    <w:rsid w:val="0046634D"/>
    <w:rsid w:val="00470112"/>
    <w:rsid w:val="00471C64"/>
    <w:rsid w:val="004721B0"/>
    <w:rsid w:val="00472410"/>
    <w:rsid w:val="00472A4A"/>
    <w:rsid w:val="00474290"/>
    <w:rsid w:val="004748FC"/>
    <w:rsid w:val="00476217"/>
    <w:rsid w:val="00477984"/>
    <w:rsid w:val="0048075F"/>
    <w:rsid w:val="00483073"/>
    <w:rsid w:val="00483C74"/>
    <w:rsid w:val="00483D64"/>
    <w:rsid w:val="004849EF"/>
    <w:rsid w:val="00484DA2"/>
    <w:rsid w:val="00486BFA"/>
    <w:rsid w:val="00486F5D"/>
    <w:rsid w:val="004925D4"/>
    <w:rsid w:val="00492F9F"/>
    <w:rsid w:val="004944F1"/>
    <w:rsid w:val="00494C6C"/>
    <w:rsid w:val="00495922"/>
    <w:rsid w:val="00496280"/>
    <w:rsid w:val="00496587"/>
    <w:rsid w:val="00496D5D"/>
    <w:rsid w:val="004A00A5"/>
    <w:rsid w:val="004A27E6"/>
    <w:rsid w:val="004A28D7"/>
    <w:rsid w:val="004A3D4E"/>
    <w:rsid w:val="004A6E53"/>
    <w:rsid w:val="004A7A54"/>
    <w:rsid w:val="004C1424"/>
    <w:rsid w:val="004C36B7"/>
    <w:rsid w:val="004C49AD"/>
    <w:rsid w:val="004C4BA0"/>
    <w:rsid w:val="004C7841"/>
    <w:rsid w:val="004D1AF0"/>
    <w:rsid w:val="004E2369"/>
    <w:rsid w:val="004E2501"/>
    <w:rsid w:val="004E2F46"/>
    <w:rsid w:val="004E4E9D"/>
    <w:rsid w:val="004E58BB"/>
    <w:rsid w:val="004E6767"/>
    <w:rsid w:val="004F2904"/>
    <w:rsid w:val="004F463C"/>
    <w:rsid w:val="004F46A3"/>
    <w:rsid w:val="004F47A3"/>
    <w:rsid w:val="004F4AFB"/>
    <w:rsid w:val="004F4F29"/>
    <w:rsid w:val="004F50CE"/>
    <w:rsid w:val="004F5310"/>
    <w:rsid w:val="004F6054"/>
    <w:rsid w:val="004F6527"/>
    <w:rsid w:val="005038A5"/>
    <w:rsid w:val="005044A2"/>
    <w:rsid w:val="0050525B"/>
    <w:rsid w:val="005100FA"/>
    <w:rsid w:val="00511E1A"/>
    <w:rsid w:val="00517E6B"/>
    <w:rsid w:val="00520964"/>
    <w:rsid w:val="00523233"/>
    <w:rsid w:val="00526F3C"/>
    <w:rsid w:val="00531370"/>
    <w:rsid w:val="005336C2"/>
    <w:rsid w:val="00535A93"/>
    <w:rsid w:val="00537726"/>
    <w:rsid w:val="00540AB4"/>
    <w:rsid w:val="00546D89"/>
    <w:rsid w:val="00550930"/>
    <w:rsid w:val="005529A8"/>
    <w:rsid w:val="00552CA6"/>
    <w:rsid w:val="00557139"/>
    <w:rsid w:val="00562B8C"/>
    <w:rsid w:val="00562BC7"/>
    <w:rsid w:val="00563942"/>
    <w:rsid w:val="005648A6"/>
    <w:rsid w:val="00572795"/>
    <w:rsid w:val="00572A8F"/>
    <w:rsid w:val="00572B97"/>
    <w:rsid w:val="0057478E"/>
    <w:rsid w:val="00576992"/>
    <w:rsid w:val="00577A48"/>
    <w:rsid w:val="005819A1"/>
    <w:rsid w:val="00582425"/>
    <w:rsid w:val="005824D4"/>
    <w:rsid w:val="005859D1"/>
    <w:rsid w:val="00590488"/>
    <w:rsid w:val="00595EED"/>
    <w:rsid w:val="005A72A4"/>
    <w:rsid w:val="005B19BC"/>
    <w:rsid w:val="005B6D89"/>
    <w:rsid w:val="005C0F18"/>
    <w:rsid w:val="005C2CE2"/>
    <w:rsid w:val="005C7BAD"/>
    <w:rsid w:val="005D04F7"/>
    <w:rsid w:val="005D28C0"/>
    <w:rsid w:val="005D2CEB"/>
    <w:rsid w:val="005D5079"/>
    <w:rsid w:val="005D5743"/>
    <w:rsid w:val="005D7F40"/>
    <w:rsid w:val="005E0DA1"/>
    <w:rsid w:val="005E2D92"/>
    <w:rsid w:val="005F0463"/>
    <w:rsid w:val="005F1696"/>
    <w:rsid w:val="005F1C5C"/>
    <w:rsid w:val="005F7CE2"/>
    <w:rsid w:val="00604A7A"/>
    <w:rsid w:val="00607B61"/>
    <w:rsid w:val="00610EA1"/>
    <w:rsid w:val="006157B2"/>
    <w:rsid w:val="006158B3"/>
    <w:rsid w:val="00615F4C"/>
    <w:rsid w:val="0061718B"/>
    <w:rsid w:val="00626986"/>
    <w:rsid w:val="00631190"/>
    <w:rsid w:val="0063272B"/>
    <w:rsid w:val="00635762"/>
    <w:rsid w:val="006358A2"/>
    <w:rsid w:val="006373CA"/>
    <w:rsid w:val="00641376"/>
    <w:rsid w:val="00641A98"/>
    <w:rsid w:val="00643392"/>
    <w:rsid w:val="00643791"/>
    <w:rsid w:val="006473D0"/>
    <w:rsid w:val="00654883"/>
    <w:rsid w:val="00654C7C"/>
    <w:rsid w:val="00654E37"/>
    <w:rsid w:val="00656808"/>
    <w:rsid w:val="0065791D"/>
    <w:rsid w:val="00661782"/>
    <w:rsid w:val="006630BA"/>
    <w:rsid w:val="00663CA0"/>
    <w:rsid w:val="00665EE8"/>
    <w:rsid w:val="00666691"/>
    <w:rsid w:val="00667DD4"/>
    <w:rsid w:val="006704CA"/>
    <w:rsid w:val="006715AC"/>
    <w:rsid w:val="00671C8C"/>
    <w:rsid w:val="006721B2"/>
    <w:rsid w:val="00672BBC"/>
    <w:rsid w:val="00673D6B"/>
    <w:rsid w:val="00675B06"/>
    <w:rsid w:val="006761D0"/>
    <w:rsid w:val="00676610"/>
    <w:rsid w:val="00677FE9"/>
    <w:rsid w:val="0068426A"/>
    <w:rsid w:val="00687318"/>
    <w:rsid w:val="006915C8"/>
    <w:rsid w:val="00691DA0"/>
    <w:rsid w:val="00692940"/>
    <w:rsid w:val="00692DB5"/>
    <w:rsid w:val="0069443E"/>
    <w:rsid w:val="0069750D"/>
    <w:rsid w:val="006A05FF"/>
    <w:rsid w:val="006A21D9"/>
    <w:rsid w:val="006A2AEA"/>
    <w:rsid w:val="006A2FF7"/>
    <w:rsid w:val="006A3C38"/>
    <w:rsid w:val="006A42ED"/>
    <w:rsid w:val="006A51C6"/>
    <w:rsid w:val="006A6D00"/>
    <w:rsid w:val="006B00ED"/>
    <w:rsid w:val="006B0D73"/>
    <w:rsid w:val="006B4483"/>
    <w:rsid w:val="006B4FB0"/>
    <w:rsid w:val="006C092C"/>
    <w:rsid w:val="006C4590"/>
    <w:rsid w:val="006C623D"/>
    <w:rsid w:val="006C7BC2"/>
    <w:rsid w:val="006D03E1"/>
    <w:rsid w:val="006D2DD3"/>
    <w:rsid w:val="006D3681"/>
    <w:rsid w:val="006D542B"/>
    <w:rsid w:val="006D5B1B"/>
    <w:rsid w:val="006D71C0"/>
    <w:rsid w:val="006E0F45"/>
    <w:rsid w:val="006E53DC"/>
    <w:rsid w:val="006E5C29"/>
    <w:rsid w:val="006E62E0"/>
    <w:rsid w:val="006F2C10"/>
    <w:rsid w:val="006F444B"/>
    <w:rsid w:val="006F5CB9"/>
    <w:rsid w:val="006F5D47"/>
    <w:rsid w:val="00700012"/>
    <w:rsid w:val="00703D0E"/>
    <w:rsid w:val="00705F40"/>
    <w:rsid w:val="007106E0"/>
    <w:rsid w:val="00710A5B"/>
    <w:rsid w:val="007124FD"/>
    <w:rsid w:val="0071429C"/>
    <w:rsid w:val="00715AEF"/>
    <w:rsid w:val="007168C1"/>
    <w:rsid w:val="00720738"/>
    <w:rsid w:val="00723977"/>
    <w:rsid w:val="007312D5"/>
    <w:rsid w:val="0073272B"/>
    <w:rsid w:val="0073383A"/>
    <w:rsid w:val="007341C7"/>
    <w:rsid w:val="00734BEF"/>
    <w:rsid w:val="007350EF"/>
    <w:rsid w:val="00736889"/>
    <w:rsid w:val="0073720F"/>
    <w:rsid w:val="007424F4"/>
    <w:rsid w:val="0074442B"/>
    <w:rsid w:val="00745413"/>
    <w:rsid w:val="007470D0"/>
    <w:rsid w:val="0075285D"/>
    <w:rsid w:val="00752E40"/>
    <w:rsid w:val="00756366"/>
    <w:rsid w:val="00756E1C"/>
    <w:rsid w:val="00757DE9"/>
    <w:rsid w:val="0076024F"/>
    <w:rsid w:val="007602DC"/>
    <w:rsid w:val="00761F7C"/>
    <w:rsid w:val="007631A9"/>
    <w:rsid w:val="00764400"/>
    <w:rsid w:val="007706F2"/>
    <w:rsid w:val="00771BB9"/>
    <w:rsid w:val="00772913"/>
    <w:rsid w:val="007736DA"/>
    <w:rsid w:val="00774B4D"/>
    <w:rsid w:val="00775B16"/>
    <w:rsid w:val="00776149"/>
    <w:rsid w:val="00782F01"/>
    <w:rsid w:val="00785625"/>
    <w:rsid w:val="0078788E"/>
    <w:rsid w:val="00791C71"/>
    <w:rsid w:val="00792694"/>
    <w:rsid w:val="007962E2"/>
    <w:rsid w:val="00796EDD"/>
    <w:rsid w:val="00797889"/>
    <w:rsid w:val="007A0B72"/>
    <w:rsid w:val="007A49BB"/>
    <w:rsid w:val="007A5CD1"/>
    <w:rsid w:val="007A62B6"/>
    <w:rsid w:val="007B13D9"/>
    <w:rsid w:val="007B220E"/>
    <w:rsid w:val="007B6B51"/>
    <w:rsid w:val="007C0491"/>
    <w:rsid w:val="007C04BD"/>
    <w:rsid w:val="007C0BDA"/>
    <w:rsid w:val="007C17F5"/>
    <w:rsid w:val="007D1359"/>
    <w:rsid w:val="007D390C"/>
    <w:rsid w:val="007D416A"/>
    <w:rsid w:val="007D542C"/>
    <w:rsid w:val="007D65DC"/>
    <w:rsid w:val="007D66F6"/>
    <w:rsid w:val="007D7FEF"/>
    <w:rsid w:val="007E0110"/>
    <w:rsid w:val="007E292A"/>
    <w:rsid w:val="007E321D"/>
    <w:rsid w:val="007E3916"/>
    <w:rsid w:val="007E49D9"/>
    <w:rsid w:val="007E583F"/>
    <w:rsid w:val="007F1FAE"/>
    <w:rsid w:val="007F3877"/>
    <w:rsid w:val="007F72BE"/>
    <w:rsid w:val="00800775"/>
    <w:rsid w:val="008039B7"/>
    <w:rsid w:val="00804934"/>
    <w:rsid w:val="00805A41"/>
    <w:rsid w:val="00806996"/>
    <w:rsid w:val="00812B58"/>
    <w:rsid w:val="0081468A"/>
    <w:rsid w:val="00820AFC"/>
    <w:rsid w:val="00824C8C"/>
    <w:rsid w:val="00825235"/>
    <w:rsid w:val="00825558"/>
    <w:rsid w:val="00826FCB"/>
    <w:rsid w:val="00832BAD"/>
    <w:rsid w:val="00834E34"/>
    <w:rsid w:val="00835006"/>
    <w:rsid w:val="00841753"/>
    <w:rsid w:val="00844808"/>
    <w:rsid w:val="008454B3"/>
    <w:rsid w:val="008455CA"/>
    <w:rsid w:val="00845F9A"/>
    <w:rsid w:val="0084788E"/>
    <w:rsid w:val="00851D24"/>
    <w:rsid w:val="00853EB3"/>
    <w:rsid w:val="00856B2A"/>
    <w:rsid w:val="00856FFF"/>
    <w:rsid w:val="00857274"/>
    <w:rsid w:val="0086423C"/>
    <w:rsid w:val="00870449"/>
    <w:rsid w:val="00870684"/>
    <w:rsid w:val="00871ED4"/>
    <w:rsid w:val="00872A2A"/>
    <w:rsid w:val="00875918"/>
    <w:rsid w:val="00876525"/>
    <w:rsid w:val="00876902"/>
    <w:rsid w:val="00877BD5"/>
    <w:rsid w:val="00886F3E"/>
    <w:rsid w:val="00890F15"/>
    <w:rsid w:val="00891469"/>
    <w:rsid w:val="00891F6B"/>
    <w:rsid w:val="008A02E2"/>
    <w:rsid w:val="008A3597"/>
    <w:rsid w:val="008A4645"/>
    <w:rsid w:val="008A4CD0"/>
    <w:rsid w:val="008B06AB"/>
    <w:rsid w:val="008B0A53"/>
    <w:rsid w:val="008B28EF"/>
    <w:rsid w:val="008B51F9"/>
    <w:rsid w:val="008B74C7"/>
    <w:rsid w:val="008B7D7F"/>
    <w:rsid w:val="008C1FFD"/>
    <w:rsid w:val="008C49CF"/>
    <w:rsid w:val="008C53D8"/>
    <w:rsid w:val="008C66C5"/>
    <w:rsid w:val="008D4628"/>
    <w:rsid w:val="008D4F6D"/>
    <w:rsid w:val="008D53C8"/>
    <w:rsid w:val="008D6877"/>
    <w:rsid w:val="008D6A9A"/>
    <w:rsid w:val="008D6B4A"/>
    <w:rsid w:val="008F07C6"/>
    <w:rsid w:val="008F3871"/>
    <w:rsid w:val="008F3E62"/>
    <w:rsid w:val="008F4F12"/>
    <w:rsid w:val="008F5526"/>
    <w:rsid w:val="009028E9"/>
    <w:rsid w:val="00904DC6"/>
    <w:rsid w:val="00905575"/>
    <w:rsid w:val="00906AD7"/>
    <w:rsid w:val="00911BD8"/>
    <w:rsid w:val="00915859"/>
    <w:rsid w:val="00917C2C"/>
    <w:rsid w:val="009210E1"/>
    <w:rsid w:val="00924C47"/>
    <w:rsid w:val="009266D4"/>
    <w:rsid w:val="00926AB6"/>
    <w:rsid w:val="00930A6E"/>
    <w:rsid w:val="00932E3C"/>
    <w:rsid w:val="00933B5B"/>
    <w:rsid w:val="00935F81"/>
    <w:rsid w:val="009420CA"/>
    <w:rsid w:val="0094268D"/>
    <w:rsid w:val="009511AB"/>
    <w:rsid w:val="00953731"/>
    <w:rsid w:val="00953849"/>
    <w:rsid w:val="00960616"/>
    <w:rsid w:val="00960837"/>
    <w:rsid w:val="00964F6B"/>
    <w:rsid w:val="0097286A"/>
    <w:rsid w:val="00973DF9"/>
    <w:rsid w:val="00973F50"/>
    <w:rsid w:val="00975F66"/>
    <w:rsid w:val="00981372"/>
    <w:rsid w:val="00984F1D"/>
    <w:rsid w:val="0098502D"/>
    <w:rsid w:val="009851AE"/>
    <w:rsid w:val="00987D02"/>
    <w:rsid w:val="00991831"/>
    <w:rsid w:val="0099207B"/>
    <w:rsid w:val="009934A6"/>
    <w:rsid w:val="00996C88"/>
    <w:rsid w:val="00997D5D"/>
    <w:rsid w:val="009A4078"/>
    <w:rsid w:val="009A47F6"/>
    <w:rsid w:val="009A4EAE"/>
    <w:rsid w:val="009A6BCA"/>
    <w:rsid w:val="009B2BC5"/>
    <w:rsid w:val="009C0460"/>
    <w:rsid w:val="009C0706"/>
    <w:rsid w:val="009C0BBC"/>
    <w:rsid w:val="009C29E2"/>
    <w:rsid w:val="009C2F42"/>
    <w:rsid w:val="009C49CF"/>
    <w:rsid w:val="009C6122"/>
    <w:rsid w:val="009C732B"/>
    <w:rsid w:val="009D4453"/>
    <w:rsid w:val="009D56AF"/>
    <w:rsid w:val="009D6A17"/>
    <w:rsid w:val="009E197B"/>
    <w:rsid w:val="009E2D64"/>
    <w:rsid w:val="009E388D"/>
    <w:rsid w:val="009E5BD7"/>
    <w:rsid w:val="009E7AAC"/>
    <w:rsid w:val="009F054E"/>
    <w:rsid w:val="009F6275"/>
    <w:rsid w:val="009F6DA3"/>
    <w:rsid w:val="00A02E5D"/>
    <w:rsid w:val="00A04506"/>
    <w:rsid w:val="00A05F6B"/>
    <w:rsid w:val="00A10E7D"/>
    <w:rsid w:val="00A124D5"/>
    <w:rsid w:val="00A126AF"/>
    <w:rsid w:val="00A17755"/>
    <w:rsid w:val="00A22037"/>
    <w:rsid w:val="00A253B9"/>
    <w:rsid w:val="00A41022"/>
    <w:rsid w:val="00A42DF5"/>
    <w:rsid w:val="00A44BE6"/>
    <w:rsid w:val="00A46EF0"/>
    <w:rsid w:val="00A521AD"/>
    <w:rsid w:val="00A538D7"/>
    <w:rsid w:val="00A540BB"/>
    <w:rsid w:val="00A554CE"/>
    <w:rsid w:val="00A558C0"/>
    <w:rsid w:val="00A56DEE"/>
    <w:rsid w:val="00A61427"/>
    <w:rsid w:val="00A6486C"/>
    <w:rsid w:val="00A65530"/>
    <w:rsid w:val="00A673F2"/>
    <w:rsid w:val="00A76DCC"/>
    <w:rsid w:val="00A76E1C"/>
    <w:rsid w:val="00A82C0A"/>
    <w:rsid w:val="00A861B5"/>
    <w:rsid w:val="00A903B4"/>
    <w:rsid w:val="00A9056B"/>
    <w:rsid w:val="00A9280B"/>
    <w:rsid w:val="00A92F21"/>
    <w:rsid w:val="00A95AB5"/>
    <w:rsid w:val="00A96167"/>
    <w:rsid w:val="00A96778"/>
    <w:rsid w:val="00A96F97"/>
    <w:rsid w:val="00AA681B"/>
    <w:rsid w:val="00AA7176"/>
    <w:rsid w:val="00AB18C3"/>
    <w:rsid w:val="00AB21E3"/>
    <w:rsid w:val="00AB2A2C"/>
    <w:rsid w:val="00AB629E"/>
    <w:rsid w:val="00AB6CC4"/>
    <w:rsid w:val="00AC3BB1"/>
    <w:rsid w:val="00AC649E"/>
    <w:rsid w:val="00AC7408"/>
    <w:rsid w:val="00AD0C98"/>
    <w:rsid w:val="00AD54A3"/>
    <w:rsid w:val="00AD5CA5"/>
    <w:rsid w:val="00AD6DB1"/>
    <w:rsid w:val="00AE2E29"/>
    <w:rsid w:val="00AE43CE"/>
    <w:rsid w:val="00AE54EB"/>
    <w:rsid w:val="00AE5A14"/>
    <w:rsid w:val="00AF2074"/>
    <w:rsid w:val="00AF50F1"/>
    <w:rsid w:val="00B003BC"/>
    <w:rsid w:val="00B00C50"/>
    <w:rsid w:val="00B01FAB"/>
    <w:rsid w:val="00B06C80"/>
    <w:rsid w:val="00B1251A"/>
    <w:rsid w:val="00B12E71"/>
    <w:rsid w:val="00B16B23"/>
    <w:rsid w:val="00B21B40"/>
    <w:rsid w:val="00B30012"/>
    <w:rsid w:val="00B3127A"/>
    <w:rsid w:val="00B326D2"/>
    <w:rsid w:val="00B36CEE"/>
    <w:rsid w:val="00B36FBF"/>
    <w:rsid w:val="00B40108"/>
    <w:rsid w:val="00B40A34"/>
    <w:rsid w:val="00B42DFD"/>
    <w:rsid w:val="00B467DB"/>
    <w:rsid w:val="00B50F07"/>
    <w:rsid w:val="00B50F8C"/>
    <w:rsid w:val="00B5146C"/>
    <w:rsid w:val="00B51B83"/>
    <w:rsid w:val="00B528D8"/>
    <w:rsid w:val="00B530F6"/>
    <w:rsid w:val="00B5335D"/>
    <w:rsid w:val="00B53429"/>
    <w:rsid w:val="00B542DF"/>
    <w:rsid w:val="00B55452"/>
    <w:rsid w:val="00B644B6"/>
    <w:rsid w:val="00B65726"/>
    <w:rsid w:val="00B65727"/>
    <w:rsid w:val="00B662A5"/>
    <w:rsid w:val="00B67173"/>
    <w:rsid w:val="00B674BA"/>
    <w:rsid w:val="00B71268"/>
    <w:rsid w:val="00B71610"/>
    <w:rsid w:val="00B755F0"/>
    <w:rsid w:val="00B8081D"/>
    <w:rsid w:val="00B82EFD"/>
    <w:rsid w:val="00B846BC"/>
    <w:rsid w:val="00B85736"/>
    <w:rsid w:val="00B90994"/>
    <w:rsid w:val="00B919D9"/>
    <w:rsid w:val="00B948E9"/>
    <w:rsid w:val="00B9785A"/>
    <w:rsid w:val="00B979C5"/>
    <w:rsid w:val="00BA07B5"/>
    <w:rsid w:val="00BA52C3"/>
    <w:rsid w:val="00BB1A7C"/>
    <w:rsid w:val="00BB3770"/>
    <w:rsid w:val="00BB42D9"/>
    <w:rsid w:val="00BB534D"/>
    <w:rsid w:val="00BC0A80"/>
    <w:rsid w:val="00BC1437"/>
    <w:rsid w:val="00BD14EE"/>
    <w:rsid w:val="00BD30A4"/>
    <w:rsid w:val="00BD557B"/>
    <w:rsid w:val="00BD591D"/>
    <w:rsid w:val="00BD605E"/>
    <w:rsid w:val="00BE047D"/>
    <w:rsid w:val="00BE6C8F"/>
    <w:rsid w:val="00BF099A"/>
    <w:rsid w:val="00BF1B92"/>
    <w:rsid w:val="00BF316D"/>
    <w:rsid w:val="00BF34E9"/>
    <w:rsid w:val="00BF3D55"/>
    <w:rsid w:val="00BF54D9"/>
    <w:rsid w:val="00C01268"/>
    <w:rsid w:val="00C02ED3"/>
    <w:rsid w:val="00C037AC"/>
    <w:rsid w:val="00C10CB9"/>
    <w:rsid w:val="00C10DEC"/>
    <w:rsid w:val="00C11D46"/>
    <w:rsid w:val="00C17B84"/>
    <w:rsid w:val="00C20127"/>
    <w:rsid w:val="00C226D5"/>
    <w:rsid w:val="00C23071"/>
    <w:rsid w:val="00C2459D"/>
    <w:rsid w:val="00C270B5"/>
    <w:rsid w:val="00C311CE"/>
    <w:rsid w:val="00C3148B"/>
    <w:rsid w:val="00C3546A"/>
    <w:rsid w:val="00C402C8"/>
    <w:rsid w:val="00C44C0A"/>
    <w:rsid w:val="00C45C41"/>
    <w:rsid w:val="00C479E2"/>
    <w:rsid w:val="00C5048B"/>
    <w:rsid w:val="00C52031"/>
    <w:rsid w:val="00C552EF"/>
    <w:rsid w:val="00C57247"/>
    <w:rsid w:val="00C61C40"/>
    <w:rsid w:val="00C63AC5"/>
    <w:rsid w:val="00C71CC7"/>
    <w:rsid w:val="00C72C21"/>
    <w:rsid w:val="00C8506C"/>
    <w:rsid w:val="00C90903"/>
    <w:rsid w:val="00C916ED"/>
    <w:rsid w:val="00C934B0"/>
    <w:rsid w:val="00CB0C05"/>
    <w:rsid w:val="00CB5741"/>
    <w:rsid w:val="00CB5FBA"/>
    <w:rsid w:val="00CB720E"/>
    <w:rsid w:val="00CB7F2D"/>
    <w:rsid w:val="00CC202C"/>
    <w:rsid w:val="00CC2D3E"/>
    <w:rsid w:val="00CC75E4"/>
    <w:rsid w:val="00CC78CE"/>
    <w:rsid w:val="00CD36DD"/>
    <w:rsid w:val="00CD4BB0"/>
    <w:rsid w:val="00CD56AF"/>
    <w:rsid w:val="00CD63CF"/>
    <w:rsid w:val="00CE04AA"/>
    <w:rsid w:val="00CE7C46"/>
    <w:rsid w:val="00CF12CB"/>
    <w:rsid w:val="00CF3626"/>
    <w:rsid w:val="00CF4654"/>
    <w:rsid w:val="00D00E59"/>
    <w:rsid w:val="00D0292F"/>
    <w:rsid w:val="00D052E1"/>
    <w:rsid w:val="00D07554"/>
    <w:rsid w:val="00D10467"/>
    <w:rsid w:val="00D10A45"/>
    <w:rsid w:val="00D111D3"/>
    <w:rsid w:val="00D15190"/>
    <w:rsid w:val="00D168EA"/>
    <w:rsid w:val="00D20CFA"/>
    <w:rsid w:val="00D212E4"/>
    <w:rsid w:val="00D21F82"/>
    <w:rsid w:val="00D22BBC"/>
    <w:rsid w:val="00D23138"/>
    <w:rsid w:val="00D23335"/>
    <w:rsid w:val="00D237B4"/>
    <w:rsid w:val="00D258B4"/>
    <w:rsid w:val="00D27863"/>
    <w:rsid w:val="00D376D4"/>
    <w:rsid w:val="00D56225"/>
    <w:rsid w:val="00D60BA2"/>
    <w:rsid w:val="00D63870"/>
    <w:rsid w:val="00D65B1B"/>
    <w:rsid w:val="00D70EEF"/>
    <w:rsid w:val="00D7467D"/>
    <w:rsid w:val="00D80980"/>
    <w:rsid w:val="00D80EFA"/>
    <w:rsid w:val="00D80F03"/>
    <w:rsid w:val="00D82342"/>
    <w:rsid w:val="00D835DB"/>
    <w:rsid w:val="00D84456"/>
    <w:rsid w:val="00D864CF"/>
    <w:rsid w:val="00D90587"/>
    <w:rsid w:val="00D908BB"/>
    <w:rsid w:val="00D90CFA"/>
    <w:rsid w:val="00D916C4"/>
    <w:rsid w:val="00D92D3D"/>
    <w:rsid w:val="00D93B76"/>
    <w:rsid w:val="00D977BF"/>
    <w:rsid w:val="00DA357B"/>
    <w:rsid w:val="00DA387B"/>
    <w:rsid w:val="00DA3C2C"/>
    <w:rsid w:val="00DA3F59"/>
    <w:rsid w:val="00DA6E72"/>
    <w:rsid w:val="00DA79AA"/>
    <w:rsid w:val="00DB1F47"/>
    <w:rsid w:val="00DC385F"/>
    <w:rsid w:val="00DC61FE"/>
    <w:rsid w:val="00DC77F7"/>
    <w:rsid w:val="00DD23FD"/>
    <w:rsid w:val="00DD2AB1"/>
    <w:rsid w:val="00DD2B22"/>
    <w:rsid w:val="00DD513F"/>
    <w:rsid w:val="00DD515F"/>
    <w:rsid w:val="00DD5A1F"/>
    <w:rsid w:val="00DD6908"/>
    <w:rsid w:val="00DE073E"/>
    <w:rsid w:val="00DE1154"/>
    <w:rsid w:val="00DE363F"/>
    <w:rsid w:val="00DE6299"/>
    <w:rsid w:val="00DF1077"/>
    <w:rsid w:val="00DF516C"/>
    <w:rsid w:val="00DF667D"/>
    <w:rsid w:val="00DF6FB5"/>
    <w:rsid w:val="00E014EC"/>
    <w:rsid w:val="00E04084"/>
    <w:rsid w:val="00E044F0"/>
    <w:rsid w:val="00E11931"/>
    <w:rsid w:val="00E11BE8"/>
    <w:rsid w:val="00E12370"/>
    <w:rsid w:val="00E154F3"/>
    <w:rsid w:val="00E15E75"/>
    <w:rsid w:val="00E25F63"/>
    <w:rsid w:val="00E265AA"/>
    <w:rsid w:val="00E3504F"/>
    <w:rsid w:val="00E36F90"/>
    <w:rsid w:val="00E36FE5"/>
    <w:rsid w:val="00E37A77"/>
    <w:rsid w:val="00E44099"/>
    <w:rsid w:val="00E44143"/>
    <w:rsid w:val="00E46F55"/>
    <w:rsid w:val="00E52581"/>
    <w:rsid w:val="00E533DC"/>
    <w:rsid w:val="00E53A65"/>
    <w:rsid w:val="00E544F5"/>
    <w:rsid w:val="00E54841"/>
    <w:rsid w:val="00E54BCD"/>
    <w:rsid w:val="00E60F98"/>
    <w:rsid w:val="00E628CB"/>
    <w:rsid w:val="00E63DF3"/>
    <w:rsid w:val="00E65D38"/>
    <w:rsid w:val="00E674D9"/>
    <w:rsid w:val="00E67EB1"/>
    <w:rsid w:val="00E72059"/>
    <w:rsid w:val="00E72104"/>
    <w:rsid w:val="00E81857"/>
    <w:rsid w:val="00E92C23"/>
    <w:rsid w:val="00E92D6B"/>
    <w:rsid w:val="00E92DFC"/>
    <w:rsid w:val="00EA389D"/>
    <w:rsid w:val="00EB0339"/>
    <w:rsid w:val="00EB1E12"/>
    <w:rsid w:val="00EB28E2"/>
    <w:rsid w:val="00EB2EE4"/>
    <w:rsid w:val="00EB3132"/>
    <w:rsid w:val="00EC23DC"/>
    <w:rsid w:val="00EC2F75"/>
    <w:rsid w:val="00ED764E"/>
    <w:rsid w:val="00ED76A2"/>
    <w:rsid w:val="00ED7A01"/>
    <w:rsid w:val="00EE1A28"/>
    <w:rsid w:val="00EE2D34"/>
    <w:rsid w:val="00EE52DE"/>
    <w:rsid w:val="00EE5747"/>
    <w:rsid w:val="00EE67A3"/>
    <w:rsid w:val="00EF2415"/>
    <w:rsid w:val="00EF4B36"/>
    <w:rsid w:val="00EF7589"/>
    <w:rsid w:val="00F00260"/>
    <w:rsid w:val="00F013E3"/>
    <w:rsid w:val="00F02E06"/>
    <w:rsid w:val="00F04425"/>
    <w:rsid w:val="00F103A7"/>
    <w:rsid w:val="00F10484"/>
    <w:rsid w:val="00F1168E"/>
    <w:rsid w:val="00F11E27"/>
    <w:rsid w:val="00F1221A"/>
    <w:rsid w:val="00F13B4D"/>
    <w:rsid w:val="00F13BE3"/>
    <w:rsid w:val="00F163E8"/>
    <w:rsid w:val="00F170CF"/>
    <w:rsid w:val="00F217B3"/>
    <w:rsid w:val="00F228E6"/>
    <w:rsid w:val="00F2352B"/>
    <w:rsid w:val="00F23C0A"/>
    <w:rsid w:val="00F278CF"/>
    <w:rsid w:val="00F30517"/>
    <w:rsid w:val="00F30CA3"/>
    <w:rsid w:val="00F35A06"/>
    <w:rsid w:val="00F35A2B"/>
    <w:rsid w:val="00F3686F"/>
    <w:rsid w:val="00F36D02"/>
    <w:rsid w:val="00F41725"/>
    <w:rsid w:val="00F47AEF"/>
    <w:rsid w:val="00F52839"/>
    <w:rsid w:val="00F547B9"/>
    <w:rsid w:val="00F60C91"/>
    <w:rsid w:val="00F6408B"/>
    <w:rsid w:val="00F6524B"/>
    <w:rsid w:val="00F65F32"/>
    <w:rsid w:val="00F65FE0"/>
    <w:rsid w:val="00F821F7"/>
    <w:rsid w:val="00F863EE"/>
    <w:rsid w:val="00F86757"/>
    <w:rsid w:val="00F86990"/>
    <w:rsid w:val="00F900B5"/>
    <w:rsid w:val="00F90EEB"/>
    <w:rsid w:val="00F93A2F"/>
    <w:rsid w:val="00F9401D"/>
    <w:rsid w:val="00F9464E"/>
    <w:rsid w:val="00FA61B2"/>
    <w:rsid w:val="00FA7407"/>
    <w:rsid w:val="00FB2D2C"/>
    <w:rsid w:val="00FB31B7"/>
    <w:rsid w:val="00FB51BF"/>
    <w:rsid w:val="00FB5351"/>
    <w:rsid w:val="00FC4557"/>
    <w:rsid w:val="00FC5C37"/>
    <w:rsid w:val="00FC6DD4"/>
    <w:rsid w:val="00FC7856"/>
    <w:rsid w:val="00FC7907"/>
    <w:rsid w:val="00FD0241"/>
    <w:rsid w:val="00FD1C40"/>
    <w:rsid w:val="00FD35E2"/>
    <w:rsid w:val="00FD38A0"/>
    <w:rsid w:val="00FD413F"/>
    <w:rsid w:val="00FD4EB1"/>
    <w:rsid w:val="00FD59D4"/>
    <w:rsid w:val="00FD6BDA"/>
    <w:rsid w:val="00FE0621"/>
    <w:rsid w:val="00FE0EF5"/>
    <w:rsid w:val="00FE174D"/>
    <w:rsid w:val="00FE357F"/>
    <w:rsid w:val="00FE36CE"/>
    <w:rsid w:val="00FE38AE"/>
    <w:rsid w:val="00FE4521"/>
    <w:rsid w:val="00FE4844"/>
    <w:rsid w:val="00FE5400"/>
    <w:rsid w:val="00FF405D"/>
    <w:rsid w:val="00FF63F3"/>
    <w:rsid w:val="00FF7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67139B33"/>
  <w15:chartTrackingRefBased/>
  <w15:docId w15:val="{10685772-A22F-4C66-BC83-94C7B155E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/>
    <w:lsdException w:name="heading 6" w:semiHidden="1" w:uiPriority="9" w:unhideWhenUsed="1" w:qFormat="1"/>
    <w:lsdException w:name="heading 7" w:semiHidden="1" w:uiPriority="0" w:unhideWhenUsed="1"/>
    <w:lsdException w:name="heading 8" w:semiHidden="1" w:uiPriority="0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5D2CEB"/>
    <w:pPr>
      <w:spacing w:after="0" w:line="240" w:lineRule="auto"/>
      <w:jc w:val="both"/>
    </w:pPr>
    <w:rPr>
      <w:rFonts w:ascii="Calibri" w:eastAsia="Times New Roman" w:hAnsi="Calibri" w:cs="Times New Roman"/>
      <w:color w:val="000000" w:themeColor="text1"/>
      <w:sz w:val="18"/>
      <w:szCs w:val="20"/>
      <w:lang w:val="nl" w:eastAsia="nl-BE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F11E27"/>
    <w:pPr>
      <w:keepNext/>
      <w:numPr>
        <w:numId w:val="25"/>
      </w:numPr>
      <w:tabs>
        <w:tab w:val="left" w:pos="1843"/>
      </w:tabs>
      <w:spacing w:before="240"/>
      <w:ind w:left="0"/>
      <w:outlineLvl w:val="0"/>
    </w:pPr>
    <w:rPr>
      <w:rFonts w:asciiTheme="minorHAnsi" w:hAnsiTheme="minorHAnsi"/>
      <w:b/>
      <w:color w:val="E3000F"/>
      <w:sz w:val="28"/>
      <w:szCs w:val="28"/>
      <w:lang w:val="nl-BE"/>
    </w:rPr>
  </w:style>
  <w:style w:type="paragraph" w:styleId="Kop2">
    <w:name w:val="heading 2"/>
    <w:basedOn w:val="Standaard"/>
    <w:next w:val="Standaard"/>
    <w:link w:val="Kop2Char"/>
    <w:autoRedefine/>
    <w:uiPriority w:val="9"/>
    <w:qFormat/>
    <w:rsid w:val="00A61427"/>
    <w:pPr>
      <w:keepNext/>
      <w:keepLines/>
      <w:numPr>
        <w:ilvl w:val="1"/>
        <w:numId w:val="25"/>
      </w:numPr>
      <w:spacing w:before="120" w:after="120"/>
      <w:ind w:left="425" w:hanging="425"/>
      <w:outlineLvl w:val="1"/>
    </w:pPr>
    <w:rPr>
      <w:rFonts w:asciiTheme="minorHAnsi" w:eastAsiaTheme="minorHAnsi" w:hAnsiTheme="minorHAnsi"/>
      <w:b/>
      <w:sz w:val="24"/>
      <w:szCs w:val="24"/>
      <w:lang w:val="nl-BE" w:eastAsia="en-US"/>
    </w:rPr>
  </w:style>
  <w:style w:type="paragraph" w:styleId="Kop3">
    <w:name w:val="heading 3"/>
    <w:basedOn w:val="Standaard"/>
    <w:next w:val="Standaard"/>
    <w:link w:val="Kop3Char"/>
    <w:autoRedefine/>
    <w:uiPriority w:val="9"/>
    <w:qFormat/>
    <w:rsid w:val="00F11E27"/>
    <w:pPr>
      <w:keepNext/>
      <w:keepLines/>
      <w:numPr>
        <w:ilvl w:val="2"/>
        <w:numId w:val="25"/>
      </w:numPr>
      <w:spacing w:before="240" w:after="120"/>
      <w:ind w:left="567" w:hanging="567"/>
      <w:jc w:val="left"/>
      <w:outlineLvl w:val="2"/>
    </w:pPr>
    <w:rPr>
      <w:b/>
      <w:caps/>
      <w:color w:val="8B7D70"/>
      <w:lang w:val="nl-NL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877BD5"/>
    <w:pPr>
      <w:keepNext/>
      <w:keepLines/>
      <w:numPr>
        <w:ilvl w:val="3"/>
        <w:numId w:val="25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Kop5">
    <w:name w:val="heading 5"/>
    <w:basedOn w:val="Standaard"/>
    <w:next w:val="Standaard"/>
    <w:link w:val="Kop5Char"/>
    <w:autoRedefine/>
    <w:rsid w:val="00870684"/>
    <w:pPr>
      <w:numPr>
        <w:ilvl w:val="4"/>
        <w:numId w:val="25"/>
      </w:numPr>
      <w:outlineLvl w:val="4"/>
    </w:pPr>
    <w:rPr>
      <w:lang w:val="nl-BE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11E27"/>
    <w:pPr>
      <w:keepNext/>
      <w:keepLines/>
      <w:numPr>
        <w:ilvl w:val="5"/>
        <w:numId w:val="25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Kop7">
    <w:name w:val="heading 7"/>
    <w:basedOn w:val="Standaard"/>
    <w:next w:val="Standaard"/>
    <w:link w:val="Kop7Char"/>
    <w:rsid w:val="00870684"/>
    <w:pPr>
      <w:numPr>
        <w:ilvl w:val="6"/>
        <w:numId w:val="25"/>
      </w:numPr>
      <w:spacing w:before="240" w:after="60"/>
      <w:outlineLvl w:val="6"/>
    </w:pPr>
  </w:style>
  <w:style w:type="paragraph" w:styleId="Kop8">
    <w:name w:val="heading 8"/>
    <w:basedOn w:val="Standaard"/>
    <w:next w:val="Standaard"/>
    <w:link w:val="Kop8Char"/>
    <w:rsid w:val="00870684"/>
    <w:pPr>
      <w:numPr>
        <w:ilvl w:val="7"/>
        <w:numId w:val="25"/>
      </w:numPr>
      <w:spacing w:before="240" w:after="60"/>
      <w:outlineLvl w:val="7"/>
    </w:pPr>
    <w:rPr>
      <w:i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11E27"/>
    <w:pPr>
      <w:keepNext/>
      <w:keepLines/>
      <w:numPr>
        <w:ilvl w:val="8"/>
        <w:numId w:val="2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11E27"/>
    <w:rPr>
      <w:rFonts w:eastAsia="Times New Roman" w:cs="Times New Roman"/>
      <w:b/>
      <w:color w:val="E3000F"/>
      <w:sz w:val="28"/>
      <w:szCs w:val="28"/>
      <w:lang w:eastAsia="nl-BE"/>
    </w:rPr>
  </w:style>
  <w:style w:type="character" w:customStyle="1" w:styleId="Kop2Char">
    <w:name w:val="Kop 2 Char"/>
    <w:basedOn w:val="Standaardalinea-lettertype"/>
    <w:link w:val="Kop2"/>
    <w:uiPriority w:val="9"/>
    <w:rsid w:val="00A61427"/>
    <w:rPr>
      <w:rFonts w:eastAsiaTheme="minorHAnsi" w:cs="Times New Roman"/>
      <w:b/>
      <w:color w:val="000000" w:themeColor="text1"/>
      <w:sz w:val="24"/>
      <w:szCs w:val="24"/>
      <w:lang w:eastAsia="en-US"/>
    </w:rPr>
  </w:style>
  <w:style w:type="character" w:customStyle="1" w:styleId="Kop3Char">
    <w:name w:val="Kop 3 Char"/>
    <w:basedOn w:val="Standaardalinea-lettertype"/>
    <w:link w:val="Kop3"/>
    <w:uiPriority w:val="9"/>
    <w:rsid w:val="00F11E27"/>
    <w:rPr>
      <w:rFonts w:ascii="Calibri" w:eastAsia="Times New Roman" w:hAnsi="Calibri" w:cs="Times New Roman"/>
      <w:b/>
      <w:caps/>
      <w:color w:val="8B7D70"/>
      <w:sz w:val="18"/>
      <w:szCs w:val="20"/>
      <w:lang w:val="nl-NL" w:eastAsia="nl-BE"/>
    </w:rPr>
  </w:style>
  <w:style w:type="character" w:customStyle="1" w:styleId="Kop5Char">
    <w:name w:val="Kop 5 Char"/>
    <w:basedOn w:val="Standaardalinea-lettertype"/>
    <w:link w:val="Kop5"/>
    <w:rsid w:val="00870684"/>
    <w:rPr>
      <w:rFonts w:ascii="Arial" w:eastAsia="Times New Roman" w:hAnsi="Arial" w:cs="Times New Roman"/>
      <w:sz w:val="18"/>
      <w:szCs w:val="20"/>
      <w:lang w:eastAsia="nl-NL"/>
    </w:rPr>
  </w:style>
  <w:style w:type="character" w:customStyle="1" w:styleId="Kop7Char">
    <w:name w:val="Kop 7 Char"/>
    <w:basedOn w:val="Standaardalinea-lettertype"/>
    <w:link w:val="Kop7"/>
    <w:rsid w:val="00870684"/>
    <w:rPr>
      <w:rFonts w:ascii="Arial" w:eastAsia="Times New Roman" w:hAnsi="Arial" w:cs="Times New Roman"/>
      <w:sz w:val="18"/>
      <w:szCs w:val="20"/>
      <w:lang w:val="nl" w:eastAsia="nl-NL"/>
    </w:rPr>
  </w:style>
  <w:style w:type="character" w:customStyle="1" w:styleId="Kop8Char">
    <w:name w:val="Kop 8 Char"/>
    <w:basedOn w:val="Standaardalinea-lettertype"/>
    <w:link w:val="Kop8"/>
    <w:rsid w:val="00870684"/>
    <w:rPr>
      <w:rFonts w:ascii="Arial" w:eastAsia="Times New Roman" w:hAnsi="Arial" w:cs="Times New Roman"/>
      <w:i/>
      <w:sz w:val="18"/>
      <w:szCs w:val="20"/>
      <w:lang w:val="nl" w:eastAsia="nl-NL"/>
    </w:rPr>
  </w:style>
  <w:style w:type="paragraph" w:styleId="Lijstalinea">
    <w:name w:val="List Paragraph"/>
    <w:basedOn w:val="Standaard"/>
    <w:autoRedefine/>
    <w:rsid w:val="00DE1154"/>
    <w:pPr>
      <w:numPr>
        <w:numId w:val="19"/>
      </w:numPr>
      <w:tabs>
        <w:tab w:val="left" w:pos="357"/>
      </w:tabs>
      <w:jc w:val="left"/>
    </w:pPr>
    <w:rPr>
      <w:rFonts w:eastAsia="Calibri"/>
      <w:szCs w:val="22"/>
      <w:lang w:val="nl-BE"/>
    </w:rPr>
  </w:style>
  <w:style w:type="table" w:styleId="Tabelraster">
    <w:name w:val="Table Grid"/>
    <w:basedOn w:val="Standaardtabel"/>
    <w:uiPriority w:val="59"/>
    <w:rsid w:val="008F4F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nhideWhenUsed/>
    <w:rsid w:val="00F93A2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93A2F"/>
    <w:rPr>
      <w:rFonts w:ascii="Arial" w:eastAsia="Times New Roman" w:hAnsi="Arial" w:cs="Times New Roman"/>
      <w:sz w:val="18"/>
      <w:szCs w:val="20"/>
      <w:lang w:val="nl" w:eastAsia="nl-NL"/>
    </w:rPr>
  </w:style>
  <w:style w:type="paragraph" w:styleId="Voettekst">
    <w:name w:val="footer"/>
    <w:basedOn w:val="Standaard"/>
    <w:link w:val="VoettekstChar"/>
    <w:uiPriority w:val="99"/>
    <w:unhideWhenUsed/>
    <w:rsid w:val="00F93A2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93A2F"/>
    <w:rPr>
      <w:rFonts w:ascii="Arial" w:eastAsia="Times New Roman" w:hAnsi="Arial" w:cs="Times New Roman"/>
      <w:sz w:val="18"/>
      <w:szCs w:val="20"/>
      <w:lang w:val="nl"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C552E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C552EF"/>
    <w:rPr>
      <w:sz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552EF"/>
    <w:rPr>
      <w:rFonts w:ascii="Arial" w:eastAsia="Times New Roman" w:hAnsi="Arial" w:cs="Times New Roman"/>
      <w:sz w:val="20"/>
      <w:szCs w:val="20"/>
      <w:lang w:val="nl"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552E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552EF"/>
    <w:rPr>
      <w:rFonts w:ascii="Arial" w:eastAsia="Times New Roman" w:hAnsi="Arial" w:cs="Times New Roman"/>
      <w:b/>
      <w:bCs/>
      <w:sz w:val="20"/>
      <w:szCs w:val="20"/>
      <w:lang w:val="nl"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552EF"/>
    <w:rPr>
      <w:rFonts w:ascii="Segoe UI" w:hAnsi="Segoe UI" w:cs="Segoe UI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552EF"/>
    <w:rPr>
      <w:rFonts w:ascii="Segoe UI" w:eastAsia="Times New Roman" w:hAnsi="Segoe UI" w:cs="Segoe UI"/>
      <w:sz w:val="18"/>
      <w:szCs w:val="18"/>
      <w:lang w:val="nl" w:eastAsia="nl-NL"/>
    </w:rPr>
  </w:style>
  <w:style w:type="character" w:styleId="Hyperlink">
    <w:name w:val="Hyperlink"/>
    <w:uiPriority w:val="99"/>
    <w:rsid w:val="00643791"/>
    <w:rPr>
      <w:color w:val="0000FF"/>
      <w:u w:val="single"/>
    </w:rPr>
  </w:style>
  <w:style w:type="character" w:customStyle="1" w:styleId="wordentry">
    <w:name w:val="wordentry"/>
    <w:basedOn w:val="Standaardalinea-lettertype"/>
    <w:rsid w:val="001C26AC"/>
  </w:style>
  <w:style w:type="character" w:styleId="Voetnootmarkering">
    <w:name w:val="footnote reference"/>
    <w:semiHidden/>
    <w:rsid w:val="00EB3132"/>
  </w:style>
  <w:style w:type="paragraph" w:styleId="Voetnoottekst">
    <w:name w:val="footnote text"/>
    <w:basedOn w:val="Standaard"/>
    <w:link w:val="VoetnoottekstChar"/>
    <w:semiHidden/>
    <w:rsid w:val="00EB3132"/>
    <w:pPr>
      <w:widowControl w:val="0"/>
      <w:jc w:val="left"/>
    </w:pPr>
    <w:rPr>
      <w:rFonts w:ascii="Arial" w:hAnsi="Arial"/>
      <w:snapToGrid w:val="0"/>
      <w:color w:val="auto"/>
      <w:lang w:val="en-US" w:eastAsia="nl-NL"/>
    </w:rPr>
  </w:style>
  <w:style w:type="character" w:customStyle="1" w:styleId="VoetnoottekstChar">
    <w:name w:val="Voetnoottekst Char"/>
    <w:basedOn w:val="Standaardalinea-lettertype"/>
    <w:link w:val="Voetnoottekst"/>
    <w:semiHidden/>
    <w:rsid w:val="00EB3132"/>
    <w:rPr>
      <w:rFonts w:ascii="Arial" w:eastAsia="Times New Roman" w:hAnsi="Arial" w:cs="Times New Roman"/>
      <w:snapToGrid w:val="0"/>
      <w:sz w:val="18"/>
      <w:szCs w:val="20"/>
      <w:lang w:val="en-US" w:eastAsia="nl-NL"/>
    </w:rPr>
  </w:style>
  <w:style w:type="character" w:styleId="Tekstvantijdelijkeaanduiding">
    <w:name w:val="Placeholder Text"/>
    <w:basedOn w:val="Standaardalinea-lettertype"/>
    <w:uiPriority w:val="99"/>
    <w:semiHidden/>
    <w:rsid w:val="00B30012"/>
    <w:rPr>
      <w:color w:val="808080"/>
    </w:rPr>
  </w:style>
  <w:style w:type="paragraph" w:customStyle="1" w:styleId="ContentRanges">
    <w:name w:val="Content Ranges"/>
    <w:basedOn w:val="Standaard"/>
    <w:qFormat/>
    <w:rsid w:val="00E52581"/>
    <w:pPr>
      <w:tabs>
        <w:tab w:val="left" w:pos="936"/>
      </w:tabs>
      <w:spacing w:after="120"/>
      <w:contextualSpacing/>
      <w:jc w:val="left"/>
    </w:pPr>
    <w:rPr>
      <w:rFonts w:asciiTheme="minorHAnsi" w:eastAsiaTheme="minorHAnsi" w:hAnsiTheme="minorHAnsi"/>
      <w:color w:val="auto"/>
      <w:sz w:val="24"/>
      <w:szCs w:val="24"/>
      <w:lang w:val="en-US" w:eastAsia="en-US"/>
    </w:rPr>
  </w:style>
  <w:style w:type="character" w:customStyle="1" w:styleId="Kop4Char">
    <w:name w:val="Kop 4 Char"/>
    <w:basedOn w:val="Standaardalinea-lettertype"/>
    <w:link w:val="Kop4"/>
    <w:uiPriority w:val="9"/>
    <w:rsid w:val="00877BD5"/>
    <w:rPr>
      <w:rFonts w:asciiTheme="majorHAnsi" w:eastAsiaTheme="majorEastAsia" w:hAnsiTheme="majorHAnsi" w:cstheme="majorBidi"/>
      <w:i/>
      <w:iCs/>
      <w:color w:val="2E74B5" w:themeColor="accent1" w:themeShade="BF"/>
      <w:sz w:val="18"/>
      <w:szCs w:val="20"/>
      <w:lang w:val="nl" w:eastAsia="nl-BE"/>
    </w:rPr>
  </w:style>
  <w:style w:type="character" w:styleId="Nadruk">
    <w:name w:val="Emphasis"/>
    <w:basedOn w:val="Standaardalinea-lettertype"/>
    <w:uiPriority w:val="20"/>
    <w:qFormat/>
    <w:rsid w:val="00877BD5"/>
    <w:rPr>
      <w:rFonts w:asciiTheme="minorHAnsi" w:hAnsiTheme="minorHAnsi"/>
      <w:b/>
      <w:i/>
      <w:iCs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11E27"/>
    <w:rPr>
      <w:rFonts w:asciiTheme="majorHAnsi" w:eastAsiaTheme="majorEastAsia" w:hAnsiTheme="majorHAnsi" w:cstheme="majorBidi"/>
      <w:color w:val="1F4D78" w:themeColor="accent1" w:themeShade="7F"/>
      <w:sz w:val="18"/>
      <w:szCs w:val="20"/>
      <w:lang w:val="nl" w:eastAsia="nl-BE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11E2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nl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9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2D355F-D2AF-46C7-B781-3CF32A3AF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1040</Words>
  <Characters>5931</Characters>
  <Application>Microsoft Office Word</Application>
  <DocSecurity>0</DocSecurity>
  <Lines>49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Jushaj Erind</dc:creator>
  <cp:keywords/>
  <dc:description/>
  <cp:lastModifiedBy>Jushaj Erind</cp:lastModifiedBy>
  <cp:revision>27</cp:revision>
  <cp:lastPrinted>2016-10-18T13:48:00Z</cp:lastPrinted>
  <dcterms:created xsi:type="dcterms:W3CDTF">2016-12-02T10:25:00Z</dcterms:created>
  <dcterms:modified xsi:type="dcterms:W3CDTF">2017-10-05T12:45:00Z</dcterms:modified>
</cp:coreProperties>
</file>