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2656" w14:textId="77777777" w:rsidR="008F6405" w:rsidRPr="008F6405" w:rsidRDefault="008F6405" w:rsidP="008F6405">
      <w:pPr>
        <w:rPr>
          <w:rFonts w:eastAsia="Times New Roman" w:cs="Times New Roman"/>
          <w:b/>
          <w:bCs/>
          <w:color w:val="002060"/>
          <w:kern w:val="32"/>
          <w:szCs w:val="32"/>
          <w:lang w:val="en-US"/>
        </w:rPr>
      </w:pPr>
      <w:r w:rsidRPr="008F6405">
        <w:rPr>
          <w:rFonts w:eastAsia="Times New Roman" w:cs="Times New Roman"/>
          <w:b/>
          <w:bCs/>
          <w:color w:val="002060"/>
          <w:kern w:val="32"/>
          <w:szCs w:val="32"/>
          <w:lang w:val="en-US"/>
        </w:rPr>
        <w:t xml:space="preserve">MIA Statement on Safeguarding Children and Vulnerable Adults </w:t>
      </w:r>
    </w:p>
    <w:p w14:paraId="0B139AF8" w14:textId="77777777" w:rsidR="008F6405" w:rsidRPr="008F6405" w:rsidRDefault="008F6405" w:rsidP="008F6405">
      <w:pPr>
        <w:jc w:val="both"/>
        <w:rPr>
          <w:color w:val="231F20"/>
          <w:sz w:val="22"/>
          <w:szCs w:val="22"/>
          <w:lang w:val="en-GB"/>
        </w:rPr>
      </w:pPr>
    </w:p>
    <w:p w14:paraId="0A2CDAE3" w14:textId="77777777" w:rsidR="008F6405" w:rsidRPr="008F6405" w:rsidRDefault="008F6405" w:rsidP="008F6405">
      <w:pPr>
        <w:jc w:val="both"/>
        <w:rPr>
          <w:sz w:val="22"/>
          <w:szCs w:val="22"/>
          <w:lang w:val="en-GB"/>
        </w:rPr>
      </w:pPr>
      <w:r w:rsidRPr="008F6405">
        <w:rPr>
          <w:sz w:val="22"/>
          <w:szCs w:val="22"/>
          <w:lang w:val="en-GB"/>
        </w:rPr>
        <w:t>Mercy International Association upholds the dignity and rights of all people with a particular focus on Children and vulnerable adults.  We are committed to ensuring their safety and well-being and will work in partnership with parents/guardians (where applicable) to do this.  We recognise each child as a gift from God and God’s special care for those who experience circumstances of particular vulnerability.  We will encourage the participation of children and vulnerable adults in all activities that enhance their spiritual, physical, emotional, intellectual and social development.</w:t>
      </w:r>
    </w:p>
    <w:p w14:paraId="75D5F22E" w14:textId="77777777" w:rsidR="008F6405" w:rsidRPr="008F6405" w:rsidRDefault="008F6405" w:rsidP="008F6405">
      <w:pPr>
        <w:jc w:val="both"/>
        <w:rPr>
          <w:sz w:val="22"/>
          <w:szCs w:val="22"/>
          <w:lang w:val="en-GB"/>
        </w:rPr>
      </w:pPr>
    </w:p>
    <w:p w14:paraId="2BB8C600" w14:textId="77777777" w:rsidR="008F6405" w:rsidRPr="008F6405" w:rsidRDefault="008F6405" w:rsidP="008F6405">
      <w:pPr>
        <w:jc w:val="both"/>
        <w:rPr>
          <w:sz w:val="22"/>
          <w:szCs w:val="22"/>
          <w:lang w:val="en-GB"/>
        </w:rPr>
      </w:pPr>
      <w:r w:rsidRPr="008F6405">
        <w:rPr>
          <w:sz w:val="22"/>
          <w:szCs w:val="22"/>
          <w:lang w:val="en-GB"/>
        </w:rPr>
        <w:t xml:space="preserve">All Mercy International Association personnel have a responsibility to safeguard children and vulnerable adults through promoting their welfare, health and development in a safe and caring environment that supports their best interests and prevents abuse.  </w:t>
      </w:r>
    </w:p>
    <w:p w14:paraId="6A90A811" w14:textId="77777777" w:rsidR="008F6405" w:rsidRPr="008F6405" w:rsidRDefault="008F6405" w:rsidP="008F6405">
      <w:pPr>
        <w:jc w:val="both"/>
        <w:rPr>
          <w:sz w:val="22"/>
          <w:szCs w:val="22"/>
          <w:lang w:val="en-GB"/>
        </w:rPr>
      </w:pPr>
    </w:p>
    <w:p w14:paraId="4A8C8B9C" w14:textId="77777777" w:rsidR="008F6405" w:rsidRPr="008F6405" w:rsidRDefault="008F6405" w:rsidP="008F6405">
      <w:pPr>
        <w:jc w:val="both"/>
        <w:rPr>
          <w:color w:val="231F20"/>
          <w:sz w:val="22"/>
          <w:szCs w:val="22"/>
          <w:lang w:val="en-GB"/>
        </w:rPr>
      </w:pPr>
      <w:r w:rsidRPr="008F6405">
        <w:rPr>
          <w:sz w:val="22"/>
          <w:szCs w:val="22"/>
          <w:lang w:val="en-GB"/>
        </w:rPr>
        <w:t xml:space="preserve">Mercy International Association is not a constituent part of the Catholic Church in Ireland.  None-the-less it identifies strongly with the Catholic Church since all of its Member Congregations are Institutes of Pontifical Right within the Catholic Church.  It therefore adopts and fully endorses the policy statements and standards for the Catholic Church in Ireland as publicly available through the website </w:t>
      </w:r>
      <w:hyperlink r:id="rId9" w:history="1">
        <w:r w:rsidRPr="008F6405">
          <w:rPr>
            <w:color w:val="467886" w:themeColor="hyperlink"/>
            <w:sz w:val="22"/>
            <w:szCs w:val="22"/>
            <w:u w:val="single"/>
            <w:lang w:val="en-GB"/>
          </w:rPr>
          <w:t>www.safeguarding.ie</w:t>
        </w:r>
      </w:hyperlink>
      <w:r w:rsidRPr="008F6405">
        <w:rPr>
          <w:sz w:val="22"/>
          <w:szCs w:val="22"/>
          <w:lang w:val="en-GB"/>
        </w:rPr>
        <w:t xml:space="preserve"> </w:t>
      </w:r>
    </w:p>
    <w:p w14:paraId="0CD4CE0B" w14:textId="77777777" w:rsidR="008F6405" w:rsidRPr="008F6405" w:rsidRDefault="008F6405" w:rsidP="008F6405">
      <w:pPr>
        <w:keepNext/>
        <w:keepLines/>
        <w:spacing w:before="360" w:after="80" w:line="259" w:lineRule="auto"/>
        <w:jc w:val="center"/>
        <w:outlineLvl w:val="0"/>
        <w:rPr>
          <w:rFonts w:asciiTheme="majorHAnsi" w:eastAsiaTheme="majorEastAsia" w:hAnsiTheme="majorHAnsi" w:cstheme="majorBidi"/>
          <w:b/>
          <w:bCs/>
          <w:color w:val="002060"/>
          <w:kern w:val="2"/>
          <w:sz w:val="22"/>
          <w:szCs w:val="22"/>
          <w:lang w:val="en-IE" w:eastAsia="en-US"/>
          <w14:ligatures w14:val="standardContextual"/>
        </w:rPr>
      </w:pPr>
      <w:r w:rsidRPr="008F6405">
        <w:rPr>
          <w:rFonts w:asciiTheme="majorHAnsi" w:eastAsiaTheme="majorEastAsia" w:hAnsiTheme="majorHAnsi" w:cstheme="majorBidi"/>
          <w:b/>
          <w:bCs/>
          <w:color w:val="002060"/>
          <w:kern w:val="2"/>
          <w:sz w:val="22"/>
          <w:szCs w:val="22"/>
          <w:lang w:val="en-IE" w:eastAsia="en-US"/>
          <w14:ligatures w14:val="standardContextual"/>
        </w:rPr>
        <w:t>Details of Personnel to Contact if you are concerned about the Welfare and Safety of Children/Vulnerable Person</w:t>
      </w:r>
    </w:p>
    <w:p w14:paraId="5AF144D3" w14:textId="77777777" w:rsidR="008F6405" w:rsidRPr="008F6405" w:rsidRDefault="008F6405" w:rsidP="008F6405">
      <w:pPr>
        <w:textAlignment w:val="baseline"/>
        <w:rPr>
          <w:rFonts w:ascii="Calibri" w:hAnsi="Calibri" w:cs="Calibri"/>
          <w:sz w:val="22"/>
          <w:szCs w:val="22"/>
        </w:rPr>
      </w:pPr>
    </w:p>
    <w:p w14:paraId="74EA41C5" w14:textId="77777777" w:rsidR="008F6405" w:rsidRPr="008F6405" w:rsidRDefault="008F6405" w:rsidP="008F6405">
      <w:pPr>
        <w:textAlignment w:val="baseline"/>
        <w:rPr>
          <w:rFonts w:ascii="Calibri" w:hAnsi="Calibri" w:cs="Calibri"/>
          <w:sz w:val="22"/>
          <w:szCs w:val="22"/>
        </w:rPr>
      </w:pPr>
      <w:r w:rsidRPr="008F6405">
        <w:rPr>
          <w:rFonts w:ascii="Arial Narrow" w:hAnsi="Arial Narrow" w:cs="Calibri"/>
          <w:color w:val="000000"/>
        </w:rPr>
        <w:t>If you have a safeguarding concern, or wish to report an allegation directly related to Mercy International Association, please contact our Designated Liaison Person:</w:t>
      </w:r>
    </w:p>
    <w:p w14:paraId="59EA0AB7" w14:textId="77777777" w:rsidR="008F6405" w:rsidRPr="008F6405" w:rsidRDefault="008F6405" w:rsidP="008F6405">
      <w:pPr>
        <w:rPr>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6FF"/>
        <w:tblLook w:val="04A0" w:firstRow="1" w:lastRow="0" w:firstColumn="1" w:lastColumn="0" w:noHBand="0" w:noVBand="1"/>
      </w:tblPr>
      <w:tblGrid>
        <w:gridCol w:w="7479"/>
        <w:gridCol w:w="2835"/>
      </w:tblGrid>
      <w:tr w:rsidR="008F6405" w:rsidRPr="008F6405" w14:paraId="21251425" w14:textId="77777777" w:rsidTr="00E60544">
        <w:trPr>
          <w:trHeight w:val="258"/>
        </w:trPr>
        <w:tc>
          <w:tcPr>
            <w:tcW w:w="7479" w:type="dxa"/>
            <w:tcBorders>
              <w:top w:val="single" w:sz="4" w:space="0" w:color="000099"/>
              <w:left w:val="single" w:sz="4" w:space="0" w:color="000099"/>
              <w:bottom w:val="single" w:sz="4" w:space="0" w:color="000099"/>
              <w:right w:val="single" w:sz="4" w:space="0" w:color="000099"/>
            </w:tcBorders>
            <w:shd w:val="clear" w:color="auto" w:fill="C6D9F1"/>
          </w:tcPr>
          <w:p w14:paraId="02A9FAE8" w14:textId="77777777" w:rsidR="008F6405" w:rsidRPr="008F6405" w:rsidRDefault="008F6405" w:rsidP="008F6405">
            <w:pPr>
              <w:jc w:val="center"/>
              <w:rPr>
                <w:rFonts w:eastAsia="Times New Roman"/>
                <w:b/>
                <w:sz w:val="22"/>
              </w:rPr>
            </w:pPr>
            <w:r w:rsidRPr="008F6405">
              <w:rPr>
                <w:rFonts w:eastAsia="Times New Roman"/>
                <w:b/>
                <w:sz w:val="22"/>
              </w:rPr>
              <w:t>Name</w:t>
            </w:r>
          </w:p>
        </w:tc>
        <w:tc>
          <w:tcPr>
            <w:tcW w:w="2835" w:type="dxa"/>
            <w:tcBorders>
              <w:top w:val="single" w:sz="4" w:space="0" w:color="000099"/>
              <w:left w:val="single" w:sz="4" w:space="0" w:color="000099"/>
              <w:bottom w:val="single" w:sz="4" w:space="0" w:color="000099"/>
              <w:right w:val="single" w:sz="4" w:space="0" w:color="000099"/>
            </w:tcBorders>
            <w:shd w:val="clear" w:color="auto" w:fill="C6D9F1"/>
          </w:tcPr>
          <w:p w14:paraId="4E0B4363" w14:textId="77777777" w:rsidR="008F6405" w:rsidRPr="008F6405" w:rsidRDefault="008F6405" w:rsidP="008F6405">
            <w:pPr>
              <w:jc w:val="center"/>
              <w:rPr>
                <w:rFonts w:eastAsia="Times New Roman"/>
                <w:b/>
                <w:sz w:val="22"/>
              </w:rPr>
            </w:pPr>
            <w:r w:rsidRPr="008F6405">
              <w:rPr>
                <w:rFonts w:eastAsia="Times New Roman"/>
                <w:b/>
                <w:sz w:val="22"/>
              </w:rPr>
              <w:t>Mobile Number</w:t>
            </w:r>
          </w:p>
        </w:tc>
      </w:tr>
      <w:tr w:rsidR="008F6405" w:rsidRPr="008F6405" w14:paraId="3665ACE2" w14:textId="77777777" w:rsidTr="00E60544">
        <w:trPr>
          <w:trHeight w:val="258"/>
        </w:trPr>
        <w:tc>
          <w:tcPr>
            <w:tcW w:w="7479" w:type="dxa"/>
            <w:tcBorders>
              <w:top w:val="single" w:sz="4" w:space="0" w:color="000099"/>
              <w:left w:val="single" w:sz="4" w:space="0" w:color="000099"/>
              <w:bottom w:val="single" w:sz="4" w:space="0" w:color="000099"/>
              <w:right w:val="single" w:sz="4" w:space="0" w:color="000099"/>
            </w:tcBorders>
            <w:shd w:val="clear" w:color="auto" w:fill="C6D9F1"/>
          </w:tcPr>
          <w:p w14:paraId="26829E7E" w14:textId="77777777" w:rsidR="008F6405" w:rsidRPr="008F6405" w:rsidRDefault="008F6405" w:rsidP="008F6405">
            <w:pPr>
              <w:textAlignment w:val="baseline"/>
              <w:rPr>
                <w:rFonts w:ascii="Calibri" w:hAnsi="Calibri" w:cs="Calibri"/>
                <w:b/>
                <w:sz w:val="22"/>
                <w:szCs w:val="22"/>
              </w:rPr>
            </w:pPr>
            <w:r w:rsidRPr="008F6405">
              <w:rPr>
                <w:rFonts w:ascii="Arial Narrow" w:hAnsi="Arial Narrow" w:cs="Calibri"/>
                <w:b/>
                <w:color w:val="000000"/>
              </w:rPr>
              <w:t xml:space="preserve">Thérèse Gaynor CORU                       </w:t>
            </w:r>
          </w:p>
          <w:p w14:paraId="7C071373" w14:textId="77777777" w:rsidR="008F6405" w:rsidRPr="008F6405" w:rsidRDefault="008F6405" w:rsidP="008F6405">
            <w:pPr>
              <w:rPr>
                <w:rFonts w:eastAsia="Times New Roman"/>
                <w:b/>
                <w:sz w:val="22"/>
              </w:rPr>
            </w:pPr>
            <w:r w:rsidRPr="008F6405">
              <w:rPr>
                <w:rFonts w:eastAsia="Times New Roman"/>
                <w:b/>
                <w:sz w:val="22"/>
              </w:rPr>
              <w:t>Designated Liaison Person (DLP)</w:t>
            </w:r>
          </w:p>
        </w:tc>
        <w:tc>
          <w:tcPr>
            <w:tcW w:w="2835" w:type="dxa"/>
            <w:tcBorders>
              <w:top w:val="single" w:sz="4" w:space="0" w:color="000099"/>
              <w:left w:val="single" w:sz="4" w:space="0" w:color="000099"/>
              <w:bottom w:val="single" w:sz="4" w:space="0" w:color="000099"/>
              <w:right w:val="single" w:sz="4" w:space="0" w:color="000099"/>
            </w:tcBorders>
            <w:shd w:val="clear" w:color="auto" w:fill="C6D9F1"/>
          </w:tcPr>
          <w:p w14:paraId="36820E27" w14:textId="35456BC4" w:rsidR="008F6405" w:rsidRPr="008F6405" w:rsidRDefault="008F6405" w:rsidP="008F6405">
            <w:pPr>
              <w:rPr>
                <w:rFonts w:eastAsia="Times New Roman"/>
                <w:b/>
                <w:sz w:val="22"/>
              </w:rPr>
            </w:pPr>
            <w:r w:rsidRPr="008F6405">
              <w:rPr>
                <w:rFonts w:eastAsia="Times New Roman"/>
                <w:b/>
                <w:sz w:val="22"/>
              </w:rPr>
              <w:t xml:space="preserve">089 </w:t>
            </w:r>
            <w:r w:rsidR="00356305">
              <w:rPr>
                <w:rFonts w:eastAsia="Times New Roman"/>
                <w:b/>
                <w:sz w:val="22"/>
              </w:rPr>
              <w:t>6169017</w:t>
            </w:r>
          </w:p>
        </w:tc>
      </w:tr>
    </w:tbl>
    <w:p w14:paraId="75A63536" w14:textId="77777777" w:rsidR="008F6405" w:rsidRPr="008F6405" w:rsidRDefault="008F6405" w:rsidP="008F6405">
      <w:pPr>
        <w:keepNext/>
        <w:keepLines/>
        <w:spacing w:before="360" w:after="80" w:line="259" w:lineRule="auto"/>
        <w:jc w:val="center"/>
        <w:outlineLvl w:val="0"/>
        <w:rPr>
          <w:rFonts w:ascii="Calibri" w:eastAsiaTheme="majorEastAsia" w:hAnsi="Calibri" w:cs="Calibri"/>
          <w:color w:val="0F4761" w:themeColor="accent1" w:themeShade="BF"/>
          <w:kern w:val="2"/>
          <w:sz w:val="20"/>
          <w:szCs w:val="22"/>
          <w:lang w:val="en-IE" w:eastAsia="en-US"/>
          <w14:ligatures w14:val="standardContextual"/>
        </w:rPr>
      </w:pPr>
      <w:r w:rsidRPr="008F6405">
        <w:rPr>
          <w:rFonts w:asciiTheme="majorHAnsi" w:eastAsiaTheme="majorEastAsia" w:hAnsiTheme="majorHAnsi" w:cstheme="majorBidi"/>
          <w:color w:val="002060"/>
          <w:kern w:val="2"/>
          <w:szCs w:val="40"/>
          <w:lang w:val="en-IE" w:eastAsia="en-US"/>
          <w14:ligatures w14:val="standardContextual"/>
        </w:rPr>
        <w:t>Or you can report your concern directly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Look w:val="04A0" w:firstRow="1" w:lastRow="0" w:firstColumn="1" w:lastColumn="0" w:noHBand="0" w:noVBand="1"/>
      </w:tblPr>
      <w:tblGrid>
        <w:gridCol w:w="4928"/>
        <w:gridCol w:w="2693"/>
        <w:gridCol w:w="2693"/>
      </w:tblGrid>
      <w:tr w:rsidR="008F6405" w:rsidRPr="008F6405" w14:paraId="797F649D" w14:textId="77777777" w:rsidTr="00E60544">
        <w:tc>
          <w:tcPr>
            <w:tcW w:w="4928" w:type="dxa"/>
            <w:shd w:val="clear" w:color="auto" w:fill="99FFCC"/>
          </w:tcPr>
          <w:p w14:paraId="04545407" w14:textId="77777777" w:rsidR="008F6405" w:rsidRPr="008F6405" w:rsidRDefault="008F6405" w:rsidP="008F6405">
            <w:pPr>
              <w:jc w:val="center"/>
              <w:rPr>
                <w:rFonts w:eastAsia="Times New Roman"/>
                <w:b/>
                <w:color w:val="000000"/>
                <w:sz w:val="22"/>
              </w:rPr>
            </w:pPr>
            <w:r w:rsidRPr="008F6405">
              <w:rPr>
                <w:rFonts w:eastAsia="Times New Roman"/>
                <w:b/>
                <w:color w:val="000000"/>
                <w:sz w:val="22"/>
              </w:rPr>
              <w:t>Name</w:t>
            </w:r>
          </w:p>
        </w:tc>
        <w:tc>
          <w:tcPr>
            <w:tcW w:w="2693" w:type="dxa"/>
            <w:shd w:val="clear" w:color="auto" w:fill="99FFCC"/>
          </w:tcPr>
          <w:p w14:paraId="32284A50" w14:textId="77777777" w:rsidR="008F6405" w:rsidRPr="008F6405" w:rsidRDefault="008F6405" w:rsidP="008F6405">
            <w:pPr>
              <w:jc w:val="center"/>
              <w:rPr>
                <w:rFonts w:eastAsia="Times New Roman"/>
                <w:b/>
                <w:color w:val="000000"/>
                <w:sz w:val="22"/>
              </w:rPr>
            </w:pPr>
            <w:r w:rsidRPr="008F6405">
              <w:rPr>
                <w:rFonts w:eastAsia="Times New Roman"/>
                <w:b/>
                <w:color w:val="000000"/>
                <w:sz w:val="22"/>
              </w:rPr>
              <w:t>Telephone No</w:t>
            </w:r>
          </w:p>
        </w:tc>
        <w:tc>
          <w:tcPr>
            <w:tcW w:w="2693" w:type="dxa"/>
            <w:shd w:val="clear" w:color="auto" w:fill="99FFCC"/>
          </w:tcPr>
          <w:p w14:paraId="4EB7BAA0" w14:textId="77777777" w:rsidR="008F6405" w:rsidRPr="008F6405" w:rsidRDefault="008F6405" w:rsidP="008F6405">
            <w:pPr>
              <w:jc w:val="center"/>
              <w:rPr>
                <w:rFonts w:eastAsia="Times New Roman"/>
                <w:b/>
                <w:color w:val="000000"/>
                <w:sz w:val="22"/>
              </w:rPr>
            </w:pPr>
            <w:r w:rsidRPr="008F6405">
              <w:rPr>
                <w:rFonts w:eastAsia="Times New Roman"/>
                <w:b/>
                <w:color w:val="000000"/>
                <w:sz w:val="22"/>
              </w:rPr>
              <w:t>Emergency No</w:t>
            </w:r>
          </w:p>
        </w:tc>
      </w:tr>
      <w:tr w:rsidR="008F6405" w:rsidRPr="008F6405" w14:paraId="7E6DC9DB" w14:textId="77777777" w:rsidTr="00E60544">
        <w:tc>
          <w:tcPr>
            <w:tcW w:w="4928" w:type="dxa"/>
            <w:shd w:val="clear" w:color="auto" w:fill="99FFCC"/>
          </w:tcPr>
          <w:p w14:paraId="2743C8BB" w14:textId="77777777" w:rsidR="008F6405" w:rsidRPr="008F6405" w:rsidRDefault="008F6405" w:rsidP="008F6405">
            <w:pPr>
              <w:rPr>
                <w:rFonts w:eastAsia="Times New Roman"/>
                <w:b/>
                <w:color w:val="000000"/>
                <w:sz w:val="22"/>
              </w:rPr>
            </w:pPr>
            <w:r w:rsidRPr="008F6405">
              <w:rPr>
                <w:rFonts w:cs="Calibri"/>
                <w:b/>
                <w:color w:val="000000"/>
              </w:rPr>
              <w:t>TUSLA (Child and Family Agency)                     </w:t>
            </w:r>
          </w:p>
        </w:tc>
        <w:tc>
          <w:tcPr>
            <w:tcW w:w="2693" w:type="dxa"/>
            <w:shd w:val="clear" w:color="auto" w:fill="99FFCC"/>
          </w:tcPr>
          <w:p w14:paraId="6E7884C6" w14:textId="77777777" w:rsidR="008F6405" w:rsidRPr="008F6405" w:rsidRDefault="008F6405" w:rsidP="008F6405">
            <w:pPr>
              <w:rPr>
                <w:rFonts w:eastAsia="Times New Roman"/>
                <w:b/>
                <w:color w:val="000000"/>
                <w:sz w:val="22"/>
              </w:rPr>
            </w:pPr>
            <w:r w:rsidRPr="008F6405">
              <w:rPr>
                <w:rFonts w:eastAsia="Times New Roman"/>
                <w:b/>
                <w:color w:val="000000"/>
                <w:sz w:val="22"/>
              </w:rPr>
              <w:t>01 6486555</w:t>
            </w:r>
          </w:p>
        </w:tc>
        <w:tc>
          <w:tcPr>
            <w:tcW w:w="2693" w:type="dxa"/>
            <w:shd w:val="clear" w:color="auto" w:fill="99FFCC"/>
          </w:tcPr>
          <w:p w14:paraId="208A8DC7" w14:textId="77777777" w:rsidR="008F6405" w:rsidRPr="008F6405" w:rsidRDefault="008F6405" w:rsidP="008F6405">
            <w:pPr>
              <w:rPr>
                <w:rFonts w:eastAsia="Times New Roman"/>
                <w:b/>
                <w:color w:val="000000"/>
                <w:sz w:val="22"/>
              </w:rPr>
            </w:pPr>
            <w:r w:rsidRPr="008F6405">
              <w:rPr>
                <w:rFonts w:eastAsia="Times New Roman"/>
                <w:b/>
                <w:color w:val="000000"/>
                <w:sz w:val="22"/>
              </w:rPr>
              <w:t xml:space="preserve">999 or 112 </w:t>
            </w:r>
          </w:p>
        </w:tc>
      </w:tr>
      <w:tr w:rsidR="008F6405" w:rsidRPr="008F6405" w14:paraId="6457A6EC" w14:textId="77777777" w:rsidTr="00E60544">
        <w:tc>
          <w:tcPr>
            <w:tcW w:w="4928" w:type="dxa"/>
            <w:shd w:val="clear" w:color="auto" w:fill="99FFCC"/>
          </w:tcPr>
          <w:p w14:paraId="54E5CA19" w14:textId="77777777" w:rsidR="008F6405" w:rsidRPr="008F6405" w:rsidRDefault="008F6405" w:rsidP="008F6405">
            <w:pPr>
              <w:rPr>
                <w:rFonts w:eastAsia="Times New Roman"/>
                <w:b/>
                <w:color w:val="000000"/>
                <w:sz w:val="22"/>
              </w:rPr>
            </w:pPr>
            <w:r w:rsidRPr="008F6405">
              <w:rPr>
                <w:rFonts w:cs="Calibri"/>
                <w:b/>
                <w:color w:val="000000"/>
              </w:rPr>
              <w:t>HIQA Chief Inspector (Vulnerable Persons)        </w:t>
            </w:r>
          </w:p>
        </w:tc>
        <w:tc>
          <w:tcPr>
            <w:tcW w:w="2693" w:type="dxa"/>
            <w:shd w:val="clear" w:color="auto" w:fill="99FFCC"/>
          </w:tcPr>
          <w:p w14:paraId="0E86FE85" w14:textId="77777777" w:rsidR="008F6405" w:rsidRPr="008F6405" w:rsidRDefault="008F6405" w:rsidP="008F6405">
            <w:pPr>
              <w:rPr>
                <w:rFonts w:eastAsia="Times New Roman"/>
                <w:b/>
                <w:color w:val="000000"/>
                <w:sz w:val="22"/>
              </w:rPr>
            </w:pPr>
            <w:r w:rsidRPr="008F6405">
              <w:rPr>
                <w:rFonts w:eastAsia="Times New Roman"/>
                <w:b/>
                <w:color w:val="000000"/>
                <w:sz w:val="22"/>
              </w:rPr>
              <w:t>021 240 9339</w:t>
            </w:r>
          </w:p>
        </w:tc>
        <w:tc>
          <w:tcPr>
            <w:tcW w:w="2693" w:type="dxa"/>
            <w:shd w:val="clear" w:color="auto" w:fill="99FFCC"/>
          </w:tcPr>
          <w:p w14:paraId="6BDEFB32" w14:textId="77777777" w:rsidR="008F6405" w:rsidRPr="008F6405" w:rsidRDefault="008F6405" w:rsidP="008F6405">
            <w:pPr>
              <w:rPr>
                <w:rFonts w:eastAsia="Times New Roman"/>
                <w:b/>
                <w:color w:val="000000"/>
                <w:sz w:val="22"/>
              </w:rPr>
            </w:pPr>
          </w:p>
        </w:tc>
      </w:tr>
      <w:tr w:rsidR="008F6405" w:rsidRPr="008F6405" w14:paraId="53AA467E" w14:textId="77777777" w:rsidTr="00E60544">
        <w:tc>
          <w:tcPr>
            <w:tcW w:w="4928" w:type="dxa"/>
            <w:shd w:val="clear" w:color="auto" w:fill="99FFCC"/>
          </w:tcPr>
          <w:p w14:paraId="11AB8C05" w14:textId="77777777" w:rsidR="008F6405" w:rsidRPr="008F6405" w:rsidRDefault="008F6405" w:rsidP="008F6405">
            <w:pPr>
              <w:textAlignment w:val="baseline"/>
              <w:rPr>
                <w:rFonts w:cs="Calibri"/>
                <w:b/>
                <w:color w:val="000000"/>
              </w:rPr>
            </w:pPr>
            <w:r w:rsidRPr="008F6405">
              <w:rPr>
                <w:rFonts w:cs="Calibri"/>
                <w:b/>
                <w:color w:val="000000"/>
              </w:rPr>
              <w:t>An Garda Síochána:</w:t>
            </w:r>
          </w:p>
          <w:p w14:paraId="7D275EF3" w14:textId="77777777" w:rsidR="008F6405" w:rsidRPr="008F6405" w:rsidRDefault="008F6405" w:rsidP="008F6405">
            <w:pPr>
              <w:textAlignment w:val="baseline"/>
              <w:rPr>
                <w:rFonts w:eastAsiaTheme="minorHAnsi" w:cs="Calibri"/>
                <w:b/>
                <w:sz w:val="22"/>
                <w:szCs w:val="22"/>
                <w:lang w:eastAsia="en-AU"/>
              </w:rPr>
            </w:pPr>
            <w:r w:rsidRPr="008F6405">
              <w:rPr>
                <w:rFonts w:eastAsiaTheme="minorHAnsi" w:cs="Calibri"/>
                <w:b/>
                <w:color w:val="000000"/>
                <w:lang w:eastAsia="en-AU"/>
              </w:rPr>
              <w:t>·</w:t>
            </w:r>
            <w:r w:rsidRPr="008F6405">
              <w:rPr>
                <w:rFonts w:eastAsiaTheme="minorHAnsi" w:cs="Times New Roman"/>
                <w:b/>
                <w:color w:val="000000"/>
                <w:sz w:val="14"/>
                <w:szCs w:val="14"/>
                <w:lang w:eastAsia="en-AU"/>
              </w:rPr>
              <w:t xml:space="preserve">         </w:t>
            </w:r>
            <w:r w:rsidRPr="008F6405">
              <w:rPr>
                <w:rFonts w:eastAsiaTheme="minorHAnsi" w:cs="Calibri"/>
                <w:b/>
                <w:color w:val="000000"/>
                <w:lang w:eastAsia="en-AU"/>
              </w:rPr>
              <w:t xml:space="preserve">Reporting Helpline                                  </w:t>
            </w:r>
          </w:p>
          <w:p w14:paraId="6A7286E3" w14:textId="77777777" w:rsidR="008F6405" w:rsidRPr="008F6405" w:rsidRDefault="008F6405" w:rsidP="008F6405">
            <w:pPr>
              <w:textAlignment w:val="baseline"/>
              <w:rPr>
                <w:rFonts w:eastAsiaTheme="minorHAnsi" w:cs="Calibri"/>
                <w:b/>
                <w:sz w:val="22"/>
                <w:szCs w:val="22"/>
                <w:lang w:eastAsia="en-AU"/>
              </w:rPr>
            </w:pPr>
            <w:r w:rsidRPr="008F6405">
              <w:rPr>
                <w:rFonts w:eastAsiaTheme="minorHAnsi" w:cs="Calibri"/>
                <w:b/>
                <w:color w:val="000000"/>
                <w:lang w:eastAsia="en-AU"/>
              </w:rPr>
              <w:t>·</w:t>
            </w:r>
            <w:r w:rsidRPr="008F6405">
              <w:rPr>
                <w:rFonts w:eastAsiaTheme="minorHAnsi" w:cs="Times New Roman"/>
                <w:b/>
                <w:color w:val="000000"/>
                <w:sz w:val="14"/>
                <w:szCs w:val="14"/>
                <w:lang w:eastAsia="en-AU"/>
              </w:rPr>
              <w:t xml:space="preserve">         </w:t>
            </w:r>
            <w:r w:rsidRPr="008F6405">
              <w:rPr>
                <w:rFonts w:eastAsiaTheme="minorHAnsi" w:cs="Calibri"/>
                <w:b/>
                <w:color w:val="000000"/>
                <w:lang w:eastAsia="en-AU"/>
              </w:rPr>
              <w:t>Pearse Street, Dublin                            </w:t>
            </w:r>
          </w:p>
          <w:p w14:paraId="46ADA0FC" w14:textId="77777777" w:rsidR="008F6405" w:rsidRPr="008F6405" w:rsidRDefault="008F6405" w:rsidP="008F6405">
            <w:pPr>
              <w:textAlignment w:val="baseline"/>
              <w:rPr>
                <w:rFonts w:cs="Calibri"/>
                <w:b/>
                <w:sz w:val="22"/>
                <w:szCs w:val="22"/>
              </w:rPr>
            </w:pPr>
            <w:r w:rsidRPr="008F6405">
              <w:rPr>
                <w:rFonts w:cs="Calibri"/>
                <w:b/>
                <w:color w:val="000000"/>
              </w:rPr>
              <w:t>·</w:t>
            </w:r>
            <w:r w:rsidRPr="008F6405">
              <w:rPr>
                <w:b/>
                <w:color w:val="000000"/>
                <w:sz w:val="14"/>
                <w:szCs w:val="14"/>
              </w:rPr>
              <w:t xml:space="preserve">         </w:t>
            </w:r>
            <w:r w:rsidRPr="008F6405">
              <w:rPr>
                <w:rFonts w:cs="Calibri"/>
                <w:b/>
                <w:color w:val="000000"/>
              </w:rPr>
              <w:t>Harcourt Street, Dublin                   </w:t>
            </w:r>
          </w:p>
        </w:tc>
        <w:tc>
          <w:tcPr>
            <w:tcW w:w="2693" w:type="dxa"/>
            <w:shd w:val="clear" w:color="auto" w:fill="99FFCC"/>
          </w:tcPr>
          <w:p w14:paraId="0E05BA51" w14:textId="77777777" w:rsidR="008F6405" w:rsidRPr="008F6405" w:rsidRDefault="008F6405" w:rsidP="008F6405">
            <w:pPr>
              <w:rPr>
                <w:rFonts w:eastAsia="Times New Roman"/>
                <w:b/>
                <w:color w:val="000000"/>
                <w:sz w:val="22"/>
              </w:rPr>
            </w:pPr>
          </w:p>
          <w:p w14:paraId="0CC975F1" w14:textId="77777777" w:rsidR="008F6405" w:rsidRPr="008F6405" w:rsidRDefault="008F6405" w:rsidP="008F6405">
            <w:pPr>
              <w:rPr>
                <w:rFonts w:eastAsia="Times New Roman"/>
                <w:b/>
                <w:color w:val="000000"/>
                <w:sz w:val="22"/>
              </w:rPr>
            </w:pPr>
            <w:r w:rsidRPr="008F6405">
              <w:rPr>
                <w:rFonts w:eastAsia="Times New Roman"/>
                <w:b/>
                <w:color w:val="000000"/>
                <w:sz w:val="22"/>
              </w:rPr>
              <w:t>1800 555 222</w:t>
            </w:r>
          </w:p>
          <w:p w14:paraId="27BE6117" w14:textId="77777777" w:rsidR="008F6405" w:rsidRPr="008F6405" w:rsidRDefault="008F6405" w:rsidP="008F6405">
            <w:pPr>
              <w:rPr>
                <w:rFonts w:eastAsia="Times New Roman"/>
                <w:b/>
                <w:color w:val="000000"/>
                <w:sz w:val="22"/>
              </w:rPr>
            </w:pPr>
            <w:r w:rsidRPr="008F6405">
              <w:rPr>
                <w:rFonts w:eastAsia="Times New Roman"/>
                <w:b/>
                <w:color w:val="000000"/>
                <w:sz w:val="22"/>
              </w:rPr>
              <w:t>01-6669082</w:t>
            </w:r>
          </w:p>
          <w:p w14:paraId="4D9F6E38" w14:textId="77777777" w:rsidR="008F6405" w:rsidRPr="008F6405" w:rsidRDefault="008F6405" w:rsidP="008F6405">
            <w:pPr>
              <w:rPr>
                <w:rFonts w:ascii="Arial Narrow" w:hAnsi="Arial Narrow" w:cs="Calibri"/>
                <w:color w:val="000000"/>
              </w:rPr>
            </w:pPr>
            <w:r w:rsidRPr="008F6405">
              <w:rPr>
                <w:rFonts w:eastAsia="Times New Roman"/>
                <w:b/>
                <w:color w:val="000000"/>
                <w:sz w:val="22"/>
              </w:rPr>
              <w:t>01-6663430</w:t>
            </w:r>
          </w:p>
        </w:tc>
        <w:tc>
          <w:tcPr>
            <w:tcW w:w="2693" w:type="dxa"/>
            <w:shd w:val="clear" w:color="auto" w:fill="99FFCC"/>
          </w:tcPr>
          <w:p w14:paraId="78544364" w14:textId="77777777" w:rsidR="008F6405" w:rsidRPr="008F6405" w:rsidRDefault="008F6405" w:rsidP="008F6405">
            <w:pPr>
              <w:rPr>
                <w:rFonts w:eastAsia="Times New Roman"/>
                <w:b/>
                <w:color w:val="000000"/>
                <w:sz w:val="22"/>
              </w:rPr>
            </w:pPr>
          </w:p>
        </w:tc>
      </w:tr>
    </w:tbl>
    <w:p w14:paraId="72DFAEEF" w14:textId="77777777" w:rsidR="008F6405" w:rsidRDefault="008F6405" w:rsidP="008F6405">
      <w:pPr>
        <w:pStyle w:val="NoSpacing"/>
        <w:rPr>
          <w:rFonts w:ascii="Arial" w:hAnsi="Arial" w:cs="Arial"/>
          <w:szCs w:val="20"/>
        </w:rPr>
      </w:pPr>
    </w:p>
    <w:p w14:paraId="0A47023C" w14:textId="77777777" w:rsidR="008F6405" w:rsidRDefault="008F6405" w:rsidP="008F6405">
      <w:pPr>
        <w:pStyle w:val="NoSpacing"/>
        <w:rPr>
          <w:rFonts w:ascii="Arial" w:hAnsi="Arial" w:cs="Arial"/>
          <w:szCs w:val="20"/>
        </w:rPr>
      </w:pPr>
    </w:p>
    <w:p w14:paraId="70D0795B" w14:textId="77777777" w:rsidR="00796D5C" w:rsidRDefault="00796D5C"/>
    <w:sectPr w:rsidR="00796D5C" w:rsidSect="008F640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A48A" w14:textId="77777777" w:rsidR="002628CF" w:rsidRDefault="002628CF">
      <w:r>
        <w:separator/>
      </w:r>
    </w:p>
  </w:endnote>
  <w:endnote w:type="continuationSeparator" w:id="0">
    <w:p w14:paraId="31B33BAE" w14:textId="77777777" w:rsidR="002628CF" w:rsidRDefault="0026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6D59" w14:textId="77777777" w:rsidR="008F6405" w:rsidRDefault="008F6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B62B" w14:textId="77777777" w:rsidR="008F6405" w:rsidRDefault="008F6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E54D" w14:textId="77777777" w:rsidR="008F6405" w:rsidRDefault="008F6405">
    <w:pPr>
      <w:ind w:left="720"/>
      <w:jc w:val="center"/>
      <w:rPr>
        <w:rFonts w:ascii="Arial" w:eastAsia="Arial" w:hAnsi="Arial" w:cs="Arial"/>
        <w:color w:val="00B0F0"/>
        <w:sz w:val="18"/>
        <w:szCs w:val="18"/>
      </w:rPr>
    </w:pPr>
    <w:r w:rsidRPr="00057412">
      <w:rPr>
        <w:noProof/>
        <w:color w:val="000000"/>
      </w:rPr>
      <mc:AlternateContent>
        <mc:Choice Requires="wps">
          <w:drawing>
            <wp:anchor distT="45720" distB="45720" distL="114300" distR="114300" simplePos="0" relativeHeight="251661312" behindDoc="0" locked="0" layoutInCell="1" allowOverlap="1" wp14:anchorId="57F3ADF7" wp14:editId="3A65CB53">
              <wp:simplePos x="0" y="0"/>
              <wp:positionH relativeFrom="column">
                <wp:posOffset>3884930</wp:posOffset>
              </wp:positionH>
              <wp:positionV relativeFrom="paragraph">
                <wp:posOffset>503555</wp:posOffset>
              </wp:positionV>
              <wp:extent cx="3194050" cy="527685"/>
              <wp:effectExtent l="0" t="0" r="6350" b="5715"/>
              <wp:wrapThrough wrapText="bothSides">
                <wp:wrapPolygon edited="0">
                  <wp:start x="0" y="0"/>
                  <wp:lineTo x="0" y="21054"/>
                  <wp:lineTo x="21514" y="21054"/>
                  <wp:lineTo x="21514" y="0"/>
                  <wp:lineTo x="0" y="0"/>
                </wp:wrapPolygon>
              </wp:wrapThrough>
              <wp:docPr id="1682415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527685"/>
                      </a:xfrm>
                      <a:prstGeom prst="rect">
                        <a:avLst/>
                      </a:prstGeom>
                      <a:solidFill>
                        <a:srgbClr val="FFFFFF"/>
                      </a:solidFill>
                      <a:ln w="9525">
                        <a:noFill/>
                        <a:miter lim="800000"/>
                        <a:headEnd/>
                        <a:tailEnd/>
                      </a:ln>
                    </wps:spPr>
                    <wps:txbx>
                      <w:txbxContent>
                        <w:p w14:paraId="612D7191" w14:textId="77777777" w:rsidR="008F6405" w:rsidRDefault="008F6405" w:rsidP="00057412">
                          <w:pPr>
                            <w:rPr>
                              <w:sz w:val="14"/>
                              <w:szCs w:val="14"/>
                            </w:rPr>
                          </w:pPr>
                          <w:r>
                            <w:rPr>
                              <w:b/>
                              <w:sz w:val="14"/>
                              <w:szCs w:val="14"/>
                            </w:rPr>
                            <w:t>Registered in Ireland</w:t>
                          </w:r>
                          <w:r>
                            <w:rPr>
                              <w:sz w:val="14"/>
                              <w:szCs w:val="14"/>
                            </w:rPr>
                            <w:t xml:space="preserve">                         </w:t>
                          </w:r>
                          <w:r>
                            <w:rPr>
                              <w:sz w:val="14"/>
                              <w:szCs w:val="14"/>
                            </w:rPr>
                            <w:tab/>
                          </w:r>
                          <w:r>
                            <w:rPr>
                              <w:sz w:val="14"/>
                              <w:szCs w:val="14"/>
                            </w:rPr>
                            <w:tab/>
                          </w:r>
                          <w:r>
                            <w:rPr>
                              <w:b/>
                              <w:sz w:val="14"/>
                              <w:szCs w:val="14"/>
                            </w:rPr>
                            <w:t>Registered Office</w:t>
                          </w:r>
                          <w:r>
                            <w:rPr>
                              <w:sz w:val="14"/>
                              <w:szCs w:val="14"/>
                            </w:rPr>
                            <w:t xml:space="preserve">                                           </w:t>
                          </w:r>
                        </w:p>
                        <w:p w14:paraId="276AA33D" w14:textId="77777777" w:rsidR="008F6405" w:rsidRDefault="008F6405" w:rsidP="00057412">
                          <w:pPr>
                            <w:rPr>
                              <w:sz w:val="14"/>
                              <w:szCs w:val="14"/>
                            </w:rPr>
                          </w:pPr>
                          <w:r>
                            <w:rPr>
                              <w:sz w:val="14"/>
                              <w:szCs w:val="14"/>
                            </w:rPr>
                            <w:t xml:space="preserve">Certificate Number 194263          </w:t>
                          </w:r>
                          <w:r>
                            <w:rPr>
                              <w:sz w:val="14"/>
                              <w:szCs w:val="14"/>
                            </w:rPr>
                            <w:tab/>
                          </w:r>
                          <w:r>
                            <w:rPr>
                              <w:sz w:val="14"/>
                              <w:szCs w:val="14"/>
                            </w:rPr>
                            <w:tab/>
                            <w:t>11 Adelaide Road, Dublin</w:t>
                          </w:r>
                        </w:p>
                        <w:p w14:paraId="410533A7" w14:textId="77777777" w:rsidR="008F6405" w:rsidRDefault="008F6405" w:rsidP="00057412">
                          <w:pPr>
                            <w:rPr>
                              <w:sz w:val="14"/>
                              <w:szCs w:val="14"/>
                            </w:rPr>
                          </w:pPr>
                          <w:r>
                            <w:rPr>
                              <w:sz w:val="14"/>
                              <w:szCs w:val="14"/>
                            </w:rPr>
                            <w:t xml:space="preserve">Public Company Limited by Guarantee Charity </w:t>
                          </w:r>
                          <w:r>
                            <w:rPr>
                              <w:sz w:val="14"/>
                              <w:szCs w:val="14"/>
                            </w:rPr>
                            <w:tab/>
                            <w:t>Registered Number 20025472</w:t>
                          </w:r>
                        </w:p>
                        <w:p w14:paraId="7F9B54FF" w14:textId="77777777" w:rsidR="008F6405" w:rsidRDefault="008F6405" w:rsidP="00057412">
                          <w:pPr>
                            <w:rPr>
                              <w:sz w:val="14"/>
                              <w:szCs w:val="14"/>
                            </w:rPr>
                          </w:pPr>
                          <w:r>
                            <w:rPr>
                              <w:sz w:val="14"/>
                              <w:szCs w:val="14"/>
                            </w:rPr>
                            <w:t>Registered Charity no. CHY 10078</w:t>
                          </w:r>
                        </w:p>
                        <w:p w14:paraId="0518B7D9" w14:textId="77777777" w:rsidR="008F6405" w:rsidRDefault="008F64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3ADF7" id="_x0000_t202" coordsize="21600,21600" o:spt="202" path="m,l,21600r21600,l21600,xe">
              <v:stroke joinstyle="miter"/>
              <v:path gradientshapeok="t" o:connecttype="rect"/>
            </v:shapetype>
            <v:shape id="Text Box 2" o:spid="_x0000_s1026" type="#_x0000_t202" style="position:absolute;left:0;text-align:left;margin-left:305.9pt;margin-top:39.65pt;width:251.5pt;height:4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" stroked="f">
              <v:textbox>
                <w:txbxContent>
                  <w:p w14:paraId="612D7191" w14:textId="77777777" w:rsidR="008F6405" w:rsidRDefault="008F6405" w:rsidP="00057412">
                    <w:pPr>
                      <w:rPr>
                        <w:sz w:val="14"/>
                        <w:szCs w:val="14"/>
                      </w:rPr>
                    </w:pPr>
                    <w:r>
                      <w:rPr>
                        <w:b/>
                        <w:sz w:val="14"/>
                        <w:szCs w:val="14"/>
                      </w:rPr>
                      <w:t>Registered in Ireland</w:t>
                    </w:r>
                    <w:r>
                      <w:rPr>
                        <w:sz w:val="14"/>
                        <w:szCs w:val="14"/>
                      </w:rPr>
                      <w:t xml:space="preserve">                         </w:t>
                    </w:r>
                    <w:r>
                      <w:rPr>
                        <w:sz w:val="14"/>
                        <w:szCs w:val="14"/>
                      </w:rPr>
                      <w:tab/>
                    </w:r>
                    <w:r>
                      <w:rPr>
                        <w:sz w:val="14"/>
                        <w:szCs w:val="14"/>
                      </w:rPr>
                      <w:tab/>
                    </w:r>
                    <w:r>
                      <w:rPr>
                        <w:b/>
                        <w:sz w:val="14"/>
                        <w:szCs w:val="14"/>
                      </w:rPr>
                      <w:t>Registered Office</w:t>
                    </w:r>
                    <w:r>
                      <w:rPr>
                        <w:sz w:val="14"/>
                        <w:szCs w:val="14"/>
                      </w:rPr>
                      <w:t xml:space="preserve">                                           </w:t>
                    </w:r>
                  </w:p>
                  <w:p w14:paraId="276AA33D" w14:textId="77777777" w:rsidR="008F6405" w:rsidRDefault="008F6405" w:rsidP="00057412">
                    <w:pPr>
                      <w:rPr>
                        <w:sz w:val="14"/>
                        <w:szCs w:val="14"/>
                      </w:rPr>
                    </w:pPr>
                    <w:r>
                      <w:rPr>
                        <w:sz w:val="14"/>
                        <w:szCs w:val="14"/>
                      </w:rPr>
                      <w:t xml:space="preserve">Certificate Number 194263          </w:t>
                    </w:r>
                    <w:r>
                      <w:rPr>
                        <w:sz w:val="14"/>
                        <w:szCs w:val="14"/>
                      </w:rPr>
                      <w:tab/>
                    </w:r>
                    <w:r>
                      <w:rPr>
                        <w:sz w:val="14"/>
                        <w:szCs w:val="14"/>
                      </w:rPr>
                      <w:tab/>
                      <w:t>11 Adelaide Road, Dublin</w:t>
                    </w:r>
                  </w:p>
                  <w:p w14:paraId="410533A7" w14:textId="77777777" w:rsidR="008F6405" w:rsidRDefault="008F6405" w:rsidP="00057412">
                    <w:pPr>
                      <w:rPr>
                        <w:sz w:val="14"/>
                        <w:szCs w:val="14"/>
                      </w:rPr>
                    </w:pPr>
                    <w:r>
                      <w:rPr>
                        <w:sz w:val="14"/>
                        <w:szCs w:val="14"/>
                      </w:rPr>
                      <w:t xml:space="preserve">Public Company Limited by Guarantee Charity </w:t>
                    </w:r>
                    <w:r>
                      <w:rPr>
                        <w:sz w:val="14"/>
                        <w:szCs w:val="14"/>
                      </w:rPr>
                      <w:tab/>
                      <w:t>Registered Number 20025472</w:t>
                    </w:r>
                  </w:p>
                  <w:p w14:paraId="7F9B54FF" w14:textId="77777777" w:rsidR="008F6405" w:rsidRDefault="008F6405" w:rsidP="00057412">
                    <w:pPr>
                      <w:rPr>
                        <w:sz w:val="14"/>
                        <w:szCs w:val="14"/>
                      </w:rPr>
                    </w:pPr>
                    <w:r>
                      <w:rPr>
                        <w:sz w:val="14"/>
                        <w:szCs w:val="14"/>
                      </w:rPr>
                      <w:t>Registered Charity no. CHY 10078</w:t>
                    </w:r>
                  </w:p>
                  <w:p w14:paraId="0518B7D9" w14:textId="77777777" w:rsidR="008F6405" w:rsidRDefault="008F6405"/>
                </w:txbxContent>
              </v:textbox>
              <w10:wrap type="through"/>
            </v:shape>
          </w:pict>
        </mc:Fallback>
      </mc:AlternateContent>
    </w:r>
    <w:r>
      <w:rPr>
        <w:rFonts w:ascii="Arial" w:eastAsia="Arial" w:hAnsi="Arial" w:cs="Arial"/>
        <w:color w:val="00B0F0"/>
        <w:sz w:val="18"/>
        <w:szCs w:val="18"/>
      </w:rPr>
      <w:t>“Mercy International Association is committed to providing a safe environment for all who interact with the association with special care for children and vulnerable adults”</w:t>
    </w:r>
  </w:p>
  <w:p w14:paraId="4FFBAAFD" w14:textId="77777777" w:rsidR="008F6405" w:rsidRDefault="008F6405">
    <w:r w:rsidRPr="00C263D0">
      <w:rPr>
        <w:noProof/>
        <w:sz w:val="14"/>
        <w:szCs w:val="14"/>
      </w:rPr>
      <mc:AlternateContent>
        <mc:Choice Requires="wps">
          <w:drawing>
            <wp:anchor distT="45720" distB="45720" distL="114300" distR="114300" simplePos="0" relativeHeight="251662336" behindDoc="0" locked="0" layoutInCell="1" allowOverlap="1" wp14:anchorId="6E360CE3" wp14:editId="2A994339">
              <wp:simplePos x="0" y="0"/>
              <wp:positionH relativeFrom="margin">
                <wp:posOffset>-407670</wp:posOffset>
              </wp:positionH>
              <wp:positionV relativeFrom="paragraph">
                <wp:posOffset>234315</wp:posOffset>
              </wp:positionV>
              <wp:extent cx="3874770" cy="648970"/>
              <wp:effectExtent l="0" t="0" r="0" b="0"/>
              <wp:wrapSquare wrapText="bothSides"/>
              <wp:docPr id="466375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648970"/>
                      </a:xfrm>
                      <a:prstGeom prst="rect">
                        <a:avLst/>
                      </a:prstGeom>
                      <a:solidFill>
                        <a:srgbClr val="FFFFFF"/>
                      </a:solidFill>
                      <a:ln w="9525">
                        <a:noFill/>
                        <a:miter lim="800000"/>
                        <a:headEnd/>
                        <a:tailEnd/>
                      </a:ln>
                    </wps:spPr>
                    <wps:txbx>
                      <w:txbxContent>
                        <w:p w14:paraId="769B4EEC" w14:textId="77777777" w:rsidR="008F6405" w:rsidRDefault="008F6405" w:rsidP="00057412">
                          <w:pPr>
                            <w:rPr>
                              <w:sz w:val="14"/>
                              <w:szCs w:val="14"/>
                            </w:rPr>
                          </w:pPr>
                          <w:r>
                            <w:rPr>
                              <w:sz w:val="14"/>
                              <w:szCs w:val="14"/>
                            </w:rPr>
                            <w:t>D</w:t>
                          </w:r>
                          <w:r>
                            <w:rPr>
                              <w:b/>
                              <w:sz w:val="14"/>
                              <w:szCs w:val="14"/>
                            </w:rPr>
                            <w:t>irectors:</w:t>
                          </w:r>
                          <w:r>
                            <w:rPr>
                              <w:sz w:val="14"/>
                              <w:szCs w:val="14"/>
                            </w:rPr>
                            <w:t xml:space="preserve"> Sister Sheila Carney (Chair) (US), Tylia Barnes Oladipl (US), Yvonne Camacho (US) Susan Clarke (UK), Kevin Hoy (Ireland), Gaby Kinsman (Australia), Sister Maria Lawton (Australia), Sister Suzanne Ryder (Ireland),  Yonette Alexis Stephens (Guyana), Sister Paula Thomas (UK), Sister Marie Louise White (Ireland).    </w:t>
                          </w:r>
                        </w:p>
                        <w:p w14:paraId="3F2FBB94" w14:textId="77777777" w:rsidR="008F6405" w:rsidRDefault="008F6405" w:rsidP="00057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60CE3" id="_x0000_s1027" type="#_x0000_t202" style="position:absolute;margin-left:-32.1pt;margin-top:18.45pt;width:305.1pt;height:51.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" stroked="f">
              <v:textbox>
                <w:txbxContent>
                  <w:p w14:paraId="769B4EEC" w14:textId="77777777" w:rsidR="008F6405" w:rsidRDefault="008F6405" w:rsidP="00057412">
                    <w:pPr>
                      <w:rPr>
                        <w:sz w:val="14"/>
                        <w:szCs w:val="14"/>
                      </w:rPr>
                    </w:pPr>
                    <w:r>
                      <w:rPr>
                        <w:sz w:val="14"/>
                        <w:szCs w:val="14"/>
                      </w:rPr>
                      <w:t>D</w:t>
                    </w:r>
                    <w:r>
                      <w:rPr>
                        <w:b/>
                        <w:sz w:val="14"/>
                        <w:szCs w:val="14"/>
                      </w:rPr>
                      <w:t>irectors:</w:t>
                    </w:r>
                    <w:r>
                      <w:rPr>
                        <w:sz w:val="14"/>
                        <w:szCs w:val="14"/>
                      </w:rPr>
                      <w:t xml:space="preserve"> Sister Sheila Carney (Chair) (US), Tylia Barnes </w:t>
                    </w:r>
                    <w:proofErr w:type="spellStart"/>
                    <w:r>
                      <w:rPr>
                        <w:sz w:val="14"/>
                        <w:szCs w:val="14"/>
                      </w:rPr>
                      <w:t>Oladipl</w:t>
                    </w:r>
                    <w:proofErr w:type="spellEnd"/>
                    <w:r>
                      <w:rPr>
                        <w:sz w:val="14"/>
                        <w:szCs w:val="14"/>
                      </w:rPr>
                      <w:t xml:space="preserve"> (US), Yvonne Camacho (US) Susan Clarke (UK), Kevin Hoy (Ireland), Gaby Kinsman (Australia</w:t>
                    </w:r>
                    <w:r>
                      <w:rPr>
                        <w:sz w:val="14"/>
                        <w:szCs w:val="14"/>
                      </w:rPr>
                      <w:t>), Sister</w:t>
                    </w:r>
                    <w:r>
                      <w:rPr>
                        <w:sz w:val="14"/>
                        <w:szCs w:val="14"/>
                      </w:rPr>
                      <w:t xml:space="preserve"> Maria Lawton (Australia), Sister Suzanne Ryder (Ireland</w:t>
                    </w:r>
                    <w:proofErr w:type="gramStart"/>
                    <w:r>
                      <w:rPr>
                        <w:sz w:val="14"/>
                        <w:szCs w:val="14"/>
                      </w:rPr>
                      <w:t xml:space="preserve">),  </w:t>
                    </w:r>
                    <w:proofErr w:type="spellStart"/>
                    <w:r>
                      <w:rPr>
                        <w:sz w:val="14"/>
                        <w:szCs w:val="14"/>
                      </w:rPr>
                      <w:t>Yonette</w:t>
                    </w:r>
                    <w:proofErr w:type="spellEnd"/>
                    <w:proofErr w:type="gramEnd"/>
                    <w:r>
                      <w:rPr>
                        <w:sz w:val="14"/>
                        <w:szCs w:val="14"/>
                      </w:rPr>
                      <w:t xml:space="preserve"> Alexis Stephens (Guyana), Sister Paula Thomas (UK), Sister Marie Louise White (Ireland).    </w:t>
                    </w:r>
                  </w:p>
                  <w:p w14:paraId="3F2FBB94" w14:textId="77777777" w:rsidR="008F6405" w:rsidRDefault="008F6405" w:rsidP="00057412"/>
                </w:txbxContent>
              </v:textbox>
              <w10:wrap type="square" anchorx="margin"/>
            </v:shape>
          </w:pict>
        </mc:Fallback>
      </mc:AlternateContent>
    </w:r>
  </w:p>
  <w:p w14:paraId="04DB9AF5" w14:textId="77777777" w:rsidR="008F6405" w:rsidRDefault="008F6405" w:rsidP="00057412">
    <w:pPr>
      <w:rPr>
        <w:sz w:val="14"/>
        <w:szCs w:val="14"/>
      </w:rPr>
    </w:pPr>
    <w:r>
      <w:rPr>
        <w:sz w:val="14"/>
        <w:szCs w:val="14"/>
      </w:rPr>
      <w:t xml:space="preserve">  </w:t>
    </w:r>
    <w:r>
      <w:rPr>
        <w:sz w:val="14"/>
        <w:szCs w:val="14"/>
      </w:rPr>
      <w:tab/>
    </w:r>
  </w:p>
  <w:p w14:paraId="77D463D2" w14:textId="77777777" w:rsidR="008F6405" w:rsidRDefault="008F6405">
    <w:pPr>
      <w:pBdr>
        <w:top w:val="nil"/>
        <w:left w:val="nil"/>
        <w:bottom w:val="nil"/>
        <w:right w:val="nil"/>
        <w:between w:val="nil"/>
      </w:pBdr>
      <w:tabs>
        <w:tab w:val="center" w:pos="4320"/>
        <w:tab w:val="right" w:pos="8640"/>
      </w:tabs>
      <w:rPr>
        <w:color w:val="000000"/>
      </w:rPr>
    </w:pPr>
  </w:p>
  <w:p w14:paraId="2A065FAF" w14:textId="77777777" w:rsidR="008F6405" w:rsidRDefault="008F6405">
    <w:pPr>
      <w:pBdr>
        <w:top w:val="nil"/>
        <w:left w:val="nil"/>
        <w:bottom w:val="nil"/>
        <w:right w:val="nil"/>
        <w:between w:val="nil"/>
      </w:pBdr>
      <w:tabs>
        <w:tab w:val="center" w:pos="4320"/>
        <w:tab w:val="right" w:pos="8640"/>
      </w:tabs>
      <w:rPr>
        <w:color w:val="000000"/>
      </w:rPr>
    </w:pPr>
  </w:p>
  <w:p w14:paraId="519181BB" w14:textId="77777777" w:rsidR="008F6405" w:rsidRDefault="008F640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8651" w14:textId="77777777" w:rsidR="002628CF" w:rsidRDefault="002628CF">
      <w:r>
        <w:separator/>
      </w:r>
    </w:p>
  </w:footnote>
  <w:footnote w:type="continuationSeparator" w:id="0">
    <w:p w14:paraId="26C7C0FD" w14:textId="77777777" w:rsidR="002628CF" w:rsidRDefault="00262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1509" w14:textId="77777777" w:rsidR="008F6405" w:rsidRDefault="008F6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E57B" w14:textId="77777777" w:rsidR="008F6405" w:rsidRDefault="008F6405">
    <w:pPr>
      <w:pBdr>
        <w:top w:val="nil"/>
        <w:left w:val="nil"/>
        <w:bottom w:val="nil"/>
        <w:right w:val="nil"/>
        <w:between w:val="nil"/>
      </w:pBdr>
      <w:tabs>
        <w:tab w:val="center" w:pos="4320"/>
        <w:tab w:val="right" w:pos="8640"/>
      </w:tabs>
      <w:rPr>
        <w:color w:val="000000"/>
      </w:rPr>
    </w:pPr>
    <w:r>
      <w:rPr>
        <w:noProof/>
        <w:color w:val="000000"/>
        <w:lang w:val="en-IE"/>
      </w:rPr>
      <w:drawing>
        <wp:anchor distT="0" distB="0" distL="0" distR="0" simplePos="0" relativeHeight="251659264" behindDoc="1" locked="0" layoutInCell="1" hidden="0" allowOverlap="1" wp14:anchorId="445BBE47" wp14:editId="0E9F83B6">
          <wp:simplePos x="0" y="0"/>
          <wp:positionH relativeFrom="page">
            <wp:align>left</wp:align>
          </wp:positionH>
          <wp:positionV relativeFrom="page">
            <wp:align>top</wp:align>
          </wp:positionV>
          <wp:extent cx="7777253" cy="162000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7253" cy="1620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A997" w14:textId="77777777" w:rsidR="008F6405" w:rsidRDefault="008F6405">
    <w:pPr>
      <w:keepNext/>
      <w:keepLines/>
      <w:tabs>
        <w:tab w:val="center" w:pos="4320"/>
        <w:tab w:val="right" w:pos="8640"/>
      </w:tabs>
      <w:spacing w:before="480" w:line="276" w:lineRule="auto"/>
      <w:rPr>
        <w:b/>
        <w:color w:val="365F91"/>
        <w:sz w:val="28"/>
        <w:szCs w:val="28"/>
      </w:rPr>
    </w:pPr>
    <w:r>
      <w:rPr>
        <w:noProof/>
        <w:lang w:val="en-IE"/>
      </w:rPr>
      <w:drawing>
        <wp:anchor distT="114300" distB="114300" distL="114300" distR="114300" simplePos="0" relativeHeight="251660288" behindDoc="1" locked="0" layoutInCell="1" hidden="0" allowOverlap="1" wp14:anchorId="188C8F66" wp14:editId="6365EAF5">
          <wp:simplePos x="0" y="0"/>
          <wp:positionH relativeFrom="margin">
            <wp:align>center</wp:align>
          </wp:positionH>
          <wp:positionV relativeFrom="paragraph">
            <wp:posOffset>-1610</wp:posOffset>
          </wp:positionV>
          <wp:extent cx="7796213" cy="208102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96213" cy="2081020"/>
                  </a:xfrm>
                  <a:prstGeom prst="rect">
                    <a:avLst/>
                  </a:prstGeom>
                  <a:ln/>
                </pic:spPr>
              </pic:pic>
            </a:graphicData>
          </a:graphic>
          <wp14:sizeRelV relativeFrom="margin">
            <wp14:pctHeight>0</wp14:pctHeight>
          </wp14:sizeRelV>
        </wp:anchor>
      </w:drawing>
    </w:r>
  </w:p>
  <w:p w14:paraId="4F18FB7E" w14:textId="77777777" w:rsidR="008F6405" w:rsidRDefault="008F6405">
    <w:pPr>
      <w:keepNext/>
      <w:keepLines/>
      <w:tabs>
        <w:tab w:val="center" w:pos="4320"/>
        <w:tab w:val="right" w:pos="8640"/>
      </w:tabs>
      <w:spacing w:before="480" w:line="276" w:lineRule="auto"/>
      <w:jc w:val="center"/>
      <w:rPr>
        <w:b/>
        <w:color w:val="365F91"/>
        <w:sz w:val="28"/>
        <w:szCs w:val="28"/>
      </w:rPr>
    </w:pPr>
  </w:p>
  <w:p w14:paraId="0C74F15C" w14:textId="77777777" w:rsidR="008F6405" w:rsidRDefault="008F6405" w:rsidP="00CE055D">
    <w:pPr>
      <w:keepNext/>
      <w:keepLines/>
      <w:tabs>
        <w:tab w:val="center" w:pos="4320"/>
        <w:tab w:val="left" w:pos="8640"/>
      </w:tabs>
      <w:spacing w:before="480" w:line="276" w:lineRule="auto"/>
      <w:rPr>
        <w:b/>
        <w:color w:val="365F91"/>
        <w:sz w:val="28"/>
        <w:szCs w:val="28"/>
      </w:rPr>
    </w:pPr>
    <w:r>
      <w:rPr>
        <w:b/>
        <w:color w:val="365F91"/>
        <w:sz w:val="28"/>
        <w:szCs w:val="28"/>
      </w:rPr>
      <w:tab/>
    </w:r>
    <w:r>
      <w:rPr>
        <w:b/>
        <w:color w:val="365F91"/>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05"/>
    <w:rsid w:val="000660CC"/>
    <w:rsid w:val="002628CF"/>
    <w:rsid w:val="00356305"/>
    <w:rsid w:val="00412CAD"/>
    <w:rsid w:val="006365F7"/>
    <w:rsid w:val="00682AF5"/>
    <w:rsid w:val="006D239C"/>
    <w:rsid w:val="00796D5C"/>
    <w:rsid w:val="008D5FA8"/>
    <w:rsid w:val="008F6405"/>
    <w:rsid w:val="00DA769A"/>
    <w:rsid w:val="00F14D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7203"/>
  <w15:chartTrackingRefBased/>
  <w15:docId w15:val="{BE05133A-BBE8-449C-9ACE-E96691C1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405"/>
    <w:pPr>
      <w:spacing w:after="0" w:line="240" w:lineRule="auto"/>
    </w:pPr>
    <w:rPr>
      <w:rFonts w:ascii="Cambria" w:eastAsia="Cambria" w:hAnsi="Cambria" w:cs="Cambria"/>
      <w:kern w:val="0"/>
      <w:sz w:val="24"/>
      <w:szCs w:val="24"/>
      <w:lang w:val="en-AU" w:eastAsia="en-IE"/>
      <w14:ligatures w14:val="none"/>
    </w:rPr>
  </w:style>
  <w:style w:type="paragraph" w:styleId="Heading1">
    <w:name w:val="heading 1"/>
    <w:basedOn w:val="Normal"/>
    <w:next w:val="Normal"/>
    <w:link w:val="Heading1Char"/>
    <w:uiPriority w:val="9"/>
    <w:qFormat/>
    <w:rsid w:val="008F64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8F64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8F640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8F640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8F640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8F64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8F64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8F64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8F640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40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F640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F640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F640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F640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F640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F640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F640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F640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F6405"/>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8F640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F64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8F640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F640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8F6405"/>
    <w:rPr>
      <w:i/>
      <w:iCs/>
      <w:color w:val="404040" w:themeColor="text1" w:themeTint="BF"/>
      <w:lang w:val="en-GB"/>
    </w:rPr>
  </w:style>
  <w:style w:type="paragraph" w:styleId="ListParagraph">
    <w:name w:val="List Paragraph"/>
    <w:basedOn w:val="Normal"/>
    <w:uiPriority w:val="34"/>
    <w:qFormat/>
    <w:rsid w:val="008F6405"/>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character" w:styleId="IntenseEmphasis">
    <w:name w:val="Intense Emphasis"/>
    <w:basedOn w:val="DefaultParagraphFont"/>
    <w:uiPriority w:val="21"/>
    <w:qFormat/>
    <w:rsid w:val="008F6405"/>
    <w:rPr>
      <w:i/>
      <w:iCs/>
      <w:color w:val="0F4761" w:themeColor="accent1" w:themeShade="BF"/>
    </w:rPr>
  </w:style>
  <w:style w:type="paragraph" w:styleId="IntenseQuote">
    <w:name w:val="Intense Quote"/>
    <w:basedOn w:val="Normal"/>
    <w:next w:val="Normal"/>
    <w:link w:val="IntenseQuoteChar"/>
    <w:uiPriority w:val="30"/>
    <w:qFormat/>
    <w:rsid w:val="008F64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8F6405"/>
    <w:rPr>
      <w:i/>
      <w:iCs/>
      <w:color w:val="0F4761" w:themeColor="accent1" w:themeShade="BF"/>
      <w:lang w:val="en-GB"/>
    </w:rPr>
  </w:style>
  <w:style w:type="character" w:styleId="IntenseReference">
    <w:name w:val="Intense Reference"/>
    <w:basedOn w:val="DefaultParagraphFont"/>
    <w:uiPriority w:val="32"/>
    <w:qFormat/>
    <w:rsid w:val="008F6405"/>
    <w:rPr>
      <w:b/>
      <w:bCs/>
      <w:smallCaps/>
      <w:color w:val="0F4761" w:themeColor="accent1" w:themeShade="BF"/>
      <w:spacing w:val="5"/>
    </w:rPr>
  </w:style>
  <w:style w:type="paragraph" w:styleId="Header">
    <w:name w:val="header"/>
    <w:basedOn w:val="Normal"/>
    <w:link w:val="HeaderChar"/>
    <w:uiPriority w:val="99"/>
    <w:rsid w:val="008F6405"/>
    <w:pPr>
      <w:tabs>
        <w:tab w:val="center" w:pos="4320"/>
        <w:tab w:val="right" w:pos="8640"/>
      </w:tabs>
    </w:pPr>
  </w:style>
  <w:style w:type="character" w:customStyle="1" w:styleId="HeaderChar">
    <w:name w:val="Header Char"/>
    <w:basedOn w:val="DefaultParagraphFont"/>
    <w:link w:val="Header"/>
    <w:uiPriority w:val="99"/>
    <w:rsid w:val="008F6405"/>
    <w:rPr>
      <w:rFonts w:ascii="Cambria" w:eastAsia="Cambria" w:hAnsi="Cambria" w:cs="Cambria"/>
      <w:kern w:val="0"/>
      <w:sz w:val="24"/>
      <w:szCs w:val="24"/>
      <w:lang w:val="en-AU" w:eastAsia="en-IE"/>
      <w14:ligatures w14:val="none"/>
    </w:rPr>
  </w:style>
  <w:style w:type="paragraph" w:styleId="Footer">
    <w:name w:val="footer"/>
    <w:basedOn w:val="Normal"/>
    <w:link w:val="FooterChar"/>
    <w:uiPriority w:val="99"/>
    <w:rsid w:val="008F6405"/>
    <w:pPr>
      <w:tabs>
        <w:tab w:val="center" w:pos="4320"/>
        <w:tab w:val="right" w:pos="8640"/>
      </w:tabs>
    </w:pPr>
  </w:style>
  <w:style w:type="character" w:customStyle="1" w:styleId="FooterChar">
    <w:name w:val="Footer Char"/>
    <w:basedOn w:val="DefaultParagraphFont"/>
    <w:link w:val="Footer"/>
    <w:uiPriority w:val="99"/>
    <w:rsid w:val="008F6405"/>
    <w:rPr>
      <w:rFonts w:ascii="Cambria" w:eastAsia="Cambria" w:hAnsi="Cambria" w:cs="Cambria"/>
      <w:kern w:val="0"/>
      <w:sz w:val="24"/>
      <w:szCs w:val="24"/>
      <w:lang w:val="en-AU" w:eastAsia="en-IE"/>
      <w14:ligatures w14:val="none"/>
    </w:rPr>
  </w:style>
  <w:style w:type="paragraph" w:styleId="NoSpacing">
    <w:name w:val="No Spacing"/>
    <w:uiPriority w:val="1"/>
    <w:qFormat/>
    <w:rsid w:val="008F6405"/>
    <w:pPr>
      <w:spacing w:after="0" w:line="240" w:lineRule="auto"/>
    </w:pPr>
    <w:rPr>
      <w:rFonts w:ascii="Cambria" w:eastAsia="Cambria" w:hAnsi="Cambria" w:cs="Cambria"/>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afeguarding.i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8d0d2-5e85-47e3-b10f-5ebb7d358cd2">
      <Terms xmlns="http://schemas.microsoft.com/office/infopath/2007/PartnerControls"/>
    </lcf76f155ced4ddcb4097134ff3c332f>
    <TaxCatchAll xmlns="e2f193f8-9bc5-4546-bfaa-89eaae5e06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B251CC5D56D4F83DB93998707AD4D" ma:contentTypeVersion="13" ma:contentTypeDescription="Create a new document." ma:contentTypeScope="" ma:versionID="c1c871891a8813c693703e04a18f2cf7">
  <xsd:schema xmlns:xsd="http://www.w3.org/2001/XMLSchema" xmlns:xs="http://www.w3.org/2001/XMLSchema" xmlns:p="http://schemas.microsoft.com/office/2006/metadata/properties" xmlns:ns2="c498d0d2-5e85-47e3-b10f-5ebb7d358cd2" xmlns:ns3="e2f193f8-9bc5-4546-bfaa-89eaae5e0684" targetNamespace="http://schemas.microsoft.com/office/2006/metadata/properties" ma:root="true" ma:fieldsID="e0eb79be03a0fd4b38493cc6dd6db46b" ns2:_="" ns3:_="">
    <xsd:import namespace="c498d0d2-5e85-47e3-b10f-5ebb7d358cd2"/>
    <xsd:import namespace="e2f193f8-9bc5-4546-bfaa-89eaae5e0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8d0d2-5e85-47e3-b10f-5ebb7d35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720abf-6ccd-4fa6-9d8b-0972641291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193f8-9bc5-4546-bfaa-89eaae5e0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b07620-4099-40db-b4cf-31ed18d1cc55}" ma:internalName="TaxCatchAll" ma:showField="CatchAllData" ma:web="e2f193f8-9bc5-4546-bfaa-89eaae5e0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159FE-67CF-4DB7-90B3-CFA1ADFCE0EB}">
  <ds:schemaRefs>
    <ds:schemaRef ds:uri="http://schemas.microsoft.com/office/2006/metadata/properties"/>
    <ds:schemaRef ds:uri="http://schemas.microsoft.com/office/infopath/2007/PartnerControls"/>
    <ds:schemaRef ds:uri="c498d0d2-5e85-47e3-b10f-5ebb7d358cd2"/>
    <ds:schemaRef ds:uri="e2f193f8-9bc5-4546-bfaa-89eaae5e0684"/>
  </ds:schemaRefs>
</ds:datastoreItem>
</file>

<file path=customXml/itemProps2.xml><?xml version="1.0" encoding="utf-8"?>
<ds:datastoreItem xmlns:ds="http://schemas.openxmlformats.org/officeDocument/2006/customXml" ds:itemID="{68ACB75A-781C-437F-BF43-FC09DAF93B07}">
  <ds:schemaRefs>
    <ds:schemaRef ds:uri="http://schemas.microsoft.com/sharepoint/v3/contenttype/forms"/>
  </ds:schemaRefs>
</ds:datastoreItem>
</file>

<file path=customXml/itemProps3.xml><?xml version="1.0" encoding="utf-8"?>
<ds:datastoreItem xmlns:ds="http://schemas.openxmlformats.org/officeDocument/2006/customXml" ds:itemID="{5FDC81FB-72E3-43FF-B655-0B924BAB6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8d0d2-5e85-47e3-b10f-5ebb7d358cd2"/>
    <ds:schemaRef ds:uri="e2f193f8-9bc5-4546-bfaa-89eaae5e0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Sean Gillespie</cp:lastModifiedBy>
  <cp:revision>2</cp:revision>
  <dcterms:created xsi:type="dcterms:W3CDTF">2024-06-18T08:43:00Z</dcterms:created>
  <dcterms:modified xsi:type="dcterms:W3CDTF">2025-09-08T09:18:00Z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0x01010011EB251CC5D56D4F83DB93998707AD4D</vt:lpwstr>
  </property>
  <property fmtid="{D5CDD505-2E9C-101B-9397-08002B2CF9AE}" pid="3" name="Order">
    <vt:r8>5260900</vt:r8>
  </property>
</Properties>
</file>