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A1641F" w14:textId="711BF64F" w:rsidR="00A05F8C" w:rsidRDefault="007B2C70" w:rsidP="0027376E">
      <w:pPr>
        <w:pStyle w:val="berschrift1"/>
        <w:numPr>
          <w:ilvl w:val="0"/>
          <w:numId w:val="0"/>
        </w:numPr>
        <w:jc w:val="both"/>
        <w:rPr>
          <w:lang w:val="fr-FR"/>
        </w:rPr>
      </w:pPr>
      <w:r>
        <w:rPr>
          <w:lang w:val="fr-FR"/>
        </w:rPr>
        <w:t xml:space="preserve">Le </w:t>
      </w:r>
      <w:proofErr w:type="spellStart"/>
      <w:r>
        <w:rPr>
          <w:lang w:val="fr-FR"/>
        </w:rPr>
        <w:t>Kunsthistorisches</w:t>
      </w:r>
      <w:proofErr w:type="spellEnd"/>
      <w:r>
        <w:rPr>
          <w:lang w:val="fr-FR"/>
        </w:rPr>
        <w:t xml:space="preserve"> Museum</w:t>
      </w:r>
    </w:p>
    <w:p w14:paraId="3B671667" w14:textId="77777777" w:rsidR="0027376E" w:rsidRPr="0027376E" w:rsidRDefault="0027376E" w:rsidP="0027376E">
      <w:pPr>
        <w:rPr>
          <w:lang w:val="fr-FR"/>
        </w:rPr>
      </w:pPr>
    </w:p>
    <w:p w14:paraId="47DDF1A6" w14:textId="14E1F5EA" w:rsidR="00A910DF" w:rsidRPr="002B0FE6" w:rsidRDefault="007B2C70" w:rsidP="0027376E">
      <w:pPr>
        <w:jc w:val="both"/>
        <w:rPr>
          <w:b/>
          <w:bCs/>
          <w:lang w:val="fr-FR"/>
        </w:rPr>
      </w:pPr>
      <w:r w:rsidRPr="002B0FE6">
        <w:rPr>
          <w:b/>
          <w:bCs/>
          <w:lang w:val="fr-FR"/>
        </w:rPr>
        <w:t xml:space="preserve">Le </w:t>
      </w:r>
      <w:proofErr w:type="spellStart"/>
      <w:r w:rsidRPr="002B0FE6">
        <w:rPr>
          <w:b/>
          <w:bCs/>
          <w:lang w:val="fr-FR"/>
        </w:rPr>
        <w:t>Kunsthistorisches</w:t>
      </w:r>
      <w:proofErr w:type="spellEnd"/>
      <w:r w:rsidRPr="002B0FE6">
        <w:rPr>
          <w:b/>
          <w:bCs/>
          <w:lang w:val="fr-FR"/>
        </w:rPr>
        <w:t xml:space="preserve"> Museum de Vienne est l’un des musées les plus prestigieux d’Europe. Alliant richesse artistique, histoire impériale et architecture impressionnante, il reflète l’héritage culturel des Habsbourg dans un cadre exceptionnel.</w:t>
      </w:r>
    </w:p>
    <w:p w14:paraId="17A4D7A6" w14:textId="77777777" w:rsidR="007B2C70" w:rsidRDefault="007B2C70" w:rsidP="0027376E">
      <w:pPr>
        <w:jc w:val="both"/>
        <w:rPr>
          <w:b/>
          <w:bCs/>
          <w:lang w:val="fr-FR"/>
        </w:rPr>
      </w:pPr>
    </w:p>
    <w:p w14:paraId="34CC37A9" w14:textId="5ED297DA" w:rsidR="007B2C70" w:rsidRDefault="007B2C70" w:rsidP="007B2C70">
      <w:pPr>
        <w:jc w:val="both"/>
        <w:rPr>
          <w:lang w:val="fr-FR"/>
        </w:rPr>
      </w:pPr>
      <w:r w:rsidRPr="00C90D0F">
        <w:rPr>
          <w:lang w:val="fr-FR"/>
        </w:rPr>
        <w:t xml:space="preserve">Le </w:t>
      </w:r>
      <w:proofErr w:type="spellStart"/>
      <w:r w:rsidRPr="00C90D0F">
        <w:rPr>
          <w:lang w:val="fr-FR"/>
        </w:rPr>
        <w:t>Kunsthistorisches</w:t>
      </w:r>
      <w:proofErr w:type="spellEnd"/>
      <w:r w:rsidRPr="00C90D0F">
        <w:rPr>
          <w:lang w:val="fr-FR"/>
        </w:rPr>
        <w:t xml:space="preserve"> Museum Wien (KHM) est bien plus qu'un musée classique - c'est un joyau impérial de l'art et de l'histoire culturelle européens. Construit à la fin du 19e siècle comme bâtiment de représentation des Habsbourg, le musée situé sur le </w:t>
      </w:r>
      <w:r w:rsidR="00036D48">
        <w:rPr>
          <w:lang w:val="fr-FR"/>
        </w:rPr>
        <w:t xml:space="preserve">boulevard du </w:t>
      </w:r>
      <w:r w:rsidRPr="00C90D0F">
        <w:rPr>
          <w:lang w:val="fr-FR"/>
        </w:rPr>
        <w:t xml:space="preserve">Ring </w:t>
      </w:r>
      <w:r w:rsidR="00036D48">
        <w:rPr>
          <w:lang w:val="fr-FR"/>
        </w:rPr>
        <w:t>à</w:t>
      </w:r>
      <w:r w:rsidRPr="00C90D0F">
        <w:rPr>
          <w:lang w:val="fr-FR"/>
        </w:rPr>
        <w:t xml:space="preserve"> Vienne allie de manière impressionnante architecture, collection et rayonnement culturel. De l'Antiquité à l'art de la fin du 18e siècle en passant par l'Égypte ancienne, l'éventail des collections est marqué par les siècles de collection de la dynastie des Habsbourg. Outre le musée principal, des établissements affiliés tels que le </w:t>
      </w:r>
      <w:proofErr w:type="spellStart"/>
      <w:r w:rsidRPr="00C90D0F">
        <w:rPr>
          <w:lang w:val="fr-FR"/>
        </w:rPr>
        <w:t>Theatermuseum</w:t>
      </w:r>
      <w:proofErr w:type="spellEnd"/>
      <w:r w:rsidRPr="00C90D0F">
        <w:rPr>
          <w:lang w:val="fr-FR"/>
        </w:rPr>
        <w:t xml:space="preserve"> ou le </w:t>
      </w:r>
      <w:proofErr w:type="spellStart"/>
      <w:r w:rsidRPr="00C90D0F">
        <w:rPr>
          <w:lang w:val="fr-FR"/>
        </w:rPr>
        <w:t>Weltmuseum</w:t>
      </w:r>
      <w:proofErr w:type="spellEnd"/>
      <w:r w:rsidRPr="00C90D0F">
        <w:rPr>
          <w:lang w:val="fr-FR"/>
        </w:rPr>
        <w:t xml:space="preserve"> Wien enrichissent l'offre culturelle variée.</w:t>
      </w:r>
    </w:p>
    <w:p w14:paraId="7C7EC2CF" w14:textId="77777777" w:rsidR="007B2C70" w:rsidRPr="00C90D0F" w:rsidRDefault="007B2C70" w:rsidP="007B2C70">
      <w:pPr>
        <w:jc w:val="both"/>
        <w:rPr>
          <w:lang w:val="fr-FR"/>
        </w:rPr>
      </w:pPr>
    </w:p>
    <w:p w14:paraId="19802983" w14:textId="77777777" w:rsidR="007B2C70" w:rsidRDefault="007B2C70" w:rsidP="007B2C70">
      <w:pPr>
        <w:jc w:val="both"/>
        <w:rPr>
          <w:lang w:val="fr-FR"/>
        </w:rPr>
      </w:pPr>
      <w:r w:rsidRPr="00C90D0F">
        <w:rPr>
          <w:lang w:val="fr-FR"/>
        </w:rPr>
        <w:t>Au cœur du bâtiment se trouve la galerie de peinture - un lieu qui présente l'histoire de l'art européen au plus haut niveau. On y rencontre des</w:t>
      </w:r>
      <w:r w:rsidRPr="00C90D0F">
        <w:rPr>
          <w:b/>
          <w:bCs/>
          <w:lang w:val="fr-FR"/>
        </w:rPr>
        <w:t> chefs-d'œuvre de Dürer, Titien, Rubens, Vermeer, Rembrandt et Velázquez</w:t>
      </w:r>
      <w:r w:rsidRPr="00C90D0F">
        <w:rPr>
          <w:lang w:val="fr-FR"/>
        </w:rPr>
        <w:t>. Il convient de souligner </w:t>
      </w:r>
      <w:r w:rsidRPr="00C90D0F">
        <w:rPr>
          <w:b/>
          <w:bCs/>
          <w:lang w:val="fr-FR"/>
        </w:rPr>
        <w:t>la plus grande collection au monde d'œuvres de Pieter Bruegel l'Ancien, dont le célèbre tableau La Tour de Babel.</w:t>
      </w:r>
      <w:r w:rsidRPr="00C90D0F">
        <w:rPr>
          <w:lang w:val="fr-FR"/>
        </w:rPr>
        <w:t> La galerie n'est pas seulement l'une des plus importantes du genre, mais aussi un espace fascinant de réflexion, d'échange et d'inspiration.</w:t>
      </w:r>
    </w:p>
    <w:p w14:paraId="16281DB4" w14:textId="77777777" w:rsidR="007B2C70" w:rsidRPr="00C90D0F" w:rsidRDefault="007B2C70" w:rsidP="007B2C70">
      <w:pPr>
        <w:jc w:val="both"/>
        <w:rPr>
          <w:lang w:val="fr-FR"/>
        </w:rPr>
      </w:pPr>
    </w:p>
    <w:p w14:paraId="64C53545" w14:textId="77777777" w:rsidR="007B2C70" w:rsidRDefault="007B2C70" w:rsidP="007B2C70">
      <w:pPr>
        <w:jc w:val="both"/>
        <w:rPr>
          <w:lang w:val="fr-FR"/>
        </w:rPr>
      </w:pPr>
      <w:r w:rsidRPr="00C90D0F">
        <w:rPr>
          <w:lang w:val="fr-FR"/>
        </w:rPr>
        <w:t>Un autre point fort est</w:t>
      </w:r>
      <w:r w:rsidRPr="00C90D0F">
        <w:rPr>
          <w:b/>
          <w:bCs/>
          <w:lang w:val="fr-FR"/>
        </w:rPr>
        <w:t xml:space="preserve"> la </w:t>
      </w:r>
      <w:proofErr w:type="spellStart"/>
      <w:r w:rsidRPr="00C90D0F">
        <w:rPr>
          <w:b/>
          <w:bCs/>
          <w:lang w:val="fr-FR"/>
        </w:rPr>
        <w:t>Kunstkammer</w:t>
      </w:r>
      <w:proofErr w:type="spellEnd"/>
      <w:r w:rsidRPr="00C90D0F">
        <w:rPr>
          <w:b/>
          <w:bCs/>
          <w:lang w:val="fr-FR"/>
        </w:rPr>
        <w:t xml:space="preserve"> Wien - un cabinet de curiosités d'un genre particulier</w:t>
      </w:r>
      <w:r w:rsidRPr="00C90D0F">
        <w:rPr>
          <w:lang w:val="fr-FR"/>
        </w:rPr>
        <w:t xml:space="preserve">. Dans vingt salles richement aménagées se déploie un univers de raffinement artistique et de maîtrise technique : la légendaire </w:t>
      </w:r>
      <w:proofErr w:type="spellStart"/>
      <w:r w:rsidRPr="00C90D0F">
        <w:rPr>
          <w:lang w:val="fr-FR"/>
        </w:rPr>
        <w:t>Saliera</w:t>
      </w:r>
      <w:proofErr w:type="spellEnd"/>
      <w:r w:rsidRPr="00C90D0F">
        <w:rPr>
          <w:lang w:val="fr-FR"/>
        </w:rPr>
        <w:t xml:space="preserve"> de Benvenuto Cellini, des statuettes en ivoire finement travaillées, des petites sculptures en bronze, des automates en filigrane - chaque pièce exposée parle d'esprit d'innovation, d'esthétique et de profondeur culturelle et historique. La </w:t>
      </w:r>
      <w:proofErr w:type="spellStart"/>
      <w:r w:rsidRPr="00C90D0F">
        <w:rPr>
          <w:lang w:val="fr-FR"/>
        </w:rPr>
        <w:t>Kunstkammer</w:t>
      </w:r>
      <w:proofErr w:type="spellEnd"/>
      <w:r w:rsidRPr="00C90D0F">
        <w:rPr>
          <w:lang w:val="fr-FR"/>
        </w:rPr>
        <w:t xml:space="preserve"> est considérée comme l'une des plus importantes collections de ce type au monde et fait office de « musée dans le musée ».</w:t>
      </w:r>
    </w:p>
    <w:p w14:paraId="00DF44A5" w14:textId="77777777" w:rsidR="007B2C70" w:rsidRPr="00C90D0F" w:rsidRDefault="007B2C70" w:rsidP="007B2C70">
      <w:pPr>
        <w:jc w:val="both"/>
        <w:rPr>
          <w:lang w:val="fr-FR"/>
        </w:rPr>
      </w:pPr>
    </w:p>
    <w:p w14:paraId="7C99781F" w14:textId="77777777" w:rsidR="007B2C70" w:rsidRPr="00C90D0F" w:rsidRDefault="007B2C70" w:rsidP="007B2C70">
      <w:pPr>
        <w:jc w:val="both"/>
        <w:rPr>
          <w:lang w:val="fr-FR"/>
        </w:rPr>
      </w:pPr>
      <w:r w:rsidRPr="00C90D0F">
        <w:rPr>
          <w:lang w:val="fr-FR"/>
        </w:rPr>
        <w:t xml:space="preserve">Sur le plan architectural également, le </w:t>
      </w:r>
      <w:proofErr w:type="spellStart"/>
      <w:r w:rsidRPr="00C90D0F">
        <w:rPr>
          <w:lang w:val="fr-FR"/>
        </w:rPr>
        <w:t>Kunsthistorisches</w:t>
      </w:r>
      <w:proofErr w:type="spellEnd"/>
      <w:r w:rsidRPr="00C90D0F">
        <w:rPr>
          <w:lang w:val="fr-FR"/>
        </w:rPr>
        <w:t xml:space="preserve"> Museum compte parmi les grands représentants de son époque. Le bâtiment néo-Renaissance impressionne autant par son aspect monumental que par la richesse de son aménagement intérieur. L'escalier en particulier, orné de fresques d'artistes comme Gustav Klimt, est une œuvre d'art totale qui transporte les visiteurs et les hôtes dans un monde de beauté et de représentation.</w:t>
      </w:r>
    </w:p>
    <w:p w14:paraId="11D292B5" w14:textId="77777777" w:rsidR="00A910DF" w:rsidRDefault="00A910DF" w:rsidP="00A910DF">
      <w:pPr>
        <w:rPr>
          <w:lang w:val="fr-FR"/>
        </w:rPr>
      </w:pPr>
    </w:p>
    <w:p w14:paraId="6A75A7C3" w14:textId="77777777" w:rsidR="007B2C70" w:rsidRDefault="007B2C70" w:rsidP="00A910DF">
      <w:pPr>
        <w:rPr>
          <w:lang w:val="fr-FR"/>
        </w:rPr>
      </w:pPr>
    </w:p>
    <w:p w14:paraId="44A3E3ED" w14:textId="77777777" w:rsidR="007B2C70" w:rsidRPr="00A910DF" w:rsidRDefault="007B2C70" w:rsidP="00A910DF">
      <w:pPr>
        <w:rPr>
          <w:lang w:val="fr-FR"/>
        </w:rPr>
      </w:pPr>
    </w:p>
    <w:p w14:paraId="19B12316" w14:textId="77777777" w:rsidR="007B2C70" w:rsidRDefault="007B2C70" w:rsidP="007B2C70">
      <w:pPr>
        <w:pStyle w:val="berschrift3"/>
        <w:numPr>
          <w:ilvl w:val="0"/>
          <w:numId w:val="0"/>
        </w:numPr>
        <w:jc w:val="both"/>
        <w:rPr>
          <w:lang w:val="fr-FR"/>
        </w:rPr>
      </w:pPr>
      <w:r w:rsidRPr="007B2C70">
        <w:rPr>
          <w:lang w:val="fr-FR"/>
        </w:rPr>
        <w:lastRenderedPageBreak/>
        <w:t>Les grandes expositions temporaires en 2026-2027</w:t>
      </w:r>
    </w:p>
    <w:p w14:paraId="6833FF9C" w14:textId="77777777" w:rsidR="007B2C70" w:rsidRPr="007B2C70" w:rsidRDefault="007B2C70" w:rsidP="007B2C70">
      <w:pPr>
        <w:rPr>
          <w:lang w:val="fr-FR"/>
        </w:rPr>
      </w:pPr>
    </w:p>
    <w:p w14:paraId="6A837E9B" w14:textId="77777777" w:rsidR="007B2C70" w:rsidRPr="00FD691E" w:rsidRDefault="007B2C70" w:rsidP="007B2C70">
      <w:pPr>
        <w:jc w:val="both"/>
        <w:rPr>
          <w:b/>
          <w:bCs/>
          <w:lang w:val="fr-FR"/>
        </w:rPr>
      </w:pPr>
      <w:r w:rsidRPr="00FD691E">
        <w:rPr>
          <w:b/>
          <w:bCs/>
          <w:lang w:val="fr-FR"/>
        </w:rPr>
        <w:t xml:space="preserve">Canaletto &amp; Bellotto </w:t>
      </w:r>
      <w:r w:rsidRPr="00FD691E">
        <w:rPr>
          <w:lang w:val="fr-FR"/>
        </w:rPr>
        <w:t>(du 24/03/2026 au 06/09/2026)</w:t>
      </w:r>
    </w:p>
    <w:p w14:paraId="519CE995" w14:textId="00AE839E" w:rsidR="007B2C70" w:rsidRDefault="007B2C70" w:rsidP="007B2C70">
      <w:pPr>
        <w:jc w:val="both"/>
        <w:rPr>
          <w:lang w:val="fr-FR"/>
        </w:rPr>
      </w:pPr>
      <w:r w:rsidRPr="00FD691E">
        <w:rPr>
          <w:lang w:val="fr-FR"/>
        </w:rPr>
        <w:t xml:space="preserve">Deux artistes, trois villes, trois perspectives : au printemps 2026, le </w:t>
      </w:r>
      <w:proofErr w:type="spellStart"/>
      <w:r w:rsidRPr="00FD691E">
        <w:rPr>
          <w:lang w:val="fr-FR"/>
        </w:rPr>
        <w:t>Kunsthistorisches</w:t>
      </w:r>
      <w:proofErr w:type="spellEnd"/>
      <w:r w:rsidRPr="00FD691E">
        <w:rPr>
          <w:lang w:val="fr-FR"/>
        </w:rPr>
        <w:t xml:space="preserve"> Museum de Vienne mettra pour la première fois dans l’espace germanophone les impressionnantes vues urbaines de Canaletto et de son neveu Bernardo Bellotto en dialogue. L’exposition réunit leurs représentations spectaculaires de Venise, Londres et Vienne et montre comment ces deux peintres vénitiens ont profondément marqué l’image des villes européennes au </w:t>
      </w:r>
      <w:r w:rsidR="00036D48">
        <w:rPr>
          <w:lang w:val="fr-FR"/>
        </w:rPr>
        <w:t>18</w:t>
      </w:r>
      <w:r w:rsidR="00036D48" w:rsidRPr="00036D48">
        <w:rPr>
          <w:vertAlign w:val="superscript"/>
          <w:lang w:val="fr-FR"/>
        </w:rPr>
        <w:t>e</w:t>
      </w:r>
      <w:r w:rsidR="00036D48">
        <w:rPr>
          <w:lang w:val="fr-FR"/>
        </w:rPr>
        <w:t xml:space="preserve"> </w:t>
      </w:r>
      <w:r w:rsidRPr="00FD691E">
        <w:rPr>
          <w:lang w:val="fr-FR"/>
        </w:rPr>
        <w:t>siècle. Entre observation précise et mise en scène idéalisée de la vie urbaine, leurs œuvres offrent un panorama fascinant de l’Europe des Lumières.</w:t>
      </w:r>
    </w:p>
    <w:p w14:paraId="18DF1B34" w14:textId="77777777" w:rsidR="007B2C70" w:rsidRDefault="007B2C70" w:rsidP="007B2C70">
      <w:pPr>
        <w:jc w:val="both"/>
        <w:rPr>
          <w:lang w:val="fr-FR"/>
        </w:rPr>
      </w:pPr>
    </w:p>
    <w:p w14:paraId="0BB9DAD7" w14:textId="44810AA6" w:rsidR="007B2C70" w:rsidRDefault="007B2C70" w:rsidP="007B2C70">
      <w:pPr>
        <w:jc w:val="both"/>
        <w:rPr>
          <w:lang w:val="fr-FR"/>
        </w:rPr>
      </w:pPr>
      <w:proofErr w:type="spellStart"/>
      <w:r w:rsidRPr="00C40664">
        <w:rPr>
          <w:b/>
          <w:bCs/>
          <w:lang w:val="fr-FR"/>
        </w:rPr>
        <w:t>Cleop</w:t>
      </w:r>
      <w:r w:rsidR="00036D48">
        <w:rPr>
          <w:b/>
          <w:bCs/>
          <w:lang w:val="fr-FR"/>
        </w:rPr>
        <w:t>â</w:t>
      </w:r>
      <w:r w:rsidRPr="00C40664">
        <w:rPr>
          <w:b/>
          <w:bCs/>
          <w:lang w:val="fr-FR"/>
        </w:rPr>
        <w:t>tr</w:t>
      </w:r>
      <w:r w:rsidR="00036D48">
        <w:rPr>
          <w:b/>
          <w:bCs/>
          <w:lang w:val="fr-FR"/>
        </w:rPr>
        <w:t>e</w:t>
      </w:r>
      <w:proofErr w:type="spellEnd"/>
      <w:r w:rsidRPr="00C40664">
        <w:rPr>
          <w:b/>
          <w:bCs/>
          <w:lang w:val="fr-FR"/>
        </w:rPr>
        <w:t xml:space="preserve"> &amp; Rome</w:t>
      </w:r>
      <w:r>
        <w:rPr>
          <w:lang w:val="fr-FR"/>
        </w:rPr>
        <w:t xml:space="preserve"> (du </w:t>
      </w:r>
      <w:r w:rsidRPr="00C40664">
        <w:rPr>
          <w:lang w:val="fr-FR"/>
        </w:rPr>
        <w:t>20</w:t>
      </w:r>
      <w:r>
        <w:rPr>
          <w:lang w:val="fr-FR"/>
        </w:rPr>
        <w:t>/10/</w:t>
      </w:r>
      <w:r w:rsidRPr="00C40664">
        <w:rPr>
          <w:lang w:val="fr-FR"/>
        </w:rPr>
        <w:t xml:space="preserve">2026 </w:t>
      </w:r>
      <w:r>
        <w:rPr>
          <w:lang w:val="fr-FR"/>
        </w:rPr>
        <w:t>au</w:t>
      </w:r>
      <w:r w:rsidRPr="00C40664">
        <w:rPr>
          <w:lang w:val="fr-FR"/>
        </w:rPr>
        <w:t xml:space="preserve"> 29</w:t>
      </w:r>
      <w:r>
        <w:rPr>
          <w:lang w:val="fr-FR"/>
        </w:rPr>
        <w:t>/03/</w:t>
      </w:r>
      <w:r w:rsidRPr="00C40664">
        <w:rPr>
          <w:lang w:val="fr-FR"/>
        </w:rPr>
        <w:t>2027</w:t>
      </w:r>
      <w:r w:rsidR="00036D48">
        <w:rPr>
          <w:lang w:val="fr-FR"/>
        </w:rPr>
        <w:t>)</w:t>
      </w:r>
    </w:p>
    <w:p w14:paraId="740D182F" w14:textId="77777777" w:rsidR="007B2C70" w:rsidRDefault="007B2C70" w:rsidP="007B2C70">
      <w:pPr>
        <w:jc w:val="both"/>
        <w:rPr>
          <w:lang w:val="fr-FR"/>
        </w:rPr>
      </w:pPr>
      <w:r w:rsidRPr="00387533">
        <w:rPr>
          <w:lang w:val="fr-FR"/>
        </w:rPr>
        <w:t>L’exposition plonge les visiteurs dans les intrigues politiques et les mystères de l’Antiquité. Au centre de l’exposition se trouve la découverte d’un mausolée octogonal à Éphèse, peut-être lié à Arsinoé, la sœur de Cléopâtre. Objets archéologiques, prêts internationaux et recherches récentes éclairent une époque marquée par les rivalités entre Cléopâtre, César, Marc Antoine et Octave.</w:t>
      </w:r>
    </w:p>
    <w:p w14:paraId="602AD782" w14:textId="77777777" w:rsidR="007B2C70" w:rsidRPr="00FD691E" w:rsidRDefault="007B2C70" w:rsidP="007B2C70">
      <w:pPr>
        <w:jc w:val="both"/>
        <w:rPr>
          <w:lang w:val="fr-FR"/>
        </w:rPr>
      </w:pPr>
    </w:p>
    <w:p w14:paraId="3565B81D" w14:textId="77777777" w:rsidR="007B2C70" w:rsidRPr="00FD691E" w:rsidRDefault="007B2C70" w:rsidP="007B2C70">
      <w:pPr>
        <w:jc w:val="both"/>
        <w:rPr>
          <w:lang w:val="fr-FR"/>
        </w:rPr>
      </w:pPr>
      <w:r w:rsidRPr="003B580A">
        <w:rPr>
          <w:b/>
          <w:bCs/>
          <w:lang w:val="fr-FR"/>
        </w:rPr>
        <w:t>Klimt</w:t>
      </w:r>
      <w:r>
        <w:rPr>
          <w:b/>
          <w:bCs/>
          <w:lang w:val="fr-FR"/>
        </w:rPr>
        <w:t>. T</w:t>
      </w:r>
      <w:r w:rsidRPr="003B580A">
        <w:rPr>
          <w:b/>
          <w:bCs/>
          <w:lang w:val="fr-FR"/>
        </w:rPr>
        <w:t xml:space="preserve">he </w:t>
      </w:r>
      <w:proofErr w:type="spellStart"/>
      <w:r>
        <w:rPr>
          <w:b/>
          <w:bCs/>
          <w:lang w:val="fr-FR"/>
        </w:rPr>
        <w:t>N</w:t>
      </w:r>
      <w:r w:rsidRPr="003B580A">
        <w:rPr>
          <w:b/>
          <w:bCs/>
          <w:lang w:val="fr-FR"/>
        </w:rPr>
        <w:t>aked</w:t>
      </w:r>
      <w:proofErr w:type="spellEnd"/>
      <w:r w:rsidRPr="003B580A">
        <w:rPr>
          <w:b/>
          <w:bCs/>
          <w:lang w:val="fr-FR"/>
        </w:rPr>
        <w:t xml:space="preserve"> </w:t>
      </w:r>
      <w:r w:rsidRPr="00FD691E">
        <w:rPr>
          <w:b/>
          <w:bCs/>
          <w:lang w:val="fr-FR"/>
        </w:rPr>
        <w:t>Truth</w:t>
      </w:r>
      <w:r w:rsidRPr="00FD691E">
        <w:rPr>
          <w:lang w:val="fr-FR"/>
        </w:rPr>
        <w:t xml:space="preserve"> (à partir de 11/ 2026)</w:t>
      </w:r>
    </w:p>
    <w:p w14:paraId="1A54FFE3" w14:textId="77777777" w:rsidR="007B2C70" w:rsidRDefault="007B2C70" w:rsidP="007B2C70">
      <w:pPr>
        <w:jc w:val="both"/>
        <w:rPr>
          <w:b/>
          <w:bCs/>
          <w:lang w:val="fr-FR"/>
        </w:rPr>
      </w:pPr>
      <w:r w:rsidRPr="003B580A">
        <w:rPr>
          <w:lang w:val="fr-FR"/>
        </w:rPr>
        <w:t xml:space="preserve">À l’automne 2026, le Palais </w:t>
      </w:r>
      <w:proofErr w:type="spellStart"/>
      <w:r w:rsidRPr="003B580A">
        <w:rPr>
          <w:lang w:val="fr-FR"/>
        </w:rPr>
        <w:t>Lobkowitz</w:t>
      </w:r>
      <w:proofErr w:type="spellEnd"/>
      <w:r w:rsidRPr="003B580A">
        <w:rPr>
          <w:lang w:val="fr-FR"/>
        </w:rPr>
        <w:t xml:space="preserve"> à Vienne présentera une nouvelle exposition immersive consacrée à Gustav Klimt. Au cœur de cette expérience se trouve l’œuvre emblématique </w:t>
      </w:r>
      <w:proofErr w:type="spellStart"/>
      <w:r w:rsidRPr="003B580A">
        <w:rPr>
          <w:i/>
          <w:iCs/>
          <w:lang w:val="fr-FR"/>
        </w:rPr>
        <w:t>Nuda</w:t>
      </w:r>
      <w:proofErr w:type="spellEnd"/>
      <w:r w:rsidRPr="003B580A">
        <w:rPr>
          <w:i/>
          <w:iCs/>
          <w:lang w:val="fr-FR"/>
        </w:rPr>
        <w:t xml:space="preserve"> Veritas</w:t>
      </w:r>
      <w:r w:rsidRPr="003B580A">
        <w:rPr>
          <w:lang w:val="fr-FR"/>
        </w:rPr>
        <w:t xml:space="preserve">, manifeste puissant de la liberté artistique avec lequel Klimt rompit courageusement avec les conventions de son époque. L’exposition retrace le parcours du peintre, de portraitiste recherché à visionnaire audacieux du modernisme viennois. Les visiteurs découvriront notamment </w:t>
      </w:r>
      <w:r w:rsidRPr="003B580A">
        <w:rPr>
          <w:i/>
          <w:iCs/>
          <w:lang w:val="fr-FR"/>
        </w:rPr>
        <w:t xml:space="preserve">Lady </w:t>
      </w:r>
      <w:proofErr w:type="spellStart"/>
      <w:r w:rsidRPr="003B580A">
        <w:rPr>
          <w:i/>
          <w:iCs/>
          <w:lang w:val="fr-FR"/>
        </w:rPr>
        <w:t>with</w:t>
      </w:r>
      <w:proofErr w:type="spellEnd"/>
      <w:r w:rsidRPr="003B580A">
        <w:rPr>
          <w:i/>
          <w:iCs/>
          <w:lang w:val="fr-FR"/>
        </w:rPr>
        <w:t xml:space="preserve"> Purple Scarf</w:t>
      </w:r>
      <w:r w:rsidRPr="003B580A">
        <w:rPr>
          <w:lang w:val="fr-FR"/>
        </w:rPr>
        <w:t xml:space="preserve"> présentée pour la première fois au Palais </w:t>
      </w:r>
      <w:proofErr w:type="spellStart"/>
      <w:r w:rsidRPr="003B580A">
        <w:rPr>
          <w:lang w:val="fr-FR"/>
        </w:rPr>
        <w:t>Lobkowitz</w:t>
      </w:r>
      <w:proofErr w:type="spellEnd"/>
      <w:r w:rsidRPr="003B580A">
        <w:rPr>
          <w:lang w:val="fr-FR"/>
        </w:rPr>
        <w:t xml:space="preserve">, ainsi que les célèbres peintures des écoinçons du </w:t>
      </w:r>
      <w:proofErr w:type="spellStart"/>
      <w:r w:rsidRPr="003B580A">
        <w:rPr>
          <w:lang w:val="fr-FR"/>
        </w:rPr>
        <w:t>Kunsthistorisches</w:t>
      </w:r>
      <w:proofErr w:type="spellEnd"/>
      <w:r w:rsidRPr="003B580A">
        <w:rPr>
          <w:lang w:val="fr-FR"/>
        </w:rPr>
        <w:t xml:space="preserve"> Museum, révélant toute la richesse décorative et symbolique de l’univers de Klimt.</w:t>
      </w:r>
      <w:r w:rsidRPr="003B580A">
        <w:rPr>
          <w:b/>
          <w:bCs/>
          <w:lang w:val="fr-FR"/>
        </w:rPr>
        <w:t xml:space="preserve"> </w:t>
      </w:r>
    </w:p>
    <w:p w14:paraId="04E63913" w14:textId="77777777" w:rsidR="007B2C70" w:rsidRDefault="007B2C70" w:rsidP="007B2C70">
      <w:pPr>
        <w:jc w:val="both"/>
        <w:rPr>
          <w:b/>
          <w:bCs/>
          <w:lang w:val="fr-FR"/>
        </w:rPr>
      </w:pPr>
    </w:p>
    <w:p w14:paraId="4F3FBD09" w14:textId="297583C4" w:rsidR="007B2C70" w:rsidRDefault="00036D48" w:rsidP="007B2C70">
      <w:pPr>
        <w:ind w:left="708" w:hanging="708"/>
        <w:jc w:val="both"/>
        <w:rPr>
          <w:lang w:val="fr-FR"/>
        </w:rPr>
      </w:pPr>
      <w:r>
        <w:rPr>
          <w:b/>
          <w:bCs/>
          <w:lang w:val="fr-FR"/>
        </w:rPr>
        <w:t xml:space="preserve">Le </w:t>
      </w:r>
      <w:r w:rsidR="006F1DBA">
        <w:rPr>
          <w:b/>
          <w:bCs/>
          <w:lang w:val="fr-FR"/>
        </w:rPr>
        <w:t>Bernin</w:t>
      </w:r>
      <w:r w:rsidR="007B2C70">
        <w:rPr>
          <w:b/>
          <w:bCs/>
          <w:lang w:val="fr-FR"/>
        </w:rPr>
        <w:t xml:space="preserve"> </w:t>
      </w:r>
      <w:r w:rsidR="007B2C70" w:rsidRPr="00387533">
        <w:rPr>
          <w:lang w:val="fr-FR"/>
        </w:rPr>
        <w:t>(</w:t>
      </w:r>
      <w:r w:rsidR="007B2C70">
        <w:rPr>
          <w:lang w:val="fr-FR"/>
        </w:rPr>
        <w:t>d</w:t>
      </w:r>
      <w:r w:rsidR="007B2C70" w:rsidRPr="00387533">
        <w:rPr>
          <w:lang w:val="fr-FR"/>
        </w:rPr>
        <w:t>u 02/12/2026 au 04/04/2027)</w:t>
      </w:r>
    </w:p>
    <w:p w14:paraId="1A60A98F" w14:textId="77777777" w:rsidR="007B2C70" w:rsidRDefault="007B2C70" w:rsidP="007B2C70">
      <w:pPr>
        <w:jc w:val="both"/>
        <w:rPr>
          <w:b/>
          <w:bCs/>
          <w:lang w:val="fr-FR"/>
        </w:rPr>
      </w:pPr>
      <w:r w:rsidRPr="001E6979">
        <w:rPr>
          <w:lang w:val="fr-FR"/>
        </w:rPr>
        <w:t>Une découverte spectaculaire est au cœur de cette exposition : un</w:t>
      </w:r>
      <w:r>
        <w:rPr>
          <w:lang w:val="fr-FR"/>
        </w:rPr>
        <w:t> </w:t>
      </w:r>
      <w:r w:rsidRPr="001E6979">
        <w:rPr>
          <w:b/>
          <w:bCs/>
          <w:lang w:val="fr-FR"/>
        </w:rPr>
        <w:t>Portrait d’un vieil homme</w:t>
      </w:r>
      <w:r>
        <w:rPr>
          <w:lang w:val="fr-FR"/>
        </w:rPr>
        <w:t> </w:t>
      </w:r>
      <w:r w:rsidRPr="001E6979">
        <w:rPr>
          <w:lang w:val="fr-FR"/>
        </w:rPr>
        <w:t xml:space="preserve">conservé dans les collections du </w:t>
      </w:r>
      <w:proofErr w:type="spellStart"/>
      <w:r w:rsidRPr="001E6979">
        <w:rPr>
          <w:lang w:val="fr-FR"/>
        </w:rPr>
        <w:t>Kunsthistorisches</w:t>
      </w:r>
      <w:proofErr w:type="spellEnd"/>
      <w:r w:rsidRPr="001E6979">
        <w:rPr>
          <w:lang w:val="fr-FR"/>
        </w:rPr>
        <w:t xml:space="preserve"> Museum pourrait être attribué à Gian Lorenzo Bernini. Célèbre surtout pour ses sculptures baroques et l’aménagement de la place Saint-Pierre à Rome, l’artiste est beaucoup moins connu comme peintre. À travers ce tableau et plusieurs prêts internationaux, l’exposition propose de redécouvrir Bernini sous un angle inédit : celui du portraitiste</w:t>
      </w:r>
      <w:r w:rsidRPr="001E6979">
        <w:rPr>
          <w:b/>
          <w:bCs/>
          <w:lang w:val="fr-FR"/>
        </w:rPr>
        <w:t>.</w:t>
      </w:r>
    </w:p>
    <w:p w14:paraId="09559317" w14:textId="77777777" w:rsidR="007B2C70" w:rsidRPr="003B580A" w:rsidRDefault="007B2C70" w:rsidP="007B2C70">
      <w:pPr>
        <w:jc w:val="both"/>
        <w:rPr>
          <w:lang w:val="fr-FR"/>
        </w:rPr>
      </w:pPr>
    </w:p>
    <w:p w14:paraId="79E18D9E" w14:textId="77777777" w:rsidR="00770E90" w:rsidRPr="00770E90" w:rsidRDefault="00770E90" w:rsidP="001769BD">
      <w:pPr>
        <w:pStyle w:val="Text"/>
        <w:jc w:val="both"/>
        <w:rPr>
          <w:sz w:val="24"/>
          <w:szCs w:val="22"/>
          <w:lang w:val="fr-FR"/>
        </w:rPr>
      </w:pPr>
    </w:p>
    <w:sectPr w:rsidR="00770E90" w:rsidRPr="00770E90"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4BF8" w14:textId="77777777" w:rsidR="001769BD" w:rsidRDefault="001769BD" w:rsidP="00184DEA">
      <w:pPr>
        <w:spacing w:after="0" w:line="240" w:lineRule="auto"/>
      </w:pPr>
      <w:r>
        <w:separator/>
      </w:r>
    </w:p>
    <w:p w14:paraId="256B25B6" w14:textId="77777777" w:rsidR="001769BD" w:rsidRDefault="001769BD"/>
  </w:endnote>
  <w:endnote w:type="continuationSeparator" w:id="0">
    <w:p w14:paraId="03823C2C" w14:textId="77777777" w:rsidR="001769BD" w:rsidRDefault="001769BD" w:rsidP="00184DEA">
      <w:pPr>
        <w:spacing w:after="0" w:line="240" w:lineRule="auto"/>
      </w:pPr>
      <w:r>
        <w:continuationSeparator/>
      </w:r>
    </w:p>
    <w:p w14:paraId="364B1331" w14:textId="77777777" w:rsidR="001769BD" w:rsidRDefault="00176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B28" w14:textId="77777777" w:rsidR="009F2792" w:rsidRDefault="009F2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lang w:val="de-DE"/>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DF4E" w14:textId="77777777" w:rsidR="001769BD" w:rsidRDefault="001769BD" w:rsidP="00184DEA">
      <w:pPr>
        <w:spacing w:after="0" w:line="240" w:lineRule="auto"/>
      </w:pPr>
      <w:r>
        <w:separator/>
      </w:r>
    </w:p>
    <w:p w14:paraId="6A28701A" w14:textId="77777777" w:rsidR="001769BD" w:rsidRDefault="001769BD"/>
  </w:footnote>
  <w:footnote w:type="continuationSeparator" w:id="0">
    <w:p w14:paraId="32C020A1" w14:textId="77777777" w:rsidR="001769BD" w:rsidRDefault="001769BD" w:rsidP="00184DEA">
      <w:pPr>
        <w:spacing w:after="0" w:line="240" w:lineRule="auto"/>
      </w:pPr>
      <w:r>
        <w:continuationSeparator/>
      </w:r>
    </w:p>
    <w:p w14:paraId="0FB096CF" w14:textId="77777777" w:rsidR="001769BD" w:rsidRDefault="00176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82C2"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1F75FE"/>
    <w:multiLevelType w:val="hybridMultilevel"/>
    <w:tmpl w:val="9C62FF7A"/>
    <w:lvl w:ilvl="0" w:tplc="B60A33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5"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7"/>
  </w:num>
  <w:num w:numId="2" w16cid:durableId="963197043">
    <w:abstractNumId w:val="7"/>
    <w:lvlOverride w:ilvl="0">
      <w:startOverride w:val="1"/>
    </w:lvlOverride>
  </w:num>
  <w:num w:numId="3" w16cid:durableId="1177647296">
    <w:abstractNumId w:val="5"/>
  </w:num>
  <w:num w:numId="4" w16cid:durableId="1482189251">
    <w:abstractNumId w:val="10"/>
  </w:num>
  <w:num w:numId="5" w16cid:durableId="1575893089">
    <w:abstractNumId w:val="4"/>
  </w:num>
  <w:num w:numId="6" w16cid:durableId="1958297010">
    <w:abstractNumId w:val="5"/>
  </w:num>
  <w:num w:numId="7" w16cid:durableId="2062630414">
    <w:abstractNumId w:val="9"/>
  </w:num>
  <w:num w:numId="8" w16cid:durableId="193005547">
    <w:abstractNumId w:val="12"/>
  </w:num>
  <w:num w:numId="9" w16cid:durableId="856892571">
    <w:abstractNumId w:val="5"/>
  </w:num>
  <w:num w:numId="10" w16cid:durableId="290213404">
    <w:abstractNumId w:val="5"/>
  </w:num>
  <w:num w:numId="11" w16cid:durableId="570967708">
    <w:abstractNumId w:val="1"/>
  </w:num>
  <w:num w:numId="12" w16cid:durableId="276068172">
    <w:abstractNumId w:val="11"/>
  </w:num>
  <w:num w:numId="13" w16cid:durableId="1246842716">
    <w:abstractNumId w:val="6"/>
  </w:num>
  <w:num w:numId="14" w16cid:durableId="458456142">
    <w:abstractNumId w:val="0"/>
  </w:num>
  <w:num w:numId="15" w16cid:durableId="233201377">
    <w:abstractNumId w:val="2"/>
  </w:num>
  <w:num w:numId="16" w16cid:durableId="864830280">
    <w:abstractNumId w:val="8"/>
  </w:num>
  <w:num w:numId="17" w16cid:durableId="730812590">
    <w:abstractNumId w:val="8"/>
  </w:num>
  <w:num w:numId="18" w16cid:durableId="1898274070">
    <w:abstractNumId w:val="8"/>
  </w:num>
  <w:num w:numId="19" w16cid:durableId="2113234440">
    <w:abstractNumId w:val="8"/>
  </w:num>
  <w:num w:numId="20" w16cid:durableId="273557024">
    <w:abstractNumId w:val="3"/>
  </w:num>
  <w:num w:numId="21" w16cid:durableId="851140824">
    <w:abstractNumId w:val="5"/>
  </w:num>
  <w:num w:numId="22" w16cid:durableId="1819491501">
    <w:abstractNumId w:val="8"/>
  </w:num>
  <w:num w:numId="23" w16cid:durableId="1260258746">
    <w:abstractNumId w:val="8"/>
  </w:num>
  <w:num w:numId="24" w16cid:durableId="1531257055">
    <w:abstractNumId w:val="8"/>
  </w:num>
  <w:num w:numId="25" w16cid:durableId="2051565377">
    <w:abstractNumId w:val="8"/>
  </w:num>
  <w:num w:numId="26" w16cid:durableId="1327440456">
    <w:abstractNumId w:val="8"/>
  </w:num>
  <w:num w:numId="27" w16cid:durableId="1732265306">
    <w:abstractNumId w:val="8"/>
  </w:num>
  <w:num w:numId="28" w16cid:durableId="2007973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36D48"/>
    <w:rsid w:val="00040A7C"/>
    <w:rsid w:val="0004364A"/>
    <w:rsid w:val="0005106F"/>
    <w:rsid w:val="000558BE"/>
    <w:rsid w:val="00056F49"/>
    <w:rsid w:val="000624E8"/>
    <w:rsid w:val="000744B5"/>
    <w:rsid w:val="0007551F"/>
    <w:rsid w:val="00077768"/>
    <w:rsid w:val="000C2D99"/>
    <w:rsid w:val="000C637F"/>
    <w:rsid w:val="000D16DD"/>
    <w:rsid w:val="000E2A8F"/>
    <w:rsid w:val="000E3BC8"/>
    <w:rsid w:val="000F6B69"/>
    <w:rsid w:val="00115517"/>
    <w:rsid w:val="0014567D"/>
    <w:rsid w:val="001769BD"/>
    <w:rsid w:val="00184DEA"/>
    <w:rsid w:val="001A63BD"/>
    <w:rsid w:val="002173BE"/>
    <w:rsid w:val="00226EA1"/>
    <w:rsid w:val="002325C3"/>
    <w:rsid w:val="002345DE"/>
    <w:rsid w:val="0027376E"/>
    <w:rsid w:val="00282ED7"/>
    <w:rsid w:val="002B0FE6"/>
    <w:rsid w:val="002B3DCE"/>
    <w:rsid w:val="002D2F2D"/>
    <w:rsid w:val="002F3B92"/>
    <w:rsid w:val="00301575"/>
    <w:rsid w:val="00324227"/>
    <w:rsid w:val="003623F6"/>
    <w:rsid w:val="003A4B84"/>
    <w:rsid w:val="003C58BE"/>
    <w:rsid w:val="00401B97"/>
    <w:rsid w:val="0040372B"/>
    <w:rsid w:val="0041285E"/>
    <w:rsid w:val="00424CEF"/>
    <w:rsid w:val="00435CEE"/>
    <w:rsid w:val="00463459"/>
    <w:rsid w:val="004755A6"/>
    <w:rsid w:val="00475923"/>
    <w:rsid w:val="0048637E"/>
    <w:rsid w:val="004C3A87"/>
    <w:rsid w:val="004D0855"/>
    <w:rsid w:val="004D3D04"/>
    <w:rsid w:val="004D67DB"/>
    <w:rsid w:val="004F7E3A"/>
    <w:rsid w:val="00530263"/>
    <w:rsid w:val="00546DA5"/>
    <w:rsid w:val="00552074"/>
    <w:rsid w:val="00571C10"/>
    <w:rsid w:val="005F65C8"/>
    <w:rsid w:val="006337AD"/>
    <w:rsid w:val="006A5B42"/>
    <w:rsid w:val="006D11EB"/>
    <w:rsid w:val="006D68E0"/>
    <w:rsid w:val="006F0ECA"/>
    <w:rsid w:val="006F1DBA"/>
    <w:rsid w:val="00717BF5"/>
    <w:rsid w:val="0073241C"/>
    <w:rsid w:val="00770E90"/>
    <w:rsid w:val="0078493A"/>
    <w:rsid w:val="00785E77"/>
    <w:rsid w:val="00786548"/>
    <w:rsid w:val="007B2C70"/>
    <w:rsid w:val="007E60A1"/>
    <w:rsid w:val="00802FCE"/>
    <w:rsid w:val="008349B7"/>
    <w:rsid w:val="00862835"/>
    <w:rsid w:val="00865FD2"/>
    <w:rsid w:val="00880829"/>
    <w:rsid w:val="00894AF6"/>
    <w:rsid w:val="008B2A4D"/>
    <w:rsid w:val="008C3379"/>
    <w:rsid w:val="008E147E"/>
    <w:rsid w:val="009026A0"/>
    <w:rsid w:val="00921BD3"/>
    <w:rsid w:val="0092450A"/>
    <w:rsid w:val="009432C0"/>
    <w:rsid w:val="00946CF7"/>
    <w:rsid w:val="00956EC1"/>
    <w:rsid w:val="0097743A"/>
    <w:rsid w:val="00981E97"/>
    <w:rsid w:val="009C40FA"/>
    <w:rsid w:val="009E0FFE"/>
    <w:rsid w:val="009F2792"/>
    <w:rsid w:val="00A05849"/>
    <w:rsid w:val="00A05F8C"/>
    <w:rsid w:val="00A13A3B"/>
    <w:rsid w:val="00A24EDC"/>
    <w:rsid w:val="00A7715B"/>
    <w:rsid w:val="00A910DF"/>
    <w:rsid w:val="00A9129F"/>
    <w:rsid w:val="00A934B3"/>
    <w:rsid w:val="00AB43B3"/>
    <w:rsid w:val="00AD1F8A"/>
    <w:rsid w:val="00AD3BC3"/>
    <w:rsid w:val="00AD4F31"/>
    <w:rsid w:val="00AE5E79"/>
    <w:rsid w:val="00B13E38"/>
    <w:rsid w:val="00B146E7"/>
    <w:rsid w:val="00B34D98"/>
    <w:rsid w:val="00B43C75"/>
    <w:rsid w:val="00B93ED4"/>
    <w:rsid w:val="00B9518B"/>
    <w:rsid w:val="00BB43D3"/>
    <w:rsid w:val="00BD1F1D"/>
    <w:rsid w:val="00BE7CF8"/>
    <w:rsid w:val="00BF3519"/>
    <w:rsid w:val="00C51809"/>
    <w:rsid w:val="00C56CCA"/>
    <w:rsid w:val="00C82C5A"/>
    <w:rsid w:val="00CC064A"/>
    <w:rsid w:val="00CE412D"/>
    <w:rsid w:val="00CE58C5"/>
    <w:rsid w:val="00CE59B2"/>
    <w:rsid w:val="00CE63E3"/>
    <w:rsid w:val="00CF4F41"/>
    <w:rsid w:val="00CF63C7"/>
    <w:rsid w:val="00D01989"/>
    <w:rsid w:val="00D01F24"/>
    <w:rsid w:val="00D07949"/>
    <w:rsid w:val="00D148A9"/>
    <w:rsid w:val="00D16AD2"/>
    <w:rsid w:val="00D21630"/>
    <w:rsid w:val="00D25655"/>
    <w:rsid w:val="00D34E53"/>
    <w:rsid w:val="00D35E10"/>
    <w:rsid w:val="00D67351"/>
    <w:rsid w:val="00D71453"/>
    <w:rsid w:val="00D74847"/>
    <w:rsid w:val="00D94F9E"/>
    <w:rsid w:val="00DA03E8"/>
    <w:rsid w:val="00DB4948"/>
    <w:rsid w:val="00DD6B10"/>
    <w:rsid w:val="00DE65BA"/>
    <w:rsid w:val="00DF3003"/>
    <w:rsid w:val="00DF6B51"/>
    <w:rsid w:val="00E20D07"/>
    <w:rsid w:val="00E230C2"/>
    <w:rsid w:val="00E369A6"/>
    <w:rsid w:val="00E612C1"/>
    <w:rsid w:val="00E633E4"/>
    <w:rsid w:val="00E6426D"/>
    <w:rsid w:val="00EB3B52"/>
    <w:rsid w:val="00ED3DE0"/>
    <w:rsid w:val="00ED490C"/>
    <w:rsid w:val="00EE683B"/>
    <w:rsid w:val="00F008CA"/>
    <w:rsid w:val="00F119A7"/>
    <w:rsid w:val="00F12709"/>
    <w:rsid w:val="00F14012"/>
    <w:rsid w:val="00F14B2F"/>
    <w:rsid w:val="00F163EB"/>
    <w:rsid w:val="00F816BC"/>
    <w:rsid w:val="00F92C29"/>
    <w:rsid w:val="00F932FD"/>
    <w:rsid w:val="00FA22A1"/>
    <w:rsid w:val="00FD0F5B"/>
    <w:rsid w:val="00FD1B4E"/>
    <w:rsid w:val="00FD62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 w:type="character" w:styleId="Kommentarzeichen">
    <w:name w:val="annotation reference"/>
    <w:basedOn w:val="Absatz-Standardschriftart"/>
    <w:uiPriority w:val="99"/>
    <w:semiHidden/>
    <w:unhideWhenUsed/>
    <w:rsid w:val="007B2C70"/>
    <w:rPr>
      <w:sz w:val="16"/>
      <w:szCs w:val="16"/>
    </w:rPr>
  </w:style>
  <w:style w:type="paragraph" w:styleId="Kommentartext">
    <w:name w:val="annotation text"/>
    <w:basedOn w:val="Standard"/>
    <w:link w:val="KommentartextZchn"/>
    <w:uiPriority w:val="99"/>
    <w:unhideWhenUsed/>
    <w:rsid w:val="007B2C70"/>
    <w:pPr>
      <w:spacing w:line="240" w:lineRule="auto"/>
    </w:pPr>
    <w:rPr>
      <w:sz w:val="20"/>
    </w:rPr>
  </w:style>
  <w:style w:type="character" w:customStyle="1" w:styleId="KommentartextZchn">
    <w:name w:val="Kommentartext Zchn"/>
    <w:basedOn w:val="Absatz-Standardschriftart"/>
    <w:link w:val="Kommentartext"/>
    <w:uiPriority w:val="99"/>
    <w:rsid w:val="007B2C70"/>
    <w:rPr>
      <w:color w:val="000000" w:themeColor="text1"/>
    </w:rPr>
  </w:style>
  <w:style w:type="paragraph" w:styleId="Kommentarthema">
    <w:name w:val="annotation subject"/>
    <w:basedOn w:val="Kommentartext"/>
    <w:next w:val="Kommentartext"/>
    <w:link w:val="KommentarthemaZchn"/>
    <w:uiPriority w:val="99"/>
    <w:semiHidden/>
    <w:unhideWhenUsed/>
    <w:rsid w:val="007B2C70"/>
    <w:rPr>
      <w:b/>
      <w:bCs/>
    </w:rPr>
  </w:style>
  <w:style w:type="character" w:customStyle="1" w:styleId="KommentarthemaZchn">
    <w:name w:val="Kommentarthema Zchn"/>
    <w:basedOn w:val="KommentartextZchn"/>
    <w:link w:val="Kommentarthema"/>
    <w:uiPriority w:val="99"/>
    <w:semiHidden/>
    <w:rsid w:val="007B2C70"/>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2</Pages>
  <Words>672</Words>
  <Characters>4238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Saurer, Rosa</cp:lastModifiedBy>
  <cp:revision>14</cp:revision>
  <cp:lastPrinted>2024-08-13T11:22:00Z</cp:lastPrinted>
  <dcterms:created xsi:type="dcterms:W3CDTF">2026-03-11T09:13:00Z</dcterms:created>
  <dcterms:modified xsi:type="dcterms:W3CDTF">2026-03-24T08:32:00Z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