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 OEW_PR_GEN_BODY_START -->
    <w:p>
      <w:pPr>
        <w:pStyle w:val="Text"/>
      </w:pPr>
      <w:r>
        <w:rPr>
          <w:u w:val="single"/>
          <w:sz w:val="24"/>
          <w:szCs w:val="24"/>
        </w:rPr>
        <w:t>Presseinformation</w:t>
      </w:r>
    </w:p>
    <w:p>
      <w:pPr>
        <w:pStyle w:val="Text"/>
      </w:pPr>
    </w:p>
    <w:p>
      <w:pPr>
        <w:pStyle w:val="Text"/>
      </w:pPr>
      <w:r>
        <w:rPr>
          <w:b/>
          <w:bCs/>
          <w:sz w:val="32"/>
          <w:szCs w:val="32"/>
        </w:rPr>
        <w:t>Österreichischer Tourismustag 2026: „Ein (Er)Lebensgefühl, das bleibt.“ – Impulse für den Tourismusstandort von morgen</w:t>
      </w:r>
    </w:p>
    <w:p>
      <w:pPr>
        <w:pStyle w:val="Text"/>
      </w:pPr>
      <w:r>
        <w:rPr>
          <w:sz w:val="24"/>
          <w:szCs w:val="24"/>
        </w:rPr>
        <w:t>Am 16. Juni 2026 versammelt der Österreichische Tourismustag (ÖTT) im Austria Center Vienna (ACV) die heimische Tourismusbranche, um zentrale Zukunftsfragen zu diskutieren und neue Perspektiven für den Tourismusstandort zu entwickeln. Im Fokus stehen transformative Reiseerlebnisse, ganzjährige Angebotsgestaltung sowie die nachhaltige Positionierung im internationalen Wettbewerb.</w:t>
      </w:r>
    </w:p>
    <w:p>
      <w:pPr>
        <w:pStyle w:val="Text"/>
        <w:spacing w:before="0" w:after="0" w:line="240" w:lineRule="exact"/>
      </w:pPr>
    </w:p>
    <w:p>
      <w:pPr>
        <w:pStyle w:val="Text"/>
      </w:pPr>
      <w:r>
        <w:rPr>
          <w:sz w:val="24"/>
          <w:szCs w:val="24"/>
        </w:rPr>
        <w:t>„Der Tourismus ist für Österreich ein echter Wirtschaftsmotor. Er schafft Wertschöpfung in den Regionen, sichert Arbeitsplätze und macht die Vielfalt unseres Landes für Gäste wie für die Bevölkerung erlebbar. Der Österreichische Tourismustag ist eine wichtige Plattform, um gemeinsam an einem Tourismus zu arbeiten, der auf Qualität, Innovation und starke regionale Profile setzt. Unser Ziel ist klar: Österreich als nachhaltige, wettbewerbsfähige und ganzjährig attraktive Destination weiterzuentwickeln“, betonen Wirtschaftsminister Wolfgang Hattmannsdorfer und Tourismusstaatssekretärin Elisabeth Zehetner.</w:t>
      </w:r>
    </w:p>
    <w:p>
      <w:pPr>
        <w:pStyle w:val="Text"/>
      </w:pPr>
      <w:r>
        <w:rPr>
          <w:sz w:val="24"/>
          <w:szCs w:val="24"/>
        </w:rPr>
        <w:t>Veranstaltet vom Bundesministerium für Wirtschaft, Energie und Tourismus, Wirtschaftskammer Österreich (WKÖ) und Österreich Werbung (ÖW), bietet der ÖTT 2026 ein hochkarätiges Programm mit internationalen Keynotes, Panels und interaktiven Formaten.</w:t>
      </w:r>
    </w:p>
    <w:p>
      <w:pPr>
        <w:pStyle w:val="Text"/>
      </w:pPr>
      <w:r>
        <w:rPr>
          <w:sz w:val="24"/>
          <w:szCs w:val="24"/>
        </w:rPr>
        <w:t>„Der Österreichische Tourismustag ist für unsere Betriebe eine zentrale Gelegenheit, sich fundiert mit aktuellen Herausforderungen und Chancen auseinanderzusetzen. Entscheidend ist, dass wir Entwicklungen frühzeitig erkennen und in wirtschaftlich tragfähige und marktfähige Angebote übersetzen. Genau hier setzt der ÖTT an: Er verbindet praxisnahe Impulse mit dem Austausch in der Branche und zeigt, wie wir gemeinsam die Wettbewerbsfähigkeit unserer Betriebe stärken und die Position des Tourismusstandorts Österreich nachhaltig sichern bzw. ausbauen können“, sagt WKÖ-Präsidentin Martha Schultz.</w:t>
      </w:r>
    </w:p>
    <w:p>
      <w:pPr>
        <w:pStyle w:val="Text"/>
      </w:pPr>
      <w:r>
        <w:rPr>
          <w:sz w:val="24"/>
          <w:szCs w:val="24"/>
        </w:rPr>
        <w:t>Der Veranstaltungstag startet um 10:00 Uhr mit der Eröffnung durch Bundesminister Wolfgang Hattmannsdorfer, WKÖ-Präsidentin Martha Schultz und ÖW-Geschäftsführerin Astrid Steharnig-Staudinger.</w:t>
      </w:r>
    </w:p>
    <w:p>
      <w:pPr>
        <w:pStyle w:val="Text"/>
      </w:pPr>
      <w:r>
        <w:rPr>
          <w:sz w:val="24"/>
          <w:szCs w:val="24"/>
        </w:rPr>
        <w:t>Den inhaltlichen Auftakt bildet die Keynote von Neurobiologe Dr. Bernd Hufnagl („Besser fix als fertig!“), der zeigt, wie Erlebnisse im Gehirn wirken und warum Entschleunigung und Sinnstiftung zentrale Faktoren für nachhaltige Erinnerungen sind – und greift damit zentrale Motive der derzeit laufenden Imagekampagne „The Austrian Synapse“ der Österreich Werbung auf.</w:t>
      </w:r>
    </w:p>
    <w:p>
      <w:pPr>
        <w:pStyle w:val="Text"/>
      </w:pPr>
      <w:r>
        <w:rPr>
          <w:sz w:val="24"/>
          <w:szCs w:val="24"/>
        </w:rPr>
        <w:t>Im Panel „Die Transformation des Urlaubs“ diskutieren u. a. Tourismusstaatssekretärin Elisabeth Zehetner und Bundesspartenobfrau Susanne Kraus-Winkler mit weiteren Vertreter:innen aus der Praxis, wie sich das Reiseverhalten hin zu sinnstiftenden, authentischen Erlebnissen verändert und welche Chancen sich daraus für ganzjährige Angebote ergeben.</w:t>
      </w:r>
    </w:p>
    <w:p>
      <w:pPr>
        <w:pStyle w:val="Text"/>
      </w:pPr>
      <w:r>
        <w:rPr>
          <w:sz w:val="24"/>
          <w:szCs w:val="24"/>
        </w:rPr>
        <w:t>Internationale Perspektiven liefert Ged Brown mit seiner Keynote zur „The Deep Season Synapse“, in der Nebensaisonen zunehmend zu strategischen Chancenräumen für Wertschöpfung, Authentizität und nachhaltige Entwicklung werden.</w:t>
      </w:r>
    </w:p>
    <w:p>
      <w:pPr>
        <w:pStyle w:val="Text"/>
      </w:pPr>
      <w:r>
        <w:rPr>
          <w:sz w:val="24"/>
          <w:szCs w:val="24"/>
        </w:rPr>
        <w:t>In zwei Inspiration Labs werden zentrale Zukunftsthemen praxisnah vertieft: Die ÖW-Kampagne „The Austrian Synapse“ zeigt, wie Reisen als transformierende Erfahrung inszeniert werden können, während „Österreich 365“ konkrete Ansätze für markenkonforme, ganzjährige Angebote liefert.</w:t>
      </w:r>
    </w:p>
    <w:p>
      <w:pPr>
        <w:pStyle w:val="Text"/>
      </w:pPr>
      <w:r>
        <w:rPr>
          <w:sz w:val="24"/>
          <w:szCs w:val="24"/>
        </w:rPr>
        <w:t>„Beim Österreichischen Tourismustag zeigen wir, wofür Österreich im Tourismus steht: Reisen, die bleiben. Mit der Leitidee ‚The Austrian Synapse‘ rücken wir diese Wirkung ins Zentrum – und machen sichtbar, wie aus Erlebnissen konkrete Wertschöpfung und zukunftsfähige Angebote entstehen“, erklärt Astrid Steharnig-Staudinger, Geschäftsführerin der Österreich Werbung.</w:t>
      </w:r>
    </w:p>
    <w:p>
      <w:pPr>
        <w:pStyle w:val="Text"/>
      </w:pPr>
      <w:r>
        <w:rPr>
          <w:sz w:val="24"/>
          <w:szCs w:val="24"/>
        </w:rPr>
        <w:t>Neben inhaltlichen Impulsen bietet der ÖTT zahlreiche Möglichkeiten zum Austausch und Networking. Den Abschluss bildet eine Closing Session mit Ausblick auf die nächsten Schritte für den Tourismusstandort Österreich.</w:t>
      </w:r>
    </w:p>
    <w:p>
      <w:pPr>
        <w:pStyle w:val="Text"/>
      </w:pPr>
      <w:r>
        <w:rPr>
          <w:b/>
          <w:bCs/>
          <w:sz w:val="24"/>
          <w:szCs w:val="24"/>
        </w:rPr>
        <w:t>Ein Blick ins Programm</w:t>
      </w:r>
    </w:p>
    <w:p>
      <w:pPr>
        <w:pStyle w:val="Text"/>
      </w:pPr>
      <w:r>
        <w:rPr>
          <w:sz w:val="24"/>
          <w:szCs w:val="24"/>
        </w:rPr>
        <w:t>Der Österreichische Tourismustag 2026 startet am 16. Juni um 10:00 Uhr im Austria Center Vienna. Zu den Highlights zählen u. a.:</w:t>
      </w:r>
    </w:p>
    <w:p>
      <w:pPr>
        <w:pStyle w:val="Listenabsatz"/>
        <w:numPr>
          <w:ilvl w:val="0"/>
          <w:numId w:val="14"/>
        </w:numPr>
      </w:pPr>
      <w:r>
        <w:rPr>
          <w:sz w:val="24"/>
          <w:szCs w:val="24"/>
        </w:rPr>
        <w:t>Keynote von Dr. Bernd Hufnagl zur Wirkung von Erlebnissen auf Wahrnehmung, Gedächtnis und Verhalten</w:t>
      </w:r>
    </w:p>
    <w:p>
      <w:pPr>
        <w:pStyle w:val="Listenabsatz"/>
        <w:numPr>
          <w:ilvl w:val="0"/>
          <w:numId w:val="14"/>
        </w:numPr>
      </w:pPr>
      <w:r>
        <w:rPr>
          <w:sz w:val="24"/>
          <w:szCs w:val="24"/>
        </w:rPr>
        <w:t>Panel „Die Transformation des Urlaubs“ mit Vertreter:innen aus Tourismus, Wirtschaft und Politik, u. a. Tourismusstaatssekretärin Elisabeth Zehetner und Bundesspartenobfrau Susanne Kraus-Winkler</w:t>
      </w:r>
    </w:p>
    <w:p>
      <w:pPr>
        <w:pStyle w:val="Listenabsatz"/>
        <w:numPr>
          <w:ilvl w:val="0"/>
          <w:numId w:val="14"/>
        </w:numPr>
      </w:pPr>
      <w:r>
        <w:rPr>
          <w:sz w:val="24"/>
          <w:szCs w:val="24"/>
        </w:rPr>
        <w:t>Impuls von Ged Brown zur „The Deep Season Synapse“ und neuen Chancen jenseits klassischer Saisonlogiken</w:t>
      </w:r>
    </w:p>
    <w:p>
      <w:pPr>
        <w:pStyle w:val="Listenabsatz"/>
        <w:numPr>
          <w:ilvl w:val="0"/>
          <w:numId w:val="14"/>
        </w:numPr>
      </w:pPr>
      <w:r>
        <w:rPr>
          <w:sz w:val="24"/>
          <w:szCs w:val="24"/>
        </w:rPr>
        <w:t>Zwei Inspiration Labs zu „Österreich. Reisen, die bleiben.“ und „Österreich 365: Erlebnisse mit Wirkung“ mit konkreten Ansätzen für ganzjährige Angebotsentwicklung</w:t>
      </w:r>
    </w:p>
    <w:p>
      <w:pPr>
        <w:pStyle w:val="Listenabsatz"/>
        <w:numPr>
          <w:ilvl w:val="0"/>
          <w:numId w:val="14"/>
        </w:numPr>
      </w:pPr>
      <w:r>
        <w:rPr>
          <w:sz w:val="24"/>
          <w:szCs w:val="24"/>
        </w:rPr>
        <w:t>Networking-Formate sowie Closing Session mit Ausblick auf die Weiterentwicklung des Tourismusstandorts</w:t>
      </w:r>
    </w:p>
    <w:p>
      <w:pPr>
        <w:pStyle w:val="Text"/>
      </w:pPr>
      <w:r>
        <w:rPr>
          <w:b/>
          <w:bCs/>
          <w:sz w:val="24"/>
          <w:szCs w:val="24"/>
        </w:rPr>
        <w:t>Jetzt anmelden</w:t>
      </w:r>
    </w:p>
    <w:p>
      <w:pPr>
        <w:pStyle w:val="Text"/>
      </w:pPr>
      <w:r>
        <w:rPr>
          <w:sz w:val="24"/>
          <w:szCs w:val="24"/>
        </w:rPr>
        <w:t xml:space="preserve">Die Teilnahme am Österreichischen Tourismustag ist kostenlos. Vollständiges Programm und Anmeldung auf </w:t>
      </w:r>
      <w:hyperlink r:id="rIdLink1" w:history="1">
        <w:r>
          <w:rPr>
            <w:sz w:val="24"/>
            <w:szCs w:val="24"/>
            <w:rStyle w:val="Hyperlink"/>
          </w:rPr>
          <w:t>www.tourismustage.at</w:t>
        </w:r>
      </w:hyperlink>
      <w:r>
        <w:rPr>
          <w:sz w:val="24"/>
          <w:szCs w:val="24"/>
        </w:rPr>
        <w:t>.</w:t>
      </w:r>
    </w:p>
    <w:p>
      <w:pPr>
        <w:pStyle w:val="Text"/>
      </w:pPr>
    </w:p>
    <w:p>
      <w:pPr>
        <w:pStyle w:val="berschrift2"/>
      </w:pPr>
      <w:r>
        <w:rPr>
          <w:sz w:val="24"/>
          <w:szCs w:val="24"/>
        </w:rPr>
        <w:t>Rückfragehinweis</w:t>
      </w:r>
    </w:p>
    <w:p>
      <w:pPr>
        <w:pStyle w:val="Text"/>
        <w:keepLines/>
      </w:pPr>
      <w:r>
        <w:rPr>
          <w:sz w:val="24"/>
          <w:szCs w:val="24"/>
        </w:rPr>
        <w:t>Thomas Kreidl</w:t>
      </w:r>
      <w:r>
        <w:br/>
      </w:r>
      <w:r>
        <w:rPr>
          <w:sz w:val="24"/>
          <w:szCs w:val="24"/>
        </w:rPr>
        <w:t>Stellvertretender Unternehmenssprecher</w:t>
      </w:r>
      <w:r>
        <w:br/>
      </w:r>
      <w:r>
        <w:rPr>
          <w:sz w:val="24"/>
          <w:szCs w:val="24"/>
        </w:rPr>
        <w:t>Team Corporate Communications</w:t>
      </w:r>
      <w:r>
        <w:br/>
      </w:r>
      <w:r>
        <w:rPr>
          <w:sz w:val="24"/>
          <w:szCs w:val="24"/>
        </w:rPr>
        <w:t>Tel.: +43 1 588 66-277</w:t>
      </w:r>
      <w:r>
        <w:br/>
      </w:r>
      <w:hyperlink r:id="rIdContactEmail2" w:history="1">
        <w:r>
          <w:rPr>
            <w:sz w:val="24"/>
            <w:szCs w:val="24"/>
            <w:rStyle w:val="Hyperlink"/>
          </w:rPr>
          <w:t>thomas.kreidl@austria.info</w:t>
        </w:r>
      </w:hyperlink>
      <w:r>
        <w:br/>
      </w:r>
      <w:hyperlink r:id="rIdContactUrl3" w:history="1">
        <w:r>
          <w:rPr>
            <w:sz w:val="24"/>
            <w:szCs w:val="24"/>
            <w:rStyle w:val="Hyperlink"/>
          </w:rPr>
          <w:t>https://b2b.austria.info/de-at/newsroom/</w:t>
        </w:r>
      </w:hyperlink>
    </w:p>
    <!-- OEW_PR_GEN_BODY_END -->
    <w:sectPr w:rsidR="0078493A" w:rsidRPr="00F14B2F"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D3A7" w14:textId="77777777" w:rsidR="007F5CB3" w:rsidRDefault="007F5CB3" w:rsidP="00184DEA">
      <w:pPr>
        <w:spacing w:after="0" w:line="240" w:lineRule="auto"/>
      </w:pPr>
      <w:r>
        <w:separator/>
      </w:r>
    </w:p>
    <w:p w14:paraId="5FBB6A95" w14:textId="77777777" w:rsidR="007F5CB3" w:rsidRDefault="007F5CB3"/>
  </w:endnote>
  <w:endnote w:type="continuationSeparator" w:id="0">
    <w:p w14:paraId="50EF4226" w14:textId="77777777" w:rsidR="007F5CB3" w:rsidRDefault="007F5CB3" w:rsidP="00184DEA">
      <w:pPr>
        <w:spacing w:after="0" w:line="240" w:lineRule="auto"/>
      </w:pPr>
      <w:r>
        <w:continuationSeparator/>
      </w:r>
    </w:p>
    <w:p w14:paraId="05C982E0" w14:textId="77777777" w:rsidR="007F5CB3" w:rsidRDefault="007F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1E14" w14:textId="77777777" w:rsidR="00A24EDC" w:rsidRDefault="00A24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D18E" w14:textId="77777777" w:rsidR="00F14B2F" w:rsidRDefault="00F14B2F" w:rsidP="00F14B2F"/>
  <w:p w14:paraId="7E1CEE81" w14:textId="77777777" w:rsidR="00F14B2F" w:rsidRPr="00D35E10" w:rsidRDefault="00F14B2F" w:rsidP="00F14B2F">
    <w:pPr>
      <w:ind w:right="-2"/>
    </w:pPr>
    <w:r w:rsidRPr="006F0ECA">
      <w:rPr>
        <w:noProof/>
        <w:sz w:val="15"/>
        <w:szCs w:val="15"/>
      </w:rPr>
      <mc:AlternateContent>
        <mc:Choice Requires="wps">
          <w:drawing>
            <wp:anchor distT="0" distB="0" distL="114300" distR="114300" simplePos="0" relativeHeight="251721728" behindDoc="0" locked="1" layoutInCell="1" allowOverlap="1" wp14:anchorId="73B2E280" wp14:editId="30A83D51">
              <wp:simplePos x="0" y="0"/>
              <wp:positionH relativeFrom="column">
                <wp:posOffset>-1781810</wp:posOffset>
              </wp:positionH>
              <wp:positionV relativeFrom="page">
                <wp:posOffset>8738235</wp:posOffset>
              </wp:positionV>
              <wp:extent cx="2829560" cy="341630"/>
              <wp:effectExtent l="0" t="635" r="1905" b="1905"/>
              <wp:wrapNone/>
              <wp:docPr id="1355025128"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2E280" id="_x0000_t202" coordsize="21600,21600" o:spt="202" path="m,l,21600r21600,l21600,xe">
              <v:stroke joinstyle="miter"/>
              <v:path gradientshapeok="t" o:connecttype="rect"/>
            </v:shapetype>
            <v:shape id="Textfeld 2" o:spid="_x0000_s1026" type="#_x0000_t202" style="position:absolute;margin-left:-140.3pt;margin-top:688.05pt;width:222.8pt;height:26.9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" fillcolor="white [3201]" stroked="f" strokeweight=".5pt">
              <v:textbo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36F6CB5E" w14:textId="77777777" w:rsidR="00F14B2F" w:rsidRDefault="00F14B2F" w:rsidP="00F14B2F">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D12EFF">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34E49C68" w14:textId="77777777" w:rsidR="00F14B2F" w:rsidRPr="00DE65BA" w:rsidRDefault="00F14B2F" w:rsidP="00F14B2F">
    <w:pPr>
      <w:tabs>
        <w:tab w:val="left" w:pos="1985"/>
        <w:tab w:val="left" w:pos="4253"/>
        <w:tab w:val="left" w:pos="4678"/>
        <w:tab w:val="left" w:pos="6521"/>
        <w:tab w:val="left" w:pos="7088"/>
      </w:tabs>
      <w:spacing w:after="0"/>
      <w:rPr>
        <w:color w:val="999999"/>
        <w:sz w:val="15"/>
        <w:szCs w:val="15"/>
        <w:lang w:val="en-US"/>
      </w:rPr>
    </w:pPr>
    <w:r w:rsidRPr="00C219C9">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15111A8" w14:textId="77777777" w:rsidR="00CE63E3" w:rsidRPr="00CE63E3" w:rsidRDefault="00F14B2F"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081" w14:textId="77777777" w:rsidR="001A63BD" w:rsidRDefault="001A63BD" w:rsidP="001A63BD"/>
  <w:p w14:paraId="6DAF6897"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26CC913D" wp14:editId="10EC8D55">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C913D"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7D4C5FFD"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760B65EB"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E51CFB3"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176E" w14:textId="77777777" w:rsidR="007F5CB3" w:rsidRDefault="007F5CB3" w:rsidP="00184DEA">
      <w:pPr>
        <w:spacing w:after="0" w:line="240" w:lineRule="auto"/>
      </w:pPr>
      <w:r>
        <w:separator/>
      </w:r>
    </w:p>
    <w:p w14:paraId="5F1879A7" w14:textId="77777777" w:rsidR="007F5CB3" w:rsidRDefault="007F5CB3"/>
  </w:footnote>
  <w:footnote w:type="continuationSeparator" w:id="0">
    <w:p w14:paraId="1A41474E" w14:textId="77777777" w:rsidR="007F5CB3" w:rsidRDefault="007F5CB3" w:rsidP="00184DEA">
      <w:pPr>
        <w:spacing w:after="0" w:line="240" w:lineRule="auto"/>
      </w:pPr>
      <w:r>
        <w:continuationSeparator/>
      </w:r>
    </w:p>
    <w:p w14:paraId="5559425E" w14:textId="77777777" w:rsidR="007F5CB3" w:rsidRDefault="007F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97EE"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C8CD" w14:textId="77777777" w:rsidR="00F14B2F" w:rsidRDefault="00820031" w:rsidP="00F14B2F">
    <w:pPr>
      <w:pStyle w:val="Kopfzeile"/>
    </w:pPr>
    <w:r>
      <w:rPr>
        <w:noProof/>
      </w:rPr>
      <w:drawing>
        <wp:anchor distT="0" distB="0" distL="114300" distR="114300" simplePos="0" relativeHeight="251723776" behindDoc="1" locked="1" layoutInCell="1" allowOverlap="1" wp14:anchorId="57E02687" wp14:editId="3143C8DA">
          <wp:simplePos x="0" y="0"/>
          <wp:positionH relativeFrom="column">
            <wp:posOffset>4547870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9C41"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414506CC" wp14:editId="102286B2">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C9"/>
    <w:rsid w:val="00003067"/>
    <w:rsid w:val="00040A7C"/>
    <w:rsid w:val="0004364A"/>
    <w:rsid w:val="0005106F"/>
    <w:rsid w:val="00056F49"/>
    <w:rsid w:val="000744B5"/>
    <w:rsid w:val="00077768"/>
    <w:rsid w:val="000C2D99"/>
    <w:rsid w:val="000E2A8F"/>
    <w:rsid w:val="000E3BC8"/>
    <w:rsid w:val="00115517"/>
    <w:rsid w:val="0014567D"/>
    <w:rsid w:val="00184DEA"/>
    <w:rsid w:val="001A63BD"/>
    <w:rsid w:val="002173BE"/>
    <w:rsid w:val="002325C3"/>
    <w:rsid w:val="002345DE"/>
    <w:rsid w:val="00282ED7"/>
    <w:rsid w:val="002B3DCE"/>
    <w:rsid w:val="002F3B92"/>
    <w:rsid w:val="003623F6"/>
    <w:rsid w:val="0041285E"/>
    <w:rsid w:val="00424CEF"/>
    <w:rsid w:val="00435CEE"/>
    <w:rsid w:val="00446807"/>
    <w:rsid w:val="00463459"/>
    <w:rsid w:val="004755A6"/>
    <w:rsid w:val="00475923"/>
    <w:rsid w:val="004C3A87"/>
    <w:rsid w:val="004D0855"/>
    <w:rsid w:val="004D3D04"/>
    <w:rsid w:val="004F7E3A"/>
    <w:rsid w:val="00546DA5"/>
    <w:rsid w:val="00571C10"/>
    <w:rsid w:val="005F65C8"/>
    <w:rsid w:val="006337AD"/>
    <w:rsid w:val="006A5B42"/>
    <w:rsid w:val="006D11EB"/>
    <w:rsid w:val="006F0ECA"/>
    <w:rsid w:val="006F38E4"/>
    <w:rsid w:val="0073241C"/>
    <w:rsid w:val="0078493A"/>
    <w:rsid w:val="00785E77"/>
    <w:rsid w:val="007862B2"/>
    <w:rsid w:val="00786548"/>
    <w:rsid w:val="007E60A1"/>
    <w:rsid w:val="007F5CB3"/>
    <w:rsid w:val="00820031"/>
    <w:rsid w:val="00865FD2"/>
    <w:rsid w:val="008719C0"/>
    <w:rsid w:val="00880829"/>
    <w:rsid w:val="008B2A4D"/>
    <w:rsid w:val="008E147E"/>
    <w:rsid w:val="008F0E1E"/>
    <w:rsid w:val="009026A0"/>
    <w:rsid w:val="0092450A"/>
    <w:rsid w:val="00946CF7"/>
    <w:rsid w:val="00956EC1"/>
    <w:rsid w:val="0097743A"/>
    <w:rsid w:val="00981E97"/>
    <w:rsid w:val="009C40FA"/>
    <w:rsid w:val="00A24EDC"/>
    <w:rsid w:val="00A43DC6"/>
    <w:rsid w:val="00A7715B"/>
    <w:rsid w:val="00A934B3"/>
    <w:rsid w:val="00AB43B3"/>
    <w:rsid w:val="00AD1F8A"/>
    <w:rsid w:val="00AD3BC3"/>
    <w:rsid w:val="00AD4F31"/>
    <w:rsid w:val="00AE5E79"/>
    <w:rsid w:val="00B146E7"/>
    <w:rsid w:val="00B34D98"/>
    <w:rsid w:val="00B43C75"/>
    <w:rsid w:val="00B9518B"/>
    <w:rsid w:val="00BE7CF8"/>
    <w:rsid w:val="00BF3519"/>
    <w:rsid w:val="00C219C9"/>
    <w:rsid w:val="00C80D7E"/>
    <w:rsid w:val="00CC064A"/>
    <w:rsid w:val="00CE58C5"/>
    <w:rsid w:val="00CE59B2"/>
    <w:rsid w:val="00CE63E3"/>
    <w:rsid w:val="00CF4F41"/>
    <w:rsid w:val="00CF63C7"/>
    <w:rsid w:val="00D01F24"/>
    <w:rsid w:val="00D07949"/>
    <w:rsid w:val="00D12EFF"/>
    <w:rsid w:val="00D16AD2"/>
    <w:rsid w:val="00D25655"/>
    <w:rsid w:val="00D35E10"/>
    <w:rsid w:val="00D67351"/>
    <w:rsid w:val="00D71453"/>
    <w:rsid w:val="00D74847"/>
    <w:rsid w:val="00D94F9E"/>
    <w:rsid w:val="00DB4948"/>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B2F"/>
    <w:rsid w:val="00F163EB"/>
    <w:rsid w:val="00F816BC"/>
    <w:rsid w:val="00F932FD"/>
    <w:rsid w:val="00FD0F5B"/>
    <w:rsid w:val="00FD1B4E"/>
    <w:rsid w:val="00FD62EB"/>
    <w:rsid w:val="00FD69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9E83"/>
  <w15:docId w15:val="{E16149BE-36C3-4358-BE5D-8FEDEB2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ind w:left="540" w:hanging="540"/>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Link1" Type="http://schemas.openxmlformats.org/officeDocument/2006/relationships/hyperlink" Target="http://www.tourismustage.at" TargetMode="External"/><Relationship Id="rIdContactEmail2" Type="http://schemas.openxmlformats.org/officeDocument/2006/relationships/hyperlink" Target="mailto:thomas.kreidl@austria.info" TargetMode="External"/><Relationship Id="rIdContactUrl3" Type="http://schemas.openxmlformats.org/officeDocument/2006/relationships/hyperlink" Target="https://b2b.austria.info/de-at/new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de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F8116C9C-A8E4-44E2-B3FE-636AB9C6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de_Fließtext_EXTERN_NEU</Template>
  <TotalTime>0</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Ferner,Tanja</dc:creator>
  <cp:keywords/>
  <dc:description/>
  <cp:lastModifiedBy>Ferner,Tanja</cp:lastModifiedBy>
  <cp:revision>1</cp:revision>
  <cp:lastPrinted>2024-08-13T11:22:00Z</cp:lastPrinted>
  <dcterms:created xsi:type="dcterms:W3CDTF">2026-05-06T18:39:00Z</dcterms:created>
  <dcterms:modified xsi:type="dcterms:W3CDTF">2026-05-06T18:40:00Z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