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F6BE7" w:rsidP="00F641AE" w:rsidRDefault="000F6BE7" w14:paraId="027D3E03" w14:textId="77777777">
      <w:pPr>
        <w:pStyle w:val="Details"/>
        <w:spacing w:line="276" w:lineRule="auto"/>
        <w:rPr>
          <w:rStyle w:val="Strong"/>
          <w:highlight w:val="yellow"/>
        </w:rPr>
      </w:pPr>
    </w:p>
    <w:p w:rsidR="08DD0EBA" w:rsidP="3BE703E7" w:rsidRDefault="08DD0EBA" w14:paraId="37E4A0C0" w14:textId="13A1E6C3">
      <w:pPr>
        <w:pStyle w:val="Heading2"/>
      </w:pPr>
      <w:r w:rsidR="1A154AD9">
        <w:rPr/>
        <w:t>Right to Choose: GP referral pack for children and young people (6–1</w:t>
      </w:r>
      <w:r w:rsidR="4ED4AA82">
        <w:rPr/>
        <w:t>7</w:t>
      </w:r>
      <w:r w:rsidR="1A154AD9">
        <w:rPr/>
        <w:t>)</w:t>
      </w:r>
    </w:p>
    <w:p w:rsidR="1ABD52C7" w:rsidP="51D1C44F" w:rsidRDefault="1ABD52C7" w14:paraId="061B5EB4" w14:textId="1E9B7877">
      <w:pPr>
        <w:spacing w:before="0" w:beforeAutospacing="off" w:after="120" w:afterAutospacing="off" w:line="360" w:lineRule="auto"/>
        <w:ind w:left="0" w:right="0"/>
        <w:jc w:val="left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51D1C44F" w:rsidR="1ABD52C7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Welcome,</w:t>
      </w:r>
    </w:p>
    <w:p w:rsidR="1ABD52C7" w:rsidP="51D1C44F" w:rsidRDefault="1ABD52C7" w14:paraId="12C2755A" w14:textId="60941291">
      <w:pPr>
        <w:spacing w:before="0" w:beforeAutospacing="off" w:after="120" w:afterAutospacing="off" w:line="360" w:lineRule="auto"/>
        <w:ind w:left="0" w:right="0"/>
        <w:jc w:val="left"/>
      </w:pP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Thanks for downloading our GP referral pack, which 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we’ve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 put together to help you request a referral to </w:t>
      </w:r>
      <w:r w:rsidRPr="47FDA4B0" w:rsidR="4261C8F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Noodle Health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 for a child or young person (aged 6</w:t>
      </w:r>
      <w:r w:rsidRPr="47FDA4B0" w:rsidR="1BCB3E10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-1</w:t>
      </w:r>
      <w:r w:rsidRPr="47FDA4B0" w:rsidR="4EA13164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7</w:t>
      </w:r>
      <w:r w:rsidRPr="47FDA4B0" w:rsidR="1BCB3E10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) 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under NH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S Right to Choose.</w:t>
      </w:r>
    </w:p>
    <w:p w:rsidR="1ABD52C7" w:rsidP="51D1C44F" w:rsidRDefault="1ABD52C7" w14:paraId="7296C2F2" w14:textId="6CC20461">
      <w:pPr>
        <w:spacing w:before="0" w:beforeAutospacing="off" w:after="120" w:afterAutospacing="off" w:line="360" w:lineRule="auto"/>
        <w:ind w:left="0" w:right="0"/>
        <w:jc w:val="left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If 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you’re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 requesting a referral for a</w:t>
      </w:r>
      <w:r w:rsidRPr="47FDA4B0" w:rsidR="6440DA6B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n adult</w:t>
      </w:r>
      <w:r w:rsidRPr="47FDA4B0" w:rsidR="1D2A8FB4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 (18+)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, please download the other version of this pack on our Right to Choose </w:t>
      </w:r>
      <w:r w:rsidRPr="47FDA4B0" w:rsidR="2FB238DB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web</w:t>
      </w:r>
      <w:r w:rsidRPr="47FDA4B0" w:rsidR="7CEC6AF6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page.</w:t>
      </w:r>
    </w:p>
    <w:p w:rsidR="1ABD52C7" w:rsidP="51D1C44F" w:rsidRDefault="1ABD52C7" w14:paraId="558D527D" w14:textId="5E1DB275">
      <w:pPr>
        <w:pStyle w:val="Normal"/>
      </w:pPr>
      <w:r w:rsidRPr="51D1C44F" w:rsidR="1ABD52C7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Whether </w:t>
      </w:r>
      <w:r w:rsidRPr="51D1C44F" w:rsidR="1ABD52C7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you’re</w:t>
      </w:r>
      <w:r w:rsidRPr="51D1C44F" w:rsidR="1ABD52C7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 completely new to Right to Choose or just need a little guidance on how to reach out to </w:t>
      </w:r>
      <w:r w:rsidRPr="51D1C44F" w:rsidR="1A0B596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 xml:space="preserve">the relevant </w:t>
      </w:r>
      <w:r w:rsidRPr="51D1C44F" w:rsidR="1ABD52C7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GP, you can find everything you need below.</w:t>
      </w:r>
      <w:r w:rsidR="1ABD52C7">
        <w:rPr/>
        <w:t xml:space="preserve"> </w:t>
      </w:r>
    </w:p>
    <w:p w:rsidR="51D1C44F" w:rsidP="51D1C44F" w:rsidRDefault="51D1C44F" w14:paraId="78F412FD" w14:textId="14FF9601">
      <w:pPr>
        <w:pStyle w:val="Normal"/>
      </w:pPr>
    </w:p>
    <w:p w:rsidRPr="009145C0" w:rsidR="00417EC7" w:rsidP="009145C0" w:rsidRDefault="00417EC7" w14:paraId="7C173601" w14:textId="242F5112">
      <w:pPr>
        <w:pStyle w:val="Important"/>
      </w:pPr>
      <w:r>
        <w:rPr>
          <w:bCs/>
        </w:rPr>
        <w:t>This pack includes:</w:t>
      </w:r>
    </w:p>
    <w:p w:rsidR="00417EC7" w:rsidP="00417EC7" w:rsidRDefault="00417EC7" w14:paraId="7C173602" w14:textId="79EF1EE7">
      <w:pPr>
        <w:pStyle w:val="ListParagraph"/>
        <w:numPr>
          <w:ilvl w:val="0"/>
          <w:numId w:val="11"/>
        </w:numPr>
        <w:rPr/>
      </w:pPr>
      <w:r w:rsidR="00417EC7">
        <w:rPr/>
        <w:t>A</w:t>
      </w:r>
      <w:r w:rsidR="00417EC7">
        <w:rPr/>
        <w:t xml:space="preserve"> </w:t>
      </w:r>
      <w:r w:rsidR="006555CA">
        <w:rPr/>
        <w:t>brief explainer</w:t>
      </w:r>
      <w:r w:rsidR="00417EC7">
        <w:rPr/>
        <w:t xml:space="preserve"> of what Right to Choose is</w:t>
      </w:r>
      <w:r w:rsidR="006555CA">
        <w:rPr/>
        <w:t xml:space="preserve">, </w:t>
      </w:r>
      <w:r w:rsidR="00417EC7">
        <w:rPr/>
        <w:t>how it works</w:t>
      </w:r>
      <w:r w:rsidR="006555CA">
        <w:rPr/>
        <w:t xml:space="preserve"> and </w:t>
      </w:r>
      <w:r w:rsidR="00CE7170">
        <w:rPr/>
        <w:t>available pathways</w:t>
      </w:r>
    </w:p>
    <w:p w:rsidR="00417EC7" w:rsidP="00417EC7" w:rsidRDefault="00417EC7" w14:paraId="7C173603" w14:textId="09BB9802">
      <w:pPr>
        <w:pStyle w:val="ListParagraph"/>
        <w:numPr>
          <w:ilvl w:val="0"/>
          <w:numId w:val="11"/>
        </w:numPr>
        <w:rPr/>
      </w:pPr>
      <w:r w:rsidR="00417EC7">
        <w:rPr/>
        <w:t xml:space="preserve">An email template you can copy and send to </w:t>
      </w:r>
      <w:r w:rsidR="5ABFCD8B">
        <w:rPr/>
        <w:t>request</w:t>
      </w:r>
      <w:r w:rsidR="00417EC7">
        <w:rPr/>
        <w:t xml:space="preserve"> a </w:t>
      </w:r>
      <w:r w:rsidR="5EDA7A1C">
        <w:rPr/>
        <w:t xml:space="preserve">GP </w:t>
      </w:r>
      <w:r w:rsidR="00417EC7">
        <w:rPr/>
        <w:t>referral</w:t>
      </w:r>
    </w:p>
    <w:p w:rsidR="00417EC7" w:rsidP="00417EC7" w:rsidRDefault="00417EC7" w14:paraId="7C173605" w14:textId="7C173606">
      <w:pPr>
        <w:pStyle w:val="ListParagraph"/>
        <w:numPr>
          <w:ilvl w:val="0"/>
          <w:numId w:val="11"/>
        </w:numPr>
      </w:pPr>
      <w:r>
        <w:t>A letter template, if you’d rather not email</w:t>
      </w:r>
    </w:p>
    <w:p w:rsidR="00417EC7" w:rsidP="00E16077" w:rsidRDefault="00417EC7" w14:paraId="7C173609" w14:textId="7C17360A"/>
    <w:p w:rsidRPr="009145C0" w:rsidR="00417EC7" w:rsidP="009145C0" w:rsidRDefault="00417EC7" w14:paraId="7C17360B" w14:textId="5F41A92C">
      <w:pPr>
        <w:pStyle w:val="Important"/>
      </w:pPr>
      <w:r>
        <w:rPr>
          <w:bCs/>
        </w:rPr>
        <w:t>Contents</w:t>
      </w:r>
    </w:p>
    <w:p w:rsidR="00417EC7" w:rsidP="00417EC7" w:rsidRDefault="00417EC7" w14:paraId="7C17360C" w14:textId="5785F1A3">
      <w:pPr>
        <w:tabs>
          <w:tab w:val="right" w:leader="dot" w:pos="8782"/>
        </w:tabs>
      </w:pPr>
      <w:r>
        <w:t>Right to Choose</w:t>
      </w:r>
      <w:r w:rsidR="006555CA">
        <w:t xml:space="preserve"> explained</w:t>
      </w:r>
      <w:r>
        <w:tab/>
      </w:r>
      <w:r>
        <w:t>2</w:t>
      </w:r>
    </w:p>
    <w:p w:rsidR="00417EC7" w:rsidP="00417EC7" w:rsidRDefault="00417EC7" w14:paraId="7C17360D" w14:textId="73883E37">
      <w:pPr>
        <w:tabs>
          <w:tab w:val="right" w:leader="dot" w:pos="8782"/>
        </w:tabs>
      </w:pPr>
      <w:r w:rsidR="00417EC7">
        <w:rPr/>
        <w:t>Email</w:t>
      </w:r>
      <w:r w:rsidR="37D5DE36">
        <w:rPr/>
        <w:t xml:space="preserve"> template</w:t>
      </w:r>
      <w:r>
        <w:tab/>
      </w:r>
      <w:r w:rsidR="00417EC7">
        <w:rPr/>
        <w:t>3</w:t>
      </w:r>
    </w:p>
    <w:p w:rsidR="00417EC7" w:rsidP="00417EC7" w:rsidRDefault="00417EC7" w14:paraId="7C17360F" w14:textId="2C780841">
      <w:pPr>
        <w:tabs>
          <w:tab w:val="right" w:leader="dot" w:pos="8782"/>
        </w:tabs>
      </w:pPr>
      <w:r w:rsidR="00417EC7">
        <w:rPr/>
        <w:t>Letter</w:t>
      </w:r>
      <w:r w:rsidR="18E69719">
        <w:rPr/>
        <w:t xml:space="preserve"> template</w:t>
      </w:r>
      <w:r>
        <w:tab/>
      </w:r>
      <w:r w:rsidR="00417EC7">
        <w:rPr/>
        <w:t>4</w:t>
      </w:r>
    </w:p>
    <w:p w:rsidRPr="009145C0" w:rsidR="00417EC7" w:rsidP="009145C0" w:rsidRDefault="00417EC7" w14:paraId="7C17361A" w14:textId="4B318DAD">
      <w:pPr>
        <w:pStyle w:val="Important"/>
        <w:pageBreakBefore/>
      </w:pPr>
      <w:r>
        <w:rPr>
          <w:bCs/>
        </w:rPr>
        <w:t>Right to Choose</w:t>
      </w:r>
      <w:r w:rsidR="00CE7170">
        <w:rPr>
          <w:bCs/>
        </w:rPr>
        <w:t xml:space="preserve"> explained</w:t>
      </w:r>
    </w:p>
    <w:p w:rsidRPr="009145C0" w:rsidR="00417EC7" w:rsidP="009145C0" w:rsidRDefault="00CE7170" w14:paraId="1A000001" w14:textId="4715163D">
      <w:pPr>
        <w:pStyle w:val="Important"/>
      </w:pPr>
      <w:r>
        <w:rPr>
          <w:bCs/>
        </w:rPr>
        <w:br/>
      </w:r>
      <w:r w:rsidRPr="00CE7170" w:rsidR="00417EC7">
        <w:rPr>
          <w:bCs/>
          <w:color w:val="1D1D1D" w:themeColor="text1"/>
        </w:rPr>
        <w:t>What is Right to Choose?</w:t>
      </w:r>
    </w:p>
    <w:p w:rsidR="00417EC7" w:rsidP="00417EC7" w:rsidRDefault="00417EC7" w14:paraId="1A000003" w14:textId="4BC14D66">
      <w:r w:rsidR="74CE8F0D">
        <w:rPr/>
        <w:t xml:space="preserve">Under the NHS Constitution, if you live in England, you have a legal right to choose which provider sees your child’s NHS care – this is called NHS Right to Choose. </w:t>
      </w:r>
      <w:r w:rsidR="78C9A251">
        <w:rPr/>
        <w:t>Noodle Health</w:t>
      </w:r>
      <w:r w:rsidR="74CE8F0D">
        <w:rPr/>
        <w:t xml:space="preserve"> is an NHS-commissioned provider, so your GP can refer your child to us under this right, at no cost to you.</w:t>
      </w:r>
    </w:p>
    <w:p w:rsidRPr="00CE7170" w:rsidR="00417EC7" w:rsidP="009145C0" w:rsidRDefault="000A051C" w14:paraId="1A000007" w14:textId="7A82DEE3">
      <w:pPr>
        <w:pStyle w:val="Important"/>
        <w:rPr>
          <w:color w:val="1D1D1D" w:themeColor="text1"/>
        </w:rPr>
      </w:pPr>
      <w:r>
        <w:rPr>
          <w:bCs/>
          <w:color w:val="1D1D1D" w:themeColor="text1"/>
        </w:rPr>
        <w:t>Who can use</w:t>
      </w:r>
      <w:r w:rsidRPr="00CE7170" w:rsidR="00417EC7">
        <w:rPr>
          <w:bCs/>
          <w:color w:val="1D1D1D" w:themeColor="text1"/>
        </w:rPr>
        <w:t xml:space="preserve"> Right to Choose?</w:t>
      </w:r>
    </w:p>
    <w:p w:rsidR="00417EC7" w:rsidP="00417EC7" w:rsidRDefault="000A051C" w14:paraId="1A000009" w14:textId="1B383FDB">
      <w:r>
        <w:t>A child or young person can receive care under Right to Choose</w:t>
      </w:r>
      <w:r w:rsidR="00417EC7">
        <w:t xml:space="preserve"> if:</w:t>
      </w:r>
    </w:p>
    <w:p w:rsidR="00417EC7" w:rsidP="00417EC7" w:rsidRDefault="000A051C" w14:paraId="1A00000B" w14:textId="1C8F2C8A">
      <w:pPr>
        <w:pStyle w:val="ListParagraph"/>
        <w:numPr>
          <w:ilvl w:val="0"/>
          <w:numId w:val="11"/>
        </w:numPr>
      </w:pPr>
      <w:r>
        <w:t>They are</w:t>
      </w:r>
      <w:r w:rsidR="00417EC7">
        <w:t xml:space="preserve"> registered with a GP in England</w:t>
      </w:r>
    </w:p>
    <w:p w:rsidR="00417EC7" w:rsidP="00417EC7" w:rsidRDefault="000A051C" w14:paraId="1A00000D" w14:textId="24C0DC4A">
      <w:pPr>
        <w:pStyle w:val="ListParagraph"/>
        <w:numPr>
          <w:ilvl w:val="0"/>
          <w:numId w:val="11"/>
        </w:numPr>
      </w:pPr>
      <w:r>
        <w:t>Their</w:t>
      </w:r>
      <w:r w:rsidR="00417EC7">
        <w:t xml:space="preserve"> GP agrees that an ADHD, autism, or combined assessment is appropriate</w:t>
      </w:r>
    </w:p>
    <w:p w:rsidR="00417EC7" w:rsidP="00E16077" w:rsidRDefault="00417EC7" w14:paraId="1A000011" w14:textId="4C11B00C">
      <w:pPr>
        <w:pStyle w:val="ListParagraph"/>
        <w:numPr>
          <w:ilvl w:val="0"/>
          <w:numId w:val="11"/>
        </w:numPr>
        <w:rPr/>
      </w:pPr>
      <w:r w:rsidR="74CE8F0D">
        <w:rPr/>
        <w:t>You’re</w:t>
      </w:r>
      <w:r w:rsidR="74CE8F0D">
        <w:rPr/>
        <w:t xml:space="preserve"> asking for them to be referred to an eligible Right to Choose provider, like </w:t>
      </w:r>
      <w:r w:rsidR="30CF6527">
        <w:rPr/>
        <w:t>us</w:t>
      </w:r>
    </w:p>
    <w:p w:rsidRPr="002C5771" w:rsidR="00E22B9A" w:rsidP="00E22B9A" w:rsidRDefault="00E22B9A" w14:paraId="1CF260E6" w14:textId="45C34C80">
      <w:pPr>
        <w:pStyle w:val="Important"/>
        <w:rPr>
          <w:color w:val="1D1D1D" w:themeColor="text1"/>
        </w:rPr>
      </w:pPr>
      <w:r w:rsidRPr="47FDA4B0" w:rsidR="056ECF3E">
        <w:rPr>
          <w:color w:val="1D1D1D" w:themeColor="text1" w:themeTint="FF" w:themeShade="FF"/>
        </w:rPr>
        <w:t xml:space="preserve">How </w:t>
      </w:r>
      <w:r w:rsidRPr="47FDA4B0" w:rsidR="056ECF3E">
        <w:rPr>
          <w:color w:val="1D1D1D" w:themeColor="text1" w:themeTint="FF" w:themeShade="FF"/>
        </w:rPr>
        <w:t xml:space="preserve">to get a referral to </w:t>
      </w:r>
      <w:r w:rsidRPr="47FDA4B0" w:rsidR="45400764">
        <w:rPr>
          <w:color w:val="1D1D1D" w:themeColor="text1" w:themeTint="FF" w:themeShade="FF"/>
        </w:rPr>
        <w:t>Noodle Health</w:t>
      </w:r>
      <w:r w:rsidRPr="47FDA4B0" w:rsidR="056ECF3E">
        <w:rPr>
          <w:color w:val="1D1D1D" w:themeColor="text1" w:themeTint="FF" w:themeShade="FF"/>
        </w:rPr>
        <w:t xml:space="preserve"> under NHS Right to Choose</w:t>
      </w:r>
    </w:p>
    <w:p w:rsidR="00E22B9A" w:rsidP="00E22B9A" w:rsidRDefault="00E22B9A" w14:paraId="197C2688" w14:textId="287C8AF5">
      <w:pPr>
        <w:pStyle w:val="ListParagraph"/>
        <w:numPr>
          <w:ilvl w:val="0"/>
          <w:numId w:val="12"/>
        </w:numPr>
        <w:rPr/>
      </w:pPr>
      <w:r w:rsidR="056ECF3E">
        <w:rPr/>
        <w:t xml:space="preserve">Ask </w:t>
      </w:r>
      <w:r w:rsidR="2B77FF2B">
        <w:rPr/>
        <w:t>the relevant</w:t>
      </w:r>
      <w:r w:rsidR="056ECF3E">
        <w:rPr/>
        <w:t xml:space="preserve"> GP </w:t>
      </w:r>
      <w:r w:rsidR="13344153">
        <w:rPr/>
        <w:t>for a referral</w:t>
      </w:r>
      <w:r w:rsidR="056ECF3E">
        <w:rPr/>
        <w:t xml:space="preserve"> to </w:t>
      </w:r>
      <w:r w:rsidR="03EC6A21">
        <w:rPr/>
        <w:t>Noodle Health</w:t>
      </w:r>
    </w:p>
    <w:p w:rsidR="00E22B9A" w:rsidP="00E22B9A" w:rsidRDefault="00E22B9A" w14:paraId="4ADEF41D" w14:textId="06CD388B">
      <w:pPr>
        <w:pStyle w:val="ListParagraph"/>
        <w:numPr>
          <w:ilvl w:val="0"/>
          <w:numId w:val="12"/>
        </w:numPr>
      </w:pPr>
      <w:r>
        <w:t xml:space="preserve">Once we receive it, we review </w:t>
      </w:r>
      <w:r w:rsidR="000A051C">
        <w:t>the</w:t>
      </w:r>
      <w:r>
        <w:t xml:space="preserve"> referral</w:t>
      </w:r>
    </w:p>
    <w:p w:rsidR="00E22B9A" w:rsidP="00E22B9A" w:rsidRDefault="00E22B9A" w14:paraId="6647EC07" w14:textId="77777777">
      <w:pPr>
        <w:pStyle w:val="ListParagraph"/>
        <w:numPr>
          <w:ilvl w:val="0"/>
          <w:numId w:val="12"/>
        </w:numPr>
      </w:pPr>
      <w:r>
        <w:t>You complete some forms online</w:t>
      </w:r>
    </w:p>
    <w:p w:rsidR="00E22B9A" w:rsidP="51D1C44F" w:rsidRDefault="00E22B9A" w14:paraId="396DCE47" w14:textId="35A75E6B">
      <w:pPr>
        <w:pStyle w:val="ListParagraph"/>
        <w:numPr>
          <w:ilvl w:val="0"/>
          <w:numId w:val="12"/>
        </w:numPr>
        <w:rPr/>
      </w:pPr>
      <w:r w:rsidR="00E22B9A">
        <w:rPr/>
        <w:t>We book your appointment</w:t>
      </w:r>
    </w:p>
    <w:p w:rsidR="55CFCA88" w:rsidP="51D1C44F" w:rsidRDefault="55CFCA88" w14:paraId="49378618" w14:textId="681E9E88">
      <w:pPr>
        <w:rPr>
          <w:b w:val="1"/>
          <w:bCs w:val="1"/>
          <w:sz w:val="22"/>
          <w:szCs w:val="22"/>
        </w:rPr>
      </w:pPr>
      <w:r w:rsidRPr="47FDA4B0" w:rsidR="70497F41">
        <w:rPr>
          <w:b w:val="1"/>
          <w:bCs w:val="1"/>
          <w:sz w:val="22"/>
          <w:szCs w:val="22"/>
        </w:rPr>
        <w:t xml:space="preserve">What </w:t>
      </w:r>
      <w:r w:rsidRPr="47FDA4B0" w:rsidR="6BE4E6D1">
        <w:rPr>
          <w:b w:val="1"/>
          <w:bCs w:val="1"/>
          <w:sz w:val="22"/>
          <w:szCs w:val="22"/>
        </w:rPr>
        <w:t>Noodle Health</w:t>
      </w:r>
      <w:r w:rsidRPr="47FDA4B0" w:rsidR="70497F41">
        <w:rPr>
          <w:b w:val="1"/>
          <w:bCs w:val="1"/>
          <w:sz w:val="22"/>
          <w:szCs w:val="22"/>
        </w:rPr>
        <w:t xml:space="preserve"> offers </w:t>
      </w:r>
      <w:r w:rsidRPr="47FDA4B0" w:rsidR="63078554">
        <w:rPr>
          <w:b w:val="1"/>
          <w:bCs w:val="1"/>
          <w:sz w:val="22"/>
          <w:szCs w:val="22"/>
        </w:rPr>
        <w:t xml:space="preserve">children and young people </w:t>
      </w:r>
      <w:r w:rsidRPr="47FDA4B0" w:rsidR="70497F41">
        <w:rPr>
          <w:b w:val="1"/>
          <w:bCs w:val="1"/>
          <w:sz w:val="22"/>
          <w:szCs w:val="22"/>
        </w:rPr>
        <w:t>(</w:t>
      </w:r>
      <w:r w:rsidRPr="47FDA4B0" w:rsidR="49D5AC13">
        <w:rPr>
          <w:b w:val="1"/>
          <w:bCs w:val="1"/>
          <w:sz w:val="22"/>
          <w:szCs w:val="22"/>
        </w:rPr>
        <w:t>6</w:t>
      </w:r>
      <w:r w:rsidRPr="47FDA4B0" w:rsidR="49D5AC13">
        <w:rPr>
          <w:b w:val="1"/>
          <w:bCs w:val="1"/>
          <w:sz w:val="22"/>
          <w:szCs w:val="22"/>
        </w:rPr>
        <w:t>-</w:t>
      </w:r>
      <w:r w:rsidRPr="47FDA4B0" w:rsidR="70497F41">
        <w:rPr>
          <w:b w:val="1"/>
          <w:bCs w:val="1"/>
          <w:sz w:val="22"/>
          <w:szCs w:val="22"/>
        </w:rPr>
        <w:t>1</w:t>
      </w:r>
      <w:r w:rsidRPr="47FDA4B0" w:rsidR="2B72DD27">
        <w:rPr>
          <w:b w:val="1"/>
          <w:bCs w:val="1"/>
          <w:sz w:val="22"/>
          <w:szCs w:val="22"/>
        </w:rPr>
        <w:t>7</w:t>
      </w:r>
      <w:r w:rsidRPr="47FDA4B0" w:rsidR="70497F41">
        <w:rPr>
          <w:b w:val="1"/>
          <w:bCs w:val="1"/>
          <w:sz w:val="22"/>
          <w:szCs w:val="22"/>
        </w:rPr>
        <w:t>) through Right to Choose</w:t>
      </w:r>
    </w:p>
    <w:p w:rsidR="55CFCA88" w:rsidP="51D1C44F" w:rsidRDefault="55CFCA88" w14:paraId="5BFF6F3F">
      <w:pPr>
        <w:pStyle w:val="ListParagraph"/>
        <w:numPr>
          <w:ilvl w:val="0"/>
          <w:numId w:val="13"/>
        </w:numPr>
        <w:rPr/>
      </w:pPr>
      <w:r w:rsidR="55CFCA88">
        <w:rPr/>
        <w:t>ADHD assessments</w:t>
      </w:r>
    </w:p>
    <w:p w:rsidR="55CFCA88" w:rsidP="51D1C44F" w:rsidRDefault="55CFCA88" w14:paraId="17C46720" w14:textId="6F8F025A">
      <w:pPr>
        <w:pStyle w:val="ListParagraph"/>
        <w:numPr>
          <w:ilvl w:val="0"/>
          <w:numId w:val="13"/>
        </w:numPr>
        <w:rPr/>
      </w:pPr>
      <w:r w:rsidR="55CFCA88">
        <w:rPr/>
        <w:t>Autism assessments</w:t>
      </w:r>
    </w:p>
    <w:p w:rsidR="55CFCA88" w:rsidP="51D1C44F" w:rsidRDefault="55CFCA88" w14:paraId="6BCB8C66" w14:textId="344DF435">
      <w:pPr>
        <w:pStyle w:val="ListParagraph"/>
        <w:numPr>
          <w:ilvl w:val="0"/>
          <w:numId w:val="13"/>
        </w:numPr>
        <w:rPr/>
      </w:pPr>
      <w:r w:rsidR="55CFCA88">
        <w:rPr/>
        <w:t>Combined ADHD and autism assessments (dual)</w:t>
      </w:r>
    </w:p>
    <w:p w:rsidR="55CFCA88" w:rsidP="51D1C44F" w:rsidRDefault="55CFCA88" w14:paraId="01431B4B" w14:textId="591F6B91">
      <w:pPr>
        <w:pStyle w:val="ListParagraph"/>
        <w:numPr>
          <w:ilvl w:val="0"/>
          <w:numId w:val="13"/>
        </w:numPr>
        <w:rPr/>
      </w:pPr>
      <w:r w:rsidR="55CFCA88">
        <w:rPr/>
        <w:t>Medication and reviews</w:t>
      </w:r>
    </w:p>
    <w:p w:rsidR="056ECF3E" w:rsidP="47FDA4B0" w:rsidRDefault="056ECF3E" w14:paraId="661D72C1" w14:textId="08B964A8">
      <w:pPr>
        <w:rPr>
          <w:b w:val="1"/>
          <w:bCs w:val="1"/>
          <w:sz w:val="22"/>
          <w:szCs w:val="22"/>
        </w:rPr>
      </w:pPr>
      <w:r w:rsidRPr="47FDA4B0" w:rsidR="056ECF3E">
        <w:rPr>
          <w:b w:val="1"/>
          <w:bCs w:val="1"/>
          <w:sz w:val="22"/>
          <w:szCs w:val="22"/>
        </w:rPr>
        <w:t xml:space="preserve">What are the benefits of being referred to </w:t>
      </w:r>
      <w:r w:rsidRPr="47FDA4B0" w:rsidR="65947F69">
        <w:rPr>
          <w:b w:val="1"/>
          <w:bCs w:val="1"/>
          <w:sz w:val="22"/>
          <w:szCs w:val="22"/>
        </w:rPr>
        <w:t>Noodle Health</w:t>
      </w:r>
      <w:r w:rsidRPr="47FDA4B0" w:rsidR="056ECF3E">
        <w:rPr>
          <w:b w:val="1"/>
          <w:bCs w:val="1"/>
          <w:sz w:val="22"/>
          <w:szCs w:val="22"/>
        </w:rPr>
        <w:t xml:space="preserve"> through Right to Choose?</w:t>
      </w:r>
    </w:p>
    <w:p w:rsidR="3BC03C1E" w:rsidP="47FDA4B0" w:rsidRDefault="3BC03C1E" w14:paraId="6D1C2367" w14:textId="76BA0A44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47FDA4B0" w:rsidR="3BC03C1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Consultant psychiatrist-led ADHD and autism services</w:t>
      </w:r>
    </w:p>
    <w:p w:rsidR="3BC03C1E" w:rsidP="47FDA4B0" w:rsidRDefault="3BC03C1E" w14:paraId="0FAE8A5E" w14:textId="5E2405A7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47FDA4B0" w:rsidR="3BC03C1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An established CQC-registered provider of NHS services (formerly Care ADHD)</w:t>
      </w:r>
    </w:p>
    <w:p w:rsidR="3BC03C1E" w:rsidP="47FDA4B0" w:rsidRDefault="3BC03C1E" w14:paraId="40B7FD95" w14:textId="6CD5A8F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47FDA4B0" w:rsidR="3BC03C1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More than 20 NHS contracts across the country</w:t>
      </w:r>
    </w:p>
    <w:p w:rsidR="3BC03C1E" w:rsidP="47FDA4B0" w:rsidRDefault="3BC03C1E" w14:paraId="1455F3D8" w14:textId="3D2276B0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47FDA4B0" w:rsidR="3BC03C1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Assessment, medication treatment and non-pharmacological support</w:t>
      </w:r>
    </w:p>
    <w:p w:rsidR="3BC03C1E" w:rsidP="47FDA4B0" w:rsidRDefault="3BC03C1E" w14:paraId="7E225D43" w14:textId="2558AA1A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</w:pPr>
      <w:r w:rsidRPr="47FDA4B0" w:rsidR="3BC03C1E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Extensive experience working with hundreds of GP practices on Shared Care arrangements</w:t>
      </w:r>
    </w:p>
    <w:p w:rsidRPr="00F430EF" w:rsidR="009145C0" w:rsidP="009145C0" w:rsidRDefault="001138FB" w14:paraId="51BD2706" w14:textId="43C729D5">
      <w:pPr>
        <w:pStyle w:val="Important"/>
        <w:pageBreakBefore w:val="1"/>
      </w:pPr>
      <w:commentRangeStart w:id="0"/>
      <w:r w:rsidR="001138FB">
        <w:rPr/>
        <w:t>Email</w:t>
      </w:r>
      <w:r w:rsidR="19A843E3">
        <w:rPr/>
        <w:t xml:space="preserve"> template</w:t>
      </w:r>
      <w:commentRangeEnd w:id="0"/>
      <w:r>
        <w:rPr>
          <w:rStyle w:val="CommentReference"/>
        </w:rPr>
        <w:commentReference w:id="0"/>
      </w:r>
    </w:p>
    <w:p w:rsidR="00EF1432" w:rsidP="6211DF26" w:rsidRDefault="009145C0" w14:paraId="6EBA36A5" w14:textId="244011F8">
      <w:r>
        <w:t xml:space="preserve">Below is an email template you can send to your child’s GP requesting a referral under NHS Right to Choose. Simply </w:t>
      </w:r>
      <w:r>
        <w:rPr>
          <w:rFonts w:eastAsia="Arial"/>
        </w:rPr>
        <w:t xml:space="preserve">copy the wording below into a blank email, complete the </w:t>
      </w:r>
      <w:r>
        <w:rPr>
          <w:rFonts w:eastAsia="Arial"/>
          <w:highlight w:val="yellow"/>
        </w:rPr>
        <w:t>highlighted</w:t>
      </w:r>
      <w:r>
        <w:rPr>
          <w:rFonts w:eastAsia="Arial"/>
        </w:rPr>
        <w:t xml:space="preserve"> details, and send it to your GP practice.</w:t>
      </w:r>
    </w:p>
    <w:p w:rsidR="00C21677" w:rsidP="00F430EF" w:rsidRDefault="00F430EF" w14:paraId="73EEA721" w14:textId="66CED823">
      <w:pPr>
        <w:pStyle w:val="Important"/>
        <w:rPr>
          <w:b w:val="0"/>
          <w:bCs/>
          <w:color w:val="1D1D1D" w:themeColor="text1"/>
        </w:rPr>
      </w:pPr>
      <w:r>
        <w:rPr>
          <w:color w:val="1D1D1D" w:themeColor="text1"/>
        </w:rPr>
        <w:t xml:space="preserve">Subject line: </w:t>
      </w:r>
      <w:r>
        <w:rPr>
          <w:b w:val="0"/>
          <w:bCs/>
          <w:color w:val="1D1D1D" w:themeColor="text1"/>
          <w:highlight w:val="yellow"/>
        </w:rPr>
        <w:t>[ADHD/autism/combined ADHD and autism]</w:t>
      </w:r>
      <w:r>
        <w:rPr>
          <w:b w:val="0"/>
          <w:bCs/>
          <w:color w:val="1D1D1D" w:themeColor="text1"/>
        </w:rPr>
        <w:t xml:space="preserve"> referral request under NHS Right to Choose.</w:t>
      </w:r>
    </w:p>
    <w:p w:rsidRPr="009145C0" w:rsidR="00F430EF" w:rsidP="00F430EF" w:rsidRDefault="00F430EF" w14:paraId="10273422" w14:textId="0D5D5BE9">
      <w:pPr>
        <w:pStyle w:val="Important"/>
        <w:rPr>
          <w:color w:val="1D1D1D" w:themeColor="text1"/>
        </w:rPr>
      </w:pPr>
      <w:r>
        <w:rPr>
          <w:color w:val="1D1D1D" w:themeColor="text1"/>
        </w:rPr>
        <w:t>Email wording:</w:t>
      </w:r>
    </w:p>
    <w:p w:rsidRPr="00C01878" w:rsidR="00002BD0" w:rsidP="00002BD0" w:rsidRDefault="00C21677" w14:paraId="587DFD73" w14:textId="22FE86A6">
      <w:r>
        <w:br/>
      </w:r>
      <w:r>
        <w:t>Dear Doctor,</w:t>
      </w:r>
    </w:p>
    <w:p w:rsidRPr="00C01878" w:rsidR="00002BD0" w:rsidP="00002BD0" w:rsidRDefault="00002BD0" w14:paraId="74711910" w14:textId="77777777">
      <w:r>
        <w:t xml:space="preserve">I am writing on behalf of my child, </w:t>
      </w:r>
      <w:r>
        <w:rPr>
          <w:highlight w:val="yellow"/>
        </w:rPr>
        <w:t>[Child’s Name] (date of birth [DOB], currently [age] years old)</w:t>
      </w:r>
      <w:r>
        <w:t xml:space="preserve">, to request a referral for </w:t>
      </w:r>
      <w:r>
        <w:rPr>
          <w:highlight w:val="yellow"/>
        </w:rPr>
        <w:t>[an ADHD/an autism/a combined ADHD and autism]</w:t>
      </w:r>
      <w:r>
        <w:t xml:space="preserve"> assessment under the NHS Right to Choose (RTC) pathway.</w:t>
      </w:r>
    </w:p>
    <w:p w:rsidRPr="00C01878" w:rsidR="00002BD0" w:rsidP="00002BD0" w:rsidRDefault="00002BD0" w14:paraId="31DB776B" w14:textId="5B8EB04D">
      <w:r>
        <w:t xml:space="preserve">Having researched </w:t>
      </w:r>
      <w:r>
        <w:rPr>
          <w:highlight w:val="yellow"/>
        </w:rPr>
        <w:t>[ADHD/autism/combined ADHD and autism]</w:t>
      </w:r>
      <w:r>
        <w:t xml:space="preserve"> and noticed signs and symptoms consistent with this in </w:t>
      </w:r>
      <w:r>
        <w:rPr>
          <w:highlight w:val="yellow"/>
        </w:rPr>
        <w:t>[Child’s Name]</w:t>
      </w:r>
      <w:r>
        <w:t>, I believe they would benefit from being assessed by a specialist service.</w:t>
      </w:r>
    </w:p>
    <w:p w:rsidRPr="00C01878" w:rsidR="00002BD0" w:rsidP="00002BD0" w:rsidRDefault="00002BD0" w14:paraId="3F434203" w14:textId="2D28C3C8">
      <w:r w:rsidR="275EED4E">
        <w:rPr/>
        <w:t xml:space="preserve">I understand that under NHS Right to Choose guidance, patients in England may choose an alternate provider for a first outpatient appointment where the provider is clinically </w:t>
      </w:r>
      <w:r w:rsidR="275EED4E">
        <w:rPr/>
        <w:t>appropriate</w:t>
      </w:r>
      <w:r w:rsidR="275EED4E">
        <w:rPr/>
        <w:t xml:space="preserve"> and holds a qualifying NHS contract for the assessment and treatment of children and young people.</w:t>
      </w:r>
    </w:p>
    <w:p w:rsidRPr="00C01878" w:rsidR="00002BD0" w:rsidP="00002BD0" w:rsidRDefault="00002BD0" w14:paraId="2BD522D6" w14:textId="76F29A78">
      <w:r w:rsidRPr="47FDA4B0" w:rsidR="65426C92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Having reviewed the NHS Right to Choose guidance, I understand that </w:t>
      </w:r>
      <w:r w:rsidRPr="47FDA4B0" w:rsidR="65426C92">
        <w:rPr>
          <w:rFonts w:ascii="Arial" w:hAnsi="Arial" w:eastAsia="Arial" w:cs="Arial"/>
          <w:noProof w:val="0"/>
          <w:color w:val="1D1D1D" w:themeColor="text1" w:themeTint="FF" w:themeShade="FF"/>
          <w:sz w:val="19"/>
          <w:szCs w:val="19"/>
          <w:highlight w:val="yellow"/>
          <w:lang w:val="en-GB"/>
        </w:rPr>
        <w:t>[Child’s Name]</w:t>
      </w:r>
      <w:r w:rsidRPr="47FDA4B0" w:rsidR="65426C92">
        <w:rPr>
          <w:rFonts w:ascii="Arial" w:hAnsi="Arial" w:eastAsia="Arial" w:cs="Arial"/>
          <w:noProof w:val="0"/>
          <w:color w:val="1D1D1D" w:themeColor="text1" w:themeTint="FF" w:themeShade="FF"/>
          <w:sz w:val="19"/>
          <w:szCs w:val="19"/>
          <w:lang w:val="en-GB"/>
        </w:rPr>
        <w:t xml:space="preserve"> is</w:t>
      </w:r>
      <w:r w:rsidRPr="47FDA4B0" w:rsidR="65426C92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 e</w:t>
      </w:r>
      <w:r w:rsidRPr="47FDA4B0" w:rsidR="65426C92">
        <w:rPr>
          <w:rFonts w:ascii="Arial" w:hAnsi="Arial" w:cs="Arial"/>
          <w:noProof w:val="0"/>
          <w:color w:val="1D1D1D" w:themeColor="text1" w:themeTint="FF" w:themeShade="FF"/>
          <w:lang w:val="en-GB"/>
        </w:rPr>
        <w:t>ligible to request a referral under the Right to Choose pathway.</w:t>
      </w:r>
      <w:r w:rsidRPr="47FDA4B0" w:rsidR="55D3723F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 </w:t>
      </w:r>
      <w:r w:rsidR="275EED4E">
        <w:rPr/>
        <w:t xml:space="preserve">On behalf of </w:t>
      </w:r>
      <w:r w:rsidRPr="47FDA4B0" w:rsidR="275EED4E">
        <w:rPr>
          <w:highlight w:val="yellow"/>
        </w:rPr>
        <w:t>[Child’s Name]</w:t>
      </w:r>
      <w:r w:rsidR="275EED4E">
        <w:rPr/>
        <w:t xml:space="preserve">, </w:t>
      </w:r>
      <w:r w:rsidR="275EED4E">
        <w:rPr/>
        <w:t>I</w:t>
      </w:r>
      <w:r w:rsidR="0C196549">
        <w:rPr/>
        <w:t>’d</w:t>
      </w:r>
      <w:r w:rsidR="0C196549">
        <w:rPr/>
        <w:t xml:space="preserve"> </w:t>
      </w:r>
      <w:r w:rsidR="275EED4E">
        <w:rPr/>
        <w:t>like to exercise their Right to Choose and request a referral to:</w:t>
      </w:r>
    </w:p>
    <w:p w:rsidR="278D63AC" w:rsidP="49127980" w:rsidRDefault="278D63AC" w14:paraId="36F5C403" w14:textId="3E820AA6">
      <w:pPr/>
      <w:r w:rsidRPr="47FDA4B0" w:rsidR="2244C2F9">
        <w:rPr>
          <w:b w:val="1"/>
          <w:bCs w:val="1"/>
        </w:rPr>
        <w:t>Noodle Health</w:t>
      </w:r>
      <w:r w:rsidRPr="47FDA4B0" w:rsidR="39C76AC0">
        <w:rPr>
          <w:b w:val="1"/>
          <w:bCs w:val="1"/>
        </w:rPr>
        <w:t xml:space="preserve"> (formerly Care ADHD)</w:t>
      </w:r>
    </w:p>
    <w:p w:rsidR="6B31179C" w:rsidP="47FDA4B0" w:rsidRDefault="6B31179C" w14:paraId="67F9127B" w14:textId="2FC6C5C0">
      <w:pPr>
        <w:pStyle w:val="Normal"/>
      </w:pPr>
      <w:r w:rsidRPr="47FDA4B0" w:rsidR="6B31179C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Noodle Health is an established CQC-registered provider of NHS neurodevelopmental services, with over 20 NHS contracts nationally. Its services are led by consultant psychiatrists and include ADHD and autism assessments, medication treatment and non-pharmacological support. Noodle Health also has extensive experience working with primary care, including Shared Care arrangements with hundreds of GP practices for ADHD treatment.</w:t>
      </w:r>
    </w:p>
    <w:p w:rsidRPr="00C01878" w:rsidR="00002BD0" w:rsidP="00002BD0" w:rsidRDefault="00002BD0" w14:paraId="48101391" w14:textId="0B19FB63">
      <w:r>
        <w:t xml:space="preserve">The service holds an NHS commissioning contract for the assessment and care of children and young people with </w:t>
      </w:r>
      <w:r>
        <w:rPr>
          <w:highlight w:val="yellow"/>
        </w:rPr>
        <w:t>[ADHD/autism/combined ADHD and autism]</w:t>
      </w:r>
      <w:r>
        <w:t>:</w:t>
      </w:r>
    </w:p>
    <w:p w:rsidRPr="00C01878" w:rsidR="00002BD0" w:rsidP="51D1C44F" w:rsidRDefault="00002BD0" w14:paraId="0313870E" w14:textId="0BDC5C43">
      <w:pPr>
        <w:pStyle w:val="ListParagraph"/>
        <w:numPr>
          <w:ilvl w:val="0"/>
          <w:numId w:val="14"/>
        </w:numPr>
        <w:rPr/>
      </w:pPr>
      <w:commentRangeStart w:id="1"/>
      <w:commentRangeStart w:id="2"/>
      <w:r w:rsidR="00002BD0">
        <w:rPr/>
        <w:t>Contract title/reference: Attention Deficit Hyperactivity Disorder (ADHD)/ Y9A7W_202628_S0E4D_MH</w:t>
      </w:r>
    </w:p>
    <w:p w:rsidRPr="00C01878" w:rsidR="00002BD0" w:rsidP="51D1C44F" w:rsidRDefault="00002BD0" w14:paraId="1A2720B2" w14:textId="79DF3B2B">
      <w:pPr>
        <w:pStyle w:val="ListParagraph"/>
        <w:numPr>
          <w:ilvl w:val="0"/>
          <w:numId w:val="14"/>
        </w:numPr>
        <w:rPr/>
      </w:pPr>
      <w:r w:rsidR="00002BD0">
        <w:rPr/>
        <w:t>Contract title/reference: Autism Pathway Services/QHM-2-96413</w:t>
      </w:r>
    </w:p>
    <w:p w:rsidRPr="00C01878" w:rsidR="00002BD0" w:rsidP="51D1C44F" w:rsidRDefault="00002BD0" w14:paraId="2BCB8721" w14:textId="785BAFB0">
      <w:pPr>
        <w:pStyle w:val="ListParagraph"/>
        <w:numPr>
          <w:ilvl w:val="0"/>
          <w:numId w:val="14"/>
        </w:numPr>
        <w:rPr/>
      </w:pPr>
      <w:r w:rsidR="275EED4E">
        <w:rPr/>
        <w:t>Contract type: NHS Standard Contract (Short version)</w:t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</w:p>
    <w:p w:rsidR="00FB571D" w:rsidP="00FB571D" w:rsidRDefault="00FB571D" w14:paraId="302B0B39" w14:textId="7180C2E8">
      <w:r w:rsidRPr="47FDA4B0" w:rsidR="5A2DCFB5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The service is overseen by Dr Chris Abbott, Chief Medical Officer and Consultant Psychiatrist. Referrals can be sent via the electronic referral service, or to: </w:t>
      </w:r>
      <w:hyperlink r:id="Rb456e792a6ef4e1b">
        <w:r w:rsidRPr="47FDA4B0" w:rsidR="2D94C865">
          <w:rPr>
            <w:rStyle w:val="Hyperlink"/>
          </w:rPr>
          <w:t>nhsreferrals-cyp@noodlehealth.com</w:t>
        </w:r>
      </w:hyperlink>
    </w:p>
    <w:p w:rsidRPr="00C01878" w:rsidR="00002BD0" w:rsidP="00002BD0" w:rsidRDefault="00002BD0" w14:paraId="5608A7BB" w14:textId="77777777">
      <w:r>
        <w:t xml:space="preserve">Thank you for considering this request on behalf of </w:t>
      </w:r>
      <w:r>
        <w:rPr>
          <w:highlight w:val="yellow"/>
        </w:rPr>
        <w:t>[Child’s Name]</w:t>
      </w:r>
      <w:r>
        <w:t>. If you require any further information to support the referral, please let me know.</w:t>
      </w:r>
    </w:p>
    <w:p w:rsidRPr="00C01878" w:rsidR="00002BD0" w:rsidP="00002BD0" w:rsidRDefault="00002BD0" w14:paraId="2517A094" w14:textId="77777777">
      <w:r>
        <w:t>Yours sincerely,</w:t>
      </w:r>
    </w:p>
    <w:p w:rsidRPr="00417EC7" w:rsidR="3BE703E7" w:rsidP="47FDA4B0" w:rsidRDefault="00FB571D" w14:paraId="68A26E5D" w14:textId="26C8B507">
      <w:pPr>
        <w:rPr>
          <w:highlight w:val="yellow"/>
        </w:rPr>
      </w:pPr>
      <w:r w:rsidRPr="47FDA4B0" w:rsidR="2D94C865">
        <w:rPr>
          <w:highlight w:val="yellow"/>
        </w:rPr>
        <w:t>[Parent/Guardian Name]</w:t>
      </w:r>
      <w:r>
        <w:br/>
      </w:r>
      <w:r w:rsidR="2D94C865">
        <w:rPr/>
        <w:t xml:space="preserve">Parent/Guardian of </w:t>
      </w:r>
      <w:r w:rsidRPr="47FDA4B0" w:rsidR="2D94C865">
        <w:rPr>
          <w:highlight w:val="yellow"/>
        </w:rPr>
        <w:t>[Child’s Name]</w:t>
      </w:r>
      <w:r>
        <w:br/>
      </w:r>
    </w:p>
    <w:p w:rsidRPr="00F430EF" w:rsidR="009145C0" w:rsidP="009145C0" w:rsidRDefault="2974C4F5" w14:paraId="11D39886" w14:textId="6BDB0870">
      <w:pPr>
        <w:pStyle w:val="Important"/>
      </w:pPr>
      <w:r w:rsidR="2974C4F5">
        <w:rPr/>
        <w:t>Letter</w:t>
      </w:r>
      <w:r w:rsidR="10244BC8">
        <w:rPr/>
        <w:t xml:space="preserve"> template</w:t>
      </w:r>
    </w:p>
    <w:p w:rsidR="2974C4F5" w:rsidP="3BE703E7" w:rsidRDefault="2974C4F5" w14:paraId="34ED35C3" w14:textId="0C304C6D">
      <w:pPr>
        <w:rPr>
          <w:rFonts w:eastAsia="Arial"/>
        </w:rPr>
      </w:pPr>
      <w:r w:rsidRPr="51D1C44F" w:rsidR="40758E4B">
        <w:rPr>
          <w:rFonts w:ascii="Arial" w:hAnsi="Arial" w:eastAsia="Arial" w:cs="Arial"/>
          <w:noProof w:val="0"/>
          <w:color w:val="1D1D1D" w:themeColor="text1" w:themeTint="FF" w:themeShade="FF"/>
          <w:lang w:val="en-GB"/>
        </w:rPr>
        <w:t xml:space="preserve">Below is a letter template you can send to your child’s GP requesting a referral under NHS Right to Choose. </w:t>
      </w:r>
      <w:r w:rsidRPr="51D1C44F" w:rsidR="2974C4F5">
        <w:rPr>
          <w:rFonts w:eastAsia="Arial"/>
        </w:rPr>
        <w:t>Copy and paste the letter below onto a new document (without these instructions), then print it to post or hand in at your child’s GP practice.</w:t>
      </w:r>
    </w:p>
    <w:p w:rsidR="214302F5" w:rsidP="3BE703E7" w:rsidRDefault="214302F5" w14:paraId="73AF05A3" w14:textId="0589B5A4">
      <w:pPr>
        <w:ind w:left="7200"/>
        <w:rPr>
          <w:rFonts w:eastAsia="Arial"/>
        </w:rPr>
      </w:pPr>
      <w:r>
        <w:rPr>
          <w:rFonts w:eastAsia="Arial"/>
          <w:highlight w:val="yellow"/>
        </w:rPr>
        <w:t>[Home Address] </w:t>
      </w:r>
      <w:r>
        <w:br/>
      </w:r>
      <w:r>
        <w:rPr>
          <w:rFonts w:eastAsia="Arial"/>
          <w:highlight w:val="yellow"/>
        </w:rPr>
        <w:t>[Date]</w:t>
      </w:r>
      <w:r>
        <w:rPr>
          <w:rFonts w:eastAsia="Arial"/>
        </w:rPr>
        <w:t> </w:t>
      </w:r>
    </w:p>
    <w:p w:rsidR="214302F5" w:rsidP="3BE703E7" w:rsidRDefault="214302F5" w14:paraId="71C38D75" w14:textId="01F9F469">
      <w:pPr>
        <w:rPr>
          <w:rFonts w:eastAsia="Arial"/>
        </w:rPr>
      </w:pPr>
      <w:r>
        <w:rPr>
          <w:rFonts w:eastAsia="Arial"/>
          <w:b/>
          <w:bCs/>
        </w:rPr>
        <w:t>Private and confidential</w:t>
      </w:r>
      <w:r>
        <w:rPr>
          <w:rFonts w:eastAsia="Arial"/>
        </w:rPr>
        <w:t> </w:t>
      </w:r>
      <w:r>
        <w:br/>
      </w:r>
      <w:r>
        <w:rPr>
          <w:rFonts w:eastAsia="Arial"/>
          <w:highlight w:val="yellow"/>
        </w:rPr>
        <w:t>[Insert your GP's name] </w:t>
      </w:r>
      <w:r>
        <w:br/>
      </w:r>
      <w:r>
        <w:rPr>
          <w:rFonts w:eastAsia="Arial"/>
          <w:highlight w:val="yellow"/>
        </w:rPr>
        <w:t>[Insert your GP's surgery and address]</w:t>
      </w:r>
      <w:r>
        <w:rPr>
          <w:rFonts w:eastAsia="Arial"/>
        </w:rPr>
        <w:t> </w:t>
      </w:r>
    </w:p>
    <w:p w:rsidR="214302F5" w:rsidP="3BE703E7" w:rsidRDefault="214302F5" w14:paraId="3F5BB02E" w14:textId="74891F00">
      <w:pPr>
        <w:rPr>
          <w:rFonts w:eastAsia="Arial"/>
        </w:rPr>
      </w:pPr>
      <w:r>
        <w:rPr>
          <w:rFonts w:eastAsia="Arial"/>
        </w:rPr>
        <w:t>Dear Doctor, </w:t>
      </w:r>
    </w:p>
    <w:p w:rsidR="214302F5" w:rsidP="3BE703E7" w:rsidRDefault="214302F5" w14:paraId="6BD9A4FE" w14:textId="6625576D">
      <w:pPr>
        <w:rPr>
          <w:rFonts w:eastAsia="Arial"/>
        </w:rPr>
      </w:pPr>
      <w:r>
        <w:rPr>
          <w:rFonts w:eastAsia="Arial"/>
        </w:rPr>
        <w:t xml:space="preserve">I am writing on behalf of my child, </w:t>
      </w:r>
      <w:r>
        <w:rPr>
          <w:rFonts w:eastAsia="Arial"/>
          <w:highlight w:val="yellow"/>
        </w:rPr>
        <w:t>[Child’s Name] (date of birth [DOB], currently [age] years old)</w:t>
      </w:r>
      <w:r>
        <w:rPr>
          <w:rFonts w:eastAsia="Arial"/>
        </w:rPr>
        <w:t xml:space="preserve">, to request a referral for </w:t>
      </w:r>
      <w:r>
        <w:rPr>
          <w:rFonts w:eastAsia="Arial"/>
          <w:highlight w:val="yellow"/>
        </w:rPr>
        <w:t>[an ADHD/an autism/a combined ADHD and autism]</w:t>
      </w:r>
      <w:r>
        <w:rPr>
          <w:rFonts w:eastAsia="Arial"/>
        </w:rPr>
        <w:t xml:space="preserve"> assessment under the NHS Right to Choose (RTC) pathway. </w:t>
      </w:r>
    </w:p>
    <w:p w:rsidR="214302F5" w:rsidP="3BE703E7" w:rsidRDefault="214302F5" w14:paraId="5D73C97E" w14:textId="434F4EC5">
      <w:pPr>
        <w:rPr>
          <w:rFonts w:eastAsia="Arial"/>
        </w:rPr>
      </w:pPr>
      <w:r w:rsidRPr="47FDA4B0" w:rsidR="732D4AB9">
        <w:rPr>
          <w:rFonts w:eastAsia="Arial"/>
        </w:rPr>
        <w:t xml:space="preserve">Having researched </w:t>
      </w:r>
      <w:r w:rsidRPr="47FDA4B0" w:rsidR="732D4AB9">
        <w:rPr>
          <w:rFonts w:eastAsia="Arial"/>
          <w:highlight w:val="yellow"/>
        </w:rPr>
        <w:t>[ADHD/autism/combined ADHD and autism]</w:t>
      </w:r>
      <w:r w:rsidRPr="47FDA4B0" w:rsidR="732D4AB9">
        <w:rPr>
          <w:rFonts w:eastAsia="Arial"/>
        </w:rPr>
        <w:t xml:space="preserve"> and noticed signs and symptoms consistent in </w:t>
      </w:r>
      <w:r w:rsidRPr="47FDA4B0" w:rsidR="732D4AB9">
        <w:rPr>
          <w:rFonts w:eastAsia="Arial"/>
          <w:highlight w:val="yellow"/>
        </w:rPr>
        <w:t>[Child’s Name]</w:t>
      </w:r>
      <w:r w:rsidRPr="47FDA4B0" w:rsidR="732D4AB9">
        <w:rPr>
          <w:rFonts w:eastAsia="Arial"/>
        </w:rPr>
        <w:t>, I believe they would benefit from being assessed by a specialist service. </w:t>
      </w:r>
    </w:p>
    <w:p w:rsidR="5BD4BBC9" w:rsidRDefault="5BD4BBC9" w14:paraId="10B27E94" w14:textId="2D28C3C8">
      <w:r w:rsidR="5BD4BBC9">
        <w:rPr/>
        <w:t>I understand that under NHS Right to Choose guidance, patients in England may choose an alternate provider for a first outpatient appointment where the provider is clinically appropriate and holds a qualifying NHS contract for the assessment and treatment of children and young people.</w:t>
      </w:r>
    </w:p>
    <w:p w:rsidR="5BD4BBC9" w:rsidRDefault="5BD4BBC9" w14:paraId="076A44B5" w14:textId="1A64CC96">
      <w:r w:rsidRPr="47FDA4B0" w:rsidR="5BD4BBC9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Having reviewed the NHS Right to Choose guidance, I understand that </w:t>
      </w:r>
      <w:r w:rsidRPr="47FDA4B0" w:rsidR="5BD4BBC9">
        <w:rPr>
          <w:rFonts w:ascii="Arial" w:hAnsi="Arial" w:eastAsia="Arial" w:cs="Arial"/>
          <w:noProof w:val="0"/>
          <w:color w:val="1D1D1D" w:themeColor="text1" w:themeTint="FF" w:themeShade="FF"/>
          <w:sz w:val="19"/>
          <w:szCs w:val="19"/>
          <w:highlight w:val="yellow"/>
          <w:lang w:val="en-GB"/>
        </w:rPr>
        <w:t>[Child’s Name]</w:t>
      </w:r>
      <w:r w:rsidRPr="47FDA4B0" w:rsidR="5BD4BBC9">
        <w:rPr>
          <w:rFonts w:ascii="Arial" w:hAnsi="Arial" w:eastAsia="Arial" w:cs="Arial"/>
          <w:noProof w:val="0"/>
          <w:color w:val="1D1D1D" w:themeColor="text1" w:themeTint="FF" w:themeShade="FF"/>
          <w:sz w:val="19"/>
          <w:szCs w:val="19"/>
          <w:lang w:val="en-GB"/>
        </w:rPr>
        <w:t xml:space="preserve"> is</w:t>
      </w:r>
      <w:r w:rsidRPr="47FDA4B0" w:rsidR="5BD4BBC9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 e</w:t>
      </w:r>
      <w:r w:rsidRPr="47FDA4B0" w:rsidR="5BD4BBC9">
        <w:rPr>
          <w:rFonts w:ascii="Arial" w:hAnsi="Arial" w:cs="Arial"/>
          <w:noProof w:val="0"/>
          <w:color w:val="1D1D1D" w:themeColor="text1" w:themeTint="FF" w:themeShade="FF"/>
          <w:lang w:val="en-GB"/>
        </w:rPr>
        <w:t xml:space="preserve">ligible to request a referral under the Right to Choose pathway. </w:t>
      </w:r>
      <w:r w:rsidR="5BD4BBC9">
        <w:rPr/>
        <w:t xml:space="preserve">On behalf of </w:t>
      </w:r>
      <w:r w:rsidRPr="47FDA4B0" w:rsidR="5BD4BBC9">
        <w:rPr>
          <w:highlight w:val="yellow"/>
        </w:rPr>
        <w:t>[Child’s Name]</w:t>
      </w:r>
      <w:r w:rsidR="5BD4BBC9">
        <w:rPr/>
        <w:t xml:space="preserve">, </w:t>
      </w:r>
      <w:r w:rsidR="5BD4BBC9">
        <w:rPr/>
        <w:t>I’d</w:t>
      </w:r>
      <w:r w:rsidR="5BD4BBC9">
        <w:rPr/>
        <w:t xml:space="preserve"> like to exercise their Right to Choose and request a referral to:</w:t>
      </w:r>
    </w:p>
    <w:p w:rsidR="214302F5" w:rsidP="3BE703E7" w:rsidRDefault="214302F5" w14:paraId="6DE24E56" w14:textId="3AA5AB5F">
      <w:pPr>
        <w:rPr>
          <w:rFonts w:eastAsia="Arial"/>
        </w:rPr>
      </w:pPr>
      <w:r w:rsidRPr="47FDA4B0" w:rsidR="6182A4AA">
        <w:rPr>
          <w:rFonts w:eastAsia="Arial"/>
          <w:b w:val="1"/>
          <w:bCs w:val="1"/>
        </w:rPr>
        <w:t>Noodle Health</w:t>
      </w:r>
      <w:r w:rsidRPr="47FDA4B0" w:rsidR="732D4AB9">
        <w:rPr>
          <w:rFonts w:eastAsia="Arial"/>
          <w:b w:val="1"/>
          <w:bCs w:val="1"/>
        </w:rPr>
        <w:t xml:space="preserve"> (formerly Care ADHD)</w:t>
      </w:r>
      <w:r w:rsidRPr="47FDA4B0" w:rsidR="732D4AB9">
        <w:rPr>
          <w:rFonts w:eastAsia="Arial"/>
        </w:rPr>
        <w:t> </w:t>
      </w:r>
    </w:p>
    <w:p w:rsidR="214302F5" w:rsidP="47FDA4B0" w:rsidRDefault="214302F5" w14:paraId="7F00B67A" w14:textId="4D832478">
      <w:pPr>
        <w:pStyle w:val="Normal"/>
      </w:pPr>
      <w:r w:rsidRPr="47FDA4B0" w:rsidR="4059A7B5">
        <w:rPr>
          <w:rFonts w:ascii="Arial" w:hAnsi="Arial" w:eastAsia="Arial" w:cs="Arial"/>
          <w:noProof w:val="0"/>
          <w:color w:val="1D1D1D" w:themeColor="text1" w:themeTint="FF" w:themeShade="FF"/>
          <w:sz w:val="20"/>
          <w:szCs w:val="20"/>
          <w:lang w:val="en-GB"/>
        </w:rPr>
        <w:t>Noodle Health is an established CQC-registered provider of NHS neurodevelopmental services, with over 20 NHS contracts nationally. Its services are led by consultant psychiatrists and include ADHD and autism assessments, medication treatment and non-pharmacological support. Noodle Health also has extensive experience working with primary care, including Shared Care arrangements with hundreds of GP practices for ADHD treatment.</w:t>
      </w:r>
      <w:r w:rsidRPr="47FDA4B0" w:rsidR="4059A7B5">
        <w:rPr>
          <w:rFonts w:eastAsia="Arial"/>
        </w:rPr>
        <w:t xml:space="preserve"> </w:t>
      </w:r>
    </w:p>
    <w:p w:rsidR="214302F5" w:rsidP="3BE703E7" w:rsidRDefault="214302F5" w14:paraId="216962B5" w14:textId="3D2E6E19">
      <w:pPr>
        <w:rPr>
          <w:rFonts w:eastAsia="Arial"/>
        </w:rPr>
      </w:pPr>
      <w:r w:rsidRPr="47FDA4B0" w:rsidR="732D4AB9">
        <w:rPr>
          <w:rFonts w:eastAsia="Arial"/>
        </w:rPr>
        <w:t xml:space="preserve">The service holds an NHS commissioning contract for the assessment and care of children and young people with </w:t>
      </w:r>
      <w:r w:rsidRPr="47FDA4B0" w:rsidR="732D4AB9">
        <w:rPr>
          <w:rFonts w:eastAsia="Arial"/>
          <w:highlight w:val="yellow"/>
        </w:rPr>
        <w:t>[ADHD/autism/combined ADHD and autism]</w:t>
      </w:r>
      <w:r w:rsidRPr="47FDA4B0" w:rsidR="732D4AB9">
        <w:rPr>
          <w:rFonts w:eastAsia="Arial"/>
        </w:rPr>
        <w:t>: </w:t>
      </w:r>
    </w:p>
    <w:p w:rsidRPr="00417EC7" w:rsidR="00417EC7" w:rsidP="00417EC7" w:rsidRDefault="214302F5" w14:paraId="3B6E942A" w14:textId="77777777">
      <w:pPr>
        <w:pStyle w:val="ListParagraph"/>
        <w:numPr>
          <w:ilvl w:val="0"/>
          <w:numId w:val="11"/>
        </w:numPr>
        <w:rPr>
          <w:rFonts w:eastAsia="Arial"/>
        </w:rPr>
      </w:pPr>
      <w:r>
        <w:rPr>
          <w:rFonts w:eastAsia="Arial"/>
        </w:rPr>
        <w:t>Contract title/reference: Attention Deficit Hyperactivity Disorder (ADHD)/ Y9A7W_202628_S0E4D_MH </w:t>
      </w:r>
    </w:p>
    <w:p w:rsidRPr="00417EC7" w:rsidR="00417EC7" w:rsidP="00417EC7" w:rsidRDefault="214302F5" w14:paraId="7114591A" w14:textId="77777777">
      <w:pPr>
        <w:pStyle w:val="ListParagraph"/>
        <w:numPr>
          <w:ilvl w:val="0"/>
          <w:numId w:val="11"/>
        </w:numPr>
        <w:rPr>
          <w:rFonts w:eastAsia="Arial"/>
        </w:rPr>
      </w:pPr>
      <w:r>
        <w:rPr>
          <w:rFonts w:eastAsia="Arial"/>
        </w:rPr>
        <w:t>Contract title/reference: Autism Pathway Services/QHM-2-96413 </w:t>
      </w:r>
    </w:p>
    <w:p w:rsidRPr="00417EC7" w:rsidR="214302F5" w:rsidP="00417EC7" w:rsidRDefault="214302F5" w14:paraId="6C7A1DC0" w14:textId="2C37BB2C">
      <w:pPr>
        <w:pStyle w:val="ListParagraph"/>
        <w:numPr>
          <w:ilvl w:val="0"/>
          <w:numId w:val="11"/>
        </w:numPr>
        <w:rPr>
          <w:rFonts w:eastAsia="Arial"/>
        </w:rPr>
      </w:pPr>
      <w:r w:rsidRPr="47FDA4B0" w:rsidR="732D4AB9">
        <w:rPr>
          <w:rFonts w:eastAsia="Arial"/>
        </w:rPr>
        <w:t>Contract type: NHS Standard Contract (Short version) </w:t>
      </w:r>
    </w:p>
    <w:p w:rsidR="214302F5" w:rsidP="3BE703E7" w:rsidRDefault="214302F5" w14:paraId="01F776C0" w14:textId="21774B05">
      <w:pPr>
        <w:rPr>
          <w:rFonts w:eastAsia="Arial"/>
        </w:rPr>
      </w:pPr>
      <w:r w:rsidRPr="47FDA4B0" w:rsidR="47317214">
        <w:rPr>
          <w:rFonts w:ascii="Arial" w:hAnsi="Arial" w:eastAsia="Arial" w:cs="Arial"/>
          <w:noProof w:val="0"/>
          <w:sz w:val="19"/>
          <w:szCs w:val="19"/>
          <w:lang w:val="en-GB"/>
        </w:rPr>
        <w:t>The service is overseen by Dr Chris Abbott, Chief Medical Officer and Consultant Psychiatrist. Referrals can be sent via the electronic referral service, or to:</w:t>
      </w:r>
      <w:r w:rsidRPr="47FDA4B0" w:rsidR="732D4AB9">
        <w:rPr>
          <w:rFonts w:eastAsia="Arial"/>
        </w:rPr>
        <w:t> </w:t>
      </w:r>
      <w:hyperlink r:id="Rc59e3c1eeb5b4f52">
        <w:r w:rsidRPr="47FDA4B0" w:rsidR="732D4AB9">
          <w:rPr>
            <w:rStyle w:val="Hyperlink"/>
          </w:rPr>
          <w:t>nhsreferrals-cyp@noodlehealth.com</w:t>
        </w:r>
      </w:hyperlink>
      <w:r w:rsidRPr="47FDA4B0" w:rsidR="732D4AB9">
        <w:rPr>
          <w:rFonts w:eastAsia="Arial"/>
        </w:rPr>
        <w:t> </w:t>
      </w:r>
    </w:p>
    <w:p w:rsidR="214302F5" w:rsidP="3BE703E7" w:rsidRDefault="214302F5" w14:paraId="2CD9D927" w14:textId="34AB3DA5">
      <w:pPr>
        <w:rPr>
          <w:rFonts w:eastAsia="Arial"/>
        </w:rPr>
      </w:pPr>
      <w:r>
        <w:rPr>
          <w:rFonts w:eastAsia="Arial"/>
        </w:rPr>
        <w:t xml:space="preserve">Thank you for considering this request on behalf of </w:t>
      </w:r>
      <w:r>
        <w:rPr>
          <w:rFonts w:eastAsia="Arial"/>
          <w:highlight w:val="yellow"/>
        </w:rPr>
        <w:t>[Child’s Name]</w:t>
      </w:r>
      <w:r>
        <w:rPr>
          <w:rFonts w:eastAsia="Arial"/>
        </w:rPr>
        <w:t>. If you require any further information to support the referral, please let me know. </w:t>
      </w:r>
    </w:p>
    <w:p w:rsidR="214302F5" w:rsidP="3BE703E7" w:rsidRDefault="214302F5" w14:paraId="0F0EC201" w14:textId="48BCABFD">
      <w:pPr>
        <w:rPr>
          <w:rFonts w:eastAsia="Arial"/>
        </w:rPr>
      </w:pPr>
      <w:r>
        <w:rPr>
          <w:rFonts w:eastAsia="Arial"/>
        </w:rPr>
        <w:t>Yours sincerely, </w:t>
      </w:r>
    </w:p>
    <w:p w:rsidRPr="00417EC7" w:rsidR="3BE703E7" w:rsidP="3BE703E7" w:rsidRDefault="214302F5" w14:paraId="6C6F7576" w14:textId="752DE1B4">
      <w:pPr>
        <w:rPr>
          <w:rFonts w:eastAsia="Arial"/>
        </w:rPr>
      </w:pPr>
      <w:r>
        <w:rPr>
          <w:rFonts w:eastAsia="Arial"/>
          <w:highlight w:val="yellow"/>
        </w:rPr>
        <w:t>[Parent/Guardian Name]</w:t>
      </w:r>
      <w:r>
        <w:rPr>
          <w:rFonts w:eastAsia="Arial"/>
        </w:rPr>
        <w:br/>
      </w:r>
      <w:r>
        <w:rPr>
          <w:rFonts w:eastAsia="Arial"/>
        </w:rPr>
        <w:t xml:space="preserve">Parent/Guardian of </w:t>
      </w:r>
      <w:r>
        <w:rPr>
          <w:rFonts w:eastAsia="Arial"/>
          <w:highlight w:val="yellow"/>
        </w:rPr>
        <w:t>[Child’s Name]</w:t>
      </w:r>
      <w:r>
        <w:rPr>
          <w:rFonts w:eastAsia="Arial"/>
        </w:rPr>
        <w:t> </w:t>
      </w:r>
    </w:p>
    <w:sectPr w:rsidRPr="00417EC7" w:rsidR="3BE703E7" w:rsidSect="001E3FF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 w:orient="portrait"/>
      <w:pgMar w:top="2136" w:right="1630" w:bottom="500" w:left="1488" w:header="794" w:footer="397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nitials="MF" w:author="Maxwell Fox" w:date="2026-10-19T15:35:00Z" w:id="0">
    <w:p w:rsidR="00F35861" w:rsidP="00F35861" w:rsidRDefault="00F35861" w14:paraId="3ECCE2D4" w14:textId="77777777">
      <w:r>
        <w:rPr>
          <w:rStyle w:val="CommentReference"/>
        </w:rPr>
        <w:annotationRef/>
      </w:r>
      <w:r>
        <w:t xml:space="preserve">I've kept this to the email/letter wording that's already been signed off by Chris - when we work the pack up further as a fast follow, there's scope to refine the language </w:t>
      </w:r>
    </w:p>
  </w:comment>
  <w:comment w:initials="MF" w:author="Maxwell Fox" w:date="2026-10-19T13:46:00Z" w:id="1">
    <w:p w:rsidR="00002BD0" w:rsidP="00162522" w:rsidRDefault="00002BD0" w14:paraId="35F714BA" w14:textId="77777777">
      <w:r>
        <w:rPr>
          <w:rStyle w:val="CommentReference"/>
        </w:rPr>
        <w:annotationRef/>
      </w:r>
      <w:r>
        <w:t>Does this need to change?</w:t>
      </w:r>
    </w:p>
  </w:comment>
  <w:comment w:initials="LP" w:author="Louise Philpott" w:date="2026-10-20T11:33:00Z" w:id="2">
    <w:p w:rsidR="00E257FC" w:rsidRDefault="00E257FC" w14:paraId="373BE5C5" w14:textId="579A3A08">
      <w:pPr>
        <w:pStyle w:val="CommentText"/>
      </w:pPr>
      <w:r>
        <w:rPr>
          <w:rStyle w:val="CommentReference"/>
        </w:rPr>
        <w:annotationRef/>
      </w:r>
      <w:r w:rsidRPr="5E224732">
        <w:t>This remains the same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3ECCE2D4"/>
  <w15:commentEx w15:done="1" w15:paraId="35F714BA"/>
  <w15:commentEx w15:done="1" w15:paraId="373BE5C5" w15:paraIdParent="35F714B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F74FF1A" w16cex:dateUtc="2026-10-19T14:35:00Z"/>
  <w16cex:commentExtensible w16cex:durableId="2F04A50D" w16cex:dateUtc="2026-10-19T12:46:00Z"/>
  <w16cex:commentExtensible w16cex:durableId="7F35B070" w16cex:dateUtc="2026-10-20T10:3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ECCE2D4" w16cid:durableId="4F74FF1A"/>
  <w16cid:commentId w16cid:paraId="35F714BA" w16cid:durableId="2F04A50D"/>
  <w16cid:commentId w16cid:paraId="373BE5C5" w16cid:durableId="7F35B0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877B1" w:rsidP="00295FB0" w:rsidRDefault="007877B1" w14:paraId="709318D5" w14:textId="77777777">
      <w:r>
        <w:separator/>
      </w:r>
    </w:p>
  </w:endnote>
  <w:endnote w:type="continuationSeparator" w:id="0">
    <w:p w:rsidR="007877B1" w:rsidP="00295FB0" w:rsidRDefault="007877B1" w14:paraId="0A38D5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9145C0" w:rsidRDefault="009145C0" w14:paraId="7185D9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DA07F0" w:rsidR="00087030" w:rsidP="00760CA6" w:rsidRDefault="00DB178B" w14:paraId="5D9F0DEC" w14:textId="77777777">
    <w:pPr>
      <w:pStyle w:val="Footer"/>
      <w:spacing w:line="276" w:lineRule="auto"/>
      <w:rPr>
        <w:color w:val="8D8D8D" w:themeColor="text1" w:themeTint="80"/>
      </w:rPr>
    </w:pPr>
    <w:r w:rsidRPr="00DA07F0">
      <w:rPr>
        <w:color w:val="8D8D8D" w:themeColor="text1" w:themeTint="80"/>
      </w:rPr>
      <w:t>Noodle is a trading name of Centre for ADHD Research &amp; Excellence Ltd. | Company number: 14535089</w:t>
    </w:r>
    <w:r w:rsidRPr="00DA07F0">
      <w:rPr>
        <w:color w:val="8D8D8D" w:themeColor="text1" w:themeTint="80"/>
      </w:rPr>
      <w:br/>
    </w:r>
    <w:r w:rsidRPr="00DA07F0">
      <w:rPr>
        <w:color w:val="8D8D8D" w:themeColor="text1" w:themeTint="80"/>
      </w:rPr>
      <w:t>Registered office: 30 Churchill Place, London, England, E14 5RE</w:t>
    </w:r>
    <w:r w:rsidRPr="00DA07F0" w:rsidR="00DB2307">
      <w:rPr>
        <w:color w:val="8D8D8D" w:themeColor="text1" w:themeTint="80"/>
      </w:rPr>
      <w:tab/>
    </w:r>
    <w:r w:rsidRPr="00DA07F0" w:rsidR="00DB2307">
      <w:rPr>
        <w:color w:val="8D8D8D" w:themeColor="text1" w:themeTint="80"/>
      </w:rPr>
      <w:tab/>
    </w:r>
    <w:r w:rsidRPr="00DA07F0" w:rsidR="00DB2307">
      <w:rPr>
        <w:color w:val="8D8D8D" w:themeColor="text1" w:themeTint="80"/>
      </w:rPr>
      <w:tab/>
    </w:r>
    <w:r w:rsidRPr="00DA07F0" w:rsidR="00DB2307">
      <w:rPr>
        <w:color w:val="8D8D8D" w:themeColor="text1" w:themeTint="80"/>
      </w:rPr>
      <w:tab/>
    </w:r>
    <w:sdt>
      <w:sdtPr>
        <w:rPr>
          <w:color w:val="8D8D8D" w:themeColor="text1" w:themeTint="80"/>
        </w:rPr>
        <w:id w:val="-872915424"/>
        <w:docPartObj>
          <w:docPartGallery w:val="Page Numbers (Bottom of Page)"/>
          <w:docPartUnique/>
        </w:docPartObj>
      </w:sdtPr>
      <w:sdtContent>
        <w:r w:rsidRPr="00DA07F0" w:rsidR="002748C1">
          <w:rPr>
            <w:color w:val="8D8D8D" w:themeColor="text1" w:themeTint="80"/>
          </w:rPr>
          <w:tab/>
        </w:r>
        <w:r w:rsidRPr="00DA07F0" w:rsidR="002748C1">
          <w:rPr>
            <w:color w:val="8D8D8D" w:themeColor="text1" w:themeTint="80"/>
          </w:rPr>
          <w:tab/>
        </w:r>
        <w:r w:rsidRPr="00DA07F0" w:rsidR="002748C1">
          <w:rPr>
            <w:color w:val="8D8D8D" w:themeColor="text1" w:themeTint="80"/>
          </w:rPr>
          <w:tab/>
        </w:r>
        <w:r w:rsidRPr="00DA07F0" w:rsidR="002748C1">
          <w:rPr>
            <w:color w:val="8D8D8D" w:themeColor="text1" w:themeTint="80"/>
          </w:rPr>
          <w:tab/>
        </w:r>
        <w:r w:rsidRPr="00DA07F0">
          <w:rPr>
            <w:color w:val="8D8D8D" w:themeColor="text1" w:themeTint="80"/>
          </w:rPr>
          <w:fldChar w:fldCharType="begin"/>
        </w:r>
        <w:r w:rsidRPr="00DA07F0">
          <w:rPr>
            <w:color w:val="8D8D8D" w:themeColor="text1" w:themeTint="80"/>
          </w:rPr>
          <w:instrText xml:space="preserve"> PAGE   \* MERGEFORMAT </w:instrText>
        </w:r>
        <w:r w:rsidRPr="00DA07F0">
          <w:rPr>
            <w:color w:val="8D8D8D" w:themeColor="text1" w:themeTint="80"/>
          </w:rPr>
          <w:fldChar w:fldCharType="separate"/>
        </w:r>
        <w:r w:rsidRPr="00DA07F0">
          <w:rPr>
            <w:color w:val="8D8D8D" w:themeColor="text1" w:themeTint="80"/>
          </w:rPr>
          <w:t>4</w:t>
        </w:r>
        <w:r w:rsidRPr="00DA07F0">
          <w:rPr>
            <w:color w:val="8D8D8D" w:themeColor="text1" w:themeTint="80"/>
          </w:rPr>
          <w:fldChar w:fldCharType="end"/>
        </w:r>
      </w:sdtContent>
    </w:sdt>
  </w:p>
  <w:p w:rsidRPr="00DB178B" w:rsidR="00DB178B" w:rsidP="00DB178B" w:rsidRDefault="00DB178B" w14:paraId="39E5FF1C" w14:textId="77777777">
    <w:pPr>
      <w:pStyle w:val="Footer"/>
      <w:spacing w:line="276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96BD8" w:rsidP="00295FB0" w:rsidRDefault="00B83EFA" w14:paraId="129C114C" w14:textId="77777777">
    <w:pPr>
      <w:rPr>
        <w:rFonts w:eastAsia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9AA978" wp14:editId="30AE67C9">
              <wp:simplePos x="0" y="0"/>
              <wp:positionH relativeFrom="column">
                <wp:posOffset>-21590</wp:posOffset>
              </wp:positionH>
              <wp:positionV relativeFrom="page">
                <wp:posOffset>9481087</wp:posOffset>
              </wp:positionV>
              <wp:extent cx="1304290" cy="281940"/>
              <wp:effectExtent l="0" t="0" r="3810" b="0"/>
              <wp:wrapNone/>
              <wp:docPr id="211638947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290" cy="281940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CD5FBD" w:rsidR="00B83EFA" w:rsidP="008E79E3" w:rsidRDefault="00A54C38" w14:paraId="5D8946DC" w14:textId="77777777">
                          <w:pPr>
                            <w:spacing w:line="276" w:lineRule="auto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hyperlink w:history="1" r:id="rId1">
                            <w:r w:rsidRPr="00CD5FB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noodlehealth.com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0000" tIns="43200" rIns="72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5698A01">
            <v:roundrect id="Text Box 4" style="position:absolute;margin-left:-1.7pt;margin-top:746.55pt;width:102.7pt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1d1d1d [3213]" stroked="f" strokeweight=".5pt" arcsize="10923f" w14:anchorId="2B9AA9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">
              <v:textbox inset="2.5mm,1.2mm,2mm,0">
                <w:txbxContent>
                  <w:p w:rsidRPr="00CD5FBD" w:rsidR="00B83EFA" w:rsidP="008E79E3" w:rsidRDefault="00A54C38" w14:paraId="27AA1D39" w14:textId="77777777">
                    <w:pPr>
                      <w:spacing w:line="276" w:lineRule="auto"/>
                      <w:rPr>
                        <w:b/>
                        <w:bCs/>
                        <w:color w:val="FFFFFF" w:themeColor="background1"/>
                      </w:rPr>
                    </w:pPr>
                    <w:hyperlink w:history="1" r:id="rId2">
                      <w:r w:rsidRPr="00CD5FBD">
                        <w:rPr>
                          <w:b/>
                          <w:bCs/>
                          <w:color w:val="FFFFFF" w:themeColor="background1"/>
                        </w:rPr>
                        <w:t>noodlehealth.com</w:t>
                      </w:r>
                    </w:hyperlink>
                  </w:p>
                </w:txbxContent>
              </v:textbox>
              <w10:wrap anchory="page"/>
            </v:roundrect>
          </w:pict>
        </mc:Fallback>
      </mc:AlternateContent>
    </w:r>
    <w:r w:rsidRPr="00D96BD8" w:rsidR="00D96BD8">
      <w:rPr>
        <w:rFonts w:eastAsia="Arial"/>
      </w:rPr>
      <w:t xml:space="preserve"> </w:t>
    </w:r>
  </w:p>
  <w:tbl>
    <w:tblPr>
      <w:tblStyle w:val="TableGrid"/>
      <w:tblW w:w="7435" w:type="dxa"/>
      <w:tblInd w:w="247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35"/>
    </w:tblGrid>
    <w:tr w:rsidR="00D96BD8" w:rsidTr="00D24DF4" w14:paraId="0CD79492" w14:textId="77777777">
      <w:trPr>
        <w:trHeight w:val="567"/>
      </w:trPr>
      <w:tc>
        <w:tcPr>
          <w:tcW w:w="7435" w:type="dxa"/>
        </w:tcPr>
        <w:p w:rsidR="00D96BD8" w:rsidP="00295FB0" w:rsidRDefault="0004515F" w14:paraId="085054F3" w14:textId="77777777">
          <w:pPr>
            <w:rPr>
              <w:rFonts w:eastAsia="Arial"/>
            </w:rPr>
          </w:pPr>
          <w:r>
            <w:rPr>
              <w:rFonts w:eastAsia="Arial"/>
              <w:noProof/>
            </w:rPr>
            <w:drawing>
              <wp:inline distT="0" distB="0" distL="0" distR="0" wp14:anchorId="2B385AAE" wp14:editId="05BD3C14">
                <wp:extent cx="3995802" cy="256675"/>
                <wp:effectExtent l="0" t="0" r="0" b="0"/>
                <wp:docPr id="14102489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8439605" name="Picture 66843960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5802" cy="256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Pr="005C7D4D" w:rsidR="008E79E3" w:rsidTr="00CD5FBD" w14:paraId="265E08AF" w14:textId="77777777">
      <w:trPr>
        <w:trHeight w:val="86"/>
      </w:trPr>
      <w:tc>
        <w:tcPr>
          <w:tcW w:w="7435" w:type="dxa"/>
        </w:tcPr>
        <w:p w:rsidRPr="00DC2D1A" w:rsidR="008E79E3" w:rsidP="008E79E3" w:rsidRDefault="008E79E3" w14:paraId="456B518C" w14:textId="77777777">
          <w:pPr>
            <w:pStyle w:val="Footer"/>
            <w:spacing w:line="276" w:lineRule="auto"/>
            <w:rPr>
              <w:color w:val="8D8D8D" w:themeColor="text1" w:themeTint="80"/>
              <w:sz w:val="12"/>
              <w:szCs w:val="12"/>
            </w:rPr>
          </w:pPr>
          <w:r w:rsidRPr="00DC2D1A">
            <w:rPr>
              <w:color w:val="8D8D8D" w:themeColor="text1" w:themeTint="80"/>
              <w:sz w:val="12"/>
              <w:szCs w:val="12"/>
            </w:rPr>
            <w:t>Noodle is a trading name of Centre for ADHD Research &amp; Excellence Ltd. | Company number: 14535089</w:t>
          </w:r>
        </w:p>
        <w:p w:rsidRPr="005C7D4D" w:rsidR="008E79E3" w:rsidP="008E79E3" w:rsidRDefault="008E79E3" w14:paraId="41243DA7" w14:textId="77777777">
          <w:pPr>
            <w:pStyle w:val="Footer"/>
            <w:spacing w:line="276" w:lineRule="auto"/>
          </w:pPr>
          <w:r w:rsidRPr="00DC2D1A">
            <w:rPr>
              <w:color w:val="8D8D8D" w:themeColor="text1" w:themeTint="80"/>
              <w:sz w:val="12"/>
              <w:szCs w:val="12"/>
            </w:rPr>
            <w:t xml:space="preserve">Registered office: 30 Churchill Place, London, England, E14 </w:t>
          </w:r>
          <w:r w:rsidRPr="00DC2D1A">
            <w:rPr>
              <w:color w:val="8D8D8D" w:themeColor="text1" w:themeTint="80"/>
            </w:rPr>
            <w:t>5RE</w:t>
          </w:r>
        </w:p>
      </w:tc>
    </w:tr>
    <w:tr w:rsidRPr="005C7D4D" w:rsidR="008E79E3" w:rsidTr="00CD5FBD" w14:paraId="47A67126" w14:textId="77777777">
      <w:trPr>
        <w:trHeight w:val="86"/>
      </w:trPr>
      <w:tc>
        <w:tcPr>
          <w:tcW w:w="7435" w:type="dxa"/>
        </w:tcPr>
        <w:p w:rsidRPr="005C7D4D" w:rsidR="008E79E3" w:rsidP="008E79E3" w:rsidRDefault="008E79E3" w14:paraId="007FF353" w14:textId="77777777">
          <w:pPr>
            <w:pStyle w:val="Footer"/>
            <w:spacing w:line="276" w:lineRule="auto"/>
          </w:pPr>
        </w:p>
      </w:tc>
    </w:tr>
  </w:tbl>
  <w:p w:rsidR="0016211E" w:rsidP="00295FB0" w:rsidRDefault="0016211E" w14:paraId="574F88E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877B1" w:rsidP="00295FB0" w:rsidRDefault="007877B1" w14:paraId="125EDA0E" w14:textId="77777777">
      <w:r>
        <w:separator/>
      </w:r>
    </w:p>
  </w:footnote>
  <w:footnote w:type="continuationSeparator" w:id="0">
    <w:p w:rsidR="007877B1" w:rsidP="00295FB0" w:rsidRDefault="007877B1" w14:paraId="39AEBD9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9145C0" w:rsidRDefault="009145C0" w14:paraId="3BD653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C78D8" w:rsidP="00295FB0" w:rsidRDefault="00CB08B7" w14:paraId="743A5B65" w14:textId="77777777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42483D9" wp14:editId="7FE074B1">
          <wp:simplePos x="0" y="0"/>
          <wp:positionH relativeFrom="column">
            <wp:posOffset>0</wp:posOffset>
          </wp:positionH>
          <wp:positionV relativeFrom="paragraph">
            <wp:posOffset>-1270</wp:posOffset>
          </wp:positionV>
          <wp:extent cx="2519382" cy="440690"/>
          <wp:effectExtent l="0" t="0" r="0" b="3810"/>
          <wp:wrapNone/>
          <wp:docPr id="20513315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44854" name="Picture 12927448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5445" cy="504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BC78D8" w:rsidP="00295FB0" w:rsidRDefault="004424FA" w14:paraId="7C043614" w14:textId="77777777">
    <w:pPr>
      <w:pStyle w:val="Header"/>
    </w:pPr>
    <w:r>
      <w:rPr>
        <w:noProof/>
      </w:rPr>
      <w:drawing>
        <wp:anchor distT="0" distB="0" distL="114300" distR="114300" simplePos="0" relativeHeight="251660290" behindDoc="0" locked="0" layoutInCell="1" allowOverlap="1" wp14:anchorId="5B646003" wp14:editId="5C1ABEF4">
          <wp:simplePos x="0" y="0"/>
          <wp:positionH relativeFrom="column">
            <wp:posOffset>8890</wp:posOffset>
          </wp:positionH>
          <wp:positionV relativeFrom="paragraph">
            <wp:posOffset>-77470</wp:posOffset>
          </wp:positionV>
          <wp:extent cx="2967314" cy="952500"/>
          <wp:effectExtent l="0" t="0" r="5080" b="0"/>
          <wp:wrapNone/>
          <wp:docPr id="423482497" name="Graphic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482497" name="Graphic 42348249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7314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4">
    <w:nsid w:val="4112a5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f3cd9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9"/>
    <w:multiLevelType w:val="singleLevel"/>
    <w:tmpl w:val="74F65C8E"/>
    <w:lvl w:ilvl="0">
      <w:start w:val="1"/>
      <w:numFmt w:val="bullet"/>
      <w:pStyle w:val="ListBullet"/>
      <w:lvlText w:val=""/>
      <w:lvlJc w:val="left"/>
      <w:pPr>
        <w:tabs>
          <w:tab w:val="num" w:pos="200"/>
        </w:tabs>
        <w:ind w:left="200" w:hanging="200"/>
      </w:pPr>
      <w:rPr>
        <w:rFonts w:hint="default" w:ascii="Symbol" w:hAnsi="Symbol"/>
      </w:rPr>
    </w:lvl>
  </w:abstractNum>
  <w:abstractNum w:abstractNumId="1" w15:restartNumberingAfterBreak="0">
    <w:nsid w:val="08637C81"/>
    <w:multiLevelType w:val="multilevel"/>
    <w:tmpl w:val="4886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B651BBA"/>
    <w:multiLevelType w:val="hybridMultilevel"/>
    <w:tmpl w:val="43A69312"/>
    <w:lvl w:ilvl="0" w:tplc="8E3404DA">
      <w:start w:val="1"/>
      <w:numFmt w:val="decimal"/>
      <w:lvlText w:val="%1."/>
      <w:lvlJc w:val="left"/>
      <w:pPr>
        <w:ind w:left="720" w:hanging="360"/>
      </w:pPr>
    </w:lvl>
    <w:lvl w:ilvl="1" w:tplc="682AA8A8">
      <w:start w:val="1"/>
      <w:numFmt w:val="lowerLetter"/>
      <w:lvlText w:val="%2."/>
      <w:lvlJc w:val="left"/>
      <w:pPr>
        <w:ind w:left="1440" w:hanging="360"/>
      </w:pPr>
    </w:lvl>
    <w:lvl w:ilvl="2" w:tplc="A9AE163E">
      <w:start w:val="1"/>
      <w:numFmt w:val="lowerRoman"/>
      <w:lvlText w:val="%3."/>
      <w:lvlJc w:val="right"/>
      <w:pPr>
        <w:ind w:left="2160" w:hanging="180"/>
      </w:pPr>
    </w:lvl>
    <w:lvl w:ilvl="3" w:tplc="C7FCC4E6">
      <w:start w:val="1"/>
      <w:numFmt w:val="decimal"/>
      <w:lvlText w:val="%4."/>
      <w:lvlJc w:val="left"/>
      <w:pPr>
        <w:ind w:left="2880" w:hanging="360"/>
      </w:pPr>
    </w:lvl>
    <w:lvl w:ilvl="4" w:tplc="4BA8D514">
      <w:start w:val="1"/>
      <w:numFmt w:val="lowerLetter"/>
      <w:lvlText w:val="%5."/>
      <w:lvlJc w:val="left"/>
      <w:pPr>
        <w:ind w:left="3600" w:hanging="360"/>
      </w:pPr>
    </w:lvl>
    <w:lvl w:ilvl="5" w:tplc="15E43414">
      <w:start w:val="1"/>
      <w:numFmt w:val="lowerRoman"/>
      <w:lvlText w:val="%6."/>
      <w:lvlJc w:val="right"/>
      <w:pPr>
        <w:ind w:left="4320" w:hanging="180"/>
      </w:pPr>
    </w:lvl>
    <w:lvl w:ilvl="6" w:tplc="31643B88">
      <w:start w:val="1"/>
      <w:numFmt w:val="decimal"/>
      <w:lvlText w:val="%7."/>
      <w:lvlJc w:val="left"/>
      <w:pPr>
        <w:ind w:left="5040" w:hanging="360"/>
      </w:pPr>
    </w:lvl>
    <w:lvl w:ilvl="7" w:tplc="45D0AACC">
      <w:start w:val="1"/>
      <w:numFmt w:val="lowerLetter"/>
      <w:lvlText w:val="%8."/>
      <w:lvlJc w:val="left"/>
      <w:pPr>
        <w:ind w:left="5760" w:hanging="360"/>
      </w:pPr>
    </w:lvl>
    <w:lvl w:ilvl="8" w:tplc="F28A36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F3752"/>
    <w:multiLevelType w:val="hybridMultilevel"/>
    <w:tmpl w:val="EDA8EB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454223"/>
    <w:multiLevelType w:val="hybridMultilevel"/>
    <w:tmpl w:val="64ACAE2A"/>
    <w:lvl w:ilvl="0" w:tplc="EF2AB08C">
      <w:numFmt w:val="bullet"/>
      <w:lvlText w:val="•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0D4A2C"/>
    <w:multiLevelType w:val="hybridMultilevel"/>
    <w:tmpl w:val="32C070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F5B4F"/>
    <w:multiLevelType w:val="multilevel"/>
    <w:tmpl w:val="6298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73550C8"/>
    <w:multiLevelType w:val="multilevel"/>
    <w:tmpl w:val="787A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C976649"/>
    <w:multiLevelType w:val="hybridMultilevel"/>
    <w:tmpl w:val="9F7CBE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E176CAD"/>
    <w:multiLevelType w:val="multilevel"/>
    <w:tmpl w:val="CA8E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C361312"/>
    <w:multiLevelType w:val="multilevel"/>
    <w:tmpl w:val="A254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1C84B0E"/>
    <w:multiLevelType w:val="hybridMultilevel"/>
    <w:tmpl w:val="5798B3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A1B2C3D"/>
    <w:multiLevelType w:val="hybridMultilevel"/>
    <w:tmpl w:val="7A1B2C3E"/>
    <w:lvl w:ilvl="0" w:tplc="08090001">
      <w:start w:val="1"/>
      <w:numFmt w:val="decimal"/>
      <w:lvlText w:val="%1."/>
      <w:lvlJc w:val="left"/>
      <w:pPr>
        <w:ind w:left="720" w:hanging="360"/>
      </w:pPr>
    </w:lvl>
    <w:lvl w:ilvl="1" w:tplc="BBA8B95E">
      <w:numFmt w:val="decimal"/>
      <w:lvlText w:val=""/>
      <w:lvlJc w:val="left"/>
    </w:lvl>
    <w:lvl w:ilvl="2" w:tplc="F89C3EAA">
      <w:numFmt w:val="decimal"/>
      <w:lvlText w:val=""/>
      <w:lvlJc w:val="left"/>
    </w:lvl>
    <w:lvl w:ilvl="3" w:tplc="5BCCF434">
      <w:numFmt w:val="decimal"/>
      <w:lvlText w:val=""/>
      <w:lvlJc w:val="left"/>
    </w:lvl>
    <w:lvl w:ilvl="4" w:tplc="F3CC9906">
      <w:numFmt w:val="decimal"/>
      <w:lvlText w:val=""/>
      <w:lvlJc w:val="left"/>
    </w:lvl>
    <w:lvl w:ilvl="5" w:tplc="E3002E8A">
      <w:numFmt w:val="decimal"/>
      <w:lvlText w:val=""/>
      <w:lvlJc w:val="left"/>
    </w:lvl>
    <w:lvl w:ilvl="6" w:tplc="D13A1DD8">
      <w:numFmt w:val="decimal"/>
      <w:lvlText w:val=""/>
      <w:lvlJc w:val="left"/>
    </w:lvl>
    <w:lvl w:ilvl="7" w:tplc="5150E81E">
      <w:numFmt w:val="decimal"/>
      <w:lvlText w:val=""/>
      <w:lvlJc w:val="left"/>
    </w:lvl>
    <w:lvl w:ilvl="8" w:tplc="6E52C446">
      <w:numFmt w:val="decimal"/>
      <w:lvlText w:val=""/>
      <w:lvlJc w:val="left"/>
    </w:lvl>
  </w:abstractNum>
  <w:num w:numId="15">
    <w:abstractNumId w:val="14"/>
  </w:num>
  <w:num w:numId="14">
    <w:abstractNumId w:val="13"/>
  </w:num>
  <w:num w:numId="1" w16cid:durableId="626663634">
    <w:abstractNumId w:val="2"/>
  </w:num>
  <w:num w:numId="2" w16cid:durableId="575897334">
    <w:abstractNumId w:val="0"/>
  </w:num>
  <w:num w:numId="3" w16cid:durableId="1946619143">
    <w:abstractNumId w:val="10"/>
  </w:num>
  <w:num w:numId="4" w16cid:durableId="653801110">
    <w:abstractNumId w:val="1"/>
  </w:num>
  <w:num w:numId="5" w16cid:durableId="1681811174">
    <w:abstractNumId w:val="9"/>
  </w:num>
  <w:num w:numId="6" w16cid:durableId="1813446871">
    <w:abstractNumId w:val="6"/>
  </w:num>
  <w:num w:numId="7" w16cid:durableId="1800688392">
    <w:abstractNumId w:val="7"/>
  </w:num>
  <w:num w:numId="8" w16cid:durableId="1703245586">
    <w:abstractNumId w:val="5"/>
  </w:num>
  <w:num w:numId="9" w16cid:durableId="2019383080">
    <w:abstractNumId w:val="8"/>
  </w:num>
  <w:num w:numId="10" w16cid:durableId="301816290">
    <w:abstractNumId w:val="4"/>
  </w:num>
  <w:num w:numId="11" w16cid:durableId="424695928">
    <w:abstractNumId w:val="11"/>
  </w:num>
  <w:num w:numId="12" w16cid:durableId="123456789">
    <w:abstractNumId w:val="12"/>
  </w:num>
  <w:num w:numId="13" w16cid:durableId="100489161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axwell Fox">
    <w15:presenceInfo w15:providerId="AD" w15:userId="S::maxwell.fox@careadhd.co.uk::1e920cb6-35f5-4429-a818-6896f4e61955"/>
  </w15:person>
  <w15:person w15:author="Louise Philpott">
    <w15:presenceInfo w15:providerId="AD" w15:userId="S::louise.philpott@careadhd.co.uk::76b5082c-08a1-4dc9-8602-58d99f41d59b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writeProtection w:recommended="1"/>
  <w:zoom w:percent="125"/>
  <w:gutterAtTop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77"/>
    <w:rsid w:val="00002BD0"/>
    <w:rsid w:val="0000476F"/>
    <w:rsid w:val="00014EAF"/>
    <w:rsid w:val="00014F2E"/>
    <w:rsid w:val="00023E92"/>
    <w:rsid w:val="000251AB"/>
    <w:rsid w:val="00040A5E"/>
    <w:rsid w:val="0004515F"/>
    <w:rsid w:val="00065295"/>
    <w:rsid w:val="00065943"/>
    <w:rsid w:val="00080B79"/>
    <w:rsid w:val="00082380"/>
    <w:rsid w:val="00087030"/>
    <w:rsid w:val="0009145C"/>
    <w:rsid w:val="000A051C"/>
    <w:rsid w:val="000A06CF"/>
    <w:rsid w:val="000A756D"/>
    <w:rsid w:val="000A7F7F"/>
    <w:rsid w:val="000C3510"/>
    <w:rsid w:val="000D76F7"/>
    <w:rsid w:val="000E4AE8"/>
    <w:rsid w:val="000E53A6"/>
    <w:rsid w:val="000F6BE7"/>
    <w:rsid w:val="001138FB"/>
    <w:rsid w:val="00123F40"/>
    <w:rsid w:val="0013619D"/>
    <w:rsid w:val="00153856"/>
    <w:rsid w:val="00156431"/>
    <w:rsid w:val="0016061A"/>
    <w:rsid w:val="0016211E"/>
    <w:rsid w:val="00166000"/>
    <w:rsid w:val="0017071C"/>
    <w:rsid w:val="001860AA"/>
    <w:rsid w:val="00196035"/>
    <w:rsid w:val="001A08C0"/>
    <w:rsid w:val="001A183F"/>
    <w:rsid w:val="001A40FA"/>
    <w:rsid w:val="001C3032"/>
    <w:rsid w:val="001C7F46"/>
    <w:rsid w:val="001D3B1B"/>
    <w:rsid w:val="001D541D"/>
    <w:rsid w:val="001E23ED"/>
    <w:rsid w:val="001E3FF1"/>
    <w:rsid w:val="001F1109"/>
    <w:rsid w:val="00217A06"/>
    <w:rsid w:val="00220840"/>
    <w:rsid w:val="00243677"/>
    <w:rsid w:val="00246524"/>
    <w:rsid w:val="00253B9D"/>
    <w:rsid w:val="00261418"/>
    <w:rsid w:val="0026171C"/>
    <w:rsid w:val="002748C1"/>
    <w:rsid w:val="00277CC5"/>
    <w:rsid w:val="00286875"/>
    <w:rsid w:val="00293B83"/>
    <w:rsid w:val="00295FB0"/>
    <w:rsid w:val="002A4640"/>
    <w:rsid w:val="002A57DF"/>
    <w:rsid w:val="002A69AB"/>
    <w:rsid w:val="002B444C"/>
    <w:rsid w:val="002B4F57"/>
    <w:rsid w:val="002C0F6C"/>
    <w:rsid w:val="002C2579"/>
    <w:rsid w:val="002D5E79"/>
    <w:rsid w:val="002D611A"/>
    <w:rsid w:val="002E1165"/>
    <w:rsid w:val="002E6B03"/>
    <w:rsid w:val="003034F2"/>
    <w:rsid w:val="003222E7"/>
    <w:rsid w:val="003304F4"/>
    <w:rsid w:val="0037646C"/>
    <w:rsid w:val="003849FD"/>
    <w:rsid w:val="0038539E"/>
    <w:rsid w:val="003A2167"/>
    <w:rsid w:val="003A3F24"/>
    <w:rsid w:val="003A6570"/>
    <w:rsid w:val="003B7E95"/>
    <w:rsid w:val="003C7267"/>
    <w:rsid w:val="003D1570"/>
    <w:rsid w:val="003D5FBE"/>
    <w:rsid w:val="004021B5"/>
    <w:rsid w:val="00407FC7"/>
    <w:rsid w:val="00415A84"/>
    <w:rsid w:val="00417EC7"/>
    <w:rsid w:val="004242EC"/>
    <w:rsid w:val="0042553F"/>
    <w:rsid w:val="0042616D"/>
    <w:rsid w:val="00426A49"/>
    <w:rsid w:val="004416AD"/>
    <w:rsid w:val="00441BAA"/>
    <w:rsid w:val="004424FA"/>
    <w:rsid w:val="004460A2"/>
    <w:rsid w:val="00453EDE"/>
    <w:rsid w:val="00457D97"/>
    <w:rsid w:val="004638A5"/>
    <w:rsid w:val="00473095"/>
    <w:rsid w:val="00482E61"/>
    <w:rsid w:val="004857ED"/>
    <w:rsid w:val="00486256"/>
    <w:rsid w:val="004906CA"/>
    <w:rsid w:val="0049328F"/>
    <w:rsid w:val="00497FB5"/>
    <w:rsid w:val="004A1468"/>
    <w:rsid w:val="004A1FE7"/>
    <w:rsid w:val="004B2789"/>
    <w:rsid w:val="004D030B"/>
    <w:rsid w:val="004D1D46"/>
    <w:rsid w:val="004D6533"/>
    <w:rsid w:val="004D76B2"/>
    <w:rsid w:val="004E30C0"/>
    <w:rsid w:val="004E4B02"/>
    <w:rsid w:val="00526892"/>
    <w:rsid w:val="00527C3E"/>
    <w:rsid w:val="00533906"/>
    <w:rsid w:val="005802BF"/>
    <w:rsid w:val="00585079"/>
    <w:rsid w:val="005864A0"/>
    <w:rsid w:val="005900FD"/>
    <w:rsid w:val="005932A0"/>
    <w:rsid w:val="00595494"/>
    <w:rsid w:val="005A695D"/>
    <w:rsid w:val="005C2C86"/>
    <w:rsid w:val="005C2DEE"/>
    <w:rsid w:val="005C3185"/>
    <w:rsid w:val="005C7D4D"/>
    <w:rsid w:val="005D3575"/>
    <w:rsid w:val="005D5691"/>
    <w:rsid w:val="005D6EC1"/>
    <w:rsid w:val="005E1478"/>
    <w:rsid w:val="005E79E1"/>
    <w:rsid w:val="005F0723"/>
    <w:rsid w:val="005F1C8B"/>
    <w:rsid w:val="00600A86"/>
    <w:rsid w:val="006022F1"/>
    <w:rsid w:val="0060577B"/>
    <w:rsid w:val="00614F43"/>
    <w:rsid w:val="00626ECA"/>
    <w:rsid w:val="00636637"/>
    <w:rsid w:val="00647768"/>
    <w:rsid w:val="006555CA"/>
    <w:rsid w:val="0066076A"/>
    <w:rsid w:val="00664A5D"/>
    <w:rsid w:val="006718B1"/>
    <w:rsid w:val="00691814"/>
    <w:rsid w:val="006A2645"/>
    <w:rsid w:val="006A3CE7"/>
    <w:rsid w:val="006B7F16"/>
    <w:rsid w:val="006C6C83"/>
    <w:rsid w:val="006E1768"/>
    <w:rsid w:val="0070673F"/>
    <w:rsid w:val="00711FFD"/>
    <w:rsid w:val="00717442"/>
    <w:rsid w:val="007174B0"/>
    <w:rsid w:val="007229FE"/>
    <w:rsid w:val="00723353"/>
    <w:rsid w:val="00734AF8"/>
    <w:rsid w:val="00745AEA"/>
    <w:rsid w:val="00754E85"/>
    <w:rsid w:val="00755810"/>
    <w:rsid w:val="00755D78"/>
    <w:rsid w:val="00760CA6"/>
    <w:rsid w:val="00767D06"/>
    <w:rsid w:val="00772775"/>
    <w:rsid w:val="00785828"/>
    <w:rsid w:val="007877B1"/>
    <w:rsid w:val="007954A7"/>
    <w:rsid w:val="007A04D2"/>
    <w:rsid w:val="007B072E"/>
    <w:rsid w:val="007B404B"/>
    <w:rsid w:val="007E45A0"/>
    <w:rsid w:val="007E49FA"/>
    <w:rsid w:val="007F34A1"/>
    <w:rsid w:val="007F4C59"/>
    <w:rsid w:val="007F7F6B"/>
    <w:rsid w:val="00807B81"/>
    <w:rsid w:val="00824E70"/>
    <w:rsid w:val="00827604"/>
    <w:rsid w:val="00842FAD"/>
    <w:rsid w:val="00845712"/>
    <w:rsid w:val="00850EB5"/>
    <w:rsid w:val="008553F9"/>
    <w:rsid w:val="00872B7A"/>
    <w:rsid w:val="00872CCC"/>
    <w:rsid w:val="008847AC"/>
    <w:rsid w:val="00887EE6"/>
    <w:rsid w:val="00890839"/>
    <w:rsid w:val="008A188A"/>
    <w:rsid w:val="008A582C"/>
    <w:rsid w:val="008B2DB5"/>
    <w:rsid w:val="008C039E"/>
    <w:rsid w:val="008D1582"/>
    <w:rsid w:val="008D7899"/>
    <w:rsid w:val="008E0624"/>
    <w:rsid w:val="008E22B4"/>
    <w:rsid w:val="008E5427"/>
    <w:rsid w:val="008E79E3"/>
    <w:rsid w:val="00900248"/>
    <w:rsid w:val="00903505"/>
    <w:rsid w:val="009127FD"/>
    <w:rsid w:val="00912971"/>
    <w:rsid w:val="009145C0"/>
    <w:rsid w:val="009153D0"/>
    <w:rsid w:val="00920AD4"/>
    <w:rsid w:val="00936556"/>
    <w:rsid w:val="00941CD5"/>
    <w:rsid w:val="0095011C"/>
    <w:rsid w:val="009506CF"/>
    <w:rsid w:val="00954FB4"/>
    <w:rsid w:val="00955C84"/>
    <w:rsid w:val="00964C22"/>
    <w:rsid w:val="00967D08"/>
    <w:rsid w:val="009724E4"/>
    <w:rsid w:val="00977D8F"/>
    <w:rsid w:val="00977F7C"/>
    <w:rsid w:val="0098163D"/>
    <w:rsid w:val="00982D01"/>
    <w:rsid w:val="00991555"/>
    <w:rsid w:val="00995108"/>
    <w:rsid w:val="009D0741"/>
    <w:rsid w:val="00A2026A"/>
    <w:rsid w:val="00A24096"/>
    <w:rsid w:val="00A273DA"/>
    <w:rsid w:val="00A50806"/>
    <w:rsid w:val="00A527E5"/>
    <w:rsid w:val="00A54C38"/>
    <w:rsid w:val="00A56D1A"/>
    <w:rsid w:val="00A60C28"/>
    <w:rsid w:val="00A806B5"/>
    <w:rsid w:val="00A81DC9"/>
    <w:rsid w:val="00A84336"/>
    <w:rsid w:val="00A95F02"/>
    <w:rsid w:val="00AA2131"/>
    <w:rsid w:val="00AB39B7"/>
    <w:rsid w:val="00AC0E97"/>
    <w:rsid w:val="00AD3B1C"/>
    <w:rsid w:val="00AF6273"/>
    <w:rsid w:val="00B01732"/>
    <w:rsid w:val="00B02B51"/>
    <w:rsid w:val="00B275B0"/>
    <w:rsid w:val="00B42D86"/>
    <w:rsid w:val="00B457F9"/>
    <w:rsid w:val="00B62135"/>
    <w:rsid w:val="00B7391F"/>
    <w:rsid w:val="00B83EFA"/>
    <w:rsid w:val="00B929BC"/>
    <w:rsid w:val="00B95A69"/>
    <w:rsid w:val="00BB63F4"/>
    <w:rsid w:val="00BC2A58"/>
    <w:rsid w:val="00BC78D8"/>
    <w:rsid w:val="00BC7D60"/>
    <w:rsid w:val="00BD6252"/>
    <w:rsid w:val="00BE3D65"/>
    <w:rsid w:val="00BE618B"/>
    <w:rsid w:val="00BF78AD"/>
    <w:rsid w:val="00C023D5"/>
    <w:rsid w:val="00C0588D"/>
    <w:rsid w:val="00C21677"/>
    <w:rsid w:val="00C35109"/>
    <w:rsid w:val="00C43726"/>
    <w:rsid w:val="00C535C6"/>
    <w:rsid w:val="00C576E6"/>
    <w:rsid w:val="00C61152"/>
    <w:rsid w:val="00C6462E"/>
    <w:rsid w:val="00C6509C"/>
    <w:rsid w:val="00C7453C"/>
    <w:rsid w:val="00C752E2"/>
    <w:rsid w:val="00CB08B7"/>
    <w:rsid w:val="00CB1A09"/>
    <w:rsid w:val="00CD5FBD"/>
    <w:rsid w:val="00CD76CD"/>
    <w:rsid w:val="00CE3766"/>
    <w:rsid w:val="00CE7170"/>
    <w:rsid w:val="00CF34BB"/>
    <w:rsid w:val="00CF46D4"/>
    <w:rsid w:val="00D15DAC"/>
    <w:rsid w:val="00D24DF4"/>
    <w:rsid w:val="00D25609"/>
    <w:rsid w:val="00D50503"/>
    <w:rsid w:val="00D5703F"/>
    <w:rsid w:val="00D627DE"/>
    <w:rsid w:val="00D6395A"/>
    <w:rsid w:val="00D67107"/>
    <w:rsid w:val="00D84016"/>
    <w:rsid w:val="00D84B24"/>
    <w:rsid w:val="00D91161"/>
    <w:rsid w:val="00D96BD8"/>
    <w:rsid w:val="00DA07F0"/>
    <w:rsid w:val="00DB178B"/>
    <w:rsid w:val="00DB1CAE"/>
    <w:rsid w:val="00DB2307"/>
    <w:rsid w:val="00DC2D1A"/>
    <w:rsid w:val="00DD67C3"/>
    <w:rsid w:val="00DE27FE"/>
    <w:rsid w:val="00DF5262"/>
    <w:rsid w:val="00E00D51"/>
    <w:rsid w:val="00E0718D"/>
    <w:rsid w:val="00E16077"/>
    <w:rsid w:val="00E21D9F"/>
    <w:rsid w:val="00E22177"/>
    <w:rsid w:val="00E22B9A"/>
    <w:rsid w:val="00E257FC"/>
    <w:rsid w:val="00E32D40"/>
    <w:rsid w:val="00E32DE1"/>
    <w:rsid w:val="00E34A36"/>
    <w:rsid w:val="00E412EB"/>
    <w:rsid w:val="00E46490"/>
    <w:rsid w:val="00E47A55"/>
    <w:rsid w:val="00E53BFA"/>
    <w:rsid w:val="00E54BBF"/>
    <w:rsid w:val="00E62D09"/>
    <w:rsid w:val="00E64579"/>
    <w:rsid w:val="00E663F6"/>
    <w:rsid w:val="00E852ED"/>
    <w:rsid w:val="00EA28CE"/>
    <w:rsid w:val="00ED349C"/>
    <w:rsid w:val="00EE0552"/>
    <w:rsid w:val="00EE396B"/>
    <w:rsid w:val="00EF1432"/>
    <w:rsid w:val="00EF3B7A"/>
    <w:rsid w:val="00F21DAA"/>
    <w:rsid w:val="00F2556B"/>
    <w:rsid w:val="00F31E8E"/>
    <w:rsid w:val="00F327B5"/>
    <w:rsid w:val="00F35861"/>
    <w:rsid w:val="00F430EF"/>
    <w:rsid w:val="00F43B5D"/>
    <w:rsid w:val="00F63DC3"/>
    <w:rsid w:val="00F641AE"/>
    <w:rsid w:val="00F667F8"/>
    <w:rsid w:val="00F81D0C"/>
    <w:rsid w:val="00F919CE"/>
    <w:rsid w:val="00F94A7F"/>
    <w:rsid w:val="00FB0F6F"/>
    <w:rsid w:val="00FB571D"/>
    <w:rsid w:val="00FC510B"/>
    <w:rsid w:val="00FD619C"/>
    <w:rsid w:val="00FD6592"/>
    <w:rsid w:val="00FE0D05"/>
    <w:rsid w:val="00FE4793"/>
    <w:rsid w:val="03EC6A21"/>
    <w:rsid w:val="04EFC75D"/>
    <w:rsid w:val="056ECF3E"/>
    <w:rsid w:val="060F9AF4"/>
    <w:rsid w:val="086DAD31"/>
    <w:rsid w:val="08DD0EBA"/>
    <w:rsid w:val="090E8C62"/>
    <w:rsid w:val="0C196549"/>
    <w:rsid w:val="10244BC8"/>
    <w:rsid w:val="13344153"/>
    <w:rsid w:val="1861D6CC"/>
    <w:rsid w:val="18A51944"/>
    <w:rsid w:val="18E69719"/>
    <w:rsid w:val="19A843E3"/>
    <w:rsid w:val="1A0B596E"/>
    <w:rsid w:val="1A154AD9"/>
    <w:rsid w:val="1ABD52C7"/>
    <w:rsid w:val="1BCB3E10"/>
    <w:rsid w:val="1CA99DAD"/>
    <w:rsid w:val="1D16049F"/>
    <w:rsid w:val="1D2A8FB4"/>
    <w:rsid w:val="1E999DC8"/>
    <w:rsid w:val="1F4DC7B8"/>
    <w:rsid w:val="202CAD4C"/>
    <w:rsid w:val="20D3BA21"/>
    <w:rsid w:val="20E865E3"/>
    <w:rsid w:val="213C8847"/>
    <w:rsid w:val="214302F5"/>
    <w:rsid w:val="2244C2F9"/>
    <w:rsid w:val="2330585D"/>
    <w:rsid w:val="24DCA115"/>
    <w:rsid w:val="275EED4E"/>
    <w:rsid w:val="278D63AC"/>
    <w:rsid w:val="2974C4F5"/>
    <w:rsid w:val="2A8D58C7"/>
    <w:rsid w:val="2B72DD27"/>
    <w:rsid w:val="2B77FF2B"/>
    <w:rsid w:val="2C2ECA93"/>
    <w:rsid w:val="2D94C865"/>
    <w:rsid w:val="2DCEC432"/>
    <w:rsid w:val="2FB238DB"/>
    <w:rsid w:val="30CF6527"/>
    <w:rsid w:val="32AB6C5D"/>
    <w:rsid w:val="37D0289D"/>
    <w:rsid w:val="37D5DD2E"/>
    <w:rsid w:val="37D5DE36"/>
    <w:rsid w:val="39C76AC0"/>
    <w:rsid w:val="3BC03C1E"/>
    <w:rsid w:val="3BE703E7"/>
    <w:rsid w:val="3E68F39B"/>
    <w:rsid w:val="3E71C84E"/>
    <w:rsid w:val="3EA652BA"/>
    <w:rsid w:val="3F40B8B4"/>
    <w:rsid w:val="4059A7B5"/>
    <w:rsid w:val="40758E4B"/>
    <w:rsid w:val="41166CC1"/>
    <w:rsid w:val="4261C8FE"/>
    <w:rsid w:val="434022B0"/>
    <w:rsid w:val="45400764"/>
    <w:rsid w:val="47317214"/>
    <w:rsid w:val="47E77785"/>
    <w:rsid w:val="47FDA4B0"/>
    <w:rsid w:val="4813E940"/>
    <w:rsid w:val="49127980"/>
    <w:rsid w:val="49D5AC13"/>
    <w:rsid w:val="4E5265D2"/>
    <w:rsid w:val="4EA13164"/>
    <w:rsid w:val="4ED4AA82"/>
    <w:rsid w:val="4F3A54D8"/>
    <w:rsid w:val="5150A8C3"/>
    <w:rsid w:val="51D1C44F"/>
    <w:rsid w:val="5393F821"/>
    <w:rsid w:val="5509B382"/>
    <w:rsid w:val="55CFCA88"/>
    <w:rsid w:val="55D3723F"/>
    <w:rsid w:val="5855DD6D"/>
    <w:rsid w:val="5A2DCFB5"/>
    <w:rsid w:val="5ABFCD8B"/>
    <w:rsid w:val="5BD4BBC9"/>
    <w:rsid w:val="5CB19582"/>
    <w:rsid w:val="5EDA7A1C"/>
    <w:rsid w:val="5FE81ACB"/>
    <w:rsid w:val="61527528"/>
    <w:rsid w:val="6182A4AA"/>
    <w:rsid w:val="6211DF26"/>
    <w:rsid w:val="63078554"/>
    <w:rsid w:val="63535489"/>
    <w:rsid w:val="6399A3ED"/>
    <w:rsid w:val="6440DA6B"/>
    <w:rsid w:val="65426C92"/>
    <w:rsid w:val="65947F69"/>
    <w:rsid w:val="66B394AF"/>
    <w:rsid w:val="68A3FCF8"/>
    <w:rsid w:val="6B31179C"/>
    <w:rsid w:val="6BE4E6D1"/>
    <w:rsid w:val="6C3DAB9A"/>
    <w:rsid w:val="6CEC2233"/>
    <w:rsid w:val="6D202697"/>
    <w:rsid w:val="6E8F4A35"/>
    <w:rsid w:val="70497F41"/>
    <w:rsid w:val="732D4AB9"/>
    <w:rsid w:val="74CE8F0D"/>
    <w:rsid w:val="755210EC"/>
    <w:rsid w:val="78C9A251"/>
    <w:rsid w:val="798FC489"/>
    <w:rsid w:val="79BFC65E"/>
    <w:rsid w:val="7CEC6AF6"/>
    <w:rsid w:val="7E6F9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F5057"/>
  <w15:chartTrackingRefBased/>
  <w15:docId w15:val="{F5EB557F-5F0F-884F-A956-FD622AC737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lang w:val="en-GB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uiPriority="11" w:qFormat="1"/>
    <w:lsdException w:name="Signature" w:uiPriority="12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uiPriority="1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5FB0"/>
    <w:pPr>
      <w:spacing w:line="360" w:lineRule="auto"/>
    </w:pPr>
    <w:rPr>
      <w:rFonts w:ascii="Arial" w:hAnsi="Arial" w:cs="Arial" w:eastAsiaTheme="minorEastAsia"/>
      <w:color w:val="1D1D1D" w:themeColor="text1"/>
    </w:rPr>
  </w:style>
  <w:style w:type="paragraph" w:styleId="Heading1">
    <w:name w:val="heading 1"/>
    <w:basedOn w:val="Heading2"/>
    <w:link w:val="Heading1Char"/>
    <w:uiPriority w:val="9"/>
    <w:qFormat/>
    <w:rsid w:val="0017071C"/>
    <w:pPr>
      <w:outlineLvl w:val="0"/>
    </w:pPr>
  </w:style>
  <w:style w:type="paragraph" w:styleId="Heading2">
    <w:name w:val="heading 2"/>
    <w:basedOn w:val="Normal"/>
    <w:link w:val="Heading2Char"/>
    <w:uiPriority w:val="9"/>
    <w:unhideWhenUsed/>
    <w:qFormat/>
    <w:rsid w:val="00C576E6"/>
    <w:pPr>
      <w:keepNext/>
      <w:keepLines/>
      <w:spacing w:after="400"/>
      <w:contextualSpacing/>
      <w:outlineLvl w:val="1"/>
    </w:pPr>
    <w:rPr>
      <w:rFonts w:ascii="Georgia" w:hAnsi="Georgia" w:cs="Times New Roman (Headings CS)" w:eastAsiaTheme="majorEastAsia"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932A0"/>
    <w:pPr>
      <w:keepNext/>
      <w:keepLines/>
      <w:spacing w:after="0"/>
      <w:contextualSpacing/>
      <w:outlineLvl w:val="2"/>
    </w:pPr>
    <w:rPr>
      <w:rFonts w:cs="Times New Roman (Headings CS)" w:eastAsiaTheme="majorEastAsia"/>
      <w:b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071C"/>
    <w:pPr>
      <w:keepNext/>
      <w:keepLines/>
      <w:spacing w:before="400" w:after="0"/>
      <w:outlineLvl w:val="3"/>
    </w:pPr>
    <w:rPr>
      <w:rFonts w:cs="Times New Roman (Headings CS)" w:eastAsiaTheme="majorEastAsia"/>
      <w:b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39E"/>
    <w:pPr>
      <w:keepNext/>
      <w:keepLines/>
      <w:spacing w:after="0"/>
      <w:outlineLvl w:val="4"/>
    </w:pPr>
    <w:rPr>
      <w:rFonts w:asciiTheme="majorHAnsi" w:hAnsiTheme="majorHAns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11A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11A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5C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3F3F3F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5C0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3F3F3F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Charts" w:customStyle="1">
    <w:name w:val="Heading Charts"/>
    <w:basedOn w:val="Heading3"/>
    <w:qFormat/>
    <w:rsid w:val="00DD67C3"/>
    <w:rPr>
      <w:sz w:val="18"/>
    </w:rPr>
  </w:style>
  <w:style w:type="character" w:styleId="Heading1Char" w:customStyle="1">
    <w:name w:val="Heading 1 Char"/>
    <w:basedOn w:val="DefaultParagraphFont"/>
    <w:link w:val="Heading1"/>
    <w:uiPriority w:val="9"/>
    <w:rsid w:val="0017071C"/>
    <w:rPr>
      <w:rFonts w:ascii="Georgia" w:hAnsi="Georgia" w:cs="Times New Roman (Headings CS)" w:eastAsiaTheme="majorEastAsia"/>
      <w:color w:val="1D1D1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C576E6"/>
    <w:rPr>
      <w:rFonts w:ascii="Georgia" w:hAnsi="Georgia" w:cs="Times New Roman (Headings CS)" w:eastAsiaTheme="majorEastAsia"/>
      <w:color w:val="1D1D1D" w:themeColor="text1"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932A0"/>
    <w:rPr>
      <w:rFonts w:ascii="Arial" w:hAnsi="Arial" w:cs="Times New Roman (Headings CS)" w:eastAsiaTheme="majorEastAsia"/>
      <w:b/>
      <w:color w:val="1D1D1D" w:themeColor="text1"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E62D09"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10"/>
    <w:qFormat/>
    <w:rsid w:val="002A4640"/>
  </w:style>
  <w:style w:type="character" w:styleId="SalutationChar" w:customStyle="1">
    <w:name w:val="Salutation Char"/>
    <w:basedOn w:val="DefaultParagraphFont"/>
    <w:link w:val="Salutation"/>
    <w:uiPriority w:val="10"/>
    <w:rsid w:val="002A4640"/>
    <w:rPr>
      <w:color w:val="1B1B1B"/>
    </w:rPr>
  </w:style>
  <w:style w:type="paragraph" w:styleId="Closing">
    <w:name w:val="Closing"/>
    <w:basedOn w:val="Normal"/>
    <w:next w:val="Signature"/>
    <w:link w:val="ClosingChar"/>
    <w:uiPriority w:val="11"/>
    <w:qFormat/>
    <w:rsid w:val="00286875"/>
    <w:pPr>
      <w:spacing w:before="240" w:after="0"/>
      <w:contextualSpacing/>
    </w:pPr>
  </w:style>
  <w:style w:type="character" w:styleId="ClosingChar" w:customStyle="1">
    <w:name w:val="Closing Char"/>
    <w:basedOn w:val="DefaultParagraphFont"/>
    <w:link w:val="Closing"/>
    <w:uiPriority w:val="11"/>
    <w:rsid w:val="00286875"/>
    <w:rPr>
      <w:rFonts w:ascii="Arial" w:hAnsi="Arial" w:cs="Arial"/>
      <w:color w:val="1B1B1B"/>
    </w:rPr>
  </w:style>
  <w:style w:type="paragraph" w:styleId="Signature">
    <w:name w:val="Signature"/>
    <w:basedOn w:val="Normal"/>
    <w:next w:val="Normal"/>
    <w:link w:val="SignatureChar"/>
    <w:uiPriority w:val="12"/>
    <w:qFormat/>
    <w:rsid w:val="00BC2A58"/>
    <w:pPr>
      <w:spacing w:line="240" w:lineRule="auto"/>
    </w:pPr>
  </w:style>
  <w:style w:type="character" w:styleId="SignatureChar" w:customStyle="1">
    <w:name w:val="Signature Char"/>
    <w:basedOn w:val="DefaultParagraphFont"/>
    <w:link w:val="Signature"/>
    <w:uiPriority w:val="12"/>
    <w:rsid w:val="00BC2A58"/>
    <w:rPr>
      <w:color w:val="1B1B1B"/>
    </w:rPr>
  </w:style>
  <w:style w:type="paragraph" w:styleId="Header">
    <w:name w:val="header"/>
    <w:basedOn w:val="Normal"/>
    <w:link w:val="HeaderChar"/>
    <w:uiPriority w:val="99"/>
    <w:unhideWhenUsed/>
    <w:rsid w:val="004416AD"/>
    <w:pPr>
      <w:spacing w:after="0" w:line="240" w:lineRule="auto"/>
      <w:jc w:val="center"/>
    </w:pPr>
  </w:style>
  <w:style w:type="character" w:styleId="HeaderChar" w:customStyle="1">
    <w:name w:val="Header Char"/>
    <w:basedOn w:val="DefaultParagraphFont"/>
    <w:link w:val="Header"/>
    <w:uiPriority w:val="99"/>
    <w:rsid w:val="004416AD"/>
    <w:rPr>
      <w:color w:val="1B1B1B"/>
    </w:rPr>
  </w:style>
  <w:style w:type="paragraph" w:styleId="Footer">
    <w:name w:val="footer"/>
    <w:basedOn w:val="Normal"/>
    <w:link w:val="FooterChar"/>
    <w:uiPriority w:val="99"/>
    <w:unhideWhenUsed/>
    <w:rsid w:val="00C023D5"/>
    <w:pPr>
      <w:spacing w:after="0" w:line="240" w:lineRule="auto"/>
      <w:ind w:right="-331"/>
    </w:pPr>
    <w:rPr>
      <w:color w:val="C6C6C6" w:themeColor="text1" w:themeTint="40"/>
      <w:sz w:val="11"/>
    </w:rPr>
  </w:style>
  <w:style w:type="character" w:styleId="FooterChar" w:customStyle="1">
    <w:name w:val="Footer Char"/>
    <w:basedOn w:val="DefaultParagraphFont"/>
    <w:link w:val="Footer"/>
    <w:uiPriority w:val="99"/>
    <w:rsid w:val="00C023D5"/>
    <w:rPr>
      <w:rFonts w:ascii="Arial" w:hAnsi="Arial" w:cs="Arial" w:eastAsiaTheme="minorEastAsia"/>
      <w:color w:val="C6C6C6" w:themeColor="text1" w:themeTint="40"/>
      <w:sz w:val="11"/>
    </w:rPr>
  </w:style>
  <w:style w:type="character" w:styleId="Heading4Char" w:customStyle="1">
    <w:name w:val="Heading 4 Char"/>
    <w:basedOn w:val="DefaultParagraphFont"/>
    <w:link w:val="Heading4"/>
    <w:uiPriority w:val="9"/>
    <w:rsid w:val="0017071C"/>
    <w:rPr>
      <w:rFonts w:ascii="Arial" w:hAnsi="Arial" w:cs="Times New Roman (Headings CS)" w:eastAsiaTheme="majorEastAsia"/>
      <w:b/>
      <w:iCs/>
      <w:color w:val="1D1D1D" w:themeColor="text1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8539E"/>
    <w:rPr>
      <w:rFonts w:asciiTheme="majorHAnsi" w:hAnsiTheme="majorHAnsi" w:eastAsiaTheme="majorEastAsia" w:cstheme="majorBidi"/>
      <w:color w:val="1B1B1B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A188A"/>
    <w:pPr>
      <w:spacing w:after="0" w:line="240" w:lineRule="auto"/>
      <w:contextualSpacing/>
    </w:pPr>
    <w:rPr>
      <w:rFonts w:asciiTheme="majorHAnsi" w:hAnsiTheme="majorHAnsi" w:eastAsiaTheme="majorEastAsia" w:cstheme="majorBidi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sid w:val="008A188A"/>
    <w:rPr>
      <w:rFonts w:asciiTheme="majorHAnsi" w:hAnsiTheme="majorHAnsi" w:eastAsiaTheme="majorEastAsia" w:cstheme="majorBidi"/>
      <w:color w:val="1B1B1B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A188A"/>
    <w:pPr>
      <w:numPr>
        <w:ilvl w:val="1"/>
      </w:numPr>
      <w:spacing w:after="160"/>
    </w:pPr>
    <w:rPr>
      <w:color w:val="6C6C6C" w:themeColor="text1" w:themeTint="A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8A188A"/>
    <w:rPr>
      <w:rFonts w:eastAsiaTheme="minorEastAsia"/>
      <w:color w:val="6C6C6C" w:themeColor="text1" w:themeTint="A5"/>
      <w:sz w:val="22"/>
      <w:szCs w:val="22"/>
    </w:rPr>
  </w:style>
  <w:style w:type="paragraph" w:styleId="NoSpacing">
    <w:name w:val="No Spacing"/>
    <w:uiPriority w:val="98"/>
    <w:qFormat/>
    <w:rsid w:val="0017071C"/>
    <w:pPr>
      <w:spacing w:after="0" w:line="240" w:lineRule="auto"/>
    </w:pPr>
    <w:rPr>
      <w:color w:val="1D1D1D" w:themeColor="text1"/>
    </w:rPr>
  </w:style>
  <w:style w:type="paragraph" w:styleId="BasicParagraph" w:customStyle="1">
    <w:name w:val="[Basic Paragraph]"/>
    <w:basedOn w:val="Normal"/>
    <w:uiPriority w:val="99"/>
    <w:rsid w:val="002D61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sz w:val="24"/>
      <w:szCs w:val="24"/>
    </w:rPr>
  </w:style>
  <w:style w:type="paragraph" w:styleId="Important" w:customStyle="1">
    <w:name w:val="Important"/>
    <w:basedOn w:val="Heading3"/>
    <w:qFormat/>
    <w:rsid w:val="0098163D"/>
    <w:rPr>
      <w:color w:val="ED7302" w:themeColor="accent3"/>
    </w:rPr>
  </w:style>
  <w:style w:type="character" w:styleId="Hyperlink">
    <w:name w:val="Hyperlink"/>
    <w:basedOn w:val="DefaultParagraphFont"/>
    <w:uiPriority w:val="99"/>
    <w:unhideWhenUsed/>
    <w:rsid w:val="008B2DB5"/>
    <w:rPr>
      <w:color w:val="1D1D1D" w:themeColor="text1"/>
      <w:u w:val="single"/>
    </w:rPr>
  </w:style>
  <w:style w:type="table" w:styleId="TableGrid">
    <w:name w:val="Table Grid"/>
    <w:basedOn w:val="TableNormal"/>
    <w:uiPriority w:val="39"/>
    <w:rsid w:val="00D96B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7Char" w:customStyle="1">
    <w:name w:val="Heading 7 Char"/>
    <w:basedOn w:val="DefaultParagraphFont"/>
    <w:link w:val="Heading7"/>
    <w:uiPriority w:val="9"/>
    <w:semiHidden/>
    <w:rsid w:val="002D611A"/>
    <w:rPr>
      <w:rFonts w:asciiTheme="majorHAnsi" w:hAnsiTheme="majorHAnsi" w:eastAsiaTheme="majorEastAsia" w:cstheme="majorBidi"/>
      <w:i/>
      <w:iCs/>
      <w:color w:val="1B1B1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611A"/>
    <w:rPr>
      <w:rFonts w:asciiTheme="majorHAnsi" w:hAnsiTheme="majorHAnsi" w:eastAsiaTheme="majorEastAsia" w:cstheme="majorBidi"/>
      <w:color w:val="1B1B1B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2D611A"/>
    <w:rPr>
      <w:i/>
      <w:iCs/>
      <w:color w:val="1B1B1B"/>
    </w:rPr>
  </w:style>
  <w:style w:type="paragraph" w:styleId="BlockText">
    <w:name w:val="Block Text"/>
    <w:basedOn w:val="Normal"/>
    <w:uiPriority w:val="99"/>
    <w:semiHidden/>
    <w:unhideWhenUsed/>
    <w:rsid w:val="002D611A"/>
    <w:pPr>
      <w:pBdr>
        <w:top w:val="single" w:color="auto" w:sz="2" w:space="10"/>
        <w:left w:val="single" w:color="auto" w:sz="2" w:space="10"/>
        <w:bottom w:val="single" w:color="auto" w:sz="2" w:space="10"/>
        <w:right w:val="single" w:color="auto" w:sz="2" w:space="10"/>
      </w:pBdr>
      <w:ind w:left="1152" w:right="1152"/>
    </w:pPr>
    <w:rPr>
      <w:rFonts w:asciiTheme="minorHAnsi" w:hAnsiTheme="minorHAnsi" w:cstheme="minorBidi"/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611A"/>
    <w:pPr>
      <w:spacing w:before="240" w:after="0"/>
      <w:contextualSpacing w:val="0"/>
      <w:outlineLvl w:val="9"/>
    </w:pPr>
    <w:rPr>
      <w:rFonts w:asciiTheme="majorHAnsi" w:hAnsiTheme="majorHAnsi" w:cstheme="majorBidi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611A"/>
    <w:rPr>
      <w:rFonts w:asciiTheme="minorHAnsi" w:hAnsiTheme="minorHAnsi"/>
      <w:b/>
      <w:bCs/>
      <w:smallCaps/>
      <w:color w:val="1B1B1B"/>
      <w:spacing w:val="5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611A"/>
    <w:pPr>
      <w:spacing w:before="360" w:after="360"/>
      <w:ind w:left="864" w:right="864"/>
      <w:jc w:val="center"/>
    </w:pPr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2D611A"/>
    <w:rPr>
      <w:rFonts w:ascii="Arial" w:hAnsi="Arial" w:cs="Arial"/>
      <w:i/>
      <w:iCs/>
      <w:color w:val="1B1B1B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611A"/>
  </w:style>
  <w:style w:type="paragraph" w:styleId="PageNumber1" w:customStyle="1">
    <w:name w:val="Page Number1"/>
    <w:basedOn w:val="Footer"/>
    <w:qFormat/>
    <w:rsid w:val="0017071C"/>
    <w:pPr>
      <w:jc w:val="right"/>
    </w:pPr>
  </w:style>
  <w:style w:type="paragraph" w:styleId="Revision">
    <w:name w:val="Revision"/>
    <w:hidden/>
    <w:uiPriority w:val="99"/>
    <w:semiHidden/>
    <w:rsid w:val="005F0723"/>
    <w:pPr>
      <w:spacing w:after="0" w:line="240" w:lineRule="auto"/>
    </w:pPr>
    <w:rPr>
      <w:rFonts w:ascii="Arial" w:hAnsi="Arial" w:cs="Arial"/>
      <w:color w:val="1B1B1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2DB5"/>
    <w:pPr>
      <w:spacing w:after="200" w:line="240" w:lineRule="auto"/>
    </w:pPr>
    <w:rPr>
      <w:i/>
      <w:iCs/>
      <w:sz w:val="18"/>
      <w:szCs w:val="18"/>
    </w:rPr>
  </w:style>
  <w:style w:type="paragraph" w:styleId="ListBullet">
    <w:name w:val="List Bullet"/>
    <w:basedOn w:val="Normal"/>
    <w:uiPriority w:val="99"/>
    <w:unhideWhenUsed/>
    <w:rsid w:val="008E0624"/>
    <w:pPr>
      <w:numPr>
        <w:numId w:val="2"/>
      </w:numPr>
      <w:contextualSpacing/>
    </w:pPr>
  </w:style>
  <w:style w:type="table" w:styleId="ListTable4-Accent2">
    <w:name w:val="List Table 4 Accent 2"/>
    <w:basedOn w:val="TableNormal"/>
    <w:uiPriority w:val="49"/>
    <w:rsid w:val="00A2409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DAAB" w:themeColor="accent2" w:themeTint="99" w:sz="4" w:space="0"/>
        <w:left w:val="single" w:color="FFDAAB" w:themeColor="accent2" w:themeTint="99" w:sz="4" w:space="0"/>
        <w:bottom w:val="single" w:color="FFDAAB" w:themeColor="accent2" w:themeTint="99" w:sz="4" w:space="0"/>
        <w:right w:val="single" w:color="FFDAAB" w:themeColor="accent2" w:themeTint="99" w:sz="4" w:space="0"/>
        <w:insideH w:val="single" w:color="FFDAAB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273" w:themeColor="accent2" w:sz="4" w:space="0"/>
          <w:left w:val="single" w:color="FFC273" w:themeColor="accent2" w:sz="4" w:space="0"/>
          <w:bottom w:val="single" w:color="FFC273" w:themeColor="accent2" w:sz="4" w:space="0"/>
          <w:right w:val="single" w:color="FFC273" w:themeColor="accent2" w:sz="4" w:space="0"/>
          <w:insideH w:val="nil"/>
        </w:tcBorders>
        <w:shd w:val="clear" w:color="auto" w:fill="FFC273" w:themeFill="accent2"/>
      </w:tcPr>
    </w:tblStylePr>
    <w:tblStylePr w:type="lastRow">
      <w:rPr>
        <w:b/>
        <w:bCs/>
      </w:rPr>
      <w:tblPr/>
      <w:tcPr>
        <w:tcBorders>
          <w:top w:val="double" w:color="FFDAAB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E3" w:themeFill="accent2" w:themeFillTint="33"/>
      </w:tcPr>
    </w:tblStylePr>
    <w:tblStylePr w:type="band1Horz">
      <w:tblPr/>
      <w:tcPr>
        <w:shd w:val="clear" w:color="auto" w:fill="FFF2E3" w:themeFill="accent2" w:themeFillTint="33"/>
      </w:tcPr>
    </w:tblStylePr>
  </w:style>
  <w:style w:type="paragraph" w:styleId="Details" w:customStyle="1">
    <w:name w:val="Details"/>
    <w:basedOn w:val="Normal"/>
    <w:qFormat/>
    <w:rsid w:val="00636637"/>
    <w:rPr>
      <w:sz w:val="18"/>
      <w:szCs w:val="18"/>
    </w:rPr>
  </w:style>
  <w:style w:type="character" w:styleId="Strong">
    <w:name w:val="Strong"/>
    <w:basedOn w:val="DefaultParagraphFont"/>
    <w:uiPriority w:val="22"/>
    <w:unhideWhenUsed/>
    <w:qFormat/>
    <w:rsid w:val="00636637"/>
    <w:rPr>
      <w:b/>
      <w:bCs/>
    </w:rPr>
  </w:style>
  <w:style w:type="paragraph" w:styleId="Chartsheading" w:customStyle="1">
    <w:name w:val="Charts heading"/>
    <w:basedOn w:val="Heading3"/>
    <w:qFormat/>
    <w:rsid w:val="00760CA6"/>
    <w:rPr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21677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9724E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9724E4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724E4"/>
    <w:rPr>
      <w:rFonts w:ascii="Arial" w:hAnsi="Arial" w:cs="Arial" w:eastAsiaTheme="minorEastAsia"/>
      <w:color w:val="1D1D1D" w:themeColor="text1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724E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724E4"/>
    <w:rPr>
      <w:rFonts w:ascii="Arial" w:hAnsi="Arial" w:cs="Arial" w:eastAsiaTheme="minorEastAsia"/>
      <w:b/>
      <w:bCs/>
      <w:color w:val="1D1D1D" w:themeColor="text1"/>
    </w:rPr>
  </w:style>
  <w:style w:type="paragraph" w:styleId="NormalWeb">
    <w:name w:val="Normal (Web)"/>
    <w:basedOn w:val="Normal"/>
    <w:uiPriority w:val="99"/>
    <w:semiHidden/>
    <w:unhideWhenUsed/>
    <w:rsid w:val="00A60C2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3BE703E7"/>
    <w:pPr>
      <w:ind w:left="720"/>
      <w:contextualSpacing/>
    </w:pPr>
  </w:style>
  <w:style w:type="character" w:styleId="BookTitle">
    <w:name w:val="Book Title"/>
    <w:basedOn w:val="DefaultParagraphFont"/>
    <w:uiPriority w:val="33"/>
    <w:semiHidden/>
    <w:unhideWhenUsed/>
    <w:qFormat/>
    <w:rsid w:val="009145C0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9145C0"/>
    <w:rPr>
      <w:i/>
      <w:iCs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45C0"/>
    <w:rPr>
      <w:rFonts w:asciiTheme="majorHAnsi" w:hAnsiTheme="majorHAnsi" w:eastAsiaTheme="majorEastAsia" w:cstheme="majorBidi"/>
      <w:color w:val="3F3F3F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45C0"/>
    <w:rPr>
      <w:rFonts w:asciiTheme="majorHAnsi" w:hAnsiTheme="majorHAnsi" w:eastAsiaTheme="majorEastAsia" w:cstheme="majorBidi"/>
      <w:i/>
      <w:iCs/>
      <w:color w:val="3F3F3F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9145C0"/>
    <w:pPr>
      <w:spacing w:before="200" w:after="160"/>
      <w:ind w:left="864" w:right="864"/>
      <w:jc w:val="center"/>
    </w:pPr>
    <w:rPr>
      <w:i/>
      <w:iCs/>
      <w:color w:val="555555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9145C0"/>
    <w:rPr>
      <w:rFonts w:ascii="Arial" w:hAnsi="Arial" w:cs="Arial" w:eastAsiaTheme="minorEastAsia"/>
      <w:i/>
      <w:iCs/>
      <w:color w:val="555555" w:themeColor="text1" w:themeTint="BF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145C0"/>
    <w:rPr>
      <w:i/>
      <w:iCs/>
      <w:color w:val="555555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145C0"/>
    <w:rPr>
      <w:smallCaps/>
      <w:color w:val="6C6C6C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8/08/relationships/commentsExtensible" Target="commentsExtensible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theme" Target="theme/theme1.xml" Id="rId24" /><Relationship Type="http://schemas.openxmlformats.org/officeDocument/2006/relationships/styles" Target="styles.xml" Id="rId5" /><Relationship Type="http://schemas.microsoft.com/office/2011/relationships/people" Target="people.xml" Id="rId23" /><Relationship Type="http://schemas.openxmlformats.org/officeDocument/2006/relationships/comments" Target="comments.xml" Id="rId10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22" /><Relationship Type="http://schemas.openxmlformats.org/officeDocument/2006/relationships/hyperlink" Target="mailto:nhsreferrals-cyp@noodlehealth.com" TargetMode="External" Id="Rb456e792a6ef4e1b" /><Relationship Type="http://schemas.openxmlformats.org/officeDocument/2006/relationships/hyperlink" Target="mailto:nhsreferrals-cyp@noodlehealth.com" TargetMode="External" Id="Rc59e3c1eeb5b4f52" 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noodlehealth.com" TargetMode="External"/><Relationship Id="rId1" Type="http://schemas.openxmlformats.org/officeDocument/2006/relationships/hyperlink" Target="https://noodlehealth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xwell.fox/Library/CloudStorage/OneDrive-CareADHD/Desktop/Noodle_Letter_StyleTemplate_Interim.dotx" TargetMode="External"/></Relationships>
</file>

<file path=word/theme/theme1.xml><?xml version="1.0" encoding="utf-8"?>
<a:theme xmlns:a="http://schemas.openxmlformats.org/drawingml/2006/main" xmlns:thm15="http://schemas.microsoft.com/office/thememl/2012/main" name="Noodle">
  <a:themeElements>
    <a:clrScheme name="Noodle">
      <a:dk1>
        <a:srgbClr val="1D1D1D"/>
      </a:dk1>
      <a:lt1>
        <a:sysClr val="window" lastClr="FFFFFF"/>
      </a:lt1>
      <a:dk2>
        <a:srgbClr val="19ADB6"/>
      </a:dk2>
      <a:lt2>
        <a:srgbClr val="FAF0E3"/>
      </a:lt2>
      <a:accent1>
        <a:srgbClr val="FFA7E8"/>
      </a:accent1>
      <a:accent2>
        <a:srgbClr val="FFC273"/>
      </a:accent2>
      <a:accent3>
        <a:srgbClr val="ED7302"/>
      </a:accent3>
      <a:accent4>
        <a:srgbClr val="91F4EC"/>
      </a:accent4>
      <a:accent5>
        <a:srgbClr val="E1F744"/>
      </a:accent5>
      <a:accent6>
        <a:srgbClr val="A9BE0B"/>
      </a:accent6>
      <a:hlink>
        <a:srgbClr val="19ADB6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5cec67-818b-41a0-862c-2f06fe73d8a6">
      <Terms xmlns="http://schemas.microsoft.com/office/infopath/2007/PartnerControls"/>
    </lcf76f155ced4ddcb4097134ff3c332f>
    <TaxCatchAll xmlns="ef9893df-03ed-4a2d-8af7-1dd69d49fd8d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A299B52B3BD45881D187945837929" ma:contentTypeVersion="18" ma:contentTypeDescription="Create a new document." ma:contentTypeScope="" ma:versionID="dcc522bad48dca590adf34f6a6cf7755">
  <xsd:schema xmlns:xsd="http://www.w3.org/2001/XMLSchema" xmlns:xs="http://www.w3.org/2001/XMLSchema" xmlns:p="http://schemas.microsoft.com/office/2006/metadata/properties" xmlns:ns1="http://schemas.microsoft.com/sharepoint/v3" xmlns:ns2="a15cec67-818b-41a0-862c-2f06fe73d8a6" xmlns:ns3="ef9893df-03ed-4a2d-8af7-1dd69d49fd8d" targetNamespace="http://schemas.microsoft.com/office/2006/metadata/properties" ma:root="true" ma:fieldsID="b2bf18d00790fe2c51539a231f4757c3" ns1:_="" ns2:_="" ns3:_="">
    <xsd:import namespace="http://schemas.microsoft.com/sharepoint/v3"/>
    <xsd:import namespace="a15cec67-818b-41a0-862c-2f06fe73d8a6"/>
    <xsd:import namespace="ef9893df-03ed-4a2d-8af7-1dd69d49f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cec67-818b-41a0-862c-2f06fe73d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df24af3-08b4-4d32-8524-a90fda0fb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893df-03ed-4a2d-8af7-1dd69d49f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40e9f86-8def-4ea7-a8c5-c08a089b253b}" ma:internalName="TaxCatchAll" ma:showField="CatchAllData" ma:web="ef9893df-03ed-4a2d-8af7-1dd69d49f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607DE7-3A7F-4BA7-BEAC-750106CB4DB9}">
  <ds:schemaRefs>
    <ds:schemaRef ds:uri="http://schemas.microsoft.com/office/2006/metadata/properties"/>
    <ds:schemaRef ds:uri="http://schemas.microsoft.com/office/infopath/2007/PartnerControls"/>
    <ds:schemaRef ds:uri="a15cec67-818b-41a0-862c-2f06fe73d8a6"/>
    <ds:schemaRef ds:uri="ef9893df-03ed-4a2d-8af7-1dd69d49fd8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D7D53F-F4AE-4D26-B811-0D28C99E5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0AAA7-BDC6-4AF6-A2BC-51863F91D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5cec67-818b-41a0-862c-2f06fe73d8a6"/>
    <ds:schemaRef ds:uri="ef9893df-03ed-4a2d-8af7-1dd69d49f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Noodle_Letter_StyleTemplate_Interim.dotx</ap:Template>
  <ap:Application>Microsoft Word for the web</ap:Application>
  <ap:DocSecurity>2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Maxwell Fox</dc:creator>
  <keywords/>
  <dc:description/>
  <lastModifiedBy>Maxwell Fox</lastModifiedBy>
  <revision>12</revision>
  <lastPrinted>2026-10-01T09:14:00.0000000Z</lastPrinted>
  <dcterms:created xsi:type="dcterms:W3CDTF">2026-10-22T15:56:00.0000000Z</dcterms:created>
  <dcterms:modified xsi:type="dcterms:W3CDTF">2026-10-27T06:46:39.4140987Z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0x0101002B0A299B52B3BD45881D187945837929</vt:lpwstr>
  </property>
  <property fmtid="{D5CDD505-2E9C-101B-9397-08002B2CF9AE}" pid="4" name="docLang">
    <vt:lpwstr>en</vt:lpwstr>
  </property>
</Properties>
</file>