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mc:Ignorable="w14 w15 w16se w16cid w16 w16cex w16sdtdh w16sdtfl w16du wp14">
  <w:body>
    <w:p w:rsidR="000F6BE7" w:rsidP="00F641AE" w:rsidRDefault="000F6BE7" w14:paraId="027D3E03" w14:textId="77777777">
      <w:pPr>
        <w:pStyle w:val="Details"/>
        <w:spacing w:line="276" w:lineRule="auto"/>
        <w:rPr>
          <w:rStyle w:val="Strong"/>
          <w:highlight w:val="yellow"/>
        </w:rPr>
      </w:pPr>
    </w:p>
    <w:p w:rsidR="08DD0EBA" w:rsidP="3BE703E7" w:rsidRDefault="08DD0EBA" w14:paraId="37E4A0C0" w14:textId="547A7031">
      <w:pPr>
        <w:pStyle w:val="Heading2"/>
      </w:pPr>
      <w:r>
        <w:t>Right to Choose: GP referral pack for adults (18+)</w:t>
      </w:r>
    </w:p>
    <w:p w:rsidR="004E670D" w:rsidP="7CBEF129" w:rsidRDefault="025F4F3F" w14:paraId="770B177B" w14:textId="18102465">
      <w:r>
        <w:t>Welcome,</w:t>
      </w:r>
    </w:p>
    <w:p w:rsidR="004E670D" w:rsidP="7CBEF129" w:rsidRDefault="70423329" w14:paraId="443D3108" w14:textId="69AB325B">
      <w:r>
        <w:t xml:space="preserve">Thanks for downloading our </w:t>
      </w:r>
      <w:r w:rsidR="378479AF">
        <w:t xml:space="preserve">adult </w:t>
      </w:r>
      <w:r>
        <w:t>GP referral pack</w:t>
      </w:r>
      <w:r w:rsidR="23225631">
        <w:t xml:space="preserve">, which we’ve put together to help you request a referral to </w:t>
      </w:r>
      <w:r w:rsidR="6E794E78">
        <w:t>Noodle Health</w:t>
      </w:r>
      <w:r w:rsidR="23225631">
        <w:t xml:space="preserve"> under NHS Right to Choose.</w:t>
      </w:r>
    </w:p>
    <w:p w:rsidR="004E670D" w:rsidP="7CBEF129" w:rsidRDefault="3D08C157" w14:paraId="6E821978" w14:textId="763744AB">
      <w:r w:rsidR="14725346">
        <w:rPr/>
        <w:t>I</w:t>
      </w:r>
      <w:r w:rsidR="4F14136D">
        <w:rPr/>
        <w:t xml:space="preserve">f </w:t>
      </w:r>
      <w:r w:rsidR="4F14136D">
        <w:rPr/>
        <w:t>you’</w:t>
      </w:r>
      <w:r w:rsidR="2E5FAFD0">
        <w:rPr/>
        <w:t>re</w:t>
      </w:r>
      <w:r w:rsidR="2E5FAFD0">
        <w:rPr/>
        <w:t xml:space="preserve"> </w:t>
      </w:r>
      <w:r w:rsidR="602828F2">
        <w:rPr/>
        <w:t>requesting</w:t>
      </w:r>
      <w:r w:rsidR="2E5FAFD0">
        <w:rPr/>
        <w:t xml:space="preserve"> a</w:t>
      </w:r>
      <w:r w:rsidR="4F14136D">
        <w:rPr/>
        <w:t xml:space="preserve"> referral for</w:t>
      </w:r>
      <w:r w:rsidR="56260859">
        <w:rPr/>
        <w:t xml:space="preserve"> a child or young person</w:t>
      </w:r>
      <w:r w:rsidR="6EA84317">
        <w:rPr/>
        <w:t xml:space="preserve"> (aged 6-1</w:t>
      </w:r>
      <w:r w:rsidR="294B878A">
        <w:rPr/>
        <w:t>7</w:t>
      </w:r>
      <w:r w:rsidR="6EA84317">
        <w:rPr/>
        <w:t>)</w:t>
      </w:r>
      <w:r w:rsidR="56260859">
        <w:rPr/>
        <w:t xml:space="preserve">, please download the </w:t>
      </w:r>
      <w:r w:rsidR="04A97A14">
        <w:rPr/>
        <w:t>other v</w:t>
      </w:r>
      <w:r w:rsidR="56260859">
        <w:rPr/>
        <w:t xml:space="preserve">ersion of this pack </w:t>
      </w:r>
      <w:r w:rsidR="348CE6DB">
        <w:rPr/>
        <w:t xml:space="preserve">on our Right to Choose </w:t>
      </w:r>
      <w:r w:rsidR="1C50F9C1">
        <w:rPr/>
        <w:t>web</w:t>
      </w:r>
      <w:r w:rsidR="348CE6DB">
        <w:rPr/>
        <w:t>page</w:t>
      </w:r>
      <w:r w:rsidR="56260859">
        <w:rPr/>
        <w:t>.</w:t>
      </w:r>
    </w:p>
    <w:p w:rsidR="004E670D" w:rsidP="7CBEF129" w:rsidRDefault="049E2086" w14:paraId="38161BA8" w14:textId="0ED40F60">
      <w:r>
        <w:t xml:space="preserve">Whether you’re </w:t>
      </w:r>
      <w:r w:rsidR="5D792488">
        <w:t xml:space="preserve">completely </w:t>
      </w:r>
      <w:r>
        <w:t>new to Right to Choose</w:t>
      </w:r>
      <w:r w:rsidR="43C0EB4E">
        <w:t xml:space="preserve"> </w:t>
      </w:r>
      <w:r>
        <w:t xml:space="preserve">or </w:t>
      </w:r>
      <w:r w:rsidR="127FC46E">
        <w:t>jus</w:t>
      </w:r>
      <w:r w:rsidR="4A0288DC">
        <w:t>t</w:t>
      </w:r>
      <w:r>
        <w:t xml:space="preserve"> </w:t>
      </w:r>
      <w:r w:rsidR="7DAE3C9B">
        <w:t>need</w:t>
      </w:r>
      <w:r w:rsidR="127FC46E">
        <w:t xml:space="preserve"> a little </w:t>
      </w:r>
      <w:r w:rsidR="601B9E5F">
        <w:t>guidance on</w:t>
      </w:r>
      <w:r w:rsidR="4F08F7CE">
        <w:t xml:space="preserve"> how to reach</w:t>
      </w:r>
      <w:r w:rsidR="6E80F23B">
        <w:t xml:space="preserve"> out</w:t>
      </w:r>
      <w:r>
        <w:t xml:space="preserve"> </w:t>
      </w:r>
      <w:r w:rsidR="6B8B08DD">
        <w:t>to</w:t>
      </w:r>
      <w:r>
        <w:t xml:space="preserve"> your GP, you can fin</w:t>
      </w:r>
      <w:r w:rsidR="229A1D02">
        <w:t>d everything you need</w:t>
      </w:r>
      <w:r w:rsidR="00E16077">
        <w:t xml:space="preserve"> </w:t>
      </w:r>
      <w:r w:rsidR="79F607FE">
        <w:t>below</w:t>
      </w:r>
      <w:r w:rsidR="3A381427">
        <w:t>.</w:t>
      </w:r>
      <w:r w:rsidR="004E670D">
        <w:br/>
      </w:r>
    </w:p>
    <w:p w:rsidRPr="009145C0" w:rsidR="00417EC7" w:rsidP="009145C0" w:rsidRDefault="45B62C28" w14:paraId="7C173601" w14:textId="242F5112">
      <w:pPr>
        <w:pStyle w:val="Important"/>
      </w:pPr>
      <w:r>
        <w:t>This pack includes:</w:t>
      </w:r>
    </w:p>
    <w:p w:rsidR="00417EC7" w:rsidP="00417EC7" w:rsidRDefault="00417EC7" w14:paraId="7C173602" w14:textId="67F777A6">
      <w:pPr>
        <w:pStyle w:val="ListParagraph"/>
        <w:numPr>
          <w:ilvl w:val="0"/>
          <w:numId w:val="13"/>
        </w:numPr>
      </w:pPr>
      <w:r>
        <w:t xml:space="preserve">A </w:t>
      </w:r>
      <w:r w:rsidR="000C66AC">
        <w:t>brief explainer</w:t>
      </w:r>
      <w:r>
        <w:t xml:space="preserve"> of what Right to Choose is</w:t>
      </w:r>
      <w:r w:rsidR="000C66AC">
        <w:t xml:space="preserve">, </w:t>
      </w:r>
      <w:r>
        <w:t>how it works</w:t>
      </w:r>
      <w:r w:rsidR="000C66AC">
        <w:t xml:space="preserve"> and </w:t>
      </w:r>
      <w:r w:rsidR="00F260CD">
        <w:t>available</w:t>
      </w:r>
      <w:r w:rsidR="000C66AC">
        <w:t xml:space="preserve"> pathways</w:t>
      </w:r>
    </w:p>
    <w:p w:rsidR="00417EC7" w:rsidP="00417EC7" w:rsidRDefault="00417EC7" w14:paraId="7C173603" w14:textId="6176795B">
      <w:pPr>
        <w:pStyle w:val="ListParagraph"/>
        <w:numPr>
          <w:ilvl w:val="0"/>
          <w:numId w:val="13"/>
        </w:numPr>
      </w:pPr>
      <w:r>
        <w:t>An email template you can copy and send to your GP requesting a referral</w:t>
      </w:r>
    </w:p>
    <w:p w:rsidR="00417EC7" w:rsidP="00417EC7" w:rsidRDefault="00417EC7" w14:paraId="7C173605" w14:textId="7C173606">
      <w:pPr>
        <w:pStyle w:val="ListParagraph"/>
        <w:numPr>
          <w:ilvl w:val="0"/>
          <w:numId w:val="13"/>
        </w:numPr>
      </w:pPr>
      <w:r>
        <w:t>A letter template, if you’d rather not email</w:t>
      </w:r>
    </w:p>
    <w:p w:rsidR="00417EC7" w:rsidP="7CBEF129" w:rsidRDefault="209D85A9" w14:paraId="7C173609" w14:textId="5B424DC7">
      <w:pPr>
        <w:pStyle w:val="ListParagraph"/>
        <w:numPr>
          <w:ilvl w:val="0"/>
          <w:numId w:val="13"/>
        </w:numPr>
      </w:pPr>
      <w:r>
        <w:t>An</w:t>
      </w:r>
      <w:r w:rsidR="00417EC7">
        <w:t xml:space="preserve"> Adult ADHD Self-Report Scale (ASRS), to complete and attach to your request</w:t>
      </w:r>
    </w:p>
    <w:p w:rsidR="7CBEF129" w:rsidP="7CBEF129" w:rsidRDefault="7CBEF129" w14:paraId="2B17B849" w14:textId="48FA3FCB">
      <w:pPr>
        <w:pStyle w:val="ListParagraph"/>
      </w:pPr>
    </w:p>
    <w:p w:rsidRPr="009145C0" w:rsidR="00417EC7" w:rsidP="009145C0" w:rsidRDefault="00417EC7" w14:paraId="7C17360B" w14:textId="5F41A92C">
      <w:pPr>
        <w:pStyle w:val="Important"/>
      </w:pPr>
      <w:r>
        <w:rPr>
          <w:bCs/>
        </w:rPr>
        <w:t>Contents</w:t>
      </w:r>
    </w:p>
    <w:p w:rsidR="00417EC7" w:rsidP="00417EC7" w:rsidRDefault="00417EC7" w14:paraId="7C17360C" w14:textId="529A4B44">
      <w:pPr>
        <w:tabs>
          <w:tab w:val="right" w:leader="dot" w:pos="8782"/>
        </w:tabs>
      </w:pPr>
      <w:r>
        <w:t>Right to Choose</w:t>
      </w:r>
      <w:r w:rsidR="002C5771">
        <w:t xml:space="preserve"> explained</w:t>
      </w:r>
      <w:r>
        <w:tab/>
      </w:r>
      <w:r>
        <w:t>2</w:t>
      </w:r>
    </w:p>
    <w:p w:rsidR="00417EC7" w:rsidP="00417EC7" w:rsidRDefault="00417EC7" w14:paraId="7C17360D" w14:textId="20834D19">
      <w:pPr>
        <w:tabs>
          <w:tab w:val="right" w:leader="dot" w:pos="8782"/>
        </w:tabs>
      </w:pPr>
      <w:r>
        <w:t>Email</w:t>
      </w:r>
      <w:r w:rsidR="2A37A985">
        <w:t xml:space="preserve"> template</w:t>
      </w:r>
      <w:r>
        <w:tab/>
      </w:r>
      <w:r>
        <w:t>3</w:t>
      </w:r>
    </w:p>
    <w:p w:rsidR="00417EC7" w:rsidP="00417EC7" w:rsidRDefault="00417EC7" w14:paraId="7C17360F" w14:textId="297D38F6">
      <w:pPr>
        <w:tabs>
          <w:tab w:val="right" w:leader="dot" w:pos="8782"/>
        </w:tabs>
      </w:pPr>
      <w:r>
        <w:t>Letter</w:t>
      </w:r>
      <w:r w:rsidR="48E0ED1E">
        <w:t xml:space="preserve"> template</w:t>
      </w:r>
      <w:r>
        <w:tab/>
      </w:r>
      <w:r>
        <w:t>4</w:t>
      </w:r>
    </w:p>
    <w:p w:rsidR="009145C0" w:rsidP="009145C0" w:rsidRDefault="00417EC7" w14:paraId="0DDC1F25" w14:textId="3416B3C5">
      <w:pPr>
        <w:tabs>
          <w:tab w:val="right" w:leader="dot" w:pos="8782"/>
        </w:tabs>
      </w:pPr>
      <w:r>
        <w:t>Adult ADHD Self-Report Scale (ASRS)</w:t>
      </w:r>
      <w:r>
        <w:tab/>
      </w:r>
      <w:r>
        <w:t>5</w:t>
      </w:r>
    </w:p>
    <w:p w:rsidR="00417EC7" w:rsidP="009145C0" w:rsidRDefault="002C5771" w14:paraId="7C17361A" w14:textId="1FC15C17">
      <w:pPr>
        <w:pStyle w:val="Important"/>
        <w:pageBreakBefore/>
        <w:rPr>
          <w:bCs/>
          <w:color w:val="1D1D1D" w:themeColor="text1"/>
        </w:rPr>
      </w:pPr>
      <w:r>
        <w:rPr>
          <w:bCs/>
        </w:rPr>
        <w:t>Right to Choose explained</w:t>
      </w:r>
    </w:p>
    <w:p w:rsidRPr="009145C0" w:rsidR="00417EC7" w:rsidP="009145C0" w:rsidRDefault="002C5771" w14:paraId="1A000001" w14:textId="39991B3E">
      <w:pPr>
        <w:pStyle w:val="Important"/>
      </w:pPr>
      <w:r>
        <w:rPr>
          <w:color w:val="1D1D1D" w:themeColor="text1"/>
        </w:rPr>
        <w:br/>
      </w:r>
      <w:r w:rsidRPr="002C5771" w:rsidR="00417EC7">
        <w:rPr>
          <w:bCs/>
          <w:color w:val="1D1D1D" w:themeColor="text1"/>
        </w:rPr>
        <w:t xml:space="preserve">What is </w:t>
      </w:r>
      <w:r w:rsidR="000C66AC">
        <w:rPr>
          <w:bCs/>
          <w:color w:val="1D1D1D" w:themeColor="text1"/>
        </w:rPr>
        <w:t xml:space="preserve">NHS </w:t>
      </w:r>
      <w:r w:rsidRPr="002C5771" w:rsidR="00417EC7">
        <w:rPr>
          <w:bCs/>
          <w:color w:val="1D1D1D" w:themeColor="text1"/>
        </w:rPr>
        <w:t>Right to Choose?</w:t>
      </w:r>
    </w:p>
    <w:p w:rsidR="00417EC7" w:rsidP="00417EC7" w:rsidRDefault="45B62C28" w14:paraId="1A000003" w14:textId="06819E10">
      <w:r>
        <w:t xml:space="preserve">Under the NHS Constitution, if you live in England, you have a legal right to choose which provider sees your NHS care – this is called NHS Right to Choose. </w:t>
      </w:r>
      <w:r w:rsidR="6E794E78">
        <w:t>Noodle Health</w:t>
      </w:r>
      <w:r>
        <w:t xml:space="preserve"> is an NHS-commissioned provider, so your GP can refer you to us under this right, at no cost to you.</w:t>
      </w:r>
    </w:p>
    <w:p w:rsidRPr="002C5771" w:rsidR="00417EC7" w:rsidP="009145C0" w:rsidRDefault="00417EC7" w14:paraId="1A000007" w14:textId="17C115F5">
      <w:pPr>
        <w:pStyle w:val="Important"/>
        <w:rPr>
          <w:color w:val="1D1D1D" w:themeColor="text1"/>
        </w:rPr>
      </w:pPr>
      <w:r w:rsidRPr="002C5771">
        <w:rPr>
          <w:bCs/>
          <w:color w:val="1D1D1D" w:themeColor="text1"/>
        </w:rPr>
        <w:t>Can I use Right to Choose?</w:t>
      </w:r>
    </w:p>
    <w:p w:rsidR="00417EC7" w:rsidP="00417EC7" w:rsidRDefault="00417EC7" w14:paraId="1A000009" w14:textId="1A00000A">
      <w:r>
        <w:t>You can if:</w:t>
      </w:r>
    </w:p>
    <w:p w:rsidR="00417EC7" w:rsidP="00417EC7" w:rsidRDefault="00417EC7" w14:paraId="1A00000B" w14:textId="1A00000C">
      <w:pPr>
        <w:pStyle w:val="ListParagraph"/>
        <w:numPr>
          <w:ilvl w:val="0"/>
          <w:numId w:val="13"/>
        </w:numPr>
      </w:pPr>
      <w:r>
        <w:t>You’re registered with a GP in England</w:t>
      </w:r>
    </w:p>
    <w:p w:rsidR="00417EC7" w:rsidP="00417EC7" w:rsidRDefault="00417EC7" w14:paraId="1A00000D" w14:textId="1A00000E">
      <w:pPr>
        <w:pStyle w:val="ListParagraph"/>
        <w:numPr>
          <w:ilvl w:val="0"/>
          <w:numId w:val="13"/>
        </w:numPr>
      </w:pPr>
      <w:r>
        <w:t>Your GP agrees that an ADHD assessment is appropriate for you</w:t>
      </w:r>
    </w:p>
    <w:p w:rsidR="00417EC7" w:rsidP="00E16077" w:rsidRDefault="45B62C28" w14:paraId="1A000011" w14:textId="52115847">
      <w:pPr>
        <w:pStyle w:val="ListParagraph"/>
        <w:numPr>
          <w:ilvl w:val="0"/>
          <w:numId w:val="13"/>
        </w:numPr>
      </w:pPr>
      <w:r>
        <w:t xml:space="preserve">You’re asking to be referred to an eligible Right to Choose provider, like </w:t>
      </w:r>
      <w:r w:rsidR="7A6EE6EF">
        <w:t>us</w:t>
      </w:r>
    </w:p>
    <w:p w:rsidRPr="002C5771" w:rsidR="00417EC7" w:rsidP="009145C0" w:rsidRDefault="45B62C28" w14:paraId="1A000013" w14:textId="1AB1F035">
      <w:pPr>
        <w:pStyle w:val="Important"/>
        <w:rPr>
          <w:color w:val="1D1D1D" w:themeColor="text1"/>
        </w:rPr>
      </w:pPr>
      <w:r w:rsidRPr="242D1DEB">
        <w:rPr>
          <w:color w:val="1D1D1D" w:themeColor="text1"/>
        </w:rPr>
        <w:t xml:space="preserve">How </w:t>
      </w:r>
      <w:r w:rsidRPr="242D1DEB" w:rsidR="31BF7614">
        <w:rPr>
          <w:color w:val="1D1D1D" w:themeColor="text1"/>
        </w:rPr>
        <w:t xml:space="preserve">to get a referral to </w:t>
      </w:r>
      <w:r w:rsidRPr="242D1DEB" w:rsidR="6E794E78">
        <w:rPr>
          <w:color w:val="1D1D1D" w:themeColor="text1"/>
        </w:rPr>
        <w:t>Noodle Health</w:t>
      </w:r>
      <w:r w:rsidRPr="242D1DEB" w:rsidR="31BF7614">
        <w:rPr>
          <w:color w:val="1D1D1D" w:themeColor="text1"/>
        </w:rPr>
        <w:t xml:space="preserve"> under NHS Right to Choose</w:t>
      </w:r>
    </w:p>
    <w:p w:rsidR="00417EC7" w:rsidP="00417EC7" w:rsidRDefault="45B62C28" w14:paraId="1A000015" w14:textId="01A2C6D4">
      <w:pPr>
        <w:pStyle w:val="ListParagraph"/>
        <w:numPr>
          <w:ilvl w:val="0"/>
          <w:numId w:val="14"/>
        </w:numPr>
      </w:pPr>
      <w:r>
        <w:t xml:space="preserve">Ask your GP to refer you to </w:t>
      </w:r>
      <w:r w:rsidR="6E794E78">
        <w:t>Noodle Health</w:t>
      </w:r>
    </w:p>
    <w:p w:rsidR="00417EC7" w:rsidP="00417EC7" w:rsidRDefault="00417EC7" w14:paraId="1A000017" w14:textId="1A000018">
      <w:pPr>
        <w:pStyle w:val="ListParagraph"/>
        <w:numPr>
          <w:ilvl w:val="0"/>
          <w:numId w:val="14"/>
        </w:numPr>
      </w:pPr>
      <w:r>
        <w:t>Once we receive it, we review your referral</w:t>
      </w:r>
    </w:p>
    <w:p w:rsidR="00417EC7" w:rsidP="00417EC7" w:rsidRDefault="00417EC7" w14:paraId="1A000019" w14:textId="1A00001A">
      <w:pPr>
        <w:pStyle w:val="ListParagraph"/>
        <w:numPr>
          <w:ilvl w:val="0"/>
          <w:numId w:val="14"/>
        </w:numPr>
      </w:pPr>
      <w:r>
        <w:t>You complete some forms online</w:t>
      </w:r>
    </w:p>
    <w:p w:rsidR="00417EC7" w:rsidP="00417EC7" w:rsidRDefault="00417EC7" w14:paraId="1A00001B" w14:textId="1A00001C">
      <w:pPr>
        <w:pStyle w:val="ListParagraph"/>
        <w:numPr>
          <w:ilvl w:val="0"/>
          <w:numId w:val="14"/>
        </w:numPr>
      </w:pPr>
      <w:r>
        <w:t>We book your appointment</w:t>
      </w:r>
    </w:p>
    <w:p w:rsidR="3B4C8B2C" w:rsidP="7CBEF129" w:rsidRDefault="47209385" w14:paraId="32403688" w14:textId="4AFAB2BF">
      <w:pPr>
        <w:rPr>
          <w:b/>
          <w:bCs/>
          <w:sz w:val="22"/>
          <w:szCs w:val="22"/>
        </w:rPr>
      </w:pPr>
      <w:r w:rsidRPr="242D1DEB">
        <w:rPr>
          <w:b/>
          <w:bCs/>
          <w:sz w:val="22"/>
          <w:szCs w:val="22"/>
        </w:rPr>
        <w:t xml:space="preserve">What </w:t>
      </w:r>
      <w:r w:rsidRPr="242D1DEB" w:rsidR="6E794E78">
        <w:rPr>
          <w:b/>
          <w:bCs/>
          <w:sz w:val="22"/>
          <w:szCs w:val="22"/>
        </w:rPr>
        <w:t>Noodle Health</w:t>
      </w:r>
      <w:r w:rsidRPr="242D1DEB">
        <w:rPr>
          <w:b/>
          <w:bCs/>
          <w:sz w:val="22"/>
          <w:szCs w:val="22"/>
        </w:rPr>
        <w:t xml:space="preserve"> offers adults (18+) through Right to Choose</w:t>
      </w:r>
    </w:p>
    <w:p w:rsidR="3839A8A7" w:rsidP="7CBEF129" w:rsidRDefault="3839A8A7" w14:paraId="204CAE91" w14:textId="1D5E9DFA">
      <w:pPr>
        <w:pStyle w:val="ListParagraph"/>
        <w:numPr>
          <w:ilvl w:val="0"/>
          <w:numId w:val="15"/>
        </w:numPr>
        <w:rPr>
          <w:rFonts w:eastAsia="Arial"/>
        </w:rPr>
      </w:pPr>
      <w:r w:rsidRPr="7CBEF129">
        <w:rPr>
          <w:rFonts w:eastAsia="Arial"/>
        </w:rPr>
        <w:t>ADHD assessments</w:t>
      </w:r>
    </w:p>
    <w:p w:rsidR="579567AE" w:rsidP="7CBEF129" w:rsidRDefault="579567AE" w14:paraId="49C92382" w14:textId="4993FF23">
      <w:pPr>
        <w:pStyle w:val="ListParagraph"/>
        <w:numPr>
          <w:ilvl w:val="0"/>
          <w:numId w:val="15"/>
        </w:numPr>
        <w:rPr>
          <w:rFonts w:eastAsia="Arial"/>
        </w:rPr>
      </w:pPr>
      <w:r w:rsidRPr="7CBEF129">
        <w:rPr>
          <w:rFonts w:eastAsia="Arial"/>
        </w:rPr>
        <w:t>Medication and reviews</w:t>
      </w:r>
    </w:p>
    <w:p w:rsidR="3839A8A7" w:rsidP="7CBEF129" w:rsidRDefault="3839A8A7" w14:paraId="29F727AE" w14:textId="4F6FA6D9">
      <w:pPr>
        <w:pStyle w:val="ListParagraph"/>
        <w:numPr>
          <w:ilvl w:val="0"/>
          <w:numId w:val="15"/>
        </w:numPr>
        <w:rPr>
          <w:rFonts w:eastAsia="Arial"/>
        </w:rPr>
      </w:pPr>
      <w:r w:rsidRPr="7CBEF129">
        <w:rPr>
          <w:rFonts w:eastAsia="Arial"/>
        </w:rPr>
        <w:t xml:space="preserve">Autism assessments </w:t>
      </w:r>
      <w:r w:rsidRPr="7CBEF129">
        <w:rPr>
          <w:rFonts w:eastAsia="Arial"/>
          <w:b/>
          <w:bCs/>
        </w:rPr>
        <w:t>*launching early 2027</w:t>
      </w:r>
    </w:p>
    <w:p w:rsidR="3839A8A7" w:rsidP="7CBEF129" w:rsidRDefault="3839A8A7" w14:paraId="3EA5A825" w14:textId="0D77C5EA">
      <w:pPr>
        <w:pStyle w:val="ListParagraph"/>
        <w:numPr>
          <w:ilvl w:val="0"/>
          <w:numId w:val="15"/>
        </w:numPr>
        <w:rPr>
          <w:rFonts w:eastAsia="Arial"/>
          <w:b/>
          <w:bCs/>
        </w:rPr>
      </w:pPr>
      <w:r w:rsidRPr="7CBEF129">
        <w:rPr>
          <w:rFonts w:eastAsia="Arial"/>
        </w:rPr>
        <w:t xml:space="preserve">Combined ADHD and autism assessments (dual) </w:t>
      </w:r>
      <w:r w:rsidRPr="7CBEF129">
        <w:rPr>
          <w:rFonts w:eastAsia="Arial"/>
          <w:b/>
          <w:bCs/>
        </w:rPr>
        <w:t>*launching early 2027</w:t>
      </w:r>
    </w:p>
    <w:p w:rsidR="002C5771" w:rsidP="002C5771" w:rsidRDefault="31BF7614" w14:paraId="7DB882CF" w14:textId="569C24A0">
      <w:pPr>
        <w:rPr>
          <w:b/>
          <w:bCs/>
          <w:sz w:val="22"/>
          <w:szCs w:val="22"/>
        </w:rPr>
      </w:pPr>
      <w:r w:rsidRPr="242D1DEB">
        <w:rPr>
          <w:b/>
          <w:bCs/>
          <w:sz w:val="22"/>
          <w:szCs w:val="22"/>
        </w:rPr>
        <w:t xml:space="preserve">What are the </w:t>
      </w:r>
      <w:r w:rsidRPr="242D1DEB" w:rsidR="38283C9E">
        <w:rPr>
          <w:b/>
          <w:bCs/>
          <w:sz w:val="22"/>
          <w:szCs w:val="22"/>
        </w:rPr>
        <w:t>benefits</w:t>
      </w:r>
      <w:r w:rsidRPr="242D1DEB">
        <w:rPr>
          <w:b/>
          <w:bCs/>
          <w:sz w:val="22"/>
          <w:szCs w:val="22"/>
        </w:rPr>
        <w:t xml:space="preserve"> of </w:t>
      </w:r>
      <w:r w:rsidRPr="242D1DEB" w:rsidR="38283C9E">
        <w:rPr>
          <w:b/>
          <w:bCs/>
          <w:sz w:val="22"/>
          <w:szCs w:val="22"/>
        </w:rPr>
        <w:t xml:space="preserve">being referred to </w:t>
      </w:r>
      <w:r w:rsidRPr="242D1DEB" w:rsidR="6E794E78">
        <w:rPr>
          <w:b/>
          <w:bCs/>
          <w:sz w:val="22"/>
          <w:szCs w:val="22"/>
        </w:rPr>
        <w:t>Noodle Health</w:t>
      </w:r>
      <w:r w:rsidRPr="242D1DEB" w:rsidR="38283C9E">
        <w:rPr>
          <w:b/>
          <w:bCs/>
          <w:sz w:val="22"/>
          <w:szCs w:val="22"/>
        </w:rPr>
        <w:t xml:space="preserve"> through</w:t>
      </w:r>
      <w:r w:rsidRPr="242D1DEB">
        <w:rPr>
          <w:b/>
          <w:bCs/>
          <w:sz w:val="22"/>
          <w:szCs w:val="22"/>
        </w:rPr>
        <w:t xml:space="preserve"> Right to Choose?</w:t>
      </w:r>
    </w:p>
    <w:p w:rsidR="687F11B5" w:rsidP="242D1DEB" w:rsidRDefault="687F11B5" w14:paraId="41F4FFA7" w14:textId="4C0C07D8">
      <w:pPr>
        <w:pStyle w:val="ListParagraph"/>
        <w:numPr>
          <w:ilvl w:val="0"/>
          <w:numId w:val="15"/>
        </w:numPr>
      </w:pPr>
      <w:r w:rsidRPr="242D1DEB">
        <w:t>Consultant psychiatrist-led ADHD services</w:t>
      </w:r>
    </w:p>
    <w:p w:rsidR="687F11B5" w:rsidP="242D1DEB" w:rsidRDefault="687F11B5" w14:paraId="06142F24" w14:textId="2DBA801D">
      <w:pPr>
        <w:pStyle w:val="ListParagraph"/>
        <w:numPr>
          <w:ilvl w:val="0"/>
          <w:numId w:val="15"/>
        </w:numPr>
      </w:pPr>
      <w:r w:rsidRPr="242D1DEB">
        <w:t>An established CQC-registered provider of NHS services (formerly Care ADHD)</w:t>
      </w:r>
    </w:p>
    <w:p w:rsidR="687F11B5" w:rsidP="242D1DEB" w:rsidRDefault="687F11B5" w14:paraId="694234A3" w14:textId="357565D1">
      <w:pPr>
        <w:pStyle w:val="ListParagraph"/>
        <w:numPr>
          <w:ilvl w:val="0"/>
          <w:numId w:val="15"/>
        </w:numPr>
      </w:pPr>
      <w:r w:rsidRPr="242D1DEB">
        <w:t>More than 20 NHS contracts across the country</w:t>
      </w:r>
    </w:p>
    <w:p w:rsidR="687F11B5" w:rsidP="242D1DEB" w:rsidRDefault="687F11B5" w14:paraId="0FF5A31A" w14:textId="5105B672">
      <w:pPr>
        <w:pStyle w:val="ListParagraph"/>
        <w:numPr>
          <w:ilvl w:val="0"/>
          <w:numId w:val="15"/>
        </w:numPr>
      </w:pPr>
      <w:r w:rsidRPr="242D1DEB">
        <w:t>Assessment, medication treatment and non-pharmacological support</w:t>
      </w:r>
    </w:p>
    <w:p w:rsidR="687F11B5" w:rsidP="242D1DEB" w:rsidRDefault="687F11B5" w14:paraId="54C51A37" w14:textId="012F7FEE">
      <w:pPr>
        <w:pStyle w:val="ListParagraph"/>
        <w:numPr>
          <w:ilvl w:val="0"/>
          <w:numId w:val="15"/>
        </w:numPr>
      </w:pPr>
      <w:r w:rsidRPr="242D1DEB">
        <w:t xml:space="preserve">Extensive experience working with hundreds of GP practices on </w:t>
      </w:r>
      <w:r w:rsidRPr="242D1DEB" w:rsidR="3B432546">
        <w:t>S</w:t>
      </w:r>
      <w:r w:rsidRPr="242D1DEB">
        <w:t xml:space="preserve">hared </w:t>
      </w:r>
      <w:r w:rsidRPr="242D1DEB" w:rsidR="35647C21">
        <w:t>C</w:t>
      </w:r>
      <w:r w:rsidRPr="242D1DEB">
        <w:t>are arrangements</w:t>
      </w:r>
    </w:p>
    <w:p w:rsidRPr="00F430EF" w:rsidR="009145C0" w:rsidP="009145C0" w:rsidRDefault="001138FB" w14:paraId="51BD2706" w14:textId="6F0F4BB0">
      <w:pPr>
        <w:pStyle w:val="Important"/>
        <w:pageBreakBefore/>
      </w:pPr>
      <w:r>
        <w:t>Email</w:t>
      </w:r>
      <w:r w:rsidR="7369365A">
        <w:t xml:space="preserve"> template</w:t>
      </w:r>
    </w:p>
    <w:p w:rsidR="00EF1432" w:rsidP="6211DF26" w:rsidRDefault="298D5A4E" w14:paraId="6EBA36A5" w14:textId="5B7771F6">
      <w:r>
        <w:t xml:space="preserve">Below is an email template you can send to your GP requesting a referral under NHS Right to Choose. Simply </w:t>
      </w:r>
      <w:r w:rsidRPr="242D1DEB">
        <w:rPr>
          <w:rFonts w:eastAsia="Arial"/>
        </w:rPr>
        <w:t>copy the wording below into a blank email</w:t>
      </w:r>
      <w:r w:rsidRPr="242D1DEB" w:rsidR="6F84EDA3">
        <w:rPr>
          <w:rFonts w:eastAsia="Arial"/>
        </w:rPr>
        <w:t xml:space="preserve"> and</w:t>
      </w:r>
      <w:r w:rsidRPr="242D1DEB">
        <w:rPr>
          <w:rFonts w:eastAsia="Arial"/>
        </w:rPr>
        <w:t xml:space="preserve"> complete the </w:t>
      </w:r>
      <w:r w:rsidRPr="242D1DEB">
        <w:rPr>
          <w:rFonts w:eastAsia="Arial"/>
          <w:highlight w:val="yellow"/>
        </w:rPr>
        <w:t>highlighted</w:t>
      </w:r>
      <w:r w:rsidRPr="242D1DEB">
        <w:rPr>
          <w:rFonts w:eastAsia="Arial"/>
        </w:rPr>
        <w:t xml:space="preserve"> details</w:t>
      </w:r>
      <w:r w:rsidRPr="242D1DEB" w:rsidR="0CF36793">
        <w:rPr>
          <w:rFonts w:eastAsia="Arial"/>
        </w:rPr>
        <w:t>. W</w:t>
      </w:r>
      <w:r w:rsidRPr="242D1DEB" w:rsidR="19C0F9FA">
        <w:rPr>
          <w:rFonts w:eastAsia="Arial"/>
        </w:rPr>
        <w:t xml:space="preserve">e recommend </w:t>
      </w:r>
      <w:r w:rsidRPr="242D1DEB">
        <w:rPr>
          <w:rFonts w:eastAsia="Arial"/>
        </w:rPr>
        <w:t>attach</w:t>
      </w:r>
      <w:r w:rsidRPr="242D1DEB" w:rsidR="19C0F9FA">
        <w:rPr>
          <w:rFonts w:eastAsia="Arial"/>
        </w:rPr>
        <w:t>ing</w:t>
      </w:r>
      <w:r w:rsidRPr="242D1DEB">
        <w:rPr>
          <w:rFonts w:eastAsia="Arial"/>
        </w:rPr>
        <w:t xml:space="preserve"> your completed ASRS </w:t>
      </w:r>
      <w:r w:rsidRPr="242D1DEB" w:rsidR="6945EA60">
        <w:rPr>
          <w:rFonts w:eastAsia="Arial"/>
        </w:rPr>
        <w:t xml:space="preserve">form </w:t>
      </w:r>
      <w:r w:rsidRPr="242D1DEB">
        <w:rPr>
          <w:rFonts w:eastAsia="Arial"/>
        </w:rPr>
        <w:t xml:space="preserve">(on page </w:t>
      </w:r>
      <w:r w:rsidR="00C24893">
        <w:rPr>
          <w:rFonts w:eastAsia="Arial"/>
        </w:rPr>
        <w:t>6</w:t>
      </w:r>
      <w:r w:rsidRPr="242D1DEB">
        <w:rPr>
          <w:rFonts w:eastAsia="Arial"/>
        </w:rPr>
        <w:t>) before sending.</w:t>
      </w:r>
    </w:p>
    <w:p w:rsidR="00C21677" w:rsidP="00F430EF" w:rsidRDefault="00F430EF" w14:paraId="73EEA721" w14:textId="66CED823">
      <w:pPr>
        <w:pStyle w:val="Important"/>
        <w:rPr>
          <w:b w:val="0"/>
          <w:bCs/>
          <w:color w:val="1D1D1D" w:themeColor="text1"/>
        </w:rPr>
      </w:pPr>
      <w:r>
        <w:rPr>
          <w:color w:val="1D1D1D" w:themeColor="text1"/>
        </w:rPr>
        <w:t xml:space="preserve">Subject line: </w:t>
      </w:r>
      <w:r>
        <w:rPr>
          <w:b w:val="0"/>
          <w:bCs/>
          <w:color w:val="1D1D1D" w:themeColor="text1"/>
        </w:rPr>
        <w:t>ADHD referral request – NHS Right to Choose </w:t>
      </w:r>
    </w:p>
    <w:p w:rsidRPr="009145C0" w:rsidR="00F430EF" w:rsidP="00F430EF" w:rsidRDefault="00F430EF" w14:paraId="10273422" w14:textId="0D5D5BE9">
      <w:pPr>
        <w:pStyle w:val="Important"/>
        <w:rPr>
          <w:color w:val="1D1D1D" w:themeColor="text1"/>
        </w:rPr>
      </w:pPr>
      <w:r>
        <w:rPr>
          <w:color w:val="1D1D1D" w:themeColor="text1"/>
        </w:rPr>
        <w:t>Email wording:</w:t>
      </w:r>
    </w:p>
    <w:p w:rsidRPr="00C01878" w:rsidR="00002BD0" w:rsidP="00002BD0" w:rsidRDefault="00C21677" w14:paraId="587DFD73" w14:textId="22FF657B">
      <w:r>
        <w:t>Dear Doctor,</w:t>
      </w:r>
    </w:p>
    <w:p w:rsidRPr="00C01878" w:rsidR="00002BD0" w:rsidP="00002BD0" w:rsidRDefault="00002BD0" w14:paraId="74711910" w14:textId="77777777">
      <w:r>
        <w:t>I am writing to request a referral for an adult ADHD assessment under the NHS Right to Choose (RTC) pathway.</w:t>
      </w:r>
    </w:p>
    <w:p w:rsidRPr="00C01878" w:rsidR="00002BD0" w:rsidP="00002BD0" w:rsidRDefault="00002BD0" w14:paraId="31DB776B" w14:textId="5B8EB04D">
      <w:r>
        <w:t xml:space="preserve">Having researched Attention Deficit Hyperactivity Disorder (ADHD) and completed </w:t>
      </w:r>
      <w:r>
        <w:rPr>
          <w:highlight w:val="yellow"/>
        </w:rPr>
        <w:t>the attached self-assessment questionnaire</w:t>
      </w:r>
      <w:r>
        <w:t>, I believe I may have symptoms consistent with ADHD. I would like to be assessed by a specialist service.</w:t>
      </w:r>
    </w:p>
    <w:p w:rsidRPr="00C01878" w:rsidR="00002BD0" w:rsidP="00025517" w:rsidRDefault="640210E7" w14:paraId="33C51C22" w14:textId="1219CB0D">
      <w:r>
        <w:t>I understand that under NHS Right to Choose guidance, patients in England may choose an alternate provider for a first outpatient appointment where the provider is clinically appropriate and holds a qualifying NHS contract</w:t>
      </w:r>
      <w:r w:rsidR="04265300">
        <w:t xml:space="preserve">. </w:t>
      </w:r>
      <w:r>
        <w:t xml:space="preserve">Having reviewed the NHS Right to Choose guidance, I understand that </w:t>
      </w:r>
      <w:r w:rsidR="04265300">
        <w:t xml:space="preserve">I </w:t>
      </w:r>
      <w:r>
        <w:t>am eligible to request a referral under the Right to Choose pathway.</w:t>
      </w:r>
    </w:p>
    <w:p w:rsidRPr="00C01878" w:rsidR="00002BD0" w:rsidP="00002BD0" w:rsidRDefault="00002BD0" w14:paraId="2BD522D6" w14:textId="77777777">
      <w:r>
        <w:t>I would like to exercise my Right to Choose and request a referral to:</w:t>
      </w:r>
    </w:p>
    <w:p w:rsidR="278D63AC" w:rsidP="49127980" w:rsidRDefault="6E794E78" w14:paraId="36F5C403" w14:textId="6EAA942C">
      <w:pPr>
        <w:rPr>
          <w:b/>
          <w:bCs/>
        </w:rPr>
      </w:pPr>
      <w:r w:rsidRPr="242D1DEB">
        <w:rPr>
          <w:b/>
          <w:bCs/>
        </w:rPr>
        <w:t xml:space="preserve">Noodle Health </w:t>
      </w:r>
      <w:r w:rsidRPr="242D1DEB" w:rsidR="11D762CD">
        <w:rPr>
          <w:b/>
          <w:bCs/>
        </w:rPr>
        <w:t>(formerly Care ADHD)</w:t>
      </w:r>
    </w:p>
    <w:p w:rsidR="004570FE" w:rsidP="00002BD0" w:rsidRDefault="6E794E78" w14:paraId="461B7A2A" w14:textId="77777777">
      <w:r>
        <w:t>Noodle Health</w:t>
      </w:r>
      <w:r w:rsidRPr="00A31038" w:rsidR="0768E7F3">
        <w:t xml:space="preserve"> is an established CQC-registered provider of NHS neurodevelopmental services, with over 20 NHS contracts nationally. Its services are led by consultant psychiatrists and include ADHD assessments,</w:t>
      </w:r>
      <w:r w:rsidR="4181A1E2">
        <w:t xml:space="preserve"> </w:t>
      </w:r>
      <w:r w:rsidRPr="00A31038" w:rsidR="0768E7F3">
        <w:t xml:space="preserve">medication treatment and non-pharmacological support. </w:t>
      </w:r>
      <w:r>
        <w:t>Noodle Health</w:t>
      </w:r>
      <w:r w:rsidR="483BFF45">
        <w:t xml:space="preserve"> </w:t>
      </w:r>
      <w:r w:rsidRPr="00A31038" w:rsidR="0768E7F3">
        <w:t xml:space="preserve">also has extensive experience working with primary care, including </w:t>
      </w:r>
      <w:r w:rsidR="135FAA21">
        <w:t>S</w:t>
      </w:r>
      <w:r w:rsidRPr="00A31038" w:rsidR="0768E7F3">
        <w:t xml:space="preserve">hared </w:t>
      </w:r>
      <w:r w:rsidR="5D9EF7C6">
        <w:t>C</w:t>
      </w:r>
      <w:r w:rsidRPr="00A31038" w:rsidR="0768E7F3">
        <w:t>are arrangements with hundreds of GP practices for ADHD treatment</w:t>
      </w:r>
      <w:r w:rsidR="0768E7F3">
        <w:t xml:space="preserve">. </w:t>
      </w:r>
    </w:p>
    <w:p w:rsidRPr="00C01878" w:rsidR="00002BD0" w:rsidP="00002BD0" w:rsidRDefault="640210E7" w14:paraId="48101391" w14:textId="6EDA41CE">
      <w:r>
        <w:t xml:space="preserve">The service holds </w:t>
      </w:r>
      <w:r w:rsidR="4D84BA1A">
        <w:t>multiple</w:t>
      </w:r>
      <w:r>
        <w:t xml:space="preserve"> NHS commissioning contract</w:t>
      </w:r>
      <w:r w:rsidR="4D84BA1A">
        <w:t>s</w:t>
      </w:r>
      <w:r>
        <w:t xml:space="preserve"> for the assessment and care of adults with ADHD</w:t>
      </w:r>
      <w:r w:rsidR="4D84BA1A">
        <w:t>, with details of the qualifying contract set out below</w:t>
      </w:r>
      <w:r>
        <w:t>:</w:t>
      </w:r>
    </w:p>
    <w:p w:rsidRPr="00C01878" w:rsidR="00002BD0" w:rsidP="7CBEF129" w:rsidRDefault="00002BD0" w14:paraId="376165EC" w14:textId="4ED92612">
      <w:pPr>
        <w:pStyle w:val="ListParagraph"/>
        <w:numPr>
          <w:ilvl w:val="0"/>
          <w:numId w:val="1"/>
        </w:numPr>
      </w:pPr>
      <w:r>
        <w:t>Contract title: The Centre For ADHD Research &amp; Excellence Ltd – 2024/2028 Attention Deficit Hyperactivity Disorder Service – Adults</w:t>
      </w:r>
    </w:p>
    <w:p w:rsidRPr="00C01878" w:rsidR="00002BD0" w:rsidP="7CBEF129" w:rsidRDefault="00002BD0" w14:paraId="65B4211C" w14:textId="1C35874A">
      <w:pPr>
        <w:pStyle w:val="ListParagraph"/>
        <w:numPr>
          <w:ilvl w:val="0"/>
          <w:numId w:val="1"/>
        </w:numPr>
      </w:pPr>
      <w:r>
        <w:t>Reference: NW2024-61 / C282263</w:t>
      </w:r>
    </w:p>
    <w:p w:rsidRPr="00C01878" w:rsidR="00002BD0" w:rsidP="7CBEF129" w:rsidRDefault="00002BD0" w14:paraId="2BCB8721" w14:textId="0270568D">
      <w:pPr>
        <w:pStyle w:val="ListParagraph"/>
        <w:numPr>
          <w:ilvl w:val="0"/>
          <w:numId w:val="1"/>
        </w:numPr>
      </w:pPr>
      <w:r>
        <w:t>NHS Standard Contract (Short version)</w:t>
      </w:r>
    </w:p>
    <w:p w:rsidR="640210E7" w:rsidP="242D1DEB" w:rsidRDefault="640210E7" w14:paraId="33CA51F0" w14:textId="3339C4AF">
      <w:r>
        <w:t>The service is overseen by Dr Chris Abbott, Chief Medical Officer and Consultant Psychiatrist. Referrals can be sent</w:t>
      </w:r>
      <w:r w:rsidR="4D84BA1A">
        <w:t xml:space="preserve"> via the </w:t>
      </w:r>
      <w:r w:rsidR="7C7BBF8D">
        <w:t>electronic referr</w:t>
      </w:r>
      <w:r w:rsidR="04F668C2">
        <w:t>al service, or</w:t>
      </w:r>
      <w:r>
        <w:t xml:space="preserve"> to:</w:t>
      </w:r>
      <w:r w:rsidR="0EDDAA11">
        <w:t xml:space="preserve"> </w:t>
      </w:r>
      <w:hyperlink r:id="rId10">
        <w:r w:rsidRPr="242D1DEB" w:rsidR="5F684E7A">
          <w:rPr>
            <w:rStyle w:val="Hyperlink"/>
          </w:rPr>
          <w:t>nhsreferrals@noodlehealth.com</w:t>
        </w:r>
      </w:hyperlink>
    </w:p>
    <w:p w:rsidRPr="00C01878" w:rsidR="00002BD0" w:rsidP="00002BD0" w:rsidRDefault="00002BD0" w14:paraId="5608A7BB" w14:textId="77777777">
      <w:r>
        <w:t>Thank you for considering my request. If you need any further information to support the referral, please let me know.</w:t>
      </w:r>
    </w:p>
    <w:p w:rsidRPr="00C01878" w:rsidR="00002BD0" w:rsidP="00002BD0" w:rsidRDefault="00002BD0" w14:paraId="2517A094" w14:textId="77777777">
      <w:r>
        <w:t>Yours sincerely,</w:t>
      </w:r>
    </w:p>
    <w:p w:rsidRPr="00417EC7" w:rsidR="3BE703E7" w:rsidP="3BE703E7" w:rsidRDefault="00FB571D" w14:paraId="68A26E5D" w14:textId="3BDA12BC">
      <w:r>
        <w:rPr>
          <w:highlight w:val="yellow"/>
        </w:rPr>
        <w:t>[Patient Name]</w:t>
      </w:r>
    </w:p>
    <w:p w:rsidRPr="00F430EF" w:rsidR="009145C0" w:rsidP="009145C0" w:rsidRDefault="2974C4F5" w14:paraId="11D39886" w14:textId="4154E6E8">
      <w:pPr>
        <w:pStyle w:val="Important"/>
        <w:pageBreakBefore/>
      </w:pPr>
      <w:r>
        <w:t>Letter</w:t>
      </w:r>
      <w:r w:rsidR="1E7D88F0">
        <w:t xml:space="preserve"> template</w:t>
      </w:r>
    </w:p>
    <w:p w:rsidR="2974C4F5" w:rsidP="3BE703E7" w:rsidRDefault="2E36E404" w14:paraId="34ED35C3" w14:textId="2DD8DC07">
      <w:pPr>
        <w:rPr>
          <w:rFonts w:eastAsia="Arial"/>
        </w:rPr>
      </w:pPr>
      <w:r w:rsidRPr="242D1DEB">
        <w:rPr>
          <w:rFonts w:eastAsia="Arial"/>
        </w:rPr>
        <w:t xml:space="preserve">Below is a letter template you can send to your GP requesting a referral under NHS Right to Choose. </w:t>
      </w:r>
      <w:r w:rsidRPr="242D1DEB" w:rsidR="2BE67175">
        <w:rPr>
          <w:rFonts w:eastAsia="Arial"/>
        </w:rPr>
        <w:t xml:space="preserve">Copy and paste the </w:t>
      </w:r>
      <w:r w:rsidRPr="242D1DEB" w:rsidR="71B620E4">
        <w:rPr>
          <w:rFonts w:eastAsia="Arial"/>
        </w:rPr>
        <w:t>text</w:t>
      </w:r>
      <w:r w:rsidRPr="242D1DEB" w:rsidR="2BE67175">
        <w:rPr>
          <w:rFonts w:eastAsia="Arial"/>
        </w:rPr>
        <w:t xml:space="preserve"> below onto a new document (without these instructions), then print it to post or hand in at your GP practice</w:t>
      </w:r>
      <w:r w:rsidRPr="242D1DEB" w:rsidR="3D8B0CEC">
        <w:rPr>
          <w:rFonts w:eastAsia="Arial"/>
        </w:rPr>
        <w:t>. We recommend also including</w:t>
      </w:r>
      <w:r w:rsidRPr="242D1DEB" w:rsidR="2BE67175">
        <w:rPr>
          <w:rFonts w:eastAsia="Arial"/>
        </w:rPr>
        <w:t xml:space="preserve"> your completed ASRS</w:t>
      </w:r>
      <w:r w:rsidRPr="242D1DEB" w:rsidR="6F22DD97">
        <w:rPr>
          <w:rFonts w:eastAsia="Arial"/>
        </w:rPr>
        <w:t xml:space="preserve"> form (on page </w:t>
      </w:r>
      <w:r w:rsidR="00C24893">
        <w:rPr>
          <w:rFonts w:eastAsia="Arial"/>
        </w:rPr>
        <w:t>6</w:t>
      </w:r>
      <w:r w:rsidRPr="242D1DEB" w:rsidR="6F22DD97">
        <w:rPr>
          <w:rFonts w:eastAsia="Arial"/>
        </w:rPr>
        <w:t>).</w:t>
      </w:r>
    </w:p>
    <w:p w:rsidR="214302F5" w:rsidP="3BE703E7" w:rsidRDefault="214302F5" w14:paraId="73AF05A3" w14:textId="0589B5A4">
      <w:pPr>
        <w:ind w:left="7200"/>
        <w:rPr>
          <w:rFonts w:eastAsia="Arial"/>
        </w:rPr>
      </w:pPr>
      <w:r>
        <w:rPr>
          <w:rFonts w:eastAsia="Arial"/>
          <w:highlight w:val="yellow"/>
        </w:rPr>
        <w:t>[Home Address] </w:t>
      </w:r>
      <w:r>
        <w:br/>
      </w:r>
      <w:r>
        <w:rPr>
          <w:rFonts w:eastAsia="Arial"/>
          <w:highlight w:val="yellow"/>
        </w:rPr>
        <w:t>[Date]</w:t>
      </w:r>
      <w:r>
        <w:rPr>
          <w:rFonts w:eastAsia="Arial"/>
        </w:rPr>
        <w:t> </w:t>
      </w:r>
    </w:p>
    <w:p w:rsidR="214302F5" w:rsidP="3BE703E7" w:rsidRDefault="214302F5" w14:paraId="71C38D75" w14:textId="01F9F469">
      <w:pPr>
        <w:rPr>
          <w:rFonts w:eastAsia="Arial"/>
        </w:rPr>
      </w:pPr>
      <w:r>
        <w:rPr>
          <w:rFonts w:eastAsia="Arial"/>
          <w:b/>
          <w:bCs/>
        </w:rPr>
        <w:t>Private and confidential</w:t>
      </w:r>
      <w:r>
        <w:rPr>
          <w:rFonts w:eastAsia="Arial"/>
        </w:rPr>
        <w:t> </w:t>
      </w:r>
      <w:r>
        <w:br/>
      </w:r>
      <w:r>
        <w:rPr>
          <w:rFonts w:eastAsia="Arial"/>
          <w:highlight w:val="yellow"/>
        </w:rPr>
        <w:t>[Insert your GP's name] </w:t>
      </w:r>
      <w:r>
        <w:br/>
      </w:r>
      <w:r>
        <w:rPr>
          <w:rFonts w:eastAsia="Arial"/>
          <w:highlight w:val="yellow"/>
        </w:rPr>
        <w:t>[Insert your GP's surgery and address]</w:t>
      </w:r>
      <w:r>
        <w:rPr>
          <w:rFonts w:eastAsia="Arial"/>
        </w:rPr>
        <w:t> </w:t>
      </w:r>
    </w:p>
    <w:p w:rsidR="214302F5" w:rsidP="3BE703E7" w:rsidRDefault="214302F5" w14:paraId="3F5BB02E" w14:textId="74891F00">
      <w:pPr>
        <w:rPr>
          <w:rFonts w:eastAsia="Arial"/>
        </w:rPr>
      </w:pPr>
      <w:r>
        <w:rPr>
          <w:rFonts w:eastAsia="Arial"/>
        </w:rPr>
        <w:t>Dear Doctor, </w:t>
      </w:r>
    </w:p>
    <w:p w:rsidR="214302F5" w:rsidP="3BE703E7" w:rsidRDefault="214302F5" w14:paraId="6BD9A4FE" w14:textId="6625576D">
      <w:pPr>
        <w:rPr>
          <w:rFonts w:eastAsia="Arial"/>
        </w:rPr>
      </w:pPr>
      <w:r>
        <w:rPr>
          <w:rFonts w:eastAsia="Arial"/>
        </w:rPr>
        <w:t>I am writing to request a referral for an adult ADHD assessment under the NHS Right to Choose (RTC) pathway. </w:t>
      </w:r>
    </w:p>
    <w:p w:rsidR="214302F5" w:rsidP="3BE703E7" w:rsidRDefault="63E5CBAF" w14:paraId="5D73C97E" w14:textId="434F4EC5">
      <w:pPr>
        <w:rPr>
          <w:rFonts w:eastAsia="Arial"/>
        </w:rPr>
      </w:pPr>
      <w:r w:rsidRPr="242D1DEB">
        <w:rPr>
          <w:rFonts w:eastAsia="Arial"/>
        </w:rPr>
        <w:t>Having researched Attention Deficit Hyperactivity Disorder (ADHD) and completed a recognised self-assessment questionnaire, I believe I may have symptoms consistent with ADHD. I would like to be assessed by a specialist service. </w:t>
      </w:r>
    </w:p>
    <w:p w:rsidR="06DC48BB" w:rsidRDefault="06DC48BB" w14:paraId="42D461C8" w14:textId="1219CB0D">
      <w:r>
        <w:t>I understand that under NHS Right to Choose guidance, patients in England may choose an alternate provider for a first outpatient appointment where the provider is clinically appropriate and holds a qualifying NHS contract. Having reviewed the NHS Right to Choose guidance, I understand that I am eligible to request a referral under the Right to Choose pathway.</w:t>
      </w:r>
    </w:p>
    <w:p w:rsidR="06DC48BB" w:rsidRDefault="06DC48BB" w14:paraId="1C1B1FDF" w14:textId="62BC7D69">
      <w:r>
        <w:t>I would like to exercise my Right to Choose and request a referral to:</w:t>
      </w:r>
    </w:p>
    <w:p w:rsidR="214302F5" w:rsidP="3BE703E7" w:rsidRDefault="6E794E78" w14:paraId="6DE24E56" w14:textId="07386EED">
      <w:r w:rsidRPr="242D1DEB">
        <w:rPr>
          <w:rFonts w:eastAsia="Arial"/>
          <w:b/>
          <w:bCs/>
        </w:rPr>
        <w:t>Noodle Health</w:t>
      </w:r>
      <w:r w:rsidRPr="242D1DEB" w:rsidR="63E5CBAF">
        <w:rPr>
          <w:rFonts w:eastAsia="Arial"/>
          <w:b/>
          <w:bCs/>
        </w:rPr>
        <w:t xml:space="preserve"> (formerly Care ADHD)</w:t>
      </w:r>
      <w:r w:rsidRPr="242D1DEB" w:rsidR="63E5CBAF">
        <w:rPr>
          <w:rFonts w:eastAsia="Arial"/>
        </w:rPr>
        <w:t> </w:t>
      </w:r>
    </w:p>
    <w:p w:rsidR="0768E7F3" w:rsidP="242D1DEB" w:rsidRDefault="6E794E78" w14:paraId="6E1DC50A" w14:textId="4286D483">
      <w:r>
        <w:t>Noodle Health</w:t>
      </w:r>
      <w:r w:rsidR="7ADFD0B6">
        <w:t xml:space="preserve"> is an established CQC-registered provider of NHS neurodevelopmental services, with over 20 NHS contracts nationally. Its services are led by consultant psychiatrists and include ADHD assessments, medication treatment and non-pharmacological support. </w:t>
      </w:r>
      <w:r>
        <w:t>Noodle Health</w:t>
      </w:r>
      <w:r w:rsidR="7ADFD0B6">
        <w:t xml:space="preserve"> also has extensive experience working with primary care, including Shared Care arrangements with hundreds of GP practices for ADHD treatment.</w:t>
      </w:r>
    </w:p>
    <w:p w:rsidR="01A20635" w:rsidP="242D1DEB" w:rsidRDefault="01A20635" w14:paraId="1B66E89E" w14:textId="513A2D75">
      <w:r>
        <w:t>The service holds multiple NHS commissioning contracts for the assessment and care of adults with ADHD, with details of the qualifying contract set out below:</w:t>
      </w:r>
    </w:p>
    <w:p w:rsidRPr="00417EC7" w:rsidR="00417EC7" w:rsidP="00417EC7" w:rsidRDefault="214302F5" w14:paraId="3B6E942A" w14:textId="77777777">
      <w:pPr>
        <w:pStyle w:val="ListParagraph"/>
        <w:numPr>
          <w:ilvl w:val="0"/>
          <w:numId w:val="13"/>
        </w:numPr>
        <w:rPr>
          <w:rFonts w:eastAsia="Arial"/>
        </w:rPr>
      </w:pPr>
      <w:r>
        <w:rPr>
          <w:rFonts w:eastAsia="Arial"/>
        </w:rPr>
        <w:t>Contract title: The Centre For ADHD Research &amp; Excellence Ltd – 2024/2028 Attention Deficit Hyperactivity Disorder Service – Adults </w:t>
      </w:r>
    </w:p>
    <w:p w:rsidRPr="00417EC7" w:rsidR="00417EC7" w:rsidP="00417EC7" w:rsidRDefault="214302F5" w14:paraId="7114591A" w14:textId="77777777">
      <w:pPr>
        <w:pStyle w:val="ListParagraph"/>
        <w:numPr>
          <w:ilvl w:val="0"/>
          <w:numId w:val="13"/>
        </w:numPr>
        <w:rPr>
          <w:rFonts w:eastAsia="Arial"/>
        </w:rPr>
      </w:pPr>
      <w:r>
        <w:rPr>
          <w:rFonts w:eastAsia="Arial"/>
        </w:rPr>
        <w:t>Reference: NW2024-61 / C282263 </w:t>
      </w:r>
    </w:p>
    <w:p w:rsidRPr="00417EC7" w:rsidR="214302F5" w:rsidP="00417EC7" w:rsidRDefault="63E5CBAF" w14:paraId="6C7A1DC0" w14:textId="2C37BB2C">
      <w:pPr>
        <w:pStyle w:val="ListParagraph"/>
        <w:numPr>
          <w:ilvl w:val="0"/>
          <w:numId w:val="13"/>
        </w:numPr>
        <w:rPr>
          <w:rFonts w:eastAsia="Arial"/>
        </w:rPr>
      </w:pPr>
      <w:r w:rsidRPr="242D1DEB">
        <w:rPr>
          <w:rFonts w:eastAsia="Arial"/>
        </w:rPr>
        <w:t>NHS Standard Contract (Short version) </w:t>
      </w:r>
    </w:p>
    <w:p w:rsidR="214302F5" w:rsidP="242D1DEB" w:rsidRDefault="7DDE9D2A" w14:paraId="01F776C0" w14:textId="79CF8FB9">
      <w:r>
        <w:t>The service is overseen by Dr Chris Abbott, Chief Medical Officer and Consultant Psychiatrist. Referrals can be sent via the electronic referral service, or to</w:t>
      </w:r>
      <w:r w:rsidRPr="242D1DEB" w:rsidR="63E5CBAF">
        <w:rPr>
          <w:rFonts w:eastAsia="Arial"/>
        </w:rPr>
        <w:t>:</w:t>
      </w:r>
      <w:r w:rsidRPr="242D1DEB" w:rsidR="5F9E453F">
        <w:rPr>
          <w:rFonts w:eastAsia="Arial"/>
        </w:rPr>
        <w:t xml:space="preserve"> </w:t>
      </w:r>
      <w:hyperlink r:id="rId11">
        <w:r w:rsidRPr="242D1DEB" w:rsidR="5F9E453F">
          <w:rPr>
            <w:rStyle w:val="Hyperlink"/>
          </w:rPr>
          <w:t>nhsreferrals@noodlehealth.com</w:t>
        </w:r>
      </w:hyperlink>
    </w:p>
    <w:p w:rsidR="214302F5" w:rsidP="3BE703E7" w:rsidRDefault="214302F5" w14:paraId="2CD9D927" w14:textId="34AB3DA5">
      <w:pPr>
        <w:rPr>
          <w:rFonts w:eastAsia="Arial"/>
        </w:rPr>
      </w:pPr>
      <w:r>
        <w:rPr>
          <w:rFonts w:eastAsia="Arial"/>
        </w:rPr>
        <w:t>Thank you for considering my request. If you need any further information, please let me know. </w:t>
      </w:r>
    </w:p>
    <w:p w:rsidR="214302F5" w:rsidP="3BE703E7" w:rsidRDefault="214302F5" w14:paraId="0F0EC201" w14:textId="48BCABFD">
      <w:pPr>
        <w:rPr>
          <w:rFonts w:eastAsia="Arial"/>
        </w:rPr>
      </w:pPr>
      <w:r>
        <w:rPr>
          <w:rFonts w:eastAsia="Arial"/>
        </w:rPr>
        <w:t>Yours sincerely, </w:t>
      </w:r>
    </w:p>
    <w:p w:rsidRPr="00417EC7" w:rsidR="3BE703E7" w:rsidP="3BE703E7" w:rsidRDefault="214302F5" w14:paraId="6C6F7576" w14:textId="752DE1B4">
      <w:pPr>
        <w:rPr>
          <w:rFonts w:eastAsia="Arial"/>
        </w:rPr>
      </w:pPr>
      <w:r>
        <w:rPr>
          <w:rFonts w:eastAsia="Arial"/>
          <w:highlight w:val="yellow"/>
        </w:rPr>
        <w:t>[Patient Name]</w:t>
      </w:r>
      <w:r>
        <w:rPr>
          <w:rFonts w:eastAsia="Arial"/>
        </w:rPr>
        <w:t> </w:t>
      </w:r>
    </w:p>
    <w:p w:rsidRPr="00F430EF" w:rsidR="009145C0" w:rsidP="009145C0" w:rsidRDefault="00EE396B" w14:paraId="72232A58" w14:textId="79D0AFC7">
      <w:pPr>
        <w:pStyle w:val="Important"/>
        <w:pageBreakBefore/>
      </w:pPr>
      <w:r>
        <w:t>Adult ADHD Self-Report Scale (ASRS)</w:t>
      </w:r>
    </w:p>
    <w:p w:rsidRPr="009145C0" w:rsidR="00CF46D4" w:rsidP="009145C0" w:rsidRDefault="00E257FC" w14:paraId="518E22BE" w14:textId="55F45263">
      <w:pPr>
        <w:rPr>
          <w:rFonts w:eastAsia="Arial"/>
        </w:rPr>
      </w:pPr>
      <w:r>
        <w:rPr>
          <w:rFonts w:eastAsia="Arial"/>
        </w:rPr>
        <w:t>Complete this below and attach it with your referral request, whether by email or letter.</w:t>
      </w:r>
    </w:p>
    <w:tbl>
      <w:tblPr>
        <w:tblStyle w:val="TableGrid"/>
        <w:tblW w:w="10280" w:type="dxa"/>
        <w:tblInd w:w="-284" w:type="dxa"/>
        <w:tblLook w:val="04A0" w:firstRow="1" w:lastRow="0" w:firstColumn="1" w:lastColumn="0" w:noHBand="0" w:noVBand="1"/>
      </w:tblPr>
      <w:tblGrid>
        <w:gridCol w:w="6040"/>
        <w:gridCol w:w="847"/>
        <w:gridCol w:w="848"/>
        <w:gridCol w:w="848"/>
        <w:gridCol w:w="848"/>
        <w:gridCol w:w="849"/>
      </w:tblGrid>
      <w:tr w:rsidRPr="00847842" w:rsidR="00CF46D4" w:rsidTr="00417EC7" w14:paraId="29E21DF0" w14:textId="77777777">
        <w:trPr>
          <w:cantSplit/>
          <w:trHeight w:val="1529"/>
        </w:trPr>
        <w:tc>
          <w:tcPr>
            <w:tcW w:w="6040" w:type="dxa"/>
            <w:tcBorders>
              <w:top w:val="nil"/>
              <w:left w:val="nil"/>
            </w:tcBorders>
            <w:vAlign w:val="center"/>
          </w:tcPr>
          <w:p w:rsidRPr="00847842" w:rsidR="00CF46D4" w:rsidRDefault="00CF46D4" w14:paraId="4F0A83E6" w14:textId="6200E8EC">
            <w:pPr>
              <w:spacing w:line="276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25102388" wp14:editId="51D9670C">
                      <wp:simplePos x="0" y="0"/>
                      <wp:positionH relativeFrom="margin">
                        <wp:posOffset>-68580</wp:posOffset>
                      </wp:positionH>
                      <wp:positionV relativeFrom="paragraph">
                        <wp:posOffset>-450000</wp:posOffset>
                      </wp:positionV>
                      <wp:extent cx="3698240" cy="894080"/>
                      <wp:effectExtent l="0" t="0" r="0" b="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8240" cy="894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Pr="00293178" w:rsidR="00CF46D4" w:rsidP="00CF46D4" w:rsidRDefault="00CF46D4" w14:paraId="23B51AC4" w14:textId="2365ED09">
                                  <w:pPr>
                                    <w:jc w:val="both"/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i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Please answer the questions below, rating yourself on each of the criteria shown using the scale on the right. As you answer each question, place an X in the box that best describes how you have felt and conducted yourself over the past 6 months</w:t>
                                  </w:r>
                                  <w:r>
                                    <w:rPr>
                                      <w:b/>
                                      <w:i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F0539FA">
                    <v:shapetype id="_x0000_t202" coordsize="21600,21600" o:spt="202" path="m,l,21600r21600,l21600,xe" w14:anchorId="25102388">
                      <v:stroke joinstyle="miter"/>
                      <v:path gradientshapeok="t" o:connecttype="rect"/>
                    </v:shapetype>
                    <v:shape id="Text Box 2" style="position:absolute;left:0;text-align:left;margin-left:-5.4pt;margin-top:-35.45pt;width:291.2pt;height:70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f5oDAIAAPY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">
                      <v:textbox>
                        <w:txbxContent>
                          <w:p w:rsidRPr="00293178" w:rsidR="00CF46D4" w:rsidP="00CF46D4" w:rsidRDefault="00CF46D4" w14:paraId="4912D553" w14:textId="2365ED09">
                            <w:pPr>
                              <w:jc w:val="both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i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Please answer the questions below, rating yourself on each of the criteria shown using the scale on the right. As you answer each question, place an X in the box that best describes how you have felt and conducted yourself over the past 6 months</w:t>
                            </w:r>
                            <w:r>
                              <w:rPr>
                                <w:b/>
                                <w:i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.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847" w:type="dxa"/>
            <w:textDirection w:val="btLr"/>
          </w:tcPr>
          <w:p w:rsidRPr="00847842" w:rsidR="00CF46D4" w:rsidRDefault="00CF46D4" w14:paraId="6172E40C" w14:textId="77777777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Never</w:t>
            </w:r>
          </w:p>
        </w:tc>
        <w:tc>
          <w:tcPr>
            <w:tcW w:w="848" w:type="dxa"/>
            <w:textDirection w:val="btLr"/>
          </w:tcPr>
          <w:p w:rsidRPr="00847842" w:rsidR="00CF46D4" w:rsidRDefault="00CF46D4" w14:paraId="0FA383DE" w14:textId="77777777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Rarely</w:t>
            </w:r>
          </w:p>
        </w:tc>
        <w:tc>
          <w:tcPr>
            <w:tcW w:w="848" w:type="dxa"/>
            <w:textDirection w:val="btLr"/>
          </w:tcPr>
          <w:p w:rsidRPr="00847842" w:rsidR="00CF46D4" w:rsidP="2C2ECA93" w:rsidRDefault="00CF46D4" w14:paraId="0F069785" w14:textId="32A1FD5F">
            <w:pPr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Some-times</w:t>
            </w:r>
          </w:p>
        </w:tc>
        <w:tc>
          <w:tcPr>
            <w:tcW w:w="848" w:type="dxa"/>
            <w:textDirection w:val="btLr"/>
          </w:tcPr>
          <w:p w:rsidRPr="00847842" w:rsidR="00CF46D4" w:rsidRDefault="00CF46D4" w14:paraId="0AEF81D1" w14:textId="77777777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Often</w:t>
            </w:r>
          </w:p>
        </w:tc>
        <w:tc>
          <w:tcPr>
            <w:tcW w:w="849" w:type="dxa"/>
            <w:textDirection w:val="btLr"/>
          </w:tcPr>
          <w:p w:rsidRPr="00847842" w:rsidR="00CF46D4" w:rsidP="2C2ECA93" w:rsidRDefault="00CF46D4" w14:paraId="2153E0C1" w14:textId="68C2564D">
            <w:pPr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>
              <w:br/>
            </w:r>
            <w:r>
              <w:rPr>
                <w:b/>
                <w:bCs/>
                <w:sz w:val="18"/>
                <w:szCs w:val="18"/>
              </w:rPr>
              <w:t>Very often</w:t>
            </w:r>
          </w:p>
        </w:tc>
      </w:tr>
      <w:tr w:rsidRPr="00847842" w:rsidR="00CF46D4" w:rsidTr="00417EC7" w14:paraId="41A64FA6" w14:textId="77777777">
        <w:tc>
          <w:tcPr>
            <w:tcW w:w="6040" w:type="dxa"/>
            <w:vAlign w:val="center"/>
          </w:tcPr>
          <w:p w:rsidRPr="00847842" w:rsidR="00CF46D4" w:rsidP="00CF46D4" w:rsidRDefault="00CF46D4" w14:paraId="62A34126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have trouble wrapping up the final details of a project, once the challenging parts have been done?</w:t>
            </w:r>
          </w:p>
        </w:tc>
        <w:tc>
          <w:tcPr>
            <w:tcW w:w="847" w:type="dxa"/>
          </w:tcPr>
          <w:p w:rsidRPr="00847842" w:rsidR="00CF46D4" w:rsidRDefault="00CF46D4" w14:paraId="2C073B27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2C7513AC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2280726C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34B250E8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37D6AC8C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7920942A" w14:textId="77777777">
        <w:tc>
          <w:tcPr>
            <w:tcW w:w="6040" w:type="dxa"/>
            <w:vAlign w:val="center"/>
          </w:tcPr>
          <w:p w:rsidRPr="00847842" w:rsidR="00CF46D4" w:rsidP="00CF46D4" w:rsidRDefault="00CF46D4" w14:paraId="244A7683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have difficulty getting things in order when you have to do a task that requires organisation?</w:t>
            </w:r>
          </w:p>
        </w:tc>
        <w:tc>
          <w:tcPr>
            <w:tcW w:w="847" w:type="dxa"/>
          </w:tcPr>
          <w:p w:rsidRPr="00847842" w:rsidR="00CF46D4" w:rsidRDefault="00CF46D4" w14:paraId="57B145F2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46D54442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7EA86EAA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1EAA7608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0C7ED791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0F75DC94" w14:textId="77777777">
        <w:tc>
          <w:tcPr>
            <w:tcW w:w="6040" w:type="dxa"/>
            <w:vAlign w:val="center"/>
          </w:tcPr>
          <w:p w:rsidRPr="00847842" w:rsidR="00CF46D4" w:rsidP="00CF46D4" w:rsidRDefault="00CF46D4" w14:paraId="71E0FBD4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have problems remembering appointments or obligations?</w:t>
            </w:r>
          </w:p>
        </w:tc>
        <w:tc>
          <w:tcPr>
            <w:tcW w:w="847" w:type="dxa"/>
          </w:tcPr>
          <w:p w:rsidRPr="00847842" w:rsidR="00CF46D4" w:rsidRDefault="00CF46D4" w14:paraId="5F29D57F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62F04F1D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3817ED8B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0900B774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7B8A9B54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0D68753E" w14:textId="77777777">
        <w:tc>
          <w:tcPr>
            <w:tcW w:w="6040" w:type="dxa"/>
            <w:vAlign w:val="center"/>
          </w:tcPr>
          <w:p w:rsidRPr="00847842" w:rsidR="00CF46D4" w:rsidP="00CF46D4" w:rsidRDefault="00CF46D4" w14:paraId="379BE55E" w14:textId="76FC8E2C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When you have a task that requires a lot of thought, how often do you avoid or delay getting started?</w:t>
            </w:r>
          </w:p>
        </w:tc>
        <w:tc>
          <w:tcPr>
            <w:tcW w:w="847" w:type="dxa"/>
          </w:tcPr>
          <w:p w:rsidRPr="00847842" w:rsidR="00CF46D4" w:rsidRDefault="00CF46D4" w14:paraId="72BB2B8D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1182A95A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5CA78F2D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232C9501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005D112C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6BAF490B" w14:textId="77777777">
        <w:tc>
          <w:tcPr>
            <w:tcW w:w="6040" w:type="dxa"/>
            <w:vAlign w:val="center"/>
          </w:tcPr>
          <w:p w:rsidRPr="00847842" w:rsidR="00CF46D4" w:rsidP="00CF46D4" w:rsidRDefault="00CF46D4" w14:paraId="7B667E19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fidget or squirm with your hands or feet when you have to sit down for a long time?</w:t>
            </w:r>
          </w:p>
        </w:tc>
        <w:tc>
          <w:tcPr>
            <w:tcW w:w="847" w:type="dxa"/>
          </w:tcPr>
          <w:p w:rsidRPr="00847842" w:rsidR="00CF46D4" w:rsidRDefault="00CF46D4" w14:paraId="26008498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7CEB7C54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710D9CCC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324528BC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22387A0F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0820CB6B" w14:textId="77777777">
        <w:tc>
          <w:tcPr>
            <w:tcW w:w="6040" w:type="dxa"/>
            <w:vAlign w:val="center"/>
          </w:tcPr>
          <w:p w:rsidRPr="00847842" w:rsidR="00CF46D4" w:rsidP="00CF46D4" w:rsidRDefault="00CF46D4" w14:paraId="3E9222A8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feel overly active and compelled to do things, like you were driven by a motor?</w:t>
            </w:r>
          </w:p>
        </w:tc>
        <w:tc>
          <w:tcPr>
            <w:tcW w:w="847" w:type="dxa"/>
          </w:tcPr>
          <w:p w:rsidRPr="00847842" w:rsidR="00CF46D4" w:rsidRDefault="00CF46D4" w14:paraId="07486405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7F31D740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361B9E5F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5C97808C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3B2B5320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59FF0E9D" w14:textId="77777777">
        <w:tc>
          <w:tcPr>
            <w:tcW w:w="6040" w:type="dxa"/>
            <w:vAlign w:val="center"/>
          </w:tcPr>
          <w:p w:rsidRPr="00847842" w:rsidR="00CF46D4" w:rsidP="00CF46D4" w:rsidRDefault="00CF46D4" w14:paraId="6D2884B6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make careless mistakes when you have to work on a boring or difficult project?</w:t>
            </w:r>
          </w:p>
        </w:tc>
        <w:tc>
          <w:tcPr>
            <w:tcW w:w="847" w:type="dxa"/>
          </w:tcPr>
          <w:p w:rsidRPr="00847842" w:rsidR="00CF46D4" w:rsidRDefault="00CF46D4" w14:paraId="467826D7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0A76CF2A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0AF6358F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22716460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73247DE7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42C2A06A" w14:textId="77777777">
        <w:tc>
          <w:tcPr>
            <w:tcW w:w="6040" w:type="dxa"/>
            <w:vAlign w:val="center"/>
          </w:tcPr>
          <w:p w:rsidRPr="00847842" w:rsidR="00CF46D4" w:rsidP="00CF46D4" w:rsidRDefault="00CF46D4" w14:paraId="28E07514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have difficulty keeping your attention when you are doing boring or repetitive work?</w:t>
            </w:r>
          </w:p>
        </w:tc>
        <w:tc>
          <w:tcPr>
            <w:tcW w:w="847" w:type="dxa"/>
          </w:tcPr>
          <w:p w:rsidRPr="00847842" w:rsidR="00CF46D4" w:rsidRDefault="00CF46D4" w14:paraId="45F84427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605B555F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2AE7091C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7C554AB7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6F203C9F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2B37535D" w14:textId="77777777">
        <w:tc>
          <w:tcPr>
            <w:tcW w:w="6040" w:type="dxa"/>
            <w:vAlign w:val="center"/>
          </w:tcPr>
          <w:p w:rsidRPr="00847842" w:rsidR="00CF46D4" w:rsidP="00CF46D4" w:rsidRDefault="00CF46D4" w14:paraId="3F90D7B4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have difficulty concentrating on what people say to you, even when they are speaking to you directly?</w:t>
            </w:r>
          </w:p>
        </w:tc>
        <w:tc>
          <w:tcPr>
            <w:tcW w:w="847" w:type="dxa"/>
          </w:tcPr>
          <w:p w:rsidRPr="00847842" w:rsidR="00CF46D4" w:rsidRDefault="00CF46D4" w14:paraId="32AFDC06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1F989E89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3D06A4C4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42EBD97B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6D031B33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2354521F" w14:textId="77777777">
        <w:tc>
          <w:tcPr>
            <w:tcW w:w="6040" w:type="dxa"/>
            <w:vAlign w:val="center"/>
          </w:tcPr>
          <w:p w:rsidRPr="00847842" w:rsidR="00CF46D4" w:rsidP="00CF46D4" w:rsidRDefault="00CF46D4" w14:paraId="0485D68E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misplace or have difficulty finding things at home or at work?</w:t>
            </w:r>
          </w:p>
        </w:tc>
        <w:tc>
          <w:tcPr>
            <w:tcW w:w="847" w:type="dxa"/>
          </w:tcPr>
          <w:p w:rsidRPr="00847842" w:rsidR="00CF46D4" w:rsidRDefault="00CF46D4" w14:paraId="1D84A8CE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054CA88D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68EAE829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16D95CEA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2BCE45B1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794AEEAB" w14:textId="77777777">
        <w:trPr>
          <w:trHeight w:val="504"/>
        </w:trPr>
        <w:tc>
          <w:tcPr>
            <w:tcW w:w="6040" w:type="dxa"/>
            <w:vAlign w:val="center"/>
          </w:tcPr>
          <w:p w:rsidRPr="00847842" w:rsidR="00CF46D4" w:rsidRDefault="00CF46D4" w14:paraId="32A5B768" w14:textId="107E51F2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are you distracted by activity or noise around you?</w:t>
            </w:r>
          </w:p>
        </w:tc>
        <w:tc>
          <w:tcPr>
            <w:tcW w:w="847" w:type="dxa"/>
          </w:tcPr>
          <w:p w:rsidRPr="00847842" w:rsidR="00CF46D4" w:rsidRDefault="00CF46D4" w14:paraId="1A79DD6F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5030BE32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78FD59F4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2A70E505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480EC290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07F348E6" w14:textId="77777777">
        <w:tc>
          <w:tcPr>
            <w:tcW w:w="6040" w:type="dxa"/>
            <w:vAlign w:val="center"/>
          </w:tcPr>
          <w:p w:rsidRPr="00847842" w:rsidR="00CF46D4" w:rsidP="00CF46D4" w:rsidRDefault="00CF46D4" w14:paraId="4AB30697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leave your seat in meetings or other situations in which you are expected to remain seated?</w:t>
            </w:r>
          </w:p>
        </w:tc>
        <w:tc>
          <w:tcPr>
            <w:tcW w:w="847" w:type="dxa"/>
          </w:tcPr>
          <w:p w:rsidRPr="00847842" w:rsidR="00CF46D4" w:rsidRDefault="00CF46D4" w14:paraId="51109B0F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05195DE1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39332288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79C0922C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6BB488DC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5CE6A025" w14:textId="77777777">
        <w:tc>
          <w:tcPr>
            <w:tcW w:w="6040" w:type="dxa"/>
            <w:vAlign w:val="center"/>
          </w:tcPr>
          <w:p w:rsidRPr="00847842" w:rsidR="00CF46D4" w:rsidP="00CF46D4" w:rsidRDefault="00CF46D4" w14:paraId="1B406577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feel restless or fidgety?</w:t>
            </w:r>
          </w:p>
          <w:p w:rsidRPr="00847842" w:rsidR="00CF46D4" w:rsidRDefault="00CF46D4" w14:paraId="10814BC4" w14:textId="77777777">
            <w:pPr>
              <w:spacing w:line="276" w:lineRule="auto"/>
              <w:jc w:val="both"/>
            </w:pPr>
          </w:p>
        </w:tc>
        <w:tc>
          <w:tcPr>
            <w:tcW w:w="847" w:type="dxa"/>
          </w:tcPr>
          <w:p w:rsidRPr="00847842" w:rsidR="00CF46D4" w:rsidRDefault="00CF46D4" w14:paraId="4B446742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1A3A2CA4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44CF4501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5E96FE65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61AA4A06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1FD31FBE" w14:textId="77777777">
        <w:tc>
          <w:tcPr>
            <w:tcW w:w="6040" w:type="dxa"/>
            <w:vAlign w:val="center"/>
          </w:tcPr>
          <w:p w:rsidRPr="00847842" w:rsidR="00CF46D4" w:rsidP="00CF46D4" w:rsidRDefault="00CF46D4" w14:paraId="169A8EB9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have difficulty unwinding and relaxing when you have time to yourself?</w:t>
            </w:r>
          </w:p>
        </w:tc>
        <w:tc>
          <w:tcPr>
            <w:tcW w:w="847" w:type="dxa"/>
          </w:tcPr>
          <w:p w:rsidRPr="00847842" w:rsidR="00CF46D4" w:rsidRDefault="00CF46D4" w14:paraId="42621C89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48ED78A1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59398F8E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104516FA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458F26DF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16FD3FFF" w14:textId="77777777">
        <w:trPr>
          <w:trHeight w:val="57"/>
        </w:trPr>
        <w:tc>
          <w:tcPr>
            <w:tcW w:w="6040" w:type="dxa"/>
            <w:vAlign w:val="center"/>
          </w:tcPr>
          <w:p w:rsidRPr="00847842" w:rsidR="00CF46D4" w:rsidRDefault="00CF46D4" w14:paraId="116E713C" w14:textId="6AA0A075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find yourself talking too much when you are in social situations?</w:t>
            </w:r>
          </w:p>
        </w:tc>
        <w:tc>
          <w:tcPr>
            <w:tcW w:w="847" w:type="dxa"/>
          </w:tcPr>
          <w:p w:rsidRPr="00847842" w:rsidR="00CF46D4" w:rsidRDefault="00CF46D4" w14:paraId="54FACCBC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348D27A5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2636B0EC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1B2E0842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4FFF7A22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591A7A9F" w14:textId="77777777">
        <w:tc>
          <w:tcPr>
            <w:tcW w:w="6040" w:type="dxa"/>
            <w:vAlign w:val="center"/>
          </w:tcPr>
          <w:p w:rsidRPr="00847842" w:rsidR="00CF46D4" w:rsidP="00CF46D4" w:rsidRDefault="00CF46D4" w14:paraId="0C8CE4B8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When you’re in a conversation, how often do you find yourself finishing the sentences of the people you are talking to, before they can finish them themselves?</w:t>
            </w:r>
          </w:p>
        </w:tc>
        <w:tc>
          <w:tcPr>
            <w:tcW w:w="847" w:type="dxa"/>
          </w:tcPr>
          <w:p w:rsidRPr="00847842" w:rsidR="00CF46D4" w:rsidRDefault="00CF46D4" w14:paraId="142F1A79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6E174D33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0EF9950B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17D76FAF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3EE45841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14A35F31" w14:textId="77777777">
        <w:tc>
          <w:tcPr>
            <w:tcW w:w="6040" w:type="dxa"/>
            <w:vAlign w:val="center"/>
          </w:tcPr>
          <w:p w:rsidRPr="00847842" w:rsidR="00CF46D4" w:rsidP="00CF46D4" w:rsidRDefault="00CF46D4" w14:paraId="67DF0AC3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have difficulty waiting your turn in situations when turn taking is required?</w:t>
            </w:r>
          </w:p>
        </w:tc>
        <w:tc>
          <w:tcPr>
            <w:tcW w:w="847" w:type="dxa"/>
          </w:tcPr>
          <w:p w:rsidRPr="00847842" w:rsidR="00CF46D4" w:rsidRDefault="00CF46D4" w14:paraId="72ACD558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6B81907F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649137D1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32174B7B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42B77F81" w14:textId="77777777">
            <w:pPr>
              <w:spacing w:line="276" w:lineRule="auto"/>
              <w:jc w:val="both"/>
            </w:pPr>
          </w:p>
        </w:tc>
      </w:tr>
      <w:tr w:rsidRPr="00847842" w:rsidR="00CF46D4" w:rsidTr="00417EC7" w14:paraId="0DE2EA71" w14:textId="77777777">
        <w:tc>
          <w:tcPr>
            <w:tcW w:w="6040" w:type="dxa"/>
            <w:vAlign w:val="center"/>
          </w:tcPr>
          <w:p w:rsidRPr="00847842" w:rsidR="00CF46D4" w:rsidP="00CF46D4" w:rsidRDefault="00CF46D4" w14:paraId="5A87A0C8" w14:textId="77777777">
            <w:pPr>
              <w:numPr>
                <w:ilvl w:val="0"/>
                <w:numId w:val="10"/>
              </w:numPr>
              <w:spacing w:line="276" w:lineRule="auto"/>
              <w:jc w:val="both"/>
            </w:pPr>
            <w:r>
              <w:t>How often do you interrupt others when they are busy?</w:t>
            </w:r>
          </w:p>
          <w:p w:rsidRPr="00847842" w:rsidR="00CF46D4" w:rsidRDefault="00CF46D4" w14:paraId="20300B86" w14:textId="77777777">
            <w:pPr>
              <w:spacing w:line="276" w:lineRule="auto"/>
              <w:jc w:val="both"/>
            </w:pPr>
          </w:p>
        </w:tc>
        <w:tc>
          <w:tcPr>
            <w:tcW w:w="847" w:type="dxa"/>
          </w:tcPr>
          <w:p w:rsidRPr="00847842" w:rsidR="00CF46D4" w:rsidRDefault="00CF46D4" w14:paraId="6E36D89C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4920DD12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0CCDD3E2" w14:textId="77777777">
            <w:pPr>
              <w:spacing w:line="276" w:lineRule="auto"/>
              <w:jc w:val="both"/>
            </w:pPr>
          </w:p>
        </w:tc>
        <w:tc>
          <w:tcPr>
            <w:tcW w:w="848" w:type="dxa"/>
          </w:tcPr>
          <w:p w:rsidRPr="00847842" w:rsidR="00CF46D4" w:rsidRDefault="00CF46D4" w14:paraId="4F463E7F" w14:textId="77777777">
            <w:pPr>
              <w:spacing w:line="276" w:lineRule="auto"/>
              <w:jc w:val="both"/>
            </w:pPr>
          </w:p>
        </w:tc>
        <w:tc>
          <w:tcPr>
            <w:tcW w:w="849" w:type="dxa"/>
          </w:tcPr>
          <w:p w:rsidRPr="00847842" w:rsidR="00CF46D4" w:rsidRDefault="00CF46D4" w14:paraId="54D86D38" w14:textId="77777777">
            <w:pPr>
              <w:spacing w:line="276" w:lineRule="auto"/>
              <w:jc w:val="both"/>
            </w:pPr>
          </w:p>
        </w:tc>
      </w:tr>
    </w:tbl>
    <w:p w:rsidRPr="00760CA6" w:rsidR="00760CA6" w:rsidP="00002BD0" w:rsidRDefault="00760CA6" w14:paraId="61E76A2A" w14:textId="18890E85"/>
    <w:sectPr w:rsidRPr="00760CA6" w:rsidR="00760CA6" w:rsidSect="001E3FF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 w:orient="portrait"/>
      <w:pgMar w:top="2136" w:right="1630" w:bottom="500" w:left="1488" w:header="794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D514E" w:rsidP="00295FB0" w:rsidRDefault="001D514E" w14:paraId="5FAD4EBD" w14:textId="77777777">
      <w:r>
        <w:separator/>
      </w:r>
    </w:p>
  </w:endnote>
  <w:endnote w:type="continuationSeparator" w:id="0">
    <w:p w:rsidR="001D514E" w:rsidP="00295FB0" w:rsidRDefault="001D514E" w14:paraId="5C0E1A1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9145C0" w:rsidRDefault="009145C0" w14:paraId="7185D99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Pr="00DA07F0" w:rsidR="00087030" w:rsidP="00760CA6" w:rsidRDefault="242D1DEB" w14:paraId="5D9F0DEC" w14:textId="2B1C8670">
    <w:pPr>
      <w:pStyle w:val="Footer"/>
      <w:spacing w:line="276" w:lineRule="auto"/>
      <w:rPr>
        <w:color w:val="8D8D8D" w:themeColor="text1" w:themeTint="80"/>
      </w:rPr>
    </w:pPr>
    <w:r w:rsidRPr="242D1DEB">
      <w:rPr>
        <w:color w:val="8D8D8D" w:themeColor="text1" w:themeTint="80"/>
      </w:rPr>
      <w:t>Noodle Health is a trading name of Centre for ADHD Research &amp; Excellence Ltd. | Company number: 14535089</w:t>
    </w:r>
    <w:r w:rsidR="00DB178B">
      <w:br/>
    </w:r>
    <w:r w:rsidRPr="242D1DEB">
      <w:rPr>
        <w:color w:val="8D8D8D" w:themeColor="text1" w:themeTint="80"/>
      </w:rPr>
      <w:t>Registered office: 30 Churchill Place, London, England, E14 5RE</w:t>
    </w:r>
    <w:r w:rsidR="00DB178B">
      <w:tab/>
    </w:r>
    <w:r w:rsidR="00DB178B">
      <w:tab/>
    </w:r>
    <w:r w:rsidR="00DB178B">
      <w:tab/>
    </w:r>
    <w:r w:rsidR="00DB178B">
      <w:tab/>
    </w:r>
    <w:sdt>
      <w:sdtPr>
        <w:rPr>
          <w:color w:val="8D8D8D" w:themeColor="text1" w:themeTint="80"/>
        </w:rPr>
        <w:id w:val="-872915424"/>
        <w:docPartObj>
          <w:docPartGallery w:val="Page Numbers (Bottom of Page)"/>
          <w:docPartUnique/>
        </w:docPartObj>
      </w:sdtPr>
      <w:sdtContent>
        <w:r w:rsidR="00DB178B">
          <w:tab/>
        </w:r>
        <w:r w:rsidR="00DB178B">
          <w:tab/>
        </w:r>
        <w:r w:rsidR="00DB178B">
          <w:tab/>
        </w:r>
        <w:r w:rsidR="00DB178B">
          <w:tab/>
        </w:r>
        <w:r w:rsidRPr="242D1DEB" w:rsidR="00DB178B">
          <w:rPr>
            <w:color w:val="8D8D8D" w:themeColor="text1" w:themeTint="80"/>
          </w:rPr>
          <w:fldChar w:fldCharType="begin"/>
        </w:r>
        <w:r w:rsidRPr="242D1DEB" w:rsidR="00DB178B">
          <w:rPr>
            <w:color w:val="8D8D8D" w:themeColor="text1" w:themeTint="80"/>
          </w:rPr>
          <w:instrText xml:space="preserve"> PAGE   \* MERGEFORMAT </w:instrText>
        </w:r>
        <w:r w:rsidRPr="242D1DEB" w:rsidR="00DB178B">
          <w:rPr>
            <w:color w:val="8D8D8D" w:themeColor="text1" w:themeTint="80"/>
          </w:rPr>
          <w:fldChar w:fldCharType="separate"/>
        </w:r>
        <w:r w:rsidRPr="242D1DEB">
          <w:rPr>
            <w:color w:val="8D8D8D" w:themeColor="text1" w:themeTint="80"/>
          </w:rPr>
          <w:t>4</w:t>
        </w:r>
        <w:r w:rsidRPr="242D1DEB" w:rsidR="00DB178B">
          <w:rPr>
            <w:color w:val="8D8D8D" w:themeColor="text1" w:themeTint="80"/>
          </w:rPr>
          <w:fldChar w:fldCharType="end"/>
        </w:r>
      </w:sdtContent>
    </w:sdt>
  </w:p>
  <w:p w:rsidRPr="00DB178B" w:rsidR="00DB178B" w:rsidP="00DB178B" w:rsidRDefault="00DB178B" w14:paraId="39E5FF1C" w14:textId="77777777">
    <w:pPr>
      <w:pStyle w:val="Footer"/>
      <w:spacing w:line="276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96BD8" w:rsidP="00295FB0" w:rsidRDefault="00B83EFA" w14:paraId="129C114C" w14:textId="77777777">
    <w:pPr>
      <w:rPr>
        <w:rFonts w:eastAsia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B9AA978" wp14:editId="30AE67C9">
              <wp:simplePos x="0" y="0"/>
              <wp:positionH relativeFrom="column">
                <wp:posOffset>-21590</wp:posOffset>
              </wp:positionH>
              <wp:positionV relativeFrom="page">
                <wp:posOffset>9481087</wp:posOffset>
              </wp:positionV>
              <wp:extent cx="1304290" cy="281940"/>
              <wp:effectExtent l="0" t="0" r="3810" b="0"/>
              <wp:wrapNone/>
              <wp:docPr id="211638947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4290" cy="281940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CD5FBD" w:rsidR="00B83EFA" w:rsidP="008E79E3" w:rsidRDefault="00A54C38" w14:paraId="5D8946DC" w14:textId="77777777">
                          <w:pPr>
                            <w:spacing w:line="276" w:lineRule="auto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hyperlink w:history="1" r:id="rId1">
                            <w:r w:rsidRPr="00CD5FBD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noodlehealth.com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0000" tIns="43200" rIns="7200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3CF68908">
            <v:roundrect id="Text Box 4" style="position:absolute;margin-left:-1.7pt;margin-top:746.55pt;width:102.7pt;height:2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27" fillcolor="#1d1d1d [3213]" stroked="f" strokeweight=".5pt" arcsize="10923f" w14:anchorId="2B9AA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">
              <v:textbox inset="2.5mm,1.2mm,2mm,0">
                <w:txbxContent>
                  <w:p w:rsidRPr="00CD5FBD" w:rsidR="00B83EFA" w:rsidP="008E79E3" w:rsidRDefault="00A54C38" w14:paraId="27AA1D39" w14:textId="77777777">
                    <w:pPr>
                      <w:spacing w:line="276" w:lineRule="auto"/>
                      <w:rPr>
                        <w:b/>
                        <w:bCs/>
                        <w:color w:val="FFFFFF" w:themeColor="background1"/>
                      </w:rPr>
                    </w:pPr>
                    <w:hyperlink w:history="1" r:id="rId4">
                      <w:r w:rsidRPr="00CD5FBD">
                        <w:rPr>
                          <w:b/>
                          <w:bCs/>
                          <w:color w:val="FFFFFF" w:themeColor="background1"/>
                        </w:rPr>
                        <w:t>noodlehealth.com</w:t>
                      </w:r>
                    </w:hyperlink>
                  </w:p>
                </w:txbxContent>
              </v:textbox>
              <w10:wrap anchory="page"/>
            </v:roundrect>
          </w:pict>
        </mc:Fallback>
      </mc:AlternateContent>
    </w:r>
    <w:r w:rsidRPr="00D96BD8" w:rsidR="00D96BD8">
      <w:rPr>
        <w:rFonts w:eastAsia="Arial"/>
      </w:rPr>
      <w:t xml:space="preserve"> </w:t>
    </w:r>
  </w:p>
  <w:tbl>
    <w:tblPr>
      <w:tblStyle w:val="TableGrid"/>
      <w:tblW w:w="7435" w:type="dxa"/>
      <w:tblInd w:w="247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435"/>
    </w:tblGrid>
    <w:tr w:rsidR="00D96BD8" w:rsidTr="242D1DEB" w14:paraId="0CD79492" w14:textId="77777777">
      <w:trPr>
        <w:trHeight w:val="567"/>
      </w:trPr>
      <w:tc>
        <w:tcPr>
          <w:tcW w:w="7435" w:type="dxa"/>
        </w:tcPr>
        <w:p w:rsidR="00D96BD8" w:rsidP="00295FB0" w:rsidRDefault="0004515F" w14:paraId="085054F3" w14:textId="77777777">
          <w:pPr>
            <w:rPr>
              <w:rFonts w:eastAsia="Arial"/>
            </w:rPr>
          </w:pPr>
          <w:r>
            <w:rPr>
              <w:rFonts w:eastAsia="Arial"/>
              <w:noProof/>
            </w:rPr>
            <w:drawing>
              <wp:inline distT="0" distB="0" distL="0" distR="0" wp14:anchorId="2B385AAE" wp14:editId="05BD3C14">
                <wp:extent cx="3995802" cy="256675"/>
                <wp:effectExtent l="0" t="0" r="0" b="0"/>
                <wp:docPr id="141024897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8439605" name="Picture 668439605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5802" cy="256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Pr="005C7D4D" w:rsidR="008E79E3" w:rsidTr="242D1DEB" w14:paraId="265E08AF" w14:textId="77777777">
      <w:trPr>
        <w:trHeight w:val="86"/>
      </w:trPr>
      <w:tc>
        <w:tcPr>
          <w:tcW w:w="7435" w:type="dxa"/>
        </w:tcPr>
        <w:p w:rsidRPr="00DC2D1A" w:rsidR="008E79E3" w:rsidP="008E79E3" w:rsidRDefault="242D1DEB" w14:paraId="456B518C" w14:textId="43F94EBD">
          <w:pPr>
            <w:pStyle w:val="Footer"/>
            <w:spacing w:line="276" w:lineRule="auto"/>
            <w:rPr>
              <w:color w:val="8D8D8D" w:themeColor="text1" w:themeTint="80"/>
              <w:sz w:val="12"/>
              <w:szCs w:val="12"/>
            </w:rPr>
          </w:pPr>
          <w:r w:rsidRPr="242D1DEB">
            <w:rPr>
              <w:color w:val="8D8D8D" w:themeColor="text1" w:themeTint="80"/>
              <w:sz w:val="12"/>
              <w:szCs w:val="12"/>
            </w:rPr>
            <w:t>Noodle Health is a trading name of Centre for ADHD Research &amp; Excellence Ltd. | Company number: 14535089</w:t>
          </w:r>
        </w:p>
        <w:p w:rsidRPr="005C7D4D" w:rsidR="008E79E3" w:rsidP="008E79E3" w:rsidRDefault="008E79E3" w14:paraId="41243DA7" w14:textId="77777777">
          <w:pPr>
            <w:pStyle w:val="Footer"/>
            <w:spacing w:line="276" w:lineRule="auto"/>
          </w:pPr>
          <w:r w:rsidRPr="00DC2D1A">
            <w:rPr>
              <w:color w:val="8D8D8D" w:themeColor="text1" w:themeTint="80"/>
              <w:sz w:val="12"/>
              <w:szCs w:val="12"/>
            </w:rPr>
            <w:t xml:space="preserve">Registered office: 30 Churchill Place, London, England, E14 </w:t>
          </w:r>
          <w:r w:rsidRPr="00DC2D1A">
            <w:rPr>
              <w:color w:val="8D8D8D" w:themeColor="text1" w:themeTint="80"/>
            </w:rPr>
            <w:t>5RE</w:t>
          </w:r>
        </w:p>
      </w:tc>
    </w:tr>
    <w:tr w:rsidRPr="005C7D4D" w:rsidR="008E79E3" w:rsidTr="242D1DEB" w14:paraId="47A67126" w14:textId="77777777">
      <w:trPr>
        <w:trHeight w:val="86"/>
      </w:trPr>
      <w:tc>
        <w:tcPr>
          <w:tcW w:w="7435" w:type="dxa"/>
        </w:tcPr>
        <w:p w:rsidRPr="005C7D4D" w:rsidR="008E79E3" w:rsidP="008E79E3" w:rsidRDefault="008E79E3" w14:paraId="007FF353" w14:textId="77777777">
          <w:pPr>
            <w:pStyle w:val="Footer"/>
            <w:spacing w:line="276" w:lineRule="auto"/>
          </w:pPr>
        </w:p>
      </w:tc>
    </w:tr>
  </w:tbl>
  <w:p w:rsidR="0016211E" w:rsidP="00295FB0" w:rsidRDefault="0016211E" w14:paraId="574F88E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D514E" w:rsidP="00295FB0" w:rsidRDefault="001D514E" w14:paraId="58857A13" w14:textId="77777777">
      <w:r>
        <w:separator/>
      </w:r>
    </w:p>
  </w:footnote>
  <w:footnote w:type="continuationSeparator" w:id="0">
    <w:p w:rsidR="001D514E" w:rsidP="00295FB0" w:rsidRDefault="001D514E" w14:paraId="5A550E9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9145C0" w:rsidRDefault="009145C0" w14:paraId="3BD653F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C78D8" w:rsidP="00295FB0" w:rsidRDefault="00CB08B7" w14:paraId="743A5B65" w14:textId="77777777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42483D9" wp14:editId="7FE074B1">
          <wp:simplePos x="0" y="0"/>
          <wp:positionH relativeFrom="column">
            <wp:posOffset>0</wp:posOffset>
          </wp:positionH>
          <wp:positionV relativeFrom="paragraph">
            <wp:posOffset>-1270</wp:posOffset>
          </wp:positionV>
          <wp:extent cx="2519382" cy="440690"/>
          <wp:effectExtent l="0" t="0" r="0" b="3810"/>
          <wp:wrapNone/>
          <wp:docPr id="20513315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744854" name="Picture 12927448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5445" cy="5047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BC78D8" w:rsidP="00295FB0" w:rsidRDefault="004424FA" w14:paraId="7C043614" w14:textId="77777777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B646003" wp14:editId="5C1ABEF4">
          <wp:simplePos x="0" y="0"/>
          <wp:positionH relativeFrom="column">
            <wp:posOffset>8890</wp:posOffset>
          </wp:positionH>
          <wp:positionV relativeFrom="paragraph">
            <wp:posOffset>-77470</wp:posOffset>
          </wp:positionV>
          <wp:extent cx="2967314" cy="952500"/>
          <wp:effectExtent l="0" t="0" r="5080" b="0"/>
          <wp:wrapNone/>
          <wp:docPr id="423482497" name="Graphic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482497" name="Graphic 42348249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7314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74F65C8E"/>
    <w:lvl w:ilvl="0">
      <w:start w:val="1"/>
      <w:numFmt w:val="bullet"/>
      <w:pStyle w:val="ListBullet"/>
      <w:lvlText w:val=""/>
      <w:lvlJc w:val="left"/>
      <w:pPr>
        <w:tabs>
          <w:tab w:val="num" w:pos="200"/>
        </w:tabs>
        <w:ind w:left="200" w:hanging="200"/>
      </w:pPr>
      <w:rPr>
        <w:rFonts w:hint="default" w:ascii="Symbol" w:hAnsi="Symbol"/>
      </w:rPr>
    </w:lvl>
  </w:abstractNum>
  <w:abstractNum w:abstractNumId="1" w15:restartNumberingAfterBreak="0">
    <w:nsid w:val="08637C81"/>
    <w:multiLevelType w:val="multilevel"/>
    <w:tmpl w:val="4886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B651BBA"/>
    <w:multiLevelType w:val="hybridMultilevel"/>
    <w:tmpl w:val="43A69312"/>
    <w:lvl w:ilvl="0" w:tplc="8E3404DA">
      <w:start w:val="1"/>
      <w:numFmt w:val="decimal"/>
      <w:lvlText w:val="%1."/>
      <w:lvlJc w:val="left"/>
      <w:pPr>
        <w:ind w:left="720" w:hanging="360"/>
      </w:pPr>
    </w:lvl>
    <w:lvl w:ilvl="1" w:tplc="682AA8A8">
      <w:start w:val="1"/>
      <w:numFmt w:val="lowerLetter"/>
      <w:lvlText w:val="%2."/>
      <w:lvlJc w:val="left"/>
      <w:pPr>
        <w:ind w:left="1440" w:hanging="360"/>
      </w:pPr>
    </w:lvl>
    <w:lvl w:ilvl="2" w:tplc="A9AE163E">
      <w:start w:val="1"/>
      <w:numFmt w:val="lowerRoman"/>
      <w:lvlText w:val="%3."/>
      <w:lvlJc w:val="right"/>
      <w:pPr>
        <w:ind w:left="2160" w:hanging="180"/>
      </w:pPr>
    </w:lvl>
    <w:lvl w:ilvl="3" w:tplc="C7FCC4E6">
      <w:start w:val="1"/>
      <w:numFmt w:val="decimal"/>
      <w:lvlText w:val="%4."/>
      <w:lvlJc w:val="left"/>
      <w:pPr>
        <w:ind w:left="2880" w:hanging="360"/>
      </w:pPr>
    </w:lvl>
    <w:lvl w:ilvl="4" w:tplc="4BA8D514">
      <w:start w:val="1"/>
      <w:numFmt w:val="lowerLetter"/>
      <w:lvlText w:val="%5."/>
      <w:lvlJc w:val="left"/>
      <w:pPr>
        <w:ind w:left="3600" w:hanging="360"/>
      </w:pPr>
    </w:lvl>
    <w:lvl w:ilvl="5" w:tplc="15E43414">
      <w:start w:val="1"/>
      <w:numFmt w:val="lowerRoman"/>
      <w:lvlText w:val="%6."/>
      <w:lvlJc w:val="right"/>
      <w:pPr>
        <w:ind w:left="4320" w:hanging="180"/>
      </w:pPr>
    </w:lvl>
    <w:lvl w:ilvl="6" w:tplc="31643B88">
      <w:start w:val="1"/>
      <w:numFmt w:val="decimal"/>
      <w:lvlText w:val="%7."/>
      <w:lvlJc w:val="left"/>
      <w:pPr>
        <w:ind w:left="5040" w:hanging="360"/>
      </w:pPr>
    </w:lvl>
    <w:lvl w:ilvl="7" w:tplc="45D0AACC">
      <w:start w:val="1"/>
      <w:numFmt w:val="lowerLetter"/>
      <w:lvlText w:val="%8."/>
      <w:lvlJc w:val="left"/>
      <w:pPr>
        <w:ind w:left="5760" w:hanging="360"/>
      </w:pPr>
    </w:lvl>
    <w:lvl w:ilvl="8" w:tplc="F28A36E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F3752"/>
    <w:multiLevelType w:val="hybridMultilevel"/>
    <w:tmpl w:val="EDA8EB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3454223"/>
    <w:multiLevelType w:val="hybridMultilevel"/>
    <w:tmpl w:val="64ACAE2A"/>
    <w:lvl w:ilvl="0" w:tplc="EF2AB08C">
      <w:numFmt w:val="bullet"/>
      <w:lvlText w:val="•"/>
      <w:lvlJc w:val="left"/>
      <w:pPr>
        <w:ind w:left="720" w:hanging="360"/>
      </w:pPr>
      <w:rPr>
        <w:rFonts w:hint="default" w:ascii="Arial" w:hAnsi="Arial" w:eastAsia="Arial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0D4A2C"/>
    <w:multiLevelType w:val="hybridMultilevel"/>
    <w:tmpl w:val="32C070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51CDD"/>
    <w:multiLevelType w:val="hybridMultilevel"/>
    <w:tmpl w:val="7E48306E"/>
    <w:lvl w:ilvl="0" w:tplc="426481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A0629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600B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F865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C6D7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D013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53077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EE1E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E647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D1F5B4F"/>
    <w:multiLevelType w:val="multilevel"/>
    <w:tmpl w:val="6298D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5031A54D"/>
    <w:multiLevelType w:val="hybridMultilevel"/>
    <w:tmpl w:val="57140AFC"/>
    <w:lvl w:ilvl="0" w:tplc="E93074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2ABA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6673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A649B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9637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A5CB6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B857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1ED2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8C1E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73550C8"/>
    <w:multiLevelType w:val="multilevel"/>
    <w:tmpl w:val="787A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5C976649"/>
    <w:multiLevelType w:val="hybridMultilevel"/>
    <w:tmpl w:val="9F7CBE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E176CAD"/>
    <w:multiLevelType w:val="multilevel"/>
    <w:tmpl w:val="CA8E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62BE5972"/>
    <w:multiLevelType w:val="hybridMultilevel"/>
    <w:tmpl w:val="58D423CA"/>
    <w:lvl w:ilvl="0" w:tplc="6B88A6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B507E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03C75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6BA88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51894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8F462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3F8B5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34087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1C002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3" w15:restartNumberingAfterBreak="0">
    <w:nsid w:val="6C361312"/>
    <w:multiLevelType w:val="multilevel"/>
    <w:tmpl w:val="A254D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71C84B0E"/>
    <w:multiLevelType w:val="hybridMultilevel"/>
    <w:tmpl w:val="5798B3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834093"/>
    <w:multiLevelType w:val="multilevel"/>
    <w:tmpl w:val="23BC4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A1B2C3D"/>
    <w:multiLevelType w:val="hybridMultilevel"/>
    <w:tmpl w:val="7A1B2C3E"/>
    <w:lvl w:ilvl="0" w:tplc="08090001">
      <w:start w:val="1"/>
      <w:numFmt w:val="decimal"/>
      <w:lvlText w:val="%1."/>
      <w:lvlJc w:val="left"/>
      <w:pPr>
        <w:ind w:left="720" w:hanging="360"/>
      </w:pPr>
    </w:lvl>
    <w:lvl w:ilvl="1" w:tplc="BBA8B95E">
      <w:numFmt w:val="decimal"/>
      <w:lvlText w:val=""/>
      <w:lvlJc w:val="left"/>
    </w:lvl>
    <w:lvl w:ilvl="2" w:tplc="F89C3EAA">
      <w:numFmt w:val="decimal"/>
      <w:lvlText w:val=""/>
      <w:lvlJc w:val="left"/>
    </w:lvl>
    <w:lvl w:ilvl="3" w:tplc="5BCCF434">
      <w:numFmt w:val="decimal"/>
      <w:lvlText w:val=""/>
      <w:lvlJc w:val="left"/>
    </w:lvl>
    <w:lvl w:ilvl="4" w:tplc="F3CC9906">
      <w:numFmt w:val="decimal"/>
      <w:lvlText w:val=""/>
      <w:lvlJc w:val="left"/>
    </w:lvl>
    <w:lvl w:ilvl="5" w:tplc="E3002E8A">
      <w:numFmt w:val="decimal"/>
      <w:lvlText w:val=""/>
      <w:lvlJc w:val="left"/>
    </w:lvl>
    <w:lvl w:ilvl="6" w:tplc="D13A1DD8">
      <w:numFmt w:val="decimal"/>
      <w:lvlText w:val=""/>
      <w:lvlJc w:val="left"/>
    </w:lvl>
    <w:lvl w:ilvl="7" w:tplc="5150E81E">
      <w:numFmt w:val="decimal"/>
      <w:lvlText w:val=""/>
      <w:lvlJc w:val="left"/>
    </w:lvl>
    <w:lvl w:ilvl="8" w:tplc="6E52C446">
      <w:numFmt w:val="decimal"/>
      <w:lvlText w:val=""/>
      <w:lvlJc w:val="left"/>
    </w:lvl>
  </w:abstractNum>
  <w:num w:numId="1" w16cid:durableId="827552499">
    <w:abstractNumId w:val="8"/>
  </w:num>
  <w:num w:numId="2" w16cid:durableId="325480135">
    <w:abstractNumId w:val="6"/>
  </w:num>
  <w:num w:numId="3" w16cid:durableId="626663634">
    <w:abstractNumId w:val="2"/>
  </w:num>
  <w:num w:numId="4" w16cid:durableId="575897334">
    <w:abstractNumId w:val="0"/>
  </w:num>
  <w:num w:numId="5" w16cid:durableId="1946619143">
    <w:abstractNumId w:val="13"/>
  </w:num>
  <w:num w:numId="6" w16cid:durableId="653801110">
    <w:abstractNumId w:val="1"/>
  </w:num>
  <w:num w:numId="7" w16cid:durableId="1681811174">
    <w:abstractNumId w:val="11"/>
  </w:num>
  <w:num w:numId="8" w16cid:durableId="1813446871">
    <w:abstractNumId w:val="7"/>
  </w:num>
  <w:num w:numId="9" w16cid:durableId="1800688392">
    <w:abstractNumId w:val="9"/>
  </w:num>
  <w:num w:numId="10" w16cid:durableId="1703245586">
    <w:abstractNumId w:val="5"/>
  </w:num>
  <w:num w:numId="11" w16cid:durableId="2019383080">
    <w:abstractNumId w:val="10"/>
  </w:num>
  <w:num w:numId="12" w16cid:durableId="301816290">
    <w:abstractNumId w:val="4"/>
  </w:num>
  <w:num w:numId="13" w16cid:durableId="424695928">
    <w:abstractNumId w:val="14"/>
  </w:num>
  <w:num w:numId="14" w16cid:durableId="123456789">
    <w:abstractNumId w:val="16"/>
  </w:num>
  <w:num w:numId="15" w16cid:durableId="1004891617">
    <w:abstractNumId w:val="3"/>
  </w:num>
  <w:num w:numId="16" w16cid:durableId="594216156">
    <w:abstractNumId w:val="15"/>
  </w:num>
  <w:num w:numId="17" w16cid:durableId="1147942419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writeProtection w:recommended="1"/>
  <w:zoom w:percent="125"/>
  <w:gutterAtTop/>
  <w:proofState w:spelling="clean" w:grammar="dirty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77"/>
    <w:rsid w:val="00002BD0"/>
    <w:rsid w:val="0000476F"/>
    <w:rsid w:val="00014EAF"/>
    <w:rsid w:val="00014F2E"/>
    <w:rsid w:val="00023E92"/>
    <w:rsid w:val="000251AB"/>
    <w:rsid w:val="00025517"/>
    <w:rsid w:val="00040A5E"/>
    <w:rsid w:val="0004515F"/>
    <w:rsid w:val="00065295"/>
    <w:rsid w:val="00065943"/>
    <w:rsid w:val="00080B79"/>
    <w:rsid w:val="00082380"/>
    <w:rsid w:val="00087030"/>
    <w:rsid w:val="0009145C"/>
    <w:rsid w:val="000A06CF"/>
    <w:rsid w:val="000A756D"/>
    <w:rsid w:val="000A7F7F"/>
    <w:rsid w:val="000B3768"/>
    <w:rsid w:val="000C3510"/>
    <w:rsid w:val="000C66AC"/>
    <w:rsid w:val="000D76F7"/>
    <w:rsid w:val="000E4AE8"/>
    <w:rsid w:val="000E53A6"/>
    <w:rsid w:val="000F6BE7"/>
    <w:rsid w:val="001025B0"/>
    <w:rsid w:val="001138FB"/>
    <w:rsid w:val="00123F40"/>
    <w:rsid w:val="0013619D"/>
    <w:rsid w:val="00151C89"/>
    <w:rsid w:val="00153856"/>
    <w:rsid w:val="00156431"/>
    <w:rsid w:val="0016061A"/>
    <w:rsid w:val="0016211E"/>
    <w:rsid w:val="00166000"/>
    <w:rsid w:val="0017071C"/>
    <w:rsid w:val="001860AA"/>
    <w:rsid w:val="00196035"/>
    <w:rsid w:val="001A08C0"/>
    <w:rsid w:val="001A183F"/>
    <w:rsid w:val="001A40FA"/>
    <w:rsid w:val="001C3032"/>
    <w:rsid w:val="001C7F46"/>
    <w:rsid w:val="001D0FBF"/>
    <w:rsid w:val="001D3B1B"/>
    <w:rsid w:val="001D514E"/>
    <w:rsid w:val="001D541D"/>
    <w:rsid w:val="001E23ED"/>
    <w:rsid w:val="001E3FF1"/>
    <w:rsid w:val="001F1109"/>
    <w:rsid w:val="00211418"/>
    <w:rsid w:val="00217A06"/>
    <w:rsid w:val="00220840"/>
    <w:rsid w:val="00243677"/>
    <w:rsid w:val="00246524"/>
    <w:rsid w:val="00253B9D"/>
    <w:rsid w:val="00261418"/>
    <w:rsid w:val="0026171C"/>
    <w:rsid w:val="002748C1"/>
    <w:rsid w:val="00277CC5"/>
    <w:rsid w:val="00286875"/>
    <w:rsid w:val="00287CD7"/>
    <w:rsid w:val="00293B83"/>
    <w:rsid w:val="00295FB0"/>
    <w:rsid w:val="002A4640"/>
    <w:rsid w:val="002A57DF"/>
    <w:rsid w:val="002A69AB"/>
    <w:rsid w:val="002B444C"/>
    <w:rsid w:val="002B4F57"/>
    <w:rsid w:val="002C0F6C"/>
    <w:rsid w:val="002C2579"/>
    <w:rsid w:val="002C5771"/>
    <w:rsid w:val="002D5E79"/>
    <w:rsid w:val="002D611A"/>
    <w:rsid w:val="002E1165"/>
    <w:rsid w:val="002E6B03"/>
    <w:rsid w:val="002F12ED"/>
    <w:rsid w:val="003034F2"/>
    <w:rsid w:val="003222E7"/>
    <w:rsid w:val="003304F4"/>
    <w:rsid w:val="003523B9"/>
    <w:rsid w:val="003536C7"/>
    <w:rsid w:val="00354B7D"/>
    <w:rsid w:val="0037646C"/>
    <w:rsid w:val="003849FD"/>
    <w:rsid w:val="0038539E"/>
    <w:rsid w:val="003A2167"/>
    <w:rsid w:val="003A3F24"/>
    <w:rsid w:val="003A6570"/>
    <w:rsid w:val="003B7E95"/>
    <w:rsid w:val="003C7267"/>
    <w:rsid w:val="003D1570"/>
    <w:rsid w:val="003D5FBE"/>
    <w:rsid w:val="004021B5"/>
    <w:rsid w:val="00404CCC"/>
    <w:rsid w:val="00407FC7"/>
    <w:rsid w:val="00415A84"/>
    <w:rsid w:val="00417EC7"/>
    <w:rsid w:val="004242EC"/>
    <w:rsid w:val="0042553F"/>
    <w:rsid w:val="00426A49"/>
    <w:rsid w:val="004416AD"/>
    <w:rsid w:val="00441BAA"/>
    <w:rsid w:val="004424FA"/>
    <w:rsid w:val="004460A2"/>
    <w:rsid w:val="00453EDE"/>
    <w:rsid w:val="004570FE"/>
    <w:rsid w:val="00457952"/>
    <w:rsid w:val="00457D97"/>
    <w:rsid w:val="004638A5"/>
    <w:rsid w:val="004672B2"/>
    <w:rsid w:val="00473095"/>
    <w:rsid w:val="00481CD0"/>
    <w:rsid w:val="00482E61"/>
    <w:rsid w:val="004852DC"/>
    <w:rsid w:val="004857ED"/>
    <w:rsid w:val="00486256"/>
    <w:rsid w:val="004906CA"/>
    <w:rsid w:val="0049328F"/>
    <w:rsid w:val="00497FB5"/>
    <w:rsid w:val="004A1468"/>
    <w:rsid w:val="004A1FE7"/>
    <w:rsid w:val="004B2789"/>
    <w:rsid w:val="004D030B"/>
    <w:rsid w:val="004D1D46"/>
    <w:rsid w:val="004D6533"/>
    <w:rsid w:val="004D76B2"/>
    <w:rsid w:val="004E30C0"/>
    <w:rsid w:val="004E4B02"/>
    <w:rsid w:val="004E670D"/>
    <w:rsid w:val="004E716C"/>
    <w:rsid w:val="005026DF"/>
    <w:rsid w:val="00526892"/>
    <w:rsid w:val="00527C3E"/>
    <w:rsid w:val="00533906"/>
    <w:rsid w:val="00552142"/>
    <w:rsid w:val="00563E59"/>
    <w:rsid w:val="005802BF"/>
    <w:rsid w:val="00585079"/>
    <w:rsid w:val="005864A0"/>
    <w:rsid w:val="005900FD"/>
    <w:rsid w:val="005932A0"/>
    <w:rsid w:val="00595494"/>
    <w:rsid w:val="005A695D"/>
    <w:rsid w:val="005C2C86"/>
    <w:rsid w:val="005C2DEE"/>
    <w:rsid w:val="005C3185"/>
    <w:rsid w:val="005C7D4D"/>
    <w:rsid w:val="005D3575"/>
    <w:rsid w:val="005D5691"/>
    <w:rsid w:val="005D6EC1"/>
    <w:rsid w:val="005E1478"/>
    <w:rsid w:val="005E79E1"/>
    <w:rsid w:val="005F0723"/>
    <w:rsid w:val="005F1C8B"/>
    <w:rsid w:val="00600A86"/>
    <w:rsid w:val="006022F1"/>
    <w:rsid w:val="0060577B"/>
    <w:rsid w:val="00614F43"/>
    <w:rsid w:val="00626ECA"/>
    <w:rsid w:val="00636637"/>
    <w:rsid w:val="0064518B"/>
    <w:rsid w:val="00647768"/>
    <w:rsid w:val="0066076A"/>
    <w:rsid w:val="00664A5D"/>
    <w:rsid w:val="006718B1"/>
    <w:rsid w:val="00691814"/>
    <w:rsid w:val="006A2645"/>
    <w:rsid w:val="006A3CE7"/>
    <w:rsid w:val="006B7F16"/>
    <w:rsid w:val="006C6C83"/>
    <w:rsid w:val="006E1768"/>
    <w:rsid w:val="0070673F"/>
    <w:rsid w:val="00711FFD"/>
    <w:rsid w:val="00717442"/>
    <w:rsid w:val="007174B0"/>
    <w:rsid w:val="00721B13"/>
    <w:rsid w:val="007229FE"/>
    <w:rsid w:val="00723353"/>
    <w:rsid w:val="0072726B"/>
    <w:rsid w:val="00727A8B"/>
    <w:rsid w:val="00734AF8"/>
    <w:rsid w:val="00737EB9"/>
    <w:rsid w:val="00745AEA"/>
    <w:rsid w:val="00754E85"/>
    <w:rsid w:val="00755D78"/>
    <w:rsid w:val="00760CA6"/>
    <w:rsid w:val="00767D06"/>
    <w:rsid w:val="00772775"/>
    <w:rsid w:val="00785828"/>
    <w:rsid w:val="007954A7"/>
    <w:rsid w:val="007A04D2"/>
    <w:rsid w:val="007B072E"/>
    <w:rsid w:val="007B404B"/>
    <w:rsid w:val="007E45A0"/>
    <w:rsid w:val="007E49FA"/>
    <w:rsid w:val="007F34A1"/>
    <w:rsid w:val="007F4C59"/>
    <w:rsid w:val="007F7F6B"/>
    <w:rsid w:val="00807B81"/>
    <w:rsid w:val="00824E70"/>
    <w:rsid w:val="00827604"/>
    <w:rsid w:val="00842FAD"/>
    <w:rsid w:val="00845712"/>
    <w:rsid w:val="00850EB5"/>
    <w:rsid w:val="008553F9"/>
    <w:rsid w:val="00872B7A"/>
    <w:rsid w:val="00872CCC"/>
    <w:rsid w:val="008847AC"/>
    <w:rsid w:val="00887EE6"/>
    <w:rsid w:val="00890839"/>
    <w:rsid w:val="008A188A"/>
    <w:rsid w:val="008A582C"/>
    <w:rsid w:val="008B2DB5"/>
    <w:rsid w:val="008B674A"/>
    <w:rsid w:val="008C036A"/>
    <w:rsid w:val="008D1582"/>
    <w:rsid w:val="008D7899"/>
    <w:rsid w:val="008E0624"/>
    <w:rsid w:val="008E22B4"/>
    <w:rsid w:val="008E5427"/>
    <w:rsid w:val="008E79E3"/>
    <w:rsid w:val="00900248"/>
    <w:rsid w:val="00903505"/>
    <w:rsid w:val="009127FD"/>
    <w:rsid w:val="00912971"/>
    <w:rsid w:val="009145C0"/>
    <w:rsid w:val="009153D0"/>
    <w:rsid w:val="00920AD4"/>
    <w:rsid w:val="00921276"/>
    <w:rsid w:val="00936556"/>
    <w:rsid w:val="00941CD5"/>
    <w:rsid w:val="0095011C"/>
    <w:rsid w:val="009506CF"/>
    <w:rsid w:val="00954FB4"/>
    <w:rsid w:val="00955C84"/>
    <w:rsid w:val="00964C22"/>
    <w:rsid w:val="00967D08"/>
    <w:rsid w:val="009724E4"/>
    <w:rsid w:val="00977D8F"/>
    <w:rsid w:val="00977F7C"/>
    <w:rsid w:val="0098163D"/>
    <w:rsid w:val="00982D01"/>
    <w:rsid w:val="00991555"/>
    <w:rsid w:val="00995108"/>
    <w:rsid w:val="009D0741"/>
    <w:rsid w:val="009D525A"/>
    <w:rsid w:val="00A2026A"/>
    <w:rsid w:val="00A24096"/>
    <w:rsid w:val="00A273DA"/>
    <w:rsid w:val="00A31038"/>
    <w:rsid w:val="00A50806"/>
    <w:rsid w:val="00A527E5"/>
    <w:rsid w:val="00A54C38"/>
    <w:rsid w:val="00A56D1A"/>
    <w:rsid w:val="00A60C28"/>
    <w:rsid w:val="00A806B5"/>
    <w:rsid w:val="00A81DC9"/>
    <w:rsid w:val="00A84336"/>
    <w:rsid w:val="00A95F02"/>
    <w:rsid w:val="00AA2131"/>
    <w:rsid w:val="00AA6EF5"/>
    <w:rsid w:val="00AB39B7"/>
    <w:rsid w:val="00AC0E97"/>
    <w:rsid w:val="00AD3B1C"/>
    <w:rsid w:val="00AF6273"/>
    <w:rsid w:val="00B01732"/>
    <w:rsid w:val="00B02B51"/>
    <w:rsid w:val="00B10470"/>
    <w:rsid w:val="00B275B0"/>
    <w:rsid w:val="00B42D86"/>
    <w:rsid w:val="00B457F9"/>
    <w:rsid w:val="00B62135"/>
    <w:rsid w:val="00B7391F"/>
    <w:rsid w:val="00B83EFA"/>
    <w:rsid w:val="00B929BC"/>
    <w:rsid w:val="00B95A69"/>
    <w:rsid w:val="00BA0974"/>
    <w:rsid w:val="00BB63F4"/>
    <w:rsid w:val="00BB6714"/>
    <w:rsid w:val="00BC2A58"/>
    <w:rsid w:val="00BC78D8"/>
    <w:rsid w:val="00BC7D60"/>
    <w:rsid w:val="00BD3FA9"/>
    <w:rsid w:val="00BD6252"/>
    <w:rsid w:val="00BE2A19"/>
    <w:rsid w:val="00BE3D65"/>
    <w:rsid w:val="00BE618B"/>
    <w:rsid w:val="00BF78AD"/>
    <w:rsid w:val="00C023D5"/>
    <w:rsid w:val="00C0588D"/>
    <w:rsid w:val="00C21677"/>
    <w:rsid w:val="00C24893"/>
    <w:rsid w:val="00C35109"/>
    <w:rsid w:val="00C3701F"/>
    <w:rsid w:val="00C40D8F"/>
    <w:rsid w:val="00C43726"/>
    <w:rsid w:val="00C535C6"/>
    <w:rsid w:val="00C576E6"/>
    <w:rsid w:val="00C61152"/>
    <w:rsid w:val="00C6462E"/>
    <w:rsid w:val="00C6509C"/>
    <w:rsid w:val="00C66162"/>
    <w:rsid w:val="00C7453C"/>
    <w:rsid w:val="00C752E2"/>
    <w:rsid w:val="00CB08B7"/>
    <w:rsid w:val="00CB1A09"/>
    <w:rsid w:val="00CD05D9"/>
    <w:rsid w:val="00CD5FBD"/>
    <w:rsid w:val="00CD76CD"/>
    <w:rsid w:val="00CE3766"/>
    <w:rsid w:val="00CF34BB"/>
    <w:rsid w:val="00CF46D4"/>
    <w:rsid w:val="00D15DAC"/>
    <w:rsid w:val="00D24DF4"/>
    <w:rsid w:val="00D25609"/>
    <w:rsid w:val="00D352D2"/>
    <w:rsid w:val="00D50503"/>
    <w:rsid w:val="00D5703F"/>
    <w:rsid w:val="00D627DE"/>
    <w:rsid w:val="00D6395A"/>
    <w:rsid w:val="00D67107"/>
    <w:rsid w:val="00D84016"/>
    <w:rsid w:val="00D84B24"/>
    <w:rsid w:val="00D91161"/>
    <w:rsid w:val="00D96BD8"/>
    <w:rsid w:val="00DA07F0"/>
    <w:rsid w:val="00DB178B"/>
    <w:rsid w:val="00DB1CAE"/>
    <w:rsid w:val="00DB2307"/>
    <w:rsid w:val="00DC14EA"/>
    <w:rsid w:val="00DC2D1A"/>
    <w:rsid w:val="00DD67C3"/>
    <w:rsid w:val="00DE27FE"/>
    <w:rsid w:val="00DF5262"/>
    <w:rsid w:val="00E00D51"/>
    <w:rsid w:val="00E0718D"/>
    <w:rsid w:val="00E16077"/>
    <w:rsid w:val="00E22177"/>
    <w:rsid w:val="00E257FC"/>
    <w:rsid w:val="00E32D40"/>
    <w:rsid w:val="00E32DE1"/>
    <w:rsid w:val="00E34A36"/>
    <w:rsid w:val="00E412EB"/>
    <w:rsid w:val="00E46490"/>
    <w:rsid w:val="00E47A55"/>
    <w:rsid w:val="00E53BFA"/>
    <w:rsid w:val="00E54BBF"/>
    <w:rsid w:val="00E62D09"/>
    <w:rsid w:val="00E64579"/>
    <w:rsid w:val="00E663F6"/>
    <w:rsid w:val="00E852ED"/>
    <w:rsid w:val="00EA28CE"/>
    <w:rsid w:val="00EA7A19"/>
    <w:rsid w:val="00EC0305"/>
    <w:rsid w:val="00ED349C"/>
    <w:rsid w:val="00EE0552"/>
    <w:rsid w:val="00EE396B"/>
    <w:rsid w:val="00EF1432"/>
    <w:rsid w:val="00EF2652"/>
    <w:rsid w:val="00EF3B7A"/>
    <w:rsid w:val="00F21DAA"/>
    <w:rsid w:val="00F2556B"/>
    <w:rsid w:val="00F260CD"/>
    <w:rsid w:val="00F31E8E"/>
    <w:rsid w:val="00F327B5"/>
    <w:rsid w:val="00F35861"/>
    <w:rsid w:val="00F430EF"/>
    <w:rsid w:val="00F43B5D"/>
    <w:rsid w:val="00F50833"/>
    <w:rsid w:val="00F63DC3"/>
    <w:rsid w:val="00F641AE"/>
    <w:rsid w:val="00F667F8"/>
    <w:rsid w:val="00F81D0C"/>
    <w:rsid w:val="00F919CE"/>
    <w:rsid w:val="00F94A7F"/>
    <w:rsid w:val="00FB0F6F"/>
    <w:rsid w:val="00FB571D"/>
    <w:rsid w:val="00FC510B"/>
    <w:rsid w:val="00FD619C"/>
    <w:rsid w:val="00FD6592"/>
    <w:rsid w:val="00FE0D05"/>
    <w:rsid w:val="00FE4793"/>
    <w:rsid w:val="01A20635"/>
    <w:rsid w:val="01F0D2A2"/>
    <w:rsid w:val="022035A4"/>
    <w:rsid w:val="025F4F3F"/>
    <w:rsid w:val="037EA6E1"/>
    <w:rsid w:val="04064C6F"/>
    <w:rsid w:val="04265300"/>
    <w:rsid w:val="049E2086"/>
    <w:rsid w:val="04A97A14"/>
    <w:rsid w:val="04EFC75D"/>
    <w:rsid w:val="04F668C2"/>
    <w:rsid w:val="060F9AF4"/>
    <w:rsid w:val="069251B7"/>
    <w:rsid w:val="06DC48BB"/>
    <w:rsid w:val="076328B9"/>
    <w:rsid w:val="0768E7F3"/>
    <w:rsid w:val="07C1CAD5"/>
    <w:rsid w:val="084B3992"/>
    <w:rsid w:val="08936599"/>
    <w:rsid w:val="08DD0EBA"/>
    <w:rsid w:val="08F53ACB"/>
    <w:rsid w:val="090E8C62"/>
    <w:rsid w:val="0A2D2FB9"/>
    <w:rsid w:val="0A7853CC"/>
    <w:rsid w:val="0B41CE14"/>
    <w:rsid w:val="0CF36793"/>
    <w:rsid w:val="0D1A9F3F"/>
    <w:rsid w:val="0D5B9A0C"/>
    <w:rsid w:val="0EDDAA11"/>
    <w:rsid w:val="0FDF2A52"/>
    <w:rsid w:val="10D77475"/>
    <w:rsid w:val="114DE03F"/>
    <w:rsid w:val="11D762CD"/>
    <w:rsid w:val="127FC46E"/>
    <w:rsid w:val="133C4F67"/>
    <w:rsid w:val="135FAA21"/>
    <w:rsid w:val="1386BA81"/>
    <w:rsid w:val="14725346"/>
    <w:rsid w:val="14B95469"/>
    <w:rsid w:val="15A7DF56"/>
    <w:rsid w:val="171E85D2"/>
    <w:rsid w:val="1732C749"/>
    <w:rsid w:val="17C77E31"/>
    <w:rsid w:val="182C18A4"/>
    <w:rsid w:val="186AE123"/>
    <w:rsid w:val="18F4B20E"/>
    <w:rsid w:val="19A8A501"/>
    <w:rsid w:val="19C0F9FA"/>
    <w:rsid w:val="1A86833C"/>
    <w:rsid w:val="1C50F9C1"/>
    <w:rsid w:val="1D51708D"/>
    <w:rsid w:val="1E3F80F1"/>
    <w:rsid w:val="1E7D88F0"/>
    <w:rsid w:val="1E999DC8"/>
    <w:rsid w:val="1EFAB870"/>
    <w:rsid w:val="1F0187D0"/>
    <w:rsid w:val="1F4DC7B8"/>
    <w:rsid w:val="202CAD4C"/>
    <w:rsid w:val="209D85A9"/>
    <w:rsid w:val="214302F5"/>
    <w:rsid w:val="21D267A9"/>
    <w:rsid w:val="229A1D02"/>
    <w:rsid w:val="22E91944"/>
    <w:rsid w:val="23225631"/>
    <w:rsid w:val="242D1DEB"/>
    <w:rsid w:val="24C34379"/>
    <w:rsid w:val="24DCA115"/>
    <w:rsid w:val="24F9563C"/>
    <w:rsid w:val="255AED71"/>
    <w:rsid w:val="26247348"/>
    <w:rsid w:val="26FC801F"/>
    <w:rsid w:val="278D63AC"/>
    <w:rsid w:val="294B878A"/>
    <w:rsid w:val="2974C4F5"/>
    <w:rsid w:val="298D5A4E"/>
    <w:rsid w:val="2A37A985"/>
    <w:rsid w:val="2BE67175"/>
    <w:rsid w:val="2C2ECA93"/>
    <w:rsid w:val="2CB6792A"/>
    <w:rsid w:val="2E011B58"/>
    <w:rsid w:val="2E36E404"/>
    <w:rsid w:val="2E5FAFD0"/>
    <w:rsid w:val="31BF7614"/>
    <w:rsid w:val="32306F47"/>
    <w:rsid w:val="326BC2AF"/>
    <w:rsid w:val="3417CA97"/>
    <w:rsid w:val="348CE6DB"/>
    <w:rsid w:val="349530F3"/>
    <w:rsid w:val="35647C21"/>
    <w:rsid w:val="378479AF"/>
    <w:rsid w:val="37AC4DF5"/>
    <w:rsid w:val="38283C9E"/>
    <w:rsid w:val="3839A8A7"/>
    <w:rsid w:val="3A107651"/>
    <w:rsid w:val="3A381427"/>
    <w:rsid w:val="3B432546"/>
    <w:rsid w:val="3B4C8B2C"/>
    <w:rsid w:val="3BE703E7"/>
    <w:rsid w:val="3D08C157"/>
    <w:rsid w:val="3D8B0CEC"/>
    <w:rsid w:val="3DE0C3CB"/>
    <w:rsid w:val="3E3A6B84"/>
    <w:rsid w:val="3E3C0B5F"/>
    <w:rsid w:val="3E68F39B"/>
    <w:rsid w:val="3E71C84E"/>
    <w:rsid w:val="3E79ED71"/>
    <w:rsid w:val="4181A1E2"/>
    <w:rsid w:val="41EB8DDF"/>
    <w:rsid w:val="42253EDC"/>
    <w:rsid w:val="434022B0"/>
    <w:rsid w:val="43777F23"/>
    <w:rsid w:val="43C0EB4E"/>
    <w:rsid w:val="44376FC9"/>
    <w:rsid w:val="44B62019"/>
    <w:rsid w:val="45B62C28"/>
    <w:rsid w:val="4660BBF3"/>
    <w:rsid w:val="46736F41"/>
    <w:rsid w:val="47209385"/>
    <w:rsid w:val="47E77785"/>
    <w:rsid w:val="4813E940"/>
    <w:rsid w:val="483BFF45"/>
    <w:rsid w:val="48E0ED1E"/>
    <w:rsid w:val="49127980"/>
    <w:rsid w:val="4A0288DC"/>
    <w:rsid w:val="4D84BA1A"/>
    <w:rsid w:val="4E5265D2"/>
    <w:rsid w:val="4EBA0979"/>
    <w:rsid w:val="4EC56635"/>
    <w:rsid w:val="4EDEF066"/>
    <w:rsid w:val="4F002E56"/>
    <w:rsid w:val="4F08F7CE"/>
    <w:rsid w:val="4F14136D"/>
    <w:rsid w:val="4F3A54D8"/>
    <w:rsid w:val="51B7D868"/>
    <w:rsid w:val="52474592"/>
    <w:rsid w:val="525FBE5B"/>
    <w:rsid w:val="530C9A7F"/>
    <w:rsid w:val="53C703CC"/>
    <w:rsid w:val="56260859"/>
    <w:rsid w:val="575130DA"/>
    <w:rsid w:val="579567AE"/>
    <w:rsid w:val="5864C075"/>
    <w:rsid w:val="5926D56C"/>
    <w:rsid w:val="5AFE2057"/>
    <w:rsid w:val="5B9E5A63"/>
    <w:rsid w:val="5CB19582"/>
    <w:rsid w:val="5D792488"/>
    <w:rsid w:val="5D9EF7C6"/>
    <w:rsid w:val="5F590EC5"/>
    <w:rsid w:val="5F684E7A"/>
    <w:rsid w:val="5F9E453F"/>
    <w:rsid w:val="601B9E5F"/>
    <w:rsid w:val="602828F2"/>
    <w:rsid w:val="6211DF26"/>
    <w:rsid w:val="62736C0B"/>
    <w:rsid w:val="63A1B342"/>
    <w:rsid w:val="63AD6507"/>
    <w:rsid w:val="63E5CBAF"/>
    <w:rsid w:val="640210E7"/>
    <w:rsid w:val="640D00B4"/>
    <w:rsid w:val="64B07206"/>
    <w:rsid w:val="65408594"/>
    <w:rsid w:val="66E891EC"/>
    <w:rsid w:val="68332BE8"/>
    <w:rsid w:val="687AC3AB"/>
    <w:rsid w:val="687F11B5"/>
    <w:rsid w:val="6945EA60"/>
    <w:rsid w:val="69E587EF"/>
    <w:rsid w:val="6B30211C"/>
    <w:rsid w:val="6B439D0B"/>
    <w:rsid w:val="6B506CCA"/>
    <w:rsid w:val="6B8B08DD"/>
    <w:rsid w:val="6CE1F6B3"/>
    <w:rsid w:val="6D202697"/>
    <w:rsid w:val="6E794E78"/>
    <w:rsid w:val="6E80F23B"/>
    <w:rsid w:val="6EA84317"/>
    <w:rsid w:val="6F22DD97"/>
    <w:rsid w:val="6F84EDA3"/>
    <w:rsid w:val="70423329"/>
    <w:rsid w:val="71B620E4"/>
    <w:rsid w:val="7369365A"/>
    <w:rsid w:val="771CF0BB"/>
    <w:rsid w:val="77902D3D"/>
    <w:rsid w:val="77E1F48D"/>
    <w:rsid w:val="7813A51C"/>
    <w:rsid w:val="79F607FE"/>
    <w:rsid w:val="7A6EE6EF"/>
    <w:rsid w:val="7AAC4781"/>
    <w:rsid w:val="7ADFD0B6"/>
    <w:rsid w:val="7AE11B96"/>
    <w:rsid w:val="7B5A1681"/>
    <w:rsid w:val="7B912425"/>
    <w:rsid w:val="7C3043FB"/>
    <w:rsid w:val="7C7BBF8D"/>
    <w:rsid w:val="7CBEF129"/>
    <w:rsid w:val="7D0D8B00"/>
    <w:rsid w:val="7DAE3C9B"/>
    <w:rsid w:val="7DDE9D2A"/>
    <w:rsid w:val="7E6F954A"/>
    <w:rsid w:val="7F5F3F1C"/>
    <w:rsid w:val="7F6D9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AF5057"/>
  <w15:chartTrackingRefBased/>
  <w15:docId w15:val="{5AA06828-17C8-4185-A5EF-BB45A70035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lang w:val="en-GB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semiHidden="1" w:unhideWhenUsed="1" w:qFormat="1"/>
    <w:lsdException w:name="Closing" w:uiPriority="11" w:qFormat="1"/>
    <w:lsdException w:name="Signature" w:uiPriority="12" w:qFormat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 w:qFormat="1"/>
    <w:lsdException w:name="Salutation" w:uiPriority="10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95FB0"/>
    <w:pPr>
      <w:spacing w:line="360" w:lineRule="auto"/>
    </w:pPr>
    <w:rPr>
      <w:rFonts w:ascii="Arial" w:hAnsi="Arial" w:cs="Arial" w:eastAsiaTheme="minorEastAsia"/>
      <w:color w:val="1D1D1D" w:themeColor="text1"/>
    </w:rPr>
  </w:style>
  <w:style w:type="paragraph" w:styleId="Heading1">
    <w:name w:val="heading 1"/>
    <w:basedOn w:val="Heading2"/>
    <w:link w:val="Heading1Char"/>
    <w:uiPriority w:val="9"/>
    <w:qFormat/>
    <w:rsid w:val="0017071C"/>
    <w:pPr>
      <w:outlineLvl w:val="0"/>
    </w:pPr>
  </w:style>
  <w:style w:type="paragraph" w:styleId="Heading2">
    <w:name w:val="heading 2"/>
    <w:basedOn w:val="Normal"/>
    <w:link w:val="Heading2Char"/>
    <w:uiPriority w:val="9"/>
    <w:unhideWhenUsed/>
    <w:qFormat/>
    <w:rsid w:val="00C576E6"/>
    <w:pPr>
      <w:keepNext/>
      <w:keepLines/>
      <w:spacing w:after="400"/>
      <w:contextualSpacing/>
      <w:outlineLvl w:val="1"/>
    </w:pPr>
    <w:rPr>
      <w:rFonts w:ascii="Georgia" w:hAnsi="Georgia" w:cs="Times New Roman (Headings CS)" w:eastAsiaTheme="majorEastAsia"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5932A0"/>
    <w:pPr>
      <w:keepNext/>
      <w:keepLines/>
      <w:spacing w:after="0"/>
      <w:contextualSpacing/>
      <w:outlineLvl w:val="2"/>
    </w:pPr>
    <w:rPr>
      <w:rFonts w:cs="Times New Roman (Headings CS)" w:eastAsiaTheme="majorEastAsia"/>
      <w:b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7071C"/>
    <w:pPr>
      <w:keepNext/>
      <w:keepLines/>
      <w:spacing w:before="400" w:after="0"/>
      <w:outlineLvl w:val="3"/>
    </w:pPr>
    <w:rPr>
      <w:rFonts w:cs="Times New Roman (Headings CS)" w:eastAsiaTheme="majorEastAsia"/>
      <w:b/>
      <w:iCs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539E"/>
    <w:pPr>
      <w:keepNext/>
      <w:keepLines/>
      <w:spacing w:after="0"/>
      <w:outlineLvl w:val="4"/>
    </w:pPr>
    <w:rPr>
      <w:rFonts w:asciiTheme="majorHAnsi" w:hAnsiTheme="majorHAnsi"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11A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11A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5C0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3F3F3F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5C0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3F3F3F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Charts" w:customStyle="1">
    <w:name w:val="Heading Charts"/>
    <w:basedOn w:val="Heading3"/>
    <w:qFormat/>
    <w:rsid w:val="00DD67C3"/>
    <w:rPr>
      <w:sz w:val="18"/>
    </w:rPr>
  </w:style>
  <w:style w:type="character" w:styleId="Heading1Char" w:customStyle="1">
    <w:name w:val="Heading 1 Char"/>
    <w:basedOn w:val="DefaultParagraphFont"/>
    <w:link w:val="Heading1"/>
    <w:uiPriority w:val="9"/>
    <w:rsid w:val="0017071C"/>
    <w:rPr>
      <w:rFonts w:ascii="Georgia" w:hAnsi="Georgia" w:cs="Times New Roman (Headings CS)" w:eastAsiaTheme="majorEastAsia"/>
      <w:color w:val="1D1D1D" w:themeColor="text1"/>
      <w:sz w:val="32"/>
      <w:szCs w:val="26"/>
    </w:rPr>
  </w:style>
  <w:style w:type="character" w:styleId="Heading2Char" w:customStyle="1">
    <w:name w:val="Heading 2 Char"/>
    <w:basedOn w:val="DefaultParagraphFont"/>
    <w:link w:val="Heading2"/>
    <w:uiPriority w:val="9"/>
    <w:rsid w:val="00C576E6"/>
    <w:rPr>
      <w:rFonts w:ascii="Georgia" w:hAnsi="Georgia" w:cs="Times New Roman (Headings CS)" w:eastAsiaTheme="majorEastAsia"/>
      <w:color w:val="1D1D1D" w:themeColor="text1"/>
      <w:sz w:val="24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5932A0"/>
    <w:rPr>
      <w:rFonts w:ascii="Arial" w:hAnsi="Arial" w:cs="Times New Roman (Headings CS)" w:eastAsiaTheme="majorEastAsia"/>
      <w:b/>
      <w:color w:val="1D1D1D" w:themeColor="text1"/>
      <w:sz w:val="22"/>
      <w:szCs w:val="24"/>
    </w:rPr>
  </w:style>
  <w:style w:type="character" w:styleId="PlaceholderText">
    <w:name w:val="Placeholder Text"/>
    <w:basedOn w:val="DefaultParagraphFont"/>
    <w:uiPriority w:val="99"/>
    <w:semiHidden/>
    <w:rsid w:val="00E62D09"/>
    <w:rPr>
      <w:color w:val="808080"/>
    </w:rPr>
  </w:style>
  <w:style w:type="paragraph" w:styleId="Salutation">
    <w:name w:val="Salutation"/>
    <w:basedOn w:val="Normal"/>
    <w:next w:val="Normal"/>
    <w:link w:val="SalutationChar"/>
    <w:uiPriority w:val="10"/>
    <w:qFormat/>
    <w:rsid w:val="002A4640"/>
  </w:style>
  <w:style w:type="character" w:styleId="SalutationChar" w:customStyle="1">
    <w:name w:val="Salutation Char"/>
    <w:basedOn w:val="DefaultParagraphFont"/>
    <w:link w:val="Salutation"/>
    <w:uiPriority w:val="10"/>
    <w:rsid w:val="002A4640"/>
    <w:rPr>
      <w:color w:val="1B1B1B"/>
    </w:rPr>
  </w:style>
  <w:style w:type="paragraph" w:styleId="Closing">
    <w:name w:val="Closing"/>
    <w:basedOn w:val="Normal"/>
    <w:next w:val="Signature"/>
    <w:link w:val="ClosingChar"/>
    <w:uiPriority w:val="11"/>
    <w:qFormat/>
    <w:rsid w:val="00286875"/>
    <w:pPr>
      <w:spacing w:before="240" w:after="0"/>
      <w:contextualSpacing/>
    </w:pPr>
  </w:style>
  <w:style w:type="character" w:styleId="ClosingChar" w:customStyle="1">
    <w:name w:val="Closing Char"/>
    <w:basedOn w:val="DefaultParagraphFont"/>
    <w:link w:val="Closing"/>
    <w:uiPriority w:val="11"/>
    <w:rsid w:val="00286875"/>
    <w:rPr>
      <w:rFonts w:ascii="Arial" w:hAnsi="Arial" w:cs="Arial"/>
      <w:color w:val="1B1B1B"/>
    </w:rPr>
  </w:style>
  <w:style w:type="paragraph" w:styleId="Signature">
    <w:name w:val="Signature"/>
    <w:basedOn w:val="Normal"/>
    <w:next w:val="Normal"/>
    <w:link w:val="SignatureChar"/>
    <w:uiPriority w:val="12"/>
    <w:qFormat/>
    <w:rsid w:val="00BC2A58"/>
    <w:pPr>
      <w:spacing w:line="240" w:lineRule="auto"/>
    </w:pPr>
  </w:style>
  <w:style w:type="character" w:styleId="SignatureChar" w:customStyle="1">
    <w:name w:val="Signature Char"/>
    <w:basedOn w:val="DefaultParagraphFont"/>
    <w:link w:val="Signature"/>
    <w:uiPriority w:val="12"/>
    <w:rsid w:val="00BC2A58"/>
    <w:rPr>
      <w:color w:val="1B1B1B"/>
    </w:rPr>
  </w:style>
  <w:style w:type="paragraph" w:styleId="Header">
    <w:name w:val="header"/>
    <w:basedOn w:val="Normal"/>
    <w:link w:val="HeaderChar"/>
    <w:uiPriority w:val="99"/>
    <w:unhideWhenUsed/>
    <w:rsid w:val="004416AD"/>
    <w:pPr>
      <w:spacing w:after="0" w:line="240" w:lineRule="auto"/>
      <w:jc w:val="center"/>
    </w:pPr>
  </w:style>
  <w:style w:type="character" w:styleId="HeaderChar" w:customStyle="1">
    <w:name w:val="Header Char"/>
    <w:basedOn w:val="DefaultParagraphFont"/>
    <w:link w:val="Header"/>
    <w:uiPriority w:val="99"/>
    <w:rsid w:val="004416AD"/>
    <w:rPr>
      <w:color w:val="1B1B1B"/>
    </w:rPr>
  </w:style>
  <w:style w:type="paragraph" w:styleId="Footer">
    <w:name w:val="footer"/>
    <w:basedOn w:val="Normal"/>
    <w:link w:val="FooterChar"/>
    <w:uiPriority w:val="99"/>
    <w:unhideWhenUsed/>
    <w:rsid w:val="00C023D5"/>
    <w:pPr>
      <w:spacing w:after="0" w:line="240" w:lineRule="auto"/>
      <w:ind w:right="-331"/>
    </w:pPr>
    <w:rPr>
      <w:color w:val="C6C6C6" w:themeColor="text1" w:themeTint="40"/>
      <w:sz w:val="11"/>
    </w:rPr>
  </w:style>
  <w:style w:type="character" w:styleId="FooterChar" w:customStyle="1">
    <w:name w:val="Footer Char"/>
    <w:basedOn w:val="DefaultParagraphFont"/>
    <w:link w:val="Footer"/>
    <w:uiPriority w:val="99"/>
    <w:rsid w:val="00C023D5"/>
    <w:rPr>
      <w:rFonts w:ascii="Arial" w:hAnsi="Arial" w:cs="Arial" w:eastAsiaTheme="minorEastAsia"/>
      <w:color w:val="C6C6C6" w:themeColor="text1" w:themeTint="40"/>
      <w:sz w:val="11"/>
    </w:rPr>
  </w:style>
  <w:style w:type="character" w:styleId="Heading4Char" w:customStyle="1">
    <w:name w:val="Heading 4 Char"/>
    <w:basedOn w:val="DefaultParagraphFont"/>
    <w:link w:val="Heading4"/>
    <w:uiPriority w:val="9"/>
    <w:rsid w:val="0017071C"/>
    <w:rPr>
      <w:rFonts w:ascii="Arial" w:hAnsi="Arial" w:cs="Times New Roman (Headings CS)" w:eastAsiaTheme="majorEastAsia"/>
      <w:b/>
      <w:iCs/>
      <w:color w:val="1D1D1D" w:themeColor="text1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8539E"/>
    <w:rPr>
      <w:rFonts w:asciiTheme="majorHAnsi" w:hAnsiTheme="majorHAnsi" w:eastAsiaTheme="majorEastAsia" w:cstheme="majorBidi"/>
      <w:color w:val="1B1B1B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8A188A"/>
    <w:pPr>
      <w:spacing w:after="0" w:line="240" w:lineRule="auto"/>
      <w:contextualSpacing/>
    </w:pPr>
    <w:rPr>
      <w:rFonts w:asciiTheme="majorHAnsi" w:hAnsiTheme="majorHAnsi" w:eastAsiaTheme="majorEastAsia" w:cstheme="majorBidi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semiHidden/>
    <w:rsid w:val="008A188A"/>
    <w:rPr>
      <w:rFonts w:asciiTheme="majorHAnsi" w:hAnsiTheme="majorHAnsi" w:eastAsiaTheme="majorEastAsia" w:cstheme="majorBidi"/>
      <w:color w:val="1B1B1B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8A188A"/>
    <w:pPr>
      <w:numPr>
        <w:ilvl w:val="1"/>
      </w:numPr>
      <w:spacing w:after="160"/>
    </w:pPr>
    <w:rPr>
      <w:color w:val="6C6C6C" w:themeColor="text1" w:themeTint="A5"/>
      <w:sz w:val="2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semiHidden/>
    <w:rsid w:val="008A188A"/>
    <w:rPr>
      <w:rFonts w:eastAsiaTheme="minorEastAsia"/>
      <w:color w:val="6C6C6C" w:themeColor="text1" w:themeTint="A5"/>
      <w:sz w:val="22"/>
      <w:szCs w:val="22"/>
    </w:rPr>
  </w:style>
  <w:style w:type="paragraph" w:styleId="NoSpacing">
    <w:name w:val="No Spacing"/>
    <w:uiPriority w:val="98"/>
    <w:qFormat/>
    <w:rsid w:val="0017071C"/>
    <w:pPr>
      <w:spacing w:after="0" w:line="240" w:lineRule="auto"/>
    </w:pPr>
    <w:rPr>
      <w:color w:val="1D1D1D" w:themeColor="text1"/>
    </w:rPr>
  </w:style>
  <w:style w:type="paragraph" w:styleId="BasicParagraph" w:customStyle="1">
    <w:name w:val="[Basic Paragraph]"/>
    <w:basedOn w:val="Normal"/>
    <w:uiPriority w:val="99"/>
    <w:rsid w:val="002D611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sz w:val="24"/>
      <w:szCs w:val="24"/>
    </w:rPr>
  </w:style>
  <w:style w:type="paragraph" w:styleId="Important" w:customStyle="1">
    <w:name w:val="Important"/>
    <w:basedOn w:val="Heading3"/>
    <w:qFormat/>
    <w:rsid w:val="0098163D"/>
    <w:rPr>
      <w:color w:val="ED7302" w:themeColor="accent3"/>
    </w:rPr>
  </w:style>
  <w:style w:type="character" w:styleId="Hyperlink">
    <w:name w:val="Hyperlink"/>
    <w:basedOn w:val="DefaultParagraphFont"/>
    <w:uiPriority w:val="99"/>
    <w:unhideWhenUsed/>
    <w:rsid w:val="008B2DB5"/>
    <w:rPr>
      <w:color w:val="1D1D1D" w:themeColor="text1"/>
      <w:u w:val="single"/>
    </w:rPr>
  </w:style>
  <w:style w:type="table" w:styleId="TableGrid">
    <w:name w:val="Table Grid"/>
    <w:basedOn w:val="TableNormal"/>
    <w:uiPriority w:val="39"/>
    <w:rsid w:val="00D96BD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7Char" w:customStyle="1">
    <w:name w:val="Heading 7 Char"/>
    <w:basedOn w:val="DefaultParagraphFont"/>
    <w:link w:val="Heading7"/>
    <w:uiPriority w:val="9"/>
    <w:semiHidden/>
    <w:rsid w:val="002D611A"/>
    <w:rPr>
      <w:rFonts w:asciiTheme="majorHAnsi" w:hAnsiTheme="majorHAnsi" w:eastAsiaTheme="majorEastAsia" w:cstheme="majorBidi"/>
      <w:i/>
      <w:iCs/>
      <w:color w:val="1B1B1B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D611A"/>
    <w:rPr>
      <w:rFonts w:asciiTheme="majorHAnsi" w:hAnsiTheme="majorHAnsi" w:eastAsiaTheme="majorEastAsia" w:cstheme="majorBidi"/>
      <w:color w:val="1B1B1B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2D611A"/>
    <w:rPr>
      <w:i/>
      <w:iCs/>
      <w:color w:val="1B1B1B"/>
    </w:rPr>
  </w:style>
  <w:style w:type="paragraph" w:styleId="BlockText">
    <w:name w:val="Block Text"/>
    <w:basedOn w:val="Normal"/>
    <w:uiPriority w:val="99"/>
    <w:semiHidden/>
    <w:unhideWhenUsed/>
    <w:rsid w:val="002D611A"/>
    <w:pPr>
      <w:pBdr>
        <w:top w:val="single" w:color="auto" w:sz="2" w:space="10"/>
        <w:left w:val="single" w:color="auto" w:sz="2" w:space="10"/>
        <w:bottom w:val="single" w:color="auto" w:sz="2" w:space="10"/>
        <w:right w:val="single" w:color="auto" w:sz="2" w:space="10"/>
      </w:pBdr>
      <w:ind w:left="1152" w:right="1152"/>
    </w:pPr>
    <w:rPr>
      <w:rFonts w:asciiTheme="minorHAnsi" w:hAnsiTheme="minorHAnsi" w:cstheme="minorBidi"/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611A"/>
    <w:pPr>
      <w:spacing w:before="240" w:after="0"/>
      <w:contextualSpacing w:val="0"/>
      <w:outlineLvl w:val="9"/>
    </w:pPr>
    <w:rPr>
      <w:rFonts w:asciiTheme="majorHAnsi" w:hAnsiTheme="majorHAnsi" w:cstheme="majorBidi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611A"/>
    <w:rPr>
      <w:rFonts w:asciiTheme="minorHAnsi" w:hAnsiTheme="minorHAnsi"/>
      <w:b/>
      <w:bCs/>
      <w:smallCaps/>
      <w:color w:val="1B1B1B"/>
      <w:spacing w:val="5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611A"/>
    <w:pPr>
      <w:spacing w:before="360" w:after="360"/>
      <w:ind w:left="864" w:right="864"/>
      <w:jc w:val="center"/>
    </w:pPr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2D611A"/>
    <w:rPr>
      <w:rFonts w:ascii="Arial" w:hAnsi="Arial" w:cs="Arial"/>
      <w:i/>
      <w:iCs/>
      <w:color w:val="1B1B1B"/>
    </w:rPr>
  </w:style>
  <w:style w:type="paragraph" w:styleId="Bibliography">
    <w:name w:val="Bibliography"/>
    <w:basedOn w:val="Normal"/>
    <w:next w:val="Normal"/>
    <w:uiPriority w:val="37"/>
    <w:semiHidden/>
    <w:unhideWhenUsed/>
    <w:rsid w:val="002D611A"/>
  </w:style>
  <w:style w:type="paragraph" w:styleId="PageNumber1" w:customStyle="1">
    <w:name w:val="Page Number1"/>
    <w:basedOn w:val="Footer"/>
    <w:qFormat/>
    <w:rsid w:val="0017071C"/>
    <w:pPr>
      <w:jc w:val="right"/>
    </w:pPr>
  </w:style>
  <w:style w:type="paragraph" w:styleId="Revision">
    <w:name w:val="Revision"/>
    <w:hidden/>
    <w:uiPriority w:val="99"/>
    <w:semiHidden/>
    <w:rsid w:val="005F0723"/>
    <w:pPr>
      <w:spacing w:after="0" w:line="240" w:lineRule="auto"/>
    </w:pPr>
    <w:rPr>
      <w:rFonts w:ascii="Arial" w:hAnsi="Arial" w:cs="Arial"/>
      <w:color w:val="1B1B1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B2DB5"/>
    <w:pPr>
      <w:spacing w:after="200" w:line="240" w:lineRule="auto"/>
    </w:pPr>
    <w:rPr>
      <w:i/>
      <w:iCs/>
      <w:sz w:val="18"/>
      <w:szCs w:val="18"/>
    </w:rPr>
  </w:style>
  <w:style w:type="paragraph" w:styleId="ListBullet">
    <w:name w:val="List Bullet"/>
    <w:basedOn w:val="Normal"/>
    <w:uiPriority w:val="99"/>
    <w:unhideWhenUsed/>
    <w:rsid w:val="008E0624"/>
    <w:pPr>
      <w:numPr>
        <w:numId w:val="4"/>
      </w:numPr>
      <w:contextualSpacing/>
    </w:pPr>
  </w:style>
  <w:style w:type="table" w:styleId="ListTable4-Accent2">
    <w:name w:val="List Table 4 Accent 2"/>
    <w:basedOn w:val="TableNormal"/>
    <w:uiPriority w:val="49"/>
    <w:rsid w:val="00A24096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FFDAAB" w:themeColor="accent2" w:themeTint="99" w:sz="4" w:space="0"/>
        <w:left w:val="single" w:color="FFDAAB" w:themeColor="accent2" w:themeTint="99" w:sz="4" w:space="0"/>
        <w:bottom w:val="single" w:color="FFDAAB" w:themeColor="accent2" w:themeTint="99" w:sz="4" w:space="0"/>
        <w:right w:val="single" w:color="FFDAAB" w:themeColor="accent2" w:themeTint="99" w:sz="4" w:space="0"/>
        <w:insideH w:val="single" w:color="FFDAAB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273" w:themeColor="accent2" w:sz="4" w:space="0"/>
          <w:left w:val="single" w:color="FFC273" w:themeColor="accent2" w:sz="4" w:space="0"/>
          <w:bottom w:val="single" w:color="FFC273" w:themeColor="accent2" w:sz="4" w:space="0"/>
          <w:right w:val="single" w:color="FFC273" w:themeColor="accent2" w:sz="4" w:space="0"/>
          <w:insideH w:val="nil"/>
        </w:tcBorders>
        <w:shd w:val="clear" w:color="auto" w:fill="FFC273" w:themeFill="accent2"/>
      </w:tcPr>
    </w:tblStylePr>
    <w:tblStylePr w:type="lastRow">
      <w:rPr>
        <w:b/>
        <w:bCs/>
      </w:rPr>
      <w:tblPr/>
      <w:tcPr>
        <w:tcBorders>
          <w:top w:val="double" w:color="FFDAAB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E3" w:themeFill="accent2" w:themeFillTint="33"/>
      </w:tcPr>
    </w:tblStylePr>
    <w:tblStylePr w:type="band1Horz">
      <w:tblPr/>
      <w:tcPr>
        <w:shd w:val="clear" w:color="auto" w:fill="FFF2E3" w:themeFill="accent2" w:themeFillTint="33"/>
      </w:tcPr>
    </w:tblStylePr>
  </w:style>
  <w:style w:type="paragraph" w:styleId="Details" w:customStyle="1">
    <w:name w:val="Details"/>
    <w:basedOn w:val="Normal"/>
    <w:qFormat/>
    <w:rsid w:val="00636637"/>
    <w:rPr>
      <w:sz w:val="18"/>
      <w:szCs w:val="18"/>
    </w:rPr>
  </w:style>
  <w:style w:type="character" w:styleId="Strong">
    <w:name w:val="Strong"/>
    <w:basedOn w:val="DefaultParagraphFont"/>
    <w:uiPriority w:val="22"/>
    <w:unhideWhenUsed/>
    <w:qFormat/>
    <w:rsid w:val="00636637"/>
    <w:rPr>
      <w:b/>
      <w:bCs/>
    </w:rPr>
  </w:style>
  <w:style w:type="paragraph" w:styleId="Chartsheading" w:customStyle="1">
    <w:name w:val="Charts heading"/>
    <w:basedOn w:val="Heading3"/>
    <w:qFormat/>
    <w:rsid w:val="00760CA6"/>
    <w:rPr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21677"/>
    <w:rPr>
      <w:color w:val="605E5C"/>
      <w:shd w:val="clear" w:color="auto" w:fill="E1DFDD"/>
    </w:rPr>
  </w:style>
  <w:style w:type="character" w:styleId="CommentReference">
    <w:name w:val="Comment Reference"/>
    <w:basedOn w:val="DefaultParagraphFont"/>
    <w:uiPriority w:val="99"/>
    <w:semiHidden/>
    <w:unhideWhenUsed/>
    <w:rsid w:val="009724E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9724E4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rsid w:val="009724E4"/>
    <w:rPr>
      <w:rFonts w:ascii="Arial" w:hAnsi="Arial" w:cs="Arial" w:eastAsiaTheme="minorEastAsia"/>
      <w:color w:val="1D1D1D" w:themeColor="text1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9724E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724E4"/>
    <w:rPr>
      <w:rFonts w:ascii="Arial" w:hAnsi="Arial" w:cs="Arial" w:eastAsiaTheme="minorEastAsia"/>
      <w:b/>
      <w:bCs/>
      <w:color w:val="1D1D1D" w:themeColor="text1"/>
    </w:rPr>
  </w:style>
  <w:style w:type="paragraph" w:styleId="NormalWeb">
    <w:name w:val="Normal (Web)"/>
    <w:basedOn w:val="Normal"/>
    <w:uiPriority w:val="99"/>
    <w:semiHidden/>
    <w:unhideWhenUsed/>
    <w:rsid w:val="00A60C28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3BE703E7"/>
    <w:pPr>
      <w:ind w:left="720"/>
      <w:contextualSpacing/>
    </w:pPr>
  </w:style>
  <w:style w:type="character" w:styleId="BookTitle">
    <w:name w:val="Book Title"/>
    <w:basedOn w:val="DefaultParagraphFont"/>
    <w:uiPriority w:val="33"/>
    <w:semiHidden/>
    <w:unhideWhenUsed/>
    <w:qFormat/>
    <w:rsid w:val="009145C0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9145C0"/>
    <w:rPr>
      <w:i/>
      <w:iCs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45C0"/>
    <w:rPr>
      <w:rFonts w:asciiTheme="majorHAnsi" w:hAnsiTheme="majorHAnsi" w:eastAsiaTheme="majorEastAsia" w:cstheme="majorBidi"/>
      <w:color w:val="3F3F3F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45C0"/>
    <w:rPr>
      <w:rFonts w:asciiTheme="majorHAnsi" w:hAnsiTheme="majorHAnsi" w:eastAsiaTheme="majorEastAsia" w:cstheme="majorBidi"/>
      <w:i/>
      <w:iCs/>
      <w:color w:val="3F3F3F" w:themeColor="text1" w:themeTint="D8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9145C0"/>
    <w:pPr>
      <w:spacing w:before="200" w:after="160"/>
      <w:ind w:left="864" w:right="864"/>
      <w:jc w:val="center"/>
    </w:pPr>
    <w:rPr>
      <w:i/>
      <w:iCs/>
      <w:color w:val="555555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9145C0"/>
    <w:rPr>
      <w:rFonts w:ascii="Arial" w:hAnsi="Arial" w:cs="Arial" w:eastAsiaTheme="minorEastAsia"/>
      <w:i/>
      <w:iCs/>
      <w:color w:val="555555" w:themeColor="text1" w:themeTint="BF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9145C0"/>
    <w:rPr>
      <w:i/>
      <w:iCs/>
      <w:color w:val="555555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9145C0"/>
    <w:rPr>
      <w:smallCaps/>
      <w:color w:val="6C6C6C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nhsreferrals@noodlehealth.com" TargetMode="External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hyperlink" Target="mailto:nhsreferrals@noodlehealth.com" TargetMode="External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noodlehealth.com" TargetMode="External"/><Relationship Id="rId5" Type="http://schemas.openxmlformats.org/officeDocument/2006/relationships/image" Target="media/image4.png"/><Relationship Id="rId4" Type="http://schemas.openxmlformats.org/officeDocument/2006/relationships/hyperlink" Target="https://noodlehealth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xwell.fox/Library/CloudStorage/OneDrive-CareADHD/Desktop/Noodle_Letter_StyleTemplate_Interim.dotx" TargetMode="External"/></Relationships>
</file>

<file path=word/theme/theme1.xml><?xml version="1.0" encoding="utf-8"?>
<a:theme xmlns:a="http://schemas.openxmlformats.org/drawingml/2006/main" xmlns:thm15="http://schemas.microsoft.com/office/thememl/2012/main" name="Noodle">
  <a:themeElements>
    <a:clrScheme name="Noodle">
      <a:dk1>
        <a:srgbClr val="1D1D1D"/>
      </a:dk1>
      <a:lt1>
        <a:sysClr val="window" lastClr="FFFFFF"/>
      </a:lt1>
      <a:dk2>
        <a:srgbClr val="19ADB6"/>
      </a:dk2>
      <a:lt2>
        <a:srgbClr val="FAF0E3"/>
      </a:lt2>
      <a:accent1>
        <a:srgbClr val="FFA7E8"/>
      </a:accent1>
      <a:accent2>
        <a:srgbClr val="FFC273"/>
      </a:accent2>
      <a:accent3>
        <a:srgbClr val="ED7302"/>
      </a:accent3>
      <a:accent4>
        <a:srgbClr val="91F4EC"/>
      </a:accent4>
      <a:accent5>
        <a:srgbClr val="E1F744"/>
      </a:accent5>
      <a:accent6>
        <a:srgbClr val="A9BE0B"/>
      </a:accent6>
      <a:hlink>
        <a:srgbClr val="19ADB6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0A299B52B3BD45881D187945837929" ma:contentTypeVersion="18" ma:contentTypeDescription="Create a new document." ma:contentTypeScope="" ma:versionID="dcc522bad48dca590adf34f6a6cf7755">
  <xsd:schema xmlns:xsd="http://www.w3.org/2001/XMLSchema" xmlns:xs="http://www.w3.org/2001/XMLSchema" xmlns:p="http://schemas.microsoft.com/office/2006/metadata/properties" xmlns:ns1="http://schemas.microsoft.com/sharepoint/v3" xmlns:ns2="a15cec67-818b-41a0-862c-2f06fe73d8a6" xmlns:ns3="ef9893df-03ed-4a2d-8af7-1dd69d49fd8d" targetNamespace="http://schemas.microsoft.com/office/2006/metadata/properties" ma:root="true" ma:fieldsID="b2bf18d00790fe2c51539a231f4757c3" ns1:_="" ns2:_="" ns3:_="">
    <xsd:import namespace="http://schemas.microsoft.com/sharepoint/v3"/>
    <xsd:import namespace="a15cec67-818b-41a0-862c-2f06fe73d8a6"/>
    <xsd:import namespace="ef9893df-03ed-4a2d-8af7-1dd69d49fd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cec67-818b-41a0-862c-2f06fe73d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df24af3-08b4-4d32-8524-a90fda0fb3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893df-03ed-4a2d-8af7-1dd69d49fd8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40e9f86-8def-4ea7-a8c5-c08a089b253b}" ma:internalName="TaxCatchAll" ma:showField="CatchAllData" ma:web="ef9893df-03ed-4a2d-8af7-1dd69d49fd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5cec67-818b-41a0-862c-2f06fe73d8a6">
      <Terms xmlns="http://schemas.microsoft.com/office/infopath/2007/PartnerControls"/>
    </lcf76f155ced4ddcb4097134ff3c332f>
    <TaxCatchAll xmlns="ef9893df-03ed-4a2d-8af7-1dd69d49fd8d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70AAA7-BDC6-4AF6-A2BC-51863F91D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5cec67-818b-41a0-862c-2f06fe73d8a6"/>
    <ds:schemaRef ds:uri="ef9893df-03ed-4a2d-8af7-1dd69d49f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D7D53F-F4AE-4D26-B811-0D28C99E5D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607DE7-3A7F-4BA7-BEAC-750106CB4DB9}">
  <ds:schemaRefs>
    <ds:schemaRef ds:uri="http://schemas.microsoft.com/office/2006/metadata/properties"/>
    <ds:schemaRef ds:uri="http://schemas.microsoft.com/office/infopath/2007/PartnerControls"/>
    <ds:schemaRef ds:uri="a15cec67-818b-41a0-862c-2f06fe73d8a6"/>
    <ds:schemaRef ds:uri="ef9893df-03ed-4a2d-8af7-1dd69d49fd8d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Noodle_Letter_StyleTemplate_Interim.dotx</ap:Template>
  <ap:Application>Microsoft Word for the web</ap:Application>
  <ap:DocSecurity>2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Maxwell Fox</dc:creator>
  <keywords/>
  <dc:description/>
  <lastModifiedBy>Maxwell Fox</lastModifiedBy>
  <revision>34</revision>
  <lastPrinted>2026-10-01T17:14:00.0000000Z</lastPrinted>
  <dcterms:created xsi:type="dcterms:W3CDTF">2026-10-22T23:56:00.0000000Z</dcterms:created>
  <dcterms:modified xsi:type="dcterms:W3CDTF">2026-10-27T06:45:43.9204396Z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0x0101002B0A299B52B3BD45881D187945837929</vt:lpwstr>
  </property>
  <property fmtid="{D5CDD505-2E9C-101B-9397-08002B2CF9AE}" pid="4" name="docLang">
    <vt:lpwstr>en</vt:lpwstr>
  </property>
</Properties>
</file>