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Actieplan · In 6 weken van Basis naar Compleet</w:t>
      </w:r>
    </w:p>
    <w:p>
      <w:pPr>
        <w:spacing w:after="110"/>
      </w:pPr>
      <w:r>
        <w:rPr>
          <w:i/>
          <w:iCs/>
        </w:rPr>
        <w:t xml:space="preserve">Zo maak je Open Baan dé norm. De verdieping vind je in Playbook 3 – van Basis naar Compleet.</w:t>
      </w:r>
    </w:p>
    <w:p>
      <w:pPr>
        <w:spacing w:after="80"/>
      </w:pPr>
      <w:r>
        <w:rPr>
          <w:b/>
          <w:bCs/>
        </w:rPr>
        <w:t xml:space="preserve">Vaste contactpersoon objectieve werving:  </w:t>
      </w:r>
      <w:r>
        <w:t xml:space="preserve">...................................................................</w:t>
      </w:r>
    </w:p>
    <w:p>
      <w:pPr>
        <w:spacing w:after="70" w:before="200"/>
      </w:pPr>
      <w:r>
        <w:rPr>
          <w:b/>
          <w:bCs/>
          <w:color w:val="1F5C6B"/>
        </w:rPr>
        <w:t xml:space="preserve">Week 1 · Maak het vacature-overzicht</w:t>
      </w:r>
      <w:r>
        <w:rPr>
          <w:i/>
          <w:iCs/>
          <w:sz w:val="19"/>
          <w:szCs w:val="19"/>
        </w:rPr>
        <w:t xml:space="preserve">   (Playbook 3)</w:t>
      </w:r>
    </w:p>
    <w:p>
      <w:pPr>
        <w:spacing w:after="60"/>
      </w:pPr>
      <w:r>
        <w:t xml:space="preserve">☐  Zet per functiegroep op een rij: Open Baan of objectief werven.</w:t>
      </w:r>
    </w:p>
    <w:p>
      <w:pPr>
        <w:spacing w:after="60"/>
      </w:pPr>
      <w:r>
        <w:t xml:space="preserve">☐  De check: kan iemand het werk leren en laten zien in de praktijk?</w:t>
      </w:r>
    </w:p>
    <w:p>
      <w:pPr>
        <w:spacing w:after="70" w:before="200"/>
      </w:pPr>
      <w:r>
        <w:rPr>
          <w:b/>
          <w:bCs/>
          <w:color w:val="1F5C6B"/>
        </w:rPr>
        <w:t xml:space="preserve">Week 2 · Doe de Compleetscan</w:t>
      </w:r>
      <w:r>
        <w:rPr>
          <w:i/>
          <w:iCs/>
          <w:sz w:val="19"/>
          <w:szCs w:val="19"/>
        </w:rPr>
        <w:t xml:space="preserve">   (Playbook 3)</w:t>
      </w:r>
    </w:p>
    <w:p>
      <w:pPr>
        <w:spacing w:after="60"/>
      </w:pPr>
      <w:r>
        <w:t xml:space="preserve">☐  Twaalf stellingen, score 1 tot 4, samen met het team.</w:t>
      </w:r>
    </w:p>
    <w:p>
      <w:pPr>
        <w:spacing w:after="60"/>
      </w:pPr>
      <w:r>
        <w:t xml:space="preserve">☐  Bespreek de uitslag en pak de laagste scores op.</w:t>
      </w:r>
    </w:p>
    <w:p>
      <w:pPr>
        <w:spacing w:after="70" w:before="200"/>
      </w:pPr>
      <w:r>
        <w:rPr>
          <w:b/>
          <w:bCs/>
          <w:color w:val="1F5C6B"/>
        </w:rPr>
        <w:t xml:space="preserve">Week 3–4 · Ruim de laatste oude gewoontes op</w:t>
      </w:r>
      <w:r>
        <w:rPr>
          <w:i/>
          <w:iCs/>
          <w:sz w:val="19"/>
          <w:szCs w:val="19"/>
        </w:rPr>
        <w:t xml:space="preserve">   (Playbook 3)</w:t>
      </w:r>
    </w:p>
    <w:p>
      <w:pPr>
        <w:spacing w:after="60"/>
      </w:pPr>
      <w:r>
        <w:t xml:space="preserve">☐  Geen managers meer die toch een gesprek voeren, geen vacatures die toch om ervaring vragen.</w:t>
      </w:r>
    </w:p>
    <w:p>
      <w:pPr>
        <w:spacing w:after="60"/>
      </w:pPr>
      <w:r>
        <w:t xml:space="preserve">☐  Schaf het vangnet af en voer objectief werven in voor de niet-geschikte functies.</w:t>
      </w:r>
    </w:p>
    <w:p>
      <w:pPr>
        <w:spacing w:after="70" w:before="200"/>
      </w:pPr>
      <w:r>
        <w:rPr>
          <w:b/>
          <w:bCs/>
          <w:color w:val="1F5C6B"/>
        </w:rPr>
        <w:t xml:space="preserve">Week 5 · Vraag het keurmerk aan</w:t>
      </w:r>
      <w:r>
        <w:rPr>
          <w:i/>
          <w:iCs/>
          <w:sz w:val="19"/>
          <w:szCs w:val="19"/>
        </w:rPr>
        <w:t xml:space="preserve">   (Playbook 3)</w:t>
      </w:r>
    </w:p>
    <w:p>
      <w:pPr>
        <w:spacing w:after="60"/>
      </w:pPr>
      <w:r>
        <w:t xml:space="preserve">☐  Check de voorwaarden en vul de zelfverklaring Compleet in (2 minuten).</w:t>
      </w:r>
    </w:p>
    <w:p>
      <w:pPr>
        <w:spacing w:after="60"/>
      </w:pPr>
      <w:r>
        <w:t xml:space="preserve">☐  Zet het logo op je website én je gebouw zodra de erkenning rond is.</w:t>
      </w:r>
    </w:p>
    <w:p>
      <w:pPr>
        <w:spacing w:after="70" w:before="200"/>
      </w:pPr>
      <w:r>
        <w:rPr>
          <w:b/>
          <w:bCs/>
          <w:color w:val="1F5C6B"/>
        </w:rPr>
        <w:t xml:space="preserve">Week 6 · Word ambassadeur</w:t>
      </w:r>
      <w:r>
        <w:rPr>
          <w:i/>
          <w:iCs/>
          <w:sz w:val="19"/>
          <w:szCs w:val="19"/>
        </w:rPr>
        <w:t xml:space="preserve">   (Playbook 3)</w:t>
      </w:r>
    </w:p>
    <w:p>
      <w:pPr>
        <w:spacing w:after="60"/>
      </w:pPr>
      <w:r>
        <w:t xml:space="preserve">☐  Kies één manier om je verhaal te delen: LinkedIn, een bijeenkomst of werkgevers ontvangen.</w:t>
      </w:r>
    </w:p>
    <w:p>
      <w:pPr>
        <w:spacing w:after="60"/>
      </w:pPr>
      <w:r>
        <w:t xml:space="preserve">☐  Laat medewerkers vertellen hoe zij via Open Baan zijn gestart.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after="160"/>
    </w:pPr>
    <w:rPr>
      <w:b/>
      <w:bCs/>
      <w:color w:val="1F5C6B"/>
      <w:sz w:val="38"/>
      <w:szCs w:val="38"/>
    </w:rPr>
  </w:style>
  <w:style w:type="paragraph" w:styleId="Heading1">
    <w:name w:val="Heading 1"/>
    <w:basedOn w:val="Normal"/>
    <w:next w:val="Normal"/>
    <w:qFormat/>
    <w:rPr>
      <w:b/>
      <w:bCs/>
      <w:color w:val="1F5C6B"/>
      <w:sz w:val="27"/>
      <w:szCs w:val="2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2026-07-24T12:20:51.943Z</dcterms:created>
  <dcterms:modified xsi:type="dcterms:W3CDTF">2026-07-24T12:20:51.943Z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