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Werkbladen · Open Baan Compleet</w:t>
      </w:r>
    </w:p>
    <w:p>
      <w:pPr>
        <w:spacing w:after="110"/>
      </w:pPr>
      <w:r>
        <w:rPr>
          <w:i/>
          <w:iCs/>
        </w:rPr>
        <w:t xml:space="preserve">Twee invulbladen uit Playbook 3: het vacature-overzicht en de Compleetscan.</w:t>
      </w:r>
    </w:p>
    <w:p>
      <w:pPr>
        <w:pStyle w:val="Heading1"/>
        <w:spacing w:after="100" w:before="320"/>
      </w:pPr>
      <w:r>
        <w:t xml:space="preserve">1 · Vacature-overzicht</w:t>
      </w:r>
    </w:p>
    <w:p>
      <w:pPr>
        <w:spacing w:after="110"/>
      </w:pPr>
      <w:r>
        <w:t xml:space="preserve">Zet per functiegroep op een rij: Open Baan of objectief werven. De check: kan iemand het werk leren en laten zien in de praktijk?</w:t>
      </w:r>
    </w:p>
    <w:tbl>
      <w:tblPr>
        <w:tblW w:type="dxa" w:w="90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30"/>
        <w:gridCol w:w="2265"/>
        <w:gridCol w:w="2265"/>
      </w:tblGrid>
      <w:tr>
        <w:trPr>
          <w:tblHeader/>
        </w:trPr>
        <w:tc>
          <w:tcPr>
            <w:tcW w:type="dxa" w:w="453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Functiegroep</w:t>
            </w:r>
          </w:p>
        </w:tc>
        <w:tc>
          <w:tcPr>
            <w:tcW w:type="dxa" w:w="2265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Open Baan</w:t>
            </w:r>
          </w:p>
        </w:tc>
        <w:tc>
          <w:tcPr>
            <w:tcW w:type="dxa" w:w="2265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Objectief werven</w:t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65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65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65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65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65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65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65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65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65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65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453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65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65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1"/>
        <w:spacing w:after="100" w:before="320"/>
      </w:pPr>
      <w:r>
        <w:t xml:space="preserve">2 · De Compleetscan</w:t>
      </w:r>
    </w:p>
    <w:p>
      <w:pPr>
        <w:spacing w:after="110"/>
      </w:pPr>
      <w:r>
        <w:t xml:space="preserve">Geef per stelling een score: 1 = nog niet · 2 = soms · 3 = bijna altijd · 4 = altijd.</w:t>
      </w:r>
    </w:p>
    <w:p>
      <w:pPr>
        <w:spacing w:after="60"/>
      </w:pPr>
      <w:r>
        <w:rPr>
          <w:b/>
          <w:bCs/>
        </w:rPr>
        <w:t xml:space="preserve">Open Baan in de praktijk</w:t>
      </w:r>
    </w:p>
    <w:tbl>
      <w:tblPr>
        <w:tblW w:type="dxa" w:w="90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60"/>
        <w:gridCol w:w="1500"/>
      </w:tblGrid>
      <w:tr>
        <w:trPr>
          <w:tblHeader/>
        </w:trPr>
        <w:tc>
          <w:tcPr>
            <w:tcW w:type="dxa" w:w="756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Stelling</w:t>
            </w:r>
          </w:p>
        </w:tc>
        <w:tc>
          <w:tcPr>
            <w:tcW w:type="dxa" w:w="150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Score</w:t>
            </w:r>
          </w:p>
        </w:tc>
      </w:tr>
      <w:tr>
        <w:tc>
          <w:tcPr>
            <w:tcW w:type="dxa" w:w="75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Geschikte vacatures worden ingevuld via de Open Baan-methode.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5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We vragen bij die vacatures geen cv’s meer.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5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We vragen bij die vacatures geen motivatiebrieven meer.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5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We voeren bij die vacatures geen selectiegesprekken vooraf.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5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De volgorde van aanmelden bepaalt wie de kans krijgt om te starten.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spacing w:after="60" w:before="120"/>
      </w:pPr>
      <w:r>
        <w:rPr>
          <w:b/>
          <w:bCs/>
        </w:rPr>
        <w:t xml:space="preserve">Open Baan in de organisatie</w:t>
      </w:r>
    </w:p>
    <w:tbl>
      <w:tblPr>
        <w:tblW w:type="dxa" w:w="90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60"/>
        <w:gridCol w:w="1500"/>
      </w:tblGrid>
      <w:tr>
        <w:trPr>
          <w:tblHeader/>
        </w:trPr>
        <w:tc>
          <w:tcPr>
            <w:tcW w:type="dxa" w:w="756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Stelling</w:t>
            </w:r>
          </w:p>
        </w:tc>
        <w:tc>
          <w:tcPr>
            <w:tcW w:type="dxa" w:w="150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Score</w:t>
            </w:r>
          </w:p>
        </w:tc>
      </w:tr>
      <w:tr>
        <w:tc>
          <w:tcPr>
            <w:tcW w:type="dxa" w:w="75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Leidinggevenden kennen de uitgangspunten van Open Baan.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5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Er is een vaste verantwoordelijke voor Open Baan.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5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Nieuwe collega’s leren hoe Open Baan werkt.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5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Onboarding is een belangrijker onderdeel van ons proces dan selectie.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spacing w:after="60" w:before="120"/>
      </w:pPr>
      <w:r>
        <w:rPr>
          <w:b/>
          <w:bCs/>
        </w:rPr>
        <w:t xml:space="preserve">Open Baan in onze cultuur</w:t>
      </w:r>
    </w:p>
    <w:tbl>
      <w:tblPr>
        <w:tblW w:type="dxa" w:w="90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60"/>
        <w:gridCol w:w="1500"/>
      </w:tblGrid>
      <w:tr>
        <w:trPr>
          <w:tblHeader/>
        </w:trPr>
        <w:tc>
          <w:tcPr>
            <w:tcW w:type="dxa" w:w="756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Stelling</w:t>
            </w:r>
          </w:p>
        </w:tc>
        <w:tc>
          <w:tcPr>
            <w:tcW w:type="dxa" w:w="1500"/>
            <w:shd w:fill="1F5C6B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Score</w:t>
            </w:r>
          </w:p>
        </w:tc>
      </w:tr>
      <w:tr>
        <w:tc>
          <w:tcPr>
            <w:tcW w:type="dxa" w:w="75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We beoordelen mensen vooral op wat ze in de praktijk laten zien.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5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We vertrouwen erop dat talent zichtbaar wordt tijdens het werk.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56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Open Baan is niet afhankelijk van één enthousiaste collega.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pStyle w:val="Heading1"/>
        <w:spacing w:after="100" w:before="320"/>
      </w:pPr>
      <w:r>
        <w:t xml:space="preserve">Uitslag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12–24 punten · Jullie zijn nog onderweg: kijk welke onderdelen aandacht nodig hebben om van losse initiatieven naar een vaste werkwijze te groeien.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25–40 punten · Jullie zitten stevig in Basis: de beweging is ingezet, een paar oude gewoontes steken nog af en toe de kop op.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41–48 punten · Jullie zijn klaar voor Compleet: de focus ligt op begeleiden en beoordelen in de praktijk. Vraag het keurmerk aan!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160"/>
    </w:pPr>
    <w:rPr>
      <w:b/>
      <w:bCs/>
      <w:color w:val="1F5C6B"/>
      <w:sz w:val="38"/>
      <w:szCs w:val="38"/>
    </w:rPr>
  </w:style>
  <w:style w:type="paragraph" w:styleId="Heading1">
    <w:name w:val="Heading 1"/>
    <w:basedOn w:val="Normal"/>
    <w:next w:val="Normal"/>
    <w:qFormat/>
    <w:rPr>
      <w:b/>
      <w:bCs/>
      <w:color w:val="1F5C6B"/>
      <w:sz w:val="27"/>
      <w:szCs w:val="2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2026-07-24T12:20:51.961Z</dcterms:created>
  <dcterms:modified xsi:type="dcterms:W3CDTF">2026-07-24T12:20:51.961Z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