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5DC3" w14:textId="09E2C988" w:rsidR="00F91D92" w:rsidRDefault="00F91D92" w:rsidP="003A2BBF">
      <w:pPr>
        <w:jc w:val="center"/>
        <w:rPr>
          <w:b/>
          <w:bCs/>
          <w:sz w:val="28"/>
          <w:szCs w:val="28"/>
        </w:rPr>
      </w:pPr>
      <w:r>
        <w:rPr>
          <w:b/>
          <w:bCs/>
          <w:noProof/>
          <w:sz w:val="28"/>
          <w:szCs w:val="28"/>
        </w:rPr>
        <w:drawing>
          <wp:inline distT="0" distB="0" distL="0" distR="0" wp14:anchorId="0672CD5D" wp14:editId="731AFB88">
            <wp:extent cx="2450010" cy="1460500"/>
            <wp:effectExtent l="0" t="0" r="7620" b="6350"/>
            <wp:docPr id="2111755528" name="Picture 2" descr="I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55528" name="Picture 2" descr="IG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616" cy="1465034"/>
                    </a:xfrm>
                    <a:prstGeom prst="rect">
                      <a:avLst/>
                    </a:prstGeom>
                    <a:noFill/>
                  </pic:spPr>
                </pic:pic>
              </a:graphicData>
            </a:graphic>
          </wp:inline>
        </w:drawing>
      </w:r>
    </w:p>
    <w:p w14:paraId="3DED65A7" w14:textId="77777777" w:rsidR="0043104F" w:rsidRDefault="0043104F">
      <w:pPr>
        <w:rPr>
          <w:b/>
          <w:bCs/>
          <w:sz w:val="28"/>
          <w:szCs w:val="28"/>
        </w:rPr>
      </w:pPr>
    </w:p>
    <w:p w14:paraId="23729930" w14:textId="3753FCBB" w:rsidR="001159C2" w:rsidRPr="00FF19EC" w:rsidRDefault="00662B95" w:rsidP="00F91D92">
      <w:pPr>
        <w:jc w:val="center"/>
        <w:rPr>
          <w:b/>
          <w:bCs/>
          <w:sz w:val="28"/>
          <w:szCs w:val="28"/>
        </w:rPr>
      </w:pPr>
      <w:r w:rsidRPr="00FF19EC">
        <w:rPr>
          <w:b/>
          <w:bCs/>
          <w:sz w:val="28"/>
          <w:szCs w:val="28"/>
        </w:rPr>
        <w:t>Irish Guide Dogs for the Blind Advocacy Charter</w:t>
      </w:r>
    </w:p>
    <w:p w14:paraId="711CA144" w14:textId="14720318" w:rsidR="00FF19EC" w:rsidRPr="00662B95" w:rsidRDefault="005C4D14" w:rsidP="00F91D92">
      <w:pPr>
        <w:jc w:val="center"/>
        <w:rPr>
          <w:sz w:val="28"/>
          <w:szCs w:val="28"/>
        </w:rPr>
      </w:pPr>
      <w:r>
        <w:rPr>
          <w:sz w:val="28"/>
          <w:szCs w:val="28"/>
        </w:rPr>
        <w:t>Decem</w:t>
      </w:r>
      <w:r w:rsidR="00FF19EC">
        <w:rPr>
          <w:sz w:val="28"/>
          <w:szCs w:val="28"/>
        </w:rPr>
        <w:t>ber 2025</w:t>
      </w:r>
    </w:p>
    <w:p w14:paraId="00A73046" w14:textId="77777777" w:rsidR="00662B95" w:rsidRPr="00662B95" w:rsidRDefault="00662B95">
      <w:pPr>
        <w:rPr>
          <w:sz w:val="28"/>
          <w:szCs w:val="28"/>
        </w:rPr>
      </w:pPr>
    </w:p>
    <w:p w14:paraId="23686D5D" w14:textId="30A092A2" w:rsidR="00662B95" w:rsidRDefault="00662B95">
      <w:pPr>
        <w:rPr>
          <w:b/>
          <w:bCs/>
          <w:sz w:val="24"/>
          <w:szCs w:val="24"/>
        </w:rPr>
      </w:pPr>
      <w:r w:rsidRPr="00662B95">
        <w:rPr>
          <w:b/>
          <w:bCs/>
          <w:sz w:val="24"/>
          <w:szCs w:val="24"/>
        </w:rPr>
        <w:t xml:space="preserve">Introduction </w:t>
      </w:r>
    </w:p>
    <w:p w14:paraId="35D894D3" w14:textId="5F939BD0" w:rsidR="00662B95" w:rsidRPr="00662B95" w:rsidRDefault="00662B95" w:rsidP="00662B95">
      <w:pPr>
        <w:rPr>
          <w:sz w:val="24"/>
          <w:szCs w:val="24"/>
        </w:rPr>
      </w:pPr>
      <w:r w:rsidRPr="00662B95">
        <w:rPr>
          <w:sz w:val="24"/>
          <w:szCs w:val="24"/>
        </w:rPr>
        <w:t>The Irish Guide Dogs for the Blind is a national organisation, founded in 1976, to support people who are vision impaired. Over the years</w:t>
      </w:r>
      <w:r w:rsidR="008E0E83">
        <w:rPr>
          <w:sz w:val="24"/>
          <w:szCs w:val="24"/>
        </w:rPr>
        <w:t>,</w:t>
      </w:r>
      <w:r w:rsidRPr="00662B95">
        <w:rPr>
          <w:sz w:val="24"/>
          <w:szCs w:val="24"/>
        </w:rPr>
        <w:t xml:space="preserve"> the objectives of the organisation were expanded to support families of autistic children and young people to achieve improved mobility and independence. </w:t>
      </w:r>
    </w:p>
    <w:p w14:paraId="75F9DD99" w14:textId="032383BA" w:rsidR="00662B95" w:rsidRDefault="00662B95" w:rsidP="00662B95">
      <w:pPr>
        <w:rPr>
          <w:sz w:val="24"/>
          <w:szCs w:val="24"/>
        </w:rPr>
      </w:pPr>
      <w:r w:rsidRPr="00662B95">
        <w:rPr>
          <w:sz w:val="24"/>
          <w:szCs w:val="24"/>
        </w:rPr>
        <w:t xml:space="preserve">We strive to provide the highest quality of services in partnership with our clients while </w:t>
      </w:r>
      <w:proofErr w:type="gramStart"/>
      <w:r w:rsidRPr="00662B95">
        <w:rPr>
          <w:sz w:val="24"/>
          <w:szCs w:val="24"/>
        </w:rPr>
        <w:t>planning for the future</w:t>
      </w:r>
      <w:proofErr w:type="gramEnd"/>
      <w:r w:rsidRPr="00662B95">
        <w:rPr>
          <w:sz w:val="24"/>
          <w:szCs w:val="24"/>
        </w:rPr>
        <w:t xml:space="preserve"> and valuing </w:t>
      </w:r>
      <w:r>
        <w:rPr>
          <w:sz w:val="24"/>
          <w:szCs w:val="24"/>
        </w:rPr>
        <w:t>c</w:t>
      </w:r>
      <w:r w:rsidRPr="00662B95">
        <w:rPr>
          <w:sz w:val="24"/>
          <w:szCs w:val="24"/>
        </w:rPr>
        <w:t xml:space="preserve">lients, </w:t>
      </w:r>
      <w:r>
        <w:rPr>
          <w:sz w:val="24"/>
          <w:szCs w:val="24"/>
        </w:rPr>
        <w:t>v</w:t>
      </w:r>
      <w:r w:rsidRPr="00662B95">
        <w:rPr>
          <w:sz w:val="24"/>
          <w:szCs w:val="24"/>
        </w:rPr>
        <w:t>olunteers and each other.</w:t>
      </w:r>
    </w:p>
    <w:p w14:paraId="6CC082CE" w14:textId="08D33EF0" w:rsidR="00662B95" w:rsidRDefault="00662B95" w:rsidP="00662B95">
      <w:pPr>
        <w:rPr>
          <w:sz w:val="24"/>
          <w:szCs w:val="24"/>
        </w:rPr>
      </w:pPr>
      <w:r>
        <w:rPr>
          <w:sz w:val="24"/>
          <w:szCs w:val="24"/>
        </w:rPr>
        <w:t xml:space="preserve">This Advocacy Charter sets out our </w:t>
      </w:r>
      <w:r w:rsidRPr="00662B95">
        <w:rPr>
          <w:sz w:val="24"/>
          <w:szCs w:val="24"/>
        </w:rPr>
        <w:t xml:space="preserve">commitment and approach to strengthening the organisation’s impact </w:t>
      </w:r>
      <w:r>
        <w:rPr>
          <w:sz w:val="24"/>
          <w:szCs w:val="24"/>
        </w:rPr>
        <w:t xml:space="preserve">in </w:t>
      </w:r>
      <w:r w:rsidRPr="00662B95">
        <w:rPr>
          <w:sz w:val="24"/>
          <w:szCs w:val="24"/>
        </w:rPr>
        <w:t xml:space="preserve">using advocacy </w:t>
      </w:r>
      <w:r>
        <w:rPr>
          <w:sz w:val="24"/>
          <w:szCs w:val="24"/>
        </w:rPr>
        <w:t xml:space="preserve">to </w:t>
      </w:r>
      <w:r w:rsidRPr="00662B95">
        <w:rPr>
          <w:sz w:val="24"/>
          <w:szCs w:val="24"/>
        </w:rPr>
        <w:t xml:space="preserve">influence </w:t>
      </w:r>
      <w:r>
        <w:rPr>
          <w:sz w:val="24"/>
          <w:szCs w:val="24"/>
        </w:rPr>
        <w:t xml:space="preserve">positive </w:t>
      </w:r>
      <w:r w:rsidRPr="00662B95">
        <w:rPr>
          <w:sz w:val="24"/>
          <w:szCs w:val="24"/>
        </w:rPr>
        <w:t xml:space="preserve">change </w:t>
      </w:r>
      <w:r>
        <w:rPr>
          <w:sz w:val="24"/>
          <w:szCs w:val="24"/>
        </w:rPr>
        <w:t xml:space="preserve">for our clients. </w:t>
      </w:r>
    </w:p>
    <w:p w14:paraId="210F2DC9" w14:textId="4F6E2D3A" w:rsidR="00662B95" w:rsidRDefault="00662B95" w:rsidP="00662B95">
      <w:pPr>
        <w:rPr>
          <w:sz w:val="24"/>
          <w:szCs w:val="24"/>
        </w:rPr>
      </w:pPr>
      <w:r>
        <w:rPr>
          <w:sz w:val="24"/>
          <w:szCs w:val="24"/>
        </w:rPr>
        <w:t xml:space="preserve">Our advocacy efforts support </w:t>
      </w:r>
      <w:r w:rsidRPr="00662B95">
        <w:rPr>
          <w:sz w:val="24"/>
          <w:szCs w:val="24"/>
        </w:rPr>
        <w:t xml:space="preserve">the achievement of our </w:t>
      </w:r>
      <w:r>
        <w:rPr>
          <w:sz w:val="24"/>
          <w:szCs w:val="24"/>
        </w:rPr>
        <w:t xml:space="preserve">core purpose of </w:t>
      </w:r>
      <w:r w:rsidRPr="00662B95">
        <w:rPr>
          <w:sz w:val="24"/>
          <w:szCs w:val="24"/>
        </w:rPr>
        <w:t>enabl</w:t>
      </w:r>
      <w:r>
        <w:rPr>
          <w:sz w:val="24"/>
          <w:szCs w:val="24"/>
        </w:rPr>
        <w:t>ing</w:t>
      </w:r>
      <w:r w:rsidRPr="00662B95">
        <w:rPr>
          <w:sz w:val="24"/>
          <w:szCs w:val="24"/>
        </w:rPr>
        <w:t xml:space="preserve"> people with sight loss and families of </w:t>
      </w:r>
      <w:r>
        <w:rPr>
          <w:sz w:val="24"/>
          <w:szCs w:val="24"/>
        </w:rPr>
        <w:t xml:space="preserve">autistic </w:t>
      </w:r>
      <w:r w:rsidRPr="00662B95">
        <w:rPr>
          <w:sz w:val="24"/>
          <w:szCs w:val="24"/>
        </w:rPr>
        <w:t>children to lead better lives, become more independent and more mobile.</w:t>
      </w:r>
    </w:p>
    <w:p w14:paraId="6E659D3C" w14:textId="1AF99FE9" w:rsidR="00662B95" w:rsidRDefault="00662B95" w:rsidP="00662B95">
      <w:pPr>
        <w:rPr>
          <w:sz w:val="24"/>
          <w:szCs w:val="24"/>
        </w:rPr>
      </w:pPr>
      <w:r>
        <w:rPr>
          <w:sz w:val="24"/>
          <w:szCs w:val="24"/>
        </w:rPr>
        <w:t xml:space="preserve">This Charter </w:t>
      </w:r>
      <w:r w:rsidR="00FF19EC">
        <w:rPr>
          <w:sz w:val="24"/>
          <w:szCs w:val="24"/>
        </w:rPr>
        <w:t xml:space="preserve">provides clarity and guidance to staff, clients and volunteers on </w:t>
      </w:r>
      <w:r w:rsidR="00FF19EC" w:rsidRPr="00FF19EC">
        <w:rPr>
          <w:sz w:val="24"/>
          <w:szCs w:val="24"/>
        </w:rPr>
        <w:t>our advocacy efforts</w:t>
      </w:r>
      <w:r w:rsidR="00FF19EC">
        <w:rPr>
          <w:sz w:val="24"/>
          <w:szCs w:val="24"/>
        </w:rPr>
        <w:t>. It does this by:</w:t>
      </w:r>
    </w:p>
    <w:p w14:paraId="20FD84CA" w14:textId="5CE0E05F" w:rsidR="00FF19EC" w:rsidRDefault="00FF19EC" w:rsidP="00FF19EC">
      <w:pPr>
        <w:pStyle w:val="ListParagraph"/>
        <w:numPr>
          <w:ilvl w:val="0"/>
          <w:numId w:val="1"/>
        </w:numPr>
        <w:rPr>
          <w:sz w:val="24"/>
          <w:szCs w:val="24"/>
        </w:rPr>
      </w:pPr>
      <w:r>
        <w:rPr>
          <w:sz w:val="24"/>
          <w:szCs w:val="24"/>
        </w:rPr>
        <w:t>outlining our vision of what constitutes effective advocacy</w:t>
      </w:r>
    </w:p>
    <w:p w14:paraId="11785EA9" w14:textId="17AE9E59" w:rsidR="00FF19EC" w:rsidRDefault="00FF19EC" w:rsidP="00FF19EC">
      <w:pPr>
        <w:pStyle w:val="ListParagraph"/>
        <w:numPr>
          <w:ilvl w:val="0"/>
          <w:numId w:val="1"/>
        </w:numPr>
        <w:rPr>
          <w:sz w:val="24"/>
          <w:szCs w:val="24"/>
        </w:rPr>
      </w:pPr>
      <w:r>
        <w:rPr>
          <w:sz w:val="24"/>
          <w:szCs w:val="24"/>
        </w:rPr>
        <w:t>identifying our underpinning principles</w:t>
      </w:r>
    </w:p>
    <w:p w14:paraId="71235FE9" w14:textId="77777777" w:rsidR="00FF19EC" w:rsidRDefault="00FF19EC" w:rsidP="00FF19EC">
      <w:pPr>
        <w:pStyle w:val="ListParagraph"/>
        <w:numPr>
          <w:ilvl w:val="0"/>
          <w:numId w:val="1"/>
        </w:numPr>
        <w:rPr>
          <w:sz w:val="24"/>
          <w:szCs w:val="24"/>
        </w:rPr>
      </w:pPr>
      <w:r>
        <w:rPr>
          <w:sz w:val="24"/>
          <w:szCs w:val="24"/>
        </w:rPr>
        <w:t>describing our advocacy support services.</w:t>
      </w:r>
    </w:p>
    <w:p w14:paraId="1FAD4581" w14:textId="1DD983E2" w:rsidR="00FF19EC" w:rsidRPr="00FF19EC" w:rsidRDefault="00FF19EC" w:rsidP="00FF19EC">
      <w:pPr>
        <w:rPr>
          <w:sz w:val="24"/>
          <w:szCs w:val="24"/>
        </w:rPr>
      </w:pPr>
      <w:r>
        <w:rPr>
          <w:sz w:val="24"/>
          <w:szCs w:val="24"/>
        </w:rPr>
        <w:t xml:space="preserve">This charter </w:t>
      </w:r>
      <w:r w:rsidR="000A2E41">
        <w:rPr>
          <w:sz w:val="24"/>
          <w:szCs w:val="24"/>
        </w:rPr>
        <w:t>was developed by the Client Consultative Committee</w:t>
      </w:r>
      <w:r w:rsidR="003A2BBF">
        <w:rPr>
          <w:sz w:val="24"/>
          <w:szCs w:val="24"/>
        </w:rPr>
        <w:t xml:space="preserve"> (CCC)</w:t>
      </w:r>
      <w:r w:rsidR="000A2E41">
        <w:rPr>
          <w:sz w:val="24"/>
          <w:szCs w:val="24"/>
        </w:rPr>
        <w:t xml:space="preserve"> and </w:t>
      </w:r>
      <w:r>
        <w:rPr>
          <w:sz w:val="24"/>
          <w:szCs w:val="24"/>
        </w:rPr>
        <w:t xml:space="preserve">is the accompanying document to </w:t>
      </w:r>
      <w:r w:rsidR="003A2BBF">
        <w:rPr>
          <w:sz w:val="24"/>
          <w:szCs w:val="24"/>
        </w:rPr>
        <w:t xml:space="preserve">the </w:t>
      </w:r>
      <w:r w:rsidRPr="00FF19EC">
        <w:rPr>
          <w:sz w:val="24"/>
          <w:szCs w:val="24"/>
        </w:rPr>
        <w:t>Client Charter</w:t>
      </w:r>
      <w:r w:rsidR="00595F8C">
        <w:rPr>
          <w:sz w:val="24"/>
          <w:szCs w:val="24"/>
        </w:rPr>
        <w:t>,</w:t>
      </w:r>
      <w:r w:rsidRPr="00FF19EC">
        <w:rPr>
          <w:sz w:val="24"/>
          <w:szCs w:val="24"/>
        </w:rPr>
        <w:t xml:space="preserve"> </w:t>
      </w:r>
      <w:r w:rsidR="00F91D92">
        <w:rPr>
          <w:sz w:val="24"/>
          <w:szCs w:val="24"/>
        </w:rPr>
        <w:t xml:space="preserve">which sets out </w:t>
      </w:r>
      <w:r w:rsidRPr="00FF19EC">
        <w:rPr>
          <w:sz w:val="24"/>
          <w:szCs w:val="24"/>
        </w:rPr>
        <w:t xml:space="preserve">our service commitments to providing quality services responding to our </w:t>
      </w:r>
      <w:r w:rsidR="00F91D92">
        <w:rPr>
          <w:sz w:val="24"/>
          <w:szCs w:val="24"/>
        </w:rPr>
        <w:t>c</w:t>
      </w:r>
      <w:r w:rsidRPr="00FF19EC">
        <w:rPr>
          <w:sz w:val="24"/>
          <w:szCs w:val="24"/>
        </w:rPr>
        <w:t>lients’ needs and expectations.</w:t>
      </w:r>
    </w:p>
    <w:p w14:paraId="7C191183" w14:textId="35236F99" w:rsidR="00662B95" w:rsidRDefault="003A2BBF" w:rsidP="003A2BBF">
      <w:pPr>
        <w:rPr>
          <w:sz w:val="24"/>
          <w:szCs w:val="24"/>
        </w:rPr>
      </w:pPr>
      <w:r w:rsidRPr="003A2BBF">
        <w:rPr>
          <w:sz w:val="24"/>
          <w:szCs w:val="24"/>
        </w:rPr>
        <w:t xml:space="preserve">The CCC is an advisory and consultative Sub-Committee to the Board and management of Irish Guide Dogs </w:t>
      </w:r>
      <w:r>
        <w:rPr>
          <w:sz w:val="24"/>
          <w:szCs w:val="24"/>
        </w:rPr>
        <w:t xml:space="preserve">and </w:t>
      </w:r>
      <w:r w:rsidR="00595F8C">
        <w:rPr>
          <w:sz w:val="24"/>
          <w:szCs w:val="24"/>
        </w:rPr>
        <w:t>provides</w:t>
      </w:r>
      <w:r w:rsidRPr="003A2BBF">
        <w:rPr>
          <w:sz w:val="24"/>
          <w:szCs w:val="24"/>
        </w:rPr>
        <w:t xml:space="preserve"> guidance and insight on key issues impacting on </w:t>
      </w:r>
      <w:r w:rsidR="00865C4F">
        <w:rPr>
          <w:sz w:val="24"/>
          <w:szCs w:val="24"/>
        </w:rPr>
        <w:t xml:space="preserve">our </w:t>
      </w:r>
      <w:r w:rsidRPr="003A2BBF">
        <w:rPr>
          <w:sz w:val="24"/>
          <w:szCs w:val="24"/>
        </w:rPr>
        <w:t>clients’ lives.</w:t>
      </w:r>
    </w:p>
    <w:p w14:paraId="71A05099" w14:textId="12A90CCA" w:rsidR="00F91D92" w:rsidRPr="00F91D92" w:rsidRDefault="000A2E41" w:rsidP="00662B95">
      <w:pPr>
        <w:rPr>
          <w:b/>
          <w:bCs/>
          <w:sz w:val="24"/>
          <w:szCs w:val="24"/>
        </w:rPr>
      </w:pPr>
      <w:r>
        <w:rPr>
          <w:b/>
          <w:bCs/>
          <w:sz w:val="24"/>
          <w:szCs w:val="24"/>
        </w:rPr>
        <w:lastRenderedPageBreak/>
        <w:t xml:space="preserve">Our </w:t>
      </w:r>
      <w:r w:rsidR="00F91D92" w:rsidRPr="00F91D92">
        <w:rPr>
          <w:b/>
          <w:bCs/>
          <w:sz w:val="24"/>
          <w:szCs w:val="24"/>
        </w:rPr>
        <w:t xml:space="preserve">Advocacy Vision </w:t>
      </w:r>
    </w:p>
    <w:p w14:paraId="353DA0C9" w14:textId="0518C115" w:rsidR="005550B2" w:rsidRPr="00F91D92" w:rsidRDefault="00F91D92" w:rsidP="00F91D92">
      <w:pPr>
        <w:rPr>
          <w:sz w:val="24"/>
          <w:szCs w:val="24"/>
        </w:rPr>
      </w:pPr>
      <w:r w:rsidRPr="00F91D92">
        <w:rPr>
          <w:sz w:val="24"/>
          <w:szCs w:val="24"/>
        </w:rPr>
        <w:t>At the Irish Guide Dogs for the Blind, we support our clients in self-advocacy and collective systemic advocacy.</w:t>
      </w:r>
    </w:p>
    <w:p w14:paraId="5B587550" w14:textId="2F18FDF5" w:rsidR="00F91D92" w:rsidRPr="00F91D92" w:rsidRDefault="00F91D92" w:rsidP="00F91D92">
      <w:pPr>
        <w:rPr>
          <w:sz w:val="24"/>
          <w:szCs w:val="24"/>
        </w:rPr>
      </w:pPr>
      <w:r w:rsidRPr="00F91D92">
        <w:rPr>
          <w:sz w:val="24"/>
          <w:szCs w:val="24"/>
        </w:rPr>
        <w:t xml:space="preserve">We work to empower our clients to speak up for their rights and needs while working in collaboration with like-minded organisations to foster greater understanding, improve accessibility, and create </w:t>
      </w:r>
      <w:r w:rsidR="000A2E41">
        <w:rPr>
          <w:sz w:val="24"/>
          <w:szCs w:val="24"/>
        </w:rPr>
        <w:t xml:space="preserve">intentional societal </w:t>
      </w:r>
      <w:r w:rsidRPr="00F91D92">
        <w:rPr>
          <w:sz w:val="24"/>
          <w:szCs w:val="24"/>
        </w:rPr>
        <w:t>change.</w:t>
      </w:r>
    </w:p>
    <w:p w14:paraId="436B2071" w14:textId="089AEB62" w:rsidR="005550B2" w:rsidRDefault="0043104F" w:rsidP="00F91D92">
      <w:pPr>
        <w:rPr>
          <w:sz w:val="24"/>
          <w:szCs w:val="24"/>
        </w:rPr>
      </w:pPr>
      <w:r>
        <w:rPr>
          <w:sz w:val="24"/>
          <w:szCs w:val="24"/>
        </w:rPr>
        <w:t>W</w:t>
      </w:r>
      <w:r w:rsidR="00F91D92">
        <w:rPr>
          <w:sz w:val="24"/>
          <w:szCs w:val="24"/>
        </w:rPr>
        <w:t>e understand advocacy to be</w:t>
      </w:r>
      <w:r>
        <w:rPr>
          <w:sz w:val="24"/>
          <w:szCs w:val="24"/>
        </w:rPr>
        <w:t>:</w:t>
      </w:r>
    </w:p>
    <w:p w14:paraId="46168861" w14:textId="3F915430" w:rsidR="005550B2" w:rsidRDefault="00F91D92" w:rsidP="005550B2">
      <w:pPr>
        <w:ind w:left="720"/>
        <w:rPr>
          <w:i/>
          <w:iCs/>
          <w:sz w:val="24"/>
          <w:szCs w:val="24"/>
        </w:rPr>
      </w:pPr>
      <w:r>
        <w:rPr>
          <w:i/>
          <w:iCs/>
          <w:sz w:val="24"/>
          <w:szCs w:val="24"/>
        </w:rPr>
        <w:t>“</w:t>
      </w:r>
      <w:r w:rsidR="005C4D14">
        <w:rPr>
          <w:i/>
          <w:iCs/>
          <w:sz w:val="24"/>
          <w:szCs w:val="24"/>
        </w:rPr>
        <w:t>A</w:t>
      </w:r>
      <w:r w:rsidRPr="00F91D92">
        <w:rPr>
          <w:i/>
          <w:iCs/>
          <w:sz w:val="24"/>
          <w:szCs w:val="24"/>
        </w:rPr>
        <w:t xml:space="preserve"> means of empowering people by supporting them to assert their views and claim their entitlements and where necessary representing and negotiating on their behalf</w:t>
      </w:r>
      <w:r>
        <w:rPr>
          <w:i/>
          <w:iCs/>
          <w:sz w:val="24"/>
          <w:szCs w:val="24"/>
        </w:rPr>
        <w:t>”.</w:t>
      </w:r>
      <w:r>
        <w:rPr>
          <w:rStyle w:val="FootnoteReference"/>
          <w:i/>
          <w:iCs/>
          <w:sz w:val="24"/>
          <w:szCs w:val="24"/>
        </w:rPr>
        <w:footnoteReference w:id="1"/>
      </w:r>
    </w:p>
    <w:p w14:paraId="0933808A" w14:textId="00466383" w:rsidR="002B780D" w:rsidRDefault="002B780D" w:rsidP="0043104F">
      <w:pPr>
        <w:rPr>
          <w:sz w:val="24"/>
          <w:szCs w:val="24"/>
        </w:rPr>
      </w:pPr>
      <w:r>
        <w:rPr>
          <w:sz w:val="24"/>
          <w:szCs w:val="24"/>
        </w:rPr>
        <w:t>We understand self-advocacy to be:</w:t>
      </w:r>
    </w:p>
    <w:p w14:paraId="280401F9" w14:textId="4D09127B" w:rsidR="005550B2" w:rsidRDefault="009A70C0" w:rsidP="005550B2">
      <w:pPr>
        <w:ind w:left="720"/>
        <w:rPr>
          <w:i/>
          <w:iCs/>
          <w:sz w:val="24"/>
          <w:szCs w:val="24"/>
        </w:rPr>
      </w:pPr>
      <w:r w:rsidRPr="009B1D93">
        <w:rPr>
          <w:i/>
          <w:iCs/>
          <w:sz w:val="24"/>
          <w:szCs w:val="24"/>
        </w:rPr>
        <w:t>“</w:t>
      </w:r>
      <w:r w:rsidR="005C4D14">
        <w:rPr>
          <w:i/>
          <w:iCs/>
          <w:sz w:val="24"/>
          <w:szCs w:val="24"/>
        </w:rPr>
        <w:t>I</w:t>
      </w:r>
      <w:r w:rsidR="00771CD7" w:rsidRPr="009B1D93">
        <w:rPr>
          <w:i/>
          <w:iCs/>
          <w:sz w:val="24"/>
          <w:szCs w:val="24"/>
        </w:rPr>
        <w:t>ndividuals standing up for themselves on issues that matter to them</w:t>
      </w:r>
      <w:r w:rsidR="00E53EDD" w:rsidRPr="009B1D93">
        <w:rPr>
          <w:i/>
          <w:iCs/>
          <w:sz w:val="24"/>
          <w:szCs w:val="24"/>
        </w:rPr>
        <w:t xml:space="preserve"> in order to create positive change </w:t>
      </w:r>
      <w:r w:rsidR="009B1D93" w:rsidRPr="009B1D93">
        <w:rPr>
          <w:i/>
          <w:iCs/>
          <w:sz w:val="24"/>
          <w:szCs w:val="24"/>
        </w:rPr>
        <w:t xml:space="preserve">in their lives”. </w:t>
      </w:r>
    </w:p>
    <w:p w14:paraId="6C96FC60" w14:textId="617C0068" w:rsidR="00503967" w:rsidRDefault="009B1D93" w:rsidP="009B1D93">
      <w:pPr>
        <w:rPr>
          <w:sz w:val="24"/>
          <w:szCs w:val="24"/>
        </w:rPr>
      </w:pPr>
      <w:r>
        <w:rPr>
          <w:sz w:val="24"/>
          <w:szCs w:val="24"/>
        </w:rPr>
        <w:t>We understand collective systemic advocacy to be:</w:t>
      </w:r>
    </w:p>
    <w:p w14:paraId="4B9C23FA" w14:textId="3504C275" w:rsidR="00B177D3" w:rsidRDefault="00B177D3" w:rsidP="00F814EF">
      <w:pPr>
        <w:ind w:left="720"/>
        <w:rPr>
          <w:i/>
          <w:iCs/>
          <w:sz w:val="24"/>
          <w:szCs w:val="24"/>
        </w:rPr>
      </w:pPr>
      <w:r w:rsidRPr="00F814EF">
        <w:rPr>
          <w:i/>
          <w:iCs/>
          <w:sz w:val="24"/>
          <w:szCs w:val="24"/>
        </w:rPr>
        <w:t>“</w:t>
      </w:r>
      <w:r w:rsidR="005C4D14">
        <w:rPr>
          <w:i/>
          <w:iCs/>
          <w:sz w:val="24"/>
          <w:szCs w:val="24"/>
        </w:rPr>
        <w:t>A</w:t>
      </w:r>
      <w:r w:rsidRPr="00F814EF">
        <w:rPr>
          <w:i/>
          <w:iCs/>
          <w:sz w:val="24"/>
          <w:szCs w:val="24"/>
        </w:rPr>
        <w:t xml:space="preserve"> way of working</w:t>
      </w:r>
      <w:r w:rsidR="00E74A56">
        <w:rPr>
          <w:i/>
          <w:iCs/>
          <w:sz w:val="24"/>
          <w:szCs w:val="24"/>
        </w:rPr>
        <w:t xml:space="preserve"> in partnership</w:t>
      </w:r>
      <w:r w:rsidRPr="00F814EF">
        <w:rPr>
          <w:i/>
          <w:iCs/>
          <w:sz w:val="24"/>
          <w:szCs w:val="24"/>
        </w:rPr>
        <w:t xml:space="preserve"> for long-term social change to ensure </w:t>
      </w:r>
      <w:r w:rsidR="001A5D84" w:rsidRPr="00F814EF">
        <w:rPr>
          <w:i/>
          <w:iCs/>
          <w:sz w:val="24"/>
          <w:szCs w:val="24"/>
        </w:rPr>
        <w:t>legislation, policies and practices support the rights and interests</w:t>
      </w:r>
      <w:r w:rsidR="0032047B">
        <w:rPr>
          <w:i/>
          <w:iCs/>
          <w:sz w:val="24"/>
          <w:szCs w:val="24"/>
        </w:rPr>
        <w:t xml:space="preserve"> of our clients</w:t>
      </w:r>
      <w:r w:rsidR="00F814EF" w:rsidRPr="00F814EF">
        <w:rPr>
          <w:i/>
          <w:iCs/>
          <w:sz w:val="24"/>
          <w:szCs w:val="24"/>
        </w:rPr>
        <w:t xml:space="preserve">”. </w:t>
      </w:r>
    </w:p>
    <w:p w14:paraId="09E8A8E5" w14:textId="77777777" w:rsidR="005550B2" w:rsidRPr="00F814EF" w:rsidRDefault="005550B2" w:rsidP="00F814EF">
      <w:pPr>
        <w:ind w:left="720"/>
        <w:rPr>
          <w:i/>
          <w:iCs/>
          <w:sz w:val="24"/>
          <w:szCs w:val="24"/>
        </w:rPr>
      </w:pPr>
    </w:p>
    <w:p w14:paraId="6A944767" w14:textId="0EA11073" w:rsidR="0043104F" w:rsidRDefault="005C4D14" w:rsidP="0043104F">
      <w:pPr>
        <w:rPr>
          <w:b/>
          <w:bCs/>
          <w:sz w:val="24"/>
          <w:szCs w:val="24"/>
        </w:rPr>
      </w:pPr>
      <w:r>
        <w:rPr>
          <w:b/>
          <w:bCs/>
          <w:sz w:val="24"/>
          <w:szCs w:val="24"/>
        </w:rPr>
        <w:t>OUR A</w:t>
      </w:r>
      <w:r w:rsidRPr="0043104F">
        <w:rPr>
          <w:b/>
          <w:bCs/>
          <w:sz w:val="24"/>
          <w:szCs w:val="24"/>
        </w:rPr>
        <w:t xml:space="preserve">DVOCACY PRINCIPLES </w:t>
      </w:r>
    </w:p>
    <w:p w14:paraId="46893CF6" w14:textId="5C64BF7F" w:rsidR="000A2E41" w:rsidRDefault="003A2BBF" w:rsidP="0043104F">
      <w:pPr>
        <w:rPr>
          <w:sz w:val="24"/>
          <w:szCs w:val="24"/>
        </w:rPr>
      </w:pPr>
      <w:r w:rsidRPr="003A2BBF">
        <w:rPr>
          <w:sz w:val="24"/>
          <w:szCs w:val="24"/>
        </w:rPr>
        <w:t xml:space="preserve">Our </w:t>
      </w:r>
      <w:r>
        <w:rPr>
          <w:sz w:val="24"/>
          <w:szCs w:val="24"/>
        </w:rPr>
        <w:t xml:space="preserve">advocacy principles underpin and inform the nature of our advocacy support work and how we provide this support. These principles, developed by the CCC, are based on our experience to date and draw on best practice guidance from other organisations. </w:t>
      </w:r>
    </w:p>
    <w:p w14:paraId="622D4F99" w14:textId="77777777" w:rsidR="00C41277" w:rsidRDefault="00C41277" w:rsidP="006B3057">
      <w:pPr>
        <w:rPr>
          <w:b/>
          <w:bCs/>
          <w:sz w:val="24"/>
          <w:szCs w:val="24"/>
        </w:rPr>
      </w:pPr>
    </w:p>
    <w:p w14:paraId="53090A3C" w14:textId="12A4DD8B" w:rsidR="002655B2" w:rsidRPr="006B3057" w:rsidRDefault="003A2BBF" w:rsidP="006B3057">
      <w:pPr>
        <w:rPr>
          <w:b/>
          <w:bCs/>
          <w:sz w:val="24"/>
          <w:szCs w:val="24"/>
        </w:rPr>
      </w:pPr>
      <w:r w:rsidRPr="00AB038D">
        <w:rPr>
          <w:b/>
          <w:bCs/>
          <w:sz w:val="24"/>
          <w:szCs w:val="24"/>
        </w:rPr>
        <w:t>Principle 1</w:t>
      </w:r>
      <w:r w:rsidR="005C4D14">
        <w:rPr>
          <w:b/>
          <w:bCs/>
          <w:sz w:val="24"/>
          <w:szCs w:val="24"/>
        </w:rPr>
        <w:t>:</w:t>
      </w:r>
      <w:r w:rsidRPr="00AB038D">
        <w:rPr>
          <w:b/>
          <w:bCs/>
          <w:sz w:val="24"/>
          <w:szCs w:val="24"/>
        </w:rPr>
        <w:t xml:space="preserve"> </w:t>
      </w:r>
      <w:r w:rsidR="002655B2" w:rsidRPr="006B3057">
        <w:rPr>
          <w:b/>
          <w:bCs/>
          <w:sz w:val="24"/>
          <w:szCs w:val="24"/>
        </w:rPr>
        <w:t xml:space="preserve">Empowerment </w:t>
      </w:r>
    </w:p>
    <w:p w14:paraId="70DC32C6" w14:textId="5555AE35" w:rsidR="003A2BBF" w:rsidRDefault="003A2BBF" w:rsidP="003A2BBF">
      <w:pPr>
        <w:rPr>
          <w:sz w:val="24"/>
          <w:szCs w:val="24"/>
        </w:rPr>
      </w:pPr>
      <w:r w:rsidRPr="003A2BBF">
        <w:rPr>
          <w:sz w:val="24"/>
          <w:szCs w:val="24"/>
        </w:rPr>
        <w:t>We believe in the power of every individual’s voice. Our role is to support our clients to advocate for themselves — ensuring they are central to every decision.</w:t>
      </w:r>
    </w:p>
    <w:p w14:paraId="06C28CED" w14:textId="1109DC2C" w:rsidR="00AB038D" w:rsidRDefault="00AB038D" w:rsidP="003A2BBF">
      <w:pPr>
        <w:rPr>
          <w:sz w:val="24"/>
          <w:szCs w:val="24"/>
        </w:rPr>
      </w:pPr>
      <w:r>
        <w:rPr>
          <w:sz w:val="24"/>
          <w:szCs w:val="24"/>
        </w:rPr>
        <w:t xml:space="preserve">We commit to supporting clients in developing </w:t>
      </w:r>
      <w:r w:rsidR="009A26BA">
        <w:rPr>
          <w:sz w:val="24"/>
          <w:szCs w:val="24"/>
        </w:rPr>
        <w:t>effective self-</w:t>
      </w:r>
      <w:r>
        <w:rPr>
          <w:sz w:val="24"/>
          <w:szCs w:val="24"/>
        </w:rPr>
        <w:t xml:space="preserve">advocacy skills. </w:t>
      </w:r>
    </w:p>
    <w:p w14:paraId="1888904A" w14:textId="77777777" w:rsidR="000A6746" w:rsidRDefault="000A6746" w:rsidP="003A2BBF">
      <w:pPr>
        <w:rPr>
          <w:b/>
          <w:bCs/>
          <w:sz w:val="24"/>
          <w:szCs w:val="24"/>
        </w:rPr>
      </w:pPr>
    </w:p>
    <w:p w14:paraId="4F36997B" w14:textId="3BFAEF2F" w:rsidR="00012D7E" w:rsidRDefault="00AB038D" w:rsidP="003A2BBF">
      <w:pPr>
        <w:rPr>
          <w:b/>
          <w:bCs/>
          <w:sz w:val="24"/>
          <w:szCs w:val="24"/>
        </w:rPr>
      </w:pPr>
      <w:r w:rsidRPr="00F03C08">
        <w:rPr>
          <w:b/>
          <w:bCs/>
          <w:sz w:val="24"/>
          <w:szCs w:val="24"/>
        </w:rPr>
        <w:t>Principle 2</w:t>
      </w:r>
      <w:r w:rsidR="005C4D14">
        <w:rPr>
          <w:b/>
          <w:bCs/>
          <w:sz w:val="24"/>
          <w:szCs w:val="24"/>
        </w:rPr>
        <w:t>:</w:t>
      </w:r>
      <w:r w:rsidR="006B3057">
        <w:rPr>
          <w:b/>
          <w:bCs/>
          <w:sz w:val="24"/>
          <w:szCs w:val="24"/>
        </w:rPr>
        <w:t xml:space="preserve"> </w:t>
      </w:r>
      <w:r w:rsidR="00012D7E">
        <w:rPr>
          <w:b/>
          <w:bCs/>
          <w:sz w:val="24"/>
          <w:szCs w:val="24"/>
        </w:rPr>
        <w:t>Client-led</w:t>
      </w:r>
    </w:p>
    <w:p w14:paraId="7762FA66" w14:textId="77777777" w:rsidR="00131F1B" w:rsidRDefault="00131F1B" w:rsidP="003A2BBF">
      <w:pPr>
        <w:rPr>
          <w:sz w:val="24"/>
          <w:szCs w:val="24"/>
        </w:rPr>
      </w:pPr>
      <w:r>
        <w:rPr>
          <w:sz w:val="24"/>
          <w:szCs w:val="24"/>
        </w:rPr>
        <w:t xml:space="preserve">Our advocacy support work is informed by the needs and wishes of our clients. </w:t>
      </w:r>
    </w:p>
    <w:p w14:paraId="649CADE1" w14:textId="01425E27" w:rsidR="00012D7E" w:rsidRPr="00012D7E" w:rsidRDefault="00012D7E" w:rsidP="003A2BBF">
      <w:pPr>
        <w:rPr>
          <w:sz w:val="24"/>
          <w:szCs w:val="24"/>
        </w:rPr>
      </w:pPr>
      <w:r w:rsidRPr="00012D7E">
        <w:rPr>
          <w:sz w:val="24"/>
          <w:szCs w:val="24"/>
        </w:rPr>
        <w:t xml:space="preserve">We commit to </w:t>
      </w:r>
      <w:r w:rsidR="00F524FA">
        <w:rPr>
          <w:sz w:val="24"/>
          <w:szCs w:val="24"/>
        </w:rPr>
        <w:t xml:space="preserve">facilitating the active and equal participation of our clients in the </w:t>
      </w:r>
      <w:r w:rsidRPr="00012D7E">
        <w:rPr>
          <w:sz w:val="24"/>
          <w:szCs w:val="24"/>
        </w:rPr>
        <w:t>co-creat</w:t>
      </w:r>
      <w:r w:rsidR="00F524FA">
        <w:rPr>
          <w:sz w:val="24"/>
          <w:szCs w:val="24"/>
        </w:rPr>
        <w:t>ion of</w:t>
      </w:r>
      <w:r w:rsidRPr="00012D7E">
        <w:rPr>
          <w:sz w:val="24"/>
          <w:szCs w:val="24"/>
        </w:rPr>
        <w:t xml:space="preserve"> advocacy supports.</w:t>
      </w:r>
    </w:p>
    <w:p w14:paraId="621D2057" w14:textId="4197CA9F" w:rsidR="00A3132E" w:rsidRDefault="00A3132E" w:rsidP="003A2BBF">
      <w:pPr>
        <w:rPr>
          <w:b/>
          <w:bCs/>
          <w:sz w:val="24"/>
          <w:szCs w:val="24"/>
        </w:rPr>
      </w:pPr>
      <w:r>
        <w:rPr>
          <w:b/>
          <w:bCs/>
          <w:sz w:val="24"/>
          <w:szCs w:val="24"/>
        </w:rPr>
        <w:lastRenderedPageBreak/>
        <w:t>Principle 3</w:t>
      </w:r>
      <w:r w:rsidR="005C4D14">
        <w:rPr>
          <w:b/>
          <w:bCs/>
          <w:sz w:val="24"/>
          <w:szCs w:val="24"/>
        </w:rPr>
        <w:t>:</w:t>
      </w:r>
      <w:r>
        <w:rPr>
          <w:b/>
          <w:bCs/>
          <w:sz w:val="24"/>
          <w:szCs w:val="24"/>
        </w:rPr>
        <w:t xml:space="preserve"> Clarity </w:t>
      </w:r>
    </w:p>
    <w:p w14:paraId="504FD3C7" w14:textId="3DB31E33" w:rsidR="00A3132E" w:rsidRPr="00C539F2" w:rsidRDefault="00BA3922" w:rsidP="003A2BBF">
      <w:pPr>
        <w:rPr>
          <w:sz w:val="24"/>
          <w:szCs w:val="24"/>
        </w:rPr>
      </w:pPr>
      <w:r w:rsidRPr="00C539F2">
        <w:rPr>
          <w:sz w:val="24"/>
          <w:szCs w:val="24"/>
        </w:rPr>
        <w:t xml:space="preserve">We commit to ensuring our clients understand the scope and limitations of </w:t>
      </w:r>
      <w:r w:rsidR="00C539F2" w:rsidRPr="00C539F2">
        <w:rPr>
          <w:sz w:val="24"/>
          <w:szCs w:val="24"/>
        </w:rPr>
        <w:t xml:space="preserve">our advocacy support work. </w:t>
      </w:r>
    </w:p>
    <w:p w14:paraId="0DEF317A" w14:textId="77777777" w:rsidR="00C539F2" w:rsidRDefault="00C539F2" w:rsidP="003A2BBF">
      <w:pPr>
        <w:rPr>
          <w:b/>
          <w:bCs/>
          <w:sz w:val="24"/>
          <w:szCs w:val="24"/>
        </w:rPr>
      </w:pPr>
    </w:p>
    <w:p w14:paraId="7A82AF5A" w14:textId="774505EF" w:rsidR="00C96C3A" w:rsidRPr="006B3057" w:rsidRDefault="009A26BA" w:rsidP="003A2BBF">
      <w:pPr>
        <w:rPr>
          <w:b/>
          <w:bCs/>
          <w:sz w:val="24"/>
          <w:szCs w:val="24"/>
        </w:rPr>
      </w:pPr>
      <w:r>
        <w:rPr>
          <w:b/>
          <w:bCs/>
          <w:sz w:val="24"/>
          <w:szCs w:val="24"/>
        </w:rPr>
        <w:t xml:space="preserve">Principle </w:t>
      </w:r>
      <w:r w:rsidR="00A3132E">
        <w:rPr>
          <w:b/>
          <w:bCs/>
          <w:sz w:val="24"/>
          <w:szCs w:val="24"/>
        </w:rPr>
        <w:t>4</w:t>
      </w:r>
      <w:r w:rsidR="005C4D14">
        <w:rPr>
          <w:b/>
          <w:bCs/>
          <w:sz w:val="24"/>
          <w:szCs w:val="24"/>
        </w:rPr>
        <w:t>:</w:t>
      </w:r>
      <w:r>
        <w:rPr>
          <w:b/>
          <w:bCs/>
          <w:sz w:val="24"/>
          <w:szCs w:val="24"/>
        </w:rPr>
        <w:t xml:space="preserve"> </w:t>
      </w:r>
      <w:r w:rsidR="003A2BBF" w:rsidRPr="006B3057">
        <w:rPr>
          <w:b/>
          <w:bCs/>
          <w:sz w:val="24"/>
          <w:szCs w:val="24"/>
        </w:rPr>
        <w:t xml:space="preserve">Rights-Based                                                                                                                                                            </w:t>
      </w:r>
    </w:p>
    <w:p w14:paraId="4A94CFB0" w14:textId="3B8B8410" w:rsidR="003A2BBF" w:rsidRDefault="003A2BBF" w:rsidP="003A2BBF">
      <w:pPr>
        <w:rPr>
          <w:sz w:val="24"/>
          <w:szCs w:val="24"/>
        </w:rPr>
      </w:pPr>
      <w:r w:rsidRPr="003A2BBF">
        <w:rPr>
          <w:sz w:val="24"/>
          <w:szCs w:val="24"/>
        </w:rPr>
        <w:t xml:space="preserve">Our </w:t>
      </w:r>
      <w:r w:rsidR="00F03C08">
        <w:rPr>
          <w:sz w:val="24"/>
          <w:szCs w:val="24"/>
        </w:rPr>
        <w:t>A</w:t>
      </w:r>
      <w:r w:rsidRPr="003A2BBF">
        <w:rPr>
          <w:sz w:val="24"/>
          <w:szCs w:val="24"/>
        </w:rPr>
        <w:t xml:space="preserve">dvocacy </w:t>
      </w:r>
      <w:r w:rsidR="00F03C08">
        <w:rPr>
          <w:sz w:val="24"/>
          <w:szCs w:val="24"/>
        </w:rPr>
        <w:t xml:space="preserve">Charter </w:t>
      </w:r>
      <w:r w:rsidRPr="003A2BBF">
        <w:rPr>
          <w:sz w:val="24"/>
          <w:szCs w:val="24"/>
        </w:rPr>
        <w:t>is underpinned by the legal and human rights of all our clients to equal access.</w:t>
      </w:r>
    </w:p>
    <w:p w14:paraId="44CE1A4B" w14:textId="65382850" w:rsidR="009179AD" w:rsidRPr="003A2BBF" w:rsidRDefault="009179AD" w:rsidP="003A2BBF">
      <w:pPr>
        <w:rPr>
          <w:sz w:val="24"/>
          <w:szCs w:val="24"/>
        </w:rPr>
      </w:pPr>
      <w:r>
        <w:rPr>
          <w:sz w:val="24"/>
          <w:szCs w:val="24"/>
        </w:rPr>
        <w:t xml:space="preserve">We commit to ensuring clients are aware of their </w:t>
      </w:r>
      <w:r w:rsidR="007931AA">
        <w:rPr>
          <w:sz w:val="24"/>
          <w:szCs w:val="24"/>
        </w:rPr>
        <w:t xml:space="preserve">rights and entitlements. </w:t>
      </w:r>
    </w:p>
    <w:p w14:paraId="0F721DD2" w14:textId="77777777" w:rsidR="00F03C08" w:rsidRDefault="00F03C08" w:rsidP="003A2BBF">
      <w:pPr>
        <w:rPr>
          <w:sz w:val="24"/>
          <w:szCs w:val="24"/>
        </w:rPr>
      </w:pPr>
    </w:p>
    <w:p w14:paraId="225138DA" w14:textId="2E01894D" w:rsidR="00F03C08" w:rsidRPr="00C66993" w:rsidRDefault="00F03C08" w:rsidP="003A2BBF">
      <w:pPr>
        <w:rPr>
          <w:b/>
          <w:bCs/>
          <w:sz w:val="24"/>
          <w:szCs w:val="24"/>
        </w:rPr>
      </w:pPr>
      <w:r w:rsidRPr="00C66993">
        <w:rPr>
          <w:b/>
          <w:bCs/>
          <w:sz w:val="24"/>
          <w:szCs w:val="24"/>
        </w:rPr>
        <w:t xml:space="preserve">Principle </w:t>
      </w:r>
      <w:r w:rsidR="00F02BCA">
        <w:rPr>
          <w:b/>
          <w:bCs/>
          <w:sz w:val="24"/>
          <w:szCs w:val="24"/>
        </w:rPr>
        <w:t>5</w:t>
      </w:r>
      <w:r w:rsidR="005C4D14">
        <w:rPr>
          <w:b/>
          <w:bCs/>
          <w:sz w:val="24"/>
          <w:szCs w:val="24"/>
        </w:rPr>
        <w:t>:</w:t>
      </w:r>
      <w:r w:rsidRPr="00C66993">
        <w:rPr>
          <w:b/>
          <w:bCs/>
          <w:sz w:val="24"/>
          <w:szCs w:val="24"/>
        </w:rPr>
        <w:t xml:space="preserve"> </w:t>
      </w:r>
      <w:r w:rsidR="00AF1A2E">
        <w:rPr>
          <w:b/>
          <w:bCs/>
          <w:sz w:val="24"/>
          <w:szCs w:val="24"/>
        </w:rPr>
        <w:t xml:space="preserve">Inclusion </w:t>
      </w:r>
      <w:r w:rsidR="004E6620">
        <w:rPr>
          <w:b/>
          <w:bCs/>
          <w:sz w:val="24"/>
          <w:szCs w:val="24"/>
        </w:rPr>
        <w:t xml:space="preserve"> </w:t>
      </w:r>
    </w:p>
    <w:p w14:paraId="7E610627" w14:textId="0E2EF869" w:rsidR="00357031" w:rsidRDefault="003A2BBF" w:rsidP="003A2BBF">
      <w:pPr>
        <w:rPr>
          <w:sz w:val="24"/>
          <w:szCs w:val="24"/>
        </w:rPr>
      </w:pPr>
      <w:r w:rsidRPr="003A2BBF">
        <w:rPr>
          <w:sz w:val="24"/>
          <w:szCs w:val="24"/>
        </w:rPr>
        <w:t xml:space="preserve">We commit to </w:t>
      </w:r>
      <w:r w:rsidR="000A6746">
        <w:rPr>
          <w:sz w:val="24"/>
          <w:szCs w:val="24"/>
        </w:rPr>
        <w:t xml:space="preserve">providing an inclusive advocacy support service </w:t>
      </w:r>
      <w:r w:rsidR="00357031">
        <w:rPr>
          <w:sz w:val="24"/>
          <w:szCs w:val="24"/>
        </w:rPr>
        <w:t xml:space="preserve">to all clients </w:t>
      </w:r>
      <w:r w:rsidR="00865C4F">
        <w:rPr>
          <w:sz w:val="24"/>
          <w:szCs w:val="24"/>
        </w:rPr>
        <w:t>who</w:t>
      </w:r>
      <w:r w:rsidR="00357031">
        <w:rPr>
          <w:sz w:val="24"/>
          <w:szCs w:val="24"/>
        </w:rPr>
        <w:t xml:space="preserve"> need support</w:t>
      </w:r>
      <w:r w:rsidR="00C1384E">
        <w:rPr>
          <w:sz w:val="24"/>
          <w:szCs w:val="24"/>
        </w:rPr>
        <w:t>,</w:t>
      </w:r>
      <w:r w:rsidR="00555CB2">
        <w:rPr>
          <w:sz w:val="24"/>
          <w:szCs w:val="24"/>
        </w:rPr>
        <w:t xml:space="preserve"> and that is directed by the wishes and needs of clients</w:t>
      </w:r>
      <w:r w:rsidR="00357031">
        <w:rPr>
          <w:sz w:val="24"/>
          <w:szCs w:val="24"/>
        </w:rPr>
        <w:t>.</w:t>
      </w:r>
    </w:p>
    <w:p w14:paraId="288114D8" w14:textId="30E487CC" w:rsidR="003A2BBF" w:rsidRPr="003A2BBF" w:rsidRDefault="00357031" w:rsidP="003A2BBF">
      <w:pPr>
        <w:rPr>
          <w:sz w:val="24"/>
          <w:szCs w:val="24"/>
        </w:rPr>
      </w:pPr>
      <w:r w:rsidRPr="00357031">
        <w:rPr>
          <w:sz w:val="24"/>
          <w:szCs w:val="24"/>
        </w:rPr>
        <w:t xml:space="preserve">We commit to providing an </w:t>
      </w:r>
      <w:r>
        <w:rPr>
          <w:sz w:val="24"/>
          <w:szCs w:val="24"/>
        </w:rPr>
        <w:t xml:space="preserve">accessible </w:t>
      </w:r>
      <w:r w:rsidRPr="00357031">
        <w:rPr>
          <w:sz w:val="24"/>
          <w:szCs w:val="24"/>
        </w:rPr>
        <w:t xml:space="preserve">advocacy support service </w:t>
      </w:r>
      <w:r w:rsidR="00113841">
        <w:rPr>
          <w:sz w:val="24"/>
          <w:szCs w:val="24"/>
        </w:rPr>
        <w:t xml:space="preserve">that acknowledges clients’ communication </w:t>
      </w:r>
      <w:r w:rsidR="002F76CF">
        <w:rPr>
          <w:sz w:val="24"/>
          <w:szCs w:val="24"/>
        </w:rPr>
        <w:t>preferences</w:t>
      </w:r>
      <w:r w:rsidR="003A2BBF" w:rsidRPr="003A2BBF">
        <w:rPr>
          <w:sz w:val="24"/>
          <w:szCs w:val="24"/>
        </w:rPr>
        <w:t xml:space="preserve">.  </w:t>
      </w:r>
    </w:p>
    <w:p w14:paraId="7B0972B7" w14:textId="77777777" w:rsidR="003A2BBF" w:rsidRPr="003A2BBF" w:rsidRDefault="003A2BBF" w:rsidP="003A2BBF">
      <w:pPr>
        <w:rPr>
          <w:sz w:val="24"/>
          <w:szCs w:val="24"/>
        </w:rPr>
      </w:pPr>
    </w:p>
    <w:p w14:paraId="78B19472" w14:textId="23FAFD7D" w:rsidR="008C261B" w:rsidRDefault="004E6620" w:rsidP="003A2BBF">
      <w:pPr>
        <w:rPr>
          <w:b/>
          <w:bCs/>
          <w:sz w:val="24"/>
          <w:szCs w:val="24"/>
        </w:rPr>
      </w:pPr>
      <w:r w:rsidRPr="004E6620">
        <w:rPr>
          <w:b/>
          <w:bCs/>
          <w:sz w:val="24"/>
          <w:szCs w:val="24"/>
        </w:rPr>
        <w:t xml:space="preserve">Principle </w:t>
      </w:r>
      <w:r w:rsidR="00F02BCA">
        <w:rPr>
          <w:b/>
          <w:bCs/>
          <w:sz w:val="24"/>
          <w:szCs w:val="24"/>
        </w:rPr>
        <w:t>6</w:t>
      </w:r>
      <w:r w:rsidR="005C4D14">
        <w:rPr>
          <w:b/>
          <w:bCs/>
          <w:sz w:val="24"/>
          <w:szCs w:val="24"/>
        </w:rPr>
        <w:t>:</w:t>
      </w:r>
      <w:r w:rsidRPr="004E6620">
        <w:rPr>
          <w:b/>
          <w:bCs/>
          <w:sz w:val="24"/>
          <w:szCs w:val="24"/>
        </w:rPr>
        <w:t xml:space="preserve"> </w:t>
      </w:r>
      <w:r w:rsidR="003A3FDA">
        <w:rPr>
          <w:b/>
          <w:bCs/>
          <w:sz w:val="24"/>
          <w:szCs w:val="24"/>
        </w:rPr>
        <w:t xml:space="preserve">Accountability </w:t>
      </w:r>
      <w:r w:rsidR="003A2BBF" w:rsidRPr="004E6620">
        <w:rPr>
          <w:b/>
          <w:bCs/>
          <w:sz w:val="24"/>
          <w:szCs w:val="24"/>
        </w:rPr>
        <w:t xml:space="preserve"> </w:t>
      </w:r>
    </w:p>
    <w:p w14:paraId="67D9682A" w14:textId="261334B1" w:rsidR="00232863" w:rsidRPr="008C261B" w:rsidRDefault="008C261B" w:rsidP="003A2BBF">
      <w:pPr>
        <w:rPr>
          <w:b/>
          <w:bCs/>
          <w:sz w:val="24"/>
          <w:szCs w:val="24"/>
        </w:rPr>
      </w:pPr>
      <w:r w:rsidRPr="008C261B">
        <w:rPr>
          <w:sz w:val="24"/>
          <w:szCs w:val="24"/>
        </w:rPr>
        <w:t>We strive to provide the highest quality of services in partnership with our clients</w:t>
      </w:r>
      <w:r w:rsidR="00E54C1B">
        <w:rPr>
          <w:sz w:val="24"/>
          <w:szCs w:val="24"/>
        </w:rPr>
        <w:t xml:space="preserve"> and to ensure clients have </w:t>
      </w:r>
      <w:r w:rsidR="00AB45F4">
        <w:rPr>
          <w:sz w:val="24"/>
          <w:szCs w:val="24"/>
        </w:rPr>
        <w:t xml:space="preserve">clear information about how to get support. </w:t>
      </w:r>
      <w:r w:rsidR="00232863">
        <w:rPr>
          <w:sz w:val="24"/>
          <w:szCs w:val="24"/>
        </w:rPr>
        <w:t xml:space="preserve"> </w:t>
      </w:r>
    </w:p>
    <w:p w14:paraId="297506EF" w14:textId="2A4E9BE2" w:rsidR="003A2BBF" w:rsidRPr="003A2BBF" w:rsidRDefault="008C261B" w:rsidP="003A2BBF">
      <w:pPr>
        <w:rPr>
          <w:sz w:val="24"/>
          <w:szCs w:val="24"/>
        </w:rPr>
      </w:pPr>
      <w:r>
        <w:rPr>
          <w:sz w:val="24"/>
          <w:szCs w:val="24"/>
        </w:rPr>
        <w:t xml:space="preserve">We commit to </w:t>
      </w:r>
      <w:r w:rsidR="004E7654">
        <w:rPr>
          <w:sz w:val="24"/>
          <w:szCs w:val="24"/>
        </w:rPr>
        <w:t xml:space="preserve">ensuring </w:t>
      </w:r>
      <w:r w:rsidR="007F5174">
        <w:rPr>
          <w:sz w:val="24"/>
          <w:szCs w:val="24"/>
        </w:rPr>
        <w:t xml:space="preserve">our staff are accountable for their actions and decisions. </w:t>
      </w:r>
    </w:p>
    <w:p w14:paraId="4F93FC0F" w14:textId="77777777" w:rsidR="007F5174" w:rsidRDefault="007F5174" w:rsidP="003A2BBF">
      <w:pPr>
        <w:rPr>
          <w:b/>
          <w:bCs/>
          <w:sz w:val="24"/>
          <w:szCs w:val="24"/>
        </w:rPr>
      </w:pPr>
    </w:p>
    <w:p w14:paraId="0997B8BF" w14:textId="09334F53" w:rsidR="003A2BBF" w:rsidRPr="004E6620" w:rsidRDefault="004E6620" w:rsidP="003A2BBF">
      <w:pPr>
        <w:rPr>
          <w:b/>
          <w:bCs/>
          <w:sz w:val="24"/>
          <w:szCs w:val="24"/>
        </w:rPr>
      </w:pPr>
      <w:r w:rsidRPr="004E6620">
        <w:rPr>
          <w:b/>
          <w:bCs/>
          <w:sz w:val="24"/>
          <w:szCs w:val="24"/>
        </w:rPr>
        <w:t xml:space="preserve">Principle </w:t>
      </w:r>
      <w:r w:rsidR="00F02BCA">
        <w:rPr>
          <w:b/>
          <w:bCs/>
          <w:sz w:val="24"/>
          <w:szCs w:val="24"/>
        </w:rPr>
        <w:t>7</w:t>
      </w:r>
      <w:r w:rsidR="005C4D14">
        <w:rPr>
          <w:b/>
          <w:bCs/>
          <w:sz w:val="24"/>
          <w:szCs w:val="24"/>
        </w:rPr>
        <w:t>:</w:t>
      </w:r>
      <w:r w:rsidRPr="004E6620">
        <w:rPr>
          <w:b/>
          <w:bCs/>
          <w:sz w:val="24"/>
          <w:szCs w:val="24"/>
        </w:rPr>
        <w:t xml:space="preserve"> </w:t>
      </w:r>
      <w:r w:rsidR="003A2BBF" w:rsidRPr="004E6620">
        <w:rPr>
          <w:b/>
          <w:bCs/>
          <w:sz w:val="24"/>
          <w:szCs w:val="24"/>
        </w:rPr>
        <w:t xml:space="preserve">Collaboration </w:t>
      </w:r>
    </w:p>
    <w:p w14:paraId="1C973A86" w14:textId="6DE6386C" w:rsidR="003A2BBF" w:rsidRPr="003A2BBF" w:rsidRDefault="003A2BBF" w:rsidP="003A2BBF">
      <w:pPr>
        <w:rPr>
          <w:sz w:val="24"/>
          <w:szCs w:val="24"/>
        </w:rPr>
      </w:pPr>
      <w:r w:rsidRPr="003A2BBF">
        <w:rPr>
          <w:sz w:val="24"/>
          <w:szCs w:val="24"/>
        </w:rPr>
        <w:t xml:space="preserve">We </w:t>
      </w:r>
      <w:r w:rsidR="00AF1A2E">
        <w:rPr>
          <w:sz w:val="24"/>
          <w:szCs w:val="24"/>
        </w:rPr>
        <w:t xml:space="preserve">commit to working in partnership with </w:t>
      </w:r>
      <w:r w:rsidRPr="003A2BBF">
        <w:rPr>
          <w:sz w:val="24"/>
          <w:szCs w:val="24"/>
        </w:rPr>
        <w:t xml:space="preserve">organisations </w:t>
      </w:r>
      <w:r w:rsidR="00DA568A">
        <w:rPr>
          <w:sz w:val="24"/>
          <w:szCs w:val="24"/>
        </w:rPr>
        <w:t>that</w:t>
      </w:r>
      <w:r w:rsidR="00AF1A2E">
        <w:rPr>
          <w:sz w:val="24"/>
          <w:szCs w:val="24"/>
        </w:rPr>
        <w:t xml:space="preserve"> share our values </w:t>
      </w:r>
      <w:r w:rsidRPr="003A2BBF">
        <w:rPr>
          <w:sz w:val="24"/>
          <w:szCs w:val="24"/>
        </w:rPr>
        <w:t xml:space="preserve">in creating positive, sustainable </w:t>
      </w:r>
      <w:r w:rsidR="00AF1A2E">
        <w:rPr>
          <w:sz w:val="24"/>
          <w:szCs w:val="24"/>
        </w:rPr>
        <w:t xml:space="preserve">social </w:t>
      </w:r>
      <w:r w:rsidRPr="003A2BBF">
        <w:rPr>
          <w:sz w:val="24"/>
          <w:szCs w:val="24"/>
        </w:rPr>
        <w:t>chang</w:t>
      </w:r>
      <w:r w:rsidR="00AF1A2E">
        <w:rPr>
          <w:sz w:val="24"/>
          <w:szCs w:val="24"/>
        </w:rPr>
        <w:t>e</w:t>
      </w:r>
      <w:r w:rsidRPr="003A2BBF">
        <w:rPr>
          <w:sz w:val="24"/>
          <w:szCs w:val="24"/>
        </w:rPr>
        <w:t xml:space="preserve">. </w:t>
      </w:r>
    </w:p>
    <w:p w14:paraId="70ACF6ED" w14:textId="77777777" w:rsidR="003A2BBF" w:rsidRPr="00AB45F4" w:rsidRDefault="003A2BBF" w:rsidP="003A2BBF">
      <w:pPr>
        <w:rPr>
          <w:b/>
          <w:bCs/>
          <w:sz w:val="24"/>
          <w:szCs w:val="24"/>
        </w:rPr>
      </w:pPr>
    </w:p>
    <w:p w14:paraId="3689D08B" w14:textId="1076E4B8" w:rsidR="003A2BBF" w:rsidRPr="00AB45F4" w:rsidRDefault="004E6620" w:rsidP="003A2BBF">
      <w:pPr>
        <w:rPr>
          <w:b/>
          <w:bCs/>
          <w:sz w:val="24"/>
          <w:szCs w:val="24"/>
        </w:rPr>
      </w:pPr>
      <w:r w:rsidRPr="00AB45F4">
        <w:rPr>
          <w:b/>
          <w:bCs/>
          <w:sz w:val="24"/>
          <w:szCs w:val="24"/>
        </w:rPr>
        <w:t xml:space="preserve">Principle </w:t>
      </w:r>
      <w:r w:rsidR="00F02BCA">
        <w:rPr>
          <w:b/>
          <w:bCs/>
          <w:sz w:val="24"/>
          <w:szCs w:val="24"/>
        </w:rPr>
        <w:t>8</w:t>
      </w:r>
      <w:r w:rsidR="005C4D14">
        <w:rPr>
          <w:b/>
          <w:bCs/>
          <w:sz w:val="24"/>
          <w:szCs w:val="24"/>
        </w:rPr>
        <w:t>:</w:t>
      </w:r>
      <w:r w:rsidRPr="00AB45F4">
        <w:rPr>
          <w:b/>
          <w:bCs/>
          <w:sz w:val="24"/>
          <w:szCs w:val="24"/>
        </w:rPr>
        <w:t xml:space="preserve"> </w:t>
      </w:r>
      <w:r w:rsidR="006D24DE" w:rsidRPr="00AB45F4">
        <w:rPr>
          <w:b/>
          <w:bCs/>
          <w:sz w:val="24"/>
          <w:szCs w:val="24"/>
        </w:rPr>
        <w:t>Confidentiality</w:t>
      </w:r>
    </w:p>
    <w:p w14:paraId="01C4B76F" w14:textId="5E224E40" w:rsidR="006D24DE" w:rsidRPr="003A2BBF" w:rsidRDefault="006D24DE" w:rsidP="003A2BBF">
      <w:pPr>
        <w:rPr>
          <w:sz w:val="24"/>
          <w:szCs w:val="24"/>
        </w:rPr>
      </w:pPr>
      <w:r>
        <w:rPr>
          <w:sz w:val="24"/>
          <w:szCs w:val="24"/>
        </w:rPr>
        <w:t xml:space="preserve">We commit to respecting the </w:t>
      </w:r>
      <w:r w:rsidR="00E23455">
        <w:rPr>
          <w:sz w:val="24"/>
          <w:szCs w:val="24"/>
        </w:rPr>
        <w:t xml:space="preserve">privacy of clients. </w:t>
      </w:r>
    </w:p>
    <w:p w14:paraId="3572CBFC" w14:textId="77777777" w:rsidR="003A2BBF" w:rsidRDefault="003A2BBF" w:rsidP="003A2BBF">
      <w:pPr>
        <w:rPr>
          <w:sz w:val="24"/>
          <w:szCs w:val="24"/>
        </w:rPr>
      </w:pPr>
    </w:p>
    <w:p w14:paraId="7299BA91" w14:textId="6B9E2D73" w:rsidR="0043104F" w:rsidRPr="0043104F" w:rsidRDefault="005C4D14" w:rsidP="0043104F">
      <w:pPr>
        <w:rPr>
          <w:b/>
          <w:bCs/>
          <w:sz w:val="24"/>
          <w:szCs w:val="24"/>
        </w:rPr>
      </w:pPr>
      <w:r w:rsidRPr="0043104F">
        <w:rPr>
          <w:b/>
          <w:bCs/>
          <w:sz w:val="24"/>
          <w:szCs w:val="24"/>
        </w:rPr>
        <w:t xml:space="preserve">OUR ADVOCACY </w:t>
      </w:r>
      <w:r>
        <w:rPr>
          <w:b/>
          <w:bCs/>
          <w:sz w:val="24"/>
          <w:szCs w:val="24"/>
        </w:rPr>
        <w:t>S</w:t>
      </w:r>
      <w:r w:rsidRPr="0043104F">
        <w:rPr>
          <w:b/>
          <w:bCs/>
          <w:sz w:val="24"/>
          <w:szCs w:val="24"/>
        </w:rPr>
        <w:t xml:space="preserve">UPPORT </w:t>
      </w:r>
      <w:r>
        <w:rPr>
          <w:b/>
          <w:bCs/>
          <w:sz w:val="24"/>
          <w:szCs w:val="24"/>
        </w:rPr>
        <w:t xml:space="preserve">SERVICES  </w:t>
      </w:r>
    </w:p>
    <w:p w14:paraId="0A92D4BE" w14:textId="77777777" w:rsidR="005550B2" w:rsidRPr="005550B2" w:rsidRDefault="005550B2" w:rsidP="005550B2">
      <w:pPr>
        <w:rPr>
          <w:sz w:val="24"/>
          <w:szCs w:val="24"/>
        </w:rPr>
      </w:pPr>
      <w:r w:rsidRPr="005550B2">
        <w:rPr>
          <w:sz w:val="24"/>
          <w:szCs w:val="24"/>
        </w:rPr>
        <w:t xml:space="preserve">What does the Irish Guide Dogs for the Blind offer to clients? </w:t>
      </w:r>
    </w:p>
    <w:p w14:paraId="3DF82E7A" w14:textId="77777777" w:rsidR="005550B2" w:rsidRPr="005550B2" w:rsidRDefault="005550B2" w:rsidP="005550B2">
      <w:pPr>
        <w:rPr>
          <w:sz w:val="24"/>
          <w:szCs w:val="24"/>
        </w:rPr>
      </w:pPr>
      <w:r w:rsidRPr="005550B2">
        <w:rPr>
          <w:sz w:val="24"/>
          <w:szCs w:val="24"/>
        </w:rPr>
        <w:t xml:space="preserve">We commit to providing a responsive and effective advocacy support to our clients based on mutual respect and </w:t>
      </w:r>
      <w:proofErr w:type="gramStart"/>
      <w:r w:rsidRPr="005550B2">
        <w:rPr>
          <w:sz w:val="24"/>
          <w:szCs w:val="24"/>
        </w:rPr>
        <w:t>with regard to</w:t>
      </w:r>
      <w:proofErr w:type="gramEnd"/>
      <w:r w:rsidRPr="005550B2">
        <w:rPr>
          <w:sz w:val="24"/>
          <w:szCs w:val="24"/>
        </w:rPr>
        <w:t xml:space="preserve"> their lived experience and expertise.  </w:t>
      </w:r>
    </w:p>
    <w:p w14:paraId="751BD3A9" w14:textId="77777777" w:rsidR="005550B2" w:rsidRPr="005550B2" w:rsidRDefault="005550B2" w:rsidP="005550B2">
      <w:pPr>
        <w:rPr>
          <w:sz w:val="24"/>
          <w:szCs w:val="24"/>
        </w:rPr>
      </w:pPr>
      <w:r w:rsidRPr="005550B2">
        <w:rPr>
          <w:sz w:val="24"/>
          <w:szCs w:val="24"/>
        </w:rPr>
        <w:t>This advocacy support entails the provision of:</w:t>
      </w:r>
    </w:p>
    <w:p w14:paraId="4793F653" w14:textId="3F3A223A" w:rsidR="005550B2" w:rsidRPr="005550B2" w:rsidRDefault="005550B2" w:rsidP="005550B2">
      <w:pPr>
        <w:rPr>
          <w:sz w:val="24"/>
          <w:szCs w:val="24"/>
        </w:rPr>
      </w:pPr>
      <w:r w:rsidRPr="005550B2">
        <w:rPr>
          <w:sz w:val="24"/>
          <w:szCs w:val="24"/>
        </w:rPr>
        <w:lastRenderedPageBreak/>
        <w:t>1.</w:t>
      </w:r>
      <w:r w:rsidRPr="005550B2">
        <w:rPr>
          <w:sz w:val="24"/>
          <w:szCs w:val="24"/>
        </w:rPr>
        <w:tab/>
      </w:r>
      <w:r w:rsidR="004711E7">
        <w:rPr>
          <w:sz w:val="24"/>
          <w:szCs w:val="24"/>
        </w:rPr>
        <w:t>I</w:t>
      </w:r>
      <w:r w:rsidRPr="005550B2">
        <w:rPr>
          <w:sz w:val="24"/>
          <w:szCs w:val="24"/>
        </w:rPr>
        <w:t xml:space="preserve">nformation and advice to support clients </w:t>
      </w:r>
      <w:proofErr w:type="gramStart"/>
      <w:r w:rsidRPr="005550B2">
        <w:rPr>
          <w:sz w:val="24"/>
          <w:szCs w:val="24"/>
        </w:rPr>
        <w:t>with regard to</w:t>
      </w:r>
      <w:proofErr w:type="gramEnd"/>
      <w:r w:rsidRPr="005550B2">
        <w:rPr>
          <w:sz w:val="24"/>
          <w:szCs w:val="24"/>
        </w:rPr>
        <w:t xml:space="preserve"> access </w:t>
      </w:r>
      <w:proofErr w:type="gramStart"/>
      <w:r w:rsidRPr="005550B2">
        <w:rPr>
          <w:sz w:val="24"/>
          <w:szCs w:val="24"/>
        </w:rPr>
        <w:t>issues</w:t>
      </w:r>
      <w:r w:rsidR="009179AD">
        <w:rPr>
          <w:sz w:val="24"/>
          <w:szCs w:val="24"/>
        </w:rPr>
        <w:t>;</w:t>
      </w:r>
      <w:proofErr w:type="gramEnd"/>
      <w:r w:rsidRPr="005550B2">
        <w:rPr>
          <w:sz w:val="24"/>
          <w:szCs w:val="24"/>
        </w:rPr>
        <w:t xml:space="preserve"> </w:t>
      </w:r>
    </w:p>
    <w:p w14:paraId="125DB8C7" w14:textId="5B17502C" w:rsidR="005550B2" w:rsidRPr="005550B2" w:rsidRDefault="005550B2" w:rsidP="00A000BB">
      <w:pPr>
        <w:ind w:left="720" w:hanging="720"/>
        <w:rPr>
          <w:sz w:val="24"/>
          <w:szCs w:val="24"/>
        </w:rPr>
      </w:pPr>
      <w:r w:rsidRPr="2ECF3686">
        <w:rPr>
          <w:sz w:val="24"/>
          <w:szCs w:val="24"/>
        </w:rPr>
        <w:t>2.</w:t>
      </w:r>
      <w:r>
        <w:tab/>
      </w:r>
      <w:r w:rsidR="004711E7">
        <w:t>E</w:t>
      </w:r>
      <w:r w:rsidRPr="2ECF3686">
        <w:rPr>
          <w:sz w:val="24"/>
          <w:szCs w:val="24"/>
        </w:rPr>
        <w:t xml:space="preserve">ducation and training to support clients </w:t>
      </w:r>
      <w:r w:rsidR="00E44313">
        <w:rPr>
          <w:sz w:val="24"/>
          <w:szCs w:val="24"/>
        </w:rPr>
        <w:t>in developing</w:t>
      </w:r>
      <w:r w:rsidRPr="2ECF3686">
        <w:rPr>
          <w:sz w:val="24"/>
          <w:szCs w:val="24"/>
        </w:rPr>
        <w:t xml:space="preserve"> practical self-advocacy </w:t>
      </w:r>
      <w:proofErr w:type="gramStart"/>
      <w:r w:rsidRPr="2ECF3686">
        <w:rPr>
          <w:sz w:val="24"/>
          <w:szCs w:val="24"/>
        </w:rPr>
        <w:t>skills</w:t>
      </w:r>
      <w:r w:rsidR="009179AD" w:rsidRPr="2ECF3686">
        <w:rPr>
          <w:sz w:val="24"/>
          <w:szCs w:val="24"/>
        </w:rPr>
        <w:t>;</w:t>
      </w:r>
      <w:proofErr w:type="gramEnd"/>
    </w:p>
    <w:p w14:paraId="306B1C24" w14:textId="776FCDF4" w:rsidR="00A000BB" w:rsidRDefault="69CEA4DA" w:rsidP="00CB5FF8">
      <w:pPr>
        <w:ind w:left="720" w:hanging="720"/>
        <w:rPr>
          <w:sz w:val="24"/>
          <w:szCs w:val="24"/>
        </w:rPr>
      </w:pPr>
      <w:r w:rsidRPr="2ECF3686">
        <w:rPr>
          <w:sz w:val="24"/>
          <w:szCs w:val="24"/>
        </w:rPr>
        <w:t>3.</w:t>
      </w:r>
      <w:r w:rsidR="005550B2">
        <w:tab/>
      </w:r>
      <w:r w:rsidR="004711E7">
        <w:rPr>
          <w:sz w:val="24"/>
          <w:szCs w:val="24"/>
        </w:rPr>
        <w:t>A</w:t>
      </w:r>
      <w:r w:rsidR="005550B2" w:rsidRPr="2ECF3686">
        <w:rPr>
          <w:sz w:val="24"/>
          <w:szCs w:val="24"/>
        </w:rPr>
        <w:t xml:space="preserve"> complaints mechanism to record clients’ access issues</w:t>
      </w:r>
      <w:r w:rsidR="00CB5FF8" w:rsidRPr="2ECF3686">
        <w:rPr>
          <w:sz w:val="24"/>
          <w:szCs w:val="24"/>
        </w:rPr>
        <w:t xml:space="preserve"> and inform the work of the </w:t>
      </w:r>
      <w:proofErr w:type="gramStart"/>
      <w:r w:rsidR="00CB5FF8" w:rsidRPr="2ECF3686">
        <w:rPr>
          <w:sz w:val="24"/>
          <w:szCs w:val="24"/>
        </w:rPr>
        <w:t>CCC</w:t>
      </w:r>
      <w:r w:rsidR="009179AD" w:rsidRPr="2ECF3686">
        <w:rPr>
          <w:sz w:val="24"/>
          <w:szCs w:val="24"/>
        </w:rPr>
        <w:t>;</w:t>
      </w:r>
      <w:proofErr w:type="gramEnd"/>
    </w:p>
    <w:p w14:paraId="02861274" w14:textId="78D97A8B" w:rsidR="008F365C" w:rsidRDefault="5630D7E8" w:rsidP="008F365C">
      <w:pPr>
        <w:ind w:left="720" w:hanging="720"/>
        <w:rPr>
          <w:sz w:val="24"/>
          <w:szCs w:val="24"/>
        </w:rPr>
      </w:pPr>
      <w:r w:rsidRPr="2ECF3686">
        <w:rPr>
          <w:sz w:val="24"/>
          <w:szCs w:val="24"/>
        </w:rPr>
        <w:t>4</w:t>
      </w:r>
      <w:r w:rsidR="00A000BB" w:rsidRPr="2ECF3686">
        <w:rPr>
          <w:sz w:val="24"/>
          <w:szCs w:val="24"/>
        </w:rPr>
        <w:t>.</w:t>
      </w:r>
      <w:r w:rsidR="00A000BB">
        <w:tab/>
      </w:r>
      <w:r w:rsidR="005C4D14">
        <w:rPr>
          <w:sz w:val="24"/>
          <w:szCs w:val="24"/>
        </w:rPr>
        <w:t>W</w:t>
      </w:r>
      <w:r w:rsidR="00F17BF1" w:rsidRPr="2ECF3686">
        <w:rPr>
          <w:sz w:val="24"/>
          <w:szCs w:val="24"/>
        </w:rPr>
        <w:t xml:space="preserve">ebinars and collective events to inform, discuss and share </w:t>
      </w:r>
      <w:r w:rsidR="00E44313">
        <w:rPr>
          <w:sz w:val="24"/>
          <w:szCs w:val="24"/>
        </w:rPr>
        <w:t>clients'</w:t>
      </w:r>
      <w:r w:rsidR="00225787" w:rsidRPr="2ECF3686">
        <w:rPr>
          <w:sz w:val="24"/>
          <w:szCs w:val="24"/>
        </w:rPr>
        <w:t xml:space="preserve"> and </w:t>
      </w:r>
      <w:r w:rsidR="00E44313">
        <w:rPr>
          <w:sz w:val="24"/>
          <w:szCs w:val="24"/>
        </w:rPr>
        <w:t>staff's</w:t>
      </w:r>
      <w:r w:rsidR="00225787" w:rsidRPr="2ECF3686">
        <w:rPr>
          <w:sz w:val="24"/>
          <w:szCs w:val="24"/>
        </w:rPr>
        <w:t xml:space="preserve"> </w:t>
      </w:r>
      <w:r w:rsidR="00562DE7" w:rsidRPr="2ECF3686">
        <w:rPr>
          <w:sz w:val="24"/>
          <w:szCs w:val="24"/>
        </w:rPr>
        <w:t xml:space="preserve">experiences of </w:t>
      </w:r>
      <w:proofErr w:type="gramStart"/>
      <w:r w:rsidR="00562DE7" w:rsidRPr="2ECF3686">
        <w:rPr>
          <w:sz w:val="24"/>
          <w:szCs w:val="24"/>
        </w:rPr>
        <w:t>advocacy</w:t>
      </w:r>
      <w:r w:rsidR="009179AD" w:rsidRPr="2ECF3686">
        <w:rPr>
          <w:sz w:val="24"/>
          <w:szCs w:val="24"/>
        </w:rPr>
        <w:t>;</w:t>
      </w:r>
      <w:proofErr w:type="gramEnd"/>
    </w:p>
    <w:p w14:paraId="2BCD08AF" w14:textId="673CDBA9" w:rsidR="008F365C" w:rsidRDefault="2358FECB" w:rsidP="004D03DD">
      <w:pPr>
        <w:ind w:left="720" w:hanging="720"/>
        <w:rPr>
          <w:sz w:val="24"/>
          <w:szCs w:val="24"/>
        </w:rPr>
      </w:pPr>
      <w:r w:rsidRPr="2ECF3686">
        <w:rPr>
          <w:sz w:val="24"/>
          <w:szCs w:val="24"/>
        </w:rPr>
        <w:t>5</w:t>
      </w:r>
      <w:r w:rsidR="00562DE7" w:rsidRPr="2ECF3686">
        <w:rPr>
          <w:sz w:val="24"/>
          <w:szCs w:val="24"/>
        </w:rPr>
        <w:t>.</w:t>
      </w:r>
      <w:r w:rsidR="00562DE7">
        <w:tab/>
      </w:r>
      <w:r w:rsidR="005C4D14">
        <w:rPr>
          <w:sz w:val="24"/>
          <w:szCs w:val="24"/>
        </w:rPr>
        <w:t>P</w:t>
      </w:r>
      <w:r w:rsidR="00E96478" w:rsidRPr="2ECF3686">
        <w:rPr>
          <w:sz w:val="24"/>
          <w:szCs w:val="24"/>
        </w:rPr>
        <w:t xml:space="preserve">artnership and alliance building with like-minded organisations in the </w:t>
      </w:r>
      <w:r w:rsidR="009179AD" w:rsidRPr="2ECF3686">
        <w:rPr>
          <w:sz w:val="24"/>
          <w:szCs w:val="24"/>
        </w:rPr>
        <w:t>development of issue-based campaigns</w:t>
      </w:r>
      <w:r w:rsidR="007255F3" w:rsidRPr="2ECF3686">
        <w:rPr>
          <w:sz w:val="24"/>
          <w:szCs w:val="24"/>
        </w:rPr>
        <w:t>;</w:t>
      </w:r>
      <w:r w:rsidR="005C4D14">
        <w:rPr>
          <w:sz w:val="24"/>
          <w:szCs w:val="24"/>
        </w:rPr>
        <w:t xml:space="preserve"> and</w:t>
      </w:r>
    </w:p>
    <w:p w14:paraId="1328A567" w14:textId="4E3D6A86" w:rsidR="004D03DD" w:rsidRDefault="53F7F484" w:rsidP="004D03DD">
      <w:pPr>
        <w:ind w:left="720" w:hanging="720"/>
        <w:rPr>
          <w:sz w:val="24"/>
          <w:szCs w:val="24"/>
        </w:rPr>
      </w:pPr>
      <w:r w:rsidRPr="2ECF3686">
        <w:rPr>
          <w:sz w:val="24"/>
          <w:szCs w:val="24"/>
        </w:rPr>
        <w:t>6</w:t>
      </w:r>
      <w:r w:rsidR="008F365C" w:rsidRPr="2ECF3686">
        <w:rPr>
          <w:sz w:val="24"/>
          <w:szCs w:val="24"/>
        </w:rPr>
        <w:t xml:space="preserve">. </w:t>
      </w:r>
      <w:r w:rsidR="008F365C">
        <w:tab/>
      </w:r>
      <w:r w:rsidR="005C4D14">
        <w:rPr>
          <w:sz w:val="24"/>
          <w:szCs w:val="24"/>
        </w:rPr>
        <w:t>R</w:t>
      </w:r>
      <w:r w:rsidR="004E20A7" w:rsidRPr="2ECF3686">
        <w:rPr>
          <w:sz w:val="24"/>
          <w:szCs w:val="24"/>
        </w:rPr>
        <w:t xml:space="preserve">ecord and analyse </w:t>
      </w:r>
      <w:r w:rsidR="00F37E87" w:rsidRPr="2ECF3686">
        <w:rPr>
          <w:sz w:val="24"/>
          <w:szCs w:val="24"/>
        </w:rPr>
        <w:t xml:space="preserve">client advocacy </w:t>
      </w:r>
      <w:r w:rsidR="004E20A7" w:rsidRPr="2ECF3686">
        <w:rPr>
          <w:sz w:val="24"/>
          <w:szCs w:val="24"/>
        </w:rPr>
        <w:t xml:space="preserve">issues </w:t>
      </w:r>
      <w:r w:rsidR="00F37E87" w:rsidRPr="2ECF3686">
        <w:rPr>
          <w:sz w:val="24"/>
          <w:szCs w:val="24"/>
        </w:rPr>
        <w:t>in the development of policy positions to support systemic change</w:t>
      </w:r>
      <w:r w:rsidR="009179AD" w:rsidRPr="2ECF3686">
        <w:rPr>
          <w:sz w:val="24"/>
          <w:szCs w:val="24"/>
        </w:rPr>
        <w:t xml:space="preserve">. </w:t>
      </w:r>
      <w:r w:rsidR="005550B2" w:rsidRPr="2ECF3686">
        <w:rPr>
          <w:sz w:val="24"/>
          <w:szCs w:val="24"/>
        </w:rPr>
        <w:t xml:space="preserve">  </w:t>
      </w:r>
    </w:p>
    <w:p w14:paraId="49C38323" w14:textId="77777777" w:rsidR="004D03DD" w:rsidRDefault="004D03DD" w:rsidP="004D03DD">
      <w:pPr>
        <w:ind w:left="720" w:hanging="720"/>
        <w:rPr>
          <w:sz w:val="24"/>
          <w:szCs w:val="24"/>
        </w:rPr>
      </w:pPr>
    </w:p>
    <w:p w14:paraId="2BE58D34" w14:textId="195E17CB" w:rsidR="0043104F" w:rsidRPr="004D03DD" w:rsidRDefault="0043104F" w:rsidP="004D03DD">
      <w:pPr>
        <w:ind w:left="720" w:hanging="720"/>
        <w:rPr>
          <w:sz w:val="24"/>
          <w:szCs w:val="24"/>
        </w:rPr>
      </w:pPr>
      <w:r w:rsidRPr="0043104F">
        <w:rPr>
          <w:b/>
          <w:bCs/>
          <w:sz w:val="24"/>
          <w:szCs w:val="24"/>
        </w:rPr>
        <w:t>How to Contact Us</w:t>
      </w:r>
    </w:p>
    <w:p w14:paraId="6F5CFBDA" w14:textId="37AEC469" w:rsidR="0043104F" w:rsidRPr="0043104F" w:rsidRDefault="0043104F" w:rsidP="0043104F">
      <w:pPr>
        <w:rPr>
          <w:sz w:val="24"/>
          <w:szCs w:val="24"/>
        </w:rPr>
      </w:pPr>
      <w:r w:rsidRPr="0043104F">
        <w:rPr>
          <w:sz w:val="24"/>
          <w:szCs w:val="24"/>
        </w:rPr>
        <w:t xml:space="preserve">If you have experienced an issue with access to a business or service, please let us know via </w:t>
      </w:r>
      <w:r w:rsidR="004D03DD">
        <w:rPr>
          <w:sz w:val="24"/>
          <w:szCs w:val="24"/>
        </w:rPr>
        <w:t xml:space="preserve">the </w:t>
      </w:r>
      <w:r w:rsidRPr="0043104F">
        <w:rPr>
          <w:sz w:val="24"/>
          <w:szCs w:val="24"/>
        </w:rPr>
        <w:t>Client Access Issues</w:t>
      </w:r>
      <w:r>
        <w:rPr>
          <w:sz w:val="24"/>
          <w:szCs w:val="24"/>
        </w:rPr>
        <w:t xml:space="preserve"> </w:t>
      </w:r>
      <w:r w:rsidR="004D03DD">
        <w:rPr>
          <w:sz w:val="24"/>
          <w:szCs w:val="24"/>
        </w:rPr>
        <w:t xml:space="preserve">form </w:t>
      </w:r>
      <w:r>
        <w:rPr>
          <w:sz w:val="24"/>
          <w:szCs w:val="24"/>
        </w:rPr>
        <w:t xml:space="preserve">or contact the client services team at </w:t>
      </w:r>
      <w:hyperlink r:id="rId12" w:history="1">
        <w:r w:rsidR="001D7D4A" w:rsidRPr="00DB7FB2">
          <w:rPr>
            <w:rStyle w:val="Hyperlink"/>
            <w:sz w:val="24"/>
            <w:szCs w:val="24"/>
          </w:rPr>
          <w:t>ClientServicesTeam@GuideDogs.ie</w:t>
        </w:r>
      </w:hyperlink>
      <w:r w:rsidRPr="0043104F">
        <w:rPr>
          <w:sz w:val="24"/>
          <w:szCs w:val="24"/>
        </w:rPr>
        <w:t xml:space="preserve">. </w:t>
      </w:r>
    </w:p>
    <w:p w14:paraId="478873F5" w14:textId="6FEF6ED7" w:rsidR="0043104F" w:rsidRPr="0043104F" w:rsidRDefault="0043104F" w:rsidP="0043104F">
      <w:pPr>
        <w:rPr>
          <w:sz w:val="24"/>
          <w:szCs w:val="24"/>
        </w:rPr>
      </w:pPr>
      <w:r w:rsidRPr="0043104F">
        <w:rPr>
          <w:sz w:val="24"/>
          <w:szCs w:val="24"/>
        </w:rPr>
        <w:t>We are here to help</w:t>
      </w:r>
      <w:r w:rsidR="004D03DD">
        <w:rPr>
          <w:sz w:val="24"/>
          <w:szCs w:val="24"/>
        </w:rPr>
        <w:t xml:space="preserve">. </w:t>
      </w:r>
    </w:p>
    <w:p w14:paraId="3CE8A14B" w14:textId="77777777" w:rsidR="00F91D92" w:rsidRPr="00F91D92" w:rsidRDefault="00F91D92" w:rsidP="00F91D92">
      <w:pPr>
        <w:rPr>
          <w:sz w:val="24"/>
          <w:szCs w:val="24"/>
        </w:rPr>
      </w:pPr>
    </w:p>
    <w:sectPr w:rsidR="00F91D92" w:rsidRPr="00F91D9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EE10" w14:textId="77777777" w:rsidR="00312EA9" w:rsidRDefault="00312EA9" w:rsidP="00F91D92">
      <w:pPr>
        <w:spacing w:after="0" w:line="240" w:lineRule="auto"/>
      </w:pPr>
      <w:r>
        <w:separator/>
      </w:r>
    </w:p>
  </w:endnote>
  <w:endnote w:type="continuationSeparator" w:id="0">
    <w:p w14:paraId="05D068CB" w14:textId="77777777" w:rsidR="00312EA9" w:rsidRDefault="00312EA9" w:rsidP="00F9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744630"/>
      <w:docPartObj>
        <w:docPartGallery w:val="Page Numbers (Bottom of Page)"/>
        <w:docPartUnique/>
      </w:docPartObj>
    </w:sdtPr>
    <w:sdtEndPr>
      <w:rPr>
        <w:noProof/>
      </w:rPr>
    </w:sdtEndPr>
    <w:sdtContent>
      <w:p w14:paraId="079D3FDA" w14:textId="3EF345BF" w:rsidR="006B0C3C" w:rsidRDefault="006B0C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A40DB" w14:textId="77777777" w:rsidR="006B0C3C" w:rsidRDefault="006B0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1043" w14:textId="77777777" w:rsidR="00312EA9" w:rsidRDefault="00312EA9" w:rsidP="00F91D92">
      <w:pPr>
        <w:spacing w:after="0" w:line="240" w:lineRule="auto"/>
      </w:pPr>
      <w:r>
        <w:separator/>
      </w:r>
    </w:p>
  </w:footnote>
  <w:footnote w:type="continuationSeparator" w:id="0">
    <w:p w14:paraId="1C7D9BF0" w14:textId="77777777" w:rsidR="00312EA9" w:rsidRDefault="00312EA9" w:rsidP="00F91D92">
      <w:pPr>
        <w:spacing w:after="0" w:line="240" w:lineRule="auto"/>
      </w:pPr>
      <w:r>
        <w:continuationSeparator/>
      </w:r>
    </w:p>
  </w:footnote>
  <w:footnote w:id="1">
    <w:p w14:paraId="6A71A9F7" w14:textId="05BC81A6" w:rsidR="00F91D92" w:rsidRDefault="00F91D92">
      <w:pPr>
        <w:pStyle w:val="FootnoteText"/>
      </w:pPr>
      <w:r>
        <w:rPr>
          <w:rStyle w:val="FootnoteReference"/>
        </w:rPr>
        <w:footnoteRef/>
      </w:r>
      <w:r>
        <w:t xml:space="preserve"> Citizens Information Board, ‘Advocacy Service Guide’, May 20</w:t>
      </w:r>
      <w:r w:rsidR="007931AA">
        <w:t>1</w:t>
      </w:r>
      <w:r>
        <w:t>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944B3"/>
    <w:multiLevelType w:val="hybridMultilevel"/>
    <w:tmpl w:val="9EF6F2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4025DBE"/>
    <w:multiLevelType w:val="hybridMultilevel"/>
    <w:tmpl w:val="27740A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74989693">
    <w:abstractNumId w:val="0"/>
  </w:num>
  <w:num w:numId="2" w16cid:durableId="2062748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95"/>
    <w:rsid w:val="00012D7E"/>
    <w:rsid w:val="00043144"/>
    <w:rsid w:val="000A2E41"/>
    <w:rsid w:val="000A6746"/>
    <w:rsid w:val="00113841"/>
    <w:rsid w:val="001159C2"/>
    <w:rsid w:val="00131F1B"/>
    <w:rsid w:val="0013735F"/>
    <w:rsid w:val="00185761"/>
    <w:rsid w:val="001A5D84"/>
    <w:rsid w:val="001D7D4A"/>
    <w:rsid w:val="00225787"/>
    <w:rsid w:val="00232863"/>
    <w:rsid w:val="002655B2"/>
    <w:rsid w:val="002B780D"/>
    <w:rsid w:val="002F76CF"/>
    <w:rsid w:val="00312EA9"/>
    <w:rsid w:val="0032047B"/>
    <w:rsid w:val="00357031"/>
    <w:rsid w:val="003732E1"/>
    <w:rsid w:val="00380A9B"/>
    <w:rsid w:val="003A2BBF"/>
    <w:rsid w:val="003A3FDA"/>
    <w:rsid w:val="004075C8"/>
    <w:rsid w:val="0043104F"/>
    <w:rsid w:val="004625BC"/>
    <w:rsid w:val="004711E7"/>
    <w:rsid w:val="004D03DD"/>
    <w:rsid w:val="004E20A7"/>
    <w:rsid w:val="004E6620"/>
    <w:rsid w:val="004E7654"/>
    <w:rsid w:val="00503967"/>
    <w:rsid w:val="005550B2"/>
    <w:rsid w:val="00555CB2"/>
    <w:rsid w:val="00562DE7"/>
    <w:rsid w:val="00595F8C"/>
    <w:rsid w:val="005C4D14"/>
    <w:rsid w:val="005E53C6"/>
    <w:rsid w:val="005F15EA"/>
    <w:rsid w:val="00655890"/>
    <w:rsid w:val="00661FB4"/>
    <w:rsid w:val="00662B95"/>
    <w:rsid w:val="006B0C3C"/>
    <w:rsid w:val="006B3057"/>
    <w:rsid w:val="006D24DE"/>
    <w:rsid w:val="006F1F97"/>
    <w:rsid w:val="007255F3"/>
    <w:rsid w:val="00771CD7"/>
    <w:rsid w:val="007931AA"/>
    <w:rsid w:val="007F5174"/>
    <w:rsid w:val="00865C4F"/>
    <w:rsid w:val="008C261B"/>
    <w:rsid w:val="008E0E83"/>
    <w:rsid w:val="008F365C"/>
    <w:rsid w:val="009179AD"/>
    <w:rsid w:val="009A26BA"/>
    <w:rsid w:val="009A66EC"/>
    <w:rsid w:val="009A70C0"/>
    <w:rsid w:val="009B1D93"/>
    <w:rsid w:val="00A000BB"/>
    <w:rsid w:val="00A174E0"/>
    <w:rsid w:val="00A3132E"/>
    <w:rsid w:val="00A41462"/>
    <w:rsid w:val="00AB038D"/>
    <w:rsid w:val="00AB45F4"/>
    <w:rsid w:val="00AF1A2E"/>
    <w:rsid w:val="00B177D3"/>
    <w:rsid w:val="00B2209F"/>
    <w:rsid w:val="00BA3922"/>
    <w:rsid w:val="00BF2343"/>
    <w:rsid w:val="00C1384E"/>
    <w:rsid w:val="00C41277"/>
    <w:rsid w:val="00C539F2"/>
    <w:rsid w:val="00C66993"/>
    <w:rsid w:val="00C96C3A"/>
    <w:rsid w:val="00CB5FF8"/>
    <w:rsid w:val="00D053A0"/>
    <w:rsid w:val="00DA568A"/>
    <w:rsid w:val="00DD6815"/>
    <w:rsid w:val="00E003F3"/>
    <w:rsid w:val="00E23455"/>
    <w:rsid w:val="00E44313"/>
    <w:rsid w:val="00E53EDD"/>
    <w:rsid w:val="00E54C1B"/>
    <w:rsid w:val="00E74A56"/>
    <w:rsid w:val="00E90396"/>
    <w:rsid w:val="00E96478"/>
    <w:rsid w:val="00ED3650"/>
    <w:rsid w:val="00EF6EE0"/>
    <w:rsid w:val="00F02BCA"/>
    <w:rsid w:val="00F03C08"/>
    <w:rsid w:val="00F17BF1"/>
    <w:rsid w:val="00F37E87"/>
    <w:rsid w:val="00F450C9"/>
    <w:rsid w:val="00F5195C"/>
    <w:rsid w:val="00F524FA"/>
    <w:rsid w:val="00F814EF"/>
    <w:rsid w:val="00F91D92"/>
    <w:rsid w:val="00FE00C6"/>
    <w:rsid w:val="00FF19EC"/>
    <w:rsid w:val="2358FECB"/>
    <w:rsid w:val="2ECF3686"/>
    <w:rsid w:val="53F7F484"/>
    <w:rsid w:val="5630D7E8"/>
    <w:rsid w:val="69CEA4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35A7"/>
  <w15:chartTrackingRefBased/>
  <w15:docId w15:val="{8F1492D3-9EF6-4C91-9892-A95FC3E7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B95"/>
    <w:rPr>
      <w:rFonts w:eastAsiaTheme="majorEastAsia" w:cstheme="majorBidi"/>
      <w:color w:val="272727" w:themeColor="text1" w:themeTint="D8"/>
    </w:rPr>
  </w:style>
  <w:style w:type="paragraph" w:styleId="Title">
    <w:name w:val="Title"/>
    <w:basedOn w:val="Normal"/>
    <w:next w:val="Normal"/>
    <w:link w:val="TitleChar"/>
    <w:uiPriority w:val="10"/>
    <w:qFormat/>
    <w:rsid w:val="00662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B95"/>
    <w:pPr>
      <w:spacing w:before="160"/>
      <w:jc w:val="center"/>
    </w:pPr>
    <w:rPr>
      <w:i/>
      <w:iCs/>
      <w:color w:val="404040" w:themeColor="text1" w:themeTint="BF"/>
    </w:rPr>
  </w:style>
  <w:style w:type="character" w:customStyle="1" w:styleId="QuoteChar">
    <w:name w:val="Quote Char"/>
    <w:basedOn w:val="DefaultParagraphFont"/>
    <w:link w:val="Quote"/>
    <w:uiPriority w:val="29"/>
    <w:rsid w:val="00662B95"/>
    <w:rPr>
      <w:i/>
      <w:iCs/>
      <w:color w:val="404040" w:themeColor="text1" w:themeTint="BF"/>
    </w:rPr>
  </w:style>
  <w:style w:type="paragraph" w:styleId="ListParagraph">
    <w:name w:val="List Paragraph"/>
    <w:basedOn w:val="Normal"/>
    <w:uiPriority w:val="34"/>
    <w:qFormat/>
    <w:rsid w:val="00662B95"/>
    <w:pPr>
      <w:ind w:left="720"/>
      <w:contextualSpacing/>
    </w:pPr>
  </w:style>
  <w:style w:type="character" w:styleId="IntenseEmphasis">
    <w:name w:val="Intense Emphasis"/>
    <w:basedOn w:val="DefaultParagraphFont"/>
    <w:uiPriority w:val="21"/>
    <w:qFormat/>
    <w:rsid w:val="00662B95"/>
    <w:rPr>
      <w:i/>
      <w:iCs/>
      <w:color w:val="0F4761" w:themeColor="accent1" w:themeShade="BF"/>
    </w:rPr>
  </w:style>
  <w:style w:type="paragraph" w:styleId="IntenseQuote">
    <w:name w:val="Intense Quote"/>
    <w:basedOn w:val="Normal"/>
    <w:next w:val="Normal"/>
    <w:link w:val="IntenseQuoteChar"/>
    <w:uiPriority w:val="30"/>
    <w:qFormat/>
    <w:rsid w:val="00662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B95"/>
    <w:rPr>
      <w:i/>
      <w:iCs/>
      <w:color w:val="0F4761" w:themeColor="accent1" w:themeShade="BF"/>
    </w:rPr>
  </w:style>
  <w:style w:type="character" w:styleId="IntenseReference">
    <w:name w:val="Intense Reference"/>
    <w:basedOn w:val="DefaultParagraphFont"/>
    <w:uiPriority w:val="32"/>
    <w:qFormat/>
    <w:rsid w:val="00662B95"/>
    <w:rPr>
      <w:b/>
      <w:bCs/>
      <w:smallCaps/>
      <w:color w:val="0F4761" w:themeColor="accent1" w:themeShade="BF"/>
      <w:spacing w:val="5"/>
    </w:rPr>
  </w:style>
  <w:style w:type="paragraph" w:styleId="Header">
    <w:name w:val="header"/>
    <w:basedOn w:val="Normal"/>
    <w:link w:val="HeaderChar"/>
    <w:uiPriority w:val="99"/>
    <w:unhideWhenUsed/>
    <w:rsid w:val="00F91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D92"/>
  </w:style>
  <w:style w:type="paragraph" w:styleId="Footer">
    <w:name w:val="footer"/>
    <w:basedOn w:val="Normal"/>
    <w:link w:val="FooterChar"/>
    <w:uiPriority w:val="99"/>
    <w:unhideWhenUsed/>
    <w:rsid w:val="00F91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D92"/>
  </w:style>
  <w:style w:type="paragraph" w:styleId="FootnoteText">
    <w:name w:val="footnote text"/>
    <w:basedOn w:val="Normal"/>
    <w:link w:val="FootnoteTextChar"/>
    <w:uiPriority w:val="99"/>
    <w:semiHidden/>
    <w:unhideWhenUsed/>
    <w:rsid w:val="00F91D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1D92"/>
    <w:rPr>
      <w:sz w:val="20"/>
      <w:szCs w:val="20"/>
    </w:rPr>
  </w:style>
  <w:style w:type="character" w:styleId="FootnoteReference">
    <w:name w:val="footnote reference"/>
    <w:basedOn w:val="DefaultParagraphFont"/>
    <w:uiPriority w:val="99"/>
    <w:semiHidden/>
    <w:unhideWhenUsed/>
    <w:rsid w:val="00F91D92"/>
    <w:rPr>
      <w:vertAlign w:val="superscript"/>
    </w:rPr>
  </w:style>
  <w:style w:type="character" w:styleId="Hyperlink">
    <w:name w:val="Hyperlink"/>
    <w:basedOn w:val="DefaultParagraphFont"/>
    <w:uiPriority w:val="99"/>
    <w:unhideWhenUsed/>
    <w:rsid w:val="001D7D4A"/>
    <w:rPr>
      <w:color w:val="467886" w:themeColor="hyperlink"/>
      <w:u w:val="single"/>
    </w:rPr>
  </w:style>
  <w:style w:type="character" w:styleId="UnresolvedMention">
    <w:name w:val="Unresolved Mention"/>
    <w:basedOn w:val="DefaultParagraphFont"/>
    <w:uiPriority w:val="99"/>
    <w:semiHidden/>
    <w:unhideWhenUsed/>
    <w:rsid w:val="001D7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entServicesTeam@GuideDogs.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1CD0D45966744AD2B52FCD29F2296" ma:contentTypeVersion="19" ma:contentTypeDescription="Create a new document." ma:contentTypeScope="" ma:versionID="5b658b349a0f9954a2d1ce0e77088136">
  <xsd:schema xmlns:xsd="http://www.w3.org/2001/XMLSchema" xmlns:xs="http://www.w3.org/2001/XMLSchema" xmlns:p="http://schemas.microsoft.com/office/2006/metadata/properties" xmlns:ns2="fd3f3da1-a897-46f0-8ade-b6573a597a14" xmlns:ns3="80da23d9-7781-446c-9bee-b200dc8e0014" targetNamespace="http://schemas.microsoft.com/office/2006/metadata/properties" ma:root="true" ma:fieldsID="6cae501ab094d16cf724a7dd21640bf4" ns2:_="" ns3:_="">
    <xsd:import namespace="fd3f3da1-a897-46f0-8ade-b6573a597a14"/>
    <xsd:import namespace="80da23d9-7781-446c-9bee-b200dc8e00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f3da1-a897-46f0-8ade-b6573a597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71b2d-9879-493d-9c48-477702edfc4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a23d9-7781-446c-9bee-b200dc8e00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0c9fac-8daa-4ffa-8179-aadead3af6c4}" ma:internalName="TaxCatchAll" ma:showField="CatchAllData" ma:web="80da23d9-7781-446c-9bee-b200dc8e0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0da23d9-7781-446c-9bee-b200dc8e0014" xsi:nil="true"/>
    <lcf76f155ced4ddcb4097134ff3c332f xmlns="fd3f3da1-a897-46f0-8ade-b6573a597a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9BE3C-E286-4C68-97A1-5B2177286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f3da1-a897-46f0-8ade-b6573a597a14"/>
    <ds:schemaRef ds:uri="80da23d9-7781-446c-9bee-b200dc8e0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8DE3E-0BEC-452D-8156-5E5CDADE7573}">
  <ds:schemaRefs>
    <ds:schemaRef ds:uri="http://schemas.openxmlformats.org/officeDocument/2006/bibliography"/>
  </ds:schemaRefs>
</ds:datastoreItem>
</file>

<file path=customXml/itemProps3.xml><?xml version="1.0" encoding="utf-8"?>
<ds:datastoreItem xmlns:ds="http://schemas.openxmlformats.org/officeDocument/2006/customXml" ds:itemID="{1FC4D5D7-AB30-4FAA-B2E7-3152382A32C8}">
  <ds:schemaRefs>
    <ds:schemaRef ds:uri="http://schemas.microsoft.com/office/2006/metadata/properties"/>
    <ds:schemaRef ds:uri="http://schemas.microsoft.com/office/infopath/2007/PartnerControls"/>
    <ds:schemaRef ds:uri="80da23d9-7781-446c-9bee-b200dc8e0014"/>
    <ds:schemaRef ds:uri="fd3f3da1-a897-46f0-8ade-b6573a597a14"/>
  </ds:schemaRefs>
</ds:datastoreItem>
</file>

<file path=customXml/itemProps4.xml><?xml version="1.0" encoding="utf-8"?>
<ds:datastoreItem xmlns:ds="http://schemas.openxmlformats.org/officeDocument/2006/customXml" ds:itemID="{23203FE9-4D43-45D3-857E-4CCDB6E7D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Alice</dc:creator>
  <cp:keywords/>
  <dc:description/>
  <cp:lastModifiedBy>Róisín Grant</cp:lastModifiedBy>
  <cp:revision>9</cp:revision>
  <dcterms:created xsi:type="dcterms:W3CDTF">2025-12-09T17:14:00Z</dcterms:created>
  <dcterms:modified xsi:type="dcterms:W3CDTF">2025-12-09T17:18:00Z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0x010100C0D1CD0D45966744AD2B52FCD29F2296</vt:lpwstr>
  </property>
  <property fmtid="{D5CDD505-2E9C-101B-9397-08002B2CF9AE}" pid="3" name="MediaServiceImageTags">
    <vt:lpwstr/>
  </property>
  <property fmtid="{D5CDD505-2E9C-101B-9397-08002B2CF9AE}" pid="4" name="GrammarlyDocumentId">
    <vt:lpwstr>347c9c5a-8c88-439b-b7cf-32295cc3e02b</vt:lpwstr>
  </property>
</Properties>
</file>