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8364" w:type="dxa"/>
        <w:tblLook w:val="04A0" w:firstRow="1" w:lastRow="0" w:firstColumn="1" w:lastColumn="0" w:noHBand="0" w:noVBand="1"/>
      </w:tblPr>
      <w:tblGrid>
        <w:gridCol w:w="1874"/>
        <w:gridCol w:w="3371"/>
        <w:gridCol w:w="3119"/>
      </w:tblGrid>
      <w:tr w:rsidR="003E74AE" w:rsidRPr="009D5456" w14:paraId="5EE452F4" w14:textId="77777777" w:rsidTr="009F0426">
        <w:trPr>
          <w:trHeight w:val="1126"/>
        </w:trPr>
        <w:tc>
          <w:tcPr>
            <w:tcW w:w="1874" w:type="dxa"/>
          </w:tcPr>
          <w:p w14:paraId="58FA847B" w14:textId="77777777" w:rsidR="003E74AE" w:rsidRPr="00BA15B5" w:rsidRDefault="009F0426" w:rsidP="009E4D1E">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t>Praktijknaam:</w:t>
            </w:r>
          </w:p>
        </w:tc>
        <w:tc>
          <w:tcPr>
            <w:tcW w:w="6490" w:type="dxa"/>
            <w:gridSpan w:val="2"/>
          </w:tcPr>
          <w:p w14:paraId="1DB945AB" w14:textId="77777777" w:rsidR="003E74AE" w:rsidRPr="00BA15B5" w:rsidRDefault="003E74AE" w:rsidP="009E4D1E">
            <w:pPr>
              <w:overflowPunct w:val="0"/>
              <w:rPr>
                <w:rFonts w:ascii="Arial" w:eastAsia="Calibri" w:hAnsi="Arial" w:cs="Calibri"/>
                <w:b/>
                <w:bCs/>
                <w:color w:val="000000"/>
                <w:szCs w:val="20"/>
              </w:rPr>
            </w:pPr>
          </w:p>
          <w:p w14:paraId="67B26292" w14:textId="77777777" w:rsidR="003E74AE" w:rsidRPr="00BA15B5" w:rsidRDefault="00D02228" w:rsidP="009E4D1E">
            <w:pPr>
              <w:pStyle w:val="Kop2"/>
              <w:rPr>
                <w:rFonts w:eastAsia="Calibri"/>
              </w:rPr>
            </w:pPr>
            <w:r>
              <w:rPr>
                <w:rFonts w:eastAsia="Calibri"/>
              </w:rPr>
              <w:t>Werkafspraak Triage</w:t>
            </w:r>
          </w:p>
          <w:p w14:paraId="417C76BF" w14:textId="77777777" w:rsidR="003E74AE" w:rsidRPr="00BA15B5" w:rsidRDefault="003E74AE" w:rsidP="009E4D1E">
            <w:pPr>
              <w:overflowPunct w:val="0"/>
              <w:rPr>
                <w:rFonts w:ascii="Arial" w:hAnsi="Arial"/>
                <w:b/>
                <w:bCs/>
                <w:color w:val="00000A"/>
                <w:szCs w:val="20"/>
              </w:rPr>
            </w:pPr>
          </w:p>
        </w:tc>
      </w:tr>
      <w:tr w:rsidR="003E74AE" w:rsidRPr="009D5456" w14:paraId="7247E704" w14:textId="77777777" w:rsidTr="009F0426">
        <w:trPr>
          <w:trHeight w:val="151"/>
        </w:trPr>
        <w:tc>
          <w:tcPr>
            <w:tcW w:w="1874" w:type="dxa"/>
            <w:vMerge w:val="restart"/>
          </w:tcPr>
          <w:p w14:paraId="784F451C" w14:textId="77777777" w:rsidR="003E74AE" w:rsidRPr="00BA15B5" w:rsidRDefault="003E74AE" w:rsidP="009E4D1E">
            <w:pPr>
              <w:overflowPunct w:val="0"/>
              <w:snapToGrid w:val="0"/>
              <w:jc w:val="center"/>
              <w:rPr>
                <w:rFonts w:ascii="Arial" w:hAnsi="Arial"/>
                <w:b/>
                <w:bCs/>
                <w:color w:val="00000A"/>
                <w:szCs w:val="20"/>
              </w:rPr>
            </w:pPr>
          </w:p>
        </w:tc>
        <w:tc>
          <w:tcPr>
            <w:tcW w:w="3371" w:type="dxa"/>
            <w:vAlign w:val="center"/>
          </w:tcPr>
          <w:p w14:paraId="141B47A6" w14:textId="77777777" w:rsidR="003E74AE" w:rsidRPr="00BA15B5" w:rsidRDefault="003E74AE" w:rsidP="009E4D1E">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 xml:space="preserve">Auteur: </w:t>
            </w:r>
            <w:r w:rsidRPr="00BA15B5">
              <w:rPr>
                <w:rFonts w:ascii="Arial" w:hAnsi="Arial" w:cs="Arial"/>
                <w:color w:val="00000A"/>
                <w:szCs w:val="20"/>
                <w:lang w:val="fr-FR"/>
              </w:rPr>
              <w:t xml:space="preserve"> </w:t>
            </w:r>
          </w:p>
        </w:tc>
        <w:tc>
          <w:tcPr>
            <w:tcW w:w="3119" w:type="dxa"/>
            <w:vAlign w:val="center"/>
          </w:tcPr>
          <w:p w14:paraId="7598642C" w14:textId="77777777" w:rsidR="003E74AE" w:rsidRPr="00BA15B5" w:rsidRDefault="003E74AE" w:rsidP="009E4D1E">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 xml:space="preserve">Herzieningsdatum: </w:t>
            </w:r>
            <w:r w:rsidRPr="00BA15B5">
              <w:rPr>
                <w:rFonts w:ascii="Arial" w:hAnsi="Arial" w:cs="Arial"/>
                <w:color w:val="00000A"/>
                <w:szCs w:val="20"/>
              </w:rPr>
              <w:t xml:space="preserve"> </w:t>
            </w:r>
          </w:p>
        </w:tc>
      </w:tr>
      <w:tr w:rsidR="003E74AE" w:rsidRPr="009D5456" w14:paraId="26986FB9" w14:textId="77777777" w:rsidTr="009F0426">
        <w:trPr>
          <w:trHeight w:val="155"/>
        </w:trPr>
        <w:tc>
          <w:tcPr>
            <w:tcW w:w="1874" w:type="dxa"/>
            <w:vMerge/>
          </w:tcPr>
          <w:p w14:paraId="4B76682F" w14:textId="77777777" w:rsidR="003E74AE" w:rsidRPr="00BA15B5" w:rsidRDefault="003E74AE" w:rsidP="009E4D1E">
            <w:pPr>
              <w:overflowPunct w:val="0"/>
              <w:rPr>
                <w:color w:val="00000A"/>
                <w:szCs w:val="20"/>
              </w:rPr>
            </w:pPr>
          </w:p>
        </w:tc>
        <w:tc>
          <w:tcPr>
            <w:tcW w:w="3371" w:type="dxa"/>
            <w:vAlign w:val="center"/>
          </w:tcPr>
          <w:p w14:paraId="1887A3ED" w14:textId="77777777" w:rsidR="003E74AE" w:rsidRPr="00BA15B5" w:rsidRDefault="003E74AE" w:rsidP="009E4D1E">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3119" w:type="dxa"/>
            <w:vAlign w:val="center"/>
          </w:tcPr>
          <w:p w14:paraId="26A86E33" w14:textId="77777777" w:rsidR="003E74AE" w:rsidRPr="00BA15B5" w:rsidRDefault="003E74AE" w:rsidP="009E4D1E">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Herzieningsdatum:</w:t>
            </w:r>
            <w:r w:rsidRPr="00BA15B5">
              <w:rPr>
                <w:rFonts w:ascii="Arial" w:hAnsi="Arial" w:cs="Arial"/>
                <w:color w:val="00000A"/>
                <w:szCs w:val="20"/>
              </w:rPr>
              <w:t xml:space="preserve">  </w:t>
            </w:r>
          </w:p>
        </w:tc>
      </w:tr>
      <w:tr w:rsidR="003E74AE" w:rsidRPr="009D5456" w14:paraId="6968F88F" w14:textId="77777777" w:rsidTr="009F0426">
        <w:trPr>
          <w:trHeight w:val="356"/>
        </w:trPr>
        <w:tc>
          <w:tcPr>
            <w:tcW w:w="1874" w:type="dxa"/>
            <w:vMerge/>
          </w:tcPr>
          <w:p w14:paraId="4102D3D7" w14:textId="77777777" w:rsidR="003E74AE" w:rsidRPr="00BA15B5" w:rsidRDefault="003E74AE" w:rsidP="009E4D1E">
            <w:pPr>
              <w:overflowPunct w:val="0"/>
              <w:rPr>
                <w:color w:val="00000A"/>
                <w:szCs w:val="20"/>
              </w:rPr>
            </w:pPr>
          </w:p>
        </w:tc>
        <w:tc>
          <w:tcPr>
            <w:tcW w:w="3371" w:type="dxa"/>
            <w:vAlign w:val="center"/>
          </w:tcPr>
          <w:p w14:paraId="2485AB76" w14:textId="77777777" w:rsidR="003E74AE" w:rsidRPr="00BA15B5" w:rsidRDefault="00137619" w:rsidP="001D088E">
            <w:pPr>
              <w:tabs>
                <w:tab w:val="left" w:pos="1418"/>
              </w:tabs>
              <w:overflowPunct w:val="0"/>
              <w:snapToGrid w:val="0"/>
              <w:rPr>
                <w:rFonts w:ascii="Arial" w:hAnsi="Arial" w:cs="Arial"/>
                <w:b/>
                <w:bCs/>
                <w:color w:val="00000A"/>
                <w:szCs w:val="20"/>
              </w:rPr>
            </w:pPr>
            <w:r>
              <w:rPr>
                <w:rFonts w:ascii="Arial" w:hAnsi="Arial" w:cs="Arial"/>
                <w:b/>
                <w:bCs/>
                <w:color w:val="00000A"/>
                <w:szCs w:val="20"/>
              </w:rPr>
              <w:t>Bestemd voor</w:t>
            </w:r>
            <w:r w:rsidR="003E74AE" w:rsidRPr="00BA15B5">
              <w:rPr>
                <w:rFonts w:ascii="Arial" w:hAnsi="Arial" w:cs="Arial"/>
                <w:b/>
                <w:bCs/>
                <w:color w:val="00000A"/>
                <w:szCs w:val="20"/>
              </w:rPr>
              <w:t xml:space="preserve">: </w:t>
            </w:r>
          </w:p>
        </w:tc>
        <w:tc>
          <w:tcPr>
            <w:tcW w:w="3119" w:type="dxa"/>
            <w:vAlign w:val="center"/>
          </w:tcPr>
          <w:p w14:paraId="370F84DE" w14:textId="77777777" w:rsidR="003E74AE" w:rsidRPr="00BA15B5" w:rsidRDefault="003E74AE" w:rsidP="009E4D1E">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 xml:space="preserve">Herzieningsdatum: </w:t>
            </w:r>
            <w:r w:rsidRPr="00BA15B5">
              <w:rPr>
                <w:rFonts w:ascii="Arial" w:hAnsi="Arial" w:cs="Arial"/>
                <w:color w:val="00000A"/>
                <w:szCs w:val="20"/>
              </w:rPr>
              <w:t xml:space="preserve"> </w:t>
            </w:r>
          </w:p>
        </w:tc>
      </w:tr>
    </w:tbl>
    <w:p w14:paraId="7B1483D3" w14:textId="77777777" w:rsidR="00936E2C" w:rsidRDefault="00936E2C" w:rsidP="003E74AE">
      <w:pPr>
        <w:rPr>
          <w:b/>
        </w:rPr>
      </w:pPr>
    </w:p>
    <w:p w14:paraId="5D123BD9" w14:textId="5468ACA9" w:rsidR="00D02228" w:rsidRDefault="0006425D" w:rsidP="00D02228">
      <w:pPr>
        <w:pStyle w:val="Kop2"/>
      </w:pPr>
      <w:r>
        <w:t>Doel</w:t>
      </w:r>
    </w:p>
    <w:p w14:paraId="1F8ED9F6" w14:textId="7DE862D1" w:rsidR="00D02228" w:rsidRPr="001769E6" w:rsidRDefault="002B1FD7" w:rsidP="00D02228">
      <w:r w:rsidRPr="002B1FD7">
        <w:t xml:space="preserve">In de </w:t>
      </w:r>
      <w:r w:rsidR="00B92A81">
        <w:t>huisarts</w:t>
      </w:r>
      <w:r w:rsidRPr="002B1FD7">
        <w:t xml:space="preserve">enpraktijk zijn alle </w:t>
      </w:r>
      <w:r w:rsidR="00B92A81">
        <w:t>doktersassistent</w:t>
      </w:r>
      <w:r w:rsidRPr="002B1FD7">
        <w:t xml:space="preserve"> verantwoordelijk voor een efficiënte dagplanning. Een duidelijke structuur zorgt voor controleerbaarheid, zowel voor onszelf als voor patiënten. Een goed uitgevoerde triage is hierbij essentieel</w:t>
      </w:r>
      <w:r w:rsidR="00D02228" w:rsidRPr="001769E6">
        <w:t>.</w:t>
      </w:r>
    </w:p>
    <w:p w14:paraId="464C7BF2" w14:textId="77777777" w:rsidR="00D02228" w:rsidRPr="001769E6" w:rsidRDefault="00D02228" w:rsidP="00D02228">
      <w:pPr>
        <w:pStyle w:val="Kop2"/>
      </w:pPr>
      <w:r w:rsidRPr="00D02228">
        <w:t>Benodigdheden</w:t>
      </w:r>
      <w:r w:rsidRPr="001769E6">
        <w:t xml:space="preserve"> </w:t>
      </w:r>
    </w:p>
    <w:p w14:paraId="7A0A502D" w14:textId="3948F8A4" w:rsidR="00860E81" w:rsidRPr="00860E81" w:rsidRDefault="00860E81" w:rsidP="00860E81">
      <w:r>
        <w:t>V</w:t>
      </w:r>
      <w:r w:rsidRPr="00860E81">
        <w:t xml:space="preserve">oor een goede triage is het gebruik van protocollen essentieel. De </w:t>
      </w:r>
      <w:r w:rsidRPr="00DE0E1F">
        <w:t>Triagewijzer</w:t>
      </w:r>
      <w:r w:rsidRPr="00860E81">
        <w:t xml:space="preserve"> helpt doktersassistenten bij het bepalen van de urgentie van klachten en de best passende hulp voor de patiënt.</w:t>
      </w:r>
    </w:p>
    <w:p w14:paraId="78B2D3DE" w14:textId="47C27E24" w:rsidR="00860E81" w:rsidRPr="00860E81" w:rsidRDefault="00860E81" w:rsidP="00860E81">
      <w:r w:rsidRPr="00860E81">
        <w:t xml:space="preserve">Beschikbare versies van de </w:t>
      </w:r>
      <w:r w:rsidRPr="00DE0E1F">
        <w:t>Triagewijzer:</w:t>
      </w:r>
      <w:r w:rsidRPr="00860E81">
        <w:br/>
        <w:t xml:space="preserve">• </w:t>
      </w:r>
      <w:r w:rsidRPr="00050E72">
        <w:rPr>
          <w:b/>
          <w:bCs/>
        </w:rPr>
        <w:t>Papieren versie</w:t>
      </w:r>
      <w:r w:rsidR="00BE602F" w:rsidRPr="00050E72">
        <w:rPr>
          <w:b/>
          <w:bCs/>
        </w:rPr>
        <w:t>:</w:t>
      </w:r>
      <w:r w:rsidR="00BE602F">
        <w:t xml:space="preserve"> </w:t>
      </w:r>
      <w:r w:rsidRPr="00860E81">
        <w:t>te vinden bij de backoffice en frontoffice</w:t>
      </w:r>
      <w:r>
        <w:t>;</w:t>
      </w:r>
      <w:r w:rsidRPr="00860E81">
        <w:br/>
        <w:t xml:space="preserve">• </w:t>
      </w:r>
      <w:r w:rsidRPr="00050E72">
        <w:rPr>
          <w:b/>
          <w:bCs/>
        </w:rPr>
        <w:t>Digitale versie</w:t>
      </w:r>
      <w:r w:rsidR="00BE602F" w:rsidRPr="00050E72">
        <w:rPr>
          <w:b/>
          <w:bCs/>
        </w:rPr>
        <w:t>:</w:t>
      </w:r>
      <w:r w:rsidR="00BE602F">
        <w:t xml:space="preserve"> </w:t>
      </w:r>
      <w:r w:rsidRPr="00860E81">
        <w:t>toegankelijk via de link onder op de taakbalk</w:t>
      </w:r>
      <w:r w:rsidR="0047413C">
        <w:t>.</w:t>
      </w:r>
    </w:p>
    <w:p w14:paraId="0B87F760" w14:textId="77777777" w:rsidR="00D02228" w:rsidRPr="001769E6" w:rsidRDefault="00D02228" w:rsidP="00D02228">
      <w:pPr>
        <w:pStyle w:val="Kop2"/>
        <w:rPr>
          <w:b w:val="0"/>
          <w:bCs w:val="0"/>
          <w:sz w:val="22"/>
          <w:szCs w:val="22"/>
        </w:rPr>
      </w:pPr>
      <w:r w:rsidRPr="00D02228">
        <w:t>Voorbereiding</w:t>
      </w:r>
      <w:r w:rsidRPr="001769E6">
        <w:t xml:space="preserve"> </w:t>
      </w:r>
    </w:p>
    <w:p w14:paraId="585114CD" w14:textId="77777777" w:rsidR="001E72DB" w:rsidRPr="001E72DB" w:rsidRDefault="001E72DB" w:rsidP="00E35600">
      <w:r w:rsidRPr="001E72DB">
        <w:t>Voor de triage van hulpvragen gebruikt de praktijk de NHG-Triagewijzer voor intake, vervolg, advies en afronding van het contact.</w:t>
      </w:r>
    </w:p>
    <w:p w14:paraId="3997CF58" w14:textId="79A406CE" w:rsidR="001E72DB" w:rsidRPr="001E72DB" w:rsidRDefault="001E72DB" w:rsidP="00BF68E7">
      <w:pPr>
        <w:pStyle w:val="Lijstalinea"/>
        <w:numPr>
          <w:ilvl w:val="0"/>
          <w:numId w:val="5"/>
        </w:numPr>
      </w:pPr>
      <w:r w:rsidRPr="001E72DB">
        <w:t>De</w:t>
      </w:r>
      <w:r w:rsidR="006E4700">
        <w:t xml:space="preserve"> </w:t>
      </w:r>
      <w:r w:rsidR="00BE602F">
        <w:t>doktersassistent</w:t>
      </w:r>
      <w:r w:rsidRPr="001E72DB">
        <w:t xml:space="preserve"> registreert alle contacten in het </w:t>
      </w:r>
      <w:r w:rsidR="009F48B4">
        <w:t>patiëntendossier</w:t>
      </w:r>
      <w:r w:rsidR="00EB04A9">
        <w:t>;</w:t>
      </w:r>
    </w:p>
    <w:p w14:paraId="0FFA38C4" w14:textId="7AE2FA45" w:rsidR="001E72DB" w:rsidRPr="001E72DB" w:rsidRDefault="001E72DB" w:rsidP="00BF68E7">
      <w:pPr>
        <w:pStyle w:val="Lijstalinea"/>
        <w:numPr>
          <w:ilvl w:val="0"/>
          <w:numId w:val="5"/>
        </w:numPr>
      </w:pPr>
      <w:r w:rsidRPr="001E72DB">
        <w:t xml:space="preserve">De </w:t>
      </w:r>
      <w:r w:rsidR="00B92A81">
        <w:t>huisarts</w:t>
      </w:r>
      <w:r w:rsidRPr="001E72DB">
        <w:t xml:space="preserve"> controleert de geregistreerde contacten</w:t>
      </w:r>
      <w:r w:rsidR="00EB04A9">
        <w:t>;</w:t>
      </w:r>
    </w:p>
    <w:p w14:paraId="0D6069DC" w14:textId="7B784E16" w:rsidR="001E72DB" w:rsidRPr="001E72DB" w:rsidRDefault="001E72DB" w:rsidP="00BF68E7">
      <w:pPr>
        <w:pStyle w:val="Lijstalinea"/>
        <w:numPr>
          <w:ilvl w:val="0"/>
          <w:numId w:val="5"/>
        </w:numPr>
      </w:pPr>
      <w:r w:rsidRPr="001E72DB">
        <w:t xml:space="preserve">Er is altijd een </w:t>
      </w:r>
      <w:r w:rsidR="00B92A81">
        <w:t>huisarts</w:t>
      </w:r>
      <w:r w:rsidRPr="001E72DB">
        <w:t xml:space="preserve"> beschikbaar voor overleg</w:t>
      </w:r>
      <w:r w:rsidR="00E71EA4">
        <w:t>;</w:t>
      </w:r>
    </w:p>
    <w:p w14:paraId="770F4FC9" w14:textId="50E8A32F" w:rsidR="00E35600" w:rsidRPr="00EB04A9" w:rsidRDefault="001E72DB" w:rsidP="00BF68E7">
      <w:pPr>
        <w:pStyle w:val="Lijstalinea"/>
        <w:numPr>
          <w:ilvl w:val="0"/>
          <w:numId w:val="5"/>
        </w:numPr>
        <w:rPr>
          <w:b/>
          <w:bCs/>
        </w:rPr>
      </w:pPr>
      <w:r w:rsidRPr="001E72DB">
        <w:t xml:space="preserve">Bij het geven van advies volgt de </w:t>
      </w:r>
      <w:r w:rsidR="006E4700">
        <w:t>dokters</w:t>
      </w:r>
      <w:r w:rsidRPr="001E72DB">
        <w:t xml:space="preserve">assistent de NHG-standaarden of overlegt met de </w:t>
      </w:r>
      <w:r w:rsidR="00B92A81">
        <w:t>huisarts</w:t>
      </w:r>
      <w:r w:rsidR="00E71EA4">
        <w:t>.</w:t>
      </w:r>
    </w:p>
    <w:p w14:paraId="7485D85D" w14:textId="7349F37F" w:rsidR="00D02228" w:rsidRPr="001769E6" w:rsidRDefault="00D02228" w:rsidP="001E72DB">
      <w:pPr>
        <w:pStyle w:val="Kop2"/>
      </w:pPr>
      <w:r w:rsidRPr="001769E6">
        <w:t xml:space="preserve">Criteria voor de afhandeling van ontvangen vragen </w:t>
      </w:r>
    </w:p>
    <w:p w14:paraId="3AB05309" w14:textId="77777777" w:rsidR="0012564A" w:rsidRPr="0012564A" w:rsidRDefault="0012564A" w:rsidP="0012564A">
      <w:r w:rsidRPr="0012564A">
        <w:t>Bij triage stel je eerst gerichte vragen om de urgentie van de hulpvraag te bepalen. Vervolgens bepaal je het vervolgtraject:</w:t>
      </w:r>
    </w:p>
    <w:p w14:paraId="196E6679" w14:textId="77777777" w:rsidR="0012564A" w:rsidRPr="0012564A" w:rsidRDefault="0012564A" w:rsidP="00BF68E7">
      <w:pPr>
        <w:pStyle w:val="Lijstalinea"/>
        <w:numPr>
          <w:ilvl w:val="0"/>
          <w:numId w:val="6"/>
        </w:numPr>
      </w:pPr>
      <w:r w:rsidRPr="0012564A">
        <w:t>Moet de patiënt op het spreekuur komen? Zo ja, direct of op een later moment?</w:t>
      </w:r>
    </w:p>
    <w:p w14:paraId="3B5E0081" w14:textId="4C9C2B03" w:rsidR="0012564A" w:rsidRPr="0012564A" w:rsidRDefault="0012564A" w:rsidP="00BF68E7">
      <w:pPr>
        <w:pStyle w:val="Lijstalinea"/>
        <w:numPr>
          <w:ilvl w:val="0"/>
          <w:numId w:val="6"/>
        </w:numPr>
      </w:pPr>
      <w:r w:rsidRPr="0012564A">
        <w:t xml:space="preserve">Is de situatie zo ernstig dat de </w:t>
      </w:r>
      <w:r w:rsidR="00B92A81">
        <w:t>huisarts</w:t>
      </w:r>
      <w:r w:rsidRPr="0012564A">
        <w:t xml:space="preserve"> direct naar de patiënt toe moet?</w:t>
      </w:r>
    </w:p>
    <w:p w14:paraId="204638D2" w14:textId="77777777" w:rsidR="0012564A" w:rsidRPr="0012564A" w:rsidRDefault="0012564A" w:rsidP="00BF68E7">
      <w:pPr>
        <w:pStyle w:val="Lijstalinea"/>
        <w:numPr>
          <w:ilvl w:val="0"/>
          <w:numId w:val="6"/>
        </w:numPr>
      </w:pPr>
      <w:r w:rsidRPr="0012564A">
        <w:t>Kan de patiënt geholpen worden met advies?</w:t>
      </w:r>
    </w:p>
    <w:p w14:paraId="704F1F78" w14:textId="77777777" w:rsidR="00D42CA6" w:rsidRDefault="0012564A" w:rsidP="00D02228">
      <w:r w:rsidRPr="0012564A">
        <w:t>Wees helder in je communicatie en overweeg altijd of er een betere of efficiëntere oplossing mogelijk is</w:t>
      </w:r>
      <w:r>
        <w:t>.</w:t>
      </w:r>
    </w:p>
    <w:p w14:paraId="17FA7F89" w14:textId="271BCB33" w:rsidR="00D02228" w:rsidRPr="001769E6" w:rsidRDefault="00D02228" w:rsidP="00D02228">
      <w:r w:rsidRPr="001769E6">
        <w:lastRenderedPageBreak/>
        <w:t>Met de triage</w:t>
      </w:r>
      <w:r>
        <w:t xml:space="preserve"> </w:t>
      </w:r>
      <w:r w:rsidRPr="001769E6">
        <w:t xml:space="preserve">criteria bekijkt de </w:t>
      </w:r>
      <w:r w:rsidR="002577AA">
        <w:t>dokters</w:t>
      </w:r>
      <w:r w:rsidRPr="001769E6">
        <w:t>assistent met hoeveel spoed iemand</w:t>
      </w:r>
      <w:r>
        <w:t xml:space="preserve"> </w:t>
      </w:r>
      <w:r w:rsidRPr="001769E6">
        <w:t>geholpen moet worden.</w:t>
      </w:r>
    </w:p>
    <w:p w14:paraId="65174047" w14:textId="561AECDF" w:rsidR="00567365" w:rsidRDefault="00D02228" w:rsidP="00D02228">
      <w:r w:rsidRPr="001769E6">
        <w:t>Het gaat om de volgende triagecriteria:</w:t>
      </w:r>
    </w:p>
    <w:tbl>
      <w:tblPr>
        <w:tblStyle w:val="Tabelraster"/>
        <w:tblW w:w="0" w:type="auto"/>
        <w:jc w:val="center"/>
        <w:tblLook w:val="04A0" w:firstRow="1" w:lastRow="0" w:firstColumn="1" w:lastColumn="0" w:noHBand="0" w:noVBand="1"/>
      </w:tblPr>
      <w:tblGrid>
        <w:gridCol w:w="1025"/>
        <w:gridCol w:w="2123"/>
        <w:gridCol w:w="4779"/>
      </w:tblGrid>
      <w:tr w:rsidR="00341BAA" w14:paraId="0046C259" w14:textId="20642012" w:rsidTr="003177A8">
        <w:trPr>
          <w:jc w:val="center"/>
        </w:trPr>
        <w:tc>
          <w:tcPr>
            <w:tcW w:w="988" w:type="dxa"/>
          </w:tcPr>
          <w:p w14:paraId="46A072BB" w14:textId="312779E4" w:rsidR="00341BAA" w:rsidRPr="00C93CD0" w:rsidRDefault="00341BAA" w:rsidP="00D02228">
            <w:pPr>
              <w:rPr>
                <w:b/>
                <w:bCs/>
              </w:rPr>
            </w:pPr>
            <w:r w:rsidRPr="00C93CD0">
              <w:rPr>
                <w:b/>
                <w:bCs/>
              </w:rPr>
              <w:t>Urgentie</w:t>
            </w:r>
          </w:p>
        </w:tc>
        <w:tc>
          <w:tcPr>
            <w:tcW w:w="2126" w:type="dxa"/>
          </w:tcPr>
          <w:p w14:paraId="145E49ED" w14:textId="16A400BD" w:rsidR="00341BAA" w:rsidRPr="00C93CD0" w:rsidRDefault="00327CFF" w:rsidP="00D02228">
            <w:pPr>
              <w:rPr>
                <w:b/>
                <w:bCs/>
              </w:rPr>
            </w:pPr>
            <w:r w:rsidRPr="00C93CD0">
              <w:rPr>
                <w:b/>
                <w:bCs/>
              </w:rPr>
              <w:t>Betekenis</w:t>
            </w:r>
          </w:p>
        </w:tc>
        <w:tc>
          <w:tcPr>
            <w:tcW w:w="4813" w:type="dxa"/>
          </w:tcPr>
          <w:p w14:paraId="3C2F0497" w14:textId="0FD9F19B" w:rsidR="00341BAA" w:rsidRPr="00C93CD0" w:rsidRDefault="00327CFF" w:rsidP="00D02228">
            <w:pPr>
              <w:rPr>
                <w:b/>
                <w:bCs/>
              </w:rPr>
            </w:pPr>
            <w:r w:rsidRPr="00C93CD0">
              <w:rPr>
                <w:b/>
                <w:bCs/>
              </w:rPr>
              <w:t>Actie</w:t>
            </w:r>
          </w:p>
        </w:tc>
      </w:tr>
      <w:tr w:rsidR="00341BAA" w14:paraId="69FEF078" w14:textId="5987F2B4" w:rsidTr="001146E7">
        <w:trPr>
          <w:jc w:val="center"/>
        </w:trPr>
        <w:tc>
          <w:tcPr>
            <w:tcW w:w="988" w:type="dxa"/>
            <w:shd w:val="clear" w:color="auto" w:fill="C00000"/>
            <w:vAlign w:val="center"/>
          </w:tcPr>
          <w:p w14:paraId="359A7B1E" w14:textId="27F0438A" w:rsidR="00341BAA" w:rsidRDefault="00327CFF" w:rsidP="00327CFF">
            <w:pPr>
              <w:jc w:val="center"/>
            </w:pPr>
            <w:r>
              <w:t>U0</w:t>
            </w:r>
          </w:p>
        </w:tc>
        <w:tc>
          <w:tcPr>
            <w:tcW w:w="2126" w:type="dxa"/>
            <w:vAlign w:val="center"/>
          </w:tcPr>
          <w:p w14:paraId="0271FCE1" w14:textId="29FE33E1" w:rsidR="00341BAA" w:rsidRDefault="00BB0815" w:rsidP="00D02228">
            <w:r>
              <w:t>Uitval vitale functies</w:t>
            </w:r>
          </w:p>
        </w:tc>
        <w:tc>
          <w:tcPr>
            <w:tcW w:w="4813" w:type="dxa"/>
          </w:tcPr>
          <w:p w14:paraId="4F76C77F" w14:textId="61FDF7DC" w:rsidR="00341BAA" w:rsidRDefault="00615649" w:rsidP="00D02228">
            <w:r>
              <w:t>Start reanimatieprotocol</w:t>
            </w:r>
            <w:r w:rsidR="007E49A1">
              <w:t xml:space="preserve"> en </w:t>
            </w:r>
            <w:r w:rsidR="003177A8">
              <w:t>geef instructies aan omstanders.</w:t>
            </w:r>
            <w:r w:rsidR="00342ED5">
              <w:t xml:space="preserve"> </w:t>
            </w:r>
            <w:r w:rsidR="00274FF1">
              <w:t xml:space="preserve">Bel </w:t>
            </w:r>
            <w:r w:rsidR="00AD66C5">
              <w:t xml:space="preserve">direct </w:t>
            </w:r>
            <w:r w:rsidR="00274FF1">
              <w:t>CPA.</w:t>
            </w:r>
          </w:p>
        </w:tc>
      </w:tr>
      <w:tr w:rsidR="00341BAA" w14:paraId="4A3E4DDF" w14:textId="26CCF189" w:rsidTr="00342ED5">
        <w:trPr>
          <w:jc w:val="center"/>
        </w:trPr>
        <w:tc>
          <w:tcPr>
            <w:tcW w:w="988" w:type="dxa"/>
            <w:shd w:val="clear" w:color="auto" w:fill="FF0000"/>
            <w:vAlign w:val="center"/>
          </w:tcPr>
          <w:p w14:paraId="745C164B" w14:textId="43265BAB" w:rsidR="00341BAA" w:rsidRDefault="00BB0815" w:rsidP="00327CFF">
            <w:pPr>
              <w:jc w:val="center"/>
            </w:pPr>
            <w:r>
              <w:t>U1</w:t>
            </w:r>
          </w:p>
        </w:tc>
        <w:tc>
          <w:tcPr>
            <w:tcW w:w="2126" w:type="dxa"/>
            <w:vAlign w:val="center"/>
          </w:tcPr>
          <w:p w14:paraId="0BD01EE7" w14:textId="381408FB" w:rsidR="00341BAA" w:rsidRDefault="00D111EA" w:rsidP="00D02228">
            <w:r>
              <w:t>Levensbedreigend</w:t>
            </w:r>
          </w:p>
        </w:tc>
        <w:tc>
          <w:tcPr>
            <w:tcW w:w="4813" w:type="dxa"/>
          </w:tcPr>
          <w:p w14:paraId="1F5ACA6C" w14:textId="6EE943CC" w:rsidR="00341BAA" w:rsidRDefault="00B92A81" w:rsidP="00D02228">
            <w:r>
              <w:t>Huisarts</w:t>
            </w:r>
            <w:r w:rsidR="00FD7512" w:rsidRPr="00FD7512">
              <w:t xml:space="preserve"> gaat direct naar patiën</w:t>
            </w:r>
            <w:r w:rsidR="00C36A6D">
              <w:t>t</w:t>
            </w:r>
            <w:r w:rsidR="00AD66C5">
              <w:t xml:space="preserve"> toe</w:t>
            </w:r>
            <w:r w:rsidR="00C36A6D">
              <w:t>.</w:t>
            </w:r>
            <w:r w:rsidR="00AD66C5">
              <w:t xml:space="preserve"> </w:t>
            </w:r>
            <w:r w:rsidR="00C36A6D">
              <w:t>B</w:t>
            </w:r>
            <w:r w:rsidR="00FD7512">
              <w:t xml:space="preserve">el </w:t>
            </w:r>
            <w:r w:rsidR="00AD66C5">
              <w:t xml:space="preserve">direct de </w:t>
            </w:r>
            <w:r w:rsidR="00FD7512">
              <w:t>CPA</w:t>
            </w:r>
          </w:p>
        </w:tc>
      </w:tr>
      <w:tr w:rsidR="00341BAA" w14:paraId="26583568" w14:textId="3EF672DC" w:rsidTr="00342ED5">
        <w:trPr>
          <w:jc w:val="center"/>
        </w:trPr>
        <w:tc>
          <w:tcPr>
            <w:tcW w:w="988" w:type="dxa"/>
            <w:shd w:val="clear" w:color="auto" w:fill="FFFF00"/>
            <w:vAlign w:val="center"/>
          </w:tcPr>
          <w:p w14:paraId="533E4891" w14:textId="024E075C" w:rsidR="00341BAA" w:rsidRDefault="00BB0815" w:rsidP="00327CFF">
            <w:pPr>
              <w:jc w:val="center"/>
            </w:pPr>
            <w:r>
              <w:t>U2</w:t>
            </w:r>
          </w:p>
        </w:tc>
        <w:tc>
          <w:tcPr>
            <w:tcW w:w="2126" w:type="dxa"/>
            <w:vAlign w:val="center"/>
          </w:tcPr>
          <w:p w14:paraId="1772B360" w14:textId="20DC7B46" w:rsidR="00341BAA" w:rsidRDefault="00D111EA" w:rsidP="00D02228">
            <w:r>
              <w:t>Spoed</w:t>
            </w:r>
          </w:p>
        </w:tc>
        <w:tc>
          <w:tcPr>
            <w:tcW w:w="4813" w:type="dxa"/>
          </w:tcPr>
          <w:p w14:paraId="0FA14894" w14:textId="3586C9D0" w:rsidR="00341BAA" w:rsidRDefault="00B92A81" w:rsidP="00D02228">
            <w:r>
              <w:t>Huisarts</w:t>
            </w:r>
            <w:r w:rsidR="00C36A6D" w:rsidRPr="00C36A6D">
              <w:t xml:space="preserve"> ziet patiënt binnen 1 uur; mogelijk doorverwijzing SEH</w:t>
            </w:r>
            <w:r w:rsidR="00C36A6D">
              <w:t>.</w:t>
            </w:r>
          </w:p>
        </w:tc>
      </w:tr>
      <w:tr w:rsidR="00341BAA" w14:paraId="78B2AF71" w14:textId="34B65115" w:rsidTr="00342ED5">
        <w:trPr>
          <w:jc w:val="center"/>
        </w:trPr>
        <w:tc>
          <w:tcPr>
            <w:tcW w:w="988" w:type="dxa"/>
            <w:shd w:val="clear" w:color="auto" w:fill="92D050"/>
            <w:vAlign w:val="center"/>
          </w:tcPr>
          <w:p w14:paraId="21058DDB" w14:textId="4B65A5A3" w:rsidR="00341BAA" w:rsidRDefault="00BB0815" w:rsidP="00327CFF">
            <w:pPr>
              <w:jc w:val="center"/>
            </w:pPr>
            <w:r>
              <w:t>U3</w:t>
            </w:r>
          </w:p>
        </w:tc>
        <w:tc>
          <w:tcPr>
            <w:tcW w:w="2126" w:type="dxa"/>
            <w:vAlign w:val="center"/>
          </w:tcPr>
          <w:p w14:paraId="6D1FD170" w14:textId="48417A37" w:rsidR="00341BAA" w:rsidRDefault="00D111EA" w:rsidP="00D02228">
            <w:r>
              <w:t>Dringend</w:t>
            </w:r>
          </w:p>
        </w:tc>
        <w:tc>
          <w:tcPr>
            <w:tcW w:w="4813" w:type="dxa"/>
          </w:tcPr>
          <w:p w14:paraId="515169FF" w14:textId="74A98815" w:rsidR="00341BAA" w:rsidRDefault="00274FF1" w:rsidP="00D02228">
            <w:r>
              <w:t xml:space="preserve">Beoordeel de patiënt binnen enkele uren o.b.v. </w:t>
            </w:r>
            <w:r w:rsidR="00DC44C9">
              <w:t>medische of emotionele redenen.</w:t>
            </w:r>
          </w:p>
        </w:tc>
      </w:tr>
      <w:tr w:rsidR="00341BAA" w14:paraId="3D574174" w14:textId="2393C341" w:rsidTr="00342ED5">
        <w:trPr>
          <w:jc w:val="center"/>
        </w:trPr>
        <w:tc>
          <w:tcPr>
            <w:tcW w:w="988" w:type="dxa"/>
            <w:shd w:val="clear" w:color="auto" w:fill="2E74B5" w:themeFill="accent1" w:themeFillShade="BF"/>
            <w:vAlign w:val="center"/>
          </w:tcPr>
          <w:p w14:paraId="7A0188B2" w14:textId="4887D34D" w:rsidR="00341BAA" w:rsidRDefault="00BB0815" w:rsidP="00327CFF">
            <w:pPr>
              <w:jc w:val="center"/>
            </w:pPr>
            <w:r>
              <w:t>U4</w:t>
            </w:r>
          </w:p>
        </w:tc>
        <w:tc>
          <w:tcPr>
            <w:tcW w:w="2126" w:type="dxa"/>
            <w:vAlign w:val="center"/>
          </w:tcPr>
          <w:p w14:paraId="27E5FE3D" w14:textId="10943112" w:rsidR="00341BAA" w:rsidRDefault="00D111EA" w:rsidP="00D02228">
            <w:r>
              <w:t>Routine</w:t>
            </w:r>
          </w:p>
        </w:tc>
        <w:tc>
          <w:tcPr>
            <w:tcW w:w="4813" w:type="dxa"/>
          </w:tcPr>
          <w:p w14:paraId="76B6617D" w14:textId="4E39A564" w:rsidR="00341BAA" w:rsidRDefault="00900583" w:rsidP="00D02228">
            <w:r>
              <w:t>Geen tijdsdruk. Plan een overleg of consult met de huisarts</w:t>
            </w:r>
            <w:r w:rsidR="00AD66C5">
              <w:t>.</w:t>
            </w:r>
          </w:p>
        </w:tc>
      </w:tr>
      <w:tr w:rsidR="00BB0815" w14:paraId="20667688" w14:textId="77777777" w:rsidTr="00342ED5">
        <w:trPr>
          <w:jc w:val="center"/>
        </w:trPr>
        <w:tc>
          <w:tcPr>
            <w:tcW w:w="988" w:type="dxa"/>
            <w:vAlign w:val="center"/>
          </w:tcPr>
          <w:p w14:paraId="578ECBA2" w14:textId="0F82226C" w:rsidR="00BB0815" w:rsidRDefault="00BB0815" w:rsidP="00327CFF">
            <w:pPr>
              <w:jc w:val="center"/>
            </w:pPr>
            <w:r>
              <w:t>U5</w:t>
            </w:r>
          </w:p>
        </w:tc>
        <w:tc>
          <w:tcPr>
            <w:tcW w:w="2126" w:type="dxa"/>
            <w:vAlign w:val="center"/>
          </w:tcPr>
          <w:p w14:paraId="1C26F7E5" w14:textId="2D9222CA" w:rsidR="00BB0815" w:rsidRDefault="00D111EA" w:rsidP="00D02228">
            <w:r>
              <w:t>Advies</w:t>
            </w:r>
          </w:p>
        </w:tc>
        <w:tc>
          <w:tcPr>
            <w:tcW w:w="4813" w:type="dxa"/>
          </w:tcPr>
          <w:p w14:paraId="1E00D134" w14:textId="2556C14B" w:rsidR="00BB0815" w:rsidRDefault="002C5E4F" w:rsidP="00D02228">
            <w:r w:rsidRPr="002C5E4F">
              <w:t>Geen medische spoed; assistent kan zelfstandig advies geven volgens NHG-standaard.</w:t>
            </w:r>
          </w:p>
        </w:tc>
      </w:tr>
    </w:tbl>
    <w:p w14:paraId="3A942C51" w14:textId="77777777" w:rsidR="00567365" w:rsidRPr="001769E6" w:rsidRDefault="00567365" w:rsidP="00D02228"/>
    <w:p w14:paraId="63AFB01C" w14:textId="77777777" w:rsidR="00DE60A9" w:rsidRPr="00DE60A9" w:rsidRDefault="00DE60A9" w:rsidP="00DE60A9">
      <w:r w:rsidRPr="00DE60A9">
        <w:t>Bij elk contact met een patiënt is het essentieel om eerst de patiëntgegevens en de hulpvraag te registreren. Dit zorgt voor een snelle en correcte afhandeling. De reden van het contact bepaalt vervolgens het verdere proces. Mogelijke contactredenen zijn:</w:t>
      </w:r>
    </w:p>
    <w:p w14:paraId="66041808" w14:textId="77777777" w:rsidR="00DE60A9" w:rsidRPr="00DE60A9" w:rsidRDefault="00DE60A9" w:rsidP="00BF68E7">
      <w:pPr>
        <w:pStyle w:val="Lijstalinea"/>
        <w:numPr>
          <w:ilvl w:val="0"/>
          <w:numId w:val="7"/>
        </w:numPr>
      </w:pPr>
      <w:r w:rsidRPr="00DE60A9">
        <w:t>Spoedgeval</w:t>
      </w:r>
    </w:p>
    <w:p w14:paraId="461AE065" w14:textId="77777777" w:rsidR="00DE60A9" w:rsidRPr="00DE60A9" w:rsidRDefault="00DE60A9" w:rsidP="00BF68E7">
      <w:pPr>
        <w:pStyle w:val="Lijstalinea"/>
        <w:numPr>
          <w:ilvl w:val="0"/>
          <w:numId w:val="7"/>
        </w:numPr>
      </w:pPr>
      <w:r w:rsidRPr="00DE60A9">
        <w:t>Aanvraag consult</w:t>
      </w:r>
    </w:p>
    <w:p w14:paraId="101F5557" w14:textId="77777777" w:rsidR="00DE60A9" w:rsidRPr="00DE60A9" w:rsidRDefault="00DE60A9" w:rsidP="00BF68E7">
      <w:pPr>
        <w:pStyle w:val="Lijstalinea"/>
        <w:numPr>
          <w:ilvl w:val="0"/>
          <w:numId w:val="7"/>
        </w:numPr>
      </w:pPr>
      <w:r w:rsidRPr="00DE60A9">
        <w:t>Aanvraag huisbezoek</w:t>
      </w:r>
    </w:p>
    <w:p w14:paraId="1D19AB7F" w14:textId="77777777" w:rsidR="00DE60A9" w:rsidRPr="00DE60A9" w:rsidRDefault="00DE60A9" w:rsidP="00BF68E7">
      <w:pPr>
        <w:pStyle w:val="Lijstalinea"/>
        <w:numPr>
          <w:ilvl w:val="0"/>
          <w:numId w:val="7"/>
        </w:numPr>
      </w:pPr>
      <w:r w:rsidRPr="00DE60A9">
        <w:t>Aanvraag medisch advies</w:t>
      </w:r>
    </w:p>
    <w:p w14:paraId="7CD4E626" w14:textId="77777777" w:rsidR="00DE60A9" w:rsidRPr="00DE60A9" w:rsidRDefault="00DE60A9" w:rsidP="00BF68E7">
      <w:pPr>
        <w:pStyle w:val="Lijstalinea"/>
        <w:numPr>
          <w:ilvl w:val="0"/>
          <w:numId w:val="7"/>
        </w:numPr>
      </w:pPr>
      <w:r w:rsidRPr="00DE60A9">
        <w:t>Opvragen uitslagen</w:t>
      </w:r>
    </w:p>
    <w:p w14:paraId="0E8E36CB" w14:textId="77777777" w:rsidR="00DE60A9" w:rsidRDefault="00DE60A9" w:rsidP="00DE60A9">
      <w:r w:rsidRPr="00DE60A9">
        <w:t>Elke contactreden heeft een specifieke werkwijze voor verdere afhandeling.</w:t>
      </w:r>
    </w:p>
    <w:p w14:paraId="58D81FA3" w14:textId="38C67A98" w:rsidR="00702CC8" w:rsidRDefault="00702CC8" w:rsidP="00702CC8">
      <w:pPr>
        <w:pStyle w:val="Kop2"/>
      </w:pPr>
      <w:r>
        <w:t>Vangnet</w:t>
      </w:r>
      <w:r w:rsidR="00EE5063">
        <w:t>advies</w:t>
      </w:r>
    </w:p>
    <w:p w14:paraId="5DBA01D7" w14:textId="3CEBDB7F" w:rsidR="00702CC8" w:rsidRDefault="00BB791D" w:rsidP="00DE60A9">
      <w:r>
        <w:t xml:space="preserve">Bespreek bij elke klacht of advies een </w:t>
      </w:r>
      <w:r w:rsidR="003C42EC">
        <w:t>medisch vang</w:t>
      </w:r>
      <w:r w:rsidR="007932BA">
        <w:t>n</w:t>
      </w:r>
      <w:r w:rsidR="003C42EC">
        <w:t xml:space="preserve">et: </w:t>
      </w:r>
      <w:r w:rsidR="003C42EC" w:rsidRPr="003C42EC">
        <w:t>wanneer en bij welke klachten moet de patiënt opnieuw contact opnemen</w:t>
      </w:r>
      <w:r w:rsidR="003C42EC">
        <w:t>.</w:t>
      </w:r>
      <w:r w:rsidR="007932BA">
        <w:t xml:space="preserve"> Noteer dit ook in het patiëntendossier. </w:t>
      </w:r>
    </w:p>
    <w:p w14:paraId="15C7CDE7" w14:textId="77777777" w:rsidR="000B50A2" w:rsidRPr="00DE60A9" w:rsidRDefault="000B50A2" w:rsidP="00DE60A9"/>
    <w:p w14:paraId="5CD25EBF" w14:textId="63C8FA9A" w:rsidR="00D02228" w:rsidRPr="001769E6" w:rsidRDefault="00D02228" w:rsidP="00D02228">
      <w:pPr>
        <w:pStyle w:val="Kop2"/>
      </w:pPr>
      <w:r w:rsidRPr="001769E6">
        <w:t xml:space="preserve">Afhandeling </w:t>
      </w:r>
      <w:r w:rsidRPr="00D02228">
        <w:t>Spoedgeval</w:t>
      </w:r>
    </w:p>
    <w:p w14:paraId="60570B4F" w14:textId="7EC6373B" w:rsidR="00C6360F" w:rsidRDefault="00D02228" w:rsidP="0033005F">
      <w:pPr>
        <w:jc w:val="both"/>
      </w:pPr>
      <w:r w:rsidRPr="001769E6">
        <w:t xml:space="preserve">Bij een spoedgeval moet een aantal zaken </w:t>
      </w:r>
      <w:r w:rsidR="000174C2">
        <w:t xml:space="preserve">direct </w:t>
      </w:r>
      <w:r w:rsidRPr="001769E6">
        <w:t>helder worden</w:t>
      </w:r>
      <w:r w:rsidR="00C6360F">
        <w:t>:</w:t>
      </w:r>
    </w:p>
    <w:p w14:paraId="3B39E116" w14:textId="3162D621" w:rsidR="00C6360F" w:rsidRPr="0033005F" w:rsidRDefault="00283D8D" w:rsidP="00AF4289">
      <w:r w:rsidRPr="00283D8D">
        <w:rPr>
          <w:noProof/>
        </w:rPr>
        <w:lastRenderedPageBreak/>
        <w:drawing>
          <wp:inline distT="0" distB="0" distL="0" distR="0" wp14:anchorId="7B686730" wp14:editId="2F80DCBE">
            <wp:extent cx="5228740" cy="1952625"/>
            <wp:effectExtent l="0" t="0" r="0" b="0"/>
            <wp:docPr id="1628911833" name="Afbeelding 4" descr="Afbeelding met tekst,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911833" name="Afbeelding 4" descr="Afbeelding met tekst, schermopname, Lettertype&#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3898" cy="1954551"/>
                    </a:xfrm>
                    <a:prstGeom prst="rect">
                      <a:avLst/>
                    </a:prstGeom>
                    <a:noFill/>
                    <a:ln>
                      <a:noFill/>
                    </a:ln>
                  </pic:spPr>
                </pic:pic>
              </a:graphicData>
            </a:graphic>
          </wp:inline>
        </w:drawing>
      </w:r>
    </w:p>
    <w:tbl>
      <w:tblPr>
        <w:tblStyle w:val="Tabelraster"/>
        <w:tblW w:w="0" w:type="auto"/>
        <w:tblLook w:val="04A0" w:firstRow="1" w:lastRow="0" w:firstColumn="1" w:lastColumn="0" w:noHBand="0" w:noVBand="1"/>
      </w:tblPr>
      <w:tblGrid>
        <w:gridCol w:w="7927"/>
      </w:tblGrid>
      <w:tr w:rsidR="0033005F" w14:paraId="213A7D37" w14:textId="77777777" w:rsidTr="0033005F">
        <w:tc>
          <w:tcPr>
            <w:tcW w:w="7927" w:type="dxa"/>
          </w:tcPr>
          <w:p w14:paraId="58CD9304" w14:textId="77777777" w:rsidR="0033005F" w:rsidRPr="00254223" w:rsidRDefault="0033005F" w:rsidP="0033005F">
            <w:r>
              <w:rPr>
                <w:b/>
                <w:bCs/>
              </w:rPr>
              <w:t xml:space="preserve">Stap 1: </w:t>
            </w:r>
            <w:r w:rsidRPr="00254223">
              <w:rPr>
                <w:b/>
                <w:bCs/>
              </w:rPr>
              <w:t>W</w:t>
            </w:r>
            <w:r>
              <w:rPr>
                <w:b/>
                <w:bCs/>
              </w:rPr>
              <w:t>ie is de</w:t>
            </w:r>
            <w:r w:rsidRPr="00254223">
              <w:rPr>
                <w:b/>
                <w:bCs/>
              </w:rPr>
              <w:t xml:space="preserve"> patiënt?</w:t>
            </w:r>
          </w:p>
          <w:p w14:paraId="618DDC17" w14:textId="77777777" w:rsidR="0033005F" w:rsidRPr="00254223" w:rsidRDefault="0033005F" w:rsidP="0033005F">
            <w:r w:rsidRPr="00254223">
              <w:t>1. Naam en geboortedatum</w:t>
            </w:r>
          </w:p>
          <w:p w14:paraId="1A413DD1" w14:textId="77777777" w:rsidR="0033005F" w:rsidRPr="00254223" w:rsidRDefault="0033005F" w:rsidP="0033005F">
            <w:r w:rsidRPr="00254223">
              <w:t>2. Telefoonnummer</w:t>
            </w:r>
          </w:p>
          <w:p w14:paraId="5EB0019B" w14:textId="38679BD5" w:rsidR="0033005F" w:rsidRPr="0033005F" w:rsidRDefault="0033005F" w:rsidP="0033005F">
            <w:pPr>
              <w:jc w:val="both"/>
            </w:pPr>
            <w:r w:rsidRPr="00254223">
              <w:t>3. Adres waar patiënt op </w:t>
            </w:r>
            <w:r w:rsidRPr="00621A13">
              <w:rPr>
                <w:b/>
                <w:bCs/>
                <w:u w:val="single"/>
              </w:rPr>
              <w:t>dit</w:t>
            </w:r>
            <w:r w:rsidRPr="00254223">
              <w:t> moment is</w:t>
            </w:r>
          </w:p>
        </w:tc>
      </w:tr>
    </w:tbl>
    <w:p w14:paraId="3552D09F" w14:textId="77777777" w:rsidR="007E6267" w:rsidRDefault="007E6267" w:rsidP="00D24773">
      <w:pPr>
        <w:spacing w:after="0"/>
        <w:jc w:val="both"/>
        <w:rPr>
          <w:b/>
          <w:bCs/>
        </w:rPr>
      </w:pPr>
    </w:p>
    <w:tbl>
      <w:tblPr>
        <w:tblStyle w:val="Tabelraster"/>
        <w:tblW w:w="0" w:type="auto"/>
        <w:tblLook w:val="04A0" w:firstRow="1" w:lastRow="0" w:firstColumn="1" w:lastColumn="0" w:noHBand="0" w:noVBand="1"/>
      </w:tblPr>
      <w:tblGrid>
        <w:gridCol w:w="7927"/>
      </w:tblGrid>
      <w:tr w:rsidR="007E6267" w14:paraId="44B634A6" w14:textId="77777777" w:rsidTr="007E6267">
        <w:tc>
          <w:tcPr>
            <w:tcW w:w="7927" w:type="dxa"/>
          </w:tcPr>
          <w:p w14:paraId="6C28D3BC" w14:textId="77777777" w:rsidR="007E6267" w:rsidRPr="0024165B" w:rsidRDefault="007E6267" w:rsidP="007E6267">
            <w:pPr>
              <w:jc w:val="both"/>
            </w:pPr>
            <w:r>
              <w:rPr>
                <w:b/>
                <w:bCs/>
              </w:rPr>
              <w:t xml:space="preserve">Stap 2: </w:t>
            </w:r>
            <w:r w:rsidRPr="0024165B">
              <w:rPr>
                <w:b/>
                <w:bCs/>
              </w:rPr>
              <w:t>Bepaal de urgentie en schakel HA direct in!</w:t>
            </w:r>
          </w:p>
          <w:p w14:paraId="754FCAA8" w14:textId="77777777" w:rsidR="007E6267" w:rsidRPr="0024165B" w:rsidRDefault="007E6267" w:rsidP="007E6267">
            <w:pPr>
              <w:jc w:val="both"/>
            </w:pPr>
            <w:r w:rsidRPr="0024165B">
              <w:rPr>
                <w:color w:val="C00000"/>
              </w:rPr>
              <w:t>U0</w:t>
            </w:r>
            <w:r w:rsidRPr="0024165B">
              <w:t>: Start reanimatieprotocol en bel CPA</w:t>
            </w:r>
          </w:p>
          <w:p w14:paraId="111E7683" w14:textId="77777777" w:rsidR="007E6267" w:rsidRPr="0024165B" w:rsidRDefault="007E6267" w:rsidP="007E6267">
            <w:pPr>
              <w:jc w:val="both"/>
            </w:pPr>
            <w:r w:rsidRPr="0024165B">
              <w:rPr>
                <w:color w:val="FF0000"/>
              </w:rPr>
              <w:t>U1</w:t>
            </w:r>
            <w:r w:rsidRPr="0024165B">
              <w:t>: HA gaat direct naar patiënt toe. Bel CPA</w:t>
            </w:r>
          </w:p>
          <w:p w14:paraId="068C055B" w14:textId="45E42147" w:rsidR="007E6267" w:rsidRPr="007E6267" w:rsidRDefault="007E6267" w:rsidP="00D24773">
            <w:pPr>
              <w:jc w:val="both"/>
            </w:pPr>
            <w:r w:rsidRPr="0024165B">
              <w:rPr>
                <w:color w:val="FFFF00"/>
              </w:rPr>
              <w:t>U2</w:t>
            </w:r>
            <w:r w:rsidRPr="0024165B">
              <w:t>: HA beoordeelt patiënt binnen 1 uur</w:t>
            </w:r>
          </w:p>
        </w:tc>
      </w:tr>
    </w:tbl>
    <w:p w14:paraId="1C15B791" w14:textId="77777777" w:rsidR="0024165B" w:rsidRDefault="0024165B" w:rsidP="00DC5D6E"/>
    <w:p w14:paraId="5277EB79" w14:textId="708C8CBC" w:rsidR="00D27BA1" w:rsidRPr="00D27BA1" w:rsidRDefault="00D27BA1" w:rsidP="00BA09A6">
      <w:pPr>
        <w:pStyle w:val="Kop2"/>
        <w:rPr>
          <w:rFonts w:eastAsiaTheme="minorHAnsi"/>
        </w:rPr>
      </w:pPr>
      <w:r w:rsidRPr="00D27BA1">
        <w:rPr>
          <w:rFonts w:eastAsiaTheme="minorHAnsi"/>
        </w:rPr>
        <w:t>Spreekuurplanning en afhandeling consultaanvragen</w:t>
      </w:r>
    </w:p>
    <w:p w14:paraId="5D91624A" w14:textId="54F8C38E" w:rsidR="00D27BA1" w:rsidRPr="00D27BA1" w:rsidRDefault="00D27BA1" w:rsidP="00D27BA1">
      <w:r w:rsidRPr="00D27BA1">
        <w:t xml:space="preserve">Patiënten kunnen in principe dezelfde dag op het spreekuur terecht. Als dit niet mogelijk is, bepaalt de </w:t>
      </w:r>
      <w:r w:rsidR="00BA09A6">
        <w:t>dokters</w:t>
      </w:r>
      <w:r w:rsidRPr="00D27BA1">
        <w:t xml:space="preserve">assistent de urgentie van de klacht. Bij twijfel </w:t>
      </w:r>
      <w:r w:rsidR="00680FC5">
        <w:t>vindt overleg plaats met de huisarts.</w:t>
      </w:r>
    </w:p>
    <w:p w14:paraId="79E7B34A" w14:textId="77777777" w:rsidR="00BA09A6" w:rsidRDefault="00D27BA1" w:rsidP="00D27BA1">
      <w:r w:rsidRPr="00BA09A6">
        <w:rPr>
          <w:b/>
          <w:bCs/>
        </w:rPr>
        <w:t>Patiëntgegevens vastleggen</w:t>
      </w:r>
      <w:r w:rsidRPr="00D27BA1">
        <w:t xml:space="preserve">: </w:t>
      </w:r>
    </w:p>
    <w:p w14:paraId="6AB2D01C" w14:textId="637743C6" w:rsidR="00D27BA1" w:rsidRPr="00D27BA1" w:rsidRDefault="00D27BA1" w:rsidP="00BF68E7">
      <w:pPr>
        <w:pStyle w:val="Lijstalinea"/>
        <w:numPr>
          <w:ilvl w:val="0"/>
          <w:numId w:val="9"/>
        </w:numPr>
      </w:pPr>
      <w:r w:rsidRPr="00D27BA1">
        <w:t>Vraag altijd naam en geboortedatum</w:t>
      </w:r>
      <w:r w:rsidR="00935864">
        <w:t>.</w:t>
      </w:r>
    </w:p>
    <w:p w14:paraId="68E6B5DC" w14:textId="77777777" w:rsidR="00D27BA1" w:rsidRPr="00D27BA1" w:rsidRDefault="00D27BA1" w:rsidP="00D27BA1">
      <w:r w:rsidRPr="00BA09A6">
        <w:rPr>
          <w:b/>
          <w:bCs/>
        </w:rPr>
        <w:t>Bij een vol spreekuur</w:t>
      </w:r>
      <w:r w:rsidRPr="00D27BA1">
        <w:t>:</w:t>
      </w:r>
    </w:p>
    <w:p w14:paraId="75DBA424" w14:textId="55849989" w:rsidR="00D27BA1" w:rsidRPr="00D27BA1" w:rsidRDefault="00D27BA1" w:rsidP="00BF68E7">
      <w:pPr>
        <w:pStyle w:val="Lijstalinea"/>
        <w:numPr>
          <w:ilvl w:val="0"/>
          <w:numId w:val="8"/>
        </w:numPr>
      </w:pPr>
      <w:r w:rsidRPr="00D27BA1">
        <w:t>Vraag naar de klacht en beoordeel de urgentie volgens de NHG-Triagewijzer</w:t>
      </w:r>
      <w:r w:rsidR="00213727">
        <w:t>;</w:t>
      </w:r>
    </w:p>
    <w:p w14:paraId="0634F683" w14:textId="77777777" w:rsidR="00D27BA1" w:rsidRPr="00D27BA1" w:rsidRDefault="00D27BA1" w:rsidP="00BF68E7">
      <w:pPr>
        <w:pStyle w:val="Lijstalinea"/>
        <w:numPr>
          <w:ilvl w:val="0"/>
          <w:numId w:val="8"/>
        </w:numPr>
      </w:pPr>
      <w:r w:rsidRPr="00D27BA1">
        <w:t>Overweeg alternatieven zoals telefonisch advies of een terugbelafspraak.</w:t>
      </w:r>
    </w:p>
    <w:p w14:paraId="38E1B5C4" w14:textId="77777777" w:rsidR="00D27BA1" w:rsidRPr="00BA09A6" w:rsidRDefault="00D27BA1" w:rsidP="00D27BA1">
      <w:pPr>
        <w:rPr>
          <w:b/>
          <w:bCs/>
        </w:rPr>
      </w:pPr>
      <w:r w:rsidRPr="00BA09A6">
        <w:rPr>
          <w:b/>
          <w:bCs/>
        </w:rPr>
        <w:t>Registratie:</w:t>
      </w:r>
    </w:p>
    <w:p w14:paraId="4606E031" w14:textId="1EF6B1F2" w:rsidR="00D27BA1" w:rsidRPr="00D27BA1" w:rsidRDefault="00D27BA1" w:rsidP="00BF68E7">
      <w:pPr>
        <w:pStyle w:val="Lijstalinea"/>
        <w:numPr>
          <w:ilvl w:val="0"/>
          <w:numId w:val="10"/>
        </w:numPr>
      </w:pPr>
      <w:r w:rsidRPr="00D27BA1">
        <w:t>Leg alle telefonische contacten vast in een deelcontact in het patiëntendossier, inclusief ICPC-coderin</w:t>
      </w:r>
      <w:r w:rsidR="00BA09A6">
        <w:t>g;</w:t>
      </w:r>
    </w:p>
    <w:p w14:paraId="10D3964A" w14:textId="43BED607" w:rsidR="00D27BA1" w:rsidRPr="00D27BA1" w:rsidRDefault="00D27BA1" w:rsidP="00BF68E7">
      <w:pPr>
        <w:pStyle w:val="Lijstalinea"/>
        <w:numPr>
          <w:ilvl w:val="0"/>
          <w:numId w:val="10"/>
        </w:numPr>
      </w:pPr>
      <w:r w:rsidRPr="00D27BA1">
        <w:t>Artsen controleren deze registraties tussendoor</w:t>
      </w:r>
      <w:r w:rsidR="00BA09A6">
        <w:t>;</w:t>
      </w:r>
    </w:p>
    <w:p w14:paraId="20394A3C" w14:textId="77777777" w:rsidR="00D27BA1" w:rsidRDefault="00D27BA1" w:rsidP="00BF68E7">
      <w:pPr>
        <w:pStyle w:val="Lijstalinea"/>
        <w:numPr>
          <w:ilvl w:val="0"/>
          <w:numId w:val="10"/>
        </w:numPr>
      </w:pPr>
      <w:r w:rsidRPr="00D27BA1">
        <w:t>Bij twijfel altijd overleg met de huisarts.</w:t>
      </w:r>
    </w:p>
    <w:p w14:paraId="33ADC6AC" w14:textId="77777777" w:rsidR="00680FC5" w:rsidRPr="00D27BA1" w:rsidRDefault="00680FC5" w:rsidP="00680FC5">
      <w:pPr>
        <w:pStyle w:val="Lijstalinea"/>
      </w:pPr>
    </w:p>
    <w:p w14:paraId="7166F160" w14:textId="7BF215C9" w:rsidR="00D02228" w:rsidRPr="001769E6" w:rsidRDefault="00D02228" w:rsidP="00D02228">
      <w:pPr>
        <w:pStyle w:val="Kop2"/>
      </w:pPr>
      <w:r w:rsidRPr="001769E6">
        <w:lastRenderedPageBreak/>
        <w:t xml:space="preserve"> Afhandeling </w:t>
      </w:r>
      <w:r w:rsidRPr="00D02228">
        <w:t>Aanvraag</w:t>
      </w:r>
      <w:r w:rsidRPr="001769E6">
        <w:t xml:space="preserve"> </w:t>
      </w:r>
      <w:r w:rsidR="00306A41">
        <w:t>visite</w:t>
      </w:r>
    </w:p>
    <w:p w14:paraId="6998E070" w14:textId="39E868D9" w:rsidR="00BD2C6F" w:rsidRPr="00D27BA1" w:rsidRDefault="00BD2C6F" w:rsidP="00BF68E7">
      <w:pPr>
        <w:pStyle w:val="Lijstalinea"/>
        <w:numPr>
          <w:ilvl w:val="0"/>
          <w:numId w:val="1"/>
        </w:numPr>
      </w:pPr>
      <w:r w:rsidRPr="00D27BA1">
        <w:t>Vraag altijd naam en geboortedatum</w:t>
      </w:r>
      <w:r>
        <w:t xml:space="preserve"> en controleer het adres</w:t>
      </w:r>
      <w:r w:rsidR="00306A41">
        <w:t>;</w:t>
      </w:r>
    </w:p>
    <w:p w14:paraId="5CBD094A" w14:textId="56AAC145" w:rsidR="00D02228" w:rsidRPr="001769E6" w:rsidRDefault="00306A41" w:rsidP="00BF68E7">
      <w:pPr>
        <w:pStyle w:val="Lijstalinea"/>
        <w:numPr>
          <w:ilvl w:val="0"/>
          <w:numId w:val="1"/>
        </w:numPr>
      </w:pPr>
      <w:r>
        <w:t>Belt de patiënt</w:t>
      </w:r>
      <w:r w:rsidR="00D02228" w:rsidRPr="001769E6">
        <w:t xml:space="preserve"> voor </w:t>
      </w:r>
      <w:r w:rsidR="009801AB">
        <w:t>…</w:t>
      </w:r>
      <w:r w:rsidR="00D02228" w:rsidRPr="001769E6">
        <w:t xml:space="preserve"> uu</w:t>
      </w:r>
      <w:r w:rsidR="00DE0E1F">
        <w:t xml:space="preserve">r, dan kan de visite ingepland worden op basis van </w:t>
      </w:r>
      <w:r w:rsidR="00AF4289">
        <w:t xml:space="preserve">de </w:t>
      </w:r>
      <w:r w:rsidR="00DE0E1F">
        <w:t>urgentie</w:t>
      </w:r>
      <w:r w:rsidR="00AF4289">
        <w:t>;</w:t>
      </w:r>
    </w:p>
    <w:p w14:paraId="5B1A3772" w14:textId="10ACF7CA" w:rsidR="00D02228" w:rsidRPr="001769E6" w:rsidRDefault="00D02228" w:rsidP="00BF68E7">
      <w:pPr>
        <w:pStyle w:val="Lijstalinea"/>
        <w:numPr>
          <w:ilvl w:val="0"/>
          <w:numId w:val="1"/>
        </w:numPr>
      </w:pPr>
      <w:r w:rsidRPr="001769E6">
        <w:t xml:space="preserve">Bellen patiënten na </w:t>
      </w:r>
      <w:r w:rsidR="00BD2C6F">
        <w:t>….</w:t>
      </w:r>
      <w:r w:rsidRPr="001769E6">
        <w:t xml:space="preserve"> uur: Klachten uitvragen volgens de NHG-Triagewijzer.</w:t>
      </w:r>
    </w:p>
    <w:p w14:paraId="17CDE8E8" w14:textId="77777777" w:rsidR="00D02228" w:rsidRDefault="00D02228" w:rsidP="00D02228">
      <w:pPr>
        <w:pStyle w:val="Kop2"/>
      </w:pPr>
      <w:r w:rsidRPr="00D02228">
        <w:t>Afhandeling Aanvraag medisch advies</w:t>
      </w:r>
    </w:p>
    <w:p w14:paraId="583CA0BE" w14:textId="1A683624" w:rsidR="00415423" w:rsidRDefault="00415423" w:rsidP="00DE5F6F">
      <w:r>
        <w:t>Veel patiënten bellen met medische vragen. De doktersassistent kan veel van deze vragen zelf beantwoorden, mits dit op een gestructureerde manier gebeurt:</w:t>
      </w:r>
    </w:p>
    <w:p w14:paraId="28EF805A" w14:textId="278A3AA9" w:rsidR="00415423" w:rsidRDefault="00415423" w:rsidP="00BF68E7">
      <w:pPr>
        <w:pStyle w:val="Lijstalinea"/>
        <w:numPr>
          <w:ilvl w:val="0"/>
          <w:numId w:val="2"/>
        </w:numPr>
      </w:pPr>
      <w:r w:rsidRPr="00447EF8">
        <w:rPr>
          <w:b/>
          <w:bCs/>
        </w:rPr>
        <w:t>Gebruik de NHG Triage-wijzer</w:t>
      </w:r>
      <w:r w:rsidR="00447EF8">
        <w:t xml:space="preserve">: </w:t>
      </w:r>
      <w:r>
        <w:t>Volg de richtlijnen om klachten systematisch te beoordelen</w:t>
      </w:r>
      <w:r w:rsidR="00D15A7E">
        <w:t>;</w:t>
      </w:r>
    </w:p>
    <w:p w14:paraId="071BC2AF" w14:textId="04D5EDB1" w:rsidR="00415423" w:rsidRDefault="00415423" w:rsidP="00BF68E7">
      <w:pPr>
        <w:pStyle w:val="Lijstalinea"/>
        <w:numPr>
          <w:ilvl w:val="0"/>
          <w:numId w:val="2"/>
        </w:numPr>
      </w:pPr>
      <w:r w:rsidRPr="00447EF8">
        <w:rPr>
          <w:b/>
          <w:bCs/>
        </w:rPr>
        <w:t>Overleg achteraf met de huisarts</w:t>
      </w:r>
      <w:r w:rsidR="00447EF8">
        <w:t xml:space="preserve">: </w:t>
      </w:r>
      <w:r>
        <w:t>Bespreek de gegeven adviezen, zodat de huisarts kan bijsturen indien nodig</w:t>
      </w:r>
      <w:r w:rsidR="00D15A7E">
        <w:t>;</w:t>
      </w:r>
    </w:p>
    <w:p w14:paraId="56FF04E0" w14:textId="7CF92621" w:rsidR="00D02228" w:rsidRDefault="00415423" w:rsidP="00BF68E7">
      <w:pPr>
        <w:pStyle w:val="Lijstalinea"/>
        <w:numPr>
          <w:ilvl w:val="0"/>
          <w:numId w:val="2"/>
        </w:numPr>
      </w:pPr>
      <w:r w:rsidRPr="00447EF8">
        <w:rPr>
          <w:b/>
          <w:bCs/>
        </w:rPr>
        <w:t>Leg alles vast volgens SOEP-regels</w:t>
      </w:r>
      <w:r w:rsidR="00447EF8">
        <w:t xml:space="preserve">: </w:t>
      </w:r>
      <w:r>
        <w:t>Noteer het advies zorgvuldig in het dossier (</w:t>
      </w:r>
      <w:r w:rsidRPr="00DB38FC">
        <w:rPr>
          <w:b/>
          <w:bCs/>
        </w:rPr>
        <w:t>S</w:t>
      </w:r>
      <w:r>
        <w:t xml:space="preserve">ubjectief, </w:t>
      </w:r>
      <w:r w:rsidRPr="00DB38FC">
        <w:rPr>
          <w:b/>
          <w:bCs/>
        </w:rPr>
        <w:t>O</w:t>
      </w:r>
      <w:r>
        <w:t xml:space="preserve">bjectief, </w:t>
      </w:r>
      <w:r w:rsidRPr="00DB38FC">
        <w:rPr>
          <w:b/>
          <w:bCs/>
        </w:rPr>
        <w:t>E</w:t>
      </w:r>
      <w:r>
        <w:t xml:space="preserve">valuatie, </w:t>
      </w:r>
      <w:r w:rsidRPr="00DB38FC">
        <w:rPr>
          <w:b/>
          <w:bCs/>
        </w:rPr>
        <w:t>P</w:t>
      </w:r>
      <w:r>
        <w:t>lan)</w:t>
      </w:r>
      <w:r w:rsidR="00D15A7E">
        <w:t>.</w:t>
      </w:r>
    </w:p>
    <w:p w14:paraId="468FE209" w14:textId="77777777" w:rsidR="00D02228" w:rsidRPr="001A64BA" w:rsidRDefault="00D02228" w:rsidP="00871359">
      <w:pPr>
        <w:pStyle w:val="Kop2"/>
        <w:rPr>
          <w:b w:val="0"/>
          <w:bCs w:val="0"/>
        </w:rPr>
      </w:pPr>
      <w:r w:rsidRPr="001769E6">
        <w:t xml:space="preserve">Afhandeling </w:t>
      </w:r>
      <w:r w:rsidRPr="00871359">
        <w:t>Opvragen</w:t>
      </w:r>
      <w:r w:rsidRPr="001769E6">
        <w:t xml:space="preserve"> uitslagen</w:t>
      </w:r>
    </w:p>
    <w:p w14:paraId="494D8077" w14:textId="3B8B89A7" w:rsidR="00871359" w:rsidRDefault="001A64BA" w:rsidP="00871359">
      <w:r w:rsidRPr="001A64BA">
        <w:t>Bij het doorgeven van uitslagen wordt advies gegeven volgens de NHG</w:t>
      </w:r>
      <w:r w:rsidRPr="001A64BA">
        <w:rPr>
          <w:b/>
          <w:bCs/>
        </w:rPr>
        <w:t>-</w:t>
      </w:r>
      <w:r w:rsidRPr="001A64BA">
        <w:t xml:space="preserve">Standaarden. Huisartsen noteren bij elk onderzoek een </w:t>
      </w:r>
      <w:r w:rsidR="005C1E82">
        <w:t>toelichting</w:t>
      </w:r>
      <w:r w:rsidRPr="001A64BA">
        <w:t xml:space="preserve"> in het medisch dossier. Dit kan </w:t>
      </w:r>
      <w:r w:rsidR="005C1E82">
        <w:t>dan</w:t>
      </w:r>
      <w:r w:rsidRPr="001A64BA">
        <w:t xml:space="preserve"> aan de patiënt worden meegedeeld.</w:t>
      </w:r>
    </w:p>
    <w:p w14:paraId="3D462EEC" w14:textId="7DFDD729" w:rsidR="00871359" w:rsidRDefault="00D02228" w:rsidP="00871359">
      <w:r w:rsidRPr="001769E6">
        <w:t>Bij twijfel of je een uitslag wel of niet kan doorgeven,</w:t>
      </w:r>
      <w:r w:rsidR="00871359">
        <w:t xml:space="preserve"> altijd doorverbinden</w:t>
      </w:r>
      <w:r w:rsidR="00FB0EAB">
        <w:t xml:space="preserve"> of terug laten bellen door de huis</w:t>
      </w:r>
      <w:r w:rsidR="00871359">
        <w:t>arts.</w:t>
      </w:r>
    </w:p>
    <w:p w14:paraId="16AEE56A" w14:textId="71681142" w:rsidR="00F3373B" w:rsidRPr="00EF0BB5" w:rsidRDefault="00F3373B" w:rsidP="00871359">
      <w:pPr>
        <w:rPr>
          <w:b/>
          <w:bCs/>
        </w:rPr>
      </w:pPr>
      <w:r w:rsidRPr="00EF0BB5">
        <w:rPr>
          <w:b/>
          <w:bCs/>
        </w:rPr>
        <w:t xml:space="preserve">Uitslagen opvragen door </w:t>
      </w:r>
      <w:r w:rsidR="00610505" w:rsidRPr="00EF0BB5">
        <w:rPr>
          <w:b/>
          <w:bCs/>
        </w:rPr>
        <w:t>naaste</w:t>
      </w:r>
    </w:p>
    <w:p w14:paraId="59F4E492" w14:textId="311F774F" w:rsidR="00EF0BB5" w:rsidRDefault="00236FA0" w:rsidP="00EF0BB5">
      <w:pPr>
        <w:pStyle w:val="Lijstalinea"/>
        <w:numPr>
          <w:ilvl w:val="0"/>
          <w:numId w:val="12"/>
        </w:numPr>
      </w:pPr>
      <w:r w:rsidRPr="00236FA0">
        <w:t xml:space="preserve">Uitslagen worden uitsluitend verstrekt met </w:t>
      </w:r>
      <w:r w:rsidRPr="00EF0BB5">
        <w:rPr>
          <w:b/>
          <w:bCs/>
        </w:rPr>
        <w:t>expliciete toestemming</w:t>
      </w:r>
      <w:r w:rsidRPr="00236FA0">
        <w:t xml:space="preserve"> van de patiënt</w:t>
      </w:r>
      <w:r w:rsidR="00EF0BB5">
        <w:t>;</w:t>
      </w:r>
    </w:p>
    <w:p w14:paraId="1AF96D91" w14:textId="334A38FC" w:rsidR="00236FA0" w:rsidRPr="00236FA0" w:rsidRDefault="00236FA0" w:rsidP="00EF0BB5">
      <w:pPr>
        <w:pStyle w:val="Lijstalinea"/>
        <w:numPr>
          <w:ilvl w:val="0"/>
          <w:numId w:val="12"/>
        </w:numPr>
      </w:pPr>
      <w:r w:rsidRPr="00236FA0">
        <w:t>Indien een derde namens de patiënt belt, is het raadzaam te achterhalen waarom de patiënt zelf niet contact opneemt</w:t>
      </w:r>
      <w:r w:rsidR="00EF0BB5">
        <w:t>;</w:t>
      </w:r>
    </w:p>
    <w:p w14:paraId="6DED26D8" w14:textId="594DBE6B" w:rsidR="00236FA0" w:rsidRPr="00236FA0" w:rsidRDefault="00236FA0" w:rsidP="00EF0BB5">
      <w:pPr>
        <w:pStyle w:val="Lijstalinea"/>
        <w:numPr>
          <w:ilvl w:val="0"/>
          <w:numId w:val="12"/>
        </w:numPr>
      </w:pPr>
      <w:r w:rsidRPr="00236FA0">
        <w:t>Wanneer de beller exact weet welk onderzoek is uitgevoerd (bijvoorbeeld ‘glucosemeting’ in plaats van ‘bloedonderzoek’), kan dit duiden op gedeelde informatie door de patiënt</w:t>
      </w:r>
      <w:r w:rsidR="00EF0BB5">
        <w:t>;</w:t>
      </w:r>
    </w:p>
    <w:p w14:paraId="3DF81E23" w14:textId="02FF1ED4" w:rsidR="00236FA0" w:rsidRPr="00236FA0" w:rsidRDefault="00236FA0" w:rsidP="00EF0BB5">
      <w:pPr>
        <w:pStyle w:val="Lijstalinea"/>
        <w:numPr>
          <w:ilvl w:val="0"/>
          <w:numId w:val="12"/>
        </w:numPr>
      </w:pPr>
      <w:r w:rsidRPr="00236FA0">
        <w:t>Gevoelige onderzoeksresultaten, zoals SOA-diagnostiek, worden niet aan derden verstrekt</w:t>
      </w:r>
      <w:r w:rsidR="00270758">
        <w:t>;</w:t>
      </w:r>
    </w:p>
    <w:p w14:paraId="72A8ED51" w14:textId="6672F37A" w:rsidR="00236FA0" w:rsidRPr="00236FA0" w:rsidRDefault="00236FA0" w:rsidP="00EF0BB5">
      <w:pPr>
        <w:pStyle w:val="Lijstalinea"/>
        <w:numPr>
          <w:ilvl w:val="0"/>
          <w:numId w:val="12"/>
        </w:numPr>
      </w:pPr>
      <w:r w:rsidRPr="00236FA0">
        <w:t>Indien een beller zonder duidelijke aanwijzingen om uitslagen vraagt of lijkt te ‘vissen’ naar informatie, worden geen gegevens gedeeld</w:t>
      </w:r>
      <w:r w:rsidR="00680FC5">
        <w:t>.</w:t>
      </w:r>
    </w:p>
    <w:p w14:paraId="356CAB89" w14:textId="36A9AF5D" w:rsidR="00236FA0" w:rsidRPr="006B32E8" w:rsidRDefault="00270758" w:rsidP="005B0E79">
      <w:pPr>
        <w:rPr>
          <w:b/>
          <w:bCs/>
        </w:rPr>
      </w:pPr>
      <w:r w:rsidRPr="006B32E8">
        <w:rPr>
          <w:b/>
          <w:bCs/>
        </w:rPr>
        <w:t>Wat je navraagt:</w:t>
      </w:r>
    </w:p>
    <w:p w14:paraId="501A4F0D" w14:textId="6BE98635" w:rsidR="006B32E8" w:rsidRPr="006B32E8" w:rsidRDefault="006B32E8" w:rsidP="006B32E8">
      <w:pPr>
        <w:pStyle w:val="Lijstalinea"/>
        <w:numPr>
          <w:ilvl w:val="0"/>
          <w:numId w:val="16"/>
        </w:numPr>
      </w:pPr>
      <w:r w:rsidRPr="006B32E8">
        <w:rPr>
          <w:b/>
          <w:bCs/>
        </w:rPr>
        <w:t>Welke patiënt?</w:t>
      </w:r>
      <w:r w:rsidRPr="006B32E8">
        <w:t xml:space="preserve"> Vraag altijd naam en geboortedatum</w:t>
      </w:r>
      <w:r>
        <w:t>;</w:t>
      </w:r>
    </w:p>
    <w:p w14:paraId="1C579093" w14:textId="24727778" w:rsidR="006B32E8" w:rsidRPr="006B32E8" w:rsidRDefault="006B32E8" w:rsidP="006B32E8">
      <w:pPr>
        <w:pStyle w:val="Lijstalinea"/>
        <w:numPr>
          <w:ilvl w:val="0"/>
          <w:numId w:val="16"/>
        </w:numPr>
      </w:pPr>
      <w:r w:rsidRPr="006B32E8">
        <w:rPr>
          <w:b/>
          <w:bCs/>
        </w:rPr>
        <w:t>Wie belt?</w:t>
      </w:r>
      <w:r w:rsidRPr="006B32E8">
        <w:t xml:space="preserve"> Wat is de relatie tot de patiënt? (Zie bovenstaande richtlijnen)</w:t>
      </w:r>
      <w:r>
        <w:t>;</w:t>
      </w:r>
    </w:p>
    <w:p w14:paraId="66520BA0" w14:textId="77777777" w:rsidR="006B32E8" w:rsidRPr="006B32E8" w:rsidRDefault="006B32E8" w:rsidP="006B32E8">
      <w:pPr>
        <w:pStyle w:val="Lijstalinea"/>
        <w:numPr>
          <w:ilvl w:val="0"/>
          <w:numId w:val="16"/>
        </w:numPr>
      </w:pPr>
      <w:r w:rsidRPr="006B32E8">
        <w:rPr>
          <w:b/>
          <w:bCs/>
        </w:rPr>
        <w:t>Welk onderzoek?</w:t>
      </w:r>
      <w:r w:rsidRPr="006B32E8">
        <w:t xml:space="preserve"> Exacte naam van het onderzoek achterhalen.</w:t>
      </w:r>
    </w:p>
    <w:p w14:paraId="7494EA1D" w14:textId="77777777" w:rsidR="006B32E8" w:rsidRPr="002515B8" w:rsidRDefault="006B32E8" w:rsidP="006B32E8">
      <w:pPr>
        <w:pStyle w:val="Lijstalinea"/>
        <w:numPr>
          <w:ilvl w:val="0"/>
          <w:numId w:val="16"/>
        </w:numPr>
      </w:pPr>
      <w:r w:rsidRPr="002515B8">
        <w:rPr>
          <w:b/>
          <w:bCs/>
        </w:rPr>
        <w:t>Wanneer</w:t>
      </w:r>
      <w:r w:rsidRPr="002515B8">
        <w:t xml:space="preserve"> is het onderzoek gedaan?</w:t>
      </w:r>
    </w:p>
    <w:p w14:paraId="0FE65772" w14:textId="77777777" w:rsidR="006B32E8" w:rsidRPr="002515B8" w:rsidRDefault="006B32E8" w:rsidP="006B32E8">
      <w:pPr>
        <w:pStyle w:val="Lijstalinea"/>
        <w:numPr>
          <w:ilvl w:val="0"/>
          <w:numId w:val="16"/>
        </w:numPr>
      </w:pPr>
      <w:r w:rsidRPr="002515B8">
        <w:lastRenderedPageBreak/>
        <w:t>Uitslag doorgeven of patiënt zelf laten bellen?</w:t>
      </w:r>
    </w:p>
    <w:p w14:paraId="12B55C1A" w14:textId="1C894CE7" w:rsidR="006B32E8" w:rsidRPr="006B32E8" w:rsidRDefault="006B32E8" w:rsidP="006B32E8">
      <w:pPr>
        <w:pStyle w:val="Lijstalinea"/>
        <w:numPr>
          <w:ilvl w:val="0"/>
          <w:numId w:val="16"/>
        </w:numPr>
      </w:pPr>
      <w:r w:rsidRPr="006B32E8">
        <w:rPr>
          <w:b/>
          <w:bCs/>
        </w:rPr>
        <w:t>Altijd documenteren</w:t>
      </w:r>
      <w:r w:rsidRPr="006B32E8">
        <w:t xml:space="preserve"> in het dossier wat besproken is</w:t>
      </w:r>
      <w:r w:rsidR="005E2056">
        <w:t>;</w:t>
      </w:r>
    </w:p>
    <w:p w14:paraId="529B00F3" w14:textId="77777777" w:rsidR="006B32E8" w:rsidRPr="006B32E8" w:rsidRDefault="006B32E8" w:rsidP="006B32E8">
      <w:pPr>
        <w:pStyle w:val="Lijstalinea"/>
        <w:numPr>
          <w:ilvl w:val="0"/>
          <w:numId w:val="16"/>
        </w:numPr>
      </w:pPr>
      <w:r w:rsidRPr="006B32E8">
        <w:rPr>
          <w:b/>
          <w:bCs/>
        </w:rPr>
        <w:t>Declaratie</w:t>
      </w:r>
      <w:r w:rsidRPr="006B32E8">
        <w:t xml:space="preserve"> </w:t>
      </w:r>
    </w:p>
    <w:p w14:paraId="1F804A43" w14:textId="7AD64660" w:rsidR="006B32E8" w:rsidRPr="006B32E8" w:rsidRDefault="006B32E8" w:rsidP="006B32E8">
      <w:pPr>
        <w:pStyle w:val="Lijstalinea"/>
        <w:numPr>
          <w:ilvl w:val="1"/>
          <w:numId w:val="16"/>
        </w:numPr>
      </w:pPr>
      <w:r w:rsidRPr="006B32E8">
        <w:t xml:space="preserve">Geen aparte declaratie als er </w:t>
      </w:r>
      <w:r w:rsidRPr="005E2056">
        <w:t>geen vervolgactie</w:t>
      </w:r>
      <w:r w:rsidRPr="006B32E8">
        <w:t xml:space="preserve"> is</w:t>
      </w:r>
      <w:r w:rsidR="005E2056">
        <w:t>;</w:t>
      </w:r>
    </w:p>
    <w:p w14:paraId="17ADB9F8" w14:textId="77777777" w:rsidR="006B32E8" w:rsidRDefault="006B32E8" w:rsidP="006B32E8">
      <w:pPr>
        <w:pStyle w:val="Lijstalinea"/>
        <w:numPr>
          <w:ilvl w:val="1"/>
          <w:numId w:val="16"/>
        </w:numPr>
      </w:pPr>
      <w:r w:rsidRPr="006B32E8">
        <w:t>Wel declaratie als een wijziging van therapie wordt voorgesteld.</w:t>
      </w:r>
    </w:p>
    <w:p w14:paraId="04CA9869" w14:textId="77777777" w:rsidR="009E4F14" w:rsidRDefault="009E4F14" w:rsidP="009E4F14">
      <w:pPr>
        <w:pStyle w:val="Kop2"/>
      </w:pPr>
      <w:r>
        <w:t>Kleurcoderingen</w:t>
      </w:r>
    </w:p>
    <w:p w14:paraId="6B45A3B9" w14:textId="77777777" w:rsidR="009E4F14" w:rsidRDefault="009E4F14" w:rsidP="009E4F14">
      <w:r w:rsidRPr="00070AE5">
        <w:t>Elke praktijk kent zijn eigen betekenis voor de agendakleuren. Als je hier nog niet mee werkt, kan dit een waardevol hulpmiddel zijn voor een efficiëntere</w:t>
      </w:r>
      <w:r>
        <w:t xml:space="preserve"> en overzichtelijke</w:t>
      </w:r>
      <w:r w:rsidRPr="00070AE5">
        <w:t xml:space="preserve"> planning.</w:t>
      </w:r>
    </w:p>
    <w:p w14:paraId="69A6D728" w14:textId="6C0EAEC5" w:rsidR="009E4F14" w:rsidRPr="002515B8" w:rsidRDefault="002515B8" w:rsidP="009E4F14">
      <w:pPr>
        <w:rPr>
          <w:i/>
          <w:iCs/>
        </w:rPr>
      </w:pPr>
      <w:r w:rsidRPr="002515B8">
        <w:rPr>
          <w:i/>
          <w:iCs/>
        </w:rPr>
        <w:t>Voorbeeld kleurcoderingen</w:t>
      </w:r>
    </w:p>
    <w:tbl>
      <w:tblPr>
        <w:tblStyle w:val="Tabelraster"/>
        <w:tblW w:w="0" w:type="auto"/>
        <w:tblLook w:val="04A0" w:firstRow="1" w:lastRow="0" w:firstColumn="1" w:lastColumn="0" w:noHBand="0" w:noVBand="1"/>
      </w:tblPr>
      <w:tblGrid>
        <w:gridCol w:w="7927"/>
      </w:tblGrid>
      <w:tr w:rsidR="009E4F14" w14:paraId="4A102EE7" w14:textId="77777777" w:rsidTr="007E725A">
        <w:tc>
          <w:tcPr>
            <w:tcW w:w="7927" w:type="dxa"/>
          </w:tcPr>
          <w:p w14:paraId="4099098D" w14:textId="77777777" w:rsidR="009E4F14" w:rsidRDefault="009E4F14" w:rsidP="007E725A">
            <w:r w:rsidRPr="001769E6">
              <w:t xml:space="preserve">Terugbellen door </w:t>
            </w:r>
            <w:r>
              <w:t>huisarts</w:t>
            </w:r>
          </w:p>
        </w:tc>
      </w:tr>
      <w:tr w:rsidR="009E4F14" w14:paraId="72D5F079" w14:textId="77777777" w:rsidTr="007E725A">
        <w:tc>
          <w:tcPr>
            <w:tcW w:w="7927" w:type="dxa"/>
            <w:shd w:val="clear" w:color="auto" w:fill="FFE599" w:themeFill="accent4" w:themeFillTint="66"/>
          </w:tcPr>
          <w:p w14:paraId="69E43519" w14:textId="77777777" w:rsidR="009E4F14" w:rsidRDefault="009E4F14" w:rsidP="007E725A">
            <w:r w:rsidRPr="001769E6">
              <w:t xml:space="preserve">Vragen via </w:t>
            </w:r>
            <w:r>
              <w:t xml:space="preserve">doktersassistent </w:t>
            </w:r>
          </w:p>
        </w:tc>
      </w:tr>
      <w:tr w:rsidR="009E4F14" w14:paraId="3D7E6456" w14:textId="77777777" w:rsidTr="007E725A">
        <w:tc>
          <w:tcPr>
            <w:tcW w:w="7927" w:type="dxa"/>
            <w:shd w:val="clear" w:color="auto" w:fill="BDD6EE" w:themeFill="accent1" w:themeFillTint="66"/>
          </w:tcPr>
          <w:p w14:paraId="14773D7B" w14:textId="77777777" w:rsidR="009E4F14" w:rsidRDefault="009E4F14" w:rsidP="007E725A">
            <w:r w:rsidRPr="001769E6">
              <w:t xml:space="preserve">Vragen afgehandeld door de </w:t>
            </w:r>
            <w:r>
              <w:t>doktersassistent</w:t>
            </w:r>
          </w:p>
        </w:tc>
      </w:tr>
      <w:tr w:rsidR="009E4F14" w14:paraId="787CD053" w14:textId="77777777" w:rsidTr="007E725A">
        <w:tc>
          <w:tcPr>
            <w:tcW w:w="7927" w:type="dxa"/>
            <w:shd w:val="clear" w:color="auto" w:fill="C5E0B3" w:themeFill="accent6" w:themeFillTint="66"/>
          </w:tcPr>
          <w:p w14:paraId="34DC0A1D" w14:textId="77777777" w:rsidR="009E4F14" w:rsidRDefault="009E4F14" w:rsidP="007E725A">
            <w:r w:rsidRPr="001769E6">
              <w:t xml:space="preserve">Adviezen gegeven door de </w:t>
            </w:r>
            <w:r>
              <w:t>doktersassistent</w:t>
            </w:r>
            <w:r w:rsidRPr="001769E6">
              <w:t xml:space="preserve"> ter autorisatie </w:t>
            </w:r>
            <w:r>
              <w:t>huisarts</w:t>
            </w:r>
          </w:p>
        </w:tc>
      </w:tr>
      <w:tr w:rsidR="009E4F14" w14:paraId="2967D628" w14:textId="77777777" w:rsidTr="007E725A">
        <w:tc>
          <w:tcPr>
            <w:tcW w:w="7927" w:type="dxa"/>
            <w:shd w:val="clear" w:color="auto" w:fill="C7A1E3"/>
          </w:tcPr>
          <w:p w14:paraId="6750FF87" w14:textId="77777777" w:rsidR="009E4F14" w:rsidRDefault="009E4F14" w:rsidP="007E725A">
            <w:r>
              <w:t>Visites</w:t>
            </w:r>
            <w:r w:rsidRPr="001769E6">
              <w:t xml:space="preserve"> </w:t>
            </w:r>
          </w:p>
        </w:tc>
      </w:tr>
      <w:tr w:rsidR="009E4F14" w14:paraId="0DC2E327" w14:textId="77777777" w:rsidTr="007E725A">
        <w:tc>
          <w:tcPr>
            <w:tcW w:w="7927" w:type="dxa"/>
          </w:tcPr>
          <w:p w14:paraId="0F8F7687" w14:textId="77777777" w:rsidR="009E4F14" w:rsidRPr="00435247" w:rsidRDefault="009E4F14" w:rsidP="007E725A">
            <w:pPr>
              <w:rPr>
                <w:i/>
                <w:iCs/>
              </w:rPr>
            </w:pPr>
            <w:r w:rsidRPr="00435247">
              <w:rPr>
                <w:i/>
                <w:iCs/>
              </w:rPr>
              <w:t xml:space="preserve">Gezien door de huisarts </w:t>
            </w:r>
          </w:p>
        </w:tc>
      </w:tr>
    </w:tbl>
    <w:p w14:paraId="01B93E64" w14:textId="77777777" w:rsidR="009E4F14" w:rsidRPr="006B32E8" w:rsidRDefault="009E4F14" w:rsidP="009E4F14"/>
    <w:p w14:paraId="05B6FC4B" w14:textId="2AC05E11" w:rsidR="00DD5AC6" w:rsidRDefault="00D02228" w:rsidP="00DD5AC6">
      <w:pPr>
        <w:pStyle w:val="Kop2"/>
      </w:pPr>
      <w:r w:rsidRPr="00871359">
        <w:t>Aandachtspunten</w:t>
      </w:r>
      <w:r w:rsidRPr="001769E6">
        <w:t xml:space="preserve"> </w:t>
      </w:r>
    </w:p>
    <w:p w14:paraId="1E97B39F" w14:textId="1EAB7A17" w:rsidR="00DD5AC6" w:rsidRPr="00DD5AC6" w:rsidRDefault="00DD5AC6" w:rsidP="00DD5AC6">
      <w:pPr>
        <w:pStyle w:val="Lijstalinea"/>
        <w:numPr>
          <w:ilvl w:val="0"/>
          <w:numId w:val="17"/>
        </w:numPr>
      </w:pPr>
      <w:r w:rsidRPr="00DD5AC6">
        <w:rPr>
          <w:b/>
          <w:bCs/>
        </w:rPr>
        <w:t xml:space="preserve">Vragen van de </w:t>
      </w:r>
      <w:r w:rsidR="00B92A81">
        <w:rPr>
          <w:b/>
          <w:bCs/>
        </w:rPr>
        <w:t>doktersassistent</w:t>
      </w:r>
      <w:r w:rsidRPr="00DD5AC6">
        <w:t xml:space="preserve">: Vragen die de </w:t>
      </w:r>
      <w:r w:rsidR="00B92A81">
        <w:t>doktersassistent</w:t>
      </w:r>
      <w:r w:rsidRPr="00DD5AC6">
        <w:t xml:space="preserve"> niet kan beantwoorden, worden in de agenda van de arts genoteerd, zodat de </w:t>
      </w:r>
      <w:r w:rsidR="00B92A81">
        <w:t>huisarts</w:t>
      </w:r>
      <w:r w:rsidRPr="00DD5AC6">
        <w:t xml:space="preserve"> ze later kan bekijken (zie de bel/vraag tijden in de agenda). </w:t>
      </w:r>
    </w:p>
    <w:p w14:paraId="3CD2A2FE" w14:textId="0F201C09" w:rsidR="00DD5AC6" w:rsidRPr="00DD5AC6" w:rsidRDefault="00DD5AC6" w:rsidP="00DD5AC6">
      <w:pPr>
        <w:pStyle w:val="Lijstalinea"/>
        <w:numPr>
          <w:ilvl w:val="0"/>
          <w:numId w:val="17"/>
        </w:numPr>
      </w:pPr>
      <w:r w:rsidRPr="00DD5AC6">
        <w:rPr>
          <w:b/>
          <w:bCs/>
        </w:rPr>
        <w:t xml:space="preserve">Adviezen van de </w:t>
      </w:r>
      <w:r w:rsidR="00B92A81">
        <w:rPr>
          <w:b/>
          <w:bCs/>
        </w:rPr>
        <w:t>doktersassistent</w:t>
      </w:r>
      <w:r w:rsidRPr="00DD5AC6">
        <w:t xml:space="preserve">: Alle door de </w:t>
      </w:r>
      <w:r w:rsidR="00B92A81">
        <w:t>doktersassistent</w:t>
      </w:r>
      <w:r w:rsidRPr="00DD5AC6">
        <w:t xml:space="preserve"> gegeven adviezen worden in het dossier genoteerd en moeten door de </w:t>
      </w:r>
      <w:r w:rsidR="00B92A81">
        <w:t>huisarts</w:t>
      </w:r>
      <w:r w:rsidRPr="00DD5AC6">
        <w:t xml:space="preserve"> worden geautoriseerd. </w:t>
      </w:r>
    </w:p>
    <w:p w14:paraId="77C3C801" w14:textId="41A3DCFF" w:rsidR="00DD5AC6" w:rsidRPr="00DD5AC6" w:rsidRDefault="00DD5AC6" w:rsidP="00DD5AC6">
      <w:pPr>
        <w:pStyle w:val="Lijstalinea"/>
        <w:numPr>
          <w:ilvl w:val="0"/>
          <w:numId w:val="17"/>
        </w:numPr>
      </w:pPr>
      <w:r w:rsidRPr="00DD5AC6">
        <w:rPr>
          <w:b/>
          <w:bCs/>
        </w:rPr>
        <w:t>Telefoonnummer noteren</w:t>
      </w:r>
      <w:r w:rsidRPr="00DD5AC6">
        <w:t xml:space="preserve">: Vraag altijd het telefoonnummer van de patiënt en noteer dit. </w:t>
      </w:r>
    </w:p>
    <w:p w14:paraId="2CDCD77C" w14:textId="588D31E7" w:rsidR="00DD5AC6" w:rsidRPr="00DD5AC6" w:rsidRDefault="00DD5AC6" w:rsidP="00DD5AC6">
      <w:pPr>
        <w:pStyle w:val="Lijstalinea"/>
        <w:numPr>
          <w:ilvl w:val="0"/>
          <w:numId w:val="17"/>
        </w:numPr>
      </w:pPr>
      <w:r w:rsidRPr="00DD5AC6">
        <w:rPr>
          <w:b/>
          <w:bCs/>
        </w:rPr>
        <w:t xml:space="preserve">Afhandeling door </w:t>
      </w:r>
      <w:r w:rsidR="00B92A81">
        <w:rPr>
          <w:b/>
          <w:bCs/>
        </w:rPr>
        <w:t>doktersassistent</w:t>
      </w:r>
      <w:r w:rsidRPr="00DD5AC6">
        <w:t xml:space="preserve">: De </w:t>
      </w:r>
      <w:r w:rsidR="00B92A81">
        <w:t>doktersassistent</w:t>
      </w:r>
      <w:r w:rsidRPr="00DD5AC6">
        <w:t xml:space="preserve"> is verantwoordelijk voor de afhandeling van de patiënten die zij heeft gesproken. Lukt dit niet,</w:t>
      </w:r>
      <w:r w:rsidR="0068238E">
        <w:t xml:space="preserve"> </w:t>
      </w:r>
      <w:r w:rsidRPr="00DD5AC6">
        <w:t xml:space="preserve">dan wordt het overgedragen aan een collega. </w:t>
      </w:r>
      <w:r w:rsidR="0068238E">
        <w:t xml:space="preserve">Of, indien het kan wachten, </w:t>
      </w:r>
      <w:r w:rsidR="0068238E" w:rsidRPr="00DD5AC6">
        <w:t>de volgende dag afgehandeld</w:t>
      </w:r>
      <w:r w:rsidR="0068238E">
        <w:t>;</w:t>
      </w:r>
    </w:p>
    <w:p w14:paraId="17C8672D" w14:textId="25893C3C" w:rsidR="00DD5AC6" w:rsidRDefault="00DD5AC6" w:rsidP="00DD5AC6">
      <w:pPr>
        <w:pStyle w:val="Lijstalinea"/>
        <w:numPr>
          <w:ilvl w:val="0"/>
          <w:numId w:val="17"/>
        </w:numPr>
      </w:pPr>
      <w:r w:rsidRPr="00DD5AC6">
        <w:rPr>
          <w:b/>
          <w:bCs/>
        </w:rPr>
        <w:t xml:space="preserve">Overleg over </w:t>
      </w:r>
      <w:proofErr w:type="spellStart"/>
      <w:r w:rsidRPr="00DD5AC6">
        <w:rPr>
          <w:b/>
          <w:bCs/>
        </w:rPr>
        <w:t>labuitslagen</w:t>
      </w:r>
      <w:proofErr w:type="spellEnd"/>
      <w:r w:rsidRPr="00DD5AC6">
        <w:t>: Overleg over patiënten die in het lab zijn gezien (zoals RR/</w:t>
      </w:r>
      <w:proofErr w:type="spellStart"/>
      <w:r w:rsidR="00050E72">
        <w:t>Glu</w:t>
      </w:r>
      <w:proofErr w:type="spellEnd"/>
      <w:r w:rsidRPr="00DD5AC6">
        <w:t>/</w:t>
      </w:r>
      <w:proofErr w:type="spellStart"/>
      <w:r w:rsidRPr="00DD5AC6">
        <w:t>urine-onderzoek</w:t>
      </w:r>
      <w:proofErr w:type="spellEnd"/>
      <w:r w:rsidRPr="00DD5AC6">
        <w:t>) vindt plaats tijdens de afgesproken overlegblokken. Bespreek wie de patiënt terugbelt of contact opneemt.</w:t>
      </w:r>
    </w:p>
    <w:p w14:paraId="586E2433" w14:textId="77777777" w:rsidR="00147AB9" w:rsidRDefault="00147AB9" w:rsidP="00871359"/>
    <w:p w14:paraId="79AA5145" w14:textId="163F8DB5" w:rsidR="00306447" w:rsidRPr="003E74AE" w:rsidRDefault="00EE2AEA" w:rsidP="00932280">
      <w:r w:rsidRPr="00EF0EE4">
        <w:rPr>
          <w:b/>
        </w:rPr>
        <w:t>Disclaimer</w:t>
      </w:r>
      <w:r>
        <w:t xml:space="preserve">: </w:t>
      </w:r>
      <w:r>
        <w:br/>
      </w:r>
      <w:r w:rsidRPr="00EF0EE4">
        <w:rPr>
          <w:i/>
        </w:rPr>
        <w:t>Dit voorbeeld kan als basis dienen als onderdeel van uw kwaliteitsmanagementsysteem. Belangrijk is om voor uw eigen praktijk te bepalen welke specifieke aanvullingen en/of aanpassingen nodig of gewenst zijn.</w:t>
      </w:r>
    </w:p>
    <w:sectPr w:rsidR="00306447" w:rsidRPr="003E74AE" w:rsidSect="003B1737">
      <w:headerReference w:type="default" r:id="rId11"/>
      <w:footerReference w:type="default" r:id="rId12"/>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BA770" w14:textId="77777777" w:rsidR="00527055" w:rsidRDefault="00527055" w:rsidP="004F45D2">
      <w:pPr>
        <w:spacing w:line="240" w:lineRule="auto"/>
      </w:pPr>
      <w:r>
        <w:separator/>
      </w:r>
    </w:p>
  </w:endnote>
  <w:endnote w:type="continuationSeparator" w:id="0">
    <w:p w14:paraId="79474D67" w14:textId="77777777" w:rsidR="00527055" w:rsidRDefault="00527055"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12E9" w14:textId="77777777" w:rsidR="009E4D1E" w:rsidRPr="00A6485D" w:rsidRDefault="008D4B28">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9E4D1E" w:rsidRPr="00A6485D">
          <w:rPr>
            <w:rStyle w:val="Subtieleverwijzing"/>
          </w:rPr>
          <w:fldChar w:fldCharType="begin"/>
        </w:r>
        <w:r w:rsidR="009E4D1E" w:rsidRPr="00A6485D">
          <w:rPr>
            <w:rStyle w:val="Subtieleverwijzing"/>
          </w:rPr>
          <w:instrText>PAGE   \* MERGEFORMAT</w:instrText>
        </w:r>
        <w:r w:rsidR="009E4D1E" w:rsidRPr="00A6485D">
          <w:rPr>
            <w:rStyle w:val="Subtieleverwijzing"/>
          </w:rPr>
          <w:fldChar w:fldCharType="separate"/>
        </w:r>
        <w:r w:rsidR="00871359">
          <w:rPr>
            <w:rStyle w:val="Subtieleverwijzing"/>
            <w:noProof/>
          </w:rPr>
          <w:t>5</w:t>
        </w:r>
        <w:r w:rsidR="009E4D1E" w:rsidRPr="00A6485D">
          <w:rPr>
            <w:rStyle w:val="Subtieleverwijzing"/>
          </w:rPr>
          <w:fldChar w:fldCharType="end"/>
        </w:r>
      </w:sdtContent>
    </w:sdt>
  </w:p>
  <w:p w14:paraId="2B975A8D" w14:textId="77777777" w:rsidR="009E4D1E" w:rsidRPr="00A6485D" w:rsidRDefault="009E4D1E" w:rsidP="009E4D1E">
    <w:pPr>
      <w:pStyle w:val="Voettekst"/>
      <w:jc w:val="center"/>
      <w:rPr>
        <w:rStyle w:val="Subtieleverwijzing"/>
      </w:rPr>
    </w:pPr>
  </w:p>
  <w:p w14:paraId="6879935C" w14:textId="77777777" w:rsidR="009E4D1E" w:rsidRDefault="009E4D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530E9" w14:textId="77777777" w:rsidR="00527055" w:rsidRDefault="00527055" w:rsidP="004F45D2">
      <w:pPr>
        <w:spacing w:line="240" w:lineRule="auto"/>
      </w:pPr>
      <w:r>
        <w:separator/>
      </w:r>
    </w:p>
  </w:footnote>
  <w:footnote w:type="continuationSeparator" w:id="0">
    <w:p w14:paraId="4D34C719" w14:textId="77777777" w:rsidR="00527055" w:rsidRDefault="00527055" w:rsidP="004F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BAE9" w14:textId="77777777" w:rsidR="009E4D1E" w:rsidRPr="00FD0030" w:rsidRDefault="009E4D1E" w:rsidP="00FD0030">
    <w:pPr>
      <w:pStyle w:val="Koptekst"/>
      <w:jc w:val="right"/>
      <w:rPr>
        <w:noProof/>
        <w:sz w:val="36"/>
        <w:szCs w:val="36"/>
        <w:lang w:eastAsia="nl-NL"/>
      </w:rPr>
    </w:pPr>
    <w:r w:rsidRPr="00FD0030">
      <w:rPr>
        <w:noProof/>
        <w:sz w:val="36"/>
        <w:szCs w:val="36"/>
        <w:lang w:eastAsia="nl-NL"/>
      </w:rPr>
      <w:t>LOGO</w:t>
    </w:r>
    <w:r w:rsidRPr="00FD0030">
      <w:rPr>
        <w:noProof/>
        <w:sz w:val="36"/>
        <w:szCs w:val="36"/>
        <w:lang w:eastAsia="nl-NL"/>
      </w:rPr>
      <w:br/>
      <w:t>PRAKTIJK</w:t>
    </w:r>
  </w:p>
  <w:p w14:paraId="52E04433" w14:textId="77777777" w:rsidR="009E4D1E" w:rsidRDefault="009E4D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F3B"/>
    <w:multiLevelType w:val="hybridMultilevel"/>
    <w:tmpl w:val="095422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854DB3"/>
    <w:multiLevelType w:val="multilevel"/>
    <w:tmpl w:val="A1E8D5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8E5646"/>
    <w:multiLevelType w:val="hybridMultilevel"/>
    <w:tmpl w:val="222AEB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1FD523F"/>
    <w:multiLevelType w:val="hybridMultilevel"/>
    <w:tmpl w:val="F5F8BA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C3585A"/>
    <w:multiLevelType w:val="multilevel"/>
    <w:tmpl w:val="6D38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582BE1"/>
    <w:multiLevelType w:val="multilevel"/>
    <w:tmpl w:val="DED067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C971CE"/>
    <w:multiLevelType w:val="hybridMultilevel"/>
    <w:tmpl w:val="76DEB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2D34FC"/>
    <w:multiLevelType w:val="multilevel"/>
    <w:tmpl w:val="DED067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2F342F"/>
    <w:multiLevelType w:val="hybridMultilevel"/>
    <w:tmpl w:val="74CC5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9067975"/>
    <w:multiLevelType w:val="hybridMultilevel"/>
    <w:tmpl w:val="83CEF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4334061"/>
    <w:multiLevelType w:val="hybridMultilevel"/>
    <w:tmpl w:val="2B64FD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982DBB"/>
    <w:multiLevelType w:val="hybridMultilevel"/>
    <w:tmpl w:val="31FCD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0AC4096"/>
    <w:multiLevelType w:val="hybridMultilevel"/>
    <w:tmpl w:val="01F08D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5853315"/>
    <w:multiLevelType w:val="hybridMultilevel"/>
    <w:tmpl w:val="EF44B8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E0C5DBC"/>
    <w:multiLevelType w:val="hybridMultilevel"/>
    <w:tmpl w:val="72B87B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EE350F"/>
    <w:multiLevelType w:val="hybridMultilevel"/>
    <w:tmpl w:val="6024D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F292780"/>
    <w:multiLevelType w:val="hybridMultilevel"/>
    <w:tmpl w:val="13BC6A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6174140">
    <w:abstractNumId w:val="6"/>
  </w:num>
  <w:num w:numId="2" w16cid:durableId="556743821">
    <w:abstractNumId w:val="8"/>
  </w:num>
  <w:num w:numId="3" w16cid:durableId="1145470285">
    <w:abstractNumId w:val="12"/>
  </w:num>
  <w:num w:numId="4" w16cid:durableId="2042121040">
    <w:abstractNumId w:val="3"/>
  </w:num>
  <w:num w:numId="5" w16cid:durableId="85007298">
    <w:abstractNumId w:val="2"/>
  </w:num>
  <w:num w:numId="6" w16cid:durableId="433398992">
    <w:abstractNumId w:val="13"/>
  </w:num>
  <w:num w:numId="7" w16cid:durableId="1905141384">
    <w:abstractNumId w:val="10"/>
  </w:num>
  <w:num w:numId="8" w16cid:durableId="1839802777">
    <w:abstractNumId w:val="15"/>
  </w:num>
  <w:num w:numId="9" w16cid:durableId="54554310">
    <w:abstractNumId w:val="16"/>
  </w:num>
  <w:num w:numId="10" w16cid:durableId="1479111547">
    <w:abstractNumId w:val="0"/>
  </w:num>
  <w:num w:numId="11" w16cid:durableId="2064404903">
    <w:abstractNumId w:val="4"/>
  </w:num>
  <w:num w:numId="12" w16cid:durableId="1752892088">
    <w:abstractNumId w:val="14"/>
  </w:num>
  <w:num w:numId="13" w16cid:durableId="1333412510">
    <w:abstractNumId w:val="11"/>
  </w:num>
  <w:num w:numId="14" w16cid:durableId="798492195">
    <w:abstractNumId w:val="7"/>
  </w:num>
  <w:num w:numId="15" w16cid:durableId="1865826973">
    <w:abstractNumId w:val="5"/>
  </w:num>
  <w:num w:numId="16" w16cid:durableId="2136411355">
    <w:abstractNumId w:val="1"/>
  </w:num>
  <w:num w:numId="17" w16cid:durableId="94234889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15F32"/>
    <w:rsid w:val="000174C2"/>
    <w:rsid w:val="00050E72"/>
    <w:rsid w:val="0006425D"/>
    <w:rsid w:val="000667CD"/>
    <w:rsid w:val="00070AE5"/>
    <w:rsid w:val="000A75BF"/>
    <w:rsid w:val="000B50A2"/>
    <w:rsid w:val="000D3316"/>
    <w:rsid w:val="00107682"/>
    <w:rsid w:val="001146E7"/>
    <w:rsid w:val="0012564A"/>
    <w:rsid w:val="00132E73"/>
    <w:rsid w:val="00137619"/>
    <w:rsid w:val="00147AB9"/>
    <w:rsid w:val="001841DF"/>
    <w:rsid w:val="001A64BA"/>
    <w:rsid w:val="001C1F80"/>
    <w:rsid w:val="001D088E"/>
    <w:rsid w:val="001E72DB"/>
    <w:rsid w:val="00213727"/>
    <w:rsid w:val="00236FA0"/>
    <w:rsid w:val="0023793A"/>
    <w:rsid w:val="0024165B"/>
    <w:rsid w:val="00243F8D"/>
    <w:rsid w:val="00244776"/>
    <w:rsid w:val="002515B8"/>
    <w:rsid w:val="00252F9E"/>
    <w:rsid w:val="00254223"/>
    <w:rsid w:val="002577AA"/>
    <w:rsid w:val="002619C9"/>
    <w:rsid w:val="00270150"/>
    <w:rsid w:val="00270758"/>
    <w:rsid w:val="00274FF1"/>
    <w:rsid w:val="00283D8D"/>
    <w:rsid w:val="002B1FD7"/>
    <w:rsid w:val="002C5E4F"/>
    <w:rsid w:val="002F67BA"/>
    <w:rsid w:val="00306447"/>
    <w:rsid w:val="00306A41"/>
    <w:rsid w:val="00314E0F"/>
    <w:rsid w:val="003177A8"/>
    <w:rsid w:val="00327CFF"/>
    <w:rsid w:val="0033005F"/>
    <w:rsid w:val="0033766F"/>
    <w:rsid w:val="00341BAA"/>
    <w:rsid w:val="00342ED5"/>
    <w:rsid w:val="003B1737"/>
    <w:rsid w:val="003C42EC"/>
    <w:rsid w:val="003C6704"/>
    <w:rsid w:val="003E74AE"/>
    <w:rsid w:val="00415423"/>
    <w:rsid w:val="00435247"/>
    <w:rsid w:val="00443DEF"/>
    <w:rsid w:val="00447EF8"/>
    <w:rsid w:val="0047413C"/>
    <w:rsid w:val="004B2E95"/>
    <w:rsid w:val="004B73DF"/>
    <w:rsid w:val="004F2F20"/>
    <w:rsid w:val="004F45D2"/>
    <w:rsid w:val="0051510D"/>
    <w:rsid w:val="00527055"/>
    <w:rsid w:val="00565154"/>
    <w:rsid w:val="00567365"/>
    <w:rsid w:val="00592B47"/>
    <w:rsid w:val="005B0E79"/>
    <w:rsid w:val="005C1E82"/>
    <w:rsid w:val="005C2748"/>
    <w:rsid w:val="005E2056"/>
    <w:rsid w:val="005E3D5B"/>
    <w:rsid w:val="00610505"/>
    <w:rsid w:val="00615649"/>
    <w:rsid w:val="00621A13"/>
    <w:rsid w:val="00621EBF"/>
    <w:rsid w:val="006346AB"/>
    <w:rsid w:val="006574EC"/>
    <w:rsid w:val="006652D6"/>
    <w:rsid w:val="0067044B"/>
    <w:rsid w:val="006771B3"/>
    <w:rsid w:val="00680FC5"/>
    <w:rsid w:val="0068238E"/>
    <w:rsid w:val="006B32E8"/>
    <w:rsid w:val="006C1874"/>
    <w:rsid w:val="006E4700"/>
    <w:rsid w:val="006F54C0"/>
    <w:rsid w:val="00702CC8"/>
    <w:rsid w:val="00723707"/>
    <w:rsid w:val="00732AD4"/>
    <w:rsid w:val="007646DB"/>
    <w:rsid w:val="00775BFF"/>
    <w:rsid w:val="007932BA"/>
    <w:rsid w:val="007D3523"/>
    <w:rsid w:val="007E49A1"/>
    <w:rsid w:val="007E6267"/>
    <w:rsid w:val="007E7C1F"/>
    <w:rsid w:val="007F4476"/>
    <w:rsid w:val="00813941"/>
    <w:rsid w:val="00814974"/>
    <w:rsid w:val="00820915"/>
    <w:rsid w:val="00827AE2"/>
    <w:rsid w:val="00860E81"/>
    <w:rsid w:val="00871359"/>
    <w:rsid w:val="00886561"/>
    <w:rsid w:val="008D4B28"/>
    <w:rsid w:val="008D4B33"/>
    <w:rsid w:val="008D580D"/>
    <w:rsid w:val="008E20C4"/>
    <w:rsid w:val="008F2226"/>
    <w:rsid w:val="008F23B0"/>
    <w:rsid w:val="00900583"/>
    <w:rsid w:val="00910F78"/>
    <w:rsid w:val="00912C53"/>
    <w:rsid w:val="00932280"/>
    <w:rsid w:val="00935864"/>
    <w:rsid w:val="00936E2C"/>
    <w:rsid w:val="00975E47"/>
    <w:rsid w:val="009801AB"/>
    <w:rsid w:val="009E16A7"/>
    <w:rsid w:val="009E4D1E"/>
    <w:rsid w:val="009E4F14"/>
    <w:rsid w:val="009F0426"/>
    <w:rsid w:val="009F2E8F"/>
    <w:rsid w:val="009F48B4"/>
    <w:rsid w:val="00A342DC"/>
    <w:rsid w:val="00A47DD8"/>
    <w:rsid w:val="00A8074F"/>
    <w:rsid w:val="00A86EF0"/>
    <w:rsid w:val="00A95020"/>
    <w:rsid w:val="00AA3B01"/>
    <w:rsid w:val="00AD66C5"/>
    <w:rsid w:val="00AF09C8"/>
    <w:rsid w:val="00AF4289"/>
    <w:rsid w:val="00B10D15"/>
    <w:rsid w:val="00B46B1E"/>
    <w:rsid w:val="00B513C9"/>
    <w:rsid w:val="00B92A81"/>
    <w:rsid w:val="00BA09A6"/>
    <w:rsid w:val="00BA17E3"/>
    <w:rsid w:val="00BB0815"/>
    <w:rsid w:val="00BB791D"/>
    <w:rsid w:val="00BD2C6F"/>
    <w:rsid w:val="00BE602F"/>
    <w:rsid w:val="00BF68E7"/>
    <w:rsid w:val="00C0068B"/>
    <w:rsid w:val="00C36A6D"/>
    <w:rsid w:val="00C474E3"/>
    <w:rsid w:val="00C56884"/>
    <w:rsid w:val="00C6360F"/>
    <w:rsid w:val="00C8120C"/>
    <w:rsid w:val="00C93CD0"/>
    <w:rsid w:val="00CA53CC"/>
    <w:rsid w:val="00CC367A"/>
    <w:rsid w:val="00CD464F"/>
    <w:rsid w:val="00D010E0"/>
    <w:rsid w:val="00D02228"/>
    <w:rsid w:val="00D111EA"/>
    <w:rsid w:val="00D15A7E"/>
    <w:rsid w:val="00D24773"/>
    <w:rsid w:val="00D27BA1"/>
    <w:rsid w:val="00D42CA6"/>
    <w:rsid w:val="00D46988"/>
    <w:rsid w:val="00D565ED"/>
    <w:rsid w:val="00D6256B"/>
    <w:rsid w:val="00D71E8F"/>
    <w:rsid w:val="00D964FF"/>
    <w:rsid w:val="00D9656D"/>
    <w:rsid w:val="00DB3709"/>
    <w:rsid w:val="00DB38FC"/>
    <w:rsid w:val="00DB61C1"/>
    <w:rsid w:val="00DC44C9"/>
    <w:rsid w:val="00DC5D6E"/>
    <w:rsid w:val="00DD5AC6"/>
    <w:rsid w:val="00DE0E1F"/>
    <w:rsid w:val="00DE363A"/>
    <w:rsid w:val="00DE377B"/>
    <w:rsid w:val="00DE5F6F"/>
    <w:rsid w:val="00DE60A9"/>
    <w:rsid w:val="00E03518"/>
    <w:rsid w:val="00E35600"/>
    <w:rsid w:val="00E5460C"/>
    <w:rsid w:val="00E6681C"/>
    <w:rsid w:val="00E70DF3"/>
    <w:rsid w:val="00E71EA4"/>
    <w:rsid w:val="00EB04A9"/>
    <w:rsid w:val="00EC4444"/>
    <w:rsid w:val="00EC7581"/>
    <w:rsid w:val="00EE2152"/>
    <w:rsid w:val="00EE2AEA"/>
    <w:rsid w:val="00EE5063"/>
    <w:rsid w:val="00EE5DFB"/>
    <w:rsid w:val="00EF0BB5"/>
    <w:rsid w:val="00EF1B6F"/>
    <w:rsid w:val="00F3373B"/>
    <w:rsid w:val="00F41707"/>
    <w:rsid w:val="00F476AE"/>
    <w:rsid w:val="00F55D14"/>
    <w:rsid w:val="00F635AF"/>
    <w:rsid w:val="00F920C8"/>
    <w:rsid w:val="00FB0EAB"/>
    <w:rsid w:val="00FD0030"/>
    <w:rsid w:val="00FD7512"/>
    <w:rsid w:val="00FD7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B7932"/>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qFormat/>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uiPriority w:val="99"/>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 w:type="character" w:customStyle="1" w:styleId="JVKop2">
    <w:name w:val="JV Kop2"/>
    <w:rsid w:val="000A75BF"/>
    <w:rPr>
      <w:rFonts w:ascii="Arial" w:hAnsi="Arial"/>
      <w:b/>
      <w:bCs/>
      <w:sz w:val="20"/>
    </w:rPr>
  </w:style>
  <w:style w:type="paragraph" w:customStyle="1" w:styleId="Kop41">
    <w:name w:val="Kop 41"/>
    <w:basedOn w:val="Standaard"/>
    <w:next w:val="Standaard"/>
    <w:rsid w:val="00CD464F"/>
    <w:pPr>
      <w:keepNext/>
      <w:widowControl w:val="0"/>
      <w:tabs>
        <w:tab w:val="left" w:pos="864"/>
      </w:tabs>
      <w:spacing w:before="240" w:after="60" w:line="240" w:lineRule="auto"/>
      <w:ind w:left="1416"/>
      <w:outlineLvl w:val="3"/>
    </w:pPr>
    <w:rPr>
      <w:rFonts w:ascii="Calibri" w:eastAsia="Times New Roman" w:hAnsi="Calibri" w:cs="Mangal"/>
      <w:b/>
      <w:bCs/>
      <w:sz w:val="28"/>
      <w:szCs w:val="28"/>
      <w:lang w:eastAsia="zh-CN" w:bidi="hi-IN"/>
    </w:rPr>
  </w:style>
  <w:style w:type="character" w:customStyle="1" w:styleId="Sterkaccent">
    <w:name w:val="Sterk accent"/>
    <w:rsid w:val="00CD464F"/>
    <w:rPr>
      <w:b/>
      <w:bCs/>
    </w:rPr>
  </w:style>
  <w:style w:type="paragraph" w:customStyle="1" w:styleId="Plattetekst1">
    <w:name w:val="Platte tekst1"/>
    <w:basedOn w:val="Standaard"/>
    <w:rsid w:val="00CD464F"/>
    <w:pPr>
      <w:widowControl w:val="0"/>
      <w:spacing w:after="120" w:line="240" w:lineRule="auto"/>
    </w:pPr>
    <w:rPr>
      <w:rFonts w:ascii="Times New Roman" w:eastAsia="SimSun" w:hAnsi="Times New Roman" w:cs="Mangal"/>
      <w:sz w:val="24"/>
      <w:szCs w:val="24"/>
      <w:lang w:eastAsia="zh-CN" w:bidi="hi-IN"/>
    </w:rPr>
  </w:style>
  <w:style w:type="paragraph" w:customStyle="1" w:styleId="Kop61">
    <w:name w:val="Kop 61"/>
    <w:basedOn w:val="Standaard"/>
    <w:next w:val="Standaard"/>
    <w:rsid w:val="009E4D1E"/>
    <w:pPr>
      <w:widowControl w:val="0"/>
      <w:spacing w:before="240" w:after="60" w:line="240" w:lineRule="auto"/>
      <w:outlineLvl w:val="5"/>
    </w:pPr>
    <w:rPr>
      <w:rFonts w:ascii="Calibri" w:eastAsia="SimSun" w:hAnsi="Calibri" w:cs="Calibri"/>
      <w:b/>
      <w:bCs/>
      <w:color w:val="00000A"/>
      <w:sz w:val="22"/>
      <w:lang w:eastAsia="zh-CN" w:bidi="hi-IN"/>
    </w:rPr>
  </w:style>
  <w:style w:type="character" w:customStyle="1" w:styleId="Internetkoppeling">
    <w:name w:val="Internetkoppeling"/>
    <w:basedOn w:val="Standaardalinea-lettertype"/>
    <w:rsid w:val="009E4D1E"/>
    <w:rPr>
      <w:color w:val="0000FF"/>
      <w:u w:val="single"/>
    </w:rPr>
  </w:style>
  <w:style w:type="paragraph" w:customStyle="1" w:styleId="Lijst41">
    <w:name w:val="Lijst 41"/>
    <w:basedOn w:val="Standaard"/>
    <w:rsid w:val="009E4D1E"/>
    <w:pPr>
      <w:widowControl w:val="0"/>
      <w:spacing w:after="0" w:line="240" w:lineRule="auto"/>
      <w:ind w:left="1132" w:hanging="283"/>
      <w:contextualSpacing/>
    </w:pPr>
    <w:rPr>
      <w:rFonts w:ascii="Times New Roman" w:eastAsia="SimSun" w:hAnsi="Times New Roman" w:cs="Mangal"/>
      <w:color w:val="00000A"/>
      <w:sz w:val="24"/>
      <w:szCs w:val="24"/>
      <w:lang w:eastAsia="zh-CN" w:bidi="hi-IN"/>
    </w:rPr>
  </w:style>
  <w:style w:type="paragraph" w:customStyle="1" w:styleId="Lijstopsomteken41">
    <w:name w:val="Lijst opsom.teken 41"/>
    <w:basedOn w:val="Standaard"/>
    <w:rsid w:val="009E4D1E"/>
    <w:pPr>
      <w:widowControl w:val="0"/>
      <w:spacing w:after="0" w:line="240" w:lineRule="auto"/>
      <w:contextualSpacing/>
    </w:pPr>
    <w:rPr>
      <w:rFonts w:ascii="Times New Roman" w:eastAsia="SimSun" w:hAnsi="Times New Roman" w:cs="Mangal"/>
      <w:color w:val="00000A"/>
      <w:sz w:val="24"/>
      <w:szCs w:val="24"/>
      <w:lang w:eastAsia="zh-CN" w:bidi="hi-IN"/>
    </w:rPr>
  </w:style>
  <w:style w:type="paragraph" w:customStyle="1" w:styleId="Normaa">
    <w:name w:val="Normaa"/>
    <w:rsid w:val="00D02228"/>
    <w:pPr>
      <w:suppressAutoHyphens/>
      <w:spacing w:after="0" w:line="240" w:lineRule="auto"/>
    </w:pPr>
    <w:rPr>
      <w:rFonts w:ascii="Times New Roman" w:hAnsi="Times New Roman" w:cs="Calibri"/>
      <w:sz w:val="24"/>
      <w:szCs w:val="24"/>
      <w:lang w:eastAsia="zh-CN"/>
    </w:rPr>
  </w:style>
  <w:style w:type="paragraph" w:customStyle="1" w:styleId="Tekstzonderopmaak1">
    <w:name w:val="Tekst zonder opmaak1"/>
    <w:basedOn w:val="Standaard"/>
    <w:qFormat/>
    <w:rsid w:val="00D02228"/>
    <w:pPr>
      <w:widowControl w:val="0"/>
      <w:spacing w:after="0" w:line="240" w:lineRule="auto"/>
    </w:pPr>
    <w:rPr>
      <w:rFonts w:ascii="Consolas" w:eastAsia="SimSun" w:hAnsi="Consolas" w:cs="Mangal"/>
      <w:sz w:val="21"/>
      <w:szCs w:val="21"/>
      <w:lang w:eastAsia="zh-CN" w:bidi="hi-IN"/>
    </w:rPr>
  </w:style>
  <w:style w:type="character" w:styleId="Onopgelostemelding">
    <w:name w:val="Unresolved Mention"/>
    <w:basedOn w:val="Standaardalinea-lettertype"/>
    <w:uiPriority w:val="99"/>
    <w:semiHidden/>
    <w:unhideWhenUsed/>
    <w:rsid w:val="00252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08614">
      <w:bodyDiv w:val="1"/>
      <w:marLeft w:val="0"/>
      <w:marRight w:val="0"/>
      <w:marTop w:val="0"/>
      <w:marBottom w:val="0"/>
      <w:divBdr>
        <w:top w:val="none" w:sz="0" w:space="0" w:color="auto"/>
        <w:left w:val="none" w:sz="0" w:space="0" w:color="auto"/>
        <w:bottom w:val="none" w:sz="0" w:space="0" w:color="auto"/>
        <w:right w:val="none" w:sz="0" w:space="0" w:color="auto"/>
      </w:divBdr>
      <w:divsChild>
        <w:div w:id="631712985">
          <w:marLeft w:val="0"/>
          <w:marRight w:val="0"/>
          <w:marTop w:val="0"/>
          <w:marBottom w:val="0"/>
          <w:divBdr>
            <w:top w:val="none" w:sz="0" w:space="0" w:color="auto"/>
            <w:left w:val="none" w:sz="0" w:space="0" w:color="auto"/>
            <w:bottom w:val="none" w:sz="0" w:space="0" w:color="auto"/>
            <w:right w:val="none" w:sz="0" w:space="0" w:color="auto"/>
          </w:divBdr>
        </w:div>
      </w:divsChild>
    </w:div>
    <w:div w:id="95371089">
      <w:bodyDiv w:val="1"/>
      <w:marLeft w:val="0"/>
      <w:marRight w:val="0"/>
      <w:marTop w:val="0"/>
      <w:marBottom w:val="0"/>
      <w:divBdr>
        <w:top w:val="none" w:sz="0" w:space="0" w:color="auto"/>
        <w:left w:val="none" w:sz="0" w:space="0" w:color="auto"/>
        <w:bottom w:val="none" w:sz="0" w:space="0" w:color="auto"/>
        <w:right w:val="none" w:sz="0" w:space="0" w:color="auto"/>
      </w:divBdr>
    </w:div>
    <w:div w:id="112335574">
      <w:bodyDiv w:val="1"/>
      <w:marLeft w:val="0"/>
      <w:marRight w:val="0"/>
      <w:marTop w:val="0"/>
      <w:marBottom w:val="0"/>
      <w:divBdr>
        <w:top w:val="none" w:sz="0" w:space="0" w:color="auto"/>
        <w:left w:val="none" w:sz="0" w:space="0" w:color="auto"/>
        <w:bottom w:val="none" w:sz="0" w:space="0" w:color="auto"/>
        <w:right w:val="none" w:sz="0" w:space="0" w:color="auto"/>
      </w:divBdr>
    </w:div>
    <w:div w:id="298462634">
      <w:bodyDiv w:val="1"/>
      <w:marLeft w:val="0"/>
      <w:marRight w:val="0"/>
      <w:marTop w:val="0"/>
      <w:marBottom w:val="0"/>
      <w:divBdr>
        <w:top w:val="none" w:sz="0" w:space="0" w:color="auto"/>
        <w:left w:val="none" w:sz="0" w:space="0" w:color="auto"/>
        <w:bottom w:val="none" w:sz="0" w:space="0" w:color="auto"/>
        <w:right w:val="none" w:sz="0" w:space="0" w:color="auto"/>
      </w:divBdr>
    </w:div>
    <w:div w:id="315569743">
      <w:bodyDiv w:val="1"/>
      <w:marLeft w:val="0"/>
      <w:marRight w:val="0"/>
      <w:marTop w:val="0"/>
      <w:marBottom w:val="0"/>
      <w:divBdr>
        <w:top w:val="none" w:sz="0" w:space="0" w:color="auto"/>
        <w:left w:val="none" w:sz="0" w:space="0" w:color="auto"/>
        <w:bottom w:val="none" w:sz="0" w:space="0" w:color="auto"/>
        <w:right w:val="none" w:sz="0" w:space="0" w:color="auto"/>
      </w:divBdr>
    </w:div>
    <w:div w:id="339239737">
      <w:bodyDiv w:val="1"/>
      <w:marLeft w:val="0"/>
      <w:marRight w:val="0"/>
      <w:marTop w:val="0"/>
      <w:marBottom w:val="0"/>
      <w:divBdr>
        <w:top w:val="none" w:sz="0" w:space="0" w:color="auto"/>
        <w:left w:val="none" w:sz="0" w:space="0" w:color="auto"/>
        <w:bottom w:val="none" w:sz="0" w:space="0" w:color="auto"/>
        <w:right w:val="none" w:sz="0" w:space="0" w:color="auto"/>
      </w:divBdr>
    </w:div>
    <w:div w:id="354893194">
      <w:bodyDiv w:val="1"/>
      <w:marLeft w:val="0"/>
      <w:marRight w:val="0"/>
      <w:marTop w:val="0"/>
      <w:marBottom w:val="0"/>
      <w:divBdr>
        <w:top w:val="none" w:sz="0" w:space="0" w:color="auto"/>
        <w:left w:val="none" w:sz="0" w:space="0" w:color="auto"/>
        <w:bottom w:val="none" w:sz="0" w:space="0" w:color="auto"/>
        <w:right w:val="none" w:sz="0" w:space="0" w:color="auto"/>
      </w:divBdr>
    </w:div>
    <w:div w:id="357238371">
      <w:bodyDiv w:val="1"/>
      <w:marLeft w:val="0"/>
      <w:marRight w:val="0"/>
      <w:marTop w:val="0"/>
      <w:marBottom w:val="0"/>
      <w:divBdr>
        <w:top w:val="none" w:sz="0" w:space="0" w:color="auto"/>
        <w:left w:val="none" w:sz="0" w:space="0" w:color="auto"/>
        <w:bottom w:val="none" w:sz="0" w:space="0" w:color="auto"/>
        <w:right w:val="none" w:sz="0" w:space="0" w:color="auto"/>
      </w:divBdr>
    </w:div>
    <w:div w:id="500707036">
      <w:bodyDiv w:val="1"/>
      <w:marLeft w:val="0"/>
      <w:marRight w:val="0"/>
      <w:marTop w:val="0"/>
      <w:marBottom w:val="0"/>
      <w:divBdr>
        <w:top w:val="none" w:sz="0" w:space="0" w:color="auto"/>
        <w:left w:val="none" w:sz="0" w:space="0" w:color="auto"/>
        <w:bottom w:val="none" w:sz="0" w:space="0" w:color="auto"/>
        <w:right w:val="none" w:sz="0" w:space="0" w:color="auto"/>
      </w:divBdr>
    </w:div>
    <w:div w:id="583295214">
      <w:bodyDiv w:val="1"/>
      <w:marLeft w:val="0"/>
      <w:marRight w:val="0"/>
      <w:marTop w:val="0"/>
      <w:marBottom w:val="0"/>
      <w:divBdr>
        <w:top w:val="none" w:sz="0" w:space="0" w:color="auto"/>
        <w:left w:val="none" w:sz="0" w:space="0" w:color="auto"/>
        <w:bottom w:val="none" w:sz="0" w:space="0" w:color="auto"/>
        <w:right w:val="none" w:sz="0" w:space="0" w:color="auto"/>
      </w:divBdr>
    </w:div>
    <w:div w:id="651253034">
      <w:bodyDiv w:val="1"/>
      <w:marLeft w:val="0"/>
      <w:marRight w:val="0"/>
      <w:marTop w:val="0"/>
      <w:marBottom w:val="0"/>
      <w:divBdr>
        <w:top w:val="none" w:sz="0" w:space="0" w:color="auto"/>
        <w:left w:val="none" w:sz="0" w:space="0" w:color="auto"/>
        <w:bottom w:val="none" w:sz="0" w:space="0" w:color="auto"/>
        <w:right w:val="none" w:sz="0" w:space="0" w:color="auto"/>
      </w:divBdr>
      <w:divsChild>
        <w:div w:id="914097333">
          <w:marLeft w:val="0"/>
          <w:marRight w:val="0"/>
          <w:marTop w:val="0"/>
          <w:marBottom w:val="0"/>
          <w:divBdr>
            <w:top w:val="none" w:sz="0" w:space="0" w:color="auto"/>
            <w:left w:val="none" w:sz="0" w:space="0" w:color="auto"/>
            <w:bottom w:val="none" w:sz="0" w:space="0" w:color="auto"/>
            <w:right w:val="none" w:sz="0" w:space="0" w:color="auto"/>
          </w:divBdr>
        </w:div>
      </w:divsChild>
    </w:div>
    <w:div w:id="651712607">
      <w:bodyDiv w:val="1"/>
      <w:marLeft w:val="0"/>
      <w:marRight w:val="0"/>
      <w:marTop w:val="0"/>
      <w:marBottom w:val="0"/>
      <w:divBdr>
        <w:top w:val="none" w:sz="0" w:space="0" w:color="auto"/>
        <w:left w:val="none" w:sz="0" w:space="0" w:color="auto"/>
        <w:bottom w:val="none" w:sz="0" w:space="0" w:color="auto"/>
        <w:right w:val="none" w:sz="0" w:space="0" w:color="auto"/>
      </w:divBdr>
    </w:div>
    <w:div w:id="825512007">
      <w:bodyDiv w:val="1"/>
      <w:marLeft w:val="0"/>
      <w:marRight w:val="0"/>
      <w:marTop w:val="0"/>
      <w:marBottom w:val="0"/>
      <w:divBdr>
        <w:top w:val="none" w:sz="0" w:space="0" w:color="auto"/>
        <w:left w:val="none" w:sz="0" w:space="0" w:color="auto"/>
        <w:bottom w:val="none" w:sz="0" w:space="0" w:color="auto"/>
        <w:right w:val="none" w:sz="0" w:space="0" w:color="auto"/>
      </w:divBdr>
    </w:div>
    <w:div w:id="838932187">
      <w:bodyDiv w:val="1"/>
      <w:marLeft w:val="0"/>
      <w:marRight w:val="0"/>
      <w:marTop w:val="0"/>
      <w:marBottom w:val="0"/>
      <w:divBdr>
        <w:top w:val="none" w:sz="0" w:space="0" w:color="auto"/>
        <w:left w:val="none" w:sz="0" w:space="0" w:color="auto"/>
        <w:bottom w:val="none" w:sz="0" w:space="0" w:color="auto"/>
        <w:right w:val="none" w:sz="0" w:space="0" w:color="auto"/>
      </w:divBdr>
      <w:divsChild>
        <w:div w:id="394277843">
          <w:marLeft w:val="0"/>
          <w:marRight w:val="0"/>
          <w:marTop w:val="0"/>
          <w:marBottom w:val="0"/>
          <w:divBdr>
            <w:top w:val="none" w:sz="0" w:space="0" w:color="auto"/>
            <w:left w:val="none" w:sz="0" w:space="0" w:color="auto"/>
            <w:bottom w:val="none" w:sz="0" w:space="0" w:color="auto"/>
            <w:right w:val="none" w:sz="0" w:space="0" w:color="auto"/>
          </w:divBdr>
        </w:div>
      </w:divsChild>
    </w:div>
    <w:div w:id="871646236">
      <w:bodyDiv w:val="1"/>
      <w:marLeft w:val="0"/>
      <w:marRight w:val="0"/>
      <w:marTop w:val="0"/>
      <w:marBottom w:val="0"/>
      <w:divBdr>
        <w:top w:val="none" w:sz="0" w:space="0" w:color="auto"/>
        <w:left w:val="none" w:sz="0" w:space="0" w:color="auto"/>
        <w:bottom w:val="none" w:sz="0" w:space="0" w:color="auto"/>
        <w:right w:val="none" w:sz="0" w:space="0" w:color="auto"/>
      </w:divBdr>
    </w:div>
    <w:div w:id="971248516">
      <w:bodyDiv w:val="1"/>
      <w:marLeft w:val="0"/>
      <w:marRight w:val="0"/>
      <w:marTop w:val="0"/>
      <w:marBottom w:val="0"/>
      <w:divBdr>
        <w:top w:val="none" w:sz="0" w:space="0" w:color="auto"/>
        <w:left w:val="none" w:sz="0" w:space="0" w:color="auto"/>
        <w:bottom w:val="none" w:sz="0" w:space="0" w:color="auto"/>
        <w:right w:val="none" w:sz="0" w:space="0" w:color="auto"/>
      </w:divBdr>
    </w:div>
    <w:div w:id="1015115462">
      <w:bodyDiv w:val="1"/>
      <w:marLeft w:val="0"/>
      <w:marRight w:val="0"/>
      <w:marTop w:val="0"/>
      <w:marBottom w:val="0"/>
      <w:divBdr>
        <w:top w:val="none" w:sz="0" w:space="0" w:color="auto"/>
        <w:left w:val="none" w:sz="0" w:space="0" w:color="auto"/>
        <w:bottom w:val="none" w:sz="0" w:space="0" w:color="auto"/>
        <w:right w:val="none" w:sz="0" w:space="0" w:color="auto"/>
      </w:divBdr>
    </w:div>
    <w:div w:id="1078484642">
      <w:bodyDiv w:val="1"/>
      <w:marLeft w:val="0"/>
      <w:marRight w:val="0"/>
      <w:marTop w:val="0"/>
      <w:marBottom w:val="0"/>
      <w:divBdr>
        <w:top w:val="none" w:sz="0" w:space="0" w:color="auto"/>
        <w:left w:val="none" w:sz="0" w:space="0" w:color="auto"/>
        <w:bottom w:val="none" w:sz="0" w:space="0" w:color="auto"/>
        <w:right w:val="none" w:sz="0" w:space="0" w:color="auto"/>
      </w:divBdr>
    </w:div>
    <w:div w:id="1209024713">
      <w:bodyDiv w:val="1"/>
      <w:marLeft w:val="0"/>
      <w:marRight w:val="0"/>
      <w:marTop w:val="0"/>
      <w:marBottom w:val="0"/>
      <w:divBdr>
        <w:top w:val="none" w:sz="0" w:space="0" w:color="auto"/>
        <w:left w:val="none" w:sz="0" w:space="0" w:color="auto"/>
        <w:bottom w:val="none" w:sz="0" w:space="0" w:color="auto"/>
        <w:right w:val="none" w:sz="0" w:space="0" w:color="auto"/>
      </w:divBdr>
    </w:div>
    <w:div w:id="1266233446">
      <w:bodyDiv w:val="1"/>
      <w:marLeft w:val="0"/>
      <w:marRight w:val="0"/>
      <w:marTop w:val="0"/>
      <w:marBottom w:val="0"/>
      <w:divBdr>
        <w:top w:val="none" w:sz="0" w:space="0" w:color="auto"/>
        <w:left w:val="none" w:sz="0" w:space="0" w:color="auto"/>
        <w:bottom w:val="none" w:sz="0" w:space="0" w:color="auto"/>
        <w:right w:val="none" w:sz="0" w:space="0" w:color="auto"/>
      </w:divBdr>
    </w:div>
    <w:div w:id="1288269331">
      <w:bodyDiv w:val="1"/>
      <w:marLeft w:val="0"/>
      <w:marRight w:val="0"/>
      <w:marTop w:val="0"/>
      <w:marBottom w:val="0"/>
      <w:divBdr>
        <w:top w:val="none" w:sz="0" w:space="0" w:color="auto"/>
        <w:left w:val="none" w:sz="0" w:space="0" w:color="auto"/>
        <w:bottom w:val="none" w:sz="0" w:space="0" w:color="auto"/>
        <w:right w:val="none" w:sz="0" w:space="0" w:color="auto"/>
      </w:divBdr>
    </w:div>
    <w:div w:id="1369528854">
      <w:bodyDiv w:val="1"/>
      <w:marLeft w:val="0"/>
      <w:marRight w:val="0"/>
      <w:marTop w:val="0"/>
      <w:marBottom w:val="0"/>
      <w:divBdr>
        <w:top w:val="none" w:sz="0" w:space="0" w:color="auto"/>
        <w:left w:val="none" w:sz="0" w:space="0" w:color="auto"/>
        <w:bottom w:val="none" w:sz="0" w:space="0" w:color="auto"/>
        <w:right w:val="none" w:sz="0" w:space="0" w:color="auto"/>
      </w:divBdr>
    </w:div>
    <w:div w:id="1414934822">
      <w:bodyDiv w:val="1"/>
      <w:marLeft w:val="0"/>
      <w:marRight w:val="0"/>
      <w:marTop w:val="0"/>
      <w:marBottom w:val="0"/>
      <w:divBdr>
        <w:top w:val="none" w:sz="0" w:space="0" w:color="auto"/>
        <w:left w:val="none" w:sz="0" w:space="0" w:color="auto"/>
        <w:bottom w:val="none" w:sz="0" w:space="0" w:color="auto"/>
        <w:right w:val="none" w:sz="0" w:space="0" w:color="auto"/>
      </w:divBdr>
    </w:div>
    <w:div w:id="1425571218">
      <w:bodyDiv w:val="1"/>
      <w:marLeft w:val="0"/>
      <w:marRight w:val="0"/>
      <w:marTop w:val="0"/>
      <w:marBottom w:val="0"/>
      <w:divBdr>
        <w:top w:val="none" w:sz="0" w:space="0" w:color="auto"/>
        <w:left w:val="none" w:sz="0" w:space="0" w:color="auto"/>
        <w:bottom w:val="none" w:sz="0" w:space="0" w:color="auto"/>
        <w:right w:val="none" w:sz="0" w:space="0" w:color="auto"/>
      </w:divBdr>
      <w:divsChild>
        <w:div w:id="2077047908">
          <w:marLeft w:val="0"/>
          <w:marRight w:val="0"/>
          <w:marTop w:val="0"/>
          <w:marBottom w:val="0"/>
          <w:divBdr>
            <w:top w:val="none" w:sz="0" w:space="0" w:color="auto"/>
            <w:left w:val="none" w:sz="0" w:space="0" w:color="auto"/>
            <w:bottom w:val="none" w:sz="0" w:space="0" w:color="auto"/>
            <w:right w:val="none" w:sz="0" w:space="0" w:color="auto"/>
          </w:divBdr>
        </w:div>
      </w:divsChild>
    </w:div>
    <w:div w:id="1548755554">
      <w:bodyDiv w:val="1"/>
      <w:marLeft w:val="0"/>
      <w:marRight w:val="0"/>
      <w:marTop w:val="0"/>
      <w:marBottom w:val="0"/>
      <w:divBdr>
        <w:top w:val="none" w:sz="0" w:space="0" w:color="auto"/>
        <w:left w:val="none" w:sz="0" w:space="0" w:color="auto"/>
        <w:bottom w:val="none" w:sz="0" w:space="0" w:color="auto"/>
        <w:right w:val="none" w:sz="0" w:space="0" w:color="auto"/>
      </w:divBdr>
      <w:divsChild>
        <w:div w:id="447234902">
          <w:marLeft w:val="0"/>
          <w:marRight w:val="0"/>
          <w:marTop w:val="0"/>
          <w:marBottom w:val="0"/>
          <w:divBdr>
            <w:top w:val="none" w:sz="0" w:space="0" w:color="auto"/>
            <w:left w:val="none" w:sz="0" w:space="0" w:color="auto"/>
            <w:bottom w:val="none" w:sz="0" w:space="0" w:color="auto"/>
            <w:right w:val="none" w:sz="0" w:space="0" w:color="auto"/>
          </w:divBdr>
        </w:div>
      </w:divsChild>
    </w:div>
    <w:div w:id="1554391899">
      <w:bodyDiv w:val="1"/>
      <w:marLeft w:val="0"/>
      <w:marRight w:val="0"/>
      <w:marTop w:val="0"/>
      <w:marBottom w:val="0"/>
      <w:divBdr>
        <w:top w:val="none" w:sz="0" w:space="0" w:color="auto"/>
        <w:left w:val="none" w:sz="0" w:space="0" w:color="auto"/>
        <w:bottom w:val="none" w:sz="0" w:space="0" w:color="auto"/>
        <w:right w:val="none" w:sz="0" w:space="0" w:color="auto"/>
      </w:divBdr>
    </w:div>
    <w:div w:id="1684699811">
      <w:bodyDiv w:val="1"/>
      <w:marLeft w:val="0"/>
      <w:marRight w:val="0"/>
      <w:marTop w:val="0"/>
      <w:marBottom w:val="0"/>
      <w:divBdr>
        <w:top w:val="none" w:sz="0" w:space="0" w:color="auto"/>
        <w:left w:val="none" w:sz="0" w:space="0" w:color="auto"/>
        <w:bottom w:val="none" w:sz="0" w:space="0" w:color="auto"/>
        <w:right w:val="none" w:sz="0" w:space="0" w:color="auto"/>
      </w:divBdr>
    </w:div>
    <w:div w:id="1887568742">
      <w:bodyDiv w:val="1"/>
      <w:marLeft w:val="0"/>
      <w:marRight w:val="0"/>
      <w:marTop w:val="0"/>
      <w:marBottom w:val="0"/>
      <w:divBdr>
        <w:top w:val="none" w:sz="0" w:space="0" w:color="auto"/>
        <w:left w:val="none" w:sz="0" w:space="0" w:color="auto"/>
        <w:bottom w:val="none" w:sz="0" w:space="0" w:color="auto"/>
        <w:right w:val="none" w:sz="0" w:space="0" w:color="auto"/>
      </w:divBdr>
      <w:divsChild>
        <w:div w:id="488638447">
          <w:marLeft w:val="0"/>
          <w:marRight w:val="0"/>
          <w:marTop w:val="0"/>
          <w:marBottom w:val="0"/>
          <w:divBdr>
            <w:top w:val="none" w:sz="0" w:space="0" w:color="auto"/>
            <w:left w:val="none" w:sz="0" w:space="0" w:color="auto"/>
            <w:bottom w:val="none" w:sz="0" w:space="0" w:color="auto"/>
            <w:right w:val="none" w:sz="0" w:space="0" w:color="auto"/>
          </w:divBdr>
        </w:div>
      </w:divsChild>
    </w:div>
    <w:div w:id="1894150105">
      <w:bodyDiv w:val="1"/>
      <w:marLeft w:val="0"/>
      <w:marRight w:val="0"/>
      <w:marTop w:val="0"/>
      <w:marBottom w:val="0"/>
      <w:divBdr>
        <w:top w:val="none" w:sz="0" w:space="0" w:color="auto"/>
        <w:left w:val="none" w:sz="0" w:space="0" w:color="auto"/>
        <w:bottom w:val="none" w:sz="0" w:space="0" w:color="auto"/>
        <w:right w:val="none" w:sz="0" w:space="0" w:color="auto"/>
      </w:divBdr>
    </w:div>
    <w:div w:id="1896354341">
      <w:bodyDiv w:val="1"/>
      <w:marLeft w:val="0"/>
      <w:marRight w:val="0"/>
      <w:marTop w:val="0"/>
      <w:marBottom w:val="0"/>
      <w:divBdr>
        <w:top w:val="none" w:sz="0" w:space="0" w:color="auto"/>
        <w:left w:val="none" w:sz="0" w:space="0" w:color="auto"/>
        <w:bottom w:val="none" w:sz="0" w:space="0" w:color="auto"/>
        <w:right w:val="none" w:sz="0" w:space="0" w:color="auto"/>
      </w:divBdr>
      <w:divsChild>
        <w:div w:id="331879111">
          <w:marLeft w:val="0"/>
          <w:marRight w:val="0"/>
          <w:marTop w:val="0"/>
          <w:marBottom w:val="0"/>
          <w:divBdr>
            <w:top w:val="none" w:sz="0" w:space="0" w:color="auto"/>
            <w:left w:val="none" w:sz="0" w:space="0" w:color="auto"/>
            <w:bottom w:val="none" w:sz="0" w:space="0" w:color="auto"/>
            <w:right w:val="none" w:sz="0" w:space="0" w:color="auto"/>
          </w:divBdr>
        </w:div>
      </w:divsChild>
    </w:div>
    <w:div w:id="1898084720">
      <w:bodyDiv w:val="1"/>
      <w:marLeft w:val="0"/>
      <w:marRight w:val="0"/>
      <w:marTop w:val="0"/>
      <w:marBottom w:val="0"/>
      <w:divBdr>
        <w:top w:val="none" w:sz="0" w:space="0" w:color="auto"/>
        <w:left w:val="none" w:sz="0" w:space="0" w:color="auto"/>
        <w:bottom w:val="none" w:sz="0" w:space="0" w:color="auto"/>
        <w:right w:val="none" w:sz="0" w:space="0" w:color="auto"/>
      </w:divBdr>
      <w:divsChild>
        <w:div w:id="1746491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ZERMaxRetentie xmlns="7aff4b78-56eb-49de-b707-de1fead32933" xsi:nil="true"/>
    <IZEROmschrijving xmlns="7aff4b78-56eb-49de-b707-de1fead32933" xsi:nil="true"/>
    <IZERJaar xmlns="7aff4b78-56eb-49de-b707-de1fead32933" xsi:nil="true"/>
    <IZEROnderwerp xmlns="7aff4b78-56eb-49de-b707-de1fead32933" xsi:nil="true"/>
    <IZERDocumentType xmlns="7aff4b78-56eb-49de-b707-de1fead32933" xsi:nil="true"/>
    <IZERSensitiviteit xmlns="7aff4b78-56eb-49de-b707-de1fead32933" xsi:nil="true"/>
    <IZERExterneRelatie xmlns="7aff4b78-56eb-49de-b707-de1fead32933" xsi:nil="true"/>
    <IZERMinRetentie xmlns="7aff4b78-56eb-49de-b707-de1fead32933" xsi:nil="true"/>
    <IZERCode xmlns="7aff4b78-56eb-49de-b707-de1fead32933" xsi:nil="true"/>
    <_ip_UnifiedCompliancePolicyUIAction xmlns="http://schemas.microsoft.com/sharepoint/v3" xsi:nil="true"/>
    <TaxCatchAll xmlns="7aff4b78-56eb-49de-b707-de1fead32933" xsi:nil="true"/>
    <lcf76f155ced4ddcb4097134ff3c332f xmlns="e8f4a28d-3497-43a2-9abf-f04a6e3e16d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ZER Document" ma:contentTypeID="0x01010083E5A867B575C142A007E27ABBF2578800813DD7DBFE1E044C913CA7931BE30377" ma:contentTypeVersion="23" ma:contentTypeDescription="" ma:contentTypeScope="" ma:versionID="0ddd25dbcc9b3cfa4c6b5a8fe437add8">
  <xsd:schema xmlns:xsd="http://www.w3.org/2001/XMLSchema" xmlns:xs="http://www.w3.org/2001/XMLSchema" xmlns:p="http://schemas.microsoft.com/office/2006/metadata/properties" xmlns:ns1="http://schemas.microsoft.com/sharepoint/v3" xmlns:ns2="7aff4b78-56eb-49de-b707-de1fead32933" xmlns:ns3="e8f4a28d-3497-43a2-9abf-f04a6e3e16dc" targetNamespace="http://schemas.microsoft.com/office/2006/metadata/properties" ma:root="true" ma:fieldsID="b185aa50da26f1aba4746148a44921f2" ns1:_="" ns2:_="" ns3:_="">
    <xsd:import namespace="http://schemas.microsoft.com/sharepoint/v3"/>
    <xsd:import namespace="7aff4b78-56eb-49de-b707-de1fead32933"/>
    <xsd:import namespace="e8f4a28d-3497-43a2-9abf-f04a6e3e16dc"/>
    <xsd:element name="properties">
      <xsd:complexType>
        <xsd:sequence>
          <xsd:element name="documentManagement">
            <xsd:complexType>
              <xsd:all>
                <xsd:element ref="ns2:IZEROnderwerp" minOccurs="0"/>
                <xsd:element ref="ns2:IZEROmschrijving" minOccurs="0"/>
                <xsd:element ref="ns2:IZERDocumentType" minOccurs="0"/>
                <xsd:element ref="ns2:IZERMinRetentie" minOccurs="0"/>
                <xsd:element ref="ns2:IZERMaxRetentie" minOccurs="0"/>
                <xsd:element ref="ns2:IZERSensitiviteit" minOccurs="0"/>
                <xsd:element ref="ns2:IZERJaar" minOccurs="0"/>
                <xsd:element ref="ns2:IZERExterneRelatie" minOccurs="0"/>
                <xsd:element ref="ns2:IZERCode" minOccurs="0"/>
                <xsd:element ref="ns3:MediaServiceMetadata" minOccurs="0"/>
                <xsd:element ref="ns3:MediaServiceFastMetadata" minOccurs="0"/>
                <xsd:element ref="ns3:MediaServiceDateTaken"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f4b78-56eb-49de-b707-de1fead32933" elementFormDefault="qualified">
    <xsd:import namespace="http://schemas.microsoft.com/office/2006/documentManagement/types"/>
    <xsd:import namespace="http://schemas.microsoft.com/office/infopath/2007/PartnerControls"/>
    <xsd:element name="IZEROnderwerp" ma:index="8" nillable="true" ma:displayName="IZEROnderwerp" ma:list="{81cbb2c3-8719-401f-a1dd-cdbde3e3841b}" ma:internalName="IZEROnderwerp" ma:showField="Title" ma:web="7aff4b78-56eb-49de-b707-de1fead32933">
      <xsd:simpleType>
        <xsd:restriction base="dms:Lookup"/>
      </xsd:simpleType>
    </xsd:element>
    <xsd:element name="IZEROmschrijving" ma:index="9" nillable="true" ma:displayName="Omschrijving" ma:internalName="IZEROmschrijving">
      <xsd:simpleType>
        <xsd:restriction base="dms:Text">
          <xsd:maxLength value="255"/>
        </xsd:restriction>
      </xsd:simpleType>
    </xsd:element>
    <xsd:element name="IZERDocumentType" ma:index="10" nillable="true" ma:displayName="Document Type" ma:list="{01436050-dcb9-48fe-b03e-2e85913a0d68}" ma:internalName="IZERDocumentType" ma:showField="Title" ma:web="7aff4b78-56eb-49de-b707-de1fead32933">
      <xsd:simpleType>
        <xsd:restriction base="dms:Lookup"/>
      </xsd:simpleType>
    </xsd:element>
    <xsd:element name="IZERMinRetentie" ma:index="11" nillable="true" ma:displayName="Min Retentie" ma:hidden="true" ma:internalName="IZERMinRetentie" ma:readOnly="false" ma:percentage="FALSE">
      <xsd:simpleType>
        <xsd:restriction base="dms:Number"/>
      </xsd:simpleType>
    </xsd:element>
    <xsd:element name="IZERMaxRetentie" ma:index="12" nillable="true" ma:displayName="Max Retentie" ma:hidden="true" ma:internalName="IZERMaxRetentie" ma:readOnly="false" ma:percentage="FALSE">
      <xsd:simpleType>
        <xsd:restriction base="dms:Number"/>
      </xsd:simpleType>
    </xsd:element>
    <xsd:element name="IZERSensitiviteit" ma:index="13" nillable="true" ma:displayName="Sensitiviteit" ma:hidden="true" ma:internalName="IZERSensitiviteit" ma:readOnly="false">
      <xsd:simpleType>
        <xsd:restriction base="dms:Text">
          <xsd:maxLength value="16"/>
        </xsd:restriction>
      </xsd:simpleType>
    </xsd:element>
    <xsd:element name="IZERJaar" ma:index="14" nillable="true" ma:displayName="Jaar" ma:list="{17273473-4ba7-44b2-bb5c-526c98afedec}" ma:internalName="IZERJaar" ma:showField="Jaar" ma:web="7aff4b78-56eb-49de-b707-de1fead32933">
      <xsd:simpleType>
        <xsd:restriction base="dms:Lookup"/>
      </xsd:simpleType>
    </xsd:element>
    <xsd:element name="IZERExterneRelatie" ma:index="15" nillable="true" ma:displayName="Externe Relatie" ma:list="{5244769a-1972-4832-9bb1-d2a649f702a5}" ma:internalName="IZERExterneRelatie" ma:showField="Title" ma:web="7aff4b78-56eb-49de-b707-de1fead32933">
      <xsd:simpleType>
        <xsd:restriction base="dms:Lookup"/>
      </xsd:simpleType>
    </xsd:element>
    <xsd:element name="IZERCode" ma:index="16" nillable="true" ma:displayName="Code" ma:internalName="IZERCode">
      <xsd:simpleType>
        <xsd:restriction base="dms:Text">
          <xsd:maxLength value="64"/>
        </xsd:restriction>
      </xsd:simple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604ac5f0-5b88-4d31-bec1-8ec6cb415f4c}" ma:internalName="TaxCatchAll" ma:showField="CatchAllData" ma:web="7aff4b78-56eb-49de-b707-de1fead329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4a28d-3497-43a2-9abf-f04a6e3e16d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03636-7ACE-4F05-BBE2-96CB89A7740A}">
  <ds:schemaRefs>
    <ds:schemaRef ds:uri="http://schemas.microsoft.com/office/2006/metadata/properties"/>
    <ds:schemaRef ds:uri="http://schemas.microsoft.com/office/infopath/2007/PartnerControls"/>
    <ds:schemaRef ds:uri="7aff4b78-56eb-49de-b707-de1fead32933"/>
    <ds:schemaRef ds:uri="http://schemas.microsoft.com/sharepoint/v3"/>
    <ds:schemaRef ds:uri="e8f4a28d-3497-43a2-9abf-f04a6e3e16dc"/>
  </ds:schemaRefs>
</ds:datastoreItem>
</file>

<file path=customXml/itemProps2.xml><?xml version="1.0" encoding="utf-8"?>
<ds:datastoreItem xmlns:ds="http://schemas.openxmlformats.org/officeDocument/2006/customXml" ds:itemID="{E345D828-7BAB-47A5-B804-529798303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f4b78-56eb-49de-b707-de1fead32933"/>
    <ds:schemaRef ds:uri="e8f4a28d-3497-43a2-9abf-f04a6e3e1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0FBC5A-1F81-4A41-878A-A10CACBBC3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 zonder cover</Template>
  <TotalTime>1</TotalTime>
  <Pages>5</Pages>
  <Words>1209</Words>
  <Characters>6652</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Jolanda Loeve</cp:lastModifiedBy>
  <cp:revision>2</cp:revision>
  <dcterms:created xsi:type="dcterms:W3CDTF">2025-10-21T12:09:00Z</dcterms:created>
  <dcterms:modified xsi:type="dcterms:W3CDTF">2025-10-21T12:09:00Z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0x01010083E5A867B575C142A007E27ABBF2578800813DD7DBFE1E044C913CA7931BE30377</vt:lpwstr>
  </property>
  <property fmtid="{D5CDD505-2E9C-101B-9397-08002B2CF9AE}" pid="3" name="Order">
    <vt:r8>1324500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MSIP_Label_07cd4c9c-bfb9-4816-8940-06d62a1f8fdc_Enabled">
    <vt:lpwstr>true</vt:lpwstr>
  </property>
  <property fmtid="{D5CDD505-2E9C-101B-9397-08002B2CF9AE}" pid="10" name="MSIP_Label_07cd4c9c-bfb9-4816-8940-06d62a1f8fdc_SetDate">
    <vt:lpwstr>2025-01-21T14:53:38Z</vt:lpwstr>
  </property>
  <property fmtid="{D5CDD505-2E9C-101B-9397-08002B2CF9AE}" pid="11" name="MSIP_Label_07cd4c9c-bfb9-4816-8940-06d62a1f8fdc_Method">
    <vt:lpwstr>Standard</vt:lpwstr>
  </property>
  <property fmtid="{D5CDD505-2E9C-101B-9397-08002B2CF9AE}" pid="12" name="MSIP_Label_07cd4c9c-bfb9-4816-8940-06d62a1f8fdc_Name">
    <vt:lpwstr>Laag</vt:lpwstr>
  </property>
  <property fmtid="{D5CDD505-2E9C-101B-9397-08002B2CF9AE}" pid="13" name="MSIP_Label_07cd4c9c-bfb9-4816-8940-06d62a1f8fdc_SiteId">
    <vt:lpwstr>86655a1e-399f-4240-bf75-b27746fc6192</vt:lpwstr>
  </property>
  <property fmtid="{D5CDD505-2E9C-101B-9397-08002B2CF9AE}" pid="14" name="MSIP_Label_07cd4c9c-bfb9-4816-8940-06d62a1f8fdc_ActionId">
    <vt:lpwstr>9ab62978-fccc-456b-a043-798c51083268</vt:lpwstr>
  </property>
  <property fmtid="{D5CDD505-2E9C-101B-9397-08002B2CF9AE}" pid="15" name="MSIP_Label_07cd4c9c-bfb9-4816-8940-06d62a1f8fdc_ContentBits">
    <vt:lpwstr>0</vt:lpwstr>
  </property>
</Properties>
</file>