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licht"/>
        <w:tblW w:w="8364" w:type="dxa"/>
        <w:tblLook w:val="04A0" w:firstRow="1" w:lastRow="0" w:firstColumn="1" w:lastColumn="0" w:noHBand="0" w:noVBand="1"/>
      </w:tblPr>
      <w:tblGrid>
        <w:gridCol w:w="3768"/>
        <w:gridCol w:w="2349"/>
        <w:gridCol w:w="2247"/>
      </w:tblGrid>
      <w:tr w:rsidR="003E74AE" w:rsidRPr="00E80B05" w14:paraId="34C164E0" w14:textId="77777777" w:rsidTr="00126B39">
        <w:trPr>
          <w:trHeight w:val="1126"/>
        </w:trPr>
        <w:tc>
          <w:tcPr>
            <w:tcW w:w="3768" w:type="dxa"/>
          </w:tcPr>
          <w:p w14:paraId="34C164DC" w14:textId="04D3280A" w:rsidR="003E74AE" w:rsidRPr="00E80B05" w:rsidRDefault="009F0426" w:rsidP="00684BB3">
            <w:pPr>
              <w:overflowPunct w:val="0"/>
              <w:snapToGrid w:val="0"/>
              <w:rPr>
                <w:b/>
                <w:bCs/>
                <w:i/>
                <w:color w:val="00000A"/>
                <w:szCs w:val="20"/>
              </w:rPr>
            </w:pPr>
            <w:r w:rsidRPr="00E80B05">
              <w:rPr>
                <w:b/>
                <w:bCs/>
                <w:i/>
                <w:color w:val="00000A"/>
                <w:szCs w:val="20"/>
              </w:rPr>
              <w:br/>
            </w:r>
            <w:r w:rsidR="008C0FED" w:rsidRPr="00E80B05">
              <w:rPr>
                <w:b/>
                <w:bCs/>
                <w:i/>
                <w:color w:val="00000A"/>
                <w:szCs w:val="20"/>
              </w:rPr>
              <w:t>Praktijk naam</w:t>
            </w:r>
            <w:r w:rsidRPr="00E80B05">
              <w:rPr>
                <w:b/>
                <w:bCs/>
                <w:i/>
                <w:color w:val="00000A"/>
                <w:szCs w:val="20"/>
              </w:rPr>
              <w:br/>
            </w:r>
            <w:r w:rsidRPr="00E80B05">
              <w:rPr>
                <w:b/>
                <w:bCs/>
                <w:i/>
                <w:color w:val="00000A"/>
                <w:szCs w:val="20"/>
              </w:rPr>
              <w:br/>
            </w:r>
          </w:p>
        </w:tc>
        <w:tc>
          <w:tcPr>
            <w:tcW w:w="4596" w:type="dxa"/>
            <w:gridSpan w:val="2"/>
          </w:tcPr>
          <w:p w14:paraId="34C164DD" w14:textId="77777777" w:rsidR="003E74AE" w:rsidRPr="00E80B05" w:rsidRDefault="003E74AE" w:rsidP="00684BB3">
            <w:pPr>
              <w:overflowPunct w:val="0"/>
              <w:rPr>
                <w:rFonts w:eastAsia="Calibri" w:cs="Calibri"/>
                <w:b/>
                <w:bCs/>
                <w:color w:val="000000"/>
                <w:szCs w:val="20"/>
              </w:rPr>
            </w:pPr>
          </w:p>
          <w:p w14:paraId="34C164DE" w14:textId="3A8258DF" w:rsidR="003E74AE" w:rsidRPr="00E80B05" w:rsidRDefault="0014312B" w:rsidP="00684BB3">
            <w:pPr>
              <w:pStyle w:val="Kop2"/>
              <w:rPr>
                <w:rFonts w:eastAsia="Calibri"/>
                <w:sz w:val="20"/>
                <w:szCs w:val="20"/>
              </w:rPr>
            </w:pPr>
            <w:r w:rsidRPr="00E80B05">
              <w:rPr>
                <w:rFonts w:eastAsia="Calibri"/>
                <w:sz w:val="20"/>
                <w:szCs w:val="20"/>
              </w:rPr>
              <w:t xml:space="preserve">Protocol </w:t>
            </w:r>
            <w:r w:rsidR="002907D9">
              <w:rPr>
                <w:rFonts w:eastAsia="Calibri"/>
                <w:sz w:val="20"/>
                <w:szCs w:val="20"/>
              </w:rPr>
              <w:t xml:space="preserve">Hechting en </w:t>
            </w:r>
            <w:proofErr w:type="spellStart"/>
            <w:r w:rsidR="002907D9">
              <w:rPr>
                <w:rFonts w:eastAsia="Calibri"/>
                <w:sz w:val="20"/>
                <w:szCs w:val="20"/>
              </w:rPr>
              <w:t>acr</w:t>
            </w:r>
            <w:r w:rsidR="00D95A9C">
              <w:rPr>
                <w:rFonts w:eastAsia="Calibri"/>
                <w:sz w:val="20"/>
                <w:szCs w:val="20"/>
              </w:rPr>
              <w:t>a</w:t>
            </w:r>
            <w:r w:rsidR="002907D9">
              <w:rPr>
                <w:rFonts w:eastAsia="Calibri"/>
                <w:sz w:val="20"/>
                <w:szCs w:val="20"/>
              </w:rPr>
              <w:t>ves</w:t>
            </w:r>
            <w:proofErr w:type="spellEnd"/>
            <w:r w:rsidR="002907D9">
              <w:rPr>
                <w:rFonts w:eastAsia="Calibri"/>
                <w:sz w:val="20"/>
                <w:szCs w:val="20"/>
              </w:rPr>
              <w:t xml:space="preserve"> verwijderen</w:t>
            </w:r>
          </w:p>
          <w:p w14:paraId="34C164DF" w14:textId="77777777" w:rsidR="003E74AE" w:rsidRPr="00E80B05" w:rsidRDefault="003E74AE" w:rsidP="00684BB3">
            <w:pPr>
              <w:overflowPunct w:val="0"/>
              <w:rPr>
                <w:b/>
                <w:bCs/>
                <w:color w:val="00000A"/>
                <w:szCs w:val="20"/>
              </w:rPr>
            </w:pPr>
          </w:p>
        </w:tc>
      </w:tr>
      <w:tr w:rsidR="003E74AE" w:rsidRPr="00E80B05" w14:paraId="34C164E4" w14:textId="77777777" w:rsidTr="00126B39">
        <w:trPr>
          <w:trHeight w:val="151"/>
        </w:trPr>
        <w:tc>
          <w:tcPr>
            <w:tcW w:w="3768" w:type="dxa"/>
            <w:vMerge w:val="restart"/>
          </w:tcPr>
          <w:p w14:paraId="34C164E1" w14:textId="77777777" w:rsidR="003E74AE" w:rsidRPr="00E80B05" w:rsidRDefault="003E74AE" w:rsidP="00684BB3">
            <w:pPr>
              <w:overflowPunct w:val="0"/>
              <w:snapToGrid w:val="0"/>
              <w:jc w:val="center"/>
              <w:rPr>
                <w:b/>
                <w:bCs/>
                <w:color w:val="00000A"/>
                <w:szCs w:val="20"/>
              </w:rPr>
            </w:pPr>
          </w:p>
        </w:tc>
        <w:tc>
          <w:tcPr>
            <w:tcW w:w="2349" w:type="dxa"/>
            <w:vAlign w:val="center"/>
          </w:tcPr>
          <w:p w14:paraId="34C164E2" w14:textId="04C76A20" w:rsidR="003E74AE" w:rsidRPr="00E80B05" w:rsidRDefault="003E74AE" w:rsidP="00684BB3">
            <w:pPr>
              <w:tabs>
                <w:tab w:val="left" w:pos="1418"/>
              </w:tabs>
              <w:overflowPunct w:val="0"/>
              <w:snapToGrid w:val="0"/>
              <w:rPr>
                <w:rFonts w:cs="Arial"/>
                <w:b/>
                <w:bCs/>
                <w:color w:val="00000A"/>
                <w:szCs w:val="20"/>
                <w:lang w:val="fr-FR"/>
              </w:rPr>
            </w:pPr>
            <w:r w:rsidRPr="00E80B05">
              <w:rPr>
                <w:rFonts w:cs="Arial"/>
                <w:b/>
                <w:bCs/>
                <w:color w:val="00000A"/>
                <w:szCs w:val="20"/>
                <w:lang w:val="fr-FR"/>
              </w:rPr>
              <w:t>Auteur</w:t>
            </w:r>
          </w:p>
        </w:tc>
        <w:tc>
          <w:tcPr>
            <w:tcW w:w="2247" w:type="dxa"/>
            <w:vAlign w:val="center"/>
          </w:tcPr>
          <w:p w14:paraId="34C164E3" w14:textId="33F52B68" w:rsidR="003E74AE" w:rsidRPr="00E80B05" w:rsidRDefault="003E74AE" w:rsidP="00684BB3">
            <w:pPr>
              <w:tabs>
                <w:tab w:val="left" w:pos="1418"/>
              </w:tabs>
              <w:overflowPunct w:val="0"/>
              <w:snapToGrid w:val="0"/>
              <w:rPr>
                <w:rFonts w:cs="Arial"/>
                <w:color w:val="00000A"/>
                <w:szCs w:val="20"/>
              </w:rPr>
            </w:pPr>
          </w:p>
        </w:tc>
      </w:tr>
      <w:tr w:rsidR="003E74AE" w:rsidRPr="00E80B05" w14:paraId="34C164E8" w14:textId="77777777" w:rsidTr="00126B39">
        <w:trPr>
          <w:trHeight w:val="155"/>
        </w:trPr>
        <w:tc>
          <w:tcPr>
            <w:tcW w:w="3768" w:type="dxa"/>
            <w:vMerge/>
          </w:tcPr>
          <w:p w14:paraId="34C164E5" w14:textId="77777777" w:rsidR="003E74AE" w:rsidRPr="00E80B05" w:rsidRDefault="003E74AE" w:rsidP="00684BB3">
            <w:pPr>
              <w:overflowPunct w:val="0"/>
              <w:rPr>
                <w:color w:val="00000A"/>
                <w:szCs w:val="20"/>
              </w:rPr>
            </w:pPr>
          </w:p>
        </w:tc>
        <w:tc>
          <w:tcPr>
            <w:tcW w:w="2349" w:type="dxa"/>
            <w:vAlign w:val="center"/>
          </w:tcPr>
          <w:p w14:paraId="34C164E6" w14:textId="3A19DCB3" w:rsidR="003E74AE" w:rsidRPr="00E80B05" w:rsidRDefault="003E74AE" w:rsidP="00684BB3">
            <w:pPr>
              <w:tabs>
                <w:tab w:val="left" w:pos="1418"/>
              </w:tabs>
              <w:overflowPunct w:val="0"/>
              <w:snapToGrid w:val="0"/>
              <w:ind w:left="-3" w:right="-103"/>
              <w:rPr>
                <w:rFonts w:cs="Arial"/>
                <w:b/>
                <w:bCs/>
                <w:color w:val="00000A"/>
                <w:szCs w:val="20"/>
              </w:rPr>
            </w:pPr>
            <w:r w:rsidRPr="00E80B05">
              <w:rPr>
                <w:rFonts w:cs="Arial"/>
                <w:b/>
                <w:bCs/>
                <w:color w:val="00000A"/>
                <w:szCs w:val="20"/>
              </w:rPr>
              <w:t>Vaststellingsdatum</w:t>
            </w:r>
          </w:p>
        </w:tc>
        <w:tc>
          <w:tcPr>
            <w:tcW w:w="2247" w:type="dxa"/>
            <w:vAlign w:val="center"/>
          </w:tcPr>
          <w:p w14:paraId="34C164E7" w14:textId="5F8F142A" w:rsidR="003E74AE" w:rsidRPr="00E80B05" w:rsidRDefault="003E74AE" w:rsidP="00684BB3">
            <w:pPr>
              <w:tabs>
                <w:tab w:val="left" w:pos="1418"/>
              </w:tabs>
              <w:overflowPunct w:val="0"/>
              <w:snapToGrid w:val="0"/>
              <w:rPr>
                <w:rFonts w:cs="Arial"/>
                <w:color w:val="00000A"/>
                <w:szCs w:val="20"/>
              </w:rPr>
            </w:pPr>
          </w:p>
        </w:tc>
      </w:tr>
      <w:tr w:rsidR="00126B39" w:rsidRPr="00E80B05" w14:paraId="0ED7DAA8" w14:textId="77777777" w:rsidTr="00126B39">
        <w:trPr>
          <w:trHeight w:val="155"/>
        </w:trPr>
        <w:tc>
          <w:tcPr>
            <w:tcW w:w="3768" w:type="dxa"/>
            <w:vMerge/>
          </w:tcPr>
          <w:p w14:paraId="1484067A" w14:textId="77777777" w:rsidR="00126B39" w:rsidRPr="00E80B05" w:rsidRDefault="00126B39" w:rsidP="00684BB3">
            <w:pPr>
              <w:overflowPunct w:val="0"/>
              <w:rPr>
                <w:color w:val="00000A"/>
                <w:szCs w:val="20"/>
              </w:rPr>
            </w:pPr>
          </w:p>
        </w:tc>
        <w:tc>
          <w:tcPr>
            <w:tcW w:w="2349" w:type="dxa"/>
            <w:vAlign w:val="center"/>
          </w:tcPr>
          <w:p w14:paraId="27F92288" w14:textId="713EFE8D" w:rsidR="00126B39" w:rsidRPr="00E80B05" w:rsidRDefault="00126B39" w:rsidP="00684BB3">
            <w:pPr>
              <w:tabs>
                <w:tab w:val="left" w:pos="1418"/>
              </w:tabs>
              <w:overflowPunct w:val="0"/>
              <w:snapToGrid w:val="0"/>
              <w:ind w:left="-3" w:right="-103"/>
              <w:rPr>
                <w:rFonts w:cs="Arial"/>
                <w:b/>
                <w:bCs/>
                <w:color w:val="00000A"/>
                <w:szCs w:val="20"/>
              </w:rPr>
            </w:pPr>
            <w:r w:rsidRPr="00E80B05">
              <w:rPr>
                <w:rFonts w:cs="Arial"/>
                <w:b/>
                <w:bCs/>
                <w:color w:val="00000A"/>
                <w:szCs w:val="20"/>
              </w:rPr>
              <w:t>Herzieningsdatum</w:t>
            </w:r>
          </w:p>
        </w:tc>
        <w:tc>
          <w:tcPr>
            <w:tcW w:w="2247" w:type="dxa"/>
            <w:vAlign w:val="center"/>
          </w:tcPr>
          <w:p w14:paraId="1BAE7554" w14:textId="77777777" w:rsidR="00126B39" w:rsidRPr="00E80B05" w:rsidRDefault="00126B39" w:rsidP="00684BB3">
            <w:pPr>
              <w:tabs>
                <w:tab w:val="left" w:pos="1418"/>
              </w:tabs>
              <w:overflowPunct w:val="0"/>
              <w:snapToGrid w:val="0"/>
              <w:rPr>
                <w:rFonts w:cs="Arial"/>
                <w:b/>
                <w:bCs/>
                <w:color w:val="00000A"/>
                <w:szCs w:val="20"/>
              </w:rPr>
            </w:pPr>
          </w:p>
        </w:tc>
      </w:tr>
      <w:tr w:rsidR="003E74AE" w:rsidRPr="00E80B05" w14:paraId="34C164EC" w14:textId="77777777" w:rsidTr="00126B39">
        <w:trPr>
          <w:trHeight w:val="356"/>
        </w:trPr>
        <w:tc>
          <w:tcPr>
            <w:tcW w:w="3768" w:type="dxa"/>
            <w:vMerge/>
          </w:tcPr>
          <w:p w14:paraId="34C164E9" w14:textId="77777777" w:rsidR="003E74AE" w:rsidRPr="00E80B05" w:rsidRDefault="003E74AE" w:rsidP="00684BB3">
            <w:pPr>
              <w:overflowPunct w:val="0"/>
              <w:rPr>
                <w:color w:val="00000A"/>
                <w:szCs w:val="20"/>
              </w:rPr>
            </w:pPr>
          </w:p>
        </w:tc>
        <w:tc>
          <w:tcPr>
            <w:tcW w:w="2349" w:type="dxa"/>
            <w:vAlign w:val="center"/>
          </w:tcPr>
          <w:p w14:paraId="34C164EA" w14:textId="18B85884" w:rsidR="003E74AE" w:rsidRPr="00E80B05" w:rsidRDefault="00137619" w:rsidP="001D088E">
            <w:pPr>
              <w:tabs>
                <w:tab w:val="left" w:pos="1418"/>
              </w:tabs>
              <w:overflowPunct w:val="0"/>
              <w:snapToGrid w:val="0"/>
              <w:rPr>
                <w:rFonts w:cs="Arial"/>
                <w:b/>
                <w:bCs/>
                <w:color w:val="00000A"/>
                <w:szCs w:val="20"/>
              </w:rPr>
            </w:pPr>
            <w:r w:rsidRPr="00E80B05">
              <w:rPr>
                <w:rFonts w:cs="Arial"/>
                <w:b/>
                <w:bCs/>
                <w:color w:val="00000A"/>
                <w:szCs w:val="20"/>
              </w:rPr>
              <w:t>Bestemd voor</w:t>
            </w:r>
            <w:r w:rsidR="003E74AE" w:rsidRPr="00E80B05">
              <w:rPr>
                <w:rFonts w:cs="Arial"/>
                <w:b/>
                <w:bCs/>
                <w:color w:val="00000A"/>
                <w:szCs w:val="20"/>
              </w:rPr>
              <w:t xml:space="preserve"> </w:t>
            </w:r>
          </w:p>
        </w:tc>
        <w:tc>
          <w:tcPr>
            <w:tcW w:w="2247" w:type="dxa"/>
            <w:vAlign w:val="center"/>
          </w:tcPr>
          <w:p w14:paraId="34C164EB" w14:textId="41C2E56F" w:rsidR="003E74AE" w:rsidRPr="00E80B05" w:rsidRDefault="003E74AE" w:rsidP="00684BB3">
            <w:pPr>
              <w:tabs>
                <w:tab w:val="left" w:pos="1418"/>
              </w:tabs>
              <w:overflowPunct w:val="0"/>
              <w:snapToGrid w:val="0"/>
              <w:rPr>
                <w:rFonts w:cs="Arial"/>
                <w:b/>
                <w:bCs/>
                <w:color w:val="00000A"/>
                <w:szCs w:val="20"/>
              </w:rPr>
            </w:pPr>
          </w:p>
        </w:tc>
      </w:tr>
    </w:tbl>
    <w:p w14:paraId="34C164EE" w14:textId="02DC9A1E" w:rsidR="0014312B" w:rsidRPr="00D11D21" w:rsidRDefault="0014312B" w:rsidP="00D11D21">
      <w:pPr>
        <w:pStyle w:val="Geenafstand"/>
        <w:rPr>
          <w:color w:val="009380"/>
        </w:rPr>
      </w:pPr>
      <w:r w:rsidRPr="00D11D21">
        <w:rPr>
          <w:color w:val="009380"/>
        </w:rPr>
        <w:t>Doel</w:t>
      </w:r>
      <w:r w:rsidR="00CC3957" w:rsidRPr="00D11D21">
        <w:rPr>
          <w:color w:val="009380"/>
        </w:rPr>
        <w:t>:</w:t>
      </w:r>
    </w:p>
    <w:p w14:paraId="7F4318D7" w14:textId="66BEEE14" w:rsidR="00CC3957" w:rsidRPr="00CC3957" w:rsidRDefault="00D95A9C" w:rsidP="00D11D21">
      <w:pPr>
        <w:pStyle w:val="Geenafstand"/>
      </w:pPr>
      <w:r>
        <w:t xml:space="preserve">Correct verwijderen van hechtingen en </w:t>
      </w:r>
      <w:proofErr w:type="spellStart"/>
      <w:r>
        <w:t>acraves</w:t>
      </w:r>
      <w:proofErr w:type="spellEnd"/>
    </w:p>
    <w:p w14:paraId="5458AC5B" w14:textId="77777777" w:rsidR="00D11D21" w:rsidRDefault="00D11D21" w:rsidP="00D11D21">
      <w:pPr>
        <w:pStyle w:val="Geenafstand"/>
        <w:rPr>
          <w:b/>
          <w:color w:val="009380"/>
        </w:rPr>
      </w:pPr>
    </w:p>
    <w:p w14:paraId="797FDDD0" w14:textId="7BC51F8F" w:rsidR="00951079" w:rsidRPr="00B602FA" w:rsidRDefault="00951079" w:rsidP="00D11D21">
      <w:pPr>
        <w:pStyle w:val="Geenafstand"/>
        <w:rPr>
          <w:b/>
          <w:color w:val="009380"/>
        </w:rPr>
      </w:pPr>
      <w:r w:rsidRPr="00B602FA">
        <w:rPr>
          <w:b/>
          <w:color w:val="009380"/>
        </w:rPr>
        <w:t>Werkwijze:</w:t>
      </w:r>
    </w:p>
    <w:p w14:paraId="41D15979" w14:textId="77777777" w:rsidR="00B602FA" w:rsidRPr="00B602FA" w:rsidRDefault="00B602FA" w:rsidP="00B602FA">
      <w:pPr>
        <w:pStyle w:val="Kop2"/>
        <w:rPr>
          <w:b w:val="0"/>
          <w:bCs w:val="0"/>
          <w:sz w:val="20"/>
          <w:szCs w:val="20"/>
        </w:rPr>
      </w:pPr>
      <w:r w:rsidRPr="00B602FA">
        <w:rPr>
          <w:b w:val="0"/>
          <w:bCs w:val="0"/>
          <w:sz w:val="20"/>
          <w:szCs w:val="20"/>
        </w:rPr>
        <w:t>Benodigdheden</w:t>
      </w:r>
    </w:p>
    <w:p w14:paraId="4209FD19" w14:textId="7F203B1E" w:rsidR="00FF0DCB" w:rsidRPr="008F1553" w:rsidRDefault="00B602FA" w:rsidP="000A160E">
      <w:r>
        <w:t>• Spreekkamer met onderzoeksbank en goede verlichting</w:t>
      </w:r>
      <w:r>
        <w:br/>
        <w:t xml:space="preserve">• Computer met </w:t>
      </w:r>
      <w:r w:rsidR="007B73E6">
        <w:t>HIS</w:t>
      </w:r>
      <w:r>
        <w:br/>
        <w:t>• Naaldencontainer</w:t>
      </w:r>
      <w:r>
        <w:br/>
        <w:t>• Bekkentje om verwijderde hechtingen, agraves of nietjes in te deponeren</w:t>
      </w:r>
      <w:r>
        <w:br/>
        <w:t>• Niet-steriele handschoenen</w:t>
      </w:r>
      <w:r>
        <w:br/>
        <w:t>• Desinfectiemiddel, zoals Betadine of chloorhexidine tinctuur</w:t>
      </w:r>
      <w:r>
        <w:br/>
        <w:t>• Wattenstokjes of gaasjes</w:t>
      </w:r>
      <w:r>
        <w:br/>
        <w:t xml:space="preserve">• </w:t>
      </w:r>
      <w:proofErr w:type="spellStart"/>
      <w:r>
        <w:t>Steristrips</w:t>
      </w:r>
      <w:proofErr w:type="spellEnd"/>
      <w:r>
        <w:t xml:space="preserve"> en verbandmateriaal (nodig bij wijken van de wond)</w:t>
      </w:r>
      <w:r>
        <w:br/>
      </w:r>
      <w:r w:rsidR="007B73E6">
        <w:t xml:space="preserve">   </w:t>
      </w:r>
      <w:r>
        <w:t>Bij hechtingen:</w:t>
      </w:r>
      <w:r>
        <w:br/>
        <w:t>• Steriele pincet</w:t>
      </w:r>
      <w:r>
        <w:br/>
        <w:t>• Stitchcutter, onthechtingsschaartje of eventueel steriele schaar</w:t>
      </w:r>
      <w:r>
        <w:br/>
      </w:r>
      <w:r w:rsidR="007B73E6">
        <w:t xml:space="preserve">   </w:t>
      </w:r>
      <w:r>
        <w:t>Bij agraves of nietjes:</w:t>
      </w:r>
      <w:r>
        <w:br/>
        <w:t xml:space="preserve">• </w:t>
      </w:r>
      <w:proofErr w:type="spellStart"/>
      <w:r>
        <w:t>Agravetang</w:t>
      </w:r>
      <w:proofErr w:type="spellEnd"/>
      <w:r>
        <w:t xml:space="preserve"> of nietjestang</w:t>
      </w:r>
    </w:p>
    <w:p w14:paraId="58B81E77" w14:textId="77777777" w:rsidR="003B0358" w:rsidRPr="008F1553" w:rsidRDefault="003B0358" w:rsidP="003B0358">
      <w:pPr>
        <w:pStyle w:val="Kop2"/>
        <w:rPr>
          <w:b w:val="0"/>
          <w:bCs w:val="0"/>
          <w:sz w:val="22"/>
          <w:szCs w:val="22"/>
        </w:rPr>
      </w:pPr>
      <w:r w:rsidRPr="008F1553">
        <w:rPr>
          <w:b w:val="0"/>
          <w:bCs w:val="0"/>
          <w:sz w:val="22"/>
          <w:szCs w:val="22"/>
        </w:rPr>
        <w:t>Methode</w:t>
      </w:r>
    </w:p>
    <w:p w14:paraId="3B5B18F9" w14:textId="5558264A" w:rsidR="007F66A5" w:rsidRPr="007F66A5" w:rsidRDefault="003B0358" w:rsidP="000A160E">
      <w:r>
        <w:t>1. Zorg dat je op de hoogte bent van de randvoorwaarden.</w:t>
      </w:r>
      <w:r>
        <w:br/>
        <w:t xml:space="preserve">2. Roep de patiënt binnen en laat plaats nemen op een stoel/behandelbank, eventueel </w:t>
      </w:r>
      <w:r w:rsidR="007B73E6">
        <w:t xml:space="preserve">    </w:t>
      </w:r>
      <w:r>
        <w:t>laten liggen.</w:t>
      </w:r>
      <w:r>
        <w:br/>
        <w:t xml:space="preserve">3. Geef de patiënt uitleg over de te verrichten handelingen, vraag na wanneer de </w:t>
      </w:r>
      <w:r w:rsidR="00E4089A">
        <w:t xml:space="preserve"> </w:t>
      </w:r>
      <w:r>
        <w:t>hechtingen zijn geplaatst.</w:t>
      </w:r>
      <w:r>
        <w:br/>
        <w:t>4. Eventueel van betreffende lichaamsdeel kleding laten verwijderen.</w:t>
      </w:r>
      <w:r>
        <w:br/>
        <w:t>5. Zorg voor goede verlichting op de wond.</w:t>
      </w:r>
      <w:r>
        <w:br/>
        <w:t>6. Trek niet-steriele handschoenen aan.</w:t>
      </w:r>
      <w:r>
        <w:br/>
        <w:t>7. Indien van toepassing verband verwijderen. Inspecteer de wond (let op wondgenezing, ontsteking), bij twijfel overleg met de arts, VS of PA.</w:t>
      </w:r>
      <w:r>
        <w:br/>
        <w:t>8. Desinfecteer de hechtdraden: vraag altijd na of er een allergie is voor het desinfectiemiddel. Laat dit één minuut drogen.</w:t>
      </w:r>
      <w:r>
        <w:br/>
        <w:t>9. Verwijder eerst om en om de hechtingen of agraves/nietjes. Verwijder de overige alleen als de wond niet wijkt.</w:t>
      </w:r>
      <w:r>
        <w:br/>
        <w:t>10. Bij meerdere hechtingen:</w:t>
      </w:r>
      <w:r>
        <w:br/>
      </w:r>
      <w:r>
        <w:lastRenderedPageBreak/>
        <w:t xml:space="preserve">    • Trek met de steriele pincet licht aan een van draadjes van de hechting en </w:t>
      </w:r>
      <w:r w:rsidR="00E4089A">
        <w:t xml:space="preserve">  </w:t>
      </w:r>
      <w:r>
        <w:t>snij/knip de hechting onder het knoopje (dicht bij de huid) door.</w:t>
      </w:r>
      <w:r>
        <w:br/>
        <w:t xml:space="preserve">    • Trek de hechting uit de huid en deponeer hem in het bekkentje. Doe dit op een </w:t>
      </w:r>
      <w:r w:rsidR="00E4089A">
        <w:t xml:space="preserve">  </w:t>
      </w:r>
      <w:r>
        <w:t>dusdanige manier dat zowel pincet als stitchcutter niet in aanraking komen met het bekkentje.</w:t>
      </w:r>
      <w:r>
        <w:br/>
        <w:t xml:space="preserve">    • Herhaal deze handeling tot alle hechtingen verwijderd zijn.</w:t>
      </w:r>
    </w:p>
    <w:p w14:paraId="2FAF6132" w14:textId="2957D0A4" w:rsidR="007F66A5" w:rsidRDefault="007F66A5" w:rsidP="00E4089A">
      <w:pPr>
        <w:jc w:val="center"/>
        <w:rPr>
          <w:rFonts w:cs="Calibri"/>
          <w:szCs w:val="20"/>
        </w:rPr>
      </w:pPr>
      <w:r>
        <w:rPr>
          <w:rFonts w:cs="Calibri"/>
          <w:noProof/>
          <w:szCs w:val="20"/>
        </w:rPr>
        <w:drawing>
          <wp:inline distT="0" distB="0" distL="0" distR="0" wp14:anchorId="4657CA5B" wp14:editId="031CD95D">
            <wp:extent cx="2096010" cy="990600"/>
            <wp:effectExtent l="0" t="0" r="0" b="0"/>
            <wp:docPr id="1540449077"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07739" cy="996143"/>
                    </a:xfrm>
                    <a:prstGeom prst="rect">
                      <a:avLst/>
                    </a:prstGeom>
                    <a:noFill/>
                  </pic:spPr>
                </pic:pic>
              </a:graphicData>
            </a:graphic>
          </wp:inline>
        </w:drawing>
      </w:r>
    </w:p>
    <w:p w14:paraId="2B583E30" w14:textId="77777777" w:rsidR="008B38B3" w:rsidRDefault="008B38B3" w:rsidP="008B38B3">
      <w:r>
        <w:t>11. Bij een hechting uit 1 draad snijd je de hechting aan één zijde door, niet te dicht bij de huid, en verwijder je de hechting door hem aan de andere zijde uit de huid te trekken.</w:t>
      </w:r>
      <w:r>
        <w:br/>
        <w:t>12. Bij agraves/nietjes:</w:t>
      </w:r>
      <w:r>
        <w:br/>
        <w:t xml:space="preserve">    • Open de tang en schuif de onderkant van de bek tussen de huid en </w:t>
      </w:r>
      <w:proofErr w:type="spellStart"/>
      <w:r>
        <w:t>agrave</w:t>
      </w:r>
      <w:proofErr w:type="spellEnd"/>
      <w:r>
        <w:t>/nietje. Door de tang te sluiten zal deze 'uitbuigen' en loskomen van de huid.</w:t>
      </w:r>
      <w:r>
        <w:br/>
        <w:t xml:space="preserve">    • Deponeer </w:t>
      </w:r>
      <w:proofErr w:type="spellStart"/>
      <w:r>
        <w:t>agrave</w:t>
      </w:r>
      <w:proofErr w:type="spellEnd"/>
      <w:r>
        <w:t>/nietje direct in het bekkentje zonder het bekkentje aan te raken met de tang.</w:t>
      </w:r>
      <w:r>
        <w:br/>
        <w:t xml:space="preserve">    • Herhaal deze handeling tot alle agraves/nietjes verwijderd zijn.</w:t>
      </w:r>
    </w:p>
    <w:p w14:paraId="3C590C82" w14:textId="3996D114" w:rsidR="007F66A5" w:rsidRDefault="00D447C5" w:rsidP="00D447C5">
      <w:pPr>
        <w:jc w:val="center"/>
        <w:rPr>
          <w:rFonts w:cs="Calibri"/>
          <w:szCs w:val="20"/>
        </w:rPr>
      </w:pPr>
      <w:r>
        <w:rPr>
          <w:noProof/>
        </w:rPr>
        <w:drawing>
          <wp:inline distT="0" distB="0" distL="0" distR="0" wp14:anchorId="69DFB4CB" wp14:editId="564DE583">
            <wp:extent cx="1752013" cy="1460893"/>
            <wp:effectExtent l="0" t="0" r="635"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4b4c2eb-9842-426d-a49d-d3d5fab2cbbd.png"/>
                    <pic:cNvPicPr/>
                  </pic:nvPicPr>
                  <pic:blipFill>
                    <a:blip r:embed="rId11"/>
                    <a:stretch>
                      <a:fillRect/>
                    </a:stretch>
                  </pic:blipFill>
                  <pic:spPr>
                    <a:xfrm>
                      <a:off x="0" y="0"/>
                      <a:ext cx="1763247" cy="1470261"/>
                    </a:xfrm>
                    <a:prstGeom prst="rect">
                      <a:avLst/>
                    </a:prstGeom>
                  </pic:spPr>
                </pic:pic>
              </a:graphicData>
            </a:graphic>
          </wp:inline>
        </w:drawing>
      </w:r>
    </w:p>
    <w:p w14:paraId="260C1771" w14:textId="77777777" w:rsidR="008E3376" w:rsidRDefault="008E3376" w:rsidP="008E3376">
      <w:r>
        <w:t>13. Tel de hechtingen of nietjes na en vergelijk het aantal met het dossier.</w:t>
      </w:r>
      <w:r>
        <w:br/>
        <w:t>14. Wond na het verwijderen goed schoonmaken.</w:t>
      </w:r>
      <w:r>
        <w:br/>
        <w:t>15. Alleen desinfecteren met Betadine of chloorhexidine tinctuur wanneer dit nadrukkelijk wordt voorgeschreven.</w:t>
      </w:r>
      <w:r>
        <w:br/>
        <w:t xml:space="preserve">16. Bij wijkende of losliggende wondranden: ofwel </w:t>
      </w:r>
      <w:proofErr w:type="spellStart"/>
      <w:r>
        <w:t>hechtstrips</w:t>
      </w:r>
      <w:proofErr w:type="spellEnd"/>
      <w:r>
        <w:t xml:space="preserve"> plaatsen ofwel steunend verband aanleggen.</w:t>
      </w:r>
      <w:r>
        <w:br/>
        <w:t>17. Ruim de gebruikte materialen op.</w:t>
      </w:r>
      <w:r>
        <w:br/>
        <w:t>18. Doe de stitchcutter in de naaldencontainer en de rest van het afval in de afvalbak.</w:t>
      </w:r>
      <w:r>
        <w:br/>
        <w:t>19. Verwijder je handschoenen en was de handen.</w:t>
      </w:r>
      <w:r>
        <w:br/>
        <w:t>20. Noteer in het dossier de handeling, eventuele bevindingen en het aantal verwijderde hechtingen.</w:t>
      </w:r>
      <w:r>
        <w:br/>
        <w:t>21. Geef adviezen omtrent hygiëne van de wond.</w:t>
      </w:r>
    </w:p>
    <w:p w14:paraId="38EC03F9" w14:textId="77777777" w:rsidR="008E3376" w:rsidRDefault="008E3376" w:rsidP="008E3376">
      <w:pPr>
        <w:pStyle w:val="Kop2"/>
      </w:pPr>
      <w:r>
        <w:lastRenderedPageBreak/>
        <w:t>Declareren</w:t>
      </w:r>
    </w:p>
    <w:p w14:paraId="51612A98" w14:textId="77777777" w:rsidR="008E3376" w:rsidRDefault="008E3376" w:rsidP="008E3376">
      <w:r>
        <w:t>Hechtingen geplaatst in de huisartsenpraktijk mogen niet worden gedeclareerd, het verwijderen is al opgenomen in het tarief voor plaatsen van hechtingen.</w:t>
      </w:r>
      <w:r>
        <w:br/>
        <w:t>Als de hechtingen door een specialist zijn geplaatst wordt een DC geboekt, ongeacht de werkelijke tijdsbesteding.</w:t>
      </w:r>
    </w:p>
    <w:p w14:paraId="703413D3" w14:textId="77777777" w:rsidR="000461C0" w:rsidRDefault="000461C0" w:rsidP="000461C0">
      <w:pPr>
        <w:pStyle w:val="Kop2"/>
      </w:pPr>
      <w:r>
        <w:t>Toelichtingen</w:t>
      </w:r>
    </w:p>
    <w:p w14:paraId="18E98B41" w14:textId="77777777" w:rsidR="000461C0" w:rsidRPr="000461C0" w:rsidRDefault="000461C0" w:rsidP="000461C0">
      <w:pPr>
        <w:pStyle w:val="Kop3"/>
        <w:rPr>
          <w:b w:val="0"/>
          <w:bCs/>
          <w:color w:val="009380"/>
        </w:rPr>
      </w:pPr>
      <w:r w:rsidRPr="000461C0">
        <w:rPr>
          <w:b w:val="0"/>
          <w:bCs/>
          <w:color w:val="009380"/>
        </w:rPr>
        <w:t>Achtergrondinformatie</w:t>
      </w:r>
    </w:p>
    <w:p w14:paraId="528FEAFE" w14:textId="77777777" w:rsidR="000461C0" w:rsidRDefault="000461C0" w:rsidP="000461C0">
      <w:r>
        <w:t>Niet oplosbare hechtdraden, agraves of nietjes waar een wond primair mee gesloten is, op een correcte en antiseptische wijze verwijderen. Deze handeling mag alleen worden uitgevoerd in opdracht van de arts.</w:t>
      </w:r>
    </w:p>
    <w:p w14:paraId="7636FCD2" w14:textId="77777777" w:rsidR="000461C0" w:rsidRPr="000461C0" w:rsidRDefault="000461C0" w:rsidP="000461C0">
      <w:pPr>
        <w:pStyle w:val="Kop3"/>
        <w:rPr>
          <w:b w:val="0"/>
          <w:bCs/>
          <w:color w:val="009380"/>
        </w:rPr>
      </w:pPr>
      <w:r w:rsidRPr="000461C0">
        <w:rPr>
          <w:b w:val="0"/>
          <w:bCs/>
          <w:color w:val="009380"/>
        </w:rPr>
        <w:t>Randvoorwaarden</w:t>
      </w:r>
    </w:p>
    <w:p w14:paraId="368DE95E" w14:textId="77777777" w:rsidR="000461C0" w:rsidRDefault="000461C0" w:rsidP="000461C0">
      <w:r>
        <w:t>• De uitvoerend medewerker:</w:t>
      </w:r>
      <w:r>
        <w:br/>
        <w:t xml:space="preserve">  o volgt de hygiënerichtlijnen;</w:t>
      </w:r>
      <w:r>
        <w:br/>
        <w:t xml:space="preserve">  o is bevoegd en bekwaam;</w:t>
      </w:r>
      <w:r>
        <w:br/>
        <w:t xml:space="preserve">  o is gevaccineerd tegen Hepatitis B;</w:t>
      </w:r>
      <w:r>
        <w:br/>
        <w:t xml:space="preserve">  o raakt de wond niet met de handen aan;</w:t>
      </w:r>
      <w:r>
        <w:br/>
        <w:t>• Bij een ontstoken wond wordt de arts geïnformeerd alvorens de hechtingen te verwijderen.</w:t>
      </w:r>
      <w:r>
        <w:br/>
        <w:t>• De betreffende patiënt is niet allergisch voor jodium.</w:t>
      </w:r>
      <w:r>
        <w:br/>
        <w:t>• De gehechte wond heeft voldoende de tijd gekregen te genezen (volgens instructie arts).</w:t>
      </w:r>
    </w:p>
    <w:p w14:paraId="7D3E9655" w14:textId="77777777" w:rsidR="000461C0" w:rsidRDefault="000461C0" w:rsidP="000461C0">
      <w:r>
        <w:t>Zie Tabel 1 voor de aanbevolen termijn van verwijderen van niet-oplosbare hechtingen.</w:t>
      </w:r>
    </w:p>
    <w:p w14:paraId="651A3D41" w14:textId="77777777" w:rsidR="000461C0" w:rsidRDefault="000461C0" w:rsidP="000461C0">
      <w:pPr>
        <w:pStyle w:val="Kop3"/>
      </w:pPr>
      <w:r>
        <w:t>Tabel 1 – Aanbevolen termijn verwijderen hechtingen</w:t>
      </w:r>
    </w:p>
    <w:tbl>
      <w:tblPr>
        <w:tblStyle w:val="Tabelraster"/>
        <w:tblW w:w="0" w:type="auto"/>
        <w:tblLook w:val="04A0" w:firstRow="1" w:lastRow="0" w:firstColumn="1" w:lastColumn="0" w:noHBand="0" w:noVBand="1"/>
      </w:tblPr>
      <w:tblGrid>
        <w:gridCol w:w="3980"/>
        <w:gridCol w:w="3947"/>
      </w:tblGrid>
      <w:tr w:rsidR="000461C0" w14:paraId="5BCCE0E4" w14:textId="77777777" w:rsidTr="00035608">
        <w:tc>
          <w:tcPr>
            <w:tcW w:w="4320" w:type="dxa"/>
          </w:tcPr>
          <w:p w14:paraId="3AACC28D" w14:textId="77777777" w:rsidR="000461C0" w:rsidRDefault="000461C0" w:rsidP="00035608">
            <w:r>
              <w:t>Locatie</w:t>
            </w:r>
          </w:p>
        </w:tc>
        <w:tc>
          <w:tcPr>
            <w:tcW w:w="4320" w:type="dxa"/>
          </w:tcPr>
          <w:p w14:paraId="10B07032" w14:textId="77777777" w:rsidR="000461C0" w:rsidRDefault="000461C0" w:rsidP="00035608">
            <w:r>
              <w:t>Gemiddelde termijn (in dagen)</w:t>
            </w:r>
          </w:p>
        </w:tc>
      </w:tr>
      <w:tr w:rsidR="000461C0" w14:paraId="3AA6A1C7" w14:textId="77777777" w:rsidTr="00035608">
        <w:tc>
          <w:tcPr>
            <w:tcW w:w="4320" w:type="dxa"/>
          </w:tcPr>
          <w:p w14:paraId="5DDC638B" w14:textId="77777777" w:rsidR="000461C0" w:rsidRDefault="000461C0" w:rsidP="00035608">
            <w:r>
              <w:t>Gezicht/gelaat</w:t>
            </w:r>
          </w:p>
        </w:tc>
        <w:tc>
          <w:tcPr>
            <w:tcW w:w="4320" w:type="dxa"/>
          </w:tcPr>
          <w:p w14:paraId="6AE3A7BB" w14:textId="77777777" w:rsidR="000461C0" w:rsidRDefault="000461C0" w:rsidP="00035608">
            <w:r>
              <w:t>5</w:t>
            </w:r>
          </w:p>
        </w:tc>
      </w:tr>
      <w:tr w:rsidR="000461C0" w14:paraId="121BA380" w14:textId="77777777" w:rsidTr="00035608">
        <w:tc>
          <w:tcPr>
            <w:tcW w:w="4320" w:type="dxa"/>
          </w:tcPr>
          <w:p w14:paraId="2599180D" w14:textId="77777777" w:rsidR="000461C0" w:rsidRDefault="000461C0" w:rsidP="00035608">
            <w:r>
              <w:t>Behaarde hoofdhuid</w:t>
            </w:r>
          </w:p>
        </w:tc>
        <w:tc>
          <w:tcPr>
            <w:tcW w:w="4320" w:type="dxa"/>
          </w:tcPr>
          <w:p w14:paraId="7D3C6C82" w14:textId="77777777" w:rsidR="000461C0" w:rsidRDefault="000461C0" w:rsidP="00035608">
            <w:r>
              <w:t>7</w:t>
            </w:r>
          </w:p>
        </w:tc>
      </w:tr>
      <w:tr w:rsidR="000461C0" w14:paraId="30AAD4B4" w14:textId="77777777" w:rsidTr="00035608">
        <w:tc>
          <w:tcPr>
            <w:tcW w:w="4320" w:type="dxa"/>
          </w:tcPr>
          <w:p w14:paraId="495C2B1C" w14:textId="77777777" w:rsidR="000461C0" w:rsidRDefault="000461C0" w:rsidP="00035608">
            <w:r>
              <w:t>Handen</w:t>
            </w:r>
          </w:p>
        </w:tc>
        <w:tc>
          <w:tcPr>
            <w:tcW w:w="4320" w:type="dxa"/>
          </w:tcPr>
          <w:p w14:paraId="6FEEA131" w14:textId="77777777" w:rsidR="000461C0" w:rsidRDefault="000461C0" w:rsidP="00035608">
            <w:r>
              <w:t>10</w:t>
            </w:r>
          </w:p>
        </w:tc>
      </w:tr>
      <w:tr w:rsidR="000461C0" w14:paraId="3CD455B3" w14:textId="77777777" w:rsidTr="00035608">
        <w:tc>
          <w:tcPr>
            <w:tcW w:w="4320" w:type="dxa"/>
          </w:tcPr>
          <w:p w14:paraId="24AED9A1" w14:textId="77777777" w:rsidR="000461C0" w:rsidRDefault="000461C0" w:rsidP="00035608">
            <w:r>
              <w:t>Armen</w:t>
            </w:r>
          </w:p>
        </w:tc>
        <w:tc>
          <w:tcPr>
            <w:tcW w:w="4320" w:type="dxa"/>
          </w:tcPr>
          <w:p w14:paraId="62DFBFF7" w14:textId="77777777" w:rsidR="000461C0" w:rsidRDefault="000461C0" w:rsidP="00035608">
            <w:r>
              <w:t>7</w:t>
            </w:r>
          </w:p>
        </w:tc>
      </w:tr>
      <w:tr w:rsidR="000461C0" w14:paraId="0B2AE7A3" w14:textId="77777777" w:rsidTr="00035608">
        <w:tc>
          <w:tcPr>
            <w:tcW w:w="4320" w:type="dxa"/>
          </w:tcPr>
          <w:p w14:paraId="38E88E3E" w14:textId="77777777" w:rsidR="000461C0" w:rsidRDefault="000461C0" w:rsidP="00035608">
            <w:r>
              <w:t>Romp</w:t>
            </w:r>
          </w:p>
        </w:tc>
        <w:tc>
          <w:tcPr>
            <w:tcW w:w="4320" w:type="dxa"/>
          </w:tcPr>
          <w:p w14:paraId="4CA5AEAC" w14:textId="77777777" w:rsidR="000461C0" w:rsidRDefault="000461C0" w:rsidP="00035608">
            <w:r>
              <w:t>14</w:t>
            </w:r>
          </w:p>
        </w:tc>
      </w:tr>
      <w:tr w:rsidR="000461C0" w14:paraId="09B9A210" w14:textId="77777777" w:rsidTr="00035608">
        <w:tc>
          <w:tcPr>
            <w:tcW w:w="4320" w:type="dxa"/>
          </w:tcPr>
          <w:p w14:paraId="080501F4" w14:textId="77777777" w:rsidR="000461C0" w:rsidRDefault="000461C0" w:rsidP="00035608">
            <w:r>
              <w:t>Benen</w:t>
            </w:r>
          </w:p>
        </w:tc>
        <w:tc>
          <w:tcPr>
            <w:tcW w:w="4320" w:type="dxa"/>
          </w:tcPr>
          <w:p w14:paraId="4328A7C9" w14:textId="77777777" w:rsidR="000461C0" w:rsidRDefault="000461C0" w:rsidP="00035608">
            <w:r>
              <w:t>14</w:t>
            </w:r>
          </w:p>
        </w:tc>
      </w:tr>
      <w:tr w:rsidR="000461C0" w14:paraId="1DFDCA08" w14:textId="77777777" w:rsidTr="00035608">
        <w:tc>
          <w:tcPr>
            <w:tcW w:w="4320" w:type="dxa"/>
          </w:tcPr>
          <w:p w14:paraId="318B03B3" w14:textId="77777777" w:rsidR="000461C0" w:rsidRDefault="000461C0" w:rsidP="00035608">
            <w:r>
              <w:t>Voeten</w:t>
            </w:r>
          </w:p>
        </w:tc>
        <w:tc>
          <w:tcPr>
            <w:tcW w:w="4320" w:type="dxa"/>
          </w:tcPr>
          <w:p w14:paraId="3D19B33C" w14:textId="77777777" w:rsidR="000461C0" w:rsidRDefault="000461C0" w:rsidP="00035608">
            <w:r>
              <w:t>14</w:t>
            </w:r>
          </w:p>
        </w:tc>
      </w:tr>
      <w:tr w:rsidR="000461C0" w14:paraId="5B70C506" w14:textId="77777777" w:rsidTr="00035608">
        <w:tc>
          <w:tcPr>
            <w:tcW w:w="4320" w:type="dxa"/>
          </w:tcPr>
          <w:p w14:paraId="2C3C6874" w14:textId="77777777" w:rsidR="000461C0" w:rsidRDefault="000461C0" w:rsidP="00035608">
            <w:r>
              <w:t>Tenen</w:t>
            </w:r>
          </w:p>
        </w:tc>
        <w:tc>
          <w:tcPr>
            <w:tcW w:w="4320" w:type="dxa"/>
          </w:tcPr>
          <w:p w14:paraId="247FF1ED" w14:textId="77777777" w:rsidR="000461C0" w:rsidRDefault="000461C0" w:rsidP="00035608">
            <w:r>
              <w:t>7</w:t>
            </w:r>
          </w:p>
        </w:tc>
      </w:tr>
    </w:tbl>
    <w:p w14:paraId="10434C4D" w14:textId="77777777" w:rsidR="000461C0" w:rsidRDefault="000461C0" w:rsidP="000461C0">
      <w:pPr>
        <w:pStyle w:val="Kop2"/>
      </w:pPr>
      <w:r>
        <w:t>Relevante websites</w:t>
      </w:r>
    </w:p>
    <w:p w14:paraId="34C1652D" w14:textId="1E9B42C7" w:rsidR="0014312B" w:rsidRPr="00E4089A" w:rsidRDefault="000461C0" w:rsidP="000A75BF">
      <w:r>
        <w:t>Extra informatie voor patiënten:</w:t>
      </w:r>
      <w:r>
        <w:br/>
        <w:t>• Thuisarts: Mijn wond is gehecht</w:t>
      </w:r>
    </w:p>
    <w:p w14:paraId="34C1652E" w14:textId="77777777" w:rsidR="00306447" w:rsidRPr="00E80B05" w:rsidRDefault="009F0426" w:rsidP="003E74AE">
      <w:pPr>
        <w:rPr>
          <w:szCs w:val="20"/>
        </w:rPr>
      </w:pPr>
      <w:r w:rsidRPr="00E80B05">
        <w:rPr>
          <w:b/>
          <w:szCs w:val="20"/>
        </w:rPr>
        <w:t>Disclaimer</w:t>
      </w:r>
      <w:r w:rsidRPr="00E80B05">
        <w:rPr>
          <w:szCs w:val="20"/>
        </w:rPr>
        <w:t xml:space="preserve">: </w:t>
      </w:r>
      <w:r w:rsidRPr="00E80B05">
        <w:rPr>
          <w:szCs w:val="20"/>
        </w:rPr>
        <w:br/>
      </w:r>
      <w:r w:rsidRPr="00E80B05">
        <w:rPr>
          <w:i/>
          <w:szCs w:val="20"/>
        </w:rPr>
        <w:t xml:space="preserve">Dit voorbeeld kan als basis dienen als onderdeel van uw </w:t>
      </w:r>
      <w:r w:rsidRPr="00E80B05">
        <w:rPr>
          <w:i/>
          <w:szCs w:val="20"/>
        </w:rPr>
        <w:lastRenderedPageBreak/>
        <w:t>kwaliteitsmanagementsysteem. Belangrijk is om voor uw eigen praktijk te bepalen welke specifieke aanvullingen en/of aanpassingen nodig of gewenst zijn.</w:t>
      </w:r>
    </w:p>
    <w:sectPr w:rsidR="00306447" w:rsidRPr="00E80B05" w:rsidSect="003B1737">
      <w:headerReference w:type="default" r:id="rId12"/>
      <w:footerReference w:type="default" r:id="rId13"/>
      <w:pgSz w:w="11906" w:h="16838"/>
      <w:pgMar w:top="2835" w:right="1701" w:bottom="1701" w:left="226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5E58B6" w14:textId="77777777" w:rsidR="00F96818" w:rsidRDefault="00F96818" w:rsidP="004F45D2">
      <w:pPr>
        <w:spacing w:line="240" w:lineRule="auto"/>
      </w:pPr>
      <w:r>
        <w:separator/>
      </w:r>
    </w:p>
  </w:endnote>
  <w:endnote w:type="continuationSeparator" w:id="0">
    <w:p w14:paraId="0B04F156" w14:textId="77777777" w:rsidR="00F96818" w:rsidRDefault="00F96818" w:rsidP="004F45D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entury Expanded BT;Century Exp">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Univers;Arial">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16535" w14:textId="77777777" w:rsidR="00FD7603" w:rsidRPr="00A6485D" w:rsidRDefault="00D11D21">
    <w:pPr>
      <w:pStyle w:val="Voettekst"/>
      <w:jc w:val="right"/>
      <w:rPr>
        <w:rStyle w:val="Subtieleverwijzing"/>
      </w:rPr>
    </w:pPr>
    <w:sdt>
      <w:sdtPr>
        <w:rPr>
          <w:smallCaps/>
          <w:color w:val="262626" w:themeColor="text1" w:themeTint="D9"/>
          <w:sz w:val="14"/>
        </w:rPr>
        <w:id w:val="-768475565"/>
        <w:docPartObj>
          <w:docPartGallery w:val="Page Numbers (Bottom of Page)"/>
          <w:docPartUnique/>
        </w:docPartObj>
      </w:sdtPr>
      <w:sdtEndPr>
        <w:rPr>
          <w:rStyle w:val="Subtieleverwijzing"/>
        </w:rPr>
      </w:sdtEndPr>
      <w:sdtContent>
        <w:r w:rsidR="00FD7603" w:rsidRPr="00A6485D">
          <w:rPr>
            <w:rStyle w:val="Subtieleverwijzing"/>
          </w:rPr>
          <w:fldChar w:fldCharType="begin"/>
        </w:r>
        <w:r w:rsidR="00FD7603" w:rsidRPr="00A6485D">
          <w:rPr>
            <w:rStyle w:val="Subtieleverwijzing"/>
          </w:rPr>
          <w:instrText>PAGE   \* MERGEFORMAT</w:instrText>
        </w:r>
        <w:r w:rsidR="00FD7603" w:rsidRPr="00A6485D">
          <w:rPr>
            <w:rStyle w:val="Subtieleverwijzing"/>
          </w:rPr>
          <w:fldChar w:fldCharType="separate"/>
        </w:r>
        <w:r w:rsidR="0014312B">
          <w:rPr>
            <w:rStyle w:val="Subtieleverwijzing"/>
            <w:noProof/>
          </w:rPr>
          <w:t>1</w:t>
        </w:r>
        <w:r w:rsidR="00FD7603" w:rsidRPr="00A6485D">
          <w:rPr>
            <w:rStyle w:val="Subtieleverwijzing"/>
          </w:rPr>
          <w:fldChar w:fldCharType="end"/>
        </w:r>
      </w:sdtContent>
    </w:sdt>
  </w:p>
  <w:p w14:paraId="34C16536" w14:textId="77777777" w:rsidR="00FD7603" w:rsidRPr="00A6485D" w:rsidRDefault="00FD7603" w:rsidP="00A6485D">
    <w:pPr>
      <w:pStyle w:val="Voettekst"/>
      <w:jc w:val="center"/>
      <w:rPr>
        <w:rStyle w:val="Subtieleverwijzing"/>
      </w:rPr>
    </w:pPr>
  </w:p>
  <w:p w14:paraId="34C16537" w14:textId="77777777" w:rsidR="004F45D2" w:rsidRDefault="004F45D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C5FD97" w14:textId="77777777" w:rsidR="00F96818" w:rsidRDefault="00F96818" w:rsidP="004F45D2">
      <w:pPr>
        <w:spacing w:line="240" w:lineRule="auto"/>
      </w:pPr>
      <w:r>
        <w:separator/>
      </w:r>
    </w:p>
  </w:footnote>
  <w:footnote w:type="continuationSeparator" w:id="0">
    <w:p w14:paraId="27A94BC9" w14:textId="77777777" w:rsidR="00F96818" w:rsidRDefault="00F96818" w:rsidP="004F45D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ED270" w14:textId="5B4D4BB4" w:rsidR="00AD01DE" w:rsidRDefault="00AD01DE">
    <w:pPr>
      <w:pStyle w:val="Koptekst"/>
    </w:pPr>
    <w:r>
      <w:tab/>
    </w:r>
    <w:r>
      <w:tab/>
      <w:t>LOGO PRAKTIJK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numFmt w:val="bullet"/>
      <w:lvlText w:val="-"/>
      <w:lvlJc w:val="left"/>
      <w:pPr>
        <w:tabs>
          <w:tab w:val="num" w:pos="900"/>
        </w:tabs>
        <w:ind w:left="900" w:hanging="360"/>
      </w:pPr>
      <w:rPr>
        <w:rFonts w:ascii="Times New Roman" w:hAnsi="Times New Roman" w:cs="Times New Roman" w:hint="default"/>
        <w:sz w:val="28"/>
        <w:szCs w:val="28"/>
      </w:rPr>
    </w:lvl>
  </w:abstractNum>
  <w:abstractNum w:abstractNumId="1" w15:restartNumberingAfterBreak="0">
    <w:nsid w:val="0EFA2EC6"/>
    <w:multiLevelType w:val="hybridMultilevel"/>
    <w:tmpl w:val="4A6A3B60"/>
    <w:lvl w:ilvl="0" w:tplc="618A84E0">
      <w:start w:val="1"/>
      <w:numFmt w:val="bullet"/>
      <w:lvlText w:val=""/>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4D37E01"/>
    <w:multiLevelType w:val="hybridMultilevel"/>
    <w:tmpl w:val="7FD6923E"/>
    <w:lvl w:ilvl="0" w:tplc="328A53F2">
      <w:start w:val="1"/>
      <w:numFmt w:val="bullet"/>
      <w:lvlText w:val="–"/>
      <w:lvlJc w:val="left"/>
      <w:pPr>
        <w:ind w:left="1068" w:hanging="360"/>
      </w:pPr>
      <w:rPr>
        <w:rFonts w:ascii="Trebuchet MS" w:hAnsi="Trebuchet MS" w:hint="default"/>
        <w:color w:val="auto"/>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3" w15:restartNumberingAfterBreak="0">
    <w:nsid w:val="33475DC0"/>
    <w:multiLevelType w:val="multilevel"/>
    <w:tmpl w:val="D1DC6276"/>
    <w:lvl w:ilvl="0">
      <w:start w:val="1"/>
      <w:numFmt w:val="bullet"/>
      <w:lvlText w:val=""/>
      <w:lvlJc w:val="left"/>
      <w:pPr>
        <w:ind w:left="1080" w:hanging="360"/>
      </w:pPr>
      <w:rPr>
        <w:rFonts w:ascii="Wingdings" w:hAnsi="Wingdings" w:cs="Wingding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4" w15:restartNumberingAfterBreak="0">
    <w:nsid w:val="419C49F2"/>
    <w:multiLevelType w:val="hybridMultilevel"/>
    <w:tmpl w:val="01C432B6"/>
    <w:lvl w:ilvl="0" w:tplc="04130003">
      <w:start w:val="1"/>
      <w:numFmt w:val="bullet"/>
      <w:lvlText w:val="o"/>
      <w:lvlJc w:val="left"/>
      <w:pPr>
        <w:ind w:left="1068" w:hanging="360"/>
      </w:pPr>
      <w:rPr>
        <w:rFonts w:ascii="Courier New" w:hAnsi="Courier New" w:cs="Courier New"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5" w15:restartNumberingAfterBreak="0">
    <w:nsid w:val="4B1C3802"/>
    <w:multiLevelType w:val="hybridMultilevel"/>
    <w:tmpl w:val="B2A2A7EE"/>
    <w:lvl w:ilvl="0" w:tplc="04130001">
      <w:start w:val="1"/>
      <w:numFmt w:val="bullet"/>
      <w:lvlText w:val=""/>
      <w:lvlJc w:val="left"/>
      <w:pPr>
        <w:ind w:left="765" w:hanging="360"/>
      </w:pPr>
      <w:rPr>
        <w:rFonts w:ascii="Symbol" w:hAnsi="Symbol" w:hint="default"/>
      </w:rPr>
    </w:lvl>
    <w:lvl w:ilvl="1" w:tplc="04130001">
      <w:start w:val="1"/>
      <w:numFmt w:val="bullet"/>
      <w:lvlText w:val=""/>
      <w:lvlJc w:val="left"/>
      <w:pPr>
        <w:ind w:left="1485" w:hanging="360"/>
      </w:pPr>
      <w:rPr>
        <w:rFonts w:ascii="Symbol" w:hAnsi="Symbol" w:hint="default"/>
      </w:rPr>
    </w:lvl>
    <w:lvl w:ilvl="2" w:tplc="04130005" w:tentative="1">
      <w:start w:val="1"/>
      <w:numFmt w:val="bullet"/>
      <w:lvlText w:val=""/>
      <w:lvlJc w:val="left"/>
      <w:pPr>
        <w:ind w:left="2205" w:hanging="360"/>
      </w:pPr>
      <w:rPr>
        <w:rFonts w:ascii="Wingdings" w:hAnsi="Wingdings" w:hint="default"/>
      </w:rPr>
    </w:lvl>
    <w:lvl w:ilvl="3" w:tplc="04130001" w:tentative="1">
      <w:start w:val="1"/>
      <w:numFmt w:val="bullet"/>
      <w:lvlText w:val=""/>
      <w:lvlJc w:val="left"/>
      <w:pPr>
        <w:ind w:left="2925" w:hanging="360"/>
      </w:pPr>
      <w:rPr>
        <w:rFonts w:ascii="Symbol" w:hAnsi="Symbol" w:hint="default"/>
      </w:rPr>
    </w:lvl>
    <w:lvl w:ilvl="4" w:tplc="04130003" w:tentative="1">
      <w:start w:val="1"/>
      <w:numFmt w:val="bullet"/>
      <w:lvlText w:val="o"/>
      <w:lvlJc w:val="left"/>
      <w:pPr>
        <w:ind w:left="3645" w:hanging="360"/>
      </w:pPr>
      <w:rPr>
        <w:rFonts w:ascii="Courier New" w:hAnsi="Courier New" w:cs="Courier New" w:hint="default"/>
      </w:rPr>
    </w:lvl>
    <w:lvl w:ilvl="5" w:tplc="04130005" w:tentative="1">
      <w:start w:val="1"/>
      <w:numFmt w:val="bullet"/>
      <w:lvlText w:val=""/>
      <w:lvlJc w:val="left"/>
      <w:pPr>
        <w:ind w:left="4365" w:hanging="360"/>
      </w:pPr>
      <w:rPr>
        <w:rFonts w:ascii="Wingdings" w:hAnsi="Wingdings" w:hint="default"/>
      </w:rPr>
    </w:lvl>
    <w:lvl w:ilvl="6" w:tplc="04130001" w:tentative="1">
      <w:start w:val="1"/>
      <w:numFmt w:val="bullet"/>
      <w:lvlText w:val=""/>
      <w:lvlJc w:val="left"/>
      <w:pPr>
        <w:ind w:left="5085" w:hanging="360"/>
      </w:pPr>
      <w:rPr>
        <w:rFonts w:ascii="Symbol" w:hAnsi="Symbol" w:hint="default"/>
      </w:rPr>
    </w:lvl>
    <w:lvl w:ilvl="7" w:tplc="04130003" w:tentative="1">
      <w:start w:val="1"/>
      <w:numFmt w:val="bullet"/>
      <w:lvlText w:val="o"/>
      <w:lvlJc w:val="left"/>
      <w:pPr>
        <w:ind w:left="5805" w:hanging="360"/>
      </w:pPr>
      <w:rPr>
        <w:rFonts w:ascii="Courier New" w:hAnsi="Courier New" w:cs="Courier New" w:hint="default"/>
      </w:rPr>
    </w:lvl>
    <w:lvl w:ilvl="8" w:tplc="04130005" w:tentative="1">
      <w:start w:val="1"/>
      <w:numFmt w:val="bullet"/>
      <w:lvlText w:val=""/>
      <w:lvlJc w:val="left"/>
      <w:pPr>
        <w:ind w:left="6525" w:hanging="360"/>
      </w:pPr>
      <w:rPr>
        <w:rFonts w:ascii="Wingdings" w:hAnsi="Wingdings" w:hint="default"/>
      </w:rPr>
    </w:lvl>
  </w:abstractNum>
  <w:abstractNum w:abstractNumId="6" w15:restartNumberingAfterBreak="0">
    <w:nsid w:val="52AA7C51"/>
    <w:multiLevelType w:val="multilevel"/>
    <w:tmpl w:val="0692894A"/>
    <w:lvl w:ilvl="0">
      <w:start w:val="1"/>
      <w:numFmt w:val="bullet"/>
      <w:lvlText w:val=""/>
      <w:lvlJc w:val="left"/>
      <w:pPr>
        <w:ind w:left="1080" w:hanging="360"/>
      </w:pPr>
      <w:rPr>
        <w:rFonts w:ascii="Symbol" w:hAnsi="Symbol" w:hint="default"/>
        <w:color w:val="auto"/>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7" w15:restartNumberingAfterBreak="0">
    <w:nsid w:val="5A232E13"/>
    <w:multiLevelType w:val="multilevel"/>
    <w:tmpl w:val="A170C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16F032D"/>
    <w:multiLevelType w:val="hybridMultilevel"/>
    <w:tmpl w:val="821CF9F8"/>
    <w:lvl w:ilvl="0" w:tplc="04130001">
      <w:start w:val="1"/>
      <w:numFmt w:val="bullet"/>
      <w:lvlText w:val=""/>
      <w:lvlJc w:val="left"/>
      <w:pPr>
        <w:ind w:left="720" w:hanging="360"/>
      </w:pPr>
      <w:rPr>
        <w:rFonts w:ascii="Symbol" w:hAnsi="Symbol" w:hint="default"/>
      </w:rPr>
    </w:lvl>
    <w:lvl w:ilvl="1" w:tplc="04130001">
      <w:start w:val="1"/>
      <w:numFmt w:val="bullet"/>
      <w:lvlText w:val=""/>
      <w:lvlJc w:val="left"/>
      <w:pPr>
        <w:ind w:left="1440" w:hanging="360"/>
      </w:pPr>
      <w:rPr>
        <w:rFonts w:ascii="Symbol" w:hAnsi="Symbol"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7173112D"/>
    <w:multiLevelType w:val="hybridMultilevel"/>
    <w:tmpl w:val="44FCDF10"/>
    <w:lvl w:ilvl="0" w:tplc="618A84E0">
      <w:start w:val="1"/>
      <w:numFmt w:val="bullet"/>
      <w:lvlText w:val=""/>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993610712">
    <w:abstractNumId w:val="3"/>
  </w:num>
  <w:num w:numId="2" w16cid:durableId="970743957">
    <w:abstractNumId w:val="9"/>
  </w:num>
  <w:num w:numId="3" w16cid:durableId="195436562">
    <w:abstractNumId w:val="4"/>
  </w:num>
  <w:num w:numId="4" w16cid:durableId="1753771205">
    <w:abstractNumId w:val="1"/>
  </w:num>
  <w:num w:numId="5" w16cid:durableId="1093353063">
    <w:abstractNumId w:val="2"/>
  </w:num>
  <w:num w:numId="6" w16cid:durableId="1740210124">
    <w:abstractNumId w:val="6"/>
  </w:num>
  <w:num w:numId="7" w16cid:durableId="884416857">
    <w:abstractNumId w:val="8"/>
  </w:num>
  <w:num w:numId="8" w16cid:durableId="2103867700">
    <w:abstractNumId w:val="5"/>
  </w:num>
  <w:num w:numId="9" w16cid:durableId="522327161">
    <w:abstractNumId w:val="7"/>
  </w:num>
  <w:num w:numId="10" w16cid:durableId="1210074522">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08"/>
  <w:hyphenationZone w:val="425"/>
  <w:drawingGridHorizontalSpacing w:val="120"/>
  <w:displayHorizontalDrawingGridEvery w:val="2"/>
  <w:displayVertic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0D15"/>
    <w:rsid w:val="00002865"/>
    <w:rsid w:val="000461C0"/>
    <w:rsid w:val="000A160E"/>
    <w:rsid w:val="000A75BF"/>
    <w:rsid w:val="000D3316"/>
    <w:rsid w:val="00126B39"/>
    <w:rsid w:val="00137619"/>
    <w:rsid w:val="0014312B"/>
    <w:rsid w:val="00182175"/>
    <w:rsid w:val="001841DF"/>
    <w:rsid w:val="001D088E"/>
    <w:rsid w:val="00227074"/>
    <w:rsid w:val="00243F8D"/>
    <w:rsid w:val="00244776"/>
    <w:rsid w:val="002619C9"/>
    <w:rsid w:val="00270150"/>
    <w:rsid w:val="002907D9"/>
    <w:rsid w:val="002C687D"/>
    <w:rsid w:val="002F67BA"/>
    <w:rsid w:val="00306447"/>
    <w:rsid w:val="00314E0F"/>
    <w:rsid w:val="0033766F"/>
    <w:rsid w:val="003B0358"/>
    <w:rsid w:val="003B1737"/>
    <w:rsid w:val="003E74AE"/>
    <w:rsid w:val="004402F9"/>
    <w:rsid w:val="004B73DF"/>
    <w:rsid w:val="004F45D2"/>
    <w:rsid w:val="0051510D"/>
    <w:rsid w:val="00535C96"/>
    <w:rsid w:val="00565154"/>
    <w:rsid w:val="00566691"/>
    <w:rsid w:val="005C2748"/>
    <w:rsid w:val="005C560F"/>
    <w:rsid w:val="005F170C"/>
    <w:rsid w:val="006574EC"/>
    <w:rsid w:val="00657E4B"/>
    <w:rsid w:val="00664B1C"/>
    <w:rsid w:val="0067044B"/>
    <w:rsid w:val="00671CFD"/>
    <w:rsid w:val="006D1335"/>
    <w:rsid w:val="006F54C0"/>
    <w:rsid w:val="00723707"/>
    <w:rsid w:val="00775BFF"/>
    <w:rsid w:val="007B73E6"/>
    <w:rsid w:val="007E7C1F"/>
    <w:rsid w:val="007F4476"/>
    <w:rsid w:val="007F66A5"/>
    <w:rsid w:val="007F6EB7"/>
    <w:rsid w:val="00820915"/>
    <w:rsid w:val="00827AE2"/>
    <w:rsid w:val="008B38B3"/>
    <w:rsid w:val="008C0FED"/>
    <w:rsid w:val="008D580D"/>
    <w:rsid w:val="008E3376"/>
    <w:rsid w:val="008F1553"/>
    <w:rsid w:val="008F2226"/>
    <w:rsid w:val="008F23B0"/>
    <w:rsid w:val="00912C53"/>
    <w:rsid w:val="00936E2C"/>
    <w:rsid w:val="00951079"/>
    <w:rsid w:val="00975E47"/>
    <w:rsid w:val="009B08DF"/>
    <w:rsid w:val="009B3D5E"/>
    <w:rsid w:val="009E16A7"/>
    <w:rsid w:val="009F0426"/>
    <w:rsid w:val="009F2E8F"/>
    <w:rsid w:val="00A41221"/>
    <w:rsid w:val="00A43D34"/>
    <w:rsid w:val="00A8074F"/>
    <w:rsid w:val="00A86EF0"/>
    <w:rsid w:val="00AA3B01"/>
    <w:rsid w:val="00AD01DE"/>
    <w:rsid w:val="00B10D15"/>
    <w:rsid w:val="00B31D7B"/>
    <w:rsid w:val="00B513C9"/>
    <w:rsid w:val="00B602FA"/>
    <w:rsid w:val="00BA17E3"/>
    <w:rsid w:val="00BA58AF"/>
    <w:rsid w:val="00BE2F23"/>
    <w:rsid w:val="00BF4994"/>
    <w:rsid w:val="00C53FF7"/>
    <w:rsid w:val="00C8120C"/>
    <w:rsid w:val="00CC3957"/>
    <w:rsid w:val="00CD464F"/>
    <w:rsid w:val="00D11D21"/>
    <w:rsid w:val="00D17A27"/>
    <w:rsid w:val="00D22E8F"/>
    <w:rsid w:val="00D447C5"/>
    <w:rsid w:val="00D56057"/>
    <w:rsid w:val="00D91AFE"/>
    <w:rsid w:val="00D94BC3"/>
    <w:rsid w:val="00D95A9C"/>
    <w:rsid w:val="00D964FF"/>
    <w:rsid w:val="00DB3709"/>
    <w:rsid w:val="00DB61C1"/>
    <w:rsid w:val="00DE363A"/>
    <w:rsid w:val="00E4089A"/>
    <w:rsid w:val="00E6361F"/>
    <w:rsid w:val="00E80B05"/>
    <w:rsid w:val="00F476AE"/>
    <w:rsid w:val="00F55D14"/>
    <w:rsid w:val="00F635AF"/>
    <w:rsid w:val="00F920C8"/>
    <w:rsid w:val="00F96818"/>
    <w:rsid w:val="00FD0030"/>
    <w:rsid w:val="00FD7603"/>
    <w:rsid w:val="00FF0DC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34C164DC"/>
  <w15:chartTrackingRefBased/>
  <w15:docId w15:val="{2296C3F6-784D-491C-9114-7608C3D68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C2748"/>
    <w:pPr>
      <w:spacing w:line="276" w:lineRule="auto"/>
    </w:pPr>
    <w:rPr>
      <w:rFonts w:ascii="Trebuchet MS" w:eastAsiaTheme="minorHAnsi" w:hAnsi="Trebuchet MS"/>
      <w:sz w:val="20"/>
    </w:rPr>
  </w:style>
  <w:style w:type="paragraph" w:styleId="Kop1">
    <w:name w:val="heading 1"/>
    <w:basedOn w:val="Standaard"/>
    <w:next w:val="Standaard"/>
    <w:link w:val="Kop1Char"/>
    <w:uiPriority w:val="9"/>
    <w:qFormat/>
    <w:rsid w:val="005C2748"/>
    <w:pPr>
      <w:keepNext/>
      <w:keepLines/>
      <w:spacing w:before="480"/>
      <w:outlineLvl w:val="0"/>
    </w:pPr>
    <w:rPr>
      <w:rFonts w:eastAsiaTheme="majorEastAsia" w:cstheme="majorBidi"/>
      <w:b/>
      <w:bCs/>
      <w:color w:val="003A2E"/>
      <w:sz w:val="36"/>
      <w:szCs w:val="28"/>
    </w:rPr>
  </w:style>
  <w:style w:type="paragraph" w:styleId="Kop2">
    <w:name w:val="heading 2"/>
    <w:basedOn w:val="Standaard"/>
    <w:next w:val="Standaard"/>
    <w:link w:val="Kop2Char"/>
    <w:uiPriority w:val="9"/>
    <w:unhideWhenUsed/>
    <w:qFormat/>
    <w:rsid w:val="005C2748"/>
    <w:pPr>
      <w:keepNext/>
      <w:keepLines/>
      <w:spacing w:before="200"/>
      <w:outlineLvl w:val="1"/>
    </w:pPr>
    <w:rPr>
      <w:rFonts w:eastAsiaTheme="majorEastAsia" w:cstheme="majorBidi"/>
      <w:b/>
      <w:bCs/>
      <w:color w:val="009380"/>
      <w:sz w:val="24"/>
      <w:szCs w:val="26"/>
    </w:rPr>
  </w:style>
  <w:style w:type="paragraph" w:styleId="Kop3">
    <w:name w:val="heading 3"/>
    <w:basedOn w:val="Standaard"/>
    <w:next w:val="Standaard"/>
    <w:link w:val="Kop3Char"/>
    <w:uiPriority w:val="9"/>
    <w:unhideWhenUsed/>
    <w:qFormat/>
    <w:rsid w:val="00306447"/>
    <w:pPr>
      <w:keepNext/>
      <w:keepLines/>
      <w:spacing w:before="40" w:line="259" w:lineRule="auto"/>
      <w:outlineLvl w:val="2"/>
    </w:pPr>
    <w:rPr>
      <w:rFonts w:eastAsiaTheme="majorEastAsia" w:cstheme="majorBidi"/>
      <w:b/>
    </w:rPr>
  </w:style>
  <w:style w:type="paragraph" w:styleId="Kop4">
    <w:name w:val="heading 4"/>
    <w:basedOn w:val="Standaard"/>
    <w:next w:val="Standaard"/>
    <w:link w:val="Kop4Char"/>
    <w:uiPriority w:val="9"/>
    <w:unhideWhenUsed/>
    <w:qFormat/>
    <w:rsid w:val="00A8074F"/>
    <w:pPr>
      <w:keepNext/>
      <w:keepLines/>
      <w:spacing w:before="40"/>
      <w:outlineLvl w:val="3"/>
    </w:pPr>
    <w:rPr>
      <w:rFonts w:eastAsiaTheme="majorEastAsia" w:cstheme="majorBidi"/>
      <w:b/>
      <w:i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C2748"/>
    <w:rPr>
      <w:rFonts w:ascii="Trebuchet MS" w:eastAsiaTheme="majorEastAsia" w:hAnsi="Trebuchet MS" w:cstheme="majorBidi"/>
      <w:b/>
      <w:bCs/>
      <w:color w:val="003A2E"/>
      <w:sz w:val="36"/>
      <w:szCs w:val="28"/>
    </w:rPr>
  </w:style>
  <w:style w:type="paragraph" w:styleId="Geenafstand">
    <w:name w:val="No Spacing"/>
    <w:uiPriority w:val="1"/>
    <w:qFormat/>
    <w:rsid w:val="00DE363A"/>
    <w:pPr>
      <w:spacing w:after="0" w:line="276" w:lineRule="auto"/>
    </w:pPr>
    <w:rPr>
      <w:rFonts w:ascii="Trebuchet MS" w:hAnsi="Trebuchet MS" w:cs="Calibri"/>
      <w:color w:val="262626" w:themeColor="text1" w:themeTint="D9"/>
      <w:sz w:val="20"/>
      <w:szCs w:val="24"/>
      <w:lang w:eastAsia="nl-NL"/>
    </w:rPr>
  </w:style>
  <w:style w:type="character" w:customStyle="1" w:styleId="Kop2Char">
    <w:name w:val="Kop 2 Char"/>
    <w:basedOn w:val="Standaardalinea-lettertype"/>
    <w:link w:val="Kop2"/>
    <w:uiPriority w:val="9"/>
    <w:rsid w:val="005C2748"/>
    <w:rPr>
      <w:rFonts w:ascii="Trebuchet MS" w:eastAsiaTheme="majorEastAsia" w:hAnsi="Trebuchet MS" w:cstheme="majorBidi"/>
      <w:b/>
      <w:bCs/>
      <w:color w:val="009380"/>
      <w:sz w:val="24"/>
      <w:szCs w:val="26"/>
    </w:rPr>
  </w:style>
  <w:style w:type="paragraph" w:styleId="Titel">
    <w:name w:val="Title"/>
    <w:basedOn w:val="Standaard"/>
    <w:next w:val="Standaard"/>
    <w:link w:val="TitelChar"/>
    <w:uiPriority w:val="10"/>
    <w:qFormat/>
    <w:rsid w:val="00DE363A"/>
    <w:pPr>
      <w:spacing w:line="240" w:lineRule="auto"/>
      <w:contextualSpacing/>
    </w:pPr>
    <w:rPr>
      <w:rFonts w:eastAsiaTheme="majorEastAsia" w:cstheme="majorBidi"/>
      <w:b/>
      <w:color w:val="003A2E"/>
      <w:spacing w:val="-10"/>
      <w:kern w:val="28"/>
      <w:sz w:val="64"/>
      <w:szCs w:val="56"/>
    </w:rPr>
  </w:style>
  <w:style w:type="character" w:customStyle="1" w:styleId="TitelChar">
    <w:name w:val="Titel Char"/>
    <w:basedOn w:val="Standaardalinea-lettertype"/>
    <w:link w:val="Titel"/>
    <w:uiPriority w:val="10"/>
    <w:rsid w:val="00DE363A"/>
    <w:rPr>
      <w:rFonts w:ascii="Trebuchet MS" w:eastAsiaTheme="majorEastAsia" w:hAnsi="Trebuchet MS" w:cstheme="majorBidi"/>
      <w:b/>
      <w:color w:val="003A2E"/>
      <w:spacing w:val="-10"/>
      <w:kern w:val="28"/>
      <w:sz w:val="64"/>
      <w:szCs w:val="56"/>
      <w:lang w:eastAsia="nl-NL"/>
    </w:rPr>
  </w:style>
  <w:style w:type="paragraph" w:styleId="Ondertitel">
    <w:name w:val="Subtitle"/>
    <w:basedOn w:val="Standaard"/>
    <w:next w:val="Standaard"/>
    <w:link w:val="OndertitelChar"/>
    <w:uiPriority w:val="11"/>
    <w:qFormat/>
    <w:rsid w:val="00DE363A"/>
    <w:pPr>
      <w:numPr>
        <w:ilvl w:val="1"/>
      </w:numPr>
    </w:pPr>
    <w:rPr>
      <w:rFonts w:eastAsiaTheme="minorEastAsia"/>
      <w:color w:val="009380"/>
      <w:spacing w:val="15"/>
      <w:sz w:val="44"/>
    </w:rPr>
  </w:style>
  <w:style w:type="character" w:customStyle="1" w:styleId="OndertitelChar">
    <w:name w:val="Ondertitel Char"/>
    <w:basedOn w:val="Standaardalinea-lettertype"/>
    <w:link w:val="Ondertitel"/>
    <w:uiPriority w:val="11"/>
    <w:rsid w:val="00DE363A"/>
    <w:rPr>
      <w:rFonts w:ascii="Trebuchet MS" w:eastAsiaTheme="minorEastAsia" w:hAnsi="Trebuchet MS"/>
      <w:color w:val="009380"/>
      <w:spacing w:val="15"/>
      <w:sz w:val="44"/>
      <w:lang w:eastAsia="nl-NL"/>
    </w:rPr>
  </w:style>
  <w:style w:type="character" w:styleId="Nadruk">
    <w:name w:val="Emphasis"/>
    <w:basedOn w:val="Standaardalinea-lettertype"/>
    <w:uiPriority w:val="20"/>
    <w:qFormat/>
    <w:rsid w:val="00DE363A"/>
    <w:rPr>
      <w:rFonts w:ascii="Trebuchet MS" w:hAnsi="Trebuchet MS"/>
      <w:b/>
      <w:i w:val="0"/>
      <w:iCs/>
      <w:color w:val="262626" w:themeColor="text1" w:themeTint="D9"/>
      <w:sz w:val="20"/>
    </w:rPr>
  </w:style>
  <w:style w:type="character" w:styleId="Subtielebenadrukking">
    <w:name w:val="Subtle Emphasis"/>
    <w:basedOn w:val="Standaardalinea-lettertype"/>
    <w:uiPriority w:val="19"/>
    <w:qFormat/>
    <w:rsid w:val="00DE363A"/>
    <w:rPr>
      <w:rFonts w:ascii="Trebuchet MS" w:hAnsi="Trebuchet MS"/>
      <w:i/>
      <w:iCs/>
      <w:color w:val="404040" w:themeColor="text1" w:themeTint="BF"/>
      <w:sz w:val="20"/>
    </w:rPr>
  </w:style>
  <w:style w:type="character" w:styleId="Intensievebenadrukking">
    <w:name w:val="Intense Emphasis"/>
    <w:basedOn w:val="Standaardalinea-lettertype"/>
    <w:uiPriority w:val="21"/>
    <w:qFormat/>
    <w:rsid w:val="00F920C8"/>
    <w:rPr>
      <w:rFonts w:ascii="Trebuchet MS" w:hAnsi="Trebuchet MS"/>
      <w:i/>
      <w:iCs/>
      <w:color w:val="262626" w:themeColor="text1" w:themeTint="D9"/>
      <w:sz w:val="20"/>
    </w:rPr>
  </w:style>
  <w:style w:type="paragraph" w:styleId="Citaat">
    <w:name w:val="Quote"/>
    <w:basedOn w:val="Standaard"/>
    <w:next w:val="Standaard"/>
    <w:link w:val="CitaatChar"/>
    <w:uiPriority w:val="29"/>
    <w:qFormat/>
    <w:rsid w:val="00F920C8"/>
    <w:pPr>
      <w:spacing w:before="200"/>
      <w:ind w:left="864" w:right="864"/>
      <w:jc w:val="center"/>
    </w:pPr>
    <w:rPr>
      <w:i/>
      <w:iCs/>
      <w:color w:val="404040" w:themeColor="text1" w:themeTint="BF"/>
    </w:rPr>
  </w:style>
  <w:style w:type="character" w:customStyle="1" w:styleId="CitaatChar">
    <w:name w:val="Citaat Char"/>
    <w:basedOn w:val="Standaardalinea-lettertype"/>
    <w:link w:val="Citaat"/>
    <w:uiPriority w:val="29"/>
    <w:rsid w:val="00F920C8"/>
    <w:rPr>
      <w:rFonts w:ascii="Trebuchet MS" w:hAnsi="Trebuchet MS"/>
      <w:i/>
      <w:iCs/>
      <w:color w:val="404040" w:themeColor="text1" w:themeTint="BF"/>
      <w:sz w:val="20"/>
    </w:rPr>
  </w:style>
  <w:style w:type="paragraph" w:styleId="Duidelijkcitaat">
    <w:name w:val="Intense Quote"/>
    <w:basedOn w:val="Standaard"/>
    <w:next w:val="Standaard"/>
    <w:link w:val="DuidelijkcitaatChar"/>
    <w:uiPriority w:val="30"/>
    <w:qFormat/>
    <w:rsid w:val="00F920C8"/>
    <w:pPr>
      <w:pBdr>
        <w:top w:val="single" w:sz="4" w:space="10" w:color="5B9BD5" w:themeColor="accent1"/>
        <w:bottom w:val="single" w:sz="4" w:space="10" w:color="5B9BD5" w:themeColor="accent1"/>
      </w:pBdr>
      <w:spacing w:before="360" w:after="360"/>
      <w:ind w:left="864" w:right="864"/>
      <w:jc w:val="center"/>
    </w:pPr>
    <w:rPr>
      <w:i/>
      <w:iCs/>
    </w:rPr>
  </w:style>
  <w:style w:type="character" w:customStyle="1" w:styleId="DuidelijkcitaatChar">
    <w:name w:val="Duidelijk citaat Char"/>
    <w:basedOn w:val="Standaardalinea-lettertype"/>
    <w:link w:val="Duidelijkcitaat"/>
    <w:uiPriority w:val="30"/>
    <w:rsid w:val="00F920C8"/>
    <w:rPr>
      <w:rFonts w:ascii="Trebuchet MS" w:hAnsi="Trebuchet MS"/>
      <w:i/>
      <w:iCs/>
      <w:color w:val="262626" w:themeColor="text1" w:themeTint="D9"/>
      <w:sz w:val="20"/>
    </w:rPr>
  </w:style>
  <w:style w:type="character" w:customStyle="1" w:styleId="Kop3Char">
    <w:name w:val="Kop 3 Char"/>
    <w:basedOn w:val="Standaardalinea-lettertype"/>
    <w:link w:val="Kop3"/>
    <w:uiPriority w:val="9"/>
    <w:rsid w:val="00306447"/>
    <w:rPr>
      <w:rFonts w:ascii="Trebuchet MS" w:eastAsiaTheme="majorEastAsia" w:hAnsi="Trebuchet MS" w:cstheme="majorBidi"/>
      <w:b/>
      <w:sz w:val="20"/>
    </w:rPr>
  </w:style>
  <w:style w:type="character" w:styleId="Subtieleverwijzing">
    <w:name w:val="Subtle Reference"/>
    <w:aliases w:val="voettekst"/>
    <w:basedOn w:val="Standaardalinea-lettertype"/>
    <w:uiPriority w:val="31"/>
    <w:qFormat/>
    <w:rsid w:val="00DE363A"/>
    <w:rPr>
      <w:rFonts w:ascii="Trebuchet MS" w:hAnsi="Trebuchet MS"/>
      <w:smallCaps/>
      <w:color w:val="262626" w:themeColor="text1" w:themeTint="D9"/>
      <w:sz w:val="14"/>
    </w:rPr>
  </w:style>
  <w:style w:type="character" w:customStyle="1" w:styleId="Kop4Char">
    <w:name w:val="Kop 4 Char"/>
    <w:basedOn w:val="Standaardalinea-lettertype"/>
    <w:link w:val="Kop4"/>
    <w:uiPriority w:val="9"/>
    <w:rsid w:val="00A8074F"/>
    <w:rPr>
      <w:rFonts w:ascii="Trebuchet MS" w:eastAsiaTheme="majorEastAsia" w:hAnsi="Trebuchet MS" w:cstheme="majorBidi"/>
      <w:b/>
      <w:iCs/>
      <w:color w:val="262626" w:themeColor="text1" w:themeTint="D9"/>
      <w:sz w:val="20"/>
      <w:szCs w:val="24"/>
      <w:lang w:eastAsia="nl-NL"/>
    </w:rPr>
  </w:style>
  <w:style w:type="paragraph" w:styleId="Koptekst">
    <w:name w:val="header"/>
    <w:basedOn w:val="Standaard"/>
    <w:link w:val="KoptekstChar"/>
    <w:uiPriority w:val="99"/>
    <w:unhideWhenUsed/>
    <w:rsid w:val="004F45D2"/>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4F45D2"/>
    <w:rPr>
      <w:rFonts w:ascii="Trebuchet MS" w:hAnsi="Trebuchet MS" w:cs="Times New Roman"/>
      <w:color w:val="262626" w:themeColor="text1" w:themeTint="D9"/>
      <w:sz w:val="20"/>
      <w:szCs w:val="24"/>
      <w:lang w:eastAsia="nl-NL"/>
    </w:rPr>
  </w:style>
  <w:style w:type="paragraph" w:styleId="Voettekst">
    <w:name w:val="footer"/>
    <w:basedOn w:val="Standaard"/>
    <w:link w:val="VoettekstChar"/>
    <w:uiPriority w:val="99"/>
    <w:unhideWhenUsed/>
    <w:rsid w:val="004F45D2"/>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4F45D2"/>
    <w:rPr>
      <w:rFonts w:ascii="Trebuchet MS" w:hAnsi="Trebuchet MS" w:cs="Times New Roman"/>
      <w:color w:val="262626" w:themeColor="text1" w:themeTint="D9"/>
      <w:sz w:val="20"/>
      <w:szCs w:val="24"/>
      <w:lang w:eastAsia="nl-NL"/>
    </w:rPr>
  </w:style>
  <w:style w:type="paragraph" w:styleId="Lijstalinea">
    <w:name w:val="List Paragraph"/>
    <w:basedOn w:val="Standaard"/>
    <w:uiPriority w:val="34"/>
    <w:qFormat/>
    <w:rsid w:val="00FD0030"/>
    <w:pPr>
      <w:ind w:left="720"/>
      <w:contextualSpacing/>
    </w:pPr>
  </w:style>
  <w:style w:type="character" w:customStyle="1" w:styleId="A1">
    <w:name w:val="A1"/>
    <w:basedOn w:val="Standaardalinea-lettertype"/>
    <w:rsid w:val="00912C53"/>
    <w:rPr>
      <w:rFonts w:ascii="Century Expanded BT;Century Exp" w:eastAsia="Century Expanded BT;Century Exp" w:hAnsi="Century Expanded BT;Century Exp" w:cs="Century Expanded BT;Century Exp"/>
      <w:b/>
      <w:bCs/>
      <w:color w:val="000000"/>
      <w:sz w:val="24"/>
      <w:szCs w:val="24"/>
    </w:rPr>
  </w:style>
  <w:style w:type="table" w:styleId="Tabelraster">
    <w:name w:val="Table Grid"/>
    <w:basedOn w:val="Standaardtabel"/>
    <w:uiPriority w:val="59"/>
    <w:rsid w:val="003E74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rasterlicht">
    <w:name w:val="Grid Table Light"/>
    <w:basedOn w:val="Standaardtabel"/>
    <w:uiPriority w:val="40"/>
    <w:rsid w:val="009F042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efault">
    <w:name w:val="Default"/>
    <w:basedOn w:val="Standaard"/>
    <w:rsid w:val="00936E2C"/>
    <w:pPr>
      <w:widowControl w:val="0"/>
      <w:autoSpaceDE w:val="0"/>
      <w:spacing w:after="0" w:line="240" w:lineRule="auto"/>
    </w:pPr>
    <w:rPr>
      <w:rFonts w:ascii="Century Expanded BT;Century Exp" w:eastAsia="Century Expanded BT;Century Exp" w:hAnsi="Century Expanded BT;Century Exp" w:cs="Century Expanded BT;Century Exp"/>
      <w:color w:val="000000"/>
      <w:sz w:val="24"/>
      <w:szCs w:val="24"/>
      <w:lang w:eastAsia="zh-CN" w:bidi="hi-IN"/>
    </w:rPr>
  </w:style>
  <w:style w:type="paragraph" w:customStyle="1" w:styleId="Pa1">
    <w:name w:val="Pa1"/>
    <w:basedOn w:val="Default"/>
    <w:next w:val="Default"/>
    <w:rsid w:val="00936E2C"/>
    <w:pPr>
      <w:spacing w:line="201" w:lineRule="atLeast"/>
    </w:pPr>
    <w:rPr>
      <w:rFonts w:ascii="Times New Roman" w:eastAsia="SimSun" w:hAnsi="Times New Roman" w:cs="Mangal"/>
      <w:color w:val="auto"/>
    </w:rPr>
  </w:style>
  <w:style w:type="paragraph" w:customStyle="1" w:styleId="Tekstblok">
    <w:name w:val="Tekstblok"/>
    <w:basedOn w:val="Standaard"/>
    <w:rsid w:val="00936E2C"/>
    <w:pPr>
      <w:widowControl w:val="0"/>
      <w:spacing w:after="120" w:line="240" w:lineRule="auto"/>
    </w:pPr>
    <w:rPr>
      <w:rFonts w:ascii="Times New Roman" w:eastAsia="SimSun" w:hAnsi="Times New Roman" w:cs="Mangal"/>
      <w:sz w:val="24"/>
      <w:szCs w:val="24"/>
      <w:lang w:eastAsia="zh-CN" w:bidi="hi-IN"/>
    </w:rPr>
  </w:style>
  <w:style w:type="paragraph" w:customStyle="1" w:styleId="Koptekst1">
    <w:name w:val="Koptekst1"/>
    <w:basedOn w:val="Standaard"/>
    <w:rsid w:val="00936E2C"/>
    <w:pPr>
      <w:widowControl w:val="0"/>
      <w:spacing w:after="0" w:line="240" w:lineRule="auto"/>
    </w:pPr>
    <w:rPr>
      <w:rFonts w:ascii="Times New Roman" w:eastAsia="SimSun" w:hAnsi="Times New Roman" w:cs="Mangal"/>
      <w:sz w:val="24"/>
      <w:szCs w:val="20"/>
      <w:lang w:eastAsia="zh-CN" w:bidi="hi-IN"/>
    </w:rPr>
  </w:style>
  <w:style w:type="paragraph" w:customStyle="1" w:styleId="Bevoegdheden">
    <w:name w:val="Bevoegdheden"/>
    <w:basedOn w:val="Tekstblok"/>
    <w:rsid w:val="00936E2C"/>
    <w:pPr>
      <w:suppressAutoHyphens/>
    </w:pPr>
    <w:rPr>
      <w:rFonts w:ascii="Univers;Arial" w:hAnsi="Univers;Arial"/>
      <w:sz w:val="21"/>
    </w:rPr>
  </w:style>
  <w:style w:type="paragraph" w:customStyle="1" w:styleId="Inhoudtabel">
    <w:name w:val="Inhoud tabel"/>
    <w:basedOn w:val="Standaard"/>
    <w:rsid w:val="00565154"/>
    <w:pPr>
      <w:widowControl w:val="0"/>
      <w:suppressLineNumbers/>
      <w:spacing w:after="0" w:line="240" w:lineRule="auto"/>
    </w:pPr>
    <w:rPr>
      <w:rFonts w:ascii="Times New Roman" w:eastAsia="SimSun" w:hAnsi="Times New Roman" w:cs="Mangal"/>
      <w:sz w:val="24"/>
      <w:szCs w:val="24"/>
      <w:lang w:eastAsia="zh-CN" w:bidi="hi-IN"/>
    </w:rPr>
  </w:style>
  <w:style w:type="paragraph" w:customStyle="1" w:styleId="Grafestijn1996">
    <w:name w:val="Grafestijn1996"/>
    <w:basedOn w:val="Standaard"/>
    <w:rsid w:val="00137619"/>
    <w:pPr>
      <w:spacing w:after="0" w:line="240" w:lineRule="auto"/>
    </w:pPr>
    <w:rPr>
      <w:rFonts w:ascii="Arial" w:eastAsia="Times New Roman" w:hAnsi="Arial" w:cs="Times New Roman"/>
      <w:sz w:val="22"/>
      <w:szCs w:val="20"/>
      <w:lang w:eastAsia="nl-NL"/>
    </w:rPr>
  </w:style>
  <w:style w:type="paragraph" w:styleId="Inhopg1">
    <w:name w:val="toc 1"/>
    <w:aliases w:val="Grafestijn-Inh1"/>
    <w:basedOn w:val="Grafestijn1996"/>
    <w:next w:val="Grafestijn1996"/>
    <w:uiPriority w:val="39"/>
    <w:rsid w:val="00137619"/>
    <w:pPr>
      <w:tabs>
        <w:tab w:val="right" w:leader="dot" w:pos="9071"/>
      </w:tabs>
      <w:spacing w:before="360" w:after="360"/>
    </w:pPr>
    <w:rPr>
      <w:b/>
      <w:caps/>
      <w:noProof/>
      <w:sz w:val="32"/>
    </w:rPr>
  </w:style>
  <w:style w:type="character" w:styleId="Hyperlink">
    <w:name w:val="Hyperlink"/>
    <w:rsid w:val="00137619"/>
    <w:rPr>
      <w:color w:val="0000FF"/>
      <w:u w:val="single"/>
    </w:rPr>
  </w:style>
  <w:style w:type="paragraph" w:styleId="Kopvaninhoudsopgave">
    <w:name w:val="TOC Heading"/>
    <w:basedOn w:val="Kop1"/>
    <w:next w:val="Standaard"/>
    <w:uiPriority w:val="39"/>
    <w:unhideWhenUsed/>
    <w:qFormat/>
    <w:rsid w:val="00137619"/>
    <w:pPr>
      <w:spacing w:after="0"/>
      <w:outlineLvl w:val="9"/>
    </w:pPr>
    <w:rPr>
      <w:rFonts w:ascii="Cambria" w:eastAsia="Times New Roman" w:hAnsi="Cambria" w:cs="Times New Roman"/>
      <w:caps/>
      <w:smallCaps/>
      <w:color w:val="365F91"/>
      <w:sz w:val="28"/>
    </w:rPr>
  </w:style>
  <w:style w:type="paragraph" w:styleId="Inhopg2">
    <w:name w:val="toc 2"/>
    <w:basedOn w:val="Standaard"/>
    <w:next w:val="Standaard"/>
    <w:autoRedefine/>
    <w:uiPriority w:val="39"/>
    <w:unhideWhenUsed/>
    <w:rsid w:val="00314E0F"/>
    <w:pPr>
      <w:spacing w:after="100"/>
      <w:ind w:left="200"/>
    </w:pPr>
  </w:style>
  <w:style w:type="character" w:customStyle="1" w:styleId="JVKop2">
    <w:name w:val="JV Kop2"/>
    <w:rsid w:val="000A75BF"/>
    <w:rPr>
      <w:rFonts w:ascii="Arial" w:hAnsi="Arial"/>
      <w:b/>
      <w:bCs/>
      <w:sz w:val="20"/>
    </w:rPr>
  </w:style>
  <w:style w:type="paragraph" w:customStyle="1" w:styleId="Kop41">
    <w:name w:val="Kop 41"/>
    <w:basedOn w:val="Standaard"/>
    <w:next w:val="Standaard"/>
    <w:rsid w:val="00CD464F"/>
    <w:pPr>
      <w:keepNext/>
      <w:widowControl w:val="0"/>
      <w:tabs>
        <w:tab w:val="left" w:pos="864"/>
      </w:tabs>
      <w:spacing w:before="240" w:after="60" w:line="240" w:lineRule="auto"/>
      <w:ind w:left="1416"/>
      <w:outlineLvl w:val="3"/>
    </w:pPr>
    <w:rPr>
      <w:rFonts w:ascii="Calibri" w:eastAsia="Times New Roman" w:hAnsi="Calibri" w:cs="Mangal"/>
      <w:b/>
      <w:bCs/>
      <w:sz w:val="28"/>
      <w:szCs w:val="28"/>
      <w:lang w:eastAsia="zh-CN" w:bidi="hi-IN"/>
    </w:rPr>
  </w:style>
  <w:style w:type="character" w:customStyle="1" w:styleId="Sterkaccent">
    <w:name w:val="Sterk accent"/>
    <w:qFormat/>
    <w:rsid w:val="00CD464F"/>
    <w:rPr>
      <w:b/>
      <w:bCs/>
    </w:rPr>
  </w:style>
  <w:style w:type="paragraph" w:customStyle="1" w:styleId="Plattetekst1">
    <w:name w:val="Platte tekst1"/>
    <w:basedOn w:val="Standaard"/>
    <w:rsid w:val="00CD464F"/>
    <w:pPr>
      <w:widowControl w:val="0"/>
      <w:spacing w:after="120" w:line="240" w:lineRule="auto"/>
    </w:pPr>
    <w:rPr>
      <w:rFonts w:ascii="Times New Roman" w:eastAsia="SimSun" w:hAnsi="Times New Roman" w:cs="Mangal"/>
      <w:sz w:val="24"/>
      <w:szCs w:val="24"/>
      <w:lang w:eastAsia="zh-CN" w:bidi="hi-IN"/>
    </w:rPr>
  </w:style>
  <w:style w:type="paragraph" w:customStyle="1" w:styleId="first">
    <w:name w:val="first"/>
    <w:basedOn w:val="Standaard"/>
    <w:rsid w:val="00535C96"/>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Zwaar">
    <w:name w:val="Strong"/>
    <w:basedOn w:val="Standaardalinea-lettertype"/>
    <w:uiPriority w:val="22"/>
    <w:qFormat/>
    <w:rsid w:val="009B3D5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G:\IZER%20Holding\Communicatie\Templates%20nieuwe%20huisstijl\Template%20Word\Plan%20zonder%20cover.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IZERMaxRetentie xmlns="7aff4b78-56eb-49de-b707-de1fead32933" xsi:nil="true"/>
    <IZEROmschrijving xmlns="7aff4b78-56eb-49de-b707-de1fead32933" xsi:nil="true"/>
    <IZERJaar xmlns="7aff4b78-56eb-49de-b707-de1fead32933" xsi:nil="true"/>
    <IZEROnderwerp xmlns="7aff4b78-56eb-49de-b707-de1fead32933" xsi:nil="true"/>
    <IZERDocumentType xmlns="7aff4b78-56eb-49de-b707-de1fead32933" xsi:nil="true"/>
    <IZERSensitiviteit xmlns="7aff4b78-56eb-49de-b707-de1fead32933" xsi:nil="true"/>
    <IZERExterneRelatie xmlns="7aff4b78-56eb-49de-b707-de1fead32933" xsi:nil="true"/>
    <IZERMinRetentie xmlns="7aff4b78-56eb-49de-b707-de1fead32933" xsi:nil="true"/>
    <IZERCode xmlns="7aff4b78-56eb-49de-b707-de1fead32933" xsi:nil="true"/>
    <_ip_UnifiedCompliancePolicyUIAction xmlns="http://schemas.microsoft.com/sharepoint/v3" xsi:nil="true"/>
    <TaxCatchAll xmlns="7aff4b78-56eb-49de-b707-de1fead32933" xsi:nil="true"/>
    <lcf76f155ced4ddcb4097134ff3c332f xmlns="e8f4a28d-3497-43a2-9abf-f04a6e3e16dc">
      <Terms xmlns="http://schemas.microsoft.com/office/infopath/2007/PartnerControls"/>
    </lcf76f155ced4ddcb4097134ff3c332f>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IZER Document" ma:contentTypeID="0x01010083E5A867B575C142A007E27ABBF2578800813DD7DBFE1E044C913CA7931BE30377" ma:contentTypeVersion="23" ma:contentTypeDescription="" ma:contentTypeScope="" ma:versionID="0ddd25dbcc9b3cfa4c6b5a8fe437add8">
  <xsd:schema xmlns:xsd="http://www.w3.org/2001/XMLSchema" xmlns:xs="http://www.w3.org/2001/XMLSchema" xmlns:p="http://schemas.microsoft.com/office/2006/metadata/properties" xmlns:ns1="http://schemas.microsoft.com/sharepoint/v3" xmlns:ns2="7aff4b78-56eb-49de-b707-de1fead32933" xmlns:ns3="e8f4a28d-3497-43a2-9abf-f04a6e3e16dc" targetNamespace="http://schemas.microsoft.com/office/2006/metadata/properties" ma:root="true" ma:fieldsID="b185aa50da26f1aba4746148a44921f2" ns1:_="" ns2:_="" ns3:_="">
    <xsd:import namespace="http://schemas.microsoft.com/sharepoint/v3"/>
    <xsd:import namespace="7aff4b78-56eb-49de-b707-de1fead32933"/>
    <xsd:import namespace="e8f4a28d-3497-43a2-9abf-f04a6e3e16dc"/>
    <xsd:element name="properties">
      <xsd:complexType>
        <xsd:sequence>
          <xsd:element name="documentManagement">
            <xsd:complexType>
              <xsd:all>
                <xsd:element ref="ns2:IZEROnderwerp" minOccurs="0"/>
                <xsd:element ref="ns2:IZEROmschrijving" minOccurs="0"/>
                <xsd:element ref="ns2:IZERDocumentType" minOccurs="0"/>
                <xsd:element ref="ns2:IZERMinRetentie" minOccurs="0"/>
                <xsd:element ref="ns2:IZERMaxRetentie" minOccurs="0"/>
                <xsd:element ref="ns2:IZERSensitiviteit" minOccurs="0"/>
                <xsd:element ref="ns2:IZERJaar" minOccurs="0"/>
                <xsd:element ref="ns2:IZERExterneRelatie" minOccurs="0"/>
                <xsd:element ref="ns2:IZERCode" minOccurs="0"/>
                <xsd:element ref="ns3:MediaServiceMetadata" minOccurs="0"/>
                <xsd:element ref="ns3:MediaServiceFastMetadata" minOccurs="0"/>
                <xsd:element ref="ns3:MediaServiceDateTaken" minOccurs="0"/>
                <xsd:element ref="ns3:MediaServiceOCR" minOccurs="0"/>
                <xsd:element ref="ns3:MediaServiceLocation" minOccurs="0"/>
                <xsd:element ref="ns2:SharedWithUsers" minOccurs="0"/>
                <xsd:element ref="ns2:SharedWithDetails" minOccurs="0"/>
                <xsd:element ref="ns3:MediaServiceGenerationTime" minOccurs="0"/>
                <xsd:element ref="ns3:MediaServiceEventHashCode" minOccurs="0"/>
                <xsd:element ref="ns3:MediaServiceAutoKeyPoints" minOccurs="0"/>
                <xsd:element ref="ns3:MediaServiceKeyPoints" minOccurs="0"/>
                <xsd:element ref="ns1:_ip_UnifiedCompliancePolicyProperties" minOccurs="0"/>
                <xsd:element ref="ns1:_ip_UnifiedCompliancePolicyUIAction"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8" nillable="true" ma:displayName="Eigenschappen van het geïntegreerd beleid voor naleving" ma:hidden="true" ma:internalName="_ip_UnifiedCompliancePolicyProperties">
      <xsd:simpleType>
        <xsd:restriction base="dms:Note"/>
      </xsd:simpleType>
    </xsd:element>
    <xsd:element name="_ip_UnifiedCompliancePolicyUIAction" ma:index="29" nillable="true" ma:displayName="Actie van de gebruikersinterface van het geïntegreerd beleid voor naleving"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ff4b78-56eb-49de-b707-de1fead32933" elementFormDefault="qualified">
    <xsd:import namespace="http://schemas.microsoft.com/office/2006/documentManagement/types"/>
    <xsd:import namespace="http://schemas.microsoft.com/office/infopath/2007/PartnerControls"/>
    <xsd:element name="IZEROnderwerp" ma:index="8" nillable="true" ma:displayName="IZEROnderwerp" ma:list="{81cbb2c3-8719-401f-a1dd-cdbde3e3841b}" ma:internalName="IZEROnderwerp" ma:showField="Title" ma:web="7aff4b78-56eb-49de-b707-de1fead32933">
      <xsd:simpleType>
        <xsd:restriction base="dms:Lookup"/>
      </xsd:simpleType>
    </xsd:element>
    <xsd:element name="IZEROmschrijving" ma:index="9" nillable="true" ma:displayName="Omschrijving" ma:internalName="IZEROmschrijving">
      <xsd:simpleType>
        <xsd:restriction base="dms:Text">
          <xsd:maxLength value="255"/>
        </xsd:restriction>
      </xsd:simpleType>
    </xsd:element>
    <xsd:element name="IZERDocumentType" ma:index="10" nillable="true" ma:displayName="Document Type" ma:list="{01436050-dcb9-48fe-b03e-2e85913a0d68}" ma:internalName="IZERDocumentType" ma:showField="Title" ma:web="7aff4b78-56eb-49de-b707-de1fead32933">
      <xsd:simpleType>
        <xsd:restriction base="dms:Lookup"/>
      </xsd:simpleType>
    </xsd:element>
    <xsd:element name="IZERMinRetentie" ma:index="11" nillable="true" ma:displayName="Min Retentie" ma:hidden="true" ma:internalName="IZERMinRetentie" ma:readOnly="false" ma:percentage="FALSE">
      <xsd:simpleType>
        <xsd:restriction base="dms:Number"/>
      </xsd:simpleType>
    </xsd:element>
    <xsd:element name="IZERMaxRetentie" ma:index="12" nillable="true" ma:displayName="Max Retentie" ma:hidden="true" ma:internalName="IZERMaxRetentie" ma:readOnly="false" ma:percentage="FALSE">
      <xsd:simpleType>
        <xsd:restriction base="dms:Number"/>
      </xsd:simpleType>
    </xsd:element>
    <xsd:element name="IZERSensitiviteit" ma:index="13" nillable="true" ma:displayName="Sensitiviteit" ma:hidden="true" ma:internalName="IZERSensitiviteit" ma:readOnly="false">
      <xsd:simpleType>
        <xsd:restriction base="dms:Text">
          <xsd:maxLength value="16"/>
        </xsd:restriction>
      </xsd:simpleType>
    </xsd:element>
    <xsd:element name="IZERJaar" ma:index="14" nillable="true" ma:displayName="Jaar" ma:list="{17273473-4ba7-44b2-bb5c-526c98afedec}" ma:internalName="IZERJaar" ma:showField="Jaar" ma:web="7aff4b78-56eb-49de-b707-de1fead32933">
      <xsd:simpleType>
        <xsd:restriction base="dms:Lookup"/>
      </xsd:simpleType>
    </xsd:element>
    <xsd:element name="IZERExterneRelatie" ma:index="15" nillable="true" ma:displayName="Externe Relatie" ma:list="{5244769a-1972-4832-9bb1-d2a649f702a5}" ma:internalName="IZERExterneRelatie" ma:showField="Title" ma:web="7aff4b78-56eb-49de-b707-de1fead32933">
      <xsd:simpleType>
        <xsd:restriction base="dms:Lookup"/>
      </xsd:simpleType>
    </xsd:element>
    <xsd:element name="IZERCode" ma:index="16" nillable="true" ma:displayName="Code" ma:internalName="IZERCode">
      <xsd:simpleType>
        <xsd:restriction base="dms:Text">
          <xsd:maxLength value="64"/>
        </xsd:restriction>
      </xsd:simpleType>
    </xsd:element>
    <xsd:element name="SharedWithUsers" ma:index="2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Gedeeld met details" ma:internalName="SharedWithDetails" ma:readOnly="true">
      <xsd:simpleType>
        <xsd:restriction base="dms:Note">
          <xsd:maxLength value="255"/>
        </xsd:restriction>
      </xsd:simpleType>
    </xsd:element>
    <xsd:element name="TaxCatchAll" ma:index="33" nillable="true" ma:displayName="Taxonomy Catch All Column" ma:hidden="true" ma:list="{604ac5f0-5b88-4d31-bec1-8ec6cb415f4c}" ma:internalName="TaxCatchAll" ma:showField="CatchAllData" ma:web="7aff4b78-56eb-49de-b707-de1fead3293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8f4a28d-3497-43a2-9abf-f04a6e3e16dc"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DateTaken" ma:index="19" nillable="true" ma:displayName="MediaServiceDateTaken" ma:hidden="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AutoKeyPoints" ma:index="26" nillable="true" ma:displayName="MediaServiceAutoKeyPoints" ma:hidden="true" ma:internalName="MediaServiceAutoKeyPoints" ma:readOnly="true">
      <xsd:simpleType>
        <xsd:restriction base="dms:Note"/>
      </xsd:simpleType>
    </xsd:element>
    <xsd:element name="MediaServiceKeyPoints" ma:index="27" nillable="true" ma:displayName="KeyPoints" ma:internalName="MediaServiceKeyPoints" ma:readOnly="true">
      <xsd:simpleType>
        <xsd:restriction base="dms:Note">
          <xsd:maxLength value="255"/>
        </xsd:restriction>
      </xsd:simpleType>
    </xsd:element>
    <xsd:element name="MediaLengthInSeconds" ma:index="30" nillable="true" ma:displayName="MediaLengthInSeconds" ma:hidden="true" ma:internalName="MediaLengthInSeconds" ma:readOnly="true">
      <xsd:simpleType>
        <xsd:restriction base="dms:Unknown"/>
      </xsd:simpleType>
    </xsd:element>
    <xsd:element name="lcf76f155ced4ddcb4097134ff3c332f" ma:index="32" nillable="true" ma:taxonomy="true" ma:internalName="lcf76f155ced4ddcb4097134ff3c332f" ma:taxonomyFieldName="MediaServiceImageTags" ma:displayName="Afbeeldingtags" ma:readOnly="false" ma:fieldId="{5cf76f15-5ced-4ddc-b409-7134ff3c332f}" ma:taxonomyMulti="true" ma:sspId="e0d662dd-808a-4423-916e-e47033932d70"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CCD1CC9-73AB-42D1-82B1-B90B2F89D026}">
  <ds:schemaRefs>
    <ds:schemaRef ds:uri="http://schemas.microsoft.com/office/2006/metadata/properties"/>
    <ds:schemaRef ds:uri="http://schemas.microsoft.com/office/infopath/2007/PartnerControls"/>
    <ds:schemaRef ds:uri="7aff4b78-56eb-49de-b707-de1fead32933"/>
    <ds:schemaRef ds:uri="http://schemas.microsoft.com/sharepoint/v3"/>
    <ds:schemaRef ds:uri="e8f4a28d-3497-43a2-9abf-f04a6e3e16dc"/>
  </ds:schemaRefs>
</ds:datastoreItem>
</file>

<file path=customXml/itemProps2.xml><?xml version="1.0" encoding="utf-8"?>
<ds:datastoreItem xmlns:ds="http://schemas.openxmlformats.org/officeDocument/2006/customXml" ds:itemID="{8C60E87E-0B55-4744-B5D0-8B0033EB90B1}">
  <ds:schemaRefs>
    <ds:schemaRef ds:uri="http://schemas.microsoft.com/sharepoint/v3/contenttype/forms"/>
  </ds:schemaRefs>
</ds:datastoreItem>
</file>

<file path=customXml/itemProps3.xml><?xml version="1.0" encoding="utf-8"?>
<ds:datastoreItem xmlns:ds="http://schemas.openxmlformats.org/officeDocument/2006/customXml" ds:itemID="{8B5D3233-E92D-4DA1-9574-D1D83BA9A3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aff4b78-56eb-49de-b707-de1fead32933"/>
    <ds:schemaRef ds:uri="e8f4a28d-3497-43a2-9abf-f04a6e3e16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Plan zonder cover</Template>
  <TotalTime>7</TotalTime>
  <Pages>4</Pages>
  <Words>719</Words>
  <Characters>3958</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
    </vt:vector>
  </TitlesOfParts>
  <Company>ICT</Company>
  <LinksUpToDate>false</LinksUpToDate>
  <CharactersWithSpaces>4668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Astrid Haring</dc:creator>
  <cp:keywords/>
  <dc:description/>
  <cp:lastModifiedBy>Jolanda Loeve</cp:lastModifiedBy>
  <cp:revision>14</cp:revision>
  <dcterms:created xsi:type="dcterms:W3CDTF">2025-11-04T08:43:00Z</dcterms:created>
  <dcterms:modified xsi:type="dcterms:W3CDTF">2025-11-04T08:53:00Z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0x01010083E5A867B575C142A007E27ABBF2578800813DD7DBFE1E044C913CA7931BE30377</vt:lpwstr>
  </property>
  <property fmtid="{D5CDD505-2E9C-101B-9397-08002B2CF9AE}" pid="3" name="Order">
    <vt:r8>1321000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MediaServiceImageTags">
    <vt:lpwstr/>
  </property>
  <property fmtid="{D5CDD505-2E9C-101B-9397-08002B2CF9AE}" pid="9" name="MSIP_Label_07cd4c9c-bfb9-4816-8940-06d62a1f8fdc_Enabled">
    <vt:lpwstr>true</vt:lpwstr>
  </property>
  <property fmtid="{D5CDD505-2E9C-101B-9397-08002B2CF9AE}" pid="10" name="MSIP_Label_07cd4c9c-bfb9-4816-8940-06d62a1f8fdc_SetDate">
    <vt:lpwstr>2025-07-02T16:00:30Z</vt:lpwstr>
  </property>
  <property fmtid="{D5CDD505-2E9C-101B-9397-08002B2CF9AE}" pid="11" name="MSIP_Label_07cd4c9c-bfb9-4816-8940-06d62a1f8fdc_Method">
    <vt:lpwstr>Standard</vt:lpwstr>
  </property>
  <property fmtid="{D5CDD505-2E9C-101B-9397-08002B2CF9AE}" pid="12" name="MSIP_Label_07cd4c9c-bfb9-4816-8940-06d62a1f8fdc_Name">
    <vt:lpwstr>Laag</vt:lpwstr>
  </property>
  <property fmtid="{D5CDD505-2E9C-101B-9397-08002B2CF9AE}" pid="13" name="MSIP_Label_07cd4c9c-bfb9-4816-8940-06d62a1f8fdc_SiteId">
    <vt:lpwstr>86655a1e-399f-4240-bf75-b27746fc6192</vt:lpwstr>
  </property>
  <property fmtid="{D5CDD505-2E9C-101B-9397-08002B2CF9AE}" pid="14" name="MSIP_Label_07cd4c9c-bfb9-4816-8940-06d62a1f8fdc_ActionId">
    <vt:lpwstr>7a97f0a8-156d-4be5-8b7e-731c414e92a4</vt:lpwstr>
  </property>
  <property fmtid="{D5CDD505-2E9C-101B-9397-08002B2CF9AE}" pid="15" name="MSIP_Label_07cd4c9c-bfb9-4816-8940-06d62a1f8fdc_ContentBits">
    <vt:lpwstr>0</vt:lpwstr>
  </property>
  <property fmtid="{D5CDD505-2E9C-101B-9397-08002B2CF9AE}" pid="16" name="MSIP_Label_07cd4c9c-bfb9-4816-8940-06d62a1f8fdc_Tag">
    <vt:lpwstr>10, 3, 0, 1</vt:lpwstr>
  </property>
</Properties>
</file>