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licht"/>
        <w:tblW w:w="8364" w:type="dxa"/>
        <w:tblLook w:val="04A0" w:firstRow="1" w:lastRow="0" w:firstColumn="1" w:lastColumn="0" w:noHBand="0" w:noVBand="1"/>
      </w:tblPr>
      <w:tblGrid>
        <w:gridCol w:w="3768"/>
        <w:gridCol w:w="2349"/>
        <w:gridCol w:w="2247"/>
      </w:tblGrid>
      <w:tr w:rsidR="003E74AE" w:rsidRPr="009D5456" w14:paraId="6924E5A6" w14:textId="77777777" w:rsidTr="000E6D18">
        <w:trPr>
          <w:trHeight w:val="1126"/>
        </w:trPr>
        <w:tc>
          <w:tcPr>
            <w:tcW w:w="3768" w:type="dxa"/>
          </w:tcPr>
          <w:p w14:paraId="6924E5A2" w14:textId="58DFB823" w:rsidR="003E74AE" w:rsidRPr="00BA15B5" w:rsidRDefault="009F0426" w:rsidP="009E4D1E">
            <w:pPr>
              <w:overflowPunct w:val="0"/>
              <w:snapToGrid w:val="0"/>
              <w:rPr>
                <w:rFonts w:ascii="Arial" w:hAnsi="Arial"/>
                <w:b/>
                <w:bCs/>
                <w:i/>
                <w:color w:val="00000A"/>
                <w:szCs w:val="20"/>
              </w:rPr>
            </w:pPr>
            <w:r>
              <w:rPr>
                <w:rFonts w:ascii="Arial" w:hAnsi="Arial"/>
                <w:b/>
                <w:bCs/>
                <w:i/>
                <w:color w:val="00000A"/>
                <w:szCs w:val="20"/>
              </w:rPr>
              <w:br/>
            </w:r>
            <w:r>
              <w:rPr>
                <w:rFonts w:ascii="Arial" w:hAnsi="Arial"/>
                <w:b/>
                <w:bCs/>
                <w:i/>
                <w:color w:val="00000A"/>
                <w:szCs w:val="20"/>
              </w:rPr>
              <w:br/>
            </w:r>
            <w:r>
              <w:rPr>
                <w:rFonts w:ascii="Arial" w:hAnsi="Arial"/>
                <w:b/>
                <w:bCs/>
                <w:i/>
                <w:color w:val="00000A"/>
                <w:szCs w:val="20"/>
              </w:rPr>
              <w:br/>
            </w:r>
          </w:p>
        </w:tc>
        <w:tc>
          <w:tcPr>
            <w:tcW w:w="4596" w:type="dxa"/>
            <w:gridSpan w:val="2"/>
          </w:tcPr>
          <w:p w14:paraId="6924E5A3" w14:textId="77777777" w:rsidR="003E74AE" w:rsidRPr="000E6D18" w:rsidRDefault="003E74AE" w:rsidP="009E4D1E">
            <w:pPr>
              <w:overflowPunct w:val="0"/>
              <w:rPr>
                <w:rFonts w:eastAsia="Calibri" w:cs="Calibri"/>
                <w:b/>
                <w:bCs/>
                <w:color w:val="000000"/>
                <w:szCs w:val="20"/>
              </w:rPr>
            </w:pPr>
          </w:p>
          <w:p w14:paraId="6924E5A4" w14:textId="02280B44" w:rsidR="003E74AE" w:rsidRPr="000E6D18" w:rsidRDefault="00BB3021" w:rsidP="009E4D1E">
            <w:pPr>
              <w:pStyle w:val="Kop2"/>
              <w:rPr>
                <w:rFonts w:eastAsia="Calibri"/>
              </w:rPr>
            </w:pPr>
            <w:r>
              <w:rPr>
                <w:rFonts w:eastAsia="Calibri"/>
              </w:rPr>
              <w:t>Herhaalreceptuur</w:t>
            </w:r>
          </w:p>
          <w:p w14:paraId="6924E5A5" w14:textId="77777777" w:rsidR="003E74AE" w:rsidRPr="000E6D18" w:rsidRDefault="003E74AE" w:rsidP="009E4D1E">
            <w:pPr>
              <w:overflowPunct w:val="0"/>
              <w:rPr>
                <w:b/>
                <w:bCs/>
                <w:color w:val="00000A"/>
                <w:szCs w:val="20"/>
              </w:rPr>
            </w:pPr>
          </w:p>
        </w:tc>
      </w:tr>
      <w:tr w:rsidR="003E74AE" w:rsidRPr="009D5456" w14:paraId="6924E5AA" w14:textId="77777777" w:rsidTr="000E6D18">
        <w:trPr>
          <w:trHeight w:val="151"/>
        </w:trPr>
        <w:tc>
          <w:tcPr>
            <w:tcW w:w="3768" w:type="dxa"/>
            <w:vMerge w:val="restart"/>
          </w:tcPr>
          <w:p w14:paraId="6924E5A7" w14:textId="77777777" w:rsidR="003E74AE" w:rsidRPr="00BA15B5" w:rsidRDefault="003E74AE" w:rsidP="009E4D1E">
            <w:pPr>
              <w:overflowPunct w:val="0"/>
              <w:snapToGrid w:val="0"/>
              <w:jc w:val="center"/>
              <w:rPr>
                <w:rFonts w:ascii="Arial" w:hAnsi="Arial"/>
                <w:b/>
                <w:bCs/>
                <w:color w:val="00000A"/>
                <w:szCs w:val="20"/>
              </w:rPr>
            </w:pPr>
          </w:p>
        </w:tc>
        <w:tc>
          <w:tcPr>
            <w:tcW w:w="2349" w:type="dxa"/>
            <w:vAlign w:val="center"/>
          </w:tcPr>
          <w:p w14:paraId="6924E5A8" w14:textId="222110AA" w:rsidR="003E74AE" w:rsidRPr="000E6D18" w:rsidRDefault="003E74AE" w:rsidP="009E4D1E">
            <w:pPr>
              <w:tabs>
                <w:tab w:val="left" w:pos="1418"/>
              </w:tabs>
              <w:overflowPunct w:val="0"/>
              <w:snapToGrid w:val="0"/>
              <w:rPr>
                <w:rFonts w:cs="Arial"/>
                <w:b/>
                <w:bCs/>
                <w:color w:val="00000A"/>
                <w:szCs w:val="20"/>
                <w:lang w:val="fr-FR"/>
              </w:rPr>
            </w:pPr>
            <w:r w:rsidRPr="000E6D18">
              <w:rPr>
                <w:rFonts w:cs="Arial"/>
                <w:b/>
                <w:bCs/>
                <w:color w:val="00000A"/>
                <w:szCs w:val="20"/>
                <w:lang w:val="fr-FR"/>
              </w:rPr>
              <w:t>Auteur</w:t>
            </w:r>
          </w:p>
        </w:tc>
        <w:tc>
          <w:tcPr>
            <w:tcW w:w="2247" w:type="dxa"/>
            <w:vAlign w:val="center"/>
          </w:tcPr>
          <w:p w14:paraId="6924E5A9" w14:textId="73DBFF52" w:rsidR="003E74AE" w:rsidRPr="000E6D18" w:rsidRDefault="000E6D18" w:rsidP="009E4D1E">
            <w:pPr>
              <w:tabs>
                <w:tab w:val="left" w:pos="1418"/>
              </w:tabs>
              <w:overflowPunct w:val="0"/>
              <w:snapToGrid w:val="0"/>
              <w:rPr>
                <w:rFonts w:cs="Arial"/>
                <w:color w:val="00000A"/>
                <w:szCs w:val="20"/>
              </w:rPr>
            </w:pPr>
            <w:r>
              <w:rPr>
                <w:rFonts w:cs="Arial"/>
                <w:color w:val="00000A"/>
                <w:szCs w:val="20"/>
              </w:rPr>
              <w:t>Praktijkhouder</w:t>
            </w:r>
          </w:p>
        </w:tc>
      </w:tr>
      <w:tr w:rsidR="003E74AE" w:rsidRPr="009D5456" w14:paraId="6924E5AE" w14:textId="77777777" w:rsidTr="000E6D18">
        <w:trPr>
          <w:trHeight w:val="155"/>
        </w:trPr>
        <w:tc>
          <w:tcPr>
            <w:tcW w:w="3768" w:type="dxa"/>
            <w:vMerge/>
          </w:tcPr>
          <w:p w14:paraId="6924E5AB" w14:textId="77777777" w:rsidR="003E74AE" w:rsidRPr="00BA15B5" w:rsidRDefault="003E74AE" w:rsidP="009E4D1E">
            <w:pPr>
              <w:overflowPunct w:val="0"/>
              <w:rPr>
                <w:color w:val="00000A"/>
                <w:szCs w:val="20"/>
              </w:rPr>
            </w:pPr>
          </w:p>
        </w:tc>
        <w:tc>
          <w:tcPr>
            <w:tcW w:w="2349" w:type="dxa"/>
            <w:vAlign w:val="center"/>
          </w:tcPr>
          <w:p w14:paraId="6924E5AC" w14:textId="661B5E10" w:rsidR="003E74AE" w:rsidRPr="000E6D18" w:rsidRDefault="003E74AE" w:rsidP="009E4D1E">
            <w:pPr>
              <w:tabs>
                <w:tab w:val="left" w:pos="1418"/>
              </w:tabs>
              <w:overflowPunct w:val="0"/>
              <w:snapToGrid w:val="0"/>
              <w:ind w:left="-3" w:right="-103"/>
              <w:rPr>
                <w:rFonts w:cs="Arial"/>
                <w:b/>
                <w:bCs/>
                <w:color w:val="00000A"/>
                <w:szCs w:val="20"/>
              </w:rPr>
            </w:pPr>
            <w:r w:rsidRPr="000E6D18">
              <w:rPr>
                <w:rFonts w:cs="Arial"/>
                <w:b/>
                <w:bCs/>
                <w:color w:val="00000A"/>
                <w:szCs w:val="20"/>
              </w:rPr>
              <w:t>Vaststellingsdatum</w:t>
            </w:r>
          </w:p>
        </w:tc>
        <w:tc>
          <w:tcPr>
            <w:tcW w:w="2247" w:type="dxa"/>
            <w:vAlign w:val="center"/>
          </w:tcPr>
          <w:p w14:paraId="6924E5AD" w14:textId="06EDCAFC" w:rsidR="003E74AE" w:rsidRPr="000E6D18" w:rsidRDefault="003E74AE" w:rsidP="009E4D1E">
            <w:pPr>
              <w:tabs>
                <w:tab w:val="left" w:pos="1418"/>
              </w:tabs>
              <w:overflowPunct w:val="0"/>
              <w:snapToGrid w:val="0"/>
              <w:rPr>
                <w:rFonts w:cs="Arial"/>
                <w:color w:val="00000A"/>
                <w:szCs w:val="20"/>
              </w:rPr>
            </w:pPr>
          </w:p>
        </w:tc>
      </w:tr>
      <w:tr w:rsidR="000E6D18" w:rsidRPr="009D5456" w14:paraId="0FA2945C" w14:textId="77777777" w:rsidTr="000E6D18">
        <w:trPr>
          <w:trHeight w:val="155"/>
        </w:trPr>
        <w:tc>
          <w:tcPr>
            <w:tcW w:w="3768" w:type="dxa"/>
            <w:vMerge/>
          </w:tcPr>
          <w:p w14:paraId="62E24673" w14:textId="77777777" w:rsidR="000E6D18" w:rsidRPr="00BA15B5" w:rsidRDefault="000E6D18" w:rsidP="009E4D1E">
            <w:pPr>
              <w:overflowPunct w:val="0"/>
              <w:rPr>
                <w:color w:val="00000A"/>
                <w:szCs w:val="20"/>
              </w:rPr>
            </w:pPr>
          </w:p>
        </w:tc>
        <w:tc>
          <w:tcPr>
            <w:tcW w:w="2349" w:type="dxa"/>
            <w:vAlign w:val="center"/>
          </w:tcPr>
          <w:p w14:paraId="1DB59108" w14:textId="124C17B9" w:rsidR="000E6D18" w:rsidRPr="000E6D18" w:rsidRDefault="000E6D18" w:rsidP="009E4D1E">
            <w:pPr>
              <w:tabs>
                <w:tab w:val="left" w:pos="1418"/>
              </w:tabs>
              <w:overflowPunct w:val="0"/>
              <w:snapToGrid w:val="0"/>
              <w:ind w:left="-3" w:right="-103"/>
              <w:rPr>
                <w:rFonts w:cs="Arial"/>
                <w:b/>
                <w:bCs/>
                <w:color w:val="00000A"/>
                <w:szCs w:val="20"/>
              </w:rPr>
            </w:pPr>
            <w:r>
              <w:rPr>
                <w:rFonts w:cs="Arial"/>
                <w:b/>
                <w:bCs/>
                <w:color w:val="00000A"/>
                <w:szCs w:val="20"/>
              </w:rPr>
              <w:t>Herzieningsdatum</w:t>
            </w:r>
          </w:p>
        </w:tc>
        <w:tc>
          <w:tcPr>
            <w:tcW w:w="2247" w:type="dxa"/>
            <w:vAlign w:val="center"/>
          </w:tcPr>
          <w:p w14:paraId="59899EEB" w14:textId="77777777" w:rsidR="000E6D18" w:rsidRPr="000E6D18" w:rsidRDefault="000E6D18" w:rsidP="009E4D1E">
            <w:pPr>
              <w:tabs>
                <w:tab w:val="left" w:pos="1418"/>
              </w:tabs>
              <w:overflowPunct w:val="0"/>
              <w:snapToGrid w:val="0"/>
              <w:rPr>
                <w:rFonts w:cs="Arial"/>
                <w:b/>
                <w:bCs/>
                <w:color w:val="00000A"/>
                <w:szCs w:val="20"/>
              </w:rPr>
            </w:pPr>
          </w:p>
        </w:tc>
      </w:tr>
      <w:tr w:rsidR="003E74AE" w:rsidRPr="009D5456" w14:paraId="6924E5B2" w14:textId="77777777" w:rsidTr="000E6D18">
        <w:trPr>
          <w:trHeight w:val="356"/>
        </w:trPr>
        <w:tc>
          <w:tcPr>
            <w:tcW w:w="3768" w:type="dxa"/>
            <w:vMerge/>
          </w:tcPr>
          <w:p w14:paraId="6924E5AF" w14:textId="77777777" w:rsidR="003E74AE" w:rsidRPr="00BA15B5" w:rsidRDefault="003E74AE" w:rsidP="009E4D1E">
            <w:pPr>
              <w:overflowPunct w:val="0"/>
              <w:rPr>
                <w:color w:val="00000A"/>
                <w:szCs w:val="20"/>
              </w:rPr>
            </w:pPr>
          </w:p>
        </w:tc>
        <w:tc>
          <w:tcPr>
            <w:tcW w:w="2349" w:type="dxa"/>
            <w:vAlign w:val="center"/>
          </w:tcPr>
          <w:p w14:paraId="6924E5B0" w14:textId="5DF39EAE" w:rsidR="003E74AE" w:rsidRPr="000E6D18" w:rsidRDefault="00137619" w:rsidP="001D088E">
            <w:pPr>
              <w:tabs>
                <w:tab w:val="left" w:pos="1418"/>
              </w:tabs>
              <w:overflowPunct w:val="0"/>
              <w:snapToGrid w:val="0"/>
              <w:rPr>
                <w:rFonts w:cs="Arial"/>
                <w:b/>
                <w:bCs/>
                <w:color w:val="00000A"/>
                <w:szCs w:val="20"/>
              </w:rPr>
            </w:pPr>
            <w:r w:rsidRPr="000E6D18">
              <w:rPr>
                <w:rFonts w:cs="Arial"/>
                <w:b/>
                <w:bCs/>
                <w:color w:val="00000A"/>
                <w:szCs w:val="20"/>
              </w:rPr>
              <w:t>Bestemd voor</w:t>
            </w:r>
          </w:p>
        </w:tc>
        <w:tc>
          <w:tcPr>
            <w:tcW w:w="2247" w:type="dxa"/>
            <w:vAlign w:val="center"/>
          </w:tcPr>
          <w:p w14:paraId="6924E5B1" w14:textId="72086306" w:rsidR="003E74AE" w:rsidRPr="000E6D18" w:rsidRDefault="003E74AE" w:rsidP="009E4D1E">
            <w:pPr>
              <w:tabs>
                <w:tab w:val="left" w:pos="1418"/>
              </w:tabs>
              <w:overflowPunct w:val="0"/>
              <w:snapToGrid w:val="0"/>
              <w:rPr>
                <w:rFonts w:cs="Arial"/>
                <w:b/>
                <w:bCs/>
                <w:color w:val="00000A"/>
                <w:szCs w:val="20"/>
              </w:rPr>
            </w:pPr>
          </w:p>
        </w:tc>
      </w:tr>
    </w:tbl>
    <w:p w14:paraId="6924E5B3" w14:textId="77777777" w:rsidR="00936E2C" w:rsidRDefault="00936E2C" w:rsidP="003E74AE">
      <w:pPr>
        <w:rPr>
          <w:b/>
        </w:rPr>
      </w:pPr>
    </w:p>
    <w:p w14:paraId="6924E5B4" w14:textId="77777777" w:rsidR="00E02B42" w:rsidRDefault="00E02B42" w:rsidP="00E02B42">
      <w:pPr>
        <w:pStyle w:val="Kop2"/>
      </w:pPr>
      <w:r w:rsidRPr="00E02B42">
        <w:t>Doel</w:t>
      </w:r>
    </w:p>
    <w:p w14:paraId="6924E5B5" w14:textId="77777777" w:rsidR="00E02B42" w:rsidRPr="00D92838" w:rsidRDefault="00E02B42" w:rsidP="00E02B42">
      <w:r w:rsidRPr="00D92838">
        <w:t xml:space="preserve">Dit protocol maakt het mogelijk om zelfstandig herhaalreceptuur met behulp van de medicatiemodule en medicatiebewaking van het EMD af te handelen. </w:t>
      </w:r>
    </w:p>
    <w:p w14:paraId="6924E5B6" w14:textId="77777777" w:rsidR="00E02B42" w:rsidRPr="00D92838" w:rsidRDefault="00E02B42" w:rsidP="00E02B42">
      <w:pPr>
        <w:rPr>
          <w:rFonts w:cs="Arial"/>
        </w:rPr>
      </w:pPr>
      <w:r w:rsidRPr="00D92838">
        <w:rPr>
          <w:rFonts w:cs="Arial"/>
        </w:rPr>
        <w:t xml:space="preserve">Door dit protocol te gebruiken zijn de praktijkmedewerkers in staat om op een veilige manier herhaalmedicatie aan patiënten voor te schrijven.  </w:t>
      </w:r>
    </w:p>
    <w:p w14:paraId="6924E5B7" w14:textId="77777777" w:rsidR="00E02B42" w:rsidRPr="00D92838" w:rsidRDefault="00E02B42" w:rsidP="00E02B42">
      <w:pPr>
        <w:rPr>
          <w:rFonts w:cs="Arial"/>
        </w:rPr>
      </w:pPr>
      <w:r w:rsidRPr="00D92838">
        <w:rPr>
          <w:rFonts w:cs="Arial"/>
        </w:rPr>
        <w:t xml:space="preserve">Onder </w:t>
      </w:r>
      <w:r w:rsidRPr="00D92838">
        <w:rPr>
          <w:rFonts w:cs="Arial"/>
          <w:i/>
        </w:rPr>
        <w:t>veilig</w:t>
      </w:r>
      <w:r w:rsidRPr="00D92838">
        <w:rPr>
          <w:rFonts w:cs="Arial"/>
        </w:rPr>
        <w:t xml:space="preserve"> wordt hier verstaan: </w:t>
      </w:r>
      <w:r>
        <w:rPr>
          <w:rFonts w:cs="Arial"/>
        </w:rPr>
        <w:br/>
      </w:r>
      <w:r w:rsidRPr="00D92838">
        <w:rPr>
          <w:rFonts w:cs="Arial"/>
        </w:rPr>
        <w:t>Met inachtneming van de juiste indicatie, dosering, mogelijke (nieuwe) interacties, bijwerkingen en contra-indicaties en met alarmering voor ongewenste herhaling (langdurig gebruik, niet gewenst of niet nodig) en onjuist gebruik van een eerder voorgeschreven dosering.</w:t>
      </w:r>
    </w:p>
    <w:p w14:paraId="6924E5B8" w14:textId="77777777" w:rsidR="00E02B42" w:rsidRPr="00D92838" w:rsidRDefault="00E02B42" w:rsidP="00E02B42">
      <w:pPr>
        <w:rPr>
          <w:rFonts w:cs="Arial"/>
        </w:rPr>
      </w:pPr>
      <w:r w:rsidRPr="00D92838">
        <w:rPr>
          <w:rFonts w:cs="Arial"/>
        </w:rPr>
        <w:t>Ook dient dit protocol te verhelderen in welke situaties overleg met de huisarts noodzakelijk is.</w:t>
      </w:r>
    </w:p>
    <w:p w14:paraId="6924E5B9" w14:textId="77777777" w:rsidR="00E02B42" w:rsidRPr="00D92838" w:rsidRDefault="00E02B42" w:rsidP="00E02B42">
      <w:pPr>
        <w:pStyle w:val="Kop2"/>
      </w:pPr>
      <w:r w:rsidRPr="00D92838">
        <w:t xml:space="preserve">Betrokken </w:t>
      </w:r>
      <w:r w:rsidRPr="00E02B42">
        <w:t>medewerkers</w:t>
      </w:r>
      <w:r w:rsidRPr="00D92838">
        <w:t xml:space="preserve"> </w:t>
      </w:r>
    </w:p>
    <w:p w14:paraId="6924E5BA" w14:textId="77777777" w:rsidR="00E02B42" w:rsidRPr="00D92838" w:rsidRDefault="00E02B42" w:rsidP="00E02B42">
      <w:pPr>
        <w:pStyle w:val="Lijstalinea"/>
        <w:numPr>
          <w:ilvl w:val="0"/>
          <w:numId w:val="37"/>
        </w:numPr>
      </w:pPr>
      <w:r w:rsidRPr="00D92838">
        <w:t>De huisarts</w:t>
      </w:r>
    </w:p>
    <w:p w14:paraId="6924E5BB" w14:textId="77777777" w:rsidR="00E02B42" w:rsidRPr="00D92838" w:rsidRDefault="00E02B42" w:rsidP="00E02B42">
      <w:pPr>
        <w:pStyle w:val="Lijstalinea"/>
        <w:numPr>
          <w:ilvl w:val="0"/>
          <w:numId w:val="37"/>
        </w:numPr>
      </w:pPr>
      <w:r w:rsidRPr="00D92838">
        <w:t>De doktersassistente</w:t>
      </w:r>
    </w:p>
    <w:p w14:paraId="6924E5BC" w14:textId="77777777" w:rsidR="00E02B42" w:rsidRPr="00D92838" w:rsidRDefault="00E02B42" w:rsidP="00E02B42">
      <w:pPr>
        <w:pStyle w:val="Lijstalinea"/>
        <w:numPr>
          <w:ilvl w:val="0"/>
          <w:numId w:val="37"/>
        </w:numPr>
      </w:pPr>
      <w:r w:rsidRPr="00D92838">
        <w:t>De praktijkondersteuner</w:t>
      </w:r>
    </w:p>
    <w:p w14:paraId="6924E5BD" w14:textId="77777777" w:rsidR="00E02B42" w:rsidRDefault="00E02B42" w:rsidP="00E02B42">
      <w:pPr>
        <w:pStyle w:val="Kop2"/>
      </w:pPr>
      <w:r w:rsidRPr="00E02B42">
        <w:t>Benodigdheden</w:t>
      </w:r>
    </w:p>
    <w:p w14:paraId="6924E5BE" w14:textId="77777777" w:rsidR="00E02B42" w:rsidRPr="00D92838" w:rsidRDefault="00E02B42" w:rsidP="00E02B42">
      <w:pPr>
        <w:pStyle w:val="Lijstalinea"/>
        <w:numPr>
          <w:ilvl w:val="0"/>
          <w:numId w:val="40"/>
        </w:numPr>
      </w:pPr>
      <w:r w:rsidRPr="00D92838">
        <w:t>Werkplek met receptenprinter en/of online verbinding met apotheek</w:t>
      </w:r>
    </w:p>
    <w:p w14:paraId="6924E5BF" w14:textId="77777777" w:rsidR="00E02B42" w:rsidRPr="00D92838" w:rsidRDefault="00E02B42" w:rsidP="00AE2217">
      <w:pPr>
        <w:pStyle w:val="Lijstalinea"/>
        <w:numPr>
          <w:ilvl w:val="0"/>
          <w:numId w:val="38"/>
        </w:numPr>
      </w:pPr>
      <w:r w:rsidRPr="00D92838">
        <w:t>Receptenpapier</w:t>
      </w:r>
    </w:p>
    <w:p w14:paraId="6924E5C0" w14:textId="77777777" w:rsidR="00E02B42" w:rsidRPr="00E02B42" w:rsidRDefault="00E02B42" w:rsidP="00E02B42">
      <w:pPr>
        <w:pStyle w:val="Lijstalinea"/>
        <w:numPr>
          <w:ilvl w:val="0"/>
          <w:numId w:val="38"/>
        </w:numPr>
      </w:pPr>
      <w:r w:rsidRPr="00D92838">
        <w:t xml:space="preserve">Huisartsinformatiesysteem met registratie conform de ADEPD- richtlijn </w:t>
      </w:r>
    </w:p>
    <w:p w14:paraId="6924E5C1" w14:textId="77777777" w:rsidR="00E02B42" w:rsidRPr="00D92838" w:rsidRDefault="00E02B42" w:rsidP="00E02B42">
      <w:pPr>
        <w:pStyle w:val="Kop2"/>
      </w:pPr>
      <w:r w:rsidRPr="00D92838">
        <w:t>Het afhandelen van de aanvragen</w:t>
      </w:r>
    </w:p>
    <w:p w14:paraId="6924E5C2" w14:textId="77777777" w:rsidR="00E02B42" w:rsidRPr="00D92838" w:rsidRDefault="00E02B42" w:rsidP="00E02B42">
      <w:pPr>
        <w:rPr>
          <w:rFonts w:cs="Arial"/>
          <w:sz w:val="22"/>
        </w:rPr>
      </w:pPr>
      <w:r w:rsidRPr="00D92838">
        <w:t xml:space="preserve">De aanvraag voor een herhaalrecept komt binnen bij de assistente. </w:t>
      </w:r>
      <w:r w:rsidRPr="00D92838">
        <w:rPr>
          <w:rStyle w:val="apple-converted-space"/>
          <w:rFonts w:cs="Tahoma"/>
          <w:b/>
          <w:color w:val="000000"/>
        </w:rPr>
        <w:t>D</w:t>
      </w:r>
      <w:r w:rsidRPr="00D92838">
        <w:t>aarvoor zijn va</w:t>
      </w:r>
      <w:r>
        <w:t>ak meerdere wegen beschikbaar (</w:t>
      </w:r>
      <w:r w:rsidRPr="00D92838">
        <w:t>telefonisch, receptenlijn, online)</w:t>
      </w:r>
      <w:r>
        <w:t>.</w:t>
      </w:r>
      <w:r w:rsidRPr="00D92838">
        <w:t xml:space="preserve"> De assistente doet het voorbereidende werk (informeert en maakt voorselecties), zodat de huisarts efficiënt goede beslissingen kan nemen over het wel of niet accorderen van een recept.  Onderstaande tabel geeft duidelijk de stappen die genomen worden tijden a</w:t>
      </w:r>
      <w:r>
        <w:t>fhandelen van receptenaanvragen</w:t>
      </w:r>
      <w:r w:rsidRPr="00D92838">
        <w:t>.</w:t>
      </w:r>
    </w:p>
    <w:p w14:paraId="6924E5C3" w14:textId="77777777" w:rsidR="00E02B42" w:rsidRPr="00D92838" w:rsidRDefault="00E02B42" w:rsidP="00E02B42">
      <w:pPr>
        <w:pStyle w:val="Kop2"/>
        <w:rPr>
          <w:sz w:val="22"/>
        </w:rPr>
      </w:pPr>
      <w:r w:rsidRPr="00D92838">
        <w:lastRenderedPageBreak/>
        <w:t>Activiteitentabel</w:t>
      </w:r>
      <w:r w:rsidRPr="00D92838">
        <w:rPr>
          <w:sz w:val="22"/>
        </w:rPr>
        <w:t xml:space="preserve"> </w:t>
      </w:r>
    </w:p>
    <w:tbl>
      <w:tblPr>
        <w:tblStyle w:val="Tabelrasterlicht"/>
        <w:tblW w:w="9351" w:type="dxa"/>
        <w:tblLook w:val="0000" w:firstRow="0" w:lastRow="0" w:firstColumn="0" w:lastColumn="0" w:noHBand="0" w:noVBand="0"/>
      </w:tblPr>
      <w:tblGrid>
        <w:gridCol w:w="3267"/>
        <w:gridCol w:w="1545"/>
        <w:gridCol w:w="1647"/>
        <w:gridCol w:w="1617"/>
        <w:gridCol w:w="1275"/>
      </w:tblGrid>
      <w:tr w:rsidR="00E02B42" w:rsidRPr="00D92838" w14:paraId="6924E5C9" w14:textId="77777777" w:rsidTr="00E02B42">
        <w:trPr>
          <w:trHeight w:val="381"/>
        </w:trPr>
        <w:tc>
          <w:tcPr>
            <w:tcW w:w="3267" w:type="dxa"/>
          </w:tcPr>
          <w:p w14:paraId="6924E5C4" w14:textId="77777777" w:rsidR="00E02B42" w:rsidRPr="00D92838" w:rsidRDefault="00E02B42" w:rsidP="00E02B42">
            <w:r w:rsidRPr="00E02B42">
              <w:rPr>
                <w:b/>
              </w:rPr>
              <w:t>Verantwoordelijkheden</w:t>
            </w:r>
            <w:r w:rsidRPr="00D92838">
              <w:t>:</w:t>
            </w:r>
          </w:p>
        </w:tc>
        <w:tc>
          <w:tcPr>
            <w:tcW w:w="1545" w:type="dxa"/>
          </w:tcPr>
          <w:p w14:paraId="6924E5C5" w14:textId="77777777" w:rsidR="00E02B42" w:rsidRPr="00D92838" w:rsidRDefault="00E02B42" w:rsidP="00E02B42">
            <w:r w:rsidRPr="00E02B42">
              <w:rPr>
                <w:b/>
              </w:rPr>
              <w:t>B</w:t>
            </w:r>
            <w:r w:rsidRPr="00D92838">
              <w:t>= beslissen</w:t>
            </w:r>
          </w:p>
        </w:tc>
        <w:tc>
          <w:tcPr>
            <w:tcW w:w="1647" w:type="dxa"/>
          </w:tcPr>
          <w:p w14:paraId="6924E5C6" w14:textId="77777777" w:rsidR="00E02B42" w:rsidRPr="00D92838" w:rsidRDefault="00E02B42" w:rsidP="00E02B42">
            <w:r w:rsidRPr="00E02B42">
              <w:rPr>
                <w:b/>
              </w:rPr>
              <w:t>U</w:t>
            </w:r>
            <w:r w:rsidRPr="00D92838">
              <w:t>= uitvoeren</w:t>
            </w:r>
          </w:p>
        </w:tc>
        <w:tc>
          <w:tcPr>
            <w:tcW w:w="1617" w:type="dxa"/>
          </w:tcPr>
          <w:p w14:paraId="6924E5C7" w14:textId="77777777" w:rsidR="00E02B42" w:rsidRPr="00D92838" w:rsidRDefault="00E02B42" w:rsidP="00E02B42">
            <w:r w:rsidRPr="00E02B42">
              <w:rPr>
                <w:b/>
              </w:rPr>
              <w:t>O</w:t>
            </w:r>
            <w:r w:rsidRPr="00D92838">
              <w:t>= ontvangen</w:t>
            </w:r>
          </w:p>
        </w:tc>
        <w:tc>
          <w:tcPr>
            <w:tcW w:w="1275" w:type="dxa"/>
          </w:tcPr>
          <w:p w14:paraId="6924E5C8" w14:textId="77777777" w:rsidR="00E02B42" w:rsidRPr="00D92838" w:rsidRDefault="00E02B42" w:rsidP="00E02B42">
            <w:r w:rsidRPr="00E02B42">
              <w:rPr>
                <w:b/>
              </w:rPr>
              <w:t>/</w:t>
            </w:r>
            <w:r w:rsidRPr="00D92838">
              <w:t xml:space="preserve"> = en / of</w:t>
            </w:r>
          </w:p>
        </w:tc>
      </w:tr>
    </w:tbl>
    <w:p w14:paraId="6924E5CA" w14:textId="77777777" w:rsidR="00E02B42" w:rsidRPr="00D92838" w:rsidRDefault="00E02B42" w:rsidP="00E02B42">
      <w:pPr>
        <w:pStyle w:val="Koptekst"/>
        <w:rPr>
          <w:rFonts w:cs="Arial"/>
          <w:sz w:val="16"/>
          <w:szCs w:val="16"/>
        </w:rPr>
      </w:pPr>
    </w:p>
    <w:tbl>
      <w:tblPr>
        <w:tblStyle w:val="Tabelrasterlicht"/>
        <w:tblW w:w="9351" w:type="dxa"/>
        <w:tblLook w:val="0000" w:firstRow="0" w:lastRow="0" w:firstColumn="0" w:lastColumn="0" w:noHBand="0" w:noVBand="0"/>
      </w:tblPr>
      <w:tblGrid>
        <w:gridCol w:w="5098"/>
        <w:gridCol w:w="1701"/>
        <w:gridCol w:w="2552"/>
      </w:tblGrid>
      <w:tr w:rsidR="00E02B42" w:rsidRPr="00E02B42" w14:paraId="6924E5CE" w14:textId="77777777" w:rsidTr="007F0645">
        <w:trPr>
          <w:cantSplit/>
        </w:trPr>
        <w:tc>
          <w:tcPr>
            <w:tcW w:w="5098" w:type="dxa"/>
          </w:tcPr>
          <w:p w14:paraId="6924E5CB" w14:textId="77777777" w:rsidR="00E02B42" w:rsidRPr="00E02B42" w:rsidRDefault="00E02B42" w:rsidP="00E02B42">
            <w:pPr>
              <w:rPr>
                <w:b/>
              </w:rPr>
            </w:pPr>
            <w:r w:rsidRPr="00E02B42">
              <w:rPr>
                <w:b/>
              </w:rPr>
              <w:t xml:space="preserve">Activiteiten </w:t>
            </w:r>
            <w:r w:rsidRPr="00E02B42">
              <w:rPr>
                <w:b/>
              </w:rPr>
              <w:br/>
            </w:r>
          </w:p>
        </w:tc>
        <w:tc>
          <w:tcPr>
            <w:tcW w:w="1701" w:type="dxa"/>
          </w:tcPr>
          <w:p w14:paraId="6924E5CC" w14:textId="77777777" w:rsidR="00E02B42" w:rsidRPr="00E02B42" w:rsidRDefault="00E02B42" w:rsidP="00E02B42">
            <w:pPr>
              <w:rPr>
                <w:b/>
              </w:rPr>
            </w:pPr>
            <w:r w:rsidRPr="00E02B42">
              <w:rPr>
                <w:b/>
              </w:rPr>
              <w:t>Tijdspad</w:t>
            </w:r>
          </w:p>
        </w:tc>
        <w:tc>
          <w:tcPr>
            <w:tcW w:w="2552" w:type="dxa"/>
          </w:tcPr>
          <w:p w14:paraId="6924E5CD" w14:textId="77777777" w:rsidR="00E02B42" w:rsidRPr="00E02B42" w:rsidRDefault="00E02B42" w:rsidP="00E02B42">
            <w:pPr>
              <w:rPr>
                <w:b/>
              </w:rPr>
            </w:pPr>
            <w:r w:rsidRPr="00E02B42">
              <w:rPr>
                <w:b/>
              </w:rPr>
              <w:t xml:space="preserve">Verantwoordelijkheden </w:t>
            </w:r>
            <w:r w:rsidRPr="00E02B42">
              <w:rPr>
                <w:b/>
              </w:rPr>
              <w:br/>
              <w:t xml:space="preserve"> </w:t>
            </w:r>
          </w:p>
        </w:tc>
      </w:tr>
      <w:tr w:rsidR="00E02B42" w:rsidRPr="00E02B42" w14:paraId="6924E5D3" w14:textId="77777777" w:rsidTr="007F0645">
        <w:trPr>
          <w:cantSplit/>
        </w:trPr>
        <w:tc>
          <w:tcPr>
            <w:tcW w:w="5098" w:type="dxa"/>
          </w:tcPr>
          <w:p w14:paraId="6924E5CF" w14:textId="77777777" w:rsidR="00E02B42" w:rsidRDefault="00E02B42" w:rsidP="00E02B42">
            <w:pPr>
              <w:pStyle w:val="Lijstalinea"/>
              <w:numPr>
                <w:ilvl w:val="0"/>
                <w:numId w:val="41"/>
              </w:numPr>
              <w:ind w:left="313"/>
            </w:pPr>
            <w:r w:rsidRPr="00E02B42">
              <w:rPr>
                <w:b/>
              </w:rPr>
              <w:t>Patiënt vraagt recept aan</w:t>
            </w:r>
            <w:r w:rsidRPr="00E02B42">
              <w:br/>
              <w:t>De patiënt beschikt doorgaans over meerdere mogelijkheden om een recept aan te vragen: balie</w:t>
            </w:r>
            <w:r>
              <w:t>, telefonisch, via receptenlijn</w:t>
            </w:r>
            <w:r w:rsidRPr="00E02B42">
              <w:t>, internet (website, recepten</w:t>
            </w:r>
            <w:r>
              <w:t>-</w:t>
            </w:r>
            <w:r w:rsidRPr="00E02B42">
              <w:t xml:space="preserve"> e</w:t>
            </w:r>
            <w:r>
              <w:t>-</w:t>
            </w:r>
            <w:r w:rsidRPr="00E02B42">
              <w:t xml:space="preserve">mail), apotheek: </w:t>
            </w:r>
            <w:r w:rsidRPr="00E02B42">
              <w:br/>
              <w:t>Ongeacht de route van binnenkomst dient volgens het protocol gehandeld te worden.</w:t>
            </w:r>
          </w:p>
          <w:p w14:paraId="6924E5D0" w14:textId="77777777" w:rsidR="007F0645" w:rsidRPr="00E02B42" w:rsidRDefault="007F0645" w:rsidP="007F0645">
            <w:pPr>
              <w:pStyle w:val="Lijstalinea"/>
              <w:ind w:left="313"/>
            </w:pPr>
          </w:p>
        </w:tc>
        <w:tc>
          <w:tcPr>
            <w:tcW w:w="1701" w:type="dxa"/>
          </w:tcPr>
          <w:p w14:paraId="6924E5D1" w14:textId="77777777" w:rsidR="00E02B42" w:rsidRPr="00E02B42" w:rsidRDefault="00E02B42" w:rsidP="00E02B42">
            <w:r w:rsidRPr="00E02B42">
              <w:t>0</w:t>
            </w:r>
          </w:p>
        </w:tc>
        <w:tc>
          <w:tcPr>
            <w:tcW w:w="2552" w:type="dxa"/>
          </w:tcPr>
          <w:p w14:paraId="6924E5D2" w14:textId="77777777" w:rsidR="00E02B42" w:rsidRPr="00E02B42" w:rsidRDefault="00E02B42" w:rsidP="00E02B42">
            <w:r w:rsidRPr="00E02B42">
              <w:t>O: assistente</w:t>
            </w:r>
          </w:p>
        </w:tc>
      </w:tr>
      <w:tr w:rsidR="00E02B42" w:rsidRPr="00E02B42" w14:paraId="6924E5E1" w14:textId="77777777" w:rsidTr="007F0645">
        <w:trPr>
          <w:cantSplit/>
        </w:trPr>
        <w:tc>
          <w:tcPr>
            <w:tcW w:w="5098" w:type="dxa"/>
          </w:tcPr>
          <w:p w14:paraId="6924E5D4" w14:textId="77777777" w:rsidR="00E02B42" w:rsidRPr="00E02B42" w:rsidRDefault="00E02B42" w:rsidP="00E02B42">
            <w:pPr>
              <w:pStyle w:val="Lijstalinea"/>
              <w:numPr>
                <w:ilvl w:val="0"/>
                <w:numId w:val="41"/>
              </w:numPr>
              <w:ind w:left="313"/>
            </w:pPr>
            <w:r w:rsidRPr="00E02B42">
              <w:rPr>
                <w:b/>
              </w:rPr>
              <w:t>Gegevens in patiëntendossier raadplegen</w:t>
            </w:r>
            <w:r w:rsidRPr="00E02B42">
              <w:br/>
              <w:t xml:space="preserve">Via het elektronische patiëntendossier wordt de voor de desbetreffende patiënt geldende medicatie geraadpleegd. Daarbij is het van belang dat het overzicht zo compleet mogelijk is (inclusief buiten de praktijk voorgeschreven medicatie) en dat er geen dubbele vermeldingen instaan (zoals generieke- versus merknamen). Doorgaans wordt dit geborgd d.m.v. een verbinding met de apotheek. </w:t>
            </w:r>
          </w:p>
        </w:tc>
        <w:tc>
          <w:tcPr>
            <w:tcW w:w="1701" w:type="dxa"/>
          </w:tcPr>
          <w:p w14:paraId="6924E5D5" w14:textId="77777777" w:rsidR="00E02B42" w:rsidRPr="00E02B42" w:rsidRDefault="00E02B42" w:rsidP="00E02B42">
            <w:r w:rsidRPr="00E02B42">
              <w:t>zelfde werkdag</w:t>
            </w:r>
          </w:p>
        </w:tc>
        <w:tc>
          <w:tcPr>
            <w:tcW w:w="2552" w:type="dxa"/>
          </w:tcPr>
          <w:p w14:paraId="6924E5D6" w14:textId="77777777" w:rsidR="00E02B42" w:rsidRPr="00E02B42" w:rsidRDefault="00E02B42" w:rsidP="00E02B42">
            <w:r w:rsidRPr="00E02B42">
              <w:t>U: assistente</w:t>
            </w:r>
          </w:p>
          <w:p w14:paraId="6924E5D7" w14:textId="77777777" w:rsidR="00E02B42" w:rsidRPr="00E02B42" w:rsidRDefault="00E02B42" w:rsidP="00E02B42"/>
          <w:p w14:paraId="6924E5D8" w14:textId="77777777" w:rsidR="00E02B42" w:rsidRPr="00E02B42" w:rsidRDefault="00E02B42" w:rsidP="00E02B42"/>
          <w:p w14:paraId="6924E5D9" w14:textId="77777777" w:rsidR="00E02B42" w:rsidRPr="00E02B42" w:rsidRDefault="00E02B42" w:rsidP="00E02B42"/>
          <w:p w14:paraId="6924E5DA" w14:textId="77777777" w:rsidR="00E02B42" w:rsidRPr="00E02B42" w:rsidRDefault="00E02B42" w:rsidP="00E02B42"/>
          <w:p w14:paraId="6924E5DB" w14:textId="77777777" w:rsidR="00E02B42" w:rsidRPr="00E02B42" w:rsidRDefault="00E02B42" w:rsidP="00E02B42"/>
          <w:p w14:paraId="6924E5DC" w14:textId="77777777" w:rsidR="00E02B42" w:rsidRPr="00E02B42" w:rsidRDefault="00E02B42" w:rsidP="00E02B42"/>
          <w:p w14:paraId="6924E5DD" w14:textId="77777777" w:rsidR="00E02B42" w:rsidRPr="00E02B42" w:rsidRDefault="00E02B42" w:rsidP="00E02B42"/>
          <w:p w14:paraId="6924E5DE" w14:textId="77777777" w:rsidR="00E02B42" w:rsidRPr="00E02B42" w:rsidRDefault="00E02B42" w:rsidP="00E02B42"/>
          <w:p w14:paraId="6924E5DF" w14:textId="77777777" w:rsidR="00E02B42" w:rsidRPr="00E02B42" w:rsidRDefault="00E02B42" w:rsidP="00E02B42"/>
          <w:p w14:paraId="6924E5E0" w14:textId="77777777" w:rsidR="00E02B42" w:rsidRPr="00E02B42" w:rsidRDefault="00E02B42" w:rsidP="00E02B42"/>
        </w:tc>
      </w:tr>
      <w:tr w:rsidR="00E02B42" w:rsidRPr="00E02B42" w14:paraId="6924E5E7" w14:textId="77777777" w:rsidTr="007F0645">
        <w:trPr>
          <w:cantSplit/>
        </w:trPr>
        <w:tc>
          <w:tcPr>
            <w:tcW w:w="5098" w:type="dxa"/>
          </w:tcPr>
          <w:p w14:paraId="6924E5E2" w14:textId="77777777" w:rsidR="00E02B42" w:rsidRPr="007F0645" w:rsidRDefault="00E02B42" w:rsidP="007F0645">
            <w:pPr>
              <w:pStyle w:val="Lijstalinea"/>
              <w:numPr>
                <w:ilvl w:val="0"/>
                <w:numId w:val="41"/>
              </w:numPr>
              <w:ind w:left="313"/>
              <w:rPr>
                <w:b/>
              </w:rPr>
            </w:pPr>
            <w:r w:rsidRPr="007F0645">
              <w:rPr>
                <w:b/>
              </w:rPr>
              <w:t>Potentiële medicatie</w:t>
            </w:r>
          </w:p>
          <w:p w14:paraId="6924E5E3" w14:textId="77777777" w:rsidR="00E02B42" w:rsidRPr="00E02B42" w:rsidRDefault="00E02B42" w:rsidP="007F0645">
            <w:pPr>
              <w:pStyle w:val="Lijstalinea"/>
              <w:ind w:left="313"/>
            </w:pPr>
            <w:r w:rsidRPr="00E02B42">
              <w:t xml:space="preserve">Medicatie waarvan is aangegeven dat de patiënt deze continu tot zijn beschikking heeft maar waarvan het werkelijke gebruik door de patiënt zelf wordt bepaal  bijvoorbeeld </w:t>
            </w:r>
            <w:proofErr w:type="spellStart"/>
            <w:r w:rsidRPr="00E02B42">
              <w:t>NSAID's</w:t>
            </w:r>
            <w:proofErr w:type="spellEnd"/>
            <w:r w:rsidRPr="00E02B42">
              <w:t xml:space="preserve"> en producten waarvan de einddatum per definitie heel onzeker is (zo nodig-medicatie), bijvoorbeeld aanvalsnitraten,  Middelen bij </w:t>
            </w:r>
            <w:proofErr w:type="spellStart"/>
            <w:r w:rsidRPr="00E02B42">
              <w:t>erectiele</w:t>
            </w:r>
            <w:proofErr w:type="spellEnd"/>
            <w:r w:rsidRPr="00E02B42">
              <w:t xml:space="preserve"> disfunctie en bepaalde antihistaminica</w:t>
            </w:r>
            <w:r>
              <w:t xml:space="preserve">. </w:t>
            </w:r>
            <w:r w:rsidR="007F0645">
              <w:br/>
            </w:r>
            <w:r w:rsidR="007F0645">
              <w:br/>
            </w:r>
            <w:r w:rsidRPr="00E02B42">
              <w:t>Het laatste recept mag niet ouder dan 1 jaar zijn.</w:t>
            </w:r>
            <w:r w:rsidR="007F0645">
              <w:t xml:space="preserve"> </w:t>
            </w:r>
            <w:r w:rsidRPr="00E02B42">
              <w:t xml:space="preserve">Als het laatste recept ouder dan 1 jaar is, ga naar </w:t>
            </w:r>
            <w:r w:rsidRPr="007F0645">
              <w:rPr>
                <w:b/>
              </w:rPr>
              <w:t>stap 12</w:t>
            </w:r>
            <w:r w:rsidR="007F0645">
              <w:t>.</w:t>
            </w:r>
          </w:p>
          <w:p w14:paraId="6924E5E4" w14:textId="77777777" w:rsidR="00E02B42" w:rsidRPr="00E02B42" w:rsidRDefault="00E02B42" w:rsidP="00E02B42"/>
        </w:tc>
        <w:tc>
          <w:tcPr>
            <w:tcW w:w="1701" w:type="dxa"/>
          </w:tcPr>
          <w:p w14:paraId="6924E5E5" w14:textId="77777777" w:rsidR="00E02B42" w:rsidRPr="00E02B42" w:rsidRDefault="00E02B42" w:rsidP="00E02B42"/>
        </w:tc>
        <w:tc>
          <w:tcPr>
            <w:tcW w:w="2552" w:type="dxa"/>
          </w:tcPr>
          <w:p w14:paraId="6924E5E6" w14:textId="77777777" w:rsidR="00E02B42" w:rsidRPr="00E02B42" w:rsidRDefault="00E02B42" w:rsidP="00E02B42">
            <w:r w:rsidRPr="00E02B42">
              <w:t>B: assistente</w:t>
            </w:r>
          </w:p>
        </w:tc>
      </w:tr>
      <w:tr w:rsidR="00E02B42" w:rsidRPr="00E02B42" w14:paraId="6924E5EC" w14:textId="77777777" w:rsidTr="007F0645">
        <w:trPr>
          <w:cantSplit/>
        </w:trPr>
        <w:tc>
          <w:tcPr>
            <w:tcW w:w="5098" w:type="dxa"/>
          </w:tcPr>
          <w:p w14:paraId="6924E5E8" w14:textId="77777777" w:rsidR="00E02B42" w:rsidRDefault="007F0645" w:rsidP="007F0645">
            <w:pPr>
              <w:pStyle w:val="Lijstalinea"/>
              <w:numPr>
                <w:ilvl w:val="0"/>
                <w:numId w:val="41"/>
              </w:numPr>
              <w:ind w:left="313"/>
            </w:pPr>
            <w:r w:rsidRPr="007F0645">
              <w:rPr>
                <w:b/>
              </w:rPr>
              <w:lastRenderedPageBreak/>
              <w:t>Continue medicatie</w:t>
            </w:r>
            <w:r>
              <w:br/>
            </w:r>
            <w:r w:rsidR="00E02B42" w:rsidRPr="00E02B42">
              <w:t>Dit kunnen middelen zijn die v</w:t>
            </w:r>
            <w:r>
              <w:t xml:space="preserve">olgens een vast ritme gebruikt </w:t>
            </w:r>
            <w:r w:rsidR="00E02B42" w:rsidRPr="00E02B42">
              <w:t>worden en waarvan de einddatum berekend kan worden uit het dag gebruik</w:t>
            </w:r>
            <w:r>
              <w:t>,</w:t>
            </w:r>
            <w:r w:rsidR="00E02B42" w:rsidRPr="00E02B42">
              <w:t xml:space="preserve"> ongeacht de aanwezigheid van specifieke voor een aandoening bekende klachten. Voorbeelden van geneesmiddelen: bètablokkers, ACE-remmers, diuretica,  anti-epileptica, antidepressiva ….</w:t>
            </w:r>
            <w:proofErr w:type="spellStart"/>
            <w:r w:rsidR="00E02B42" w:rsidRPr="00E02B42">
              <w:t>enz</w:t>
            </w:r>
            <w:proofErr w:type="spellEnd"/>
          </w:p>
          <w:p w14:paraId="6924E5E9" w14:textId="77777777" w:rsidR="007F0645" w:rsidRPr="00E02B42" w:rsidRDefault="007F0645" w:rsidP="007F0645">
            <w:pPr>
              <w:pStyle w:val="Lijstalinea"/>
              <w:ind w:left="313"/>
            </w:pPr>
          </w:p>
        </w:tc>
        <w:tc>
          <w:tcPr>
            <w:tcW w:w="1701" w:type="dxa"/>
          </w:tcPr>
          <w:p w14:paraId="6924E5EA" w14:textId="77777777" w:rsidR="00E02B42" w:rsidRPr="00E02B42" w:rsidRDefault="00E02B42" w:rsidP="00E02B42"/>
        </w:tc>
        <w:tc>
          <w:tcPr>
            <w:tcW w:w="2552" w:type="dxa"/>
          </w:tcPr>
          <w:p w14:paraId="6924E5EB" w14:textId="77777777" w:rsidR="00E02B42" w:rsidRPr="00E02B42" w:rsidRDefault="00E02B42" w:rsidP="00E02B42">
            <w:r w:rsidRPr="00E02B42">
              <w:t>B: assistente</w:t>
            </w:r>
          </w:p>
        </w:tc>
      </w:tr>
      <w:tr w:rsidR="00E02B42" w:rsidRPr="00E02B42" w14:paraId="6924E5F2" w14:textId="77777777" w:rsidTr="007F0645">
        <w:trPr>
          <w:cantSplit/>
        </w:trPr>
        <w:tc>
          <w:tcPr>
            <w:tcW w:w="5098" w:type="dxa"/>
          </w:tcPr>
          <w:p w14:paraId="6924E5ED" w14:textId="77777777" w:rsidR="00E02B42" w:rsidRDefault="007F0645" w:rsidP="007F0645">
            <w:pPr>
              <w:pStyle w:val="Lijstalinea"/>
              <w:numPr>
                <w:ilvl w:val="0"/>
                <w:numId w:val="41"/>
              </w:numPr>
              <w:ind w:left="313"/>
            </w:pPr>
            <w:r w:rsidRPr="007F0645">
              <w:rPr>
                <w:b/>
              </w:rPr>
              <w:t>Tijdelijke medicatie</w:t>
            </w:r>
            <w:r>
              <w:br/>
            </w:r>
            <w:proofErr w:type="spellStart"/>
            <w:r w:rsidR="00E02B42" w:rsidRPr="00E02B42">
              <w:t>Medicatie</w:t>
            </w:r>
            <w:proofErr w:type="spellEnd"/>
            <w:r w:rsidR="00E02B42" w:rsidRPr="00E02B42">
              <w:t xml:space="preserve"> waarvan is aangegeven dat deze tijdelijk gebruikt wordt en waarvan de einddatum nog niet is overschreden.</w:t>
            </w:r>
            <w:r>
              <w:br/>
            </w:r>
            <w:r>
              <w:br/>
            </w:r>
            <w:r w:rsidR="00E02B42" w:rsidRPr="00E02B42">
              <w:t>Tijdelijke medicatie gaat ALTIJD via de huisarts. De assistente vraagt of deze medicatie herhaald mag worden en vraagt de huisarts het type medicatie te wijzigen in P of C.</w:t>
            </w:r>
          </w:p>
          <w:p w14:paraId="6924E5EE" w14:textId="77777777" w:rsidR="007F0645" w:rsidRPr="00E02B42" w:rsidRDefault="007F0645" w:rsidP="007F0645">
            <w:pPr>
              <w:pStyle w:val="Lijstalinea"/>
              <w:ind w:left="313"/>
            </w:pPr>
          </w:p>
        </w:tc>
        <w:tc>
          <w:tcPr>
            <w:tcW w:w="1701" w:type="dxa"/>
          </w:tcPr>
          <w:p w14:paraId="6924E5EF" w14:textId="77777777" w:rsidR="00E02B42" w:rsidRPr="00E02B42" w:rsidRDefault="00E02B42" w:rsidP="00E02B42"/>
        </w:tc>
        <w:tc>
          <w:tcPr>
            <w:tcW w:w="2552" w:type="dxa"/>
          </w:tcPr>
          <w:p w14:paraId="6924E5F0" w14:textId="77777777" w:rsidR="00E02B42" w:rsidRPr="00E02B42" w:rsidRDefault="00E02B42" w:rsidP="00E02B42">
            <w:r w:rsidRPr="00E02B42">
              <w:t>B: Huisarts</w:t>
            </w:r>
          </w:p>
          <w:p w14:paraId="6924E5F1" w14:textId="77777777" w:rsidR="00E02B42" w:rsidRPr="00E02B42" w:rsidRDefault="00E02B42" w:rsidP="00E02B42">
            <w:r w:rsidRPr="00E02B42">
              <w:t>U: Huisarts of assistente (iom de huisarts )</w:t>
            </w:r>
          </w:p>
        </w:tc>
      </w:tr>
      <w:tr w:rsidR="00E02B42" w:rsidRPr="00E02B42" w14:paraId="6924E5F7" w14:textId="77777777" w:rsidTr="007F0645">
        <w:trPr>
          <w:cantSplit/>
        </w:trPr>
        <w:tc>
          <w:tcPr>
            <w:tcW w:w="5098" w:type="dxa"/>
          </w:tcPr>
          <w:p w14:paraId="6924E5F3" w14:textId="77777777" w:rsidR="00E02B42" w:rsidRDefault="00E02B42" w:rsidP="007F0645">
            <w:pPr>
              <w:pStyle w:val="Lijstalinea"/>
              <w:numPr>
                <w:ilvl w:val="0"/>
                <w:numId w:val="41"/>
              </w:numPr>
              <w:ind w:left="313"/>
            </w:pPr>
            <w:r w:rsidRPr="007F0645">
              <w:rPr>
                <w:b/>
              </w:rPr>
              <w:t>Gebruik bekend en kloppend</w:t>
            </w:r>
            <w:r w:rsidRPr="00E02B42">
              <w:br/>
              <w:t xml:space="preserve">Via het dossier en evt. door rapportage van de patiënt wordt nagegaan of de medicatie reeds aanwezig is in het actuele dan wel in het recente historische medicatieoverzicht. </w:t>
            </w:r>
            <w:r w:rsidRPr="00E02B42">
              <w:br/>
              <w:t>Tevens wordt gecontroleerd of de afloopdatum van het vorige recept niet meer dan veel afwijkt van de huidige datum.</w:t>
            </w:r>
          </w:p>
          <w:p w14:paraId="6924E5F4" w14:textId="77777777" w:rsidR="007F0645" w:rsidRPr="00E02B42" w:rsidRDefault="007F0645" w:rsidP="007F0645">
            <w:pPr>
              <w:pStyle w:val="Lijstalinea"/>
              <w:ind w:left="313"/>
            </w:pPr>
          </w:p>
        </w:tc>
        <w:tc>
          <w:tcPr>
            <w:tcW w:w="1701" w:type="dxa"/>
          </w:tcPr>
          <w:p w14:paraId="6924E5F5" w14:textId="77777777" w:rsidR="00E02B42" w:rsidRPr="00E02B42" w:rsidRDefault="00E02B42" w:rsidP="00E02B42">
            <w:r w:rsidRPr="00E02B42">
              <w:t>zelfde werkdag</w:t>
            </w:r>
          </w:p>
        </w:tc>
        <w:tc>
          <w:tcPr>
            <w:tcW w:w="2552" w:type="dxa"/>
          </w:tcPr>
          <w:p w14:paraId="6924E5F6" w14:textId="77777777" w:rsidR="00E02B42" w:rsidRPr="00E02B42" w:rsidRDefault="00E02B42" w:rsidP="00E02B42">
            <w:r w:rsidRPr="00E02B42">
              <w:t>U: assistente</w:t>
            </w:r>
          </w:p>
        </w:tc>
      </w:tr>
      <w:tr w:rsidR="00E02B42" w:rsidRPr="00E02B42" w14:paraId="6924E5FC" w14:textId="77777777" w:rsidTr="007F0645">
        <w:trPr>
          <w:cantSplit/>
        </w:trPr>
        <w:tc>
          <w:tcPr>
            <w:tcW w:w="5098" w:type="dxa"/>
          </w:tcPr>
          <w:p w14:paraId="6924E5F8" w14:textId="77777777" w:rsidR="00E02B42" w:rsidRDefault="00E02B42" w:rsidP="007F0645">
            <w:pPr>
              <w:pStyle w:val="Lijstalinea"/>
              <w:numPr>
                <w:ilvl w:val="0"/>
                <w:numId w:val="41"/>
              </w:numPr>
              <w:ind w:left="313"/>
            </w:pPr>
            <w:r w:rsidRPr="007F0645">
              <w:rPr>
                <w:b/>
              </w:rPr>
              <w:t>Controle &amp; navraag</w:t>
            </w:r>
            <w:r w:rsidRPr="00E02B42">
              <w:br/>
              <w:t>Conform de afspraken in de praktijk zal verder onderzoek nodig zijn naar de reden van afwijkend gebruik van de medicatie. Daarbij kan contact met zowel (de vertegenwoordiger van) de patiënt, de apotheek als de huisarts noodzakelijk zijn.</w:t>
            </w:r>
          </w:p>
          <w:p w14:paraId="6924E5F9" w14:textId="77777777" w:rsidR="007F0645" w:rsidRPr="00E02B42" w:rsidRDefault="007F0645" w:rsidP="007F0645">
            <w:pPr>
              <w:pStyle w:val="Lijstalinea"/>
              <w:ind w:left="313"/>
            </w:pPr>
          </w:p>
        </w:tc>
        <w:tc>
          <w:tcPr>
            <w:tcW w:w="1701" w:type="dxa"/>
          </w:tcPr>
          <w:p w14:paraId="6924E5FA" w14:textId="77777777" w:rsidR="00E02B42" w:rsidRPr="00E02B42" w:rsidRDefault="00E02B42" w:rsidP="00E02B42">
            <w:r w:rsidRPr="00E02B42">
              <w:t>zelfde werkdag</w:t>
            </w:r>
          </w:p>
        </w:tc>
        <w:tc>
          <w:tcPr>
            <w:tcW w:w="2552" w:type="dxa"/>
          </w:tcPr>
          <w:p w14:paraId="6924E5FB" w14:textId="77777777" w:rsidR="00E02B42" w:rsidRPr="00E02B42" w:rsidRDefault="00E02B42" w:rsidP="00E02B42"/>
        </w:tc>
      </w:tr>
      <w:tr w:rsidR="00E02B42" w:rsidRPr="00E02B42" w14:paraId="6924E600" w14:textId="77777777" w:rsidTr="007F0645">
        <w:trPr>
          <w:cantSplit/>
        </w:trPr>
        <w:tc>
          <w:tcPr>
            <w:tcW w:w="5098" w:type="dxa"/>
          </w:tcPr>
          <w:p w14:paraId="6924E5FD" w14:textId="77777777" w:rsidR="00E02B42" w:rsidRPr="00E02B42" w:rsidRDefault="00E02B42" w:rsidP="007F0645">
            <w:pPr>
              <w:pStyle w:val="Lijstalinea"/>
              <w:numPr>
                <w:ilvl w:val="0"/>
                <w:numId w:val="41"/>
              </w:numPr>
              <w:ind w:left="313"/>
            </w:pPr>
            <w:r w:rsidRPr="007F0645">
              <w:rPr>
                <w:b/>
              </w:rPr>
              <w:t>Afspraak met zorgverlener wenselijk</w:t>
            </w:r>
            <w:r w:rsidR="007F0645">
              <w:br/>
            </w:r>
            <w:r w:rsidRPr="00E02B42">
              <w:t>Sommige medi</w:t>
            </w:r>
            <w:r w:rsidR="007F0645">
              <w:t xml:space="preserve">catie is alleen veilig voor te </w:t>
            </w:r>
            <w:r w:rsidRPr="00E02B42">
              <w:t xml:space="preserve">     schrijven indien structurele controle door een                             zorgverlener (h</w:t>
            </w:r>
            <w:r w:rsidR="007F0645">
              <w:t>uisarts, praktijkondersteuner,</w:t>
            </w:r>
            <w:r w:rsidRPr="00E02B42">
              <w:t xml:space="preserve"> doktersassiste</w:t>
            </w:r>
            <w:r w:rsidR="007F0645">
              <w:t xml:space="preserve">nte, specialist) plaatsvindt. </w:t>
            </w:r>
            <w:r w:rsidRPr="00E02B42">
              <w:t>Indien de controleafspraak n</w:t>
            </w:r>
            <w:r w:rsidR="007F0645">
              <w:t xml:space="preserve">og niet vaststaat, moet </w:t>
            </w:r>
            <w:r w:rsidRPr="00E02B42">
              <w:t>deze gemaakt word</w:t>
            </w:r>
            <w:r w:rsidR="007F0645">
              <w:t xml:space="preserve">en alvorens tot herhaling van </w:t>
            </w:r>
            <w:r w:rsidRPr="00E02B42">
              <w:t xml:space="preserve">de medicatie besloten kan worden. </w:t>
            </w:r>
            <w:r w:rsidRPr="00E02B42">
              <w:br/>
              <w:t xml:space="preserve">  </w:t>
            </w:r>
          </w:p>
        </w:tc>
        <w:tc>
          <w:tcPr>
            <w:tcW w:w="1701" w:type="dxa"/>
          </w:tcPr>
          <w:p w14:paraId="6924E5FE" w14:textId="77777777" w:rsidR="00E02B42" w:rsidRPr="00E02B42" w:rsidRDefault="00E02B42" w:rsidP="00E02B42">
            <w:r w:rsidRPr="00E02B42">
              <w:t xml:space="preserve"> 2 weken</w:t>
            </w:r>
          </w:p>
        </w:tc>
        <w:tc>
          <w:tcPr>
            <w:tcW w:w="2552" w:type="dxa"/>
          </w:tcPr>
          <w:p w14:paraId="6924E5FF" w14:textId="77777777" w:rsidR="00E02B42" w:rsidRPr="00E02B42" w:rsidRDefault="00E02B42" w:rsidP="00E02B42">
            <w:r w:rsidRPr="00E02B42">
              <w:t>B+U: assistente</w:t>
            </w:r>
          </w:p>
        </w:tc>
      </w:tr>
      <w:tr w:rsidR="00E02B42" w:rsidRPr="00E02B42" w14:paraId="6924E604" w14:textId="77777777" w:rsidTr="007F0645">
        <w:trPr>
          <w:cantSplit/>
        </w:trPr>
        <w:tc>
          <w:tcPr>
            <w:tcW w:w="5098" w:type="dxa"/>
          </w:tcPr>
          <w:p w14:paraId="6924E601" w14:textId="77777777" w:rsidR="00E02B42" w:rsidRPr="00E02B42" w:rsidRDefault="00E02B42" w:rsidP="007F0645">
            <w:pPr>
              <w:pStyle w:val="Lijstalinea"/>
              <w:numPr>
                <w:ilvl w:val="0"/>
                <w:numId w:val="41"/>
              </w:numPr>
              <w:ind w:left="313"/>
            </w:pPr>
            <w:r w:rsidRPr="007F0645">
              <w:rPr>
                <w:b/>
              </w:rPr>
              <w:lastRenderedPageBreak/>
              <w:t>Overleg arts</w:t>
            </w:r>
            <w:r w:rsidRPr="00E02B42">
              <w:br/>
              <w:t>Er kan sprake zijn dat de patiënt een verandering van het bekende ziektebeeld rapporteert of de medicatie anders gebruikt dan geregistreerd. In deze gevallen dient overleg met de zorgverlener die de gebruikelijke zorg verleent plaats te vinden.</w:t>
            </w:r>
            <w:r w:rsidRPr="00E02B42">
              <w:br/>
            </w:r>
          </w:p>
        </w:tc>
        <w:tc>
          <w:tcPr>
            <w:tcW w:w="1701" w:type="dxa"/>
          </w:tcPr>
          <w:p w14:paraId="6924E602" w14:textId="77777777" w:rsidR="00E02B42" w:rsidRPr="00E02B42" w:rsidRDefault="00E02B42" w:rsidP="00E02B42">
            <w:r w:rsidRPr="00E02B42">
              <w:t>zelfde werkdag</w:t>
            </w:r>
          </w:p>
        </w:tc>
        <w:tc>
          <w:tcPr>
            <w:tcW w:w="2552" w:type="dxa"/>
          </w:tcPr>
          <w:p w14:paraId="6924E603" w14:textId="77777777" w:rsidR="00E02B42" w:rsidRPr="00E02B42" w:rsidRDefault="00E02B42" w:rsidP="00E02B42">
            <w:r w:rsidRPr="00E02B42">
              <w:t>U: assistente</w:t>
            </w:r>
          </w:p>
        </w:tc>
      </w:tr>
      <w:tr w:rsidR="00E02B42" w:rsidRPr="00E02B42" w14:paraId="6924E609" w14:textId="77777777" w:rsidTr="007F0645">
        <w:trPr>
          <w:cantSplit/>
        </w:trPr>
        <w:tc>
          <w:tcPr>
            <w:tcW w:w="5098" w:type="dxa"/>
          </w:tcPr>
          <w:p w14:paraId="6924E605" w14:textId="77777777" w:rsidR="00E02B42" w:rsidRPr="00E02B42" w:rsidRDefault="00E02B42" w:rsidP="007F0645">
            <w:pPr>
              <w:pStyle w:val="Lijstalinea"/>
              <w:numPr>
                <w:ilvl w:val="0"/>
                <w:numId w:val="41"/>
              </w:numPr>
              <w:ind w:left="313"/>
            </w:pPr>
            <w:r w:rsidRPr="007F0645">
              <w:rPr>
                <w:b/>
              </w:rPr>
              <w:t>Meldingen in HIS</w:t>
            </w:r>
            <w:r w:rsidRPr="00E02B42">
              <w:br/>
              <w:t xml:space="preserve">Ook al lijkt na de doorlopen stappen het verantwoord een medicament te herhalen, kan het toch via het controlesysteem van het HIS voorkomen dat er relatieve of absolute contra-indicaties gemeld worden. In dat geval is overleg met de arts noodzakelijk. </w:t>
            </w:r>
          </w:p>
        </w:tc>
        <w:tc>
          <w:tcPr>
            <w:tcW w:w="1701" w:type="dxa"/>
          </w:tcPr>
          <w:p w14:paraId="6924E606" w14:textId="77777777" w:rsidR="00E02B42" w:rsidRPr="00E02B42" w:rsidRDefault="00E02B42" w:rsidP="00E02B42">
            <w:r w:rsidRPr="00E02B42">
              <w:t>zelfde werkdag</w:t>
            </w:r>
          </w:p>
        </w:tc>
        <w:tc>
          <w:tcPr>
            <w:tcW w:w="2552" w:type="dxa"/>
          </w:tcPr>
          <w:p w14:paraId="6924E607" w14:textId="77777777" w:rsidR="00E02B42" w:rsidRPr="00E02B42" w:rsidRDefault="00E02B42" w:rsidP="00E02B42">
            <w:r w:rsidRPr="00E02B42">
              <w:t xml:space="preserve"> B: Huisarts</w:t>
            </w:r>
          </w:p>
          <w:p w14:paraId="6924E608" w14:textId="77777777" w:rsidR="00E02B42" w:rsidRPr="00E02B42" w:rsidRDefault="00E02B42" w:rsidP="00E02B42">
            <w:r w:rsidRPr="00E02B42">
              <w:t xml:space="preserve"> U: Assistente  </w:t>
            </w:r>
          </w:p>
        </w:tc>
      </w:tr>
      <w:tr w:rsidR="00E02B42" w:rsidRPr="00E02B42" w14:paraId="6924E60D" w14:textId="77777777" w:rsidTr="007F0645">
        <w:trPr>
          <w:cantSplit/>
        </w:trPr>
        <w:tc>
          <w:tcPr>
            <w:tcW w:w="5098" w:type="dxa"/>
          </w:tcPr>
          <w:p w14:paraId="6924E60A" w14:textId="77777777" w:rsidR="00E02B42" w:rsidRPr="00E02B42" w:rsidRDefault="00E02B42" w:rsidP="007F0645">
            <w:pPr>
              <w:pStyle w:val="Lijstalinea"/>
              <w:numPr>
                <w:ilvl w:val="0"/>
                <w:numId w:val="41"/>
              </w:numPr>
              <w:ind w:left="313"/>
            </w:pPr>
            <w:r w:rsidRPr="007F0645">
              <w:rPr>
                <w:b/>
              </w:rPr>
              <w:t>Herhalen van recept</w:t>
            </w:r>
            <w:r w:rsidR="007F0645">
              <w:br/>
            </w:r>
            <w:r w:rsidRPr="00E02B42">
              <w:t>Indien alle stappen doorlopen zijn zoals beschreven</w:t>
            </w:r>
            <w:r w:rsidR="007F0645">
              <w:t>,</w:t>
            </w:r>
            <w:r w:rsidRPr="00E02B42">
              <w:t xml:space="preserve"> dan is het herhalen van  recente medicatie gereed  “zie werkwijze”, dan wel besloten tot een afspraak voor het beantwoorden van een nieuwe hulpvraag</w:t>
            </w:r>
            <w:r w:rsidR="007F0645">
              <w:t>.</w:t>
            </w:r>
          </w:p>
        </w:tc>
        <w:tc>
          <w:tcPr>
            <w:tcW w:w="1701" w:type="dxa"/>
          </w:tcPr>
          <w:p w14:paraId="6924E60B" w14:textId="77777777" w:rsidR="00E02B42" w:rsidRPr="00E02B42" w:rsidRDefault="00E02B42" w:rsidP="00E02B42">
            <w:r w:rsidRPr="00E02B42">
              <w:t>zelfde werkdag</w:t>
            </w:r>
          </w:p>
        </w:tc>
        <w:tc>
          <w:tcPr>
            <w:tcW w:w="2552" w:type="dxa"/>
          </w:tcPr>
          <w:p w14:paraId="6924E60C" w14:textId="77777777" w:rsidR="00E02B42" w:rsidRPr="00E02B42" w:rsidRDefault="00E02B42" w:rsidP="00E02B42">
            <w:r w:rsidRPr="00E02B42">
              <w:t>U: assistente</w:t>
            </w:r>
          </w:p>
        </w:tc>
      </w:tr>
      <w:tr w:rsidR="00E02B42" w:rsidRPr="00E02B42" w14:paraId="6924E611" w14:textId="77777777" w:rsidTr="007F0645">
        <w:trPr>
          <w:cantSplit/>
        </w:trPr>
        <w:tc>
          <w:tcPr>
            <w:tcW w:w="5098" w:type="dxa"/>
          </w:tcPr>
          <w:p w14:paraId="6924E60E" w14:textId="77777777" w:rsidR="00E02B42" w:rsidRPr="00E02B42" w:rsidRDefault="007F0645" w:rsidP="007F0645">
            <w:pPr>
              <w:pStyle w:val="Lijstalinea"/>
              <w:numPr>
                <w:ilvl w:val="0"/>
                <w:numId w:val="41"/>
              </w:numPr>
              <w:ind w:left="313"/>
            </w:pPr>
            <w:r>
              <w:rPr>
                <w:b/>
              </w:rPr>
              <w:t>Geen herhaalrecept = n</w:t>
            </w:r>
            <w:r w:rsidR="00E02B42" w:rsidRPr="007F0645">
              <w:rPr>
                <w:b/>
              </w:rPr>
              <w:t>ieuwe aanvraag</w:t>
            </w:r>
            <w:r w:rsidR="00E02B42" w:rsidRPr="00E02B42">
              <w:br/>
              <w:t xml:space="preserve">Het afhandelen van een nieuwe aanvraag van een geneesmiddel wordt gezien als een procedure voor een nieuwe hulpvraag van de patiënt en valt als zodanig buiten het kader van dit protocol en dient apart afgesproken en/of beschreven te worden. Er kan dan gedacht worden aan een verwijzing naar (telefonisch) spreekuur, het adviseren van zelfzorgartikelen volgens het triage systeem of bij frequent gebruik van zelfzorgartikelen doorverwijzen naar de huisarts. </w:t>
            </w:r>
            <w:r w:rsidR="00E02B42" w:rsidRPr="00E02B42">
              <w:br/>
              <w:t xml:space="preserve"> </w:t>
            </w:r>
          </w:p>
        </w:tc>
        <w:tc>
          <w:tcPr>
            <w:tcW w:w="1701" w:type="dxa"/>
          </w:tcPr>
          <w:p w14:paraId="6924E60F" w14:textId="77777777" w:rsidR="00E02B42" w:rsidRPr="00E02B42" w:rsidRDefault="00E02B42" w:rsidP="00E02B42"/>
        </w:tc>
        <w:tc>
          <w:tcPr>
            <w:tcW w:w="2552" w:type="dxa"/>
          </w:tcPr>
          <w:p w14:paraId="6924E610" w14:textId="77777777" w:rsidR="00E02B42" w:rsidRPr="00E02B42" w:rsidRDefault="00E02B42" w:rsidP="00E02B42">
            <w:r w:rsidRPr="00E02B42">
              <w:t>U: assistente</w:t>
            </w:r>
          </w:p>
        </w:tc>
      </w:tr>
    </w:tbl>
    <w:p w14:paraId="6924E612" w14:textId="77777777" w:rsidR="00E02B42" w:rsidRPr="00D92838" w:rsidRDefault="00E02B42" w:rsidP="00E02B42">
      <w:pPr>
        <w:pStyle w:val="Tekstopmerking"/>
        <w:tabs>
          <w:tab w:val="left" w:pos="284"/>
        </w:tabs>
        <w:rPr>
          <w:rFonts w:ascii="Trebuchet MS" w:hAnsi="Trebuchet MS" w:cs="Arial"/>
          <w:color w:val="000000"/>
          <w:sz w:val="22"/>
          <w:szCs w:val="22"/>
        </w:rPr>
      </w:pPr>
    </w:p>
    <w:p w14:paraId="6924E613" w14:textId="77777777" w:rsidR="00E02B42" w:rsidRPr="00D92838" w:rsidRDefault="00E02B42" w:rsidP="00E02B42"/>
    <w:p w14:paraId="6924E614" w14:textId="77777777" w:rsidR="00E02B42" w:rsidRPr="00D92838" w:rsidRDefault="00E02B42" w:rsidP="00E02B42"/>
    <w:p w14:paraId="6924E615" w14:textId="77777777" w:rsidR="00E02B42" w:rsidRPr="00D92838" w:rsidRDefault="00E02B42" w:rsidP="00E02B42">
      <w:pPr>
        <w:ind w:right="567"/>
        <w:rPr>
          <w:rFonts w:cs="Arial"/>
          <w:bCs/>
        </w:rPr>
      </w:pPr>
    </w:p>
    <w:p w14:paraId="6924E616" w14:textId="77777777" w:rsidR="00E02B42" w:rsidRPr="00D92838" w:rsidRDefault="00E02B42" w:rsidP="00E02B42">
      <w:pPr>
        <w:ind w:right="567"/>
        <w:rPr>
          <w:rFonts w:cs="Arial"/>
          <w:b/>
          <w:bCs/>
        </w:rPr>
      </w:pPr>
    </w:p>
    <w:p w14:paraId="6924E617" w14:textId="77777777" w:rsidR="00E02B42" w:rsidRPr="00D92838" w:rsidRDefault="00E02B42" w:rsidP="00E02B42">
      <w:pPr>
        <w:ind w:right="567"/>
        <w:rPr>
          <w:rFonts w:cs="Arial"/>
          <w:b/>
          <w:bCs/>
        </w:rPr>
      </w:pPr>
    </w:p>
    <w:p w14:paraId="6924E618" w14:textId="77777777" w:rsidR="00E02B42" w:rsidRPr="00D92838" w:rsidRDefault="00E02B42" w:rsidP="00E02B42">
      <w:pPr>
        <w:ind w:right="567"/>
        <w:rPr>
          <w:rFonts w:cs="Arial"/>
          <w:b/>
          <w:bCs/>
        </w:rPr>
      </w:pPr>
    </w:p>
    <w:p w14:paraId="6924E619" w14:textId="77777777" w:rsidR="00E02B42" w:rsidRPr="00D92838" w:rsidRDefault="00E02B42" w:rsidP="00E02B42">
      <w:pPr>
        <w:ind w:right="567"/>
        <w:rPr>
          <w:rFonts w:cs="Arial"/>
          <w:b/>
          <w:bCs/>
        </w:rPr>
      </w:pPr>
    </w:p>
    <w:p w14:paraId="6924E61A" w14:textId="77777777" w:rsidR="00E02B42" w:rsidRPr="007F0645" w:rsidRDefault="00E02B42" w:rsidP="007F0645">
      <w:pPr>
        <w:pStyle w:val="Kop2"/>
      </w:pPr>
      <w:r w:rsidRPr="00D92838">
        <w:lastRenderedPageBreak/>
        <w:t xml:space="preserve">Werkwijze assistentes </w:t>
      </w:r>
    </w:p>
    <w:p w14:paraId="6924E61B" w14:textId="77777777" w:rsidR="00E02B42" w:rsidRPr="00D92838" w:rsidRDefault="00E02B42" w:rsidP="007F0645">
      <w:pPr>
        <w:pStyle w:val="Lijstalinea"/>
        <w:numPr>
          <w:ilvl w:val="0"/>
          <w:numId w:val="42"/>
        </w:numPr>
      </w:pPr>
      <w:r w:rsidRPr="00D92838">
        <w:t>Patiënt wordt op naam of geboortedatum gezocht in het EMD.</w:t>
      </w:r>
    </w:p>
    <w:p w14:paraId="6924E61C" w14:textId="77777777" w:rsidR="00E02B42" w:rsidRPr="00D92838" w:rsidRDefault="00E02B42" w:rsidP="007F0645">
      <w:pPr>
        <w:pStyle w:val="Lijstalinea"/>
        <w:numPr>
          <w:ilvl w:val="0"/>
          <w:numId w:val="42"/>
        </w:numPr>
      </w:pPr>
      <w:r w:rsidRPr="00D92838">
        <w:t>Ga naar het scherm 'actuele medicatie'.</w:t>
      </w:r>
    </w:p>
    <w:p w14:paraId="6924E61D" w14:textId="77777777" w:rsidR="00E02B42" w:rsidRPr="00D92838" w:rsidRDefault="00E02B42" w:rsidP="007F0645">
      <w:pPr>
        <w:pStyle w:val="Lijstalinea"/>
        <w:numPr>
          <w:ilvl w:val="0"/>
          <w:numId w:val="42"/>
        </w:numPr>
      </w:pPr>
      <w:r w:rsidRPr="00D92838">
        <w:t>Vraag of er (nieuwe) klachten zijn die een relatie kunnen hebben met de gevraagde herhaalmedicatie bijv. maagpijn bij pijnstillers g</w:t>
      </w:r>
      <w:r w:rsidR="007F0645">
        <w:t>ebruik.</w:t>
      </w:r>
    </w:p>
    <w:p w14:paraId="6924E61E" w14:textId="77777777" w:rsidR="00E02B42" w:rsidRPr="00D92838" w:rsidRDefault="00E02B42" w:rsidP="007F0645">
      <w:pPr>
        <w:pStyle w:val="Lijstalinea"/>
        <w:numPr>
          <w:ilvl w:val="0"/>
          <w:numId w:val="42"/>
        </w:numPr>
      </w:pPr>
      <w:r w:rsidRPr="00D92838">
        <w:t>Vraag naar zelfhulpmedicatie.</w:t>
      </w:r>
    </w:p>
    <w:p w14:paraId="6924E61F" w14:textId="77777777" w:rsidR="00E02B42" w:rsidRPr="00D92838" w:rsidRDefault="00E02B42" w:rsidP="007F0645">
      <w:pPr>
        <w:pStyle w:val="Lijstalinea"/>
        <w:numPr>
          <w:ilvl w:val="0"/>
          <w:numId w:val="42"/>
        </w:numPr>
      </w:pPr>
      <w:r w:rsidRPr="00D92838">
        <w:t>Zijn er klachten, noteer deze en overleg later met de arts. Bespreek met patiënt dat nog geen herhaalrecept wordt gemaakt en dat je zult overleggen met de arts. Noteer eventueel telefoonnummer en zeg dat patiënt wordt teruggebeld door de assistente of de arts over het resultaat van dit overleg.</w:t>
      </w:r>
    </w:p>
    <w:p w14:paraId="6924E620" w14:textId="77777777" w:rsidR="00E02B42" w:rsidRPr="00D92838" w:rsidRDefault="00E02B42" w:rsidP="007F0645">
      <w:pPr>
        <w:pStyle w:val="Lijstalinea"/>
        <w:numPr>
          <w:ilvl w:val="0"/>
          <w:numId w:val="42"/>
        </w:numPr>
      </w:pPr>
      <w:r w:rsidRPr="00D92838">
        <w:t>Indien geen klachten, verifieer of het gebruik nog klopt aan de hand van de berekende herhaaldatum. Vraag patiënt bij afwijking van deze herhaaldatum naar de reden (teveel gebruikt, minder gebruikt, vakantie e.d.) Indien te vroeg besteld: overleg met patiënt waarom dit gebeurt.</w:t>
      </w:r>
      <w:r w:rsidRPr="00D92838">
        <w:br/>
        <w:t>Indien patiënt te laat bestelt: controleer of vorige uitgifte wellicht te vroeg was, waardoor voorraad groter was. Indien dit niet het geval is en medicatie dagelijks zou moeten worden gebruikt: vraag het gebruik na bij de patiënt en vermeldt dit in het dossier.</w:t>
      </w:r>
      <w:r w:rsidRPr="00D92838">
        <w:br/>
        <w:t>NB bij incidenteel gebruik (niet dagelijks) is dit niet relevant.</w:t>
      </w:r>
    </w:p>
    <w:p w14:paraId="6924E621" w14:textId="77777777" w:rsidR="00E02B42" w:rsidRPr="00D92838" w:rsidRDefault="00E02B42" w:rsidP="007F0645">
      <w:pPr>
        <w:pStyle w:val="Lijstalinea"/>
        <w:numPr>
          <w:ilvl w:val="0"/>
          <w:numId w:val="42"/>
        </w:numPr>
      </w:pPr>
      <w:r w:rsidRPr="00D92838">
        <w:t>Controleer dosissterkte.</w:t>
      </w:r>
    </w:p>
    <w:p w14:paraId="6924E622" w14:textId="77777777" w:rsidR="00E02B42" w:rsidRPr="00D92838" w:rsidRDefault="00E02B42" w:rsidP="007F0645">
      <w:pPr>
        <w:pStyle w:val="Lijstalinea"/>
        <w:numPr>
          <w:ilvl w:val="0"/>
          <w:numId w:val="42"/>
        </w:numPr>
      </w:pPr>
      <w:r w:rsidRPr="00D92838">
        <w:t>Benadruk zo nodig therapietrouw; maak een aantekening in de agenda (overlegtijd) voor de arts indien belangrijke therapie- ontrouw wordt gesignaleerd.</w:t>
      </w:r>
    </w:p>
    <w:p w14:paraId="6924E623" w14:textId="77777777" w:rsidR="00E02B42" w:rsidRPr="00D92838" w:rsidRDefault="00E02B42" w:rsidP="007F0645">
      <w:pPr>
        <w:pStyle w:val="Lijstalinea"/>
        <w:numPr>
          <w:ilvl w:val="0"/>
          <w:numId w:val="42"/>
        </w:numPr>
      </w:pPr>
      <w:r w:rsidRPr="00D92838">
        <w:t>Geef aandacht aan de relatieve contra-indicaties en waarschuwingen voor interacties; controleer of de (combinatie van) medicatie al langer wordt gebruikt (en dus door de arts al eerder geaccordeerd is).</w:t>
      </w:r>
    </w:p>
    <w:p w14:paraId="6924E624" w14:textId="77777777" w:rsidR="00E02B42" w:rsidRPr="00D92838" w:rsidRDefault="00E02B42" w:rsidP="007F0645">
      <w:pPr>
        <w:pStyle w:val="Lijstalinea"/>
        <w:numPr>
          <w:ilvl w:val="0"/>
          <w:numId w:val="42"/>
        </w:numPr>
      </w:pPr>
      <w:r w:rsidRPr="00D92838">
        <w:t>Overleg met arts of maak aantekening over absolute contra-indicaties. Het recept mag alleen na toestemming van de arts gemaakt worden.</w:t>
      </w:r>
    </w:p>
    <w:p w14:paraId="6924E625" w14:textId="77777777" w:rsidR="00E02B42" w:rsidRPr="00D92838" w:rsidRDefault="00E02B42" w:rsidP="007F0645">
      <w:pPr>
        <w:pStyle w:val="Lijstalinea"/>
        <w:numPr>
          <w:ilvl w:val="0"/>
          <w:numId w:val="42"/>
        </w:numPr>
      </w:pPr>
      <w:r w:rsidRPr="00D92838">
        <w:t>Leg patiënt uit waar en wanneer het recept of de medicatie gehaald kan worden (afhankelijk van de eigen praktijkorganisatie en eventuele afspraken met de apotheek).</w:t>
      </w:r>
    </w:p>
    <w:p w14:paraId="6924E626" w14:textId="77777777" w:rsidR="00E02B42" w:rsidRPr="00D92838" w:rsidRDefault="00E02B42" w:rsidP="007F0645">
      <w:pPr>
        <w:pStyle w:val="Lijstalinea"/>
        <w:numPr>
          <w:ilvl w:val="0"/>
          <w:numId w:val="42"/>
        </w:numPr>
      </w:pPr>
      <w:r w:rsidRPr="00D92838">
        <w:t>Verwerk verrichting herhaalrecept in het EMD.</w:t>
      </w:r>
    </w:p>
    <w:p w14:paraId="6924E627" w14:textId="77777777" w:rsidR="00E02B42" w:rsidRPr="00D92838" w:rsidRDefault="00E02B42" w:rsidP="007F0645">
      <w:pPr>
        <w:pStyle w:val="Lijstalinea"/>
        <w:numPr>
          <w:ilvl w:val="0"/>
          <w:numId w:val="42"/>
        </w:numPr>
      </w:pPr>
      <w:r w:rsidRPr="00D92838">
        <w:t>Standaard wordt het recept digitaal verstuurd naar de apotheek, het komt dan in de autorisatielijst (recepten buffer)</w:t>
      </w:r>
    </w:p>
    <w:p w14:paraId="6924E628" w14:textId="77777777" w:rsidR="00E02B42" w:rsidRPr="00D92838" w:rsidRDefault="00E02B42" w:rsidP="007F0645">
      <w:pPr>
        <w:pStyle w:val="Lijstalinea"/>
        <w:numPr>
          <w:ilvl w:val="0"/>
          <w:numId w:val="42"/>
        </w:numPr>
      </w:pPr>
      <w:r w:rsidRPr="00D92838">
        <w:t xml:space="preserve">Leg recepten, die niet via de autorisatielijst gaan, omdat </w:t>
      </w:r>
      <w:proofErr w:type="spellStart"/>
      <w:r w:rsidRPr="00D92838">
        <w:t>bijv</w:t>
      </w:r>
      <w:proofErr w:type="spellEnd"/>
      <w:r w:rsidRPr="00D92838">
        <w:t xml:space="preserve"> de apotheek niet bekend is, ter ondertekening klaar voor de arts (eventueel met attentie aantekening over relatieve contra-indicaties of interacties).</w:t>
      </w:r>
    </w:p>
    <w:p w14:paraId="6924E629" w14:textId="77777777" w:rsidR="00E02B42" w:rsidRPr="00D92838" w:rsidRDefault="00E02B42" w:rsidP="007F0645">
      <w:pPr>
        <w:pStyle w:val="Lijstalinea"/>
        <w:numPr>
          <w:ilvl w:val="0"/>
          <w:numId w:val="42"/>
        </w:numPr>
      </w:pPr>
      <w:r w:rsidRPr="00D92838">
        <w:t>Opium recepten worden uitgeprint, zodat het aantal en de sterkte voluit in letters kan worden genoteerd.</w:t>
      </w:r>
    </w:p>
    <w:p w14:paraId="6924E62A" w14:textId="77777777" w:rsidR="00E02B42" w:rsidRPr="007F0645" w:rsidRDefault="00E02B42" w:rsidP="007F0645">
      <w:pPr>
        <w:pStyle w:val="Kop2"/>
      </w:pPr>
      <w:r w:rsidRPr="007F0645">
        <w:rPr>
          <w:rStyle w:val="Kop2Char"/>
          <w:b/>
          <w:bCs/>
        </w:rPr>
        <w:t>Werkwijze huisartsen</w:t>
      </w:r>
    </w:p>
    <w:p w14:paraId="6924E62B" w14:textId="77777777" w:rsidR="00E02B42" w:rsidRPr="00D92838" w:rsidRDefault="00E02B42" w:rsidP="007F0645">
      <w:pPr>
        <w:pStyle w:val="Lijstalinea"/>
        <w:numPr>
          <w:ilvl w:val="0"/>
          <w:numId w:val="43"/>
        </w:numPr>
      </w:pPr>
      <w:r w:rsidRPr="00D92838">
        <w:t>Alle recepten die in de buffer komen worden door de HA geaccordeerd, papieren recepten worden door de huisarts zelf ondertekend.</w:t>
      </w:r>
    </w:p>
    <w:p w14:paraId="6924E62C" w14:textId="77777777" w:rsidR="00E02B42" w:rsidRPr="00D92838" w:rsidRDefault="00E02B42" w:rsidP="007F0645">
      <w:pPr>
        <w:pStyle w:val="Lijstalinea"/>
        <w:numPr>
          <w:ilvl w:val="0"/>
          <w:numId w:val="43"/>
        </w:numPr>
      </w:pPr>
      <w:r w:rsidRPr="00D92838">
        <w:lastRenderedPageBreak/>
        <w:t xml:space="preserve">De huisartsen verwerken de receptenbuffer na telefonisch spreekuur en aan eind het eind van de dag. </w:t>
      </w:r>
    </w:p>
    <w:p w14:paraId="6924E62D" w14:textId="77777777" w:rsidR="00E02B42" w:rsidRPr="007F0645" w:rsidRDefault="00E02B42" w:rsidP="007F0645">
      <w:pPr>
        <w:pStyle w:val="Kop2"/>
      </w:pPr>
      <w:r w:rsidRPr="007F0645">
        <w:rPr>
          <w:rStyle w:val="Kop2Char"/>
          <w:b/>
          <w:bCs/>
        </w:rPr>
        <w:t>Afspraken met apotheek</w:t>
      </w:r>
    </w:p>
    <w:p w14:paraId="6924E62E" w14:textId="77777777" w:rsidR="00E02B42" w:rsidRPr="00D92838" w:rsidRDefault="00E02B42" w:rsidP="007F0645">
      <w:r w:rsidRPr="00D92838">
        <w:t xml:space="preserve">Met </w:t>
      </w:r>
      <w:r>
        <w:t>de a</w:t>
      </w:r>
      <w:r w:rsidRPr="00D92838">
        <w:t xml:space="preserve">potheken </w:t>
      </w:r>
      <w:r>
        <w:t>kunnen bijv.</w:t>
      </w:r>
      <w:r w:rsidRPr="00D92838">
        <w:t xml:space="preserve"> de volgende afspraken gemaakt:</w:t>
      </w:r>
    </w:p>
    <w:p w14:paraId="6924E62F" w14:textId="77777777" w:rsidR="00E02B42" w:rsidRPr="00D92838" w:rsidRDefault="00E02B42" w:rsidP="007F0645">
      <w:pPr>
        <w:pStyle w:val="Lijstalinea"/>
        <w:numPr>
          <w:ilvl w:val="0"/>
          <w:numId w:val="44"/>
        </w:numPr>
      </w:pPr>
      <w:r w:rsidRPr="00D92838">
        <w:t xml:space="preserve">Wanneer een patiënt voor 14.00 uur een recept heeft aangevraagd , kan het medicijn de volgende  werkdag na 11.00 uur opgehaald worden in de apotheek. </w:t>
      </w:r>
    </w:p>
    <w:p w14:paraId="6924E630" w14:textId="77777777" w:rsidR="00E02B42" w:rsidRPr="00D92838" w:rsidRDefault="00E02B42" w:rsidP="007F0645">
      <w:pPr>
        <w:pStyle w:val="Lijstalinea"/>
        <w:numPr>
          <w:ilvl w:val="0"/>
          <w:numId w:val="44"/>
        </w:numPr>
      </w:pPr>
      <w:r w:rsidRPr="00D92838">
        <w:t xml:space="preserve">Is het recept na 14,00 uur aangevraagd , dan kan het medicijn na 2 werkdagen opgehaald worden na 11,00 uur bij de apotheek. </w:t>
      </w:r>
    </w:p>
    <w:p w14:paraId="6924E631" w14:textId="77777777" w:rsidR="00E02B42" w:rsidRPr="00D92838" w:rsidRDefault="00E02B42" w:rsidP="007F0645">
      <w:pPr>
        <w:pStyle w:val="Lijstalinea"/>
        <w:numPr>
          <w:ilvl w:val="0"/>
          <w:numId w:val="44"/>
        </w:numPr>
      </w:pPr>
      <w:r w:rsidRPr="00D92838">
        <w:t>Ook is er de mogelijkheid dat patiënt het herhaalrecept online rechtstreeks bij de apotheken in onze wijk aanvraagt. De apotheek levert de medicatie pas af nadat het recept door de huisarts is geaccordeerd. Voor deze service, genaamd Herhaalgemak , dient de patiënt zich wel eerst aan te melden bij de apotheek.</w:t>
      </w:r>
    </w:p>
    <w:p w14:paraId="6924E632" w14:textId="77777777" w:rsidR="00E02B42" w:rsidRPr="00D92838" w:rsidRDefault="00E02B42" w:rsidP="007F0645">
      <w:pPr>
        <w:pStyle w:val="Kop2"/>
      </w:pPr>
      <w:r w:rsidRPr="00D92838">
        <w:t xml:space="preserve">Patiënten </w:t>
      </w:r>
    </w:p>
    <w:p w14:paraId="6924E633" w14:textId="77777777" w:rsidR="00E02B42" w:rsidRPr="00D92838" w:rsidRDefault="00E02B42" w:rsidP="007F0645">
      <w:r w:rsidRPr="00D92838">
        <w:t xml:space="preserve">Recepten kunnen telefonisch via herhaallijn of bij de assistente , aan de balie of via het online formulier . </w:t>
      </w:r>
    </w:p>
    <w:p w14:paraId="6924E634" w14:textId="77777777" w:rsidR="00E02B42" w:rsidRPr="00D92838" w:rsidRDefault="00E02B42" w:rsidP="00E02B42">
      <w:pPr>
        <w:rPr>
          <w:b/>
          <w:bCs/>
          <w:color w:val="000000"/>
          <w:sz w:val="28"/>
          <w:szCs w:val="28"/>
        </w:rPr>
      </w:pPr>
      <w:r w:rsidRPr="00D92838">
        <w:t>Medicijnen die voor14.00 uur besteld zijn</w:t>
      </w:r>
      <w:r w:rsidR="007F0645">
        <w:t>,</w:t>
      </w:r>
      <w:r w:rsidRPr="00D92838">
        <w:t xml:space="preserve"> kunnen de volgende werkdag na 11.00 uur </w:t>
      </w:r>
      <w:r w:rsidR="007F0645">
        <w:t>opgehaald worden in de apotheek</w:t>
      </w:r>
      <w:r w:rsidRPr="00D92838">
        <w:t>, anders een dag later.</w:t>
      </w:r>
    </w:p>
    <w:p w14:paraId="6924E635" w14:textId="77777777" w:rsidR="00E02B42" w:rsidRPr="007F0645" w:rsidRDefault="00E02B42" w:rsidP="007F0645">
      <w:pPr>
        <w:pStyle w:val="Kop2"/>
        <w:rPr>
          <w:lang w:val="en-US"/>
        </w:rPr>
      </w:pPr>
      <w:r w:rsidRPr="00D92838">
        <w:t>Aandachtspunten</w:t>
      </w:r>
      <w:r w:rsidRPr="00D92838">
        <w:rPr>
          <w:lang w:val="en-US"/>
        </w:rPr>
        <w:t xml:space="preserve"> </w:t>
      </w:r>
    </w:p>
    <w:p w14:paraId="6924E636" w14:textId="77777777" w:rsidR="00E02B42" w:rsidRPr="00D92838" w:rsidRDefault="00E02B42" w:rsidP="007F0645">
      <w:pPr>
        <w:pStyle w:val="Lijstalinea"/>
        <w:numPr>
          <w:ilvl w:val="0"/>
          <w:numId w:val="45"/>
        </w:numPr>
      </w:pPr>
      <w:r w:rsidRPr="00D92838">
        <w:t xml:space="preserve">Er wordt pas een herhaalrecept geschreven als patiënt voor minder dan een week voorraad in huis heeft. </w:t>
      </w:r>
    </w:p>
    <w:p w14:paraId="6924E637" w14:textId="77777777" w:rsidR="00E02B42" w:rsidRPr="00D92838" w:rsidRDefault="00E02B42" w:rsidP="007F0645">
      <w:pPr>
        <w:pStyle w:val="Lijstalinea"/>
        <w:numPr>
          <w:ilvl w:val="0"/>
          <w:numId w:val="45"/>
        </w:numPr>
      </w:pPr>
      <w:r w:rsidRPr="00D92838">
        <w:t xml:space="preserve">Wettelijk voorgeschreven termijnen worden aangehouden: opiummedicatie maximaal 1 maand, chronische medicatie voor maximaal 3 maanden. </w:t>
      </w:r>
    </w:p>
    <w:p w14:paraId="6924E638" w14:textId="77777777" w:rsidR="00E02B42" w:rsidRPr="00D92838" w:rsidRDefault="00E02B42" w:rsidP="007F0645">
      <w:pPr>
        <w:pStyle w:val="Lijstalinea"/>
        <w:numPr>
          <w:ilvl w:val="0"/>
          <w:numId w:val="45"/>
        </w:numPr>
      </w:pPr>
      <w:r w:rsidRPr="00D92838">
        <w:t xml:space="preserve">De huisarts mag als enige het herhaalrecept accorderen. Dit gebeurt elektronisch. Recepten die onder de </w:t>
      </w:r>
      <w:proofErr w:type="spellStart"/>
      <w:r w:rsidRPr="00D92838">
        <w:t>opiumwet</w:t>
      </w:r>
      <w:proofErr w:type="spellEnd"/>
      <w:r w:rsidRPr="00D92838">
        <w:t xml:space="preserve"> vallen worden ook geaccordeerd per handtekening op een uitgeprint recept waar zowel de hoeveelheid als de sterkte voluit in letters is geschreven. Dit om de kans dat de patiënt het recept vervalst te verkleinen.</w:t>
      </w:r>
    </w:p>
    <w:p w14:paraId="6924E639" w14:textId="77777777" w:rsidR="00E02B42" w:rsidRPr="00D92838" w:rsidRDefault="00E02B42" w:rsidP="007F0645">
      <w:pPr>
        <w:pStyle w:val="Lijstalinea"/>
        <w:numPr>
          <w:ilvl w:val="0"/>
          <w:numId w:val="45"/>
        </w:numPr>
      </w:pPr>
      <w:r w:rsidRPr="00D92838">
        <w:t>De assistentes mogen geen antibiotica herhalen. Dit geldt ook voor oorddruppels</w:t>
      </w:r>
      <w:r w:rsidRPr="007F0645">
        <w:rPr>
          <w:rFonts w:cs="Tahoma"/>
          <w:color w:val="000000"/>
        </w:rPr>
        <w:t xml:space="preserve"> en oogdruppels met antibiotica: </w:t>
      </w:r>
      <w:r w:rsidR="007F0645">
        <w:rPr>
          <w:rFonts w:cs="Tahoma"/>
          <w:b/>
          <w:bCs/>
          <w:color w:val="000000"/>
        </w:rPr>
        <w:t>eerst overleg met de huisarts.</w:t>
      </w:r>
    </w:p>
    <w:p w14:paraId="6924E63A" w14:textId="77777777" w:rsidR="00E02B42" w:rsidRPr="00D92838" w:rsidRDefault="00E02B42" w:rsidP="007F0645">
      <w:pPr>
        <w:pStyle w:val="Lijstalinea"/>
        <w:numPr>
          <w:ilvl w:val="0"/>
          <w:numId w:val="45"/>
        </w:numPr>
      </w:pPr>
      <w:r w:rsidRPr="00D92838">
        <w:t xml:space="preserve">De assistentes mogen de dosering van medicijnen niet zelfstandig aanpassen: </w:t>
      </w:r>
      <w:r w:rsidR="007F0645">
        <w:rPr>
          <w:rFonts w:cs="Tahoma"/>
          <w:b/>
          <w:bCs/>
          <w:color w:val="000000"/>
        </w:rPr>
        <w:t>eerst overleg met de huisarts.</w:t>
      </w:r>
    </w:p>
    <w:p w14:paraId="6924E63B" w14:textId="77777777" w:rsidR="00E02B42" w:rsidRPr="00D92838" w:rsidRDefault="00E02B42" w:rsidP="007F0645">
      <w:pPr>
        <w:pStyle w:val="Lijstalinea"/>
        <w:numPr>
          <w:ilvl w:val="0"/>
          <w:numId w:val="45"/>
        </w:numPr>
      </w:pPr>
      <w:r w:rsidRPr="00D92838">
        <w:t xml:space="preserve">Meldingen van contra-indicaties, dubbelmedicatie </w:t>
      </w:r>
      <w:proofErr w:type="spellStart"/>
      <w:r w:rsidRPr="00D92838">
        <w:t>etc</w:t>
      </w:r>
      <w:proofErr w:type="spellEnd"/>
      <w:r w:rsidRPr="00D92838">
        <w:t xml:space="preserve">: </w:t>
      </w:r>
      <w:r w:rsidR="007F0645">
        <w:rPr>
          <w:b/>
          <w:bCs/>
        </w:rPr>
        <w:t>eerst overleg met de huisarts.</w:t>
      </w:r>
    </w:p>
    <w:p w14:paraId="6924E63C" w14:textId="77777777" w:rsidR="00E02B42" w:rsidRPr="00D92838" w:rsidRDefault="00E02B42" w:rsidP="007F0645">
      <w:pPr>
        <w:pStyle w:val="Lijstalinea"/>
        <w:numPr>
          <w:ilvl w:val="0"/>
          <w:numId w:val="45"/>
        </w:numPr>
      </w:pPr>
      <w:r w:rsidRPr="00D92838">
        <w:t xml:space="preserve">Herhaalrecept van medicijnen die langer dan 1 jaar geleden gebruikt zijn: </w:t>
      </w:r>
      <w:r w:rsidRPr="007F0645">
        <w:rPr>
          <w:b/>
          <w:bCs/>
        </w:rPr>
        <w:t>eerst overleg met de huisart</w:t>
      </w:r>
      <w:r w:rsidR="007F0645">
        <w:rPr>
          <w:b/>
          <w:bCs/>
        </w:rPr>
        <w:t>s.</w:t>
      </w:r>
    </w:p>
    <w:p w14:paraId="6924E63D" w14:textId="77777777" w:rsidR="00E02B42" w:rsidRPr="007F0645" w:rsidRDefault="00E02B42" w:rsidP="007F0645">
      <w:pPr>
        <w:pStyle w:val="Lijstalinea"/>
        <w:numPr>
          <w:ilvl w:val="0"/>
          <w:numId w:val="45"/>
        </w:numPr>
        <w:rPr>
          <w:rFonts w:cs="Tahoma"/>
          <w:color w:val="000000"/>
        </w:rPr>
      </w:pPr>
      <w:r w:rsidRPr="007F0645">
        <w:rPr>
          <w:rFonts w:cs="Tahoma"/>
          <w:color w:val="000000"/>
        </w:rPr>
        <w:t>De assistente maakt zelf geen herhaalrecepten voor middelen die vorige keer door een andere voorschrijver dan de huisarts zijn uitgeschreven, tenzij een duidelijke overdracht over het medicatiegebruik en termijn heeft plaatsgevonden.</w:t>
      </w:r>
    </w:p>
    <w:p w14:paraId="6924E63E" w14:textId="77777777" w:rsidR="00E02B42" w:rsidRPr="00D92838" w:rsidRDefault="00E02B42" w:rsidP="007F0645">
      <w:pPr>
        <w:pStyle w:val="Lijstalinea"/>
        <w:numPr>
          <w:ilvl w:val="0"/>
          <w:numId w:val="45"/>
        </w:numPr>
      </w:pPr>
      <w:r w:rsidRPr="00D92838">
        <w:lastRenderedPageBreak/>
        <w:t>Wijzigingen van medicatie door specialisten wordt zoveel mogelijk ingevoerd in de computer. Medicijnen worden n.a.v. het wijzigingsbericht gestaakt of gestart. Bij nieuwe medicijnen wordt er, indien de patiënt nog geen nieuw recept nodig heeft, een aandacht recept gemaakt van de juiste dosering voor één dag. Deze hoeveelheid mag bij een volgende keer wel veranderd worden in een hoeveelheid voor drie maanden.</w:t>
      </w:r>
    </w:p>
    <w:p w14:paraId="6924E63F" w14:textId="77777777" w:rsidR="00E02B42" w:rsidRPr="00D92838" w:rsidRDefault="00E02B42" w:rsidP="007F0645">
      <w:pPr>
        <w:pStyle w:val="Lijstalinea"/>
        <w:numPr>
          <w:ilvl w:val="0"/>
          <w:numId w:val="45"/>
        </w:numPr>
      </w:pPr>
      <w:r w:rsidRPr="00D92838">
        <w:t>Bij het uitschrijven van een herhaalrecept wordt gekeken of het recept op tijd besteld wordt. Bij een onverklaarbaar vroege of late bestelling vraagt de assistent naar de oorzaak. Bij een recept via de receptenlijn  neemt de assistente co</w:t>
      </w:r>
      <w:r w:rsidR="007F0645">
        <w:t xml:space="preserve">ntact met de patiënt hierover. </w:t>
      </w:r>
    </w:p>
    <w:p w14:paraId="6924E640" w14:textId="77777777" w:rsidR="00E02B42" w:rsidRPr="007F0645" w:rsidRDefault="00E02B42" w:rsidP="007F0645">
      <w:pPr>
        <w:pStyle w:val="Lijstalinea"/>
        <w:numPr>
          <w:ilvl w:val="0"/>
          <w:numId w:val="45"/>
        </w:numPr>
        <w:rPr>
          <w:rFonts w:cs="Arial"/>
        </w:rPr>
      </w:pPr>
      <w:r w:rsidRPr="007F0645">
        <w:rPr>
          <w:rFonts w:cs="Arial"/>
        </w:rPr>
        <w:t xml:space="preserve">Bij gebruik van anticoagulantia in combinatie met andere medicatie wordt geverifieerd of dit bij de trombosedienst bekend is.  </w:t>
      </w:r>
    </w:p>
    <w:p w14:paraId="6924E641" w14:textId="77777777" w:rsidR="00E02B42" w:rsidRPr="007F0645" w:rsidRDefault="00E02B42" w:rsidP="007F0645">
      <w:pPr>
        <w:pStyle w:val="Lijstalinea"/>
        <w:numPr>
          <w:ilvl w:val="0"/>
          <w:numId w:val="45"/>
        </w:numPr>
        <w:rPr>
          <w:rFonts w:cs="Arial"/>
        </w:rPr>
      </w:pPr>
      <w:r w:rsidRPr="007F0645">
        <w:rPr>
          <w:rFonts w:cs="Arial"/>
        </w:rPr>
        <w:t>Contra-indica</w:t>
      </w:r>
      <w:r w:rsidR="007F0645">
        <w:rPr>
          <w:rFonts w:cs="Arial"/>
        </w:rPr>
        <w:t>ties worden ingebracht in EMD (</w:t>
      </w:r>
      <w:r w:rsidRPr="007F0645">
        <w:rPr>
          <w:rFonts w:cs="Arial"/>
        </w:rPr>
        <w:t>NB ook zwangerschap en lactatie).</w:t>
      </w:r>
    </w:p>
    <w:p w14:paraId="6924E642" w14:textId="77777777" w:rsidR="00E02B42" w:rsidRPr="007F0645" w:rsidRDefault="00E02B42" w:rsidP="007F0645">
      <w:pPr>
        <w:pStyle w:val="Lijstalinea"/>
        <w:numPr>
          <w:ilvl w:val="0"/>
          <w:numId w:val="45"/>
        </w:numPr>
        <w:rPr>
          <w:rFonts w:cs="Arial"/>
        </w:rPr>
      </w:pPr>
      <w:r w:rsidRPr="007F0645">
        <w:rPr>
          <w:rFonts w:cs="Arial"/>
        </w:rPr>
        <w:t>Allergieën en/of intolerantie worden ingebracht in het EMD.</w:t>
      </w:r>
    </w:p>
    <w:p w14:paraId="6924E643" w14:textId="77777777" w:rsidR="00E02B42" w:rsidRPr="00D92838" w:rsidRDefault="00E02B42" w:rsidP="007F0645">
      <w:pPr>
        <w:pStyle w:val="Lijstalinea"/>
        <w:numPr>
          <w:ilvl w:val="0"/>
          <w:numId w:val="45"/>
        </w:numPr>
      </w:pPr>
      <w:r w:rsidRPr="00D92838">
        <w:t>Benzodiazepines:</w:t>
      </w:r>
      <w:r w:rsidRPr="00D92838">
        <w:rPr>
          <w:rStyle w:val="Sterkaccent"/>
        </w:rPr>
        <w:t xml:space="preserve"> </w:t>
      </w:r>
      <w:r w:rsidRPr="007F0645">
        <w:rPr>
          <w:rStyle w:val="Sterkaccent"/>
          <w:b w:val="0"/>
          <w:bCs w:val="0"/>
        </w:rPr>
        <w:t>Bij Benzodiazepines evenals bij andere psychiatrische middelen extra letten op overschrijding</w:t>
      </w:r>
      <w:r w:rsidR="007F0645">
        <w:rPr>
          <w:rStyle w:val="Sterkaccent"/>
          <w:b w:val="0"/>
          <w:bCs w:val="0"/>
        </w:rPr>
        <w:t xml:space="preserve"> van dosering. Daarom </w:t>
      </w:r>
      <w:r w:rsidRPr="007F0645">
        <w:rPr>
          <w:rStyle w:val="Sterkaccent"/>
          <w:b w:val="0"/>
          <w:bCs w:val="0"/>
        </w:rPr>
        <w:t>is de controle op te vroeg herhalen nog belangrijker</w:t>
      </w:r>
      <w:r w:rsidRPr="00D92838">
        <w:rPr>
          <w:rStyle w:val="Sterkaccent"/>
        </w:rPr>
        <w:t xml:space="preserve">. </w:t>
      </w:r>
    </w:p>
    <w:p w14:paraId="6924E644" w14:textId="77777777" w:rsidR="00E02B42" w:rsidRPr="00D92838" w:rsidRDefault="00E02B42" w:rsidP="007F0645">
      <w:pPr>
        <w:pStyle w:val="Lijstalinea"/>
        <w:numPr>
          <w:ilvl w:val="0"/>
          <w:numId w:val="45"/>
        </w:numPr>
      </w:pPr>
      <w:r w:rsidRPr="00D92838">
        <w:t xml:space="preserve">Longmedicatie: Bij </w:t>
      </w:r>
      <w:proofErr w:type="spellStart"/>
      <w:r w:rsidRPr="00D92838">
        <w:t>bronchus-verwijders</w:t>
      </w:r>
      <w:proofErr w:type="spellEnd"/>
      <w:r w:rsidRPr="00D92838">
        <w:t xml:space="preserve">: </w:t>
      </w:r>
      <w:proofErr w:type="spellStart"/>
      <w:r w:rsidRPr="00D92838">
        <w:t>Atrovent</w:t>
      </w:r>
      <w:proofErr w:type="spellEnd"/>
      <w:r w:rsidRPr="00D92838">
        <w:t xml:space="preserve">, Salbutamol of </w:t>
      </w:r>
      <w:proofErr w:type="spellStart"/>
      <w:r w:rsidRPr="00D92838">
        <w:t>Ventolin</w:t>
      </w:r>
      <w:proofErr w:type="spellEnd"/>
      <w:r w:rsidRPr="00D92838">
        <w:t xml:space="preserve">: Letten op overmatig gebruik zonder gebruik van </w:t>
      </w:r>
      <w:proofErr w:type="spellStart"/>
      <w:r w:rsidRPr="00D92838">
        <w:t>inhalatie-corticosteroïden</w:t>
      </w:r>
      <w:proofErr w:type="spellEnd"/>
      <w:r w:rsidRPr="00D92838">
        <w:t>.</w:t>
      </w:r>
    </w:p>
    <w:p w14:paraId="6924E645" w14:textId="77777777" w:rsidR="00E02B42" w:rsidRPr="00D92838" w:rsidRDefault="00E02B42" w:rsidP="007F0645">
      <w:pPr>
        <w:pStyle w:val="Lijstalinea"/>
        <w:numPr>
          <w:ilvl w:val="0"/>
          <w:numId w:val="45"/>
        </w:numPr>
      </w:pPr>
      <w:r w:rsidRPr="00D92838">
        <w:t>Zalven en crèmes: Let op overmatig gebruik van corticosteroïden.</w:t>
      </w:r>
    </w:p>
    <w:p w14:paraId="6924E646" w14:textId="77777777" w:rsidR="00932280" w:rsidRPr="007F0645" w:rsidRDefault="00E02B42" w:rsidP="007F0645">
      <w:pPr>
        <w:pStyle w:val="Lijstalinea"/>
        <w:numPr>
          <w:ilvl w:val="0"/>
          <w:numId w:val="45"/>
        </w:numPr>
        <w:rPr>
          <w:sz w:val="22"/>
          <w:lang w:val="en-US"/>
        </w:rPr>
      </w:pPr>
      <w:r w:rsidRPr="00D92838">
        <w:t>Eerste uitgiftes mogen alleen door de huisarts voorgeschreven worden. Zie protocol voorschrijven nieuwe medicatie.</w:t>
      </w:r>
    </w:p>
    <w:p w14:paraId="6924E647" w14:textId="77777777" w:rsidR="00EE2AEA" w:rsidRPr="00932280" w:rsidRDefault="00EE2AEA" w:rsidP="00EE2AEA">
      <w:pPr>
        <w:rPr>
          <w:lang w:val="en-US"/>
        </w:rPr>
      </w:pPr>
    </w:p>
    <w:p w14:paraId="6924E648" w14:textId="77777777" w:rsidR="00306447" w:rsidRPr="003E74AE" w:rsidRDefault="00EE2AEA" w:rsidP="00932280">
      <w:r w:rsidRPr="00EF0EE4">
        <w:rPr>
          <w:b/>
        </w:rPr>
        <w:t>Disclaimer</w:t>
      </w:r>
      <w:r>
        <w:t xml:space="preserve">: </w:t>
      </w:r>
      <w:r>
        <w:br/>
      </w:r>
      <w:r w:rsidRPr="00EF0EE4">
        <w:rPr>
          <w:i/>
        </w:rPr>
        <w:t>Dit voorbeeld kan als basis dienen als onderdeel van uw kwaliteitsmanagementsysteem. Belangrijk is om voor uw eigen praktijk te bepalen welke specifieke aanvullingen en/of aanpassingen nodig of gewenst zijn.</w:t>
      </w:r>
    </w:p>
    <w:sectPr w:rsidR="00306447" w:rsidRPr="003E74AE" w:rsidSect="003B1737">
      <w:headerReference w:type="even" r:id="rId10"/>
      <w:headerReference w:type="default" r:id="rId11"/>
      <w:footerReference w:type="even" r:id="rId12"/>
      <w:footerReference w:type="default" r:id="rId13"/>
      <w:headerReference w:type="first" r:id="rId14"/>
      <w:footerReference w:type="first" r:id="rId15"/>
      <w:pgSz w:w="11906" w:h="16838"/>
      <w:pgMar w:top="2835"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ACEAF" w14:textId="77777777" w:rsidR="00116AE3" w:rsidRDefault="00116AE3" w:rsidP="004F45D2">
      <w:pPr>
        <w:spacing w:line="240" w:lineRule="auto"/>
      </w:pPr>
      <w:r>
        <w:separator/>
      </w:r>
    </w:p>
  </w:endnote>
  <w:endnote w:type="continuationSeparator" w:id="0">
    <w:p w14:paraId="64AA8290" w14:textId="77777777" w:rsidR="00116AE3" w:rsidRDefault="00116AE3" w:rsidP="004F45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Expanded BT;Century Exp">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Univers;Aria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70269" w14:textId="77777777" w:rsidR="000D0ABC" w:rsidRDefault="000D0AB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4E64F" w14:textId="77777777" w:rsidR="009E4D1E" w:rsidRPr="00A6485D" w:rsidRDefault="000D0ABC">
    <w:pPr>
      <w:pStyle w:val="Voettekst"/>
      <w:jc w:val="right"/>
      <w:rPr>
        <w:rStyle w:val="Subtieleverwijzing"/>
      </w:rPr>
    </w:pPr>
    <w:sdt>
      <w:sdtPr>
        <w:rPr>
          <w:smallCaps/>
          <w:color w:val="262626" w:themeColor="text1" w:themeTint="D9"/>
          <w:sz w:val="14"/>
        </w:rPr>
        <w:id w:val="-768475565"/>
        <w:docPartObj>
          <w:docPartGallery w:val="Page Numbers (Bottom of Page)"/>
          <w:docPartUnique/>
        </w:docPartObj>
      </w:sdtPr>
      <w:sdtEndPr>
        <w:rPr>
          <w:rStyle w:val="Subtieleverwijzing"/>
        </w:rPr>
      </w:sdtEndPr>
      <w:sdtContent>
        <w:r w:rsidR="009E4D1E" w:rsidRPr="00A6485D">
          <w:rPr>
            <w:rStyle w:val="Subtieleverwijzing"/>
          </w:rPr>
          <w:fldChar w:fldCharType="begin"/>
        </w:r>
        <w:r w:rsidR="009E4D1E" w:rsidRPr="00A6485D">
          <w:rPr>
            <w:rStyle w:val="Subtieleverwijzing"/>
          </w:rPr>
          <w:instrText>PAGE   \* MERGEFORMAT</w:instrText>
        </w:r>
        <w:r w:rsidR="009E4D1E" w:rsidRPr="00A6485D">
          <w:rPr>
            <w:rStyle w:val="Subtieleverwijzing"/>
          </w:rPr>
          <w:fldChar w:fldCharType="separate"/>
        </w:r>
        <w:r w:rsidR="007F0645">
          <w:rPr>
            <w:rStyle w:val="Subtieleverwijzing"/>
            <w:noProof/>
          </w:rPr>
          <w:t>7</w:t>
        </w:r>
        <w:r w:rsidR="009E4D1E" w:rsidRPr="00A6485D">
          <w:rPr>
            <w:rStyle w:val="Subtieleverwijzing"/>
          </w:rPr>
          <w:fldChar w:fldCharType="end"/>
        </w:r>
      </w:sdtContent>
    </w:sdt>
  </w:p>
  <w:p w14:paraId="6924E650" w14:textId="77777777" w:rsidR="009E4D1E" w:rsidRPr="00A6485D" w:rsidRDefault="009E4D1E" w:rsidP="009E4D1E">
    <w:pPr>
      <w:pStyle w:val="Voettekst"/>
      <w:jc w:val="center"/>
      <w:rPr>
        <w:rStyle w:val="Subtieleverwijzing"/>
      </w:rPr>
    </w:pPr>
  </w:p>
  <w:p w14:paraId="6924E651" w14:textId="77777777" w:rsidR="009E4D1E" w:rsidRDefault="009E4D1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2B541" w14:textId="77777777" w:rsidR="000D0ABC" w:rsidRDefault="000D0AB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CDB53" w14:textId="77777777" w:rsidR="00116AE3" w:rsidRDefault="00116AE3" w:rsidP="004F45D2">
      <w:pPr>
        <w:spacing w:line="240" w:lineRule="auto"/>
      </w:pPr>
      <w:r>
        <w:separator/>
      </w:r>
    </w:p>
  </w:footnote>
  <w:footnote w:type="continuationSeparator" w:id="0">
    <w:p w14:paraId="11BBC1A3" w14:textId="77777777" w:rsidR="00116AE3" w:rsidRDefault="00116AE3" w:rsidP="004F45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8FE49" w14:textId="77777777" w:rsidR="000D0ABC" w:rsidRDefault="000D0AB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4FDA4" w14:textId="77777777" w:rsidR="000D0ABC" w:rsidRPr="00FD0030" w:rsidRDefault="000D0ABC" w:rsidP="000D0ABC">
    <w:pPr>
      <w:pStyle w:val="Koptekst"/>
      <w:jc w:val="right"/>
      <w:rPr>
        <w:noProof/>
        <w:sz w:val="36"/>
        <w:szCs w:val="36"/>
        <w:lang w:eastAsia="nl-NL"/>
      </w:rPr>
    </w:pPr>
    <w:r w:rsidRPr="00FD0030">
      <w:rPr>
        <w:noProof/>
        <w:sz w:val="36"/>
        <w:szCs w:val="36"/>
        <w:lang w:eastAsia="nl-NL"/>
      </w:rPr>
      <w:t>LOGO</w:t>
    </w:r>
    <w:r w:rsidRPr="00FD0030">
      <w:rPr>
        <w:noProof/>
        <w:sz w:val="36"/>
        <w:szCs w:val="36"/>
        <w:lang w:eastAsia="nl-NL"/>
      </w:rPr>
      <w:br/>
      <w:t>PRAKTIJK</w:t>
    </w:r>
  </w:p>
  <w:p w14:paraId="2C1F0683" w14:textId="77777777" w:rsidR="000D0ABC" w:rsidRDefault="000D0AB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74203" w14:textId="77777777" w:rsidR="000D0ABC" w:rsidRDefault="000D0AB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23B1E"/>
    <w:multiLevelType w:val="multilevel"/>
    <w:tmpl w:val="6E808DB4"/>
    <w:lvl w:ilvl="0">
      <w:start w:val="1"/>
      <w:numFmt w:val="bullet"/>
      <w:lvlText w:val=""/>
      <w:lvlJc w:val="left"/>
      <w:pPr>
        <w:tabs>
          <w:tab w:val="num" w:pos="810"/>
        </w:tabs>
        <w:ind w:left="810" w:hanging="360"/>
      </w:pPr>
      <w:rPr>
        <w:rFonts w:ascii="Wingdings" w:hAnsi="Wingdings" w:cs="OpenSymbol" w:hint="default"/>
        <w:b w:val="0"/>
        <w:sz w:val="24"/>
      </w:rPr>
    </w:lvl>
    <w:lvl w:ilvl="1">
      <w:start w:val="1"/>
      <w:numFmt w:val="bullet"/>
      <w:lvlText w:val="◦"/>
      <w:lvlJc w:val="left"/>
      <w:pPr>
        <w:tabs>
          <w:tab w:val="num" w:pos="1170"/>
        </w:tabs>
        <w:ind w:left="1170" w:hanging="360"/>
      </w:pPr>
      <w:rPr>
        <w:rFonts w:ascii="OpenSymbol" w:hAnsi="OpenSymbol" w:cs="OpenSymbol" w:hint="default"/>
      </w:rPr>
    </w:lvl>
    <w:lvl w:ilvl="2">
      <w:start w:val="1"/>
      <w:numFmt w:val="bullet"/>
      <w:lvlText w:val="▪"/>
      <w:lvlJc w:val="left"/>
      <w:pPr>
        <w:tabs>
          <w:tab w:val="num" w:pos="1530"/>
        </w:tabs>
        <w:ind w:left="1530" w:hanging="360"/>
      </w:pPr>
      <w:rPr>
        <w:rFonts w:ascii="OpenSymbol" w:hAnsi="OpenSymbol" w:cs="OpenSymbol" w:hint="default"/>
      </w:rPr>
    </w:lvl>
    <w:lvl w:ilvl="3">
      <w:start w:val="1"/>
      <w:numFmt w:val="bullet"/>
      <w:lvlText w:val=""/>
      <w:lvlJc w:val="left"/>
      <w:pPr>
        <w:tabs>
          <w:tab w:val="num" w:pos="1890"/>
        </w:tabs>
        <w:ind w:left="1890" w:hanging="360"/>
      </w:pPr>
      <w:rPr>
        <w:rFonts w:ascii="Symbol" w:hAnsi="Symbol" w:cs="OpenSymbol" w:hint="default"/>
      </w:rPr>
    </w:lvl>
    <w:lvl w:ilvl="4">
      <w:start w:val="1"/>
      <w:numFmt w:val="bullet"/>
      <w:lvlText w:val="◦"/>
      <w:lvlJc w:val="left"/>
      <w:pPr>
        <w:tabs>
          <w:tab w:val="num" w:pos="2250"/>
        </w:tabs>
        <w:ind w:left="2250" w:hanging="360"/>
      </w:pPr>
      <w:rPr>
        <w:rFonts w:ascii="OpenSymbol" w:hAnsi="OpenSymbol" w:cs="OpenSymbol" w:hint="default"/>
      </w:rPr>
    </w:lvl>
    <w:lvl w:ilvl="5">
      <w:start w:val="1"/>
      <w:numFmt w:val="bullet"/>
      <w:lvlText w:val="▪"/>
      <w:lvlJc w:val="left"/>
      <w:pPr>
        <w:tabs>
          <w:tab w:val="num" w:pos="2610"/>
        </w:tabs>
        <w:ind w:left="2610" w:hanging="360"/>
      </w:pPr>
      <w:rPr>
        <w:rFonts w:ascii="OpenSymbol" w:hAnsi="OpenSymbol" w:cs="OpenSymbol" w:hint="default"/>
      </w:rPr>
    </w:lvl>
    <w:lvl w:ilvl="6">
      <w:start w:val="1"/>
      <w:numFmt w:val="bullet"/>
      <w:lvlText w:val=""/>
      <w:lvlJc w:val="left"/>
      <w:pPr>
        <w:tabs>
          <w:tab w:val="num" w:pos="2970"/>
        </w:tabs>
        <w:ind w:left="2970" w:hanging="360"/>
      </w:pPr>
      <w:rPr>
        <w:rFonts w:ascii="Symbol" w:hAnsi="Symbol" w:cs="OpenSymbol" w:hint="default"/>
      </w:rPr>
    </w:lvl>
    <w:lvl w:ilvl="7">
      <w:start w:val="1"/>
      <w:numFmt w:val="bullet"/>
      <w:lvlText w:val="◦"/>
      <w:lvlJc w:val="left"/>
      <w:pPr>
        <w:tabs>
          <w:tab w:val="num" w:pos="3330"/>
        </w:tabs>
        <w:ind w:left="3330" w:hanging="360"/>
      </w:pPr>
      <w:rPr>
        <w:rFonts w:ascii="OpenSymbol" w:hAnsi="OpenSymbol" w:cs="OpenSymbol" w:hint="default"/>
      </w:rPr>
    </w:lvl>
    <w:lvl w:ilvl="8">
      <w:start w:val="1"/>
      <w:numFmt w:val="bullet"/>
      <w:lvlText w:val="▪"/>
      <w:lvlJc w:val="left"/>
      <w:pPr>
        <w:tabs>
          <w:tab w:val="num" w:pos="3690"/>
        </w:tabs>
        <w:ind w:left="3690" w:hanging="360"/>
      </w:pPr>
      <w:rPr>
        <w:rFonts w:ascii="OpenSymbol" w:hAnsi="OpenSymbol" w:cs="OpenSymbol" w:hint="default"/>
      </w:rPr>
    </w:lvl>
  </w:abstractNum>
  <w:abstractNum w:abstractNumId="1" w15:restartNumberingAfterBreak="0">
    <w:nsid w:val="0B9745C6"/>
    <w:multiLevelType w:val="hybridMultilevel"/>
    <w:tmpl w:val="1EE2226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D">
      <w:start w:val="1"/>
      <w:numFmt w:val="bullet"/>
      <w:lvlText w:val=""/>
      <w:lvlJc w:val="left"/>
      <w:pPr>
        <w:ind w:left="2880" w:hanging="360"/>
      </w:pPr>
      <w:rPr>
        <w:rFonts w:ascii="Wingdings" w:hAnsi="Wingdings"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A10484"/>
    <w:multiLevelType w:val="hybridMultilevel"/>
    <w:tmpl w:val="D05C0DA8"/>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FB2FBE"/>
    <w:multiLevelType w:val="hybridMultilevel"/>
    <w:tmpl w:val="6BC618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ADE7B53"/>
    <w:multiLevelType w:val="hybridMultilevel"/>
    <w:tmpl w:val="EFA64A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B8732C1"/>
    <w:multiLevelType w:val="hybridMultilevel"/>
    <w:tmpl w:val="9CE475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BE85B67"/>
    <w:multiLevelType w:val="hybridMultilevel"/>
    <w:tmpl w:val="B16C2D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CA05A87"/>
    <w:multiLevelType w:val="hybridMultilevel"/>
    <w:tmpl w:val="6C0A31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3064A5"/>
    <w:multiLevelType w:val="hybridMultilevel"/>
    <w:tmpl w:val="A58688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F400097"/>
    <w:multiLevelType w:val="hybridMultilevel"/>
    <w:tmpl w:val="9C0015AE"/>
    <w:lvl w:ilvl="0" w:tplc="04130005">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232A3891"/>
    <w:multiLevelType w:val="hybridMultilevel"/>
    <w:tmpl w:val="894A65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5F44AD7"/>
    <w:multiLevelType w:val="hybridMultilevel"/>
    <w:tmpl w:val="AD587E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7C85575"/>
    <w:multiLevelType w:val="multilevel"/>
    <w:tmpl w:val="48705FAC"/>
    <w:lvl w:ilvl="0">
      <w:start w:val="1"/>
      <w:numFmt w:val="decimal"/>
      <w:lvlText w:val="%1."/>
      <w:lvlJc w:val="left"/>
      <w:pPr>
        <w:tabs>
          <w:tab w:val="num" w:pos="720"/>
        </w:tabs>
        <w:ind w:left="720" w:hanging="360"/>
      </w:pPr>
      <w:rPr>
        <w:rFonts w:ascii="Arial" w:hAnsi="Arial"/>
        <w:b/>
        <w:bCs/>
        <w:sz w:val="24"/>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13" w15:restartNumberingAfterBreak="0">
    <w:nsid w:val="2D026244"/>
    <w:multiLevelType w:val="multilevel"/>
    <w:tmpl w:val="07A47F0C"/>
    <w:lvl w:ilvl="0">
      <w:start w:val="1"/>
      <w:numFmt w:val="bullet"/>
      <w:lvlText w:val=""/>
      <w:lvlJc w:val="left"/>
      <w:pPr>
        <w:tabs>
          <w:tab w:val="num" w:pos="720"/>
        </w:tabs>
        <w:ind w:left="720" w:hanging="360"/>
      </w:pPr>
      <w:rPr>
        <w:rFonts w:ascii="Wingdings" w:hAnsi="Wingdings" w:cs="OpenSymbol" w:hint="default"/>
        <w:sz w:val="24"/>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14" w15:restartNumberingAfterBreak="0">
    <w:nsid w:val="3083440C"/>
    <w:multiLevelType w:val="hybridMultilevel"/>
    <w:tmpl w:val="7A1ABE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0C83626"/>
    <w:multiLevelType w:val="hybridMultilevel"/>
    <w:tmpl w:val="0C8E07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46A09AD"/>
    <w:multiLevelType w:val="hybridMultilevel"/>
    <w:tmpl w:val="DE82B4E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4C94F27"/>
    <w:multiLevelType w:val="multilevel"/>
    <w:tmpl w:val="97485202"/>
    <w:lvl w:ilvl="0">
      <w:start w:val="1"/>
      <w:numFmt w:val="bullet"/>
      <w:lvlText w:val=""/>
      <w:lvlJc w:val="left"/>
      <w:pPr>
        <w:tabs>
          <w:tab w:val="num" w:pos="720"/>
        </w:tabs>
        <w:ind w:left="720" w:hanging="360"/>
      </w:pPr>
      <w:rPr>
        <w:rFonts w:ascii="Wingdings" w:hAnsi="Wingdings" w:cs="OpenSymbol" w:hint="default"/>
        <w:b w:val="0"/>
        <w:sz w:val="24"/>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18" w15:restartNumberingAfterBreak="0">
    <w:nsid w:val="35B511CA"/>
    <w:multiLevelType w:val="multilevel"/>
    <w:tmpl w:val="7D62A9D4"/>
    <w:lvl w:ilvl="0">
      <w:start w:val="1"/>
      <w:numFmt w:val="bullet"/>
      <w:lvlText w:val=""/>
      <w:lvlJc w:val="left"/>
      <w:pPr>
        <w:ind w:left="432" w:hanging="432"/>
      </w:pPr>
      <w:rPr>
        <w:rFonts w:ascii="Wingdings" w:hAnsi="Wingdings" w:hint="default"/>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9" w15:restartNumberingAfterBreak="0">
    <w:nsid w:val="38AF4F80"/>
    <w:multiLevelType w:val="hybridMultilevel"/>
    <w:tmpl w:val="39C48B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A807E7C"/>
    <w:multiLevelType w:val="multilevel"/>
    <w:tmpl w:val="8362DD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1" w15:restartNumberingAfterBreak="0">
    <w:nsid w:val="3C1812F7"/>
    <w:multiLevelType w:val="hybridMultilevel"/>
    <w:tmpl w:val="656C46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CEF6FF6"/>
    <w:multiLevelType w:val="hybridMultilevel"/>
    <w:tmpl w:val="0D1097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F8918DD"/>
    <w:multiLevelType w:val="hybridMultilevel"/>
    <w:tmpl w:val="2556D6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3706A62"/>
    <w:multiLevelType w:val="hybridMultilevel"/>
    <w:tmpl w:val="0A664F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3A5542D"/>
    <w:multiLevelType w:val="hybridMultilevel"/>
    <w:tmpl w:val="20467B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3ED1A9C"/>
    <w:multiLevelType w:val="hybridMultilevel"/>
    <w:tmpl w:val="25802C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9A0385D"/>
    <w:multiLevelType w:val="multilevel"/>
    <w:tmpl w:val="7D62A9D4"/>
    <w:lvl w:ilvl="0">
      <w:start w:val="1"/>
      <w:numFmt w:val="bullet"/>
      <w:lvlText w:val=""/>
      <w:lvlJc w:val="left"/>
      <w:pPr>
        <w:ind w:left="432" w:hanging="432"/>
      </w:pPr>
      <w:rPr>
        <w:rFonts w:ascii="Wingdings" w:hAnsi="Wingdings" w:hint="default"/>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8" w15:restartNumberingAfterBreak="0">
    <w:nsid w:val="4DA20F27"/>
    <w:multiLevelType w:val="hybridMultilevel"/>
    <w:tmpl w:val="205824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F0539BE"/>
    <w:multiLevelType w:val="hybridMultilevel"/>
    <w:tmpl w:val="EB140F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4B91145"/>
    <w:multiLevelType w:val="hybridMultilevel"/>
    <w:tmpl w:val="4B94FB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7906801"/>
    <w:multiLevelType w:val="multilevel"/>
    <w:tmpl w:val="5A4437C0"/>
    <w:lvl w:ilvl="0">
      <w:start w:val="1"/>
      <w:numFmt w:val="bullet"/>
      <w:lvlText w:val=""/>
      <w:lvlJc w:val="left"/>
      <w:pPr>
        <w:tabs>
          <w:tab w:val="num" w:pos="720"/>
        </w:tabs>
        <w:ind w:left="720" w:hanging="360"/>
      </w:pPr>
      <w:rPr>
        <w:rFonts w:ascii="Wingdings" w:hAnsi="Wingdings" w:cs="OpenSymbol" w:hint="default"/>
        <w:b w:val="0"/>
        <w:sz w:val="24"/>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32" w15:restartNumberingAfterBreak="0">
    <w:nsid w:val="5935153A"/>
    <w:multiLevelType w:val="hybridMultilevel"/>
    <w:tmpl w:val="273201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9D87112"/>
    <w:multiLevelType w:val="hybridMultilevel"/>
    <w:tmpl w:val="02F0F57A"/>
    <w:lvl w:ilvl="0" w:tplc="04130005">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4" w15:restartNumberingAfterBreak="0">
    <w:nsid w:val="5E1A444F"/>
    <w:multiLevelType w:val="multilevel"/>
    <w:tmpl w:val="B6CEB1B8"/>
    <w:lvl w:ilvl="0">
      <w:start w:val="1"/>
      <w:numFmt w:val="bullet"/>
      <w:lvlText w:val=""/>
      <w:lvlJc w:val="left"/>
      <w:pPr>
        <w:tabs>
          <w:tab w:val="num" w:pos="720"/>
        </w:tabs>
        <w:ind w:left="720" w:hanging="360"/>
      </w:pPr>
      <w:rPr>
        <w:rFonts w:ascii="Wingdings" w:hAnsi="Wingdings" w:cs="OpenSymbol" w:hint="default"/>
        <w:b w:val="0"/>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5" w15:restartNumberingAfterBreak="0">
    <w:nsid w:val="643F19D1"/>
    <w:multiLevelType w:val="hybridMultilevel"/>
    <w:tmpl w:val="2828EA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E3B0F09"/>
    <w:multiLevelType w:val="multilevel"/>
    <w:tmpl w:val="1E32DB80"/>
    <w:lvl w:ilvl="0">
      <w:start w:val="1"/>
      <w:numFmt w:val="bullet"/>
      <w:lvlText w:val=""/>
      <w:lvlJc w:val="left"/>
      <w:pPr>
        <w:tabs>
          <w:tab w:val="num" w:pos="720"/>
        </w:tabs>
        <w:ind w:left="720" w:hanging="360"/>
      </w:pPr>
      <w:rPr>
        <w:rFonts w:ascii="Wingdings" w:hAnsi="Wingdings" w:cs="OpenSymbol" w:hint="default"/>
        <w:b w:val="0"/>
        <w:sz w:val="24"/>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37" w15:restartNumberingAfterBreak="0">
    <w:nsid w:val="703439D2"/>
    <w:multiLevelType w:val="hybridMultilevel"/>
    <w:tmpl w:val="E44A74A6"/>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8" w15:restartNumberingAfterBreak="0">
    <w:nsid w:val="704E2186"/>
    <w:multiLevelType w:val="hybridMultilevel"/>
    <w:tmpl w:val="8E327C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07917AF"/>
    <w:multiLevelType w:val="hybridMultilevel"/>
    <w:tmpl w:val="AEBCFE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25D191B"/>
    <w:multiLevelType w:val="hybridMultilevel"/>
    <w:tmpl w:val="952AD8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6B72588"/>
    <w:multiLevelType w:val="hybridMultilevel"/>
    <w:tmpl w:val="FC32BF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76B159C"/>
    <w:multiLevelType w:val="hybridMultilevel"/>
    <w:tmpl w:val="4B44E1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8342605"/>
    <w:multiLevelType w:val="hybridMultilevel"/>
    <w:tmpl w:val="A88C8B5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DFE5A72"/>
    <w:multiLevelType w:val="hybridMultilevel"/>
    <w:tmpl w:val="30A0CE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8169033">
    <w:abstractNumId w:val="20"/>
  </w:num>
  <w:num w:numId="2" w16cid:durableId="1861040218">
    <w:abstractNumId w:val="18"/>
  </w:num>
  <w:num w:numId="3" w16cid:durableId="947857098">
    <w:abstractNumId w:val="27"/>
  </w:num>
  <w:num w:numId="4" w16cid:durableId="866524913">
    <w:abstractNumId w:val="33"/>
  </w:num>
  <w:num w:numId="5" w16cid:durableId="2019116746">
    <w:abstractNumId w:val="9"/>
  </w:num>
  <w:num w:numId="6" w16cid:durableId="538906369">
    <w:abstractNumId w:val="44"/>
  </w:num>
  <w:num w:numId="7" w16cid:durableId="22639764">
    <w:abstractNumId w:val="22"/>
  </w:num>
  <w:num w:numId="8" w16cid:durableId="1605305629">
    <w:abstractNumId w:val="14"/>
  </w:num>
  <w:num w:numId="9" w16cid:durableId="588083917">
    <w:abstractNumId w:val="15"/>
  </w:num>
  <w:num w:numId="10" w16cid:durableId="1848329663">
    <w:abstractNumId w:val="16"/>
  </w:num>
  <w:num w:numId="11" w16cid:durableId="1438481842">
    <w:abstractNumId w:val="35"/>
  </w:num>
  <w:num w:numId="12" w16cid:durableId="1013797009">
    <w:abstractNumId w:val="8"/>
  </w:num>
  <w:num w:numId="13" w16cid:durableId="906913853">
    <w:abstractNumId w:val="5"/>
  </w:num>
  <w:num w:numId="14" w16cid:durableId="328025775">
    <w:abstractNumId w:val="21"/>
  </w:num>
  <w:num w:numId="15" w16cid:durableId="1147669817">
    <w:abstractNumId w:val="4"/>
  </w:num>
  <w:num w:numId="16" w16cid:durableId="1528370099">
    <w:abstractNumId w:val="43"/>
  </w:num>
  <w:num w:numId="17" w16cid:durableId="1275677020">
    <w:abstractNumId w:val="6"/>
  </w:num>
  <w:num w:numId="18" w16cid:durableId="299501993">
    <w:abstractNumId w:val="38"/>
  </w:num>
  <w:num w:numId="19" w16cid:durableId="1567953370">
    <w:abstractNumId w:val="11"/>
  </w:num>
  <w:num w:numId="20" w16cid:durableId="1206525023">
    <w:abstractNumId w:val="29"/>
  </w:num>
  <w:num w:numId="21" w16cid:durableId="1944994861">
    <w:abstractNumId w:val="7"/>
  </w:num>
  <w:num w:numId="22" w16cid:durableId="381250223">
    <w:abstractNumId w:val="28"/>
  </w:num>
  <w:num w:numId="23" w16cid:durableId="948439734">
    <w:abstractNumId w:val="25"/>
  </w:num>
  <w:num w:numId="24" w16cid:durableId="1681930152">
    <w:abstractNumId w:val="1"/>
  </w:num>
  <w:num w:numId="25" w16cid:durableId="1503666629">
    <w:abstractNumId w:val="39"/>
  </w:num>
  <w:num w:numId="26" w16cid:durableId="1552155796">
    <w:abstractNumId w:val="3"/>
  </w:num>
  <w:num w:numId="27" w16cid:durableId="1760446837">
    <w:abstractNumId w:val="24"/>
  </w:num>
  <w:num w:numId="28" w16cid:durableId="1663393062">
    <w:abstractNumId w:val="2"/>
  </w:num>
  <w:num w:numId="29" w16cid:durableId="2054959945">
    <w:abstractNumId w:val="32"/>
  </w:num>
  <w:num w:numId="30" w16cid:durableId="461458407">
    <w:abstractNumId w:val="36"/>
  </w:num>
  <w:num w:numId="31" w16cid:durableId="1830438199">
    <w:abstractNumId w:val="13"/>
  </w:num>
  <w:num w:numId="32" w16cid:durableId="1154949767">
    <w:abstractNumId w:val="12"/>
  </w:num>
  <w:num w:numId="33" w16cid:durableId="1508980473">
    <w:abstractNumId w:val="34"/>
  </w:num>
  <w:num w:numId="34" w16cid:durableId="441650300">
    <w:abstractNumId w:val="17"/>
  </w:num>
  <w:num w:numId="35" w16cid:durableId="559901533">
    <w:abstractNumId w:val="31"/>
  </w:num>
  <w:num w:numId="36" w16cid:durableId="483476982">
    <w:abstractNumId w:val="0"/>
  </w:num>
  <w:num w:numId="37" w16cid:durableId="2075278230">
    <w:abstractNumId w:val="41"/>
  </w:num>
  <w:num w:numId="38" w16cid:durableId="1795368456">
    <w:abstractNumId w:val="19"/>
  </w:num>
  <w:num w:numId="39" w16cid:durableId="656961603">
    <w:abstractNumId w:val="37"/>
  </w:num>
  <w:num w:numId="40" w16cid:durableId="1989438422">
    <w:abstractNumId w:val="26"/>
  </w:num>
  <w:num w:numId="41" w16cid:durableId="1427850178">
    <w:abstractNumId w:val="23"/>
  </w:num>
  <w:num w:numId="42" w16cid:durableId="556014010">
    <w:abstractNumId w:val="40"/>
  </w:num>
  <w:num w:numId="43" w16cid:durableId="980232371">
    <w:abstractNumId w:val="10"/>
  </w:num>
  <w:num w:numId="44" w16cid:durableId="105275886">
    <w:abstractNumId w:val="42"/>
  </w:num>
  <w:num w:numId="45" w16cid:durableId="1437402365">
    <w:abstractNumId w:val="3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D15"/>
    <w:rsid w:val="00002865"/>
    <w:rsid w:val="00015F32"/>
    <w:rsid w:val="00040F2D"/>
    <w:rsid w:val="00090653"/>
    <w:rsid w:val="000A75BF"/>
    <w:rsid w:val="000D0ABC"/>
    <w:rsid w:val="000D3316"/>
    <w:rsid w:val="000E6D18"/>
    <w:rsid w:val="00116AE3"/>
    <w:rsid w:val="00137619"/>
    <w:rsid w:val="001841DF"/>
    <w:rsid w:val="001D088E"/>
    <w:rsid w:val="00243F8D"/>
    <w:rsid w:val="00244776"/>
    <w:rsid w:val="002619C9"/>
    <w:rsid w:val="00270150"/>
    <w:rsid w:val="002F67BA"/>
    <w:rsid w:val="00306447"/>
    <w:rsid w:val="00314E0F"/>
    <w:rsid w:val="0033766F"/>
    <w:rsid w:val="003B1737"/>
    <w:rsid w:val="003E74AE"/>
    <w:rsid w:val="00440769"/>
    <w:rsid w:val="00492E38"/>
    <w:rsid w:val="004B73DF"/>
    <w:rsid w:val="004C3139"/>
    <w:rsid w:val="004F45D2"/>
    <w:rsid w:val="0051510D"/>
    <w:rsid w:val="00565154"/>
    <w:rsid w:val="005C2748"/>
    <w:rsid w:val="006574EC"/>
    <w:rsid w:val="0067044B"/>
    <w:rsid w:val="006F54C0"/>
    <w:rsid w:val="00723707"/>
    <w:rsid w:val="0076561F"/>
    <w:rsid w:val="00775BFF"/>
    <w:rsid w:val="007E7C1F"/>
    <w:rsid w:val="007F0645"/>
    <w:rsid w:val="007F4476"/>
    <w:rsid w:val="00820915"/>
    <w:rsid w:val="00827AE2"/>
    <w:rsid w:val="008D580D"/>
    <w:rsid w:val="008F2226"/>
    <w:rsid w:val="008F23B0"/>
    <w:rsid w:val="00912C53"/>
    <w:rsid w:val="00932280"/>
    <w:rsid w:val="00936E2C"/>
    <w:rsid w:val="00975E47"/>
    <w:rsid w:val="009E16A7"/>
    <w:rsid w:val="009E4D1E"/>
    <w:rsid w:val="009F0426"/>
    <w:rsid w:val="009F2E8F"/>
    <w:rsid w:val="00A8074F"/>
    <w:rsid w:val="00A86EF0"/>
    <w:rsid w:val="00AA3B01"/>
    <w:rsid w:val="00B10D15"/>
    <w:rsid w:val="00B513C9"/>
    <w:rsid w:val="00BA17E3"/>
    <w:rsid w:val="00BB3021"/>
    <w:rsid w:val="00BD4D96"/>
    <w:rsid w:val="00C8120C"/>
    <w:rsid w:val="00CC367A"/>
    <w:rsid w:val="00CD464F"/>
    <w:rsid w:val="00D964FF"/>
    <w:rsid w:val="00DB3709"/>
    <w:rsid w:val="00DB61C1"/>
    <w:rsid w:val="00DE363A"/>
    <w:rsid w:val="00E02B42"/>
    <w:rsid w:val="00E939E0"/>
    <w:rsid w:val="00EC4444"/>
    <w:rsid w:val="00EE2AEA"/>
    <w:rsid w:val="00EF1B6F"/>
    <w:rsid w:val="00F476AE"/>
    <w:rsid w:val="00F55D14"/>
    <w:rsid w:val="00F635AF"/>
    <w:rsid w:val="00F920C8"/>
    <w:rsid w:val="00FC0F6C"/>
    <w:rsid w:val="00FD0030"/>
    <w:rsid w:val="00FD76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4E5A2"/>
  <w15:chartTrackingRefBased/>
  <w15:docId w15:val="{2296C3F6-784D-491C-9114-7608C3D68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2748"/>
    <w:pPr>
      <w:spacing w:line="276" w:lineRule="auto"/>
    </w:pPr>
    <w:rPr>
      <w:rFonts w:ascii="Trebuchet MS" w:eastAsiaTheme="minorHAnsi" w:hAnsi="Trebuchet MS"/>
      <w:sz w:val="20"/>
    </w:rPr>
  </w:style>
  <w:style w:type="paragraph" w:styleId="Kop1">
    <w:name w:val="heading 1"/>
    <w:basedOn w:val="Standaard"/>
    <w:next w:val="Standaard"/>
    <w:link w:val="Kop1Char"/>
    <w:uiPriority w:val="9"/>
    <w:qFormat/>
    <w:rsid w:val="005C2748"/>
    <w:pPr>
      <w:keepNext/>
      <w:keepLines/>
      <w:spacing w:before="480"/>
      <w:outlineLvl w:val="0"/>
    </w:pPr>
    <w:rPr>
      <w:rFonts w:eastAsiaTheme="majorEastAsia" w:cstheme="majorBidi"/>
      <w:b/>
      <w:bCs/>
      <w:color w:val="003A2E"/>
      <w:sz w:val="36"/>
      <w:szCs w:val="28"/>
    </w:rPr>
  </w:style>
  <w:style w:type="paragraph" w:styleId="Kop2">
    <w:name w:val="heading 2"/>
    <w:basedOn w:val="Standaard"/>
    <w:next w:val="Standaard"/>
    <w:link w:val="Kop2Char"/>
    <w:uiPriority w:val="9"/>
    <w:unhideWhenUsed/>
    <w:qFormat/>
    <w:rsid w:val="005C2748"/>
    <w:pPr>
      <w:keepNext/>
      <w:keepLines/>
      <w:spacing w:before="200"/>
      <w:outlineLvl w:val="1"/>
    </w:pPr>
    <w:rPr>
      <w:rFonts w:eastAsiaTheme="majorEastAsia" w:cstheme="majorBidi"/>
      <w:b/>
      <w:bCs/>
      <w:color w:val="009380"/>
      <w:sz w:val="24"/>
      <w:szCs w:val="26"/>
    </w:rPr>
  </w:style>
  <w:style w:type="paragraph" w:styleId="Kop3">
    <w:name w:val="heading 3"/>
    <w:basedOn w:val="Standaard"/>
    <w:next w:val="Standaard"/>
    <w:link w:val="Kop3Char"/>
    <w:uiPriority w:val="9"/>
    <w:unhideWhenUsed/>
    <w:qFormat/>
    <w:rsid w:val="00306447"/>
    <w:pPr>
      <w:keepNext/>
      <w:keepLines/>
      <w:spacing w:before="40" w:line="259" w:lineRule="auto"/>
      <w:outlineLvl w:val="2"/>
    </w:pPr>
    <w:rPr>
      <w:rFonts w:eastAsiaTheme="majorEastAsia" w:cstheme="majorBidi"/>
      <w:b/>
    </w:rPr>
  </w:style>
  <w:style w:type="paragraph" w:styleId="Kop4">
    <w:name w:val="heading 4"/>
    <w:basedOn w:val="Standaard"/>
    <w:next w:val="Standaard"/>
    <w:link w:val="Kop4Char"/>
    <w:uiPriority w:val="9"/>
    <w:unhideWhenUsed/>
    <w:qFormat/>
    <w:rsid w:val="00A8074F"/>
    <w:pPr>
      <w:keepNext/>
      <w:keepLines/>
      <w:spacing w:before="40"/>
      <w:outlineLvl w:val="3"/>
    </w:pPr>
    <w:rPr>
      <w:rFonts w:eastAsiaTheme="majorEastAsia" w:cstheme="majorBidi"/>
      <w:b/>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2748"/>
    <w:rPr>
      <w:rFonts w:ascii="Trebuchet MS" w:eastAsiaTheme="majorEastAsia" w:hAnsi="Trebuchet MS" w:cstheme="majorBidi"/>
      <w:b/>
      <w:bCs/>
      <w:color w:val="003A2E"/>
      <w:sz w:val="36"/>
      <w:szCs w:val="28"/>
    </w:rPr>
  </w:style>
  <w:style w:type="paragraph" w:styleId="Geenafstand">
    <w:name w:val="No Spacing"/>
    <w:uiPriority w:val="1"/>
    <w:rsid w:val="00DE363A"/>
    <w:pPr>
      <w:spacing w:after="0" w:line="276" w:lineRule="auto"/>
    </w:pPr>
    <w:rPr>
      <w:rFonts w:ascii="Trebuchet MS" w:hAnsi="Trebuchet MS" w:cs="Calibri"/>
      <w:color w:val="262626" w:themeColor="text1" w:themeTint="D9"/>
      <w:sz w:val="20"/>
      <w:szCs w:val="24"/>
      <w:lang w:eastAsia="nl-NL"/>
    </w:rPr>
  </w:style>
  <w:style w:type="character" w:customStyle="1" w:styleId="Kop2Char">
    <w:name w:val="Kop 2 Char"/>
    <w:basedOn w:val="Standaardalinea-lettertype"/>
    <w:link w:val="Kop2"/>
    <w:uiPriority w:val="9"/>
    <w:rsid w:val="005C2748"/>
    <w:rPr>
      <w:rFonts w:ascii="Trebuchet MS" w:eastAsiaTheme="majorEastAsia" w:hAnsi="Trebuchet MS" w:cstheme="majorBidi"/>
      <w:b/>
      <w:bCs/>
      <w:color w:val="009380"/>
      <w:sz w:val="24"/>
      <w:szCs w:val="26"/>
    </w:rPr>
  </w:style>
  <w:style w:type="paragraph" w:styleId="Titel">
    <w:name w:val="Title"/>
    <w:basedOn w:val="Standaard"/>
    <w:next w:val="Standaard"/>
    <w:link w:val="TitelChar"/>
    <w:uiPriority w:val="10"/>
    <w:qFormat/>
    <w:rsid w:val="00DE363A"/>
    <w:pPr>
      <w:spacing w:line="240" w:lineRule="auto"/>
      <w:contextualSpacing/>
    </w:pPr>
    <w:rPr>
      <w:rFonts w:eastAsiaTheme="majorEastAsia" w:cstheme="majorBidi"/>
      <w:b/>
      <w:color w:val="003A2E"/>
      <w:spacing w:val="-10"/>
      <w:kern w:val="28"/>
      <w:sz w:val="64"/>
      <w:szCs w:val="56"/>
    </w:rPr>
  </w:style>
  <w:style w:type="character" w:customStyle="1" w:styleId="TitelChar">
    <w:name w:val="Titel Char"/>
    <w:basedOn w:val="Standaardalinea-lettertype"/>
    <w:link w:val="Titel"/>
    <w:uiPriority w:val="10"/>
    <w:rsid w:val="00DE363A"/>
    <w:rPr>
      <w:rFonts w:ascii="Trebuchet MS" w:eastAsiaTheme="majorEastAsia" w:hAnsi="Trebuchet MS" w:cstheme="majorBidi"/>
      <w:b/>
      <w:color w:val="003A2E"/>
      <w:spacing w:val="-10"/>
      <w:kern w:val="28"/>
      <w:sz w:val="64"/>
      <w:szCs w:val="56"/>
      <w:lang w:eastAsia="nl-NL"/>
    </w:rPr>
  </w:style>
  <w:style w:type="paragraph" w:styleId="Ondertitel">
    <w:name w:val="Subtitle"/>
    <w:basedOn w:val="Standaard"/>
    <w:next w:val="Standaard"/>
    <w:link w:val="OndertitelChar"/>
    <w:uiPriority w:val="11"/>
    <w:qFormat/>
    <w:rsid w:val="00DE363A"/>
    <w:pPr>
      <w:numPr>
        <w:ilvl w:val="1"/>
      </w:numPr>
    </w:pPr>
    <w:rPr>
      <w:rFonts w:eastAsiaTheme="minorEastAsia"/>
      <w:color w:val="009380"/>
      <w:spacing w:val="15"/>
      <w:sz w:val="44"/>
    </w:rPr>
  </w:style>
  <w:style w:type="character" w:customStyle="1" w:styleId="OndertitelChar">
    <w:name w:val="Ondertitel Char"/>
    <w:basedOn w:val="Standaardalinea-lettertype"/>
    <w:link w:val="Ondertitel"/>
    <w:uiPriority w:val="11"/>
    <w:rsid w:val="00DE363A"/>
    <w:rPr>
      <w:rFonts w:ascii="Trebuchet MS" w:eastAsiaTheme="minorEastAsia" w:hAnsi="Trebuchet MS"/>
      <w:color w:val="009380"/>
      <w:spacing w:val="15"/>
      <w:sz w:val="44"/>
      <w:lang w:eastAsia="nl-NL"/>
    </w:rPr>
  </w:style>
  <w:style w:type="character" w:styleId="Nadruk">
    <w:name w:val="Emphasis"/>
    <w:basedOn w:val="Standaardalinea-lettertype"/>
    <w:uiPriority w:val="20"/>
    <w:qFormat/>
    <w:rsid w:val="00DE363A"/>
    <w:rPr>
      <w:rFonts w:ascii="Trebuchet MS" w:hAnsi="Trebuchet MS"/>
      <w:b/>
      <w:i w:val="0"/>
      <w:iCs/>
      <w:color w:val="262626" w:themeColor="text1" w:themeTint="D9"/>
      <w:sz w:val="20"/>
    </w:rPr>
  </w:style>
  <w:style w:type="character" w:styleId="Subtielebenadrukking">
    <w:name w:val="Subtle Emphasis"/>
    <w:basedOn w:val="Standaardalinea-lettertype"/>
    <w:uiPriority w:val="19"/>
    <w:qFormat/>
    <w:rsid w:val="00DE363A"/>
    <w:rPr>
      <w:rFonts w:ascii="Trebuchet MS" w:hAnsi="Trebuchet MS"/>
      <w:i/>
      <w:iCs/>
      <w:color w:val="404040" w:themeColor="text1" w:themeTint="BF"/>
      <w:sz w:val="20"/>
    </w:rPr>
  </w:style>
  <w:style w:type="character" w:styleId="Intensievebenadrukking">
    <w:name w:val="Intense Emphasis"/>
    <w:basedOn w:val="Standaardalinea-lettertype"/>
    <w:uiPriority w:val="21"/>
    <w:qFormat/>
    <w:rsid w:val="00F920C8"/>
    <w:rPr>
      <w:rFonts w:ascii="Trebuchet MS" w:hAnsi="Trebuchet MS"/>
      <w:i/>
      <w:iCs/>
      <w:color w:val="262626" w:themeColor="text1" w:themeTint="D9"/>
      <w:sz w:val="20"/>
    </w:rPr>
  </w:style>
  <w:style w:type="paragraph" w:styleId="Citaat">
    <w:name w:val="Quote"/>
    <w:basedOn w:val="Standaard"/>
    <w:next w:val="Standaard"/>
    <w:link w:val="CitaatChar"/>
    <w:uiPriority w:val="29"/>
    <w:qFormat/>
    <w:rsid w:val="00F920C8"/>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F920C8"/>
    <w:rPr>
      <w:rFonts w:ascii="Trebuchet MS" w:hAnsi="Trebuchet MS"/>
      <w:i/>
      <w:iCs/>
      <w:color w:val="404040" w:themeColor="text1" w:themeTint="BF"/>
      <w:sz w:val="20"/>
    </w:rPr>
  </w:style>
  <w:style w:type="paragraph" w:styleId="Duidelijkcitaat">
    <w:name w:val="Intense Quote"/>
    <w:basedOn w:val="Standaard"/>
    <w:next w:val="Standaard"/>
    <w:link w:val="DuidelijkcitaatChar"/>
    <w:uiPriority w:val="30"/>
    <w:qFormat/>
    <w:rsid w:val="00F920C8"/>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DuidelijkcitaatChar">
    <w:name w:val="Duidelijk citaat Char"/>
    <w:basedOn w:val="Standaardalinea-lettertype"/>
    <w:link w:val="Duidelijkcitaat"/>
    <w:uiPriority w:val="30"/>
    <w:rsid w:val="00F920C8"/>
    <w:rPr>
      <w:rFonts w:ascii="Trebuchet MS" w:hAnsi="Trebuchet MS"/>
      <w:i/>
      <w:iCs/>
      <w:color w:val="262626" w:themeColor="text1" w:themeTint="D9"/>
      <w:sz w:val="20"/>
    </w:rPr>
  </w:style>
  <w:style w:type="character" w:customStyle="1" w:styleId="Kop3Char">
    <w:name w:val="Kop 3 Char"/>
    <w:basedOn w:val="Standaardalinea-lettertype"/>
    <w:link w:val="Kop3"/>
    <w:uiPriority w:val="9"/>
    <w:rsid w:val="00306447"/>
    <w:rPr>
      <w:rFonts w:ascii="Trebuchet MS" w:eastAsiaTheme="majorEastAsia" w:hAnsi="Trebuchet MS" w:cstheme="majorBidi"/>
      <w:b/>
      <w:sz w:val="20"/>
    </w:rPr>
  </w:style>
  <w:style w:type="character" w:styleId="Subtieleverwijzing">
    <w:name w:val="Subtle Reference"/>
    <w:aliases w:val="voettekst"/>
    <w:basedOn w:val="Standaardalinea-lettertype"/>
    <w:uiPriority w:val="31"/>
    <w:qFormat/>
    <w:rsid w:val="00DE363A"/>
    <w:rPr>
      <w:rFonts w:ascii="Trebuchet MS" w:hAnsi="Trebuchet MS"/>
      <w:smallCaps/>
      <w:color w:val="262626" w:themeColor="text1" w:themeTint="D9"/>
      <w:sz w:val="14"/>
    </w:rPr>
  </w:style>
  <w:style w:type="character" w:customStyle="1" w:styleId="Kop4Char">
    <w:name w:val="Kop 4 Char"/>
    <w:basedOn w:val="Standaardalinea-lettertype"/>
    <w:link w:val="Kop4"/>
    <w:uiPriority w:val="9"/>
    <w:rsid w:val="00A8074F"/>
    <w:rPr>
      <w:rFonts w:ascii="Trebuchet MS" w:eastAsiaTheme="majorEastAsia" w:hAnsi="Trebuchet MS" w:cstheme="majorBidi"/>
      <w:b/>
      <w:iCs/>
      <w:color w:val="262626" w:themeColor="text1" w:themeTint="D9"/>
      <w:sz w:val="20"/>
      <w:szCs w:val="24"/>
      <w:lang w:eastAsia="nl-NL"/>
    </w:rPr>
  </w:style>
  <w:style w:type="paragraph" w:styleId="Koptekst">
    <w:name w:val="header"/>
    <w:basedOn w:val="Standaard"/>
    <w:link w:val="KoptekstChar"/>
    <w:unhideWhenUsed/>
    <w:rsid w:val="004F45D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F45D2"/>
    <w:rPr>
      <w:rFonts w:ascii="Trebuchet MS" w:hAnsi="Trebuchet MS" w:cs="Times New Roman"/>
      <w:color w:val="262626" w:themeColor="text1" w:themeTint="D9"/>
      <w:sz w:val="20"/>
      <w:szCs w:val="24"/>
      <w:lang w:eastAsia="nl-NL"/>
    </w:rPr>
  </w:style>
  <w:style w:type="paragraph" w:styleId="Voettekst">
    <w:name w:val="footer"/>
    <w:basedOn w:val="Standaard"/>
    <w:link w:val="VoettekstChar"/>
    <w:uiPriority w:val="99"/>
    <w:unhideWhenUsed/>
    <w:rsid w:val="004F45D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F45D2"/>
    <w:rPr>
      <w:rFonts w:ascii="Trebuchet MS" w:hAnsi="Trebuchet MS" w:cs="Times New Roman"/>
      <w:color w:val="262626" w:themeColor="text1" w:themeTint="D9"/>
      <w:sz w:val="20"/>
      <w:szCs w:val="24"/>
      <w:lang w:eastAsia="nl-NL"/>
    </w:rPr>
  </w:style>
  <w:style w:type="paragraph" w:styleId="Lijstalinea">
    <w:name w:val="List Paragraph"/>
    <w:basedOn w:val="Standaard"/>
    <w:uiPriority w:val="34"/>
    <w:qFormat/>
    <w:rsid w:val="00FD0030"/>
    <w:pPr>
      <w:ind w:left="720"/>
      <w:contextualSpacing/>
    </w:pPr>
  </w:style>
  <w:style w:type="character" w:customStyle="1" w:styleId="A1">
    <w:name w:val="A1"/>
    <w:basedOn w:val="Standaardalinea-lettertype"/>
    <w:rsid w:val="00912C53"/>
    <w:rPr>
      <w:rFonts w:ascii="Century Expanded BT;Century Exp" w:eastAsia="Century Expanded BT;Century Exp" w:hAnsi="Century Expanded BT;Century Exp" w:cs="Century Expanded BT;Century Exp"/>
      <w:b/>
      <w:bCs/>
      <w:color w:val="000000"/>
      <w:sz w:val="24"/>
      <w:szCs w:val="24"/>
    </w:rPr>
  </w:style>
  <w:style w:type="table" w:styleId="Tabelraster">
    <w:name w:val="Table Grid"/>
    <w:basedOn w:val="Standaardtabel"/>
    <w:uiPriority w:val="59"/>
    <w:rsid w:val="003E7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9F04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basedOn w:val="Standaard"/>
    <w:rsid w:val="00936E2C"/>
    <w:pPr>
      <w:widowControl w:val="0"/>
      <w:autoSpaceDE w:val="0"/>
      <w:spacing w:after="0" w:line="240" w:lineRule="auto"/>
    </w:pPr>
    <w:rPr>
      <w:rFonts w:ascii="Century Expanded BT;Century Exp" w:eastAsia="Century Expanded BT;Century Exp" w:hAnsi="Century Expanded BT;Century Exp" w:cs="Century Expanded BT;Century Exp"/>
      <w:color w:val="000000"/>
      <w:sz w:val="24"/>
      <w:szCs w:val="24"/>
      <w:lang w:eastAsia="zh-CN" w:bidi="hi-IN"/>
    </w:rPr>
  </w:style>
  <w:style w:type="paragraph" w:customStyle="1" w:styleId="Pa1">
    <w:name w:val="Pa1"/>
    <w:basedOn w:val="Default"/>
    <w:next w:val="Default"/>
    <w:rsid w:val="00936E2C"/>
    <w:pPr>
      <w:spacing w:line="201" w:lineRule="atLeast"/>
    </w:pPr>
    <w:rPr>
      <w:rFonts w:ascii="Times New Roman" w:eastAsia="SimSun" w:hAnsi="Times New Roman" w:cs="Mangal"/>
      <w:color w:val="auto"/>
    </w:rPr>
  </w:style>
  <w:style w:type="paragraph" w:customStyle="1" w:styleId="Tekstblok">
    <w:name w:val="Tekstblok"/>
    <w:basedOn w:val="Standaard"/>
    <w:rsid w:val="00936E2C"/>
    <w:pPr>
      <w:widowControl w:val="0"/>
      <w:spacing w:after="120" w:line="240" w:lineRule="auto"/>
    </w:pPr>
    <w:rPr>
      <w:rFonts w:ascii="Times New Roman" w:eastAsia="SimSun" w:hAnsi="Times New Roman" w:cs="Mangal"/>
      <w:sz w:val="24"/>
      <w:szCs w:val="24"/>
      <w:lang w:eastAsia="zh-CN" w:bidi="hi-IN"/>
    </w:rPr>
  </w:style>
  <w:style w:type="paragraph" w:customStyle="1" w:styleId="Koptekst1">
    <w:name w:val="Koptekst1"/>
    <w:basedOn w:val="Standaard"/>
    <w:rsid w:val="00936E2C"/>
    <w:pPr>
      <w:widowControl w:val="0"/>
      <w:spacing w:after="0" w:line="240" w:lineRule="auto"/>
    </w:pPr>
    <w:rPr>
      <w:rFonts w:ascii="Times New Roman" w:eastAsia="SimSun" w:hAnsi="Times New Roman" w:cs="Mangal"/>
      <w:sz w:val="24"/>
      <w:szCs w:val="20"/>
      <w:lang w:eastAsia="zh-CN" w:bidi="hi-IN"/>
    </w:rPr>
  </w:style>
  <w:style w:type="paragraph" w:customStyle="1" w:styleId="Bevoegdheden">
    <w:name w:val="Bevoegdheden"/>
    <w:basedOn w:val="Tekstblok"/>
    <w:rsid w:val="00936E2C"/>
    <w:pPr>
      <w:suppressAutoHyphens/>
    </w:pPr>
    <w:rPr>
      <w:rFonts w:ascii="Univers;Arial" w:hAnsi="Univers;Arial"/>
      <w:sz w:val="21"/>
    </w:rPr>
  </w:style>
  <w:style w:type="paragraph" w:customStyle="1" w:styleId="Inhoudtabel">
    <w:name w:val="Inhoud tabel"/>
    <w:basedOn w:val="Standaard"/>
    <w:rsid w:val="00565154"/>
    <w:pPr>
      <w:widowControl w:val="0"/>
      <w:suppressLineNumbers/>
      <w:spacing w:after="0" w:line="240" w:lineRule="auto"/>
    </w:pPr>
    <w:rPr>
      <w:rFonts w:ascii="Times New Roman" w:eastAsia="SimSun" w:hAnsi="Times New Roman" w:cs="Mangal"/>
      <w:sz w:val="24"/>
      <w:szCs w:val="24"/>
      <w:lang w:eastAsia="zh-CN" w:bidi="hi-IN"/>
    </w:rPr>
  </w:style>
  <w:style w:type="paragraph" w:customStyle="1" w:styleId="Grafestijn1996">
    <w:name w:val="Grafestijn1996"/>
    <w:basedOn w:val="Standaard"/>
    <w:rsid w:val="00137619"/>
    <w:pPr>
      <w:spacing w:after="0" w:line="240" w:lineRule="auto"/>
    </w:pPr>
    <w:rPr>
      <w:rFonts w:ascii="Arial" w:eastAsia="Times New Roman" w:hAnsi="Arial" w:cs="Times New Roman"/>
      <w:sz w:val="22"/>
      <w:szCs w:val="20"/>
      <w:lang w:eastAsia="nl-NL"/>
    </w:rPr>
  </w:style>
  <w:style w:type="paragraph" w:styleId="Inhopg1">
    <w:name w:val="toc 1"/>
    <w:aliases w:val="Grafestijn-Inh1"/>
    <w:basedOn w:val="Grafestijn1996"/>
    <w:next w:val="Grafestijn1996"/>
    <w:uiPriority w:val="39"/>
    <w:rsid w:val="00137619"/>
    <w:pPr>
      <w:tabs>
        <w:tab w:val="right" w:leader="dot" w:pos="9071"/>
      </w:tabs>
      <w:spacing w:before="360" w:after="360"/>
    </w:pPr>
    <w:rPr>
      <w:b/>
      <w:caps/>
      <w:noProof/>
      <w:sz w:val="32"/>
    </w:rPr>
  </w:style>
  <w:style w:type="character" w:styleId="Hyperlink">
    <w:name w:val="Hyperlink"/>
    <w:uiPriority w:val="99"/>
    <w:rsid w:val="00137619"/>
    <w:rPr>
      <w:color w:val="0000FF"/>
      <w:u w:val="single"/>
    </w:rPr>
  </w:style>
  <w:style w:type="paragraph" w:styleId="Kopvaninhoudsopgave">
    <w:name w:val="TOC Heading"/>
    <w:basedOn w:val="Kop1"/>
    <w:next w:val="Standaard"/>
    <w:uiPriority w:val="39"/>
    <w:unhideWhenUsed/>
    <w:qFormat/>
    <w:rsid w:val="00137619"/>
    <w:pPr>
      <w:spacing w:after="0"/>
      <w:outlineLvl w:val="9"/>
    </w:pPr>
    <w:rPr>
      <w:rFonts w:ascii="Cambria" w:eastAsia="Times New Roman" w:hAnsi="Cambria" w:cs="Times New Roman"/>
      <w:caps/>
      <w:smallCaps/>
      <w:color w:val="365F91"/>
      <w:sz w:val="28"/>
    </w:rPr>
  </w:style>
  <w:style w:type="paragraph" w:styleId="Inhopg2">
    <w:name w:val="toc 2"/>
    <w:basedOn w:val="Standaard"/>
    <w:next w:val="Standaard"/>
    <w:autoRedefine/>
    <w:uiPriority w:val="39"/>
    <w:unhideWhenUsed/>
    <w:rsid w:val="00314E0F"/>
    <w:pPr>
      <w:spacing w:after="100"/>
      <w:ind w:left="200"/>
    </w:pPr>
  </w:style>
  <w:style w:type="character" w:customStyle="1" w:styleId="JVKop2">
    <w:name w:val="JV Kop2"/>
    <w:rsid w:val="000A75BF"/>
    <w:rPr>
      <w:rFonts w:ascii="Arial" w:hAnsi="Arial"/>
      <w:b/>
      <w:bCs/>
      <w:sz w:val="20"/>
    </w:rPr>
  </w:style>
  <w:style w:type="paragraph" w:customStyle="1" w:styleId="Kop41">
    <w:name w:val="Kop 41"/>
    <w:basedOn w:val="Standaard"/>
    <w:next w:val="Standaard"/>
    <w:rsid w:val="00CD464F"/>
    <w:pPr>
      <w:keepNext/>
      <w:widowControl w:val="0"/>
      <w:tabs>
        <w:tab w:val="left" w:pos="864"/>
      </w:tabs>
      <w:spacing w:before="240" w:after="60" w:line="240" w:lineRule="auto"/>
      <w:ind w:left="1416"/>
      <w:outlineLvl w:val="3"/>
    </w:pPr>
    <w:rPr>
      <w:rFonts w:ascii="Calibri" w:eastAsia="Times New Roman" w:hAnsi="Calibri" w:cs="Mangal"/>
      <w:b/>
      <w:bCs/>
      <w:sz w:val="28"/>
      <w:szCs w:val="28"/>
      <w:lang w:eastAsia="zh-CN" w:bidi="hi-IN"/>
    </w:rPr>
  </w:style>
  <w:style w:type="character" w:customStyle="1" w:styleId="Sterkaccent">
    <w:name w:val="Sterk accent"/>
    <w:rsid w:val="00CD464F"/>
    <w:rPr>
      <w:b/>
      <w:bCs/>
    </w:rPr>
  </w:style>
  <w:style w:type="paragraph" w:customStyle="1" w:styleId="Plattetekst1">
    <w:name w:val="Platte tekst1"/>
    <w:basedOn w:val="Standaard"/>
    <w:rsid w:val="00CD464F"/>
    <w:pPr>
      <w:widowControl w:val="0"/>
      <w:spacing w:after="120" w:line="240" w:lineRule="auto"/>
    </w:pPr>
    <w:rPr>
      <w:rFonts w:ascii="Times New Roman" w:eastAsia="SimSun" w:hAnsi="Times New Roman" w:cs="Mangal"/>
      <w:sz w:val="24"/>
      <w:szCs w:val="24"/>
      <w:lang w:eastAsia="zh-CN" w:bidi="hi-IN"/>
    </w:rPr>
  </w:style>
  <w:style w:type="paragraph" w:customStyle="1" w:styleId="Kop61">
    <w:name w:val="Kop 61"/>
    <w:basedOn w:val="Standaard"/>
    <w:next w:val="Standaard"/>
    <w:rsid w:val="009E4D1E"/>
    <w:pPr>
      <w:widowControl w:val="0"/>
      <w:spacing w:before="240" w:after="60" w:line="240" w:lineRule="auto"/>
      <w:outlineLvl w:val="5"/>
    </w:pPr>
    <w:rPr>
      <w:rFonts w:ascii="Calibri" w:eastAsia="SimSun" w:hAnsi="Calibri" w:cs="Calibri"/>
      <w:b/>
      <w:bCs/>
      <w:color w:val="00000A"/>
      <w:sz w:val="22"/>
      <w:lang w:eastAsia="zh-CN" w:bidi="hi-IN"/>
    </w:rPr>
  </w:style>
  <w:style w:type="character" w:customStyle="1" w:styleId="Internetkoppeling">
    <w:name w:val="Internetkoppeling"/>
    <w:basedOn w:val="Standaardalinea-lettertype"/>
    <w:rsid w:val="009E4D1E"/>
    <w:rPr>
      <w:color w:val="0000FF"/>
      <w:u w:val="single"/>
    </w:rPr>
  </w:style>
  <w:style w:type="paragraph" w:customStyle="1" w:styleId="Lijst41">
    <w:name w:val="Lijst 41"/>
    <w:basedOn w:val="Standaard"/>
    <w:rsid w:val="009E4D1E"/>
    <w:pPr>
      <w:widowControl w:val="0"/>
      <w:spacing w:after="0" w:line="240" w:lineRule="auto"/>
      <w:ind w:left="1132" w:hanging="283"/>
      <w:contextualSpacing/>
    </w:pPr>
    <w:rPr>
      <w:rFonts w:ascii="Times New Roman" w:eastAsia="SimSun" w:hAnsi="Times New Roman" w:cs="Mangal"/>
      <w:color w:val="00000A"/>
      <w:sz w:val="24"/>
      <w:szCs w:val="24"/>
      <w:lang w:eastAsia="zh-CN" w:bidi="hi-IN"/>
    </w:rPr>
  </w:style>
  <w:style w:type="paragraph" w:customStyle="1" w:styleId="Lijstopsomteken41">
    <w:name w:val="Lijst opsom.teken 41"/>
    <w:basedOn w:val="Standaard"/>
    <w:rsid w:val="009E4D1E"/>
    <w:pPr>
      <w:widowControl w:val="0"/>
      <w:spacing w:after="0" w:line="240" w:lineRule="auto"/>
      <w:contextualSpacing/>
    </w:pPr>
    <w:rPr>
      <w:rFonts w:ascii="Times New Roman" w:eastAsia="SimSun" w:hAnsi="Times New Roman" w:cs="Mangal"/>
      <w:color w:val="00000A"/>
      <w:sz w:val="24"/>
      <w:szCs w:val="24"/>
      <w:lang w:eastAsia="zh-CN" w:bidi="hi-IN"/>
    </w:rPr>
  </w:style>
  <w:style w:type="character" w:customStyle="1" w:styleId="apple-converted-space">
    <w:name w:val="apple-converted-space"/>
    <w:basedOn w:val="Standaardalinea-lettertype"/>
    <w:rsid w:val="00E02B42"/>
  </w:style>
  <w:style w:type="paragraph" w:styleId="Plattetekst">
    <w:name w:val="Body Text"/>
    <w:basedOn w:val="Standaard"/>
    <w:link w:val="PlattetekstChar"/>
    <w:rsid w:val="00E02B42"/>
    <w:pPr>
      <w:widowControl w:val="0"/>
      <w:overflowPunct w:val="0"/>
      <w:spacing w:after="120" w:line="240" w:lineRule="auto"/>
    </w:pPr>
    <w:rPr>
      <w:rFonts w:ascii="Times New Roman" w:eastAsia="SimSun" w:hAnsi="Times New Roman" w:cs="Mangal"/>
      <w:color w:val="00000A"/>
      <w:sz w:val="24"/>
      <w:szCs w:val="24"/>
      <w:lang w:eastAsia="zh-CN" w:bidi="hi-IN"/>
    </w:rPr>
  </w:style>
  <w:style w:type="character" w:customStyle="1" w:styleId="PlattetekstChar">
    <w:name w:val="Platte tekst Char"/>
    <w:basedOn w:val="Standaardalinea-lettertype"/>
    <w:link w:val="Plattetekst"/>
    <w:rsid w:val="00E02B42"/>
    <w:rPr>
      <w:rFonts w:ascii="Times New Roman" w:eastAsia="SimSun" w:hAnsi="Times New Roman" w:cs="Mangal"/>
      <w:color w:val="00000A"/>
      <w:sz w:val="24"/>
      <w:szCs w:val="24"/>
      <w:lang w:eastAsia="zh-CN" w:bidi="hi-IN"/>
    </w:rPr>
  </w:style>
  <w:style w:type="paragraph" w:styleId="Normaalweb">
    <w:name w:val="Normal (Web)"/>
    <w:basedOn w:val="Standaard"/>
    <w:rsid w:val="00E02B42"/>
    <w:pPr>
      <w:widowControl w:val="0"/>
      <w:overflowPunct w:val="0"/>
      <w:spacing w:before="280" w:after="280" w:line="240" w:lineRule="auto"/>
    </w:pPr>
    <w:rPr>
      <w:rFonts w:ascii="Times New Roman" w:eastAsia="SimSun" w:hAnsi="Times New Roman" w:cs="Mangal"/>
      <w:color w:val="00000A"/>
      <w:sz w:val="24"/>
      <w:szCs w:val="24"/>
      <w:lang w:eastAsia="zh-CN" w:bidi="hi-IN"/>
    </w:rPr>
  </w:style>
  <w:style w:type="paragraph" w:styleId="Tekstopmerking">
    <w:name w:val="annotation text"/>
    <w:basedOn w:val="Standaard"/>
    <w:link w:val="TekstopmerkingChar"/>
    <w:rsid w:val="00E02B42"/>
    <w:pPr>
      <w:widowControl w:val="0"/>
      <w:overflowPunct w:val="0"/>
      <w:spacing w:after="0" w:line="240" w:lineRule="auto"/>
    </w:pPr>
    <w:rPr>
      <w:rFonts w:ascii="Times New Roman" w:eastAsia="SimSun" w:hAnsi="Times New Roman" w:cs="Mangal"/>
      <w:color w:val="00000A"/>
      <w:sz w:val="24"/>
      <w:szCs w:val="24"/>
      <w:lang w:val="en-US" w:eastAsia="zh-CN" w:bidi="hi-IN"/>
    </w:rPr>
  </w:style>
  <w:style w:type="character" w:customStyle="1" w:styleId="TekstopmerkingChar">
    <w:name w:val="Tekst opmerking Char"/>
    <w:basedOn w:val="Standaardalinea-lettertype"/>
    <w:link w:val="Tekstopmerking"/>
    <w:rsid w:val="00E02B42"/>
    <w:rPr>
      <w:rFonts w:ascii="Times New Roman" w:eastAsia="SimSun" w:hAnsi="Times New Roman" w:cs="Mangal"/>
      <w:color w:val="00000A"/>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IZER%20Holding\Communicatie\Templates%20nieuwe%20huisstijl\Template%20Word\Plan%20zonder%20cove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ZERMaxRetentie xmlns="7aff4b78-56eb-49de-b707-de1fead32933" xsi:nil="true"/>
    <IZEROmschrijving xmlns="7aff4b78-56eb-49de-b707-de1fead32933" xsi:nil="true"/>
    <IZERJaar xmlns="7aff4b78-56eb-49de-b707-de1fead32933" xsi:nil="true"/>
    <IZEROnderwerp xmlns="7aff4b78-56eb-49de-b707-de1fead32933" xsi:nil="true"/>
    <IZERDocumentType xmlns="7aff4b78-56eb-49de-b707-de1fead32933" xsi:nil="true"/>
    <IZERSensitiviteit xmlns="7aff4b78-56eb-49de-b707-de1fead32933" xsi:nil="true"/>
    <IZERExterneRelatie xmlns="7aff4b78-56eb-49de-b707-de1fead32933" xsi:nil="true"/>
    <IZERMinRetentie xmlns="7aff4b78-56eb-49de-b707-de1fead32933" xsi:nil="true"/>
    <IZERCode xmlns="7aff4b78-56eb-49de-b707-de1fead32933" xsi:nil="true"/>
    <_ip_UnifiedCompliancePolicyUIAction xmlns="http://schemas.microsoft.com/sharepoint/v3" xsi:nil="true"/>
    <TaxCatchAll xmlns="7aff4b78-56eb-49de-b707-de1fead32933" xsi:nil="true"/>
    <lcf76f155ced4ddcb4097134ff3c332f xmlns="e8f4a28d-3497-43a2-9abf-f04a6e3e16dc">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IZER Document" ma:contentTypeID="0x01010083E5A867B575C142A007E27ABBF2578800813DD7DBFE1E044C913CA7931BE30377" ma:contentTypeVersion="23" ma:contentTypeDescription="" ma:contentTypeScope="" ma:versionID="0ddd25dbcc9b3cfa4c6b5a8fe437add8">
  <xsd:schema xmlns:xsd="http://www.w3.org/2001/XMLSchema" xmlns:xs="http://www.w3.org/2001/XMLSchema" xmlns:p="http://schemas.microsoft.com/office/2006/metadata/properties" xmlns:ns1="http://schemas.microsoft.com/sharepoint/v3" xmlns:ns2="7aff4b78-56eb-49de-b707-de1fead32933" xmlns:ns3="e8f4a28d-3497-43a2-9abf-f04a6e3e16dc" targetNamespace="http://schemas.microsoft.com/office/2006/metadata/properties" ma:root="true" ma:fieldsID="b185aa50da26f1aba4746148a44921f2" ns1:_="" ns2:_="" ns3:_="">
    <xsd:import namespace="http://schemas.microsoft.com/sharepoint/v3"/>
    <xsd:import namespace="7aff4b78-56eb-49de-b707-de1fead32933"/>
    <xsd:import namespace="e8f4a28d-3497-43a2-9abf-f04a6e3e16dc"/>
    <xsd:element name="properties">
      <xsd:complexType>
        <xsd:sequence>
          <xsd:element name="documentManagement">
            <xsd:complexType>
              <xsd:all>
                <xsd:element ref="ns2:IZEROnderwerp" minOccurs="0"/>
                <xsd:element ref="ns2:IZEROmschrijving" minOccurs="0"/>
                <xsd:element ref="ns2:IZERDocumentType" minOccurs="0"/>
                <xsd:element ref="ns2:IZERMinRetentie" minOccurs="0"/>
                <xsd:element ref="ns2:IZERMaxRetentie" minOccurs="0"/>
                <xsd:element ref="ns2:IZERSensitiviteit" minOccurs="0"/>
                <xsd:element ref="ns2:IZERJaar" minOccurs="0"/>
                <xsd:element ref="ns2:IZERExterneRelatie" minOccurs="0"/>
                <xsd:element ref="ns2:IZERCode" minOccurs="0"/>
                <xsd:element ref="ns3:MediaServiceMetadata" minOccurs="0"/>
                <xsd:element ref="ns3:MediaServiceFastMetadata" minOccurs="0"/>
                <xsd:element ref="ns3:MediaServiceDateTaken" minOccurs="0"/>
                <xsd:element ref="ns3:MediaServiceOCR" minOccurs="0"/>
                <xsd:element ref="ns3:MediaServiceLocation"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Eigenschappen van het geïntegreerd beleid voor naleving" ma:hidden="true" ma:internalName="_ip_UnifiedCompliancePolicyProperties">
      <xsd:simpleType>
        <xsd:restriction base="dms:Note"/>
      </xsd:simpleType>
    </xsd:element>
    <xsd:element name="_ip_UnifiedCompliancePolicyUIAction" ma:index="29"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ff4b78-56eb-49de-b707-de1fead32933" elementFormDefault="qualified">
    <xsd:import namespace="http://schemas.microsoft.com/office/2006/documentManagement/types"/>
    <xsd:import namespace="http://schemas.microsoft.com/office/infopath/2007/PartnerControls"/>
    <xsd:element name="IZEROnderwerp" ma:index="8" nillable="true" ma:displayName="IZEROnderwerp" ma:list="{81cbb2c3-8719-401f-a1dd-cdbde3e3841b}" ma:internalName="IZEROnderwerp" ma:showField="Title" ma:web="7aff4b78-56eb-49de-b707-de1fead32933">
      <xsd:simpleType>
        <xsd:restriction base="dms:Lookup"/>
      </xsd:simpleType>
    </xsd:element>
    <xsd:element name="IZEROmschrijving" ma:index="9" nillable="true" ma:displayName="Omschrijving" ma:internalName="IZEROmschrijving">
      <xsd:simpleType>
        <xsd:restriction base="dms:Text">
          <xsd:maxLength value="255"/>
        </xsd:restriction>
      </xsd:simpleType>
    </xsd:element>
    <xsd:element name="IZERDocumentType" ma:index="10" nillable="true" ma:displayName="Document Type" ma:list="{01436050-dcb9-48fe-b03e-2e85913a0d68}" ma:internalName="IZERDocumentType" ma:showField="Title" ma:web="7aff4b78-56eb-49de-b707-de1fead32933">
      <xsd:simpleType>
        <xsd:restriction base="dms:Lookup"/>
      </xsd:simpleType>
    </xsd:element>
    <xsd:element name="IZERMinRetentie" ma:index="11" nillable="true" ma:displayName="Min Retentie" ma:hidden="true" ma:internalName="IZERMinRetentie" ma:readOnly="false" ma:percentage="FALSE">
      <xsd:simpleType>
        <xsd:restriction base="dms:Number"/>
      </xsd:simpleType>
    </xsd:element>
    <xsd:element name="IZERMaxRetentie" ma:index="12" nillable="true" ma:displayName="Max Retentie" ma:hidden="true" ma:internalName="IZERMaxRetentie" ma:readOnly="false" ma:percentage="FALSE">
      <xsd:simpleType>
        <xsd:restriction base="dms:Number"/>
      </xsd:simpleType>
    </xsd:element>
    <xsd:element name="IZERSensitiviteit" ma:index="13" nillable="true" ma:displayName="Sensitiviteit" ma:hidden="true" ma:internalName="IZERSensitiviteit" ma:readOnly="false">
      <xsd:simpleType>
        <xsd:restriction base="dms:Text">
          <xsd:maxLength value="16"/>
        </xsd:restriction>
      </xsd:simpleType>
    </xsd:element>
    <xsd:element name="IZERJaar" ma:index="14" nillable="true" ma:displayName="Jaar" ma:list="{17273473-4ba7-44b2-bb5c-526c98afedec}" ma:internalName="IZERJaar" ma:showField="Jaar" ma:web="7aff4b78-56eb-49de-b707-de1fead32933">
      <xsd:simpleType>
        <xsd:restriction base="dms:Lookup"/>
      </xsd:simpleType>
    </xsd:element>
    <xsd:element name="IZERExterneRelatie" ma:index="15" nillable="true" ma:displayName="Externe Relatie" ma:list="{5244769a-1972-4832-9bb1-d2a649f702a5}" ma:internalName="IZERExterneRelatie" ma:showField="Title" ma:web="7aff4b78-56eb-49de-b707-de1fead32933">
      <xsd:simpleType>
        <xsd:restriction base="dms:Lookup"/>
      </xsd:simpleType>
    </xsd:element>
    <xsd:element name="IZERCode" ma:index="16" nillable="true" ma:displayName="Code" ma:internalName="IZERCode">
      <xsd:simpleType>
        <xsd:restriction base="dms:Text">
          <xsd:maxLength value="64"/>
        </xsd:restriction>
      </xsd:simpleType>
    </xsd:element>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element name="TaxCatchAll" ma:index="33" nillable="true" ma:displayName="Taxonomy Catch All Column" ma:hidden="true" ma:list="{604ac5f0-5b88-4d31-bec1-8ec6cb415f4c}" ma:internalName="TaxCatchAll" ma:showField="CatchAllData" ma:web="7aff4b78-56eb-49de-b707-de1fead329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f4a28d-3497-43a2-9abf-f04a6e3e16dc"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Afbeeldingtags" ma:readOnly="false" ma:fieldId="{5cf76f15-5ced-4ddc-b409-7134ff3c332f}" ma:taxonomyMulti="true" ma:sspId="e0d662dd-808a-4423-916e-e47033932d7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7C7CFF-1F87-4839-AF60-710B2F6403DD}">
  <ds:schemaRefs>
    <ds:schemaRef ds:uri="http://schemas.microsoft.com/office/2006/metadata/properties"/>
    <ds:schemaRef ds:uri="http://schemas.microsoft.com/office/infopath/2007/PartnerControls"/>
    <ds:schemaRef ds:uri="7aff4b78-56eb-49de-b707-de1fead32933"/>
    <ds:schemaRef ds:uri="http://schemas.microsoft.com/sharepoint/v3"/>
    <ds:schemaRef ds:uri="e8f4a28d-3497-43a2-9abf-f04a6e3e16dc"/>
  </ds:schemaRefs>
</ds:datastoreItem>
</file>

<file path=customXml/itemProps2.xml><?xml version="1.0" encoding="utf-8"?>
<ds:datastoreItem xmlns:ds="http://schemas.openxmlformats.org/officeDocument/2006/customXml" ds:itemID="{5C084AB5-2D38-424A-B652-93B527B1B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ff4b78-56eb-49de-b707-de1fead32933"/>
    <ds:schemaRef ds:uri="e8f4a28d-3497-43a2-9abf-f04a6e3e1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AB12A6-CB46-4151-819B-D41E9738AA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 zonder cover</Template>
  <TotalTime>4</TotalTime>
  <Pages>7</Pages>
  <Words>1934</Words>
  <Characters>10638</Characters>
  <Application>Microsoft Office Word</Application>
  <DocSecurity>0</DocSecurity>
  <Lines>88</Lines>
  <Paragraphs>25</Paragraphs>
  <ScaleCrop>false</ScaleCrop>
  <HeadingPairs>
    <vt:vector size="2" baseType="variant">
      <vt:variant>
        <vt:lpstr>Titel</vt:lpstr>
      </vt:variant>
      <vt:variant>
        <vt:i4>1</vt:i4>
      </vt:variant>
    </vt:vector>
  </HeadingPairs>
  <TitlesOfParts>
    <vt:vector size="1" baseType="lpstr">
      <vt:lpstr/>
    </vt:vector>
  </TitlesOfParts>
  <Company>ICT</Company>
  <LinksUpToDate>false</LinksUpToDate>
  <CharactersWithSpaces>12547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Haring</dc:creator>
  <cp:keywords/>
  <dc:description/>
  <cp:lastModifiedBy>Jolanda Loeve</cp:lastModifiedBy>
  <cp:revision>8</cp:revision>
  <dcterms:created xsi:type="dcterms:W3CDTF">2018-01-23T16:13:00Z</dcterms:created>
  <dcterms:modified xsi:type="dcterms:W3CDTF">2025-10-21T12:49:00Z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0x01010083E5A867B575C142A007E27ABBF2578800813DD7DBFE1E044C913CA7931BE30377</vt:lpwstr>
  </property>
  <property fmtid="{D5CDD505-2E9C-101B-9397-08002B2CF9AE}" pid="3" name="Order">
    <vt:r8>1324300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MSIP_Label_07cd4c9c-bfb9-4816-8940-06d62a1f8fdc_Enabled">
    <vt:lpwstr>true</vt:lpwstr>
  </property>
  <property fmtid="{D5CDD505-2E9C-101B-9397-08002B2CF9AE}" pid="10" name="MSIP_Label_07cd4c9c-bfb9-4816-8940-06d62a1f8fdc_SetDate">
    <vt:lpwstr>2025-07-03T08:13:43Z</vt:lpwstr>
  </property>
  <property fmtid="{D5CDD505-2E9C-101B-9397-08002B2CF9AE}" pid="11" name="MSIP_Label_07cd4c9c-bfb9-4816-8940-06d62a1f8fdc_Method">
    <vt:lpwstr>Standard</vt:lpwstr>
  </property>
  <property fmtid="{D5CDD505-2E9C-101B-9397-08002B2CF9AE}" pid="12" name="MSIP_Label_07cd4c9c-bfb9-4816-8940-06d62a1f8fdc_Name">
    <vt:lpwstr>Laag</vt:lpwstr>
  </property>
  <property fmtid="{D5CDD505-2E9C-101B-9397-08002B2CF9AE}" pid="13" name="MSIP_Label_07cd4c9c-bfb9-4816-8940-06d62a1f8fdc_SiteId">
    <vt:lpwstr>86655a1e-399f-4240-bf75-b27746fc6192</vt:lpwstr>
  </property>
  <property fmtid="{D5CDD505-2E9C-101B-9397-08002B2CF9AE}" pid="14" name="MSIP_Label_07cd4c9c-bfb9-4816-8940-06d62a1f8fdc_ActionId">
    <vt:lpwstr>4f375b95-b28e-43c8-81c3-cc82a7d81daf</vt:lpwstr>
  </property>
  <property fmtid="{D5CDD505-2E9C-101B-9397-08002B2CF9AE}" pid="15" name="MSIP_Label_07cd4c9c-bfb9-4816-8940-06d62a1f8fdc_ContentBits">
    <vt:lpwstr>0</vt:lpwstr>
  </property>
  <property fmtid="{D5CDD505-2E9C-101B-9397-08002B2CF9AE}" pid="16" name="MSIP_Label_07cd4c9c-bfb9-4816-8940-06d62a1f8fdc_Tag">
    <vt:lpwstr>10, 3, 0, 1</vt:lpwstr>
  </property>
</Properties>
</file>