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licht"/>
        <w:tblW w:w="8364" w:type="dxa"/>
        <w:tblLook w:val="04A0" w:firstRow="1" w:lastRow="0" w:firstColumn="1" w:lastColumn="0" w:noHBand="0" w:noVBand="1"/>
      </w:tblPr>
      <w:tblGrid>
        <w:gridCol w:w="3768"/>
        <w:gridCol w:w="2349"/>
        <w:gridCol w:w="2247"/>
      </w:tblGrid>
      <w:tr w:rsidR="003E74AE" w:rsidRPr="00E80B05" w14:paraId="34C164E0" w14:textId="77777777" w:rsidTr="00126B39">
        <w:trPr>
          <w:trHeight w:val="1126"/>
        </w:trPr>
        <w:tc>
          <w:tcPr>
            <w:tcW w:w="3768" w:type="dxa"/>
          </w:tcPr>
          <w:p w14:paraId="34C164DC" w14:textId="04D3280A" w:rsidR="003E74AE" w:rsidRPr="00E80B05" w:rsidRDefault="009F0426" w:rsidP="00684BB3">
            <w:pPr>
              <w:overflowPunct w:val="0"/>
              <w:snapToGrid w:val="0"/>
              <w:rPr>
                <w:b/>
                <w:bCs/>
                <w:i/>
                <w:color w:val="00000A"/>
                <w:szCs w:val="20"/>
              </w:rPr>
            </w:pPr>
            <w:r w:rsidRPr="00E80B05">
              <w:rPr>
                <w:b/>
                <w:bCs/>
                <w:i/>
                <w:color w:val="00000A"/>
                <w:szCs w:val="20"/>
              </w:rPr>
              <w:br/>
            </w:r>
            <w:r w:rsidR="008C0FED" w:rsidRPr="00E80B05">
              <w:rPr>
                <w:b/>
                <w:bCs/>
                <w:i/>
                <w:color w:val="00000A"/>
                <w:szCs w:val="20"/>
              </w:rPr>
              <w:t>Praktijk naam</w:t>
            </w:r>
            <w:r w:rsidRPr="00E80B05">
              <w:rPr>
                <w:b/>
                <w:bCs/>
                <w:i/>
                <w:color w:val="00000A"/>
                <w:szCs w:val="20"/>
              </w:rPr>
              <w:br/>
            </w:r>
            <w:r w:rsidRPr="00E80B05">
              <w:rPr>
                <w:b/>
                <w:bCs/>
                <w:i/>
                <w:color w:val="00000A"/>
                <w:szCs w:val="20"/>
              </w:rPr>
              <w:br/>
            </w:r>
          </w:p>
        </w:tc>
        <w:tc>
          <w:tcPr>
            <w:tcW w:w="4596" w:type="dxa"/>
            <w:gridSpan w:val="2"/>
          </w:tcPr>
          <w:p w14:paraId="34C164DD" w14:textId="77777777" w:rsidR="003E74AE" w:rsidRPr="00E80B05" w:rsidRDefault="003E74AE" w:rsidP="00684BB3">
            <w:pPr>
              <w:overflowPunct w:val="0"/>
              <w:rPr>
                <w:rFonts w:eastAsia="Calibri" w:cs="Calibri"/>
                <w:b/>
                <w:bCs/>
                <w:color w:val="000000"/>
                <w:szCs w:val="20"/>
              </w:rPr>
            </w:pPr>
          </w:p>
          <w:p w14:paraId="34C164DE" w14:textId="10F3A912" w:rsidR="003E74AE" w:rsidRPr="00E80B05" w:rsidRDefault="0014312B" w:rsidP="00684BB3">
            <w:pPr>
              <w:pStyle w:val="Kop2"/>
              <w:rPr>
                <w:rFonts w:eastAsia="Calibri"/>
                <w:sz w:val="20"/>
                <w:szCs w:val="20"/>
              </w:rPr>
            </w:pPr>
            <w:r w:rsidRPr="00E80B05">
              <w:rPr>
                <w:rFonts w:eastAsia="Calibri"/>
                <w:sz w:val="20"/>
                <w:szCs w:val="20"/>
              </w:rPr>
              <w:t xml:space="preserve">Protocol </w:t>
            </w:r>
            <w:r w:rsidR="009B08DF">
              <w:rPr>
                <w:rFonts w:eastAsia="Calibri"/>
                <w:sz w:val="20"/>
                <w:szCs w:val="20"/>
              </w:rPr>
              <w:t>Wondverzorging</w:t>
            </w:r>
          </w:p>
          <w:p w14:paraId="34C164DF" w14:textId="77777777" w:rsidR="003E74AE" w:rsidRPr="00E80B05" w:rsidRDefault="003E74AE" w:rsidP="00684BB3">
            <w:pPr>
              <w:overflowPunct w:val="0"/>
              <w:rPr>
                <w:b/>
                <w:bCs/>
                <w:color w:val="00000A"/>
                <w:szCs w:val="20"/>
              </w:rPr>
            </w:pPr>
          </w:p>
        </w:tc>
      </w:tr>
      <w:tr w:rsidR="003E74AE" w:rsidRPr="00E80B05" w14:paraId="34C164E4" w14:textId="77777777" w:rsidTr="00126B39">
        <w:trPr>
          <w:trHeight w:val="151"/>
        </w:trPr>
        <w:tc>
          <w:tcPr>
            <w:tcW w:w="3768" w:type="dxa"/>
            <w:vMerge w:val="restart"/>
          </w:tcPr>
          <w:p w14:paraId="34C164E1" w14:textId="77777777" w:rsidR="003E74AE" w:rsidRPr="00E80B05" w:rsidRDefault="003E74AE" w:rsidP="00684BB3">
            <w:pPr>
              <w:overflowPunct w:val="0"/>
              <w:snapToGrid w:val="0"/>
              <w:jc w:val="center"/>
              <w:rPr>
                <w:b/>
                <w:bCs/>
                <w:color w:val="00000A"/>
                <w:szCs w:val="20"/>
              </w:rPr>
            </w:pPr>
          </w:p>
        </w:tc>
        <w:tc>
          <w:tcPr>
            <w:tcW w:w="2349" w:type="dxa"/>
            <w:vAlign w:val="center"/>
          </w:tcPr>
          <w:p w14:paraId="34C164E2" w14:textId="04C76A20" w:rsidR="003E74AE" w:rsidRPr="00E80B05" w:rsidRDefault="003E74AE" w:rsidP="00684BB3">
            <w:pPr>
              <w:tabs>
                <w:tab w:val="left" w:pos="1418"/>
              </w:tabs>
              <w:overflowPunct w:val="0"/>
              <w:snapToGrid w:val="0"/>
              <w:rPr>
                <w:rFonts w:cs="Arial"/>
                <w:b/>
                <w:bCs/>
                <w:color w:val="00000A"/>
                <w:szCs w:val="20"/>
                <w:lang w:val="fr-FR"/>
              </w:rPr>
            </w:pPr>
            <w:r w:rsidRPr="00E80B05">
              <w:rPr>
                <w:rFonts w:cs="Arial"/>
                <w:b/>
                <w:bCs/>
                <w:color w:val="00000A"/>
                <w:szCs w:val="20"/>
                <w:lang w:val="fr-FR"/>
              </w:rPr>
              <w:t>Auteur</w:t>
            </w:r>
          </w:p>
        </w:tc>
        <w:tc>
          <w:tcPr>
            <w:tcW w:w="2247" w:type="dxa"/>
            <w:vAlign w:val="center"/>
          </w:tcPr>
          <w:p w14:paraId="34C164E3" w14:textId="33F52B68" w:rsidR="003E74AE" w:rsidRPr="00E80B05" w:rsidRDefault="003E74AE" w:rsidP="00684BB3">
            <w:pPr>
              <w:tabs>
                <w:tab w:val="left" w:pos="1418"/>
              </w:tabs>
              <w:overflowPunct w:val="0"/>
              <w:snapToGrid w:val="0"/>
              <w:rPr>
                <w:rFonts w:cs="Arial"/>
                <w:color w:val="00000A"/>
                <w:szCs w:val="20"/>
              </w:rPr>
            </w:pPr>
          </w:p>
        </w:tc>
      </w:tr>
      <w:tr w:rsidR="003E74AE" w:rsidRPr="00E80B05" w14:paraId="34C164E8" w14:textId="77777777" w:rsidTr="00126B39">
        <w:trPr>
          <w:trHeight w:val="155"/>
        </w:trPr>
        <w:tc>
          <w:tcPr>
            <w:tcW w:w="3768" w:type="dxa"/>
            <w:vMerge/>
          </w:tcPr>
          <w:p w14:paraId="34C164E5" w14:textId="77777777" w:rsidR="003E74AE" w:rsidRPr="00E80B05" w:rsidRDefault="003E74AE" w:rsidP="00684BB3">
            <w:pPr>
              <w:overflowPunct w:val="0"/>
              <w:rPr>
                <w:color w:val="00000A"/>
                <w:szCs w:val="20"/>
              </w:rPr>
            </w:pPr>
          </w:p>
        </w:tc>
        <w:tc>
          <w:tcPr>
            <w:tcW w:w="2349" w:type="dxa"/>
            <w:vAlign w:val="center"/>
          </w:tcPr>
          <w:p w14:paraId="34C164E6" w14:textId="3A19DCB3" w:rsidR="003E74AE" w:rsidRPr="00E80B05" w:rsidRDefault="003E74AE" w:rsidP="00684BB3">
            <w:pPr>
              <w:tabs>
                <w:tab w:val="left" w:pos="1418"/>
              </w:tabs>
              <w:overflowPunct w:val="0"/>
              <w:snapToGrid w:val="0"/>
              <w:ind w:left="-3" w:right="-103"/>
              <w:rPr>
                <w:rFonts w:cs="Arial"/>
                <w:b/>
                <w:bCs/>
                <w:color w:val="00000A"/>
                <w:szCs w:val="20"/>
              </w:rPr>
            </w:pPr>
            <w:r w:rsidRPr="00E80B05">
              <w:rPr>
                <w:rFonts w:cs="Arial"/>
                <w:b/>
                <w:bCs/>
                <w:color w:val="00000A"/>
                <w:szCs w:val="20"/>
              </w:rPr>
              <w:t>Vaststellingsdatum</w:t>
            </w:r>
          </w:p>
        </w:tc>
        <w:tc>
          <w:tcPr>
            <w:tcW w:w="2247" w:type="dxa"/>
            <w:vAlign w:val="center"/>
          </w:tcPr>
          <w:p w14:paraId="34C164E7" w14:textId="5F8F142A" w:rsidR="003E74AE" w:rsidRPr="00E80B05" w:rsidRDefault="003E74AE" w:rsidP="00684BB3">
            <w:pPr>
              <w:tabs>
                <w:tab w:val="left" w:pos="1418"/>
              </w:tabs>
              <w:overflowPunct w:val="0"/>
              <w:snapToGrid w:val="0"/>
              <w:rPr>
                <w:rFonts w:cs="Arial"/>
                <w:color w:val="00000A"/>
                <w:szCs w:val="20"/>
              </w:rPr>
            </w:pPr>
          </w:p>
        </w:tc>
      </w:tr>
      <w:tr w:rsidR="00126B39" w:rsidRPr="00E80B05" w14:paraId="0ED7DAA8" w14:textId="77777777" w:rsidTr="00126B39">
        <w:trPr>
          <w:trHeight w:val="155"/>
        </w:trPr>
        <w:tc>
          <w:tcPr>
            <w:tcW w:w="3768" w:type="dxa"/>
            <w:vMerge/>
          </w:tcPr>
          <w:p w14:paraId="1484067A" w14:textId="77777777" w:rsidR="00126B39" w:rsidRPr="00E80B05" w:rsidRDefault="00126B39" w:rsidP="00684BB3">
            <w:pPr>
              <w:overflowPunct w:val="0"/>
              <w:rPr>
                <w:color w:val="00000A"/>
                <w:szCs w:val="20"/>
              </w:rPr>
            </w:pPr>
          </w:p>
        </w:tc>
        <w:tc>
          <w:tcPr>
            <w:tcW w:w="2349" w:type="dxa"/>
            <w:vAlign w:val="center"/>
          </w:tcPr>
          <w:p w14:paraId="27F92288" w14:textId="713EFE8D" w:rsidR="00126B39" w:rsidRPr="00E80B05" w:rsidRDefault="00126B39" w:rsidP="00684BB3">
            <w:pPr>
              <w:tabs>
                <w:tab w:val="left" w:pos="1418"/>
              </w:tabs>
              <w:overflowPunct w:val="0"/>
              <w:snapToGrid w:val="0"/>
              <w:ind w:left="-3" w:right="-103"/>
              <w:rPr>
                <w:rFonts w:cs="Arial"/>
                <w:b/>
                <w:bCs/>
                <w:color w:val="00000A"/>
                <w:szCs w:val="20"/>
              </w:rPr>
            </w:pPr>
            <w:r w:rsidRPr="00E80B05">
              <w:rPr>
                <w:rFonts w:cs="Arial"/>
                <w:b/>
                <w:bCs/>
                <w:color w:val="00000A"/>
                <w:szCs w:val="20"/>
              </w:rPr>
              <w:t>Herzieningsdatum</w:t>
            </w:r>
          </w:p>
        </w:tc>
        <w:tc>
          <w:tcPr>
            <w:tcW w:w="2247" w:type="dxa"/>
            <w:vAlign w:val="center"/>
          </w:tcPr>
          <w:p w14:paraId="1BAE7554" w14:textId="77777777" w:rsidR="00126B39" w:rsidRPr="00E80B05" w:rsidRDefault="00126B39" w:rsidP="00684BB3">
            <w:pPr>
              <w:tabs>
                <w:tab w:val="left" w:pos="1418"/>
              </w:tabs>
              <w:overflowPunct w:val="0"/>
              <w:snapToGrid w:val="0"/>
              <w:rPr>
                <w:rFonts w:cs="Arial"/>
                <w:b/>
                <w:bCs/>
                <w:color w:val="00000A"/>
                <w:szCs w:val="20"/>
              </w:rPr>
            </w:pPr>
          </w:p>
        </w:tc>
      </w:tr>
      <w:tr w:rsidR="003E74AE" w:rsidRPr="00E80B05" w14:paraId="34C164EC" w14:textId="77777777" w:rsidTr="00126B39">
        <w:trPr>
          <w:trHeight w:val="356"/>
        </w:trPr>
        <w:tc>
          <w:tcPr>
            <w:tcW w:w="3768" w:type="dxa"/>
            <w:vMerge/>
          </w:tcPr>
          <w:p w14:paraId="34C164E9" w14:textId="77777777" w:rsidR="003E74AE" w:rsidRPr="00E80B05" w:rsidRDefault="003E74AE" w:rsidP="00684BB3">
            <w:pPr>
              <w:overflowPunct w:val="0"/>
              <w:rPr>
                <w:color w:val="00000A"/>
                <w:szCs w:val="20"/>
              </w:rPr>
            </w:pPr>
          </w:p>
        </w:tc>
        <w:tc>
          <w:tcPr>
            <w:tcW w:w="2349" w:type="dxa"/>
            <w:vAlign w:val="center"/>
          </w:tcPr>
          <w:p w14:paraId="34C164EA" w14:textId="18B85884" w:rsidR="003E74AE" w:rsidRPr="00E80B05" w:rsidRDefault="00137619" w:rsidP="001D088E">
            <w:pPr>
              <w:tabs>
                <w:tab w:val="left" w:pos="1418"/>
              </w:tabs>
              <w:overflowPunct w:val="0"/>
              <w:snapToGrid w:val="0"/>
              <w:rPr>
                <w:rFonts w:cs="Arial"/>
                <w:b/>
                <w:bCs/>
                <w:color w:val="00000A"/>
                <w:szCs w:val="20"/>
              </w:rPr>
            </w:pPr>
            <w:r w:rsidRPr="00E80B05">
              <w:rPr>
                <w:rFonts w:cs="Arial"/>
                <w:b/>
                <w:bCs/>
                <w:color w:val="00000A"/>
                <w:szCs w:val="20"/>
              </w:rPr>
              <w:t>Bestemd voor</w:t>
            </w:r>
            <w:r w:rsidR="003E74AE" w:rsidRPr="00E80B05">
              <w:rPr>
                <w:rFonts w:cs="Arial"/>
                <w:b/>
                <w:bCs/>
                <w:color w:val="00000A"/>
                <w:szCs w:val="20"/>
              </w:rPr>
              <w:t xml:space="preserve"> </w:t>
            </w:r>
          </w:p>
        </w:tc>
        <w:tc>
          <w:tcPr>
            <w:tcW w:w="2247" w:type="dxa"/>
            <w:vAlign w:val="center"/>
          </w:tcPr>
          <w:p w14:paraId="34C164EB" w14:textId="41C2E56F" w:rsidR="003E74AE" w:rsidRPr="00E80B05" w:rsidRDefault="003E74AE" w:rsidP="00684BB3">
            <w:pPr>
              <w:tabs>
                <w:tab w:val="left" w:pos="1418"/>
              </w:tabs>
              <w:overflowPunct w:val="0"/>
              <w:snapToGrid w:val="0"/>
              <w:rPr>
                <w:rFonts w:cs="Arial"/>
                <w:b/>
                <w:bCs/>
                <w:color w:val="00000A"/>
                <w:szCs w:val="20"/>
              </w:rPr>
            </w:pPr>
          </w:p>
        </w:tc>
      </w:tr>
    </w:tbl>
    <w:p w14:paraId="042819F2" w14:textId="77777777" w:rsidR="004651C2" w:rsidRDefault="004651C2" w:rsidP="00FA0518">
      <w:pPr>
        <w:rPr>
          <w:b/>
          <w:color w:val="009380"/>
          <w:szCs w:val="20"/>
        </w:rPr>
      </w:pPr>
    </w:p>
    <w:p w14:paraId="43DC7CE2" w14:textId="77777777" w:rsidR="004651C2" w:rsidRDefault="004651C2" w:rsidP="00FA0518">
      <w:pPr>
        <w:rPr>
          <w:b/>
          <w:color w:val="009380"/>
          <w:szCs w:val="20"/>
        </w:rPr>
      </w:pPr>
    </w:p>
    <w:p w14:paraId="2C05B77E" w14:textId="11780174" w:rsidR="00FA0518" w:rsidRPr="00E80B05" w:rsidRDefault="00FA0518" w:rsidP="00FA0518">
      <w:pPr>
        <w:rPr>
          <w:b/>
          <w:color w:val="009380"/>
          <w:szCs w:val="20"/>
        </w:rPr>
      </w:pPr>
      <w:r>
        <w:rPr>
          <w:b/>
          <w:color w:val="009380"/>
          <w:szCs w:val="20"/>
        </w:rPr>
        <w:t>Doel</w:t>
      </w:r>
      <w:r w:rsidRPr="00E80B05">
        <w:rPr>
          <w:b/>
          <w:color w:val="009380"/>
          <w:szCs w:val="20"/>
        </w:rPr>
        <w:t>:</w:t>
      </w:r>
    </w:p>
    <w:p w14:paraId="34C164EE" w14:textId="354B9B1D" w:rsidR="0014312B" w:rsidRPr="00A142B8" w:rsidRDefault="0014312B" w:rsidP="00FA0518">
      <w:pPr>
        <w:rPr>
          <w:b/>
          <w:bCs/>
        </w:rPr>
      </w:pPr>
    </w:p>
    <w:p w14:paraId="3F407395" w14:textId="5B295C9A" w:rsidR="00A142B8" w:rsidRPr="008B2927" w:rsidRDefault="00A142B8" w:rsidP="00406FBA">
      <w:pPr>
        <w:rPr>
          <w:color w:val="009380"/>
          <w:sz w:val="24"/>
          <w:szCs w:val="24"/>
        </w:rPr>
      </w:pPr>
      <w:r w:rsidRPr="008B2927">
        <w:rPr>
          <w:b/>
          <w:bCs/>
          <w:color w:val="009380"/>
          <w:sz w:val="24"/>
          <w:szCs w:val="24"/>
        </w:rPr>
        <w:t>Werkwijze</w:t>
      </w:r>
      <w:r w:rsidRPr="008B2927">
        <w:rPr>
          <w:color w:val="009380"/>
          <w:sz w:val="24"/>
          <w:szCs w:val="24"/>
        </w:rPr>
        <w:t>:</w:t>
      </w:r>
    </w:p>
    <w:p w14:paraId="6ECF2021" w14:textId="04229F28" w:rsidR="00E94517" w:rsidRPr="008B2927" w:rsidRDefault="00E94517" w:rsidP="00E94517">
      <w:pPr>
        <w:pStyle w:val="Kop2"/>
        <w:rPr>
          <w:sz w:val="20"/>
          <w:szCs w:val="20"/>
        </w:rPr>
      </w:pPr>
      <w:r w:rsidRPr="008B2927">
        <w:rPr>
          <w:sz w:val="20"/>
          <w:szCs w:val="20"/>
        </w:rPr>
        <w:t>Traumatische wonden (bijt-, scheur- en snijwonden)</w:t>
      </w:r>
    </w:p>
    <w:p w14:paraId="1B1073B3" w14:textId="77777777" w:rsidR="00E94517" w:rsidRPr="008B2927" w:rsidRDefault="00E94517" w:rsidP="00E94517">
      <w:pPr>
        <w:pStyle w:val="Kop3"/>
        <w:rPr>
          <w:b w:val="0"/>
          <w:bCs/>
          <w:color w:val="009380"/>
        </w:rPr>
      </w:pPr>
      <w:r w:rsidRPr="008B2927">
        <w:rPr>
          <w:b w:val="0"/>
          <w:bCs/>
          <w:color w:val="009380"/>
        </w:rPr>
        <w:t>Benodigdheden</w:t>
      </w:r>
    </w:p>
    <w:p w14:paraId="6133481B" w14:textId="70639DD5" w:rsidR="00E94517" w:rsidRDefault="00E94517" w:rsidP="00E94517">
      <w:r>
        <w:t xml:space="preserve">• Spreekkamer met wasbak en computer met </w:t>
      </w:r>
      <w:r w:rsidR="00A142B8">
        <w:t>HIS</w:t>
      </w:r>
      <w:r>
        <w:br/>
        <w:t>• Onderzoeksbank of stoel voor de patiënt</w:t>
      </w:r>
      <w:r>
        <w:br/>
        <w:t>• Handschoenen</w:t>
      </w:r>
      <w:r>
        <w:br/>
        <w:t>• Verbandmateriaal</w:t>
      </w:r>
    </w:p>
    <w:p w14:paraId="076228DA" w14:textId="77777777" w:rsidR="00E94517" w:rsidRPr="008B2927" w:rsidRDefault="00E94517" w:rsidP="00E94517">
      <w:pPr>
        <w:pStyle w:val="Kop3"/>
        <w:rPr>
          <w:b w:val="0"/>
          <w:bCs/>
          <w:color w:val="009380"/>
        </w:rPr>
      </w:pPr>
      <w:r w:rsidRPr="008B2927">
        <w:rPr>
          <w:b w:val="0"/>
          <w:bCs/>
          <w:color w:val="009380"/>
        </w:rPr>
        <w:t>Methode</w:t>
      </w:r>
    </w:p>
    <w:p w14:paraId="5BC5DC08" w14:textId="77777777" w:rsidR="00E94517" w:rsidRDefault="00E94517" w:rsidP="00E94517">
      <w:r>
        <w:t>1. Zorg dat je op de hoogte bent van de randvoorwaarden.</w:t>
      </w:r>
      <w:r>
        <w:br/>
        <w:t>2. Vertel de patiënt wat er gaat gebeuren.</w:t>
      </w:r>
      <w:r>
        <w:br/>
        <w:t>3. Beoordeel of er sprake is van koorts, algemeen ziek zijn en de mate van pijn. Vraag hoe, waar en wanneer de wond ontstaan is (mens of specifiek dier, voorwerp, locatie). Indien bij bijtverwonding sprake is van blootstelling aan een toxine (bijv. slangenbeet) overleg dan met spoed met het Nationaal Vergiftigingen Informatie Centrum (088-7558000). Ga in het kader van signalering huiselijk geweld na of dit verhaal overeenkomt met wat je ziet. Zie ook het protocol Kindermishandeling en huiselijk geweld.</w:t>
      </w:r>
      <w:r>
        <w:br/>
        <w:t>4. Vraag waar de wond zit en verwijder aangebracht verbandmateriaal. Als het verband vast zit aan de wond week het dan los met lauw water zodat de wond zo min mogelijk open getrokken wordt.</w:t>
      </w:r>
      <w:r>
        <w:br/>
        <w:t>5. Reinig de wond met lauwwarm stromend water (uit kraan of via een spuit). Maak de wond daarna voorzichtig droog. Ontsmettingsmiddelen zijn niet nodig.</w:t>
      </w:r>
      <w:r>
        <w:br/>
        <w:t>6. Bij risico op rabiës: spoel de wond 15 minuten met lauwwarm kraanwater en desinfecteer met alcohol 70%.</w:t>
      </w:r>
      <w:r>
        <w:br/>
        <w:t>7. Controleer de vaccinatiestatus van de patiënt met het oog op tetanus en hepatitis B. Vraag bij bijtwonden ook naar de infectiestatus van de bron (Hepatitis B en C, hiv, rabiës).</w:t>
      </w:r>
      <w:r>
        <w:br/>
      </w:r>
      <w:r>
        <w:lastRenderedPageBreak/>
        <w:t>8. Vraag de huisarts, VS, PA of SOH om mee te kijken, draag de bevindingen over en laat het beleid bepalen. Als de assistente zich er bekwaam toe voelt kan het beleid zelfstandig worden uitgevoerd.</w:t>
      </w:r>
      <w:r>
        <w:br/>
        <w:t>9. Huisarts, VS, PA of SOH bespreekt met de patiënt de termijn van genezing, eventuele kans op littekenvorming en de kans op blijvende kleurverschillen bij patiënten met getinte huid.</w:t>
      </w:r>
      <w:r>
        <w:br/>
        <w:t>10. Geef tetanusprofylaxe afhankelijk van aard en toedracht, zie stroomschema tetanusprofylaxe.</w:t>
      </w:r>
      <w:r>
        <w:br/>
        <w:t>11. Maak laagdrempelig een controleafspraak over 2 dagen, bij een bijtwond is het aanbevolen sowieso een controle te plannen na 2 en na 10 dagen. Indien van toepassing plan het verwijderen van de hechtingen in op basis van instructie van degene die de hechtingen heeft gezet.</w:t>
      </w:r>
      <w:r>
        <w:br/>
        <w:t>12. Leg de verrichting vast in het dossier en zet ter autorisatie in de agenda van huisarts, VS of PA.</w:t>
      </w:r>
    </w:p>
    <w:p w14:paraId="5096F885" w14:textId="77777777" w:rsidR="00E94517" w:rsidRPr="008B2927" w:rsidRDefault="00E94517" w:rsidP="00E94517">
      <w:pPr>
        <w:pStyle w:val="Kop3"/>
        <w:rPr>
          <w:b w:val="0"/>
          <w:bCs/>
          <w:color w:val="009380"/>
        </w:rPr>
      </w:pPr>
      <w:r w:rsidRPr="008B2927">
        <w:rPr>
          <w:b w:val="0"/>
          <w:bCs/>
          <w:color w:val="009380"/>
        </w:rPr>
        <w:t>Declareren</w:t>
      </w:r>
    </w:p>
    <w:p w14:paraId="31D561D1" w14:textId="77777777" w:rsidR="00A142B8" w:rsidRDefault="00E94517" w:rsidP="00E94517">
      <w:r>
        <w:t>Consult op basis van totale tijdsinvestering (5-19min = C, ≥20min = DC).</w:t>
      </w:r>
      <w:r>
        <w:br/>
        <w:t>Eventuele M&amp;I verrichting (HECHT: voor al het a-traumatisch hechtmateriaal)</w:t>
      </w:r>
      <w:r>
        <w:br/>
      </w:r>
    </w:p>
    <w:p w14:paraId="0CF26497" w14:textId="77777777" w:rsidR="00A142B8" w:rsidRDefault="00A142B8" w:rsidP="00E94517"/>
    <w:p w14:paraId="7E725B14" w14:textId="77777777" w:rsidR="00406FBA" w:rsidRDefault="00406FBA" w:rsidP="00406FBA">
      <w:pPr>
        <w:pStyle w:val="Kop2"/>
      </w:pPr>
      <w:r>
        <w:t>Brandwonden</w:t>
      </w:r>
    </w:p>
    <w:p w14:paraId="041D1045" w14:textId="77777777" w:rsidR="00406FBA" w:rsidRPr="008B2927" w:rsidRDefault="00406FBA" w:rsidP="00406FBA">
      <w:pPr>
        <w:pStyle w:val="Kop3"/>
        <w:rPr>
          <w:b w:val="0"/>
          <w:bCs/>
          <w:color w:val="009380"/>
        </w:rPr>
      </w:pPr>
      <w:r w:rsidRPr="008B2927">
        <w:rPr>
          <w:b w:val="0"/>
          <w:bCs/>
          <w:color w:val="009380"/>
        </w:rPr>
        <w:t>Benodigdheden</w:t>
      </w:r>
    </w:p>
    <w:p w14:paraId="6A05E03C" w14:textId="77777777" w:rsidR="00406FBA" w:rsidRDefault="00406FBA" w:rsidP="00406FBA">
      <w:r>
        <w:t>• Spreekkamer met wasbak</w:t>
      </w:r>
      <w:r>
        <w:br/>
        <w:t>• Onderzoeksbank of stoel voor de patiënt</w:t>
      </w:r>
      <w:r>
        <w:br/>
        <w:t>• Handschoenen</w:t>
      </w:r>
      <w:r>
        <w:br/>
        <w:t>• Verbandmateriaal</w:t>
      </w:r>
      <w:r>
        <w:br/>
        <w:t xml:space="preserve">o </w:t>
      </w:r>
      <w:proofErr w:type="spellStart"/>
      <w:r>
        <w:t>Vetgaas</w:t>
      </w:r>
      <w:proofErr w:type="spellEnd"/>
      <w:r>
        <w:t xml:space="preserve"> (zilversulfadiazine wordt niet meer gebruikt bij kleine brandwonden)</w:t>
      </w:r>
      <w:r>
        <w:br/>
        <w:t>o Onsteriele gazen</w:t>
      </w:r>
      <w:r>
        <w:br/>
        <w:t xml:space="preserve">o </w:t>
      </w:r>
      <w:proofErr w:type="spellStart"/>
      <w:r>
        <w:t>Elastomull</w:t>
      </w:r>
      <w:proofErr w:type="spellEnd"/>
      <w:r>
        <w:t xml:space="preserve"> en hechtpleister (bij wonden op de ledematen)</w:t>
      </w:r>
      <w:r>
        <w:br/>
        <w:t>o Eilandpleister (bij wonden op de romp of in het gelaat)</w:t>
      </w:r>
      <w:r>
        <w:br/>
        <w:t xml:space="preserve">• Computer met </w:t>
      </w:r>
      <w:proofErr w:type="spellStart"/>
      <w:r>
        <w:t>Medicom</w:t>
      </w:r>
      <w:proofErr w:type="spellEnd"/>
    </w:p>
    <w:p w14:paraId="7E784E56" w14:textId="77777777" w:rsidR="00406FBA" w:rsidRPr="008B2927" w:rsidRDefault="00406FBA" w:rsidP="00406FBA">
      <w:pPr>
        <w:pStyle w:val="Kop3"/>
        <w:rPr>
          <w:b w:val="0"/>
          <w:bCs/>
          <w:color w:val="009380"/>
        </w:rPr>
      </w:pPr>
      <w:r w:rsidRPr="008B2927">
        <w:rPr>
          <w:b w:val="0"/>
          <w:bCs/>
          <w:color w:val="009380"/>
        </w:rPr>
        <w:t>Methode</w:t>
      </w:r>
    </w:p>
    <w:p w14:paraId="686232B3" w14:textId="77777777" w:rsidR="00406FBA" w:rsidRDefault="00406FBA" w:rsidP="00406FBA">
      <w:r>
        <w:t>1. Zorg dat je op de hoogte bent van de randvoorwaarden.</w:t>
      </w:r>
      <w:r>
        <w:br/>
        <w:t>2. Als de patiënt suf is/niet adequaat reageert haal dan gelijk de huisarts, VS of PA erbij.</w:t>
      </w:r>
      <w:r>
        <w:br/>
        <w:t>3. Vertel de patiënt wat er gaat gebeuren.</w:t>
      </w:r>
      <w:r>
        <w:br/>
        <w:t>4. Vraag hoe de wond ontstaan is en waar het precies zit. De oorzaak geeft een inschatting over de mogelijke diepte, bepaalde locaties vragen specifieke aandacht. Vraag ook naar genomen maatregelen en mogelijk bijkomend letsel. Ga in het kader van signalering huiselijk geweld na of dit verhaal overeenkomt met wat je ziet. Zie ook het protocol Kindermishandeling en huiselijk geweld.</w:t>
      </w:r>
      <w:r>
        <w:br/>
        <w:t xml:space="preserve">5. Bij chemische brandwonden: ga na welk middel het precies is geweest en overleg </w:t>
      </w:r>
      <w:r>
        <w:lastRenderedPageBreak/>
        <w:t>met huisarts, VS of PA over specifiek beleid.</w:t>
      </w:r>
      <w:r>
        <w:br/>
        <w:t>6. Vraag waar de wond zit en verwijder aangebracht verbandmateriaal. Als het verband vast zit aan de wond week het dan los met lauw water zodat de wond zo min mogelijk open getrokken wordt.</w:t>
      </w:r>
      <w:r>
        <w:br/>
        <w:t>7. Indien nog niet gekoeld: kwartier spoelen met lauw water, vastgeplakte kleding laten zitten. Eventuele luiers wel verwijderen! Bij chemische stoffen indien mogelijk 45 tot 60 minuten, ogen 10-20 minuten.</w:t>
      </w:r>
      <w:r>
        <w:br/>
        <w:t>8. Reinig de wond met lauwwarm stromend water (uit kraan of via een spuit). Maak de wond daarna voorzichtig droog. Ontsmettingsmiddelen zijn niet nodig.</w:t>
      </w:r>
      <w:r>
        <w:br/>
        <w:t xml:space="preserve">9. Bepaal de oppervlakte van de brandwonden met de regel van 9, 1e-graads brandwonden tellen niet mee. Een oppervlakte van meer dan 10% bij volwassenen en 5% bij kinderen dienen met spoed verwezen te worden. Bepaal de verbrandingsgraad op basis van diepte, kleur, blaren, capillaire </w:t>
      </w:r>
      <w:proofErr w:type="spellStart"/>
      <w:r>
        <w:t>refill</w:t>
      </w:r>
      <w:proofErr w:type="spellEnd"/>
      <w:r>
        <w:t xml:space="preserve"> en sensibiliteit.</w:t>
      </w:r>
      <w:r>
        <w:br/>
        <w:t>10. Vraag de huisarts, VS of PA om mee te kijken, draag de bevindingen over en laat het beleid bepalen. Als de assistente zich er bekwaam toe voelt kan het beleid zelfstandig worden uitgevoerd. Bij een verbrand oppervlak &lt;1% (handgrootte van de patiënt) kan een beschikbare SOH zelfstandig het beleid bepalen.</w:t>
      </w:r>
      <w:r>
        <w:br/>
        <w:t>11. Huisarts, VS, PA of SOH bespreekt met de patiënt de termijn van genezing, eventuele kans op littekenvorming en de kans op blijvende kleurverschillen bij patiënten met getinte huid.</w:t>
      </w:r>
      <w:r>
        <w:br/>
        <w:t>12. Adviseer patiënt adequate pijnstilling en maak bij 2e-graads brandwonden een vervolgafspraak. Laat de patiënt contact opnemen bij pijn, ontstekingsverschijnselen, twijfel over wondgenezing of als de wond na 2 weken nog niet is genezen.</w:t>
      </w:r>
      <w:r>
        <w:br/>
        <w:t>13. Geef tetanusprofylaxe afhankelijk van aard en toedracht, zie stroomschema tetanusprofylaxe.</w:t>
      </w:r>
      <w:r>
        <w:br/>
        <w:t>14. Leg de verrichting vast in het dossier en zet ter autorisatie in de agenda van huisarts, VS of PA.</w:t>
      </w:r>
    </w:p>
    <w:p w14:paraId="1A3FE7CE" w14:textId="77777777" w:rsidR="00406FBA" w:rsidRPr="008B2927" w:rsidRDefault="00406FBA" w:rsidP="00406FBA">
      <w:pPr>
        <w:pStyle w:val="Kop3"/>
        <w:rPr>
          <w:b w:val="0"/>
          <w:bCs/>
          <w:color w:val="009380"/>
        </w:rPr>
      </w:pPr>
      <w:r w:rsidRPr="008B2927">
        <w:rPr>
          <w:b w:val="0"/>
          <w:bCs/>
          <w:color w:val="009380"/>
        </w:rPr>
        <w:t>Declareren</w:t>
      </w:r>
    </w:p>
    <w:p w14:paraId="40DACC7A" w14:textId="77777777" w:rsidR="008B2927" w:rsidRDefault="00406FBA" w:rsidP="00406FBA">
      <w:r>
        <w:t>Consult op basis van totale tijdsinvestering (5-19min = C, ≥20min = DC)</w:t>
      </w:r>
    </w:p>
    <w:p w14:paraId="3A7E9778" w14:textId="77777777" w:rsidR="008B2927" w:rsidRDefault="008B2927" w:rsidP="00406FBA"/>
    <w:p w14:paraId="2B33318E" w14:textId="77777777" w:rsidR="007A5231" w:rsidRDefault="007A5231" w:rsidP="007A5231">
      <w:pPr>
        <w:pStyle w:val="Kop2"/>
      </w:pPr>
      <w:r>
        <w:t>Chronische wonden</w:t>
      </w:r>
    </w:p>
    <w:p w14:paraId="6600D28D" w14:textId="77777777" w:rsidR="007A5231" w:rsidRDefault="007A5231" w:rsidP="007A5231">
      <w:r>
        <w:t>Voornamelijk ulcus cruris, maar ook vervolg op een eerdere traumatische - of brandwond</w:t>
      </w:r>
    </w:p>
    <w:p w14:paraId="489A4D61" w14:textId="77777777" w:rsidR="007A5231" w:rsidRPr="007A5231" w:rsidRDefault="007A5231" w:rsidP="007A5231">
      <w:pPr>
        <w:pStyle w:val="Kop3"/>
        <w:rPr>
          <w:b w:val="0"/>
          <w:bCs/>
          <w:color w:val="009380"/>
        </w:rPr>
      </w:pPr>
      <w:r w:rsidRPr="007A5231">
        <w:rPr>
          <w:b w:val="0"/>
          <w:bCs/>
          <w:color w:val="009380"/>
        </w:rPr>
        <w:t>Benodigdheden</w:t>
      </w:r>
    </w:p>
    <w:p w14:paraId="62975A21" w14:textId="2650DA90" w:rsidR="007A5231" w:rsidRDefault="007A5231" w:rsidP="007A5231">
      <w:r>
        <w:t>• Spreekkamer met wasbak</w:t>
      </w:r>
      <w:r>
        <w:br/>
        <w:t>• Onderzoeksbank of stoel voor de patiënt</w:t>
      </w:r>
      <w:r>
        <w:br/>
        <w:t>• Handschoenen</w:t>
      </w:r>
      <w:r>
        <w:br/>
        <w:t>• Verbandmateriaal</w:t>
      </w:r>
      <w:r>
        <w:br/>
        <w:t xml:space="preserve">• Computer met </w:t>
      </w:r>
      <w:r w:rsidR="00C348BE">
        <w:t>HIS</w:t>
      </w:r>
    </w:p>
    <w:p w14:paraId="6369804C" w14:textId="77777777" w:rsidR="007A5231" w:rsidRPr="007A5231" w:rsidRDefault="007A5231" w:rsidP="007A5231">
      <w:pPr>
        <w:pStyle w:val="Kop3"/>
        <w:rPr>
          <w:b w:val="0"/>
          <w:bCs/>
          <w:color w:val="009380"/>
        </w:rPr>
      </w:pPr>
      <w:r w:rsidRPr="007A5231">
        <w:rPr>
          <w:b w:val="0"/>
          <w:bCs/>
          <w:color w:val="009380"/>
        </w:rPr>
        <w:lastRenderedPageBreak/>
        <w:t>Methode</w:t>
      </w:r>
    </w:p>
    <w:p w14:paraId="616BDB6B" w14:textId="77777777" w:rsidR="007A5231" w:rsidRDefault="007A5231" w:rsidP="007A5231">
      <w:r>
        <w:t>1. Zorg dat je op de hoogte bent van de randvoorwaarden.</w:t>
      </w:r>
      <w:r>
        <w:br/>
        <w:t>2. Vertel de patiënt wat er gaat gebeuren.</w:t>
      </w:r>
      <w:r>
        <w:br/>
        <w:t>3. Maak de wond zichtbaar door verbanden te verwijden. Als je de wond niet eerder gezien hebt vraag dan waar de wond zit en verwijder aangebracht verbandmateriaal. Als het verband vast zit aan de wond week het dan los met lauw water zodat de wond zo min mogelijk open getrokken wordt.</w:t>
      </w:r>
      <w:r>
        <w:br/>
        <w:t>4. Maak zo nodig de wond schoon met lauwwarm stromend water (uit kraan of via een spuit). Maak de wond daarna voorzichtig droog. Ontsmettingsmiddelen zijn niet nodig.</w:t>
      </w:r>
      <w:r>
        <w:br/>
        <w:t>5. Laat, indien dit bij de vorige controle is afgesproken, de huisarts, VS of PA de wond beoordelen en het vervolgbeleid bepalen. Als de assistente zich er bekwaam toe voelt kan het beleid zelfstandig worden uitgevoerd.</w:t>
      </w:r>
      <w:r>
        <w:br/>
        <w:t>6. Bij een ulcus wordt is vaak afgesproken te zwachtelen, zet dit voort tot het been slank genoeg is of de wond genezen is. Op indicatie van huisarts, VS of PA kan zodra het been slank is een verwijzing worden gemaakt voor het aanmeten van steunkousen.</w:t>
      </w:r>
      <w:r>
        <w:br/>
        <w:t>7. Leg de verrichting vast in het dossier en zet ter autorisatie in de agenda van huisarts, VS of PA.</w:t>
      </w:r>
    </w:p>
    <w:p w14:paraId="01CD82B9" w14:textId="77777777" w:rsidR="007A5231" w:rsidRPr="007A5231" w:rsidRDefault="007A5231" w:rsidP="007A5231">
      <w:pPr>
        <w:pStyle w:val="Kop3"/>
        <w:rPr>
          <w:b w:val="0"/>
          <w:bCs/>
          <w:color w:val="009380"/>
        </w:rPr>
      </w:pPr>
      <w:r w:rsidRPr="007A5231">
        <w:rPr>
          <w:b w:val="0"/>
          <w:bCs/>
          <w:color w:val="009380"/>
        </w:rPr>
        <w:t>Declareren</w:t>
      </w:r>
    </w:p>
    <w:p w14:paraId="09B48E98" w14:textId="441CA76F" w:rsidR="00E94517" w:rsidRPr="00E80B05" w:rsidRDefault="007A5231" w:rsidP="007A5231">
      <w:pPr>
        <w:rPr>
          <w:b/>
          <w:color w:val="009380"/>
          <w:szCs w:val="20"/>
        </w:rPr>
      </w:pPr>
      <w:r>
        <w:t>Consult op basis van totale tijdsinvestering (5-19min = C, ≥20min = DC)</w:t>
      </w:r>
      <w:r>
        <w:br/>
        <w:t xml:space="preserve">Bij </w:t>
      </w:r>
      <w:proofErr w:type="spellStart"/>
      <w:r>
        <w:t>compressief</w:t>
      </w:r>
      <w:proofErr w:type="spellEnd"/>
      <w:r>
        <w:t xml:space="preserve"> zwachtelen: COMP</w:t>
      </w:r>
      <w:r w:rsidR="00406FBA">
        <w:br/>
      </w:r>
      <w:r w:rsidR="00E94517">
        <w:br/>
      </w:r>
    </w:p>
    <w:p w14:paraId="7B3142E5" w14:textId="77777777" w:rsidR="000A160E" w:rsidRDefault="000A160E" w:rsidP="000A160E">
      <w:pPr>
        <w:rPr>
          <w:rFonts w:cs="Calibri"/>
          <w:szCs w:val="20"/>
        </w:rPr>
      </w:pPr>
    </w:p>
    <w:p w14:paraId="33C05637" w14:textId="77777777" w:rsidR="000A160E" w:rsidRPr="00FF0DCB" w:rsidRDefault="000A160E" w:rsidP="000A160E">
      <w:pPr>
        <w:rPr>
          <w:rFonts w:cs="Calibri"/>
          <w:color w:val="009380"/>
          <w:szCs w:val="20"/>
        </w:rPr>
      </w:pPr>
      <w:r w:rsidRPr="00E80B05">
        <w:rPr>
          <w:rFonts w:cs="Calibri"/>
          <w:szCs w:val="20"/>
        </w:rPr>
        <w:t xml:space="preserve">     </w:t>
      </w:r>
    </w:p>
    <w:p w14:paraId="7C25272F" w14:textId="77777777" w:rsidR="000A160E" w:rsidRPr="00E80B05" w:rsidRDefault="000A160E" w:rsidP="000A160E">
      <w:pPr>
        <w:ind w:left="720"/>
        <w:rPr>
          <w:rFonts w:cs="Calibri"/>
          <w:szCs w:val="20"/>
        </w:rPr>
      </w:pPr>
    </w:p>
    <w:p w14:paraId="385D298A" w14:textId="77777777" w:rsidR="000A160E" w:rsidRDefault="000A160E" w:rsidP="000A160E">
      <w:pPr>
        <w:ind w:left="720"/>
        <w:rPr>
          <w:rFonts w:cs="Calibri"/>
          <w:szCs w:val="20"/>
        </w:rPr>
      </w:pPr>
    </w:p>
    <w:p w14:paraId="09D0C62E" w14:textId="77777777" w:rsidR="006E7898" w:rsidRDefault="006E7898" w:rsidP="000A160E">
      <w:pPr>
        <w:ind w:left="720"/>
        <w:rPr>
          <w:rFonts w:cs="Calibri"/>
          <w:szCs w:val="20"/>
        </w:rPr>
      </w:pPr>
    </w:p>
    <w:p w14:paraId="25E5C9A3" w14:textId="77777777" w:rsidR="003E62E9" w:rsidRDefault="003E62E9" w:rsidP="000A160E">
      <w:pPr>
        <w:ind w:left="720"/>
        <w:rPr>
          <w:rFonts w:cs="Calibri"/>
          <w:szCs w:val="20"/>
        </w:rPr>
      </w:pPr>
    </w:p>
    <w:p w14:paraId="59D77617" w14:textId="77777777" w:rsidR="003E62E9" w:rsidRDefault="003E62E9" w:rsidP="000A160E">
      <w:pPr>
        <w:ind w:left="720"/>
        <w:rPr>
          <w:rFonts w:cs="Calibri"/>
          <w:szCs w:val="20"/>
        </w:rPr>
      </w:pPr>
    </w:p>
    <w:p w14:paraId="0351FDAA" w14:textId="77777777" w:rsidR="003E62E9" w:rsidRDefault="003E62E9" w:rsidP="000A160E">
      <w:pPr>
        <w:ind w:left="720"/>
        <w:rPr>
          <w:rFonts w:cs="Calibri"/>
          <w:szCs w:val="20"/>
        </w:rPr>
      </w:pPr>
    </w:p>
    <w:p w14:paraId="0A1DFE37" w14:textId="77777777" w:rsidR="003E62E9" w:rsidRDefault="003E62E9" w:rsidP="000A160E">
      <w:pPr>
        <w:ind w:left="720"/>
        <w:rPr>
          <w:rFonts w:cs="Calibri"/>
          <w:szCs w:val="20"/>
        </w:rPr>
      </w:pPr>
    </w:p>
    <w:p w14:paraId="2513DADE" w14:textId="77777777" w:rsidR="003E62E9" w:rsidRDefault="003E62E9" w:rsidP="000A160E">
      <w:pPr>
        <w:ind w:left="720"/>
        <w:rPr>
          <w:rFonts w:cs="Calibri"/>
          <w:szCs w:val="20"/>
        </w:rPr>
      </w:pPr>
    </w:p>
    <w:p w14:paraId="3C38EFF7" w14:textId="77777777" w:rsidR="003E62E9" w:rsidRDefault="003E62E9" w:rsidP="000A160E">
      <w:pPr>
        <w:ind w:left="720"/>
        <w:rPr>
          <w:rFonts w:cs="Calibri"/>
          <w:szCs w:val="20"/>
        </w:rPr>
      </w:pPr>
    </w:p>
    <w:p w14:paraId="0351B871" w14:textId="77777777" w:rsidR="003E62E9" w:rsidRDefault="003E62E9" w:rsidP="000A160E">
      <w:pPr>
        <w:ind w:left="720"/>
        <w:rPr>
          <w:rFonts w:cs="Calibri"/>
          <w:szCs w:val="20"/>
        </w:rPr>
      </w:pPr>
    </w:p>
    <w:p w14:paraId="2A2AB476" w14:textId="77777777" w:rsidR="003E62E9" w:rsidRDefault="003E62E9" w:rsidP="007A5231">
      <w:pPr>
        <w:rPr>
          <w:rFonts w:cs="Calibri"/>
          <w:szCs w:val="20"/>
        </w:rPr>
      </w:pPr>
    </w:p>
    <w:p w14:paraId="6693F5E2" w14:textId="77777777" w:rsidR="00D902FA" w:rsidRDefault="00D902FA" w:rsidP="000A160E">
      <w:pPr>
        <w:ind w:left="720"/>
        <w:rPr>
          <w:rFonts w:cs="Calibri"/>
          <w:szCs w:val="20"/>
        </w:rPr>
      </w:pPr>
    </w:p>
    <w:p w14:paraId="419BA10A" w14:textId="105C218A" w:rsidR="00D902FA" w:rsidRDefault="00D902FA" w:rsidP="00D902FA">
      <w:pPr>
        <w:rPr>
          <w:rFonts w:asciiTheme="majorHAnsi" w:eastAsiaTheme="majorEastAsia" w:hAnsiTheme="majorHAnsi"/>
        </w:rPr>
      </w:pPr>
      <w:r>
        <w:rPr>
          <w:rFonts w:cs="Calibri"/>
          <w:b/>
          <w:color w:val="009380"/>
          <w:szCs w:val="20"/>
        </w:rPr>
        <w:t xml:space="preserve">Bijlage </w:t>
      </w:r>
      <w:r>
        <w:rPr>
          <w:rFonts w:cs="Calibri"/>
          <w:b/>
          <w:color w:val="009380"/>
          <w:szCs w:val="20"/>
        </w:rPr>
        <w:t>1: Aandachtspunten bij oorzaak en lichaamsdeel</w:t>
      </w:r>
    </w:p>
    <w:tbl>
      <w:tblPr>
        <w:tblStyle w:val="Tabelraster"/>
        <w:tblW w:w="0" w:type="auto"/>
        <w:tblLook w:val="04A0" w:firstRow="1" w:lastRow="0" w:firstColumn="1" w:lastColumn="0" w:noHBand="0" w:noVBand="1"/>
      </w:tblPr>
      <w:tblGrid>
        <w:gridCol w:w="7927"/>
      </w:tblGrid>
      <w:tr w:rsidR="00D902FA" w14:paraId="16EA8508" w14:textId="77777777">
        <w:tc>
          <w:tcPr>
            <w:tcW w:w="8640" w:type="dxa"/>
            <w:tcBorders>
              <w:top w:val="single" w:sz="4" w:space="0" w:color="auto"/>
              <w:left w:val="single" w:sz="4" w:space="0" w:color="auto"/>
              <w:bottom w:val="single" w:sz="4" w:space="0" w:color="auto"/>
              <w:right w:val="single" w:sz="4" w:space="0" w:color="auto"/>
            </w:tcBorders>
            <w:shd w:val="clear" w:color="auto" w:fill="FF6666"/>
            <w:hideMark/>
          </w:tcPr>
          <w:p w14:paraId="0A7DCB3C" w14:textId="77777777" w:rsidR="00D902FA" w:rsidRDefault="00D902FA">
            <w:pPr>
              <w:spacing w:line="240" w:lineRule="auto"/>
            </w:pPr>
            <w:r>
              <w:rPr>
                <w:b/>
                <w:color w:val="FFFFFF"/>
              </w:rPr>
              <w:t>VERWIJS MET SPOED INDIEN:</w:t>
            </w:r>
          </w:p>
        </w:tc>
      </w:tr>
      <w:tr w:rsidR="00D902FA" w14:paraId="5D34F58C" w14:textId="77777777">
        <w:tc>
          <w:tcPr>
            <w:tcW w:w="8640" w:type="dxa"/>
            <w:tcBorders>
              <w:top w:val="single" w:sz="4" w:space="0" w:color="auto"/>
              <w:left w:val="single" w:sz="4" w:space="0" w:color="auto"/>
              <w:bottom w:val="single" w:sz="4" w:space="0" w:color="auto"/>
              <w:right w:val="single" w:sz="4" w:space="0" w:color="auto"/>
            </w:tcBorders>
            <w:shd w:val="clear" w:color="auto" w:fill="FF6666"/>
            <w:hideMark/>
          </w:tcPr>
          <w:p w14:paraId="3DFE3B47" w14:textId="77777777" w:rsidR="00D902FA" w:rsidRDefault="00D902FA">
            <w:pPr>
              <w:spacing w:line="240" w:lineRule="auto"/>
            </w:pPr>
            <w:r>
              <w:t xml:space="preserve">- Symptomen van inhalatietrauma (heesheid, </w:t>
            </w:r>
            <w:proofErr w:type="spellStart"/>
            <w:r>
              <w:t>stridor</w:t>
            </w:r>
            <w:proofErr w:type="spellEnd"/>
            <w:r>
              <w:t>, dyspneu, verlaagd bewustzijn)</w:t>
            </w:r>
          </w:p>
        </w:tc>
      </w:tr>
      <w:tr w:rsidR="00D902FA" w14:paraId="10AF2B10" w14:textId="77777777">
        <w:tc>
          <w:tcPr>
            <w:tcW w:w="8640" w:type="dxa"/>
            <w:tcBorders>
              <w:top w:val="single" w:sz="4" w:space="0" w:color="auto"/>
              <w:left w:val="single" w:sz="4" w:space="0" w:color="auto"/>
              <w:bottom w:val="single" w:sz="4" w:space="0" w:color="auto"/>
              <w:right w:val="single" w:sz="4" w:space="0" w:color="auto"/>
            </w:tcBorders>
            <w:shd w:val="clear" w:color="auto" w:fill="FF6666"/>
            <w:hideMark/>
          </w:tcPr>
          <w:p w14:paraId="53BCE522" w14:textId="77777777" w:rsidR="00D902FA" w:rsidRDefault="00D902FA">
            <w:pPr>
              <w:spacing w:line="240" w:lineRule="auto"/>
            </w:pPr>
            <w:r>
              <w:t>- Chemisch letsel door potentieel gevaarlijke of onbekende stof (overleg met Nationaal Vergiftigingen Informatie Centrum, 088-7558000)</w:t>
            </w:r>
          </w:p>
        </w:tc>
      </w:tr>
      <w:tr w:rsidR="00D902FA" w14:paraId="2DC2C9DE" w14:textId="77777777">
        <w:tc>
          <w:tcPr>
            <w:tcW w:w="8640" w:type="dxa"/>
            <w:tcBorders>
              <w:top w:val="single" w:sz="4" w:space="0" w:color="auto"/>
              <w:left w:val="single" w:sz="4" w:space="0" w:color="auto"/>
              <w:bottom w:val="single" w:sz="4" w:space="0" w:color="auto"/>
              <w:right w:val="single" w:sz="4" w:space="0" w:color="auto"/>
            </w:tcBorders>
            <w:shd w:val="clear" w:color="auto" w:fill="FF6666"/>
            <w:hideMark/>
          </w:tcPr>
          <w:p w14:paraId="2B13B2E5" w14:textId="77777777" w:rsidR="00D902FA" w:rsidRDefault="00D902FA">
            <w:pPr>
              <w:spacing w:line="240" w:lineRule="auto"/>
            </w:pPr>
            <w:r>
              <w:t>- Blootstelling aan hoogspanning</w:t>
            </w:r>
          </w:p>
        </w:tc>
      </w:tr>
      <w:tr w:rsidR="00D902FA" w14:paraId="05111673" w14:textId="77777777">
        <w:tc>
          <w:tcPr>
            <w:tcW w:w="8640" w:type="dxa"/>
            <w:tcBorders>
              <w:top w:val="single" w:sz="4" w:space="0" w:color="auto"/>
              <w:left w:val="single" w:sz="4" w:space="0" w:color="auto"/>
              <w:bottom w:val="single" w:sz="4" w:space="0" w:color="auto"/>
              <w:right w:val="single" w:sz="4" w:space="0" w:color="auto"/>
            </w:tcBorders>
            <w:shd w:val="clear" w:color="auto" w:fill="FF6666"/>
            <w:hideMark/>
          </w:tcPr>
          <w:p w14:paraId="24C718DA" w14:textId="77777777" w:rsidR="00D902FA" w:rsidRDefault="00D902FA">
            <w:pPr>
              <w:spacing w:line="240" w:lineRule="auto"/>
            </w:pPr>
            <w:r>
              <w:t>- Verbrand oppervlak (1e-graads telt niet mee) ≥ 5% bij een kind of ≥ 10% bij een volwassene</w:t>
            </w:r>
          </w:p>
        </w:tc>
      </w:tr>
      <w:tr w:rsidR="00D902FA" w14:paraId="697D183F" w14:textId="77777777">
        <w:tc>
          <w:tcPr>
            <w:tcW w:w="8640" w:type="dxa"/>
            <w:tcBorders>
              <w:top w:val="single" w:sz="4" w:space="0" w:color="auto"/>
              <w:left w:val="single" w:sz="4" w:space="0" w:color="auto"/>
              <w:bottom w:val="single" w:sz="4" w:space="0" w:color="auto"/>
              <w:right w:val="single" w:sz="4" w:space="0" w:color="auto"/>
            </w:tcBorders>
            <w:shd w:val="clear" w:color="auto" w:fill="FF6666"/>
            <w:hideMark/>
          </w:tcPr>
          <w:p w14:paraId="7B96F68A" w14:textId="77777777" w:rsidR="00D902FA" w:rsidRDefault="00D902FA">
            <w:pPr>
              <w:spacing w:line="240" w:lineRule="auto"/>
            </w:pPr>
            <w:r>
              <w:t>- Bel bij (telefonische) aanwijzingen voor ernstig letsel onmiddellijk een ambulance met U1 naar de patiënt</w:t>
            </w:r>
          </w:p>
        </w:tc>
      </w:tr>
    </w:tbl>
    <w:p w14:paraId="7F181C7F" w14:textId="77777777" w:rsidR="00D902FA" w:rsidRPr="00D902FA" w:rsidRDefault="00D902FA" w:rsidP="00D902FA">
      <w:pPr>
        <w:rPr>
          <w:rFonts w:asciiTheme="minorHAnsi" w:hAnsiTheme="minorHAnsi"/>
          <w:sz w:val="22"/>
        </w:rPr>
      </w:pPr>
    </w:p>
    <w:tbl>
      <w:tblPr>
        <w:tblStyle w:val="Tabelraster"/>
        <w:tblW w:w="0" w:type="auto"/>
        <w:tblLook w:val="04A0" w:firstRow="1" w:lastRow="0" w:firstColumn="1" w:lastColumn="0" w:noHBand="0" w:noVBand="1"/>
      </w:tblPr>
      <w:tblGrid>
        <w:gridCol w:w="3910"/>
        <w:gridCol w:w="4017"/>
      </w:tblGrid>
      <w:tr w:rsidR="00D902FA" w14:paraId="79A61EB9" w14:textId="77777777">
        <w:tc>
          <w:tcPr>
            <w:tcW w:w="4320" w:type="dxa"/>
            <w:tcBorders>
              <w:top w:val="single" w:sz="4" w:space="0" w:color="auto"/>
              <w:left w:val="single" w:sz="4" w:space="0" w:color="auto"/>
              <w:bottom w:val="single" w:sz="4" w:space="0" w:color="auto"/>
              <w:right w:val="single" w:sz="4" w:space="0" w:color="auto"/>
            </w:tcBorders>
            <w:hideMark/>
          </w:tcPr>
          <w:p w14:paraId="5B0A3EC1" w14:textId="77777777" w:rsidR="00D902FA" w:rsidRDefault="00D902FA">
            <w:pPr>
              <w:spacing w:line="240" w:lineRule="auto"/>
            </w:pPr>
            <w:r>
              <w:t>Oorzaak</w:t>
            </w:r>
          </w:p>
        </w:tc>
        <w:tc>
          <w:tcPr>
            <w:tcW w:w="4320" w:type="dxa"/>
            <w:tcBorders>
              <w:top w:val="single" w:sz="4" w:space="0" w:color="auto"/>
              <w:left w:val="single" w:sz="4" w:space="0" w:color="auto"/>
              <w:bottom w:val="single" w:sz="4" w:space="0" w:color="auto"/>
              <w:right w:val="single" w:sz="4" w:space="0" w:color="auto"/>
            </w:tcBorders>
            <w:hideMark/>
          </w:tcPr>
          <w:p w14:paraId="33164D74" w14:textId="77777777" w:rsidR="00D902FA" w:rsidRDefault="00D902FA">
            <w:pPr>
              <w:spacing w:line="240" w:lineRule="auto"/>
            </w:pPr>
            <w:r>
              <w:t>Mogelijke diepte en/of aandachtspunten</w:t>
            </w:r>
          </w:p>
        </w:tc>
      </w:tr>
      <w:tr w:rsidR="00D902FA" w14:paraId="2B2B303A" w14:textId="77777777">
        <w:tc>
          <w:tcPr>
            <w:tcW w:w="4320" w:type="dxa"/>
            <w:tcBorders>
              <w:top w:val="single" w:sz="4" w:space="0" w:color="auto"/>
              <w:left w:val="single" w:sz="4" w:space="0" w:color="auto"/>
              <w:bottom w:val="single" w:sz="4" w:space="0" w:color="auto"/>
              <w:right w:val="single" w:sz="4" w:space="0" w:color="auto"/>
            </w:tcBorders>
            <w:hideMark/>
          </w:tcPr>
          <w:p w14:paraId="74F59943" w14:textId="77777777" w:rsidR="00D902FA" w:rsidRDefault="00D902FA">
            <w:pPr>
              <w:spacing w:line="240" w:lineRule="auto"/>
            </w:pPr>
            <w:r>
              <w:t>Hete vloeistoffen</w:t>
            </w:r>
          </w:p>
        </w:tc>
        <w:tc>
          <w:tcPr>
            <w:tcW w:w="4320" w:type="dxa"/>
            <w:tcBorders>
              <w:top w:val="single" w:sz="4" w:space="0" w:color="auto"/>
              <w:left w:val="single" w:sz="4" w:space="0" w:color="auto"/>
              <w:bottom w:val="single" w:sz="4" w:space="0" w:color="auto"/>
              <w:right w:val="single" w:sz="4" w:space="0" w:color="auto"/>
            </w:tcBorders>
            <w:hideMark/>
          </w:tcPr>
          <w:p w14:paraId="0D059B80" w14:textId="77777777" w:rsidR="00D902FA" w:rsidRDefault="00D902FA">
            <w:pPr>
              <w:spacing w:line="240" w:lineRule="auto"/>
            </w:pPr>
            <w:r>
              <w:t>Vaak dieper dan aanvankelijk ingeschat</w:t>
            </w:r>
          </w:p>
        </w:tc>
      </w:tr>
      <w:tr w:rsidR="00D902FA" w14:paraId="615B5E74" w14:textId="77777777">
        <w:tc>
          <w:tcPr>
            <w:tcW w:w="4320" w:type="dxa"/>
            <w:tcBorders>
              <w:top w:val="single" w:sz="4" w:space="0" w:color="auto"/>
              <w:left w:val="single" w:sz="4" w:space="0" w:color="auto"/>
              <w:bottom w:val="single" w:sz="4" w:space="0" w:color="auto"/>
              <w:right w:val="single" w:sz="4" w:space="0" w:color="auto"/>
            </w:tcBorders>
            <w:hideMark/>
          </w:tcPr>
          <w:p w14:paraId="32E5F9C9" w14:textId="77777777" w:rsidR="00D902FA" w:rsidRDefault="00D902FA">
            <w:pPr>
              <w:spacing w:line="240" w:lineRule="auto"/>
            </w:pPr>
            <w:r>
              <w:t>Vlam</w:t>
            </w:r>
          </w:p>
        </w:tc>
        <w:tc>
          <w:tcPr>
            <w:tcW w:w="4320" w:type="dxa"/>
            <w:tcBorders>
              <w:top w:val="single" w:sz="4" w:space="0" w:color="auto"/>
              <w:left w:val="single" w:sz="4" w:space="0" w:color="auto"/>
              <w:bottom w:val="single" w:sz="4" w:space="0" w:color="auto"/>
              <w:right w:val="single" w:sz="4" w:space="0" w:color="auto"/>
            </w:tcBorders>
            <w:hideMark/>
          </w:tcPr>
          <w:p w14:paraId="3BAC7042" w14:textId="77777777" w:rsidR="00D902FA" w:rsidRDefault="00D902FA">
            <w:pPr>
              <w:spacing w:line="240" w:lineRule="auto"/>
            </w:pPr>
            <w:r>
              <w:t>Meestal 2e- of 3e-graads</w:t>
            </w:r>
          </w:p>
        </w:tc>
      </w:tr>
      <w:tr w:rsidR="00D902FA" w14:paraId="55E86F1D" w14:textId="77777777">
        <w:tc>
          <w:tcPr>
            <w:tcW w:w="4320" w:type="dxa"/>
            <w:tcBorders>
              <w:top w:val="single" w:sz="4" w:space="0" w:color="auto"/>
              <w:left w:val="single" w:sz="4" w:space="0" w:color="auto"/>
              <w:bottom w:val="single" w:sz="4" w:space="0" w:color="auto"/>
              <w:right w:val="single" w:sz="4" w:space="0" w:color="auto"/>
            </w:tcBorders>
            <w:hideMark/>
          </w:tcPr>
          <w:p w14:paraId="0943771D" w14:textId="77777777" w:rsidR="00D902FA" w:rsidRDefault="00D902FA">
            <w:pPr>
              <w:spacing w:line="240" w:lineRule="auto"/>
            </w:pPr>
            <w:r>
              <w:t>Steekvlam</w:t>
            </w:r>
          </w:p>
        </w:tc>
        <w:tc>
          <w:tcPr>
            <w:tcW w:w="4320" w:type="dxa"/>
            <w:tcBorders>
              <w:top w:val="single" w:sz="4" w:space="0" w:color="auto"/>
              <w:left w:val="single" w:sz="4" w:space="0" w:color="auto"/>
              <w:bottom w:val="single" w:sz="4" w:space="0" w:color="auto"/>
              <w:right w:val="single" w:sz="4" w:space="0" w:color="auto"/>
            </w:tcBorders>
            <w:hideMark/>
          </w:tcPr>
          <w:p w14:paraId="7C3D4762" w14:textId="77777777" w:rsidR="00D902FA" w:rsidRDefault="00D902FA">
            <w:pPr>
              <w:spacing w:line="240" w:lineRule="auto"/>
            </w:pPr>
            <w:r>
              <w:t>Doorgaans 2e-graads</w:t>
            </w:r>
          </w:p>
        </w:tc>
      </w:tr>
      <w:tr w:rsidR="00D902FA" w14:paraId="6F381BE1" w14:textId="77777777">
        <w:tc>
          <w:tcPr>
            <w:tcW w:w="4320" w:type="dxa"/>
            <w:tcBorders>
              <w:top w:val="single" w:sz="4" w:space="0" w:color="auto"/>
              <w:left w:val="single" w:sz="4" w:space="0" w:color="auto"/>
              <w:bottom w:val="single" w:sz="4" w:space="0" w:color="auto"/>
              <w:right w:val="single" w:sz="4" w:space="0" w:color="auto"/>
            </w:tcBorders>
            <w:hideMark/>
          </w:tcPr>
          <w:p w14:paraId="50FB96C2" w14:textId="77777777" w:rsidR="00D902FA" w:rsidRDefault="00D902FA">
            <w:pPr>
              <w:spacing w:line="240" w:lineRule="auto"/>
            </w:pPr>
            <w:r>
              <w:t>Rook of roet in gezicht</w:t>
            </w:r>
          </w:p>
        </w:tc>
        <w:tc>
          <w:tcPr>
            <w:tcW w:w="4320" w:type="dxa"/>
            <w:tcBorders>
              <w:top w:val="single" w:sz="4" w:space="0" w:color="auto"/>
              <w:left w:val="single" w:sz="4" w:space="0" w:color="auto"/>
              <w:bottom w:val="single" w:sz="4" w:space="0" w:color="auto"/>
              <w:right w:val="single" w:sz="4" w:space="0" w:color="auto"/>
            </w:tcBorders>
            <w:hideMark/>
          </w:tcPr>
          <w:p w14:paraId="5ED3678B" w14:textId="77777777" w:rsidR="00D902FA" w:rsidRDefault="00D902FA">
            <w:pPr>
              <w:spacing w:line="240" w:lineRule="auto"/>
            </w:pPr>
            <w:r>
              <w:t>Houd rekening met inhalatietrauma</w:t>
            </w:r>
          </w:p>
        </w:tc>
      </w:tr>
      <w:tr w:rsidR="00D902FA" w14:paraId="3015912D" w14:textId="77777777">
        <w:tc>
          <w:tcPr>
            <w:tcW w:w="4320" w:type="dxa"/>
            <w:tcBorders>
              <w:top w:val="single" w:sz="4" w:space="0" w:color="auto"/>
              <w:left w:val="single" w:sz="4" w:space="0" w:color="auto"/>
              <w:bottom w:val="single" w:sz="4" w:space="0" w:color="auto"/>
              <w:right w:val="single" w:sz="4" w:space="0" w:color="auto"/>
            </w:tcBorders>
            <w:hideMark/>
          </w:tcPr>
          <w:p w14:paraId="56928584" w14:textId="77777777" w:rsidR="00D902FA" w:rsidRDefault="00D902FA">
            <w:pPr>
              <w:spacing w:line="240" w:lineRule="auto"/>
            </w:pPr>
            <w:r>
              <w:t>Brand in gesloten ruimte</w:t>
            </w:r>
          </w:p>
        </w:tc>
        <w:tc>
          <w:tcPr>
            <w:tcW w:w="4320" w:type="dxa"/>
            <w:tcBorders>
              <w:top w:val="single" w:sz="4" w:space="0" w:color="auto"/>
              <w:left w:val="single" w:sz="4" w:space="0" w:color="auto"/>
              <w:bottom w:val="single" w:sz="4" w:space="0" w:color="auto"/>
              <w:right w:val="single" w:sz="4" w:space="0" w:color="auto"/>
            </w:tcBorders>
            <w:hideMark/>
          </w:tcPr>
          <w:p w14:paraId="4E18FFAE" w14:textId="77777777" w:rsidR="00D902FA" w:rsidRDefault="00D902FA">
            <w:pPr>
              <w:spacing w:line="240" w:lineRule="auto"/>
            </w:pPr>
            <w:r>
              <w:t xml:space="preserve">Houd rekening met koolmonoxide vergiftiging </w:t>
            </w:r>
            <w:r>
              <w:rPr>
                <w:rFonts w:ascii="Arial" w:hAnsi="Arial" w:cs="Arial"/>
              </w:rPr>
              <w:t>→</w:t>
            </w:r>
            <w:r>
              <w:t xml:space="preserve"> dien O</w:t>
            </w:r>
            <w:r>
              <w:rPr>
                <w:rFonts w:cs="Trebuchet MS"/>
              </w:rPr>
              <w:t>₂</w:t>
            </w:r>
            <w:r>
              <w:t xml:space="preserve"> toe.</w:t>
            </w:r>
          </w:p>
        </w:tc>
      </w:tr>
      <w:tr w:rsidR="00D902FA" w14:paraId="2752E6E6" w14:textId="77777777">
        <w:tc>
          <w:tcPr>
            <w:tcW w:w="4320" w:type="dxa"/>
            <w:tcBorders>
              <w:top w:val="single" w:sz="4" w:space="0" w:color="auto"/>
              <w:left w:val="single" w:sz="4" w:space="0" w:color="auto"/>
              <w:bottom w:val="single" w:sz="4" w:space="0" w:color="auto"/>
              <w:right w:val="single" w:sz="4" w:space="0" w:color="auto"/>
            </w:tcBorders>
            <w:hideMark/>
          </w:tcPr>
          <w:p w14:paraId="466F3274" w14:textId="77777777" w:rsidR="00D902FA" w:rsidRDefault="00D902FA">
            <w:pPr>
              <w:spacing w:line="240" w:lineRule="auto"/>
            </w:pPr>
            <w:r>
              <w:t>Hete voorwerpen</w:t>
            </w:r>
          </w:p>
        </w:tc>
        <w:tc>
          <w:tcPr>
            <w:tcW w:w="4320" w:type="dxa"/>
            <w:tcBorders>
              <w:top w:val="single" w:sz="4" w:space="0" w:color="auto"/>
              <w:left w:val="single" w:sz="4" w:space="0" w:color="auto"/>
              <w:bottom w:val="single" w:sz="4" w:space="0" w:color="auto"/>
              <w:right w:val="single" w:sz="4" w:space="0" w:color="auto"/>
            </w:tcBorders>
            <w:hideMark/>
          </w:tcPr>
          <w:p w14:paraId="32EF7471" w14:textId="77777777" w:rsidR="00D902FA" w:rsidRDefault="00D902FA">
            <w:pPr>
              <w:spacing w:line="240" w:lineRule="auto"/>
            </w:pPr>
            <w:r>
              <w:t>Dikwijls 3e-graads</w:t>
            </w:r>
          </w:p>
        </w:tc>
      </w:tr>
      <w:tr w:rsidR="00D902FA" w14:paraId="4BF0EBD5" w14:textId="77777777">
        <w:tc>
          <w:tcPr>
            <w:tcW w:w="4320" w:type="dxa"/>
            <w:tcBorders>
              <w:top w:val="single" w:sz="4" w:space="0" w:color="auto"/>
              <w:left w:val="single" w:sz="4" w:space="0" w:color="auto"/>
              <w:bottom w:val="single" w:sz="4" w:space="0" w:color="auto"/>
              <w:right w:val="single" w:sz="4" w:space="0" w:color="auto"/>
            </w:tcBorders>
            <w:hideMark/>
          </w:tcPr>
          <w:p w14:paraId="3270C2D9" w14:textId="77777777" w:rsidR="00D902FA" w:rsidRDefault="00D902FA">
            <w:pPr>
              <w:spacing w:line="240" w:lineRule="auto"/>
            </w:pPr>
            <w:r>
              <w:t>Chemische vloeistof</w:t>
            </w:r>
          </w:p>
        </w:tc>
        <w:tc>
          <w:tcPr>
            <w:tcW w:w="4320" w:type="dxa"/>
            <w:tcBorders>
              <w:top w:val="single" w:sz="4" w:space="0" w:color="auto"/>
              <w:left w:val="single" w:sz="4" w:space="0" w:color="auto"/>
              <w:bottom w:val="single" w:sz="4" w:space="0" w:color="auto"/>
              <w:right w:val="single" w:sz="4" w:space="0" w:color="auto"/>
            </w:tcBorders>
            <w:hideMark/>
          </w:tcPr>
          <w:p w14:paraId="2AEFC8A3" w14:textId="77777777" w:rsidR="00D902FA" w:rsidRDefault="00D902FA">
            <w:pPr>
              <w:spacing w:line="240" w:lineRule="auto"/>
            </w:pPr>
            <w:r>
              <w:t>Diverse letsels, overleg met Nationaal Vergiftigingen Informatie Centrum (088-7558000)</w:t>
            </w:r>
          </w:p>
        </w:tc>
      </w:tr>
      <w:tr w:rsidR="00D902FA" w14:paraId="2F5D5E4E" w14:textId="77777777">
        <w:tc>
          <w:tcPr>
            <w:tcW w:w="4320" w:type="dxa"/>
            <w:tcBorders>
              <w:top w:val="single" w:sz="4" w:space="0" w:color="auto"/>
              <w:left w:val="single" w:sz="4" w:space="0" w:color="auto"/>
              <w:bottom w:val="single" w:sz="4" w:space="0" w:color="auto"/>
              <w:right w:val="single" w:sz="4" w:space="0" w:color="auto"/>
            </w:tcBorders>
            <w:hideMark/>
          </w:tcPr>
          <w:p w14:paraId="74942351" w14:textId="77777777" w:rsidR="00D902FA" w:rsidRDefault="00D902FA">
            <w:pPr>
              <w:spacing w:line="240" w:lineRule="auto"/>
            </w:pPr>
            <w:r>
              <w:t>Elektriciteit</w:t>
            </w:r>
          </w:p>
        </w:tc>
        <w:tc>
          <w:tcPr>
            <w:tcW w:w="4320" w:type="dxa"/>
            <w:tcBorders>
              <w:top w:val="single" w:sz="4" w:space="0" w:color="auto"/>
              <w:left w:val="single" w:sz="4" w:space="0" w:color="auto"/>
              <w:bottom w:val="single" w:sz="4" w:space="0" w:color="auto"/>
              <w:right w:val="single" w:sz="4" w:space="0" w:color="auto"/>
            </w:tcBorders>
            <w:hideMark/>
          </w:tcPr>
          <w:p w14:paraId="721BCB91" w14:textId="77777777" w:rsidR="00D902FA" w:rsidRDefault="00D902FA">
            <w:pPr>
              <w:spacing w:line="240" w:lineRule="auto"/>
            </w:pPr>
            <w:r>
              <w:t>Door warmteontwikkeling kan uitgebreide inwendige schade ontstaan. 220 volt is over het algemeen niet gevaarlijk maar kan soms hartritmestoornissen geven. Hoogspanning kan ernstige verwondingen veroorzaken en leiden vaak tot een hartstilstand.</w:t>
            </w:r>
          </w:p>
        </w:tc>
      </w:tr>
    </w:tbl>
    <w:p w14:paraId="2BF7AE14" w14:textId="77777777" w:rsidR="00D902FA" w:rsidRPr="00D902FA" w:rsidRDefault="00D902FA" w:rsidP="00D902FA">
      <w:pPr>
        <w:rPr>
          <w:rFonts w:asciiTheme="minorHAnsi" w:hAnsiTheme="minorHAnsi"/>
          <w:sz w:val="22"/>
        </w:rPr>
      </w:pPr>
    </w:p>
    <w:tbl>
      <w:tblPr>
        <w:tblStyle w:val="Tabelraster"/>
        <w:tblW w:w="0" w:type="auto"/>
        <w:tblLook w:val="04A0" w:firstRow="1" w:lastRow="0" w:firstColumn="1" w:lastColumn="0" w:noHBand="0" w:noVBand="1"/>
      </w:tblPr>
      <w:tblGrid>
        <w:gridCol w:w="3965"/>
        <w:gridCol w:w="3962"/>
      </w:tblGrid>
      <w:tr w:rsidR="00D902FA" w14:paraId="28650ECE" w14:textId="77777777">
        <w:tc>
          <w:tcPr>
            <w:tcW w:w="4320" w:type="dxa"/>
            <w:tcBorders>
              <w:top w:val="single" w:sz="4" w:space="0" w:color="auto"/>
              <w:left w:val="single" w:sz="4" w:space="0" w:color="auto"/>
              <w:bottom w:val="single" w:sz="4" w:space="0" w:color="auto"/>
              <w:right w:val="single" w:sz="4" w:space="0" w:color="auto"/>
            </w:tcBorders>
            <w:hideMark/>
          </w:tcPr>
          <w:p w14:paraId="57DE03A4" w14:textId="77777777" w:rsidR="00D902FA" w:rsidRDefault="00D902FA">
            <w:pPr>
              <w:spacing w:line="240" w:lineRule="auto"/>
            </w:pPr>
            <w:r>
              <w:t>Lichaamsdeel</w:t>
            </w:r>
          </w:p>
        </w:tc>
        <w:tc>
          <w:tcPr>
            <w:tcW w:w="4320" w:type="dxa"/>
            <w:tcBorders>
              <w:top w:val="single" w:sz="4" w:space="0" w:color="auto"/>
              <w:left w:val="single" w:sz="4" w:space="0" w:color="auto"/>
              <w:bottom w:val="single" w:sz="4" w:space="0" w:color="auto"/>
              <w:right w:val="single" w:sz="4" w:space="0" w:color="auto"/>
            </w:tcBorders>
            <w:hideMark/>
          </w:tcPr>
          <w:p w14:paraId="7B3E8444" w14:textId="77777777" w:rsidR="00D902FA" w:rsidRDefault="00D902FA">
            <w:pPr>
              <w:spacing w:line="240" w:lineRule="auto"/>
            </w:pPr>
            <w:r>
              <w:t>Aandachtspunten</w:t>
            </w:r>
          </w:p>
        </w:tc>
      </w:tr>
      <w:tr w:rsidR="00D902FA" w14:paraId="2343C851" w14:textId="77777777">
        <w:tc>
          <w:tcPr>
            <w:tcW w:w="4320" w:type="dxa"/>
            <w:tcBorders>
              <w:top w:val="single" w:sz="4" w:space="0" w:color="auto"/>
              <w:left w:val="single" w:sz="4" w:space="0" w:color="auto"/>
              <w:bottom w:val="single" w:sz="4" w:space="0" w:color="auto"/>
              <w:right w:val="single" w:sz="4" w:space="0" w:color="auto"/>
            </w:tcBorders>
            <w:hideMark/>
          </w:tcPr>
          <w:p w14:paraId="47F5B01B" w14:textId="77777777" w:rsidR="00D902FA" w:rsidRDefault="00D902FA">
            <w:pPr>
              <w:spacing w:line="240" w:lineRule="auto"/>
            </w:pPr>
            <w:r>
              <w:t>Ogen, oren, gezicht</w:t>
            </w:r>
          </w:p>
        </w:tc>
        <w:tc>
          <w:tcPr>
            <w:tcW w:w="4320" w:type="dxa"/>
            <w:tcBorders>
              <w:top w:val="single" w:sz="4" w:space="0" w:color="auto"/>
              <w:left w:val="single" w:sz="4" w:space="0" w:color="auto"/>
              <w:bottom w:val="single" w:sz="4" w:space="0" w:color="auto"/>
              <w:right w:val="single" w:sz="4" w:space="0" w:color="auto"/>
            </w:tcBorders>
            <w:hideMark/>
          </w:tcPr>
          <w:p w14:paraId="3771C949" w14:textId="77777777" w:rsidR="00D902FA" w:rsidRDefault="00D902FA">
            <w:pPr>
              <w:spacing w:line="240" w:lineRule="auto"/>
            </w:pPr>
            <w:r>
              <w:t>Kan invaliderende littekens of verminking veroorzaken</w:t>
            </w:r>
          </w:p>
        </w:tc>
      </w:tr>
      <w:tr w:rsidR="00D902FA" w14:paraId="034EB56A" w14:textId="77777777">
        <w:tc>
          <w:tcPr>
            <w:tcW w:w="4320" w:type="dxa"/>
            <w:tcBorders>
              <w:top w:val="single" w:sz="4" w:space="0" w:color="auto"/>
              <w:left w:val="single" w:sz="4" w:space="0" w:color="auto"/>
              <w:bottom w:val="single" w:sz="4" w:space="0" w:color="auto"/>
              <w:right w:val="single" w:sz="4" w:space="0" w:color="auto"/>
            </w:tcBorders>
            <w:hideMark/>
          </w:tcPr>
          <w:p w14:paraId="7A689A3F" w14:textId="77777777" w:rsidR="00D902FA" w:rsidRDefault="00D902FA">
            <w:pPr>
              <w:spacing w:line="240" w:lineRule="auto"/>
            </w:pPr>
            <w:r>
              <w:t>Bilnaad</w:t>
            </w:r>
          </w:p>
        </w:tc>
        <w:tc>
          <w:tcPr>
            <w:tcW w:w="4320" w:type="dxa"/>
            <w:tcBorders>
              <w:top w:val="single" w:sz="4" w:space="0" w:color="auto"/>
              <w:left w:val="single" w:sz="4" w:space="0" w:color="auto"/>
              <w:bottom w:val="single" w:sz="4" w:space="0" w:color="auto"/>
              <w:right w:val="single" w:sz="4" w:space="0" w:color="auto"/>
            </w:tcBorders>
            <w:hideMark/>
          </w:tcPr>
          <w:p w14:paraId="19F26663" w14:textId="77777777" w:rsidR="00D902FA" w:rsidRDefault="00D902FA">
            <w:pPr>
              <w:spacing w:line="240" w:lineRule="auto"/>
            </w:pPr>
            <w:r>
              <w:t>Infectiegevaar</w:t>
            </w:r>
          </w:p>
        </w:tc>
      </w:tr>
      <w:tr w:rsidR="00D902FA" w14:paraId="1266E0EB" w14:textId="77777777">
        <w:tc>
          <w:tcPr>
            <w:tcW w:w="4320" w:type="dxa"/>
            <w:tcBorders>
              <w:top w:val="single" w:sz="4" w:space="0" w:color="auto"/>
              <w:left w:val="single" w:sz="4" w:space="0" w:color="auto"/>
              <w:bottom w:val="single" w:sz="4" w:space="0" w:color="auto"/>
              <w:right w:val="single" w:sz="4" w:space="0" w:color="auto"/>
            </w:tcBorders>
            <w:hideMark/>
          </w:tcPr>
          <w:p w14:paraId="7D9267FD" w14:textId="77777777" w:rsidR="00D902FA" w:rsidRDefault="00D902FA">
            <w:pPr>
              <w:spacing w:line="240" w:lineRule="auto"/>
            </w:pPr>
            <w:r>
              <w:t>Hand/gewrichten</w:t>
            </w:r>
          </w:p>
        </w:tc>
        <w:tc>
          <w:tcPr>
            <w:tcW w:w="4320" w:type="dxa"/>
            <w:tcBorders>
              <w:top w:val="single" w:sz="4" w:space="0" w:color="auto"/>
              <w:left w:val="single" w:sz="4" w:space="0" w:color="auto"/>
              <w:bottom w:val="single" w:sz="4" w:space="0" w:color="auto"/>
              <w:right w:val="single" w:sz="4" w:space="0" w:color="auto"/>
            </w:tcBorders>
            <w:hideMark/>
          </w:tcPr>
          <w:p w14:paraId="74AC55DC" w14:textId="77777777" w:rsidR="00D902FA" w:rsidRDefault="00D902FA">
            <w:pPr>
              <w:spacing w:line="240" w:lineRule="auto"/>
            </w:pPr>
            <w:r>
              <w:t>Contracturen</w:t>
            </w:r>
          </w:p>
        </w:tc>
      </w:tr>
    </w:tbl>
    <w:p w14:paraId="0FCF64ED" w14:textId="77777777" w:rsidR="00D902FA" w:rsidRDefault="00D902FA" w:rsidP="00D902FA">
      <w:pPr>
        <w:rPr>
          <w:rFonts w:asciiTheme="minorHAnsi" w:hAnsiTheme="minorHAnsi"/>
          <w:sz w:val="22"/>
          <w:lang w:val="en-US"/>
        </w:rPr>
      </w:pPr>
    </w:p>
    <w:p w14:paraId="3E58566B" w14:textId="77777777" w:rsidR="003E62E9" w:rsidRDefault="003E62E9" w:rsidP="000A160E">
      <w:pPr>
        <w:ind w:left="720"/>
        <w:rPr>
          <w:rFonts w:cs="Calibri"/>
          <w:szCs w:val="20"/>
        </w:rPr>
      </w:pPr>
    </w:p>
    <w:p w14:paraId="123C704F" w14:textId="77777777" w:rsidR="00D902FA" w:rsidRDefault="00D902FA" w:rsidP="004651C2">
      <w:pPr>
        <w:rPr>
          <w:rFonts w:cs="Calibri"/>
          <w:b/>
          <w:color w:val="009380"/>
          <w:szCs w:val="20"/>
        </w:rPr>
      </w:pPr>
      <w:bookmarkStart w:id="0" w:name="_Hlk213138495"/>
      <w:bookmarkStart w:id="1" w:name="_Hlk213138856"/>
    </w:p>
    <w:p w14:paraId="17E85EA9" w14:textId="77777777" w:rsidR="00D902FA" w:rsidRDefault="00D902FA" w:rsidP="004651C2">
      <w:pPr>
        <w:rPr>
          <w:rFonts w:cs="Calibri"/>
          <w:b/>
          <w:color w:val="009380"/>
          <w:szCs w:val="20"/>
        </w:rPr>
      </w:pPr>
    </w:p>
    <w:p w14:paraId="12D9ABC1" w14:textId="77777777" w:rsidR="00D902FA" w:rsidRDefault="00D902FA" w:rsidP="004651C2">
      <w:pPr>
        <w:rPr>
          <w:rFonts w:cs="Calibri"/>
          <w:b/>
          <w:color w:val="009380"/>
          <w:szCs w:val="20"/>
        </w:rPr>
      </w:pPr>
    </w:p>
    <w:p w14:paraId="3D6CA83C" w14:textId="77777777" w:rsidR="00D902FA" w:rsidRDefault="00D902FA" w:rsidP="004651C2">
      <w:pPr>
        <w:rPr>
          <w:rFonts w:cs="Calibri"/>
          <w:b/>
          <w:color w:val="009380"/>
          <w:szCs w:val="20"/>
        </w:rPr>
      </w:pPr>
    </w:p>
    <w:p w14:paraId="77316618" w14:textId="77777777" w:rsidR="00D902FA" w:rsidRDefault="00D902FA" w:rsidP="004651C2">
      <w:pPr>
        <w:rPr>
          <w:rFonts w:cs="Calibri"/>
          <w:b/>
          <w:color w:val="009380"/>
          <w:szCs w:val="20"/>
        </w:rPr>
      </w:pPr>
    </w:p>
    <w:p w14:paraId="4B55DFC6" w14:textId="0C7ECAA9" w:rsidR="004651C2" w:rsidRPr="00FF0DCB" w:rsidRDefault="004651C2" w:rsidP="004651C2">
      <w:pPr>
        <w:rPr>
          <w:rFonts w:cs="Calibri"/>
          <w:color w:val="009380"/>
          <w:szCs w:val="20"/>
        </w:rPr>
      </w:pPr>
      <w:r>
        <w:rPr>
          <w:rFonts w:cs="Calibri"/>
          <w:b/>
          <w:color w:val="009380"/>
          <w:szCs w:val="20"/>
        </w:rPr>
        <w:t>Bijlage 2</w:t>
      </w:r>
      <w:bookmarkEnd w:id="0"/>
      <w:r>
        <w:rPr>
          <w:rFonts w:cs="Calibri"/>
          <w:b/>
          <w:color w:val="009380"/>
          <w:szCs w:val="20"/>
        </w:rPr>
        <w:t xml:space="preserve">: </w:t>
      </w:r>
      <w:bookmarkEnd w:id="1"/>
      <w:r>
        <w:rPr>
          <w:rFonts w:cs="Calibri"/>
          <w:b/>
          <w:color w:val="009380"/>
          <w:szCs w:val="20"/>
        </w:rPr>
        <w:t>Regel van 9 bij brandwonden</w:t>
      </w:r>
      <w:r w:rsidRPr="00FF0DCB">
        <w:rPr>
          <w:rFonts w:cs="Calibri"/>
          <w:b/>
          <w:color w:val="009380"/>
          <w:szCs w:val="20"/>
        </w:rPr>
        <w:t>:</w:t>
      </w:r>
    </w:p>
    <w:p w14:paraId="12CC7AA3" w14:textId="71AD220F" w:rsidR="003E62E9" w:rsidRDefault="003E62E9" w:rsidP="007D15E5">
      <w:pPr>
        <w:pStyle w:val="Geenafstand"/>
      </w:pPr>
    </w:p>
    <w:p w14:paraId="6871ACEA" w14:textId="77777777" w:rsidR="006E7898" w:rsidRDefault="006E7898" w:rsidP="000A160E">
      <w:pPr>
        <w:ind w:left="720"/>
        <w:rPr>
          <w:rFonts w:cs="Calibri"/>
          <w:szCs w:val="20"/>
        </w:rPr>
      </w:pPr>
    </w:p>
    <w:p w14:paraId="5A08FEF1" w14:textId="287BC5BE" w:rsidR="006E7898" w:rsidRDefault="007D15E5" w:rsidP="007D15E5">
      <w:pPr>
        <w:pStyle w:val="Geenafstand"/>
      </w:pPr>
      <w:r>
        <w:rPr>
          <w:noProof/>
        </w:rPr>
        <w:drawing>
          <wp:inline distT="0" distB="0" distL="0" distR="0" wp14:anchorId="2F5DCEF5" wp14:editId="09261C5F">
            <wp:extent cx="5039995" cy="5633085"/>
            <wp:effectExtent l="0" t="0" r="8255" b="5715"/>
            <wp:docPr id="1024072424" name="Afbeelding 1" descr="Afbeelding met joint, schets, tekening, Lijnillustratie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072424" name="Afbeelding 1" descr="Afbeelding met joint, schets, tekening, Lijnillustraties&#10;&#10;Door AI gegenereerde inhoud is mogelijk onjuist."/>
                    <pic:cNvPicPr/>
                  </pic:nvPicPr>
                  <pic:blipFill>
                    <a:blip r:embed="rId11"/>
                    <a:stretch>
                      <a:fillRect/>
                    </a:stretch>
                  </pic:blipFill>
                  <pic:spPr>
                    <a:xfrm>
                      <a:off x="0" y="0"/>
                      <a:ext cx="5039995" cy="5633085"/>
                    </a:xfrm>
                    <a:prstGeom prst="rect">
                      <a:avLst/>
                    </a:prstGeom>
                  </pic:spPr>
                </pic:pic>
              </a:graphicData>
            </a:graphic>
          </wp:inline>
        </w:drawing>
      </w:r>
    </w:p>
    <w:p w14:paraId="19471E6E" w14:textId="77777777" w:rsidR="006E7898" w:rsidRDefault="006E7898" w:rsidP="000A160E">
      <w:pPr>
        <w:ind w:left="720"/>
        <w:rPr>
          <w:rFonts w:cs="Calibri"/>
          <w:szCs w:val="20"/>
        </w:rPr>
      </w:pPr>
    </w:p>
    <w:p w14:paraId="09011515" w14:textId="77777777" w:rsidR="006E7898" w:rsidRDefault="006E7898" w:rsidP="000A160E">
      <w:pPr>
        <w:ind w:left="720"/>
        <w:rPr>
          <w:rFonts w:cs="Calibri"/>
          <w:szCs w:val="20"/>
        </w:rPr>
      </w:pPr>
    </w:p>
    <w:p w14:paraId="547CE2CE" w14:textId="77777777" w:rsidR="006E7898" w:rsidRDefault="006E7898" w:rsidP="000A160E">
      <w:pPr>
        <w:ind w:left="720"/>
        <w:rPr>
          <w:rFonts w:cs="Calibri"/>
          <w:szCs w:val="20"/>
        </w:rPr>
      </w:pPr>
    </w:p>
    <w:p w14:paraId="0F403916" w14:textId="77777777" w:rsidR="00D902FA" w:rsidRPr="00E80B05" w:rsidRDefault="00D902FA" w:rsidP="007F2698">
      <w:pPr>
        <w:rPr>
          <w:rFonts w:cs="Calibri"/>
          <w:szCs w:val="20"/>
        </w:rPr>
      </w:pPr>
    </w:p>
    <w:p w14:paraId="2FA6D683" w14:textId="0698BA07" w:rsidR="006E7898" w:rsidRDefault="004651C2" w:rsidP="004651C2">
      <w:pPr>
        <w:rPr>
          <w:rFonts w:asciiTheme="majorHAnsi" w:eastAsiaTheme="majorEastAsia" w:hAnsiTheme="majorHAnsi"/>
        </w:rPr>
      </w:pPr>
      <w:r>
        <w:rPr>
          <w:rFonts w:cs="Calibri"/>
          <w:b/>
          <w:color w:val="009380"/>
          <w:szCs w:val="20"/>
        </w:rPr>
        <w:lastRenderedPageBreak/>
        <w:t xml:space="preserve">Bijlage </w:t>
      </w:r>
      <w:r>
        <w:rPr>
          <w:rFonts w:cs="Calibri"/>
          <w:b/>
          <w:color w:val="009380"/>
          <w:szCs w:val="20"/>
        </w:rPr>
        <w:t>3:</w:t>
      </w:r>
      <w:r w:rsidR="007F2698">
        <w:rPr>
          <w:rFonts w:cs="Calibri"/>
          <w:b/>
          <w:color w:val="009380"/>
          <w:szCs w:val="20"/>
        </w:rPr>
        <w:t xml:space="preserve"> Bepalen verbrandingsgraad, behandeladviezen en genezing</w:t>
      </w:r>
    </w:p>
    <w:tbl>
      <w:tblPr>
        <w:tblStyle w:val="Tabelraster"/>
        <w:tblW w:w="0" w:type="auto"/>
        <w:tblLook w:val="04A0" w:firstRow="1" w:lastRow="0" w:firstColumn="1" w:lastColumn="0" w:noHBand="0" w:noVBand="1"/>
      </w:tblPr>
      <w:tblGrid>
        <w:gridCol w:w="2477"/>
        <w:gridCol w:w="2820"/>
        <w:gridCol w:w="2630"/>
      </w:tblGrid>
      <w:tr w:rsidR="006E7898" w14:paraId="6E197C17" w14:textId="77777777">
        <w:tc>
          <w:tcPr>
            <w:tcW w:w="2880" w:type="dxa"/>
            <w:tcBorders>
              <w:top w:val="single" w:sz="4" w:space="0" w:color="auto"/>
              <w:left w:val="single" w:sz="4" w:space="0" w:color="auto"/>
              <w:bottom w:val="single" w:sz="4" w:space="0" w:color="auto"/>
              <w:right w:val="single" w:sz="4" w:space="0" w:color="auto"/>
            </w:tcBorders>
            <w:hideMark/>
          </w:tcPr>
          <w:p w14:paraId="2E802247" w14:textId="77777777" w:rsidR="006E7898" w:rsidRDefault="006E7898">
            <w:pPr>
              <w:spacing w:line="240" w:lineRule="auto"/>
            </w:pPr>
            <w:r>
              <w:t>Diepte</w:t>
            </w:r>
          </w:p>
        </w:tc>
        <w:tc>
          <w:tcPr>
            <w:tcW w:w="2880" w:type="dxa"/>
            <w:tcBorders>
              <w:top w:val="single" w:sz="4" w:space="0" w:color="auto"/>
              <w:left w:val="single" w:sz="4" w:space="0" w:color="auto"/>
              <w:bottom w:val="single" w:sz="4" w:space="0" w:color="auto"/>
              <w:right w:val="single" w:sz="4" w:space="0" w:color="auto"/>
            </w:tcBorders>
            <w:hideMark/>
          </w:tcPr>
          <w:p w14:paraId="04AFCA99" w14:textId="77777777" w:rsidR="006E7898" w:rsidRDefault="006E7898">
            <w:pPr>
              <w:spacing w:line="240" w:lineRule="auto"/>
            </w:pPr>
            <w:r>
              <w:t>Wondaspect</w:t>
            </w:r>
          </w:p>
        </w:tc>
        <w:tc>
          <w:tcPr>
            <w:tcW w:w="2880" w:type="dxa"/>
            <w:tcBorders>
              <w:top w:val="single" w:sz="4" w:space="0" w:color="auto"/>
              <w:left w:val="single" w:sz="4" w:space="0" w:color="auto"/>
              <w:bottom w:val="single" w:sz="4" w:space="0" w:color="auto"/>
              <w:right w:val="single" w:sz="4" w:space="0" w:color="auto"/>
            </w:tcBorders>
            <w:hideMark/>
          </w:tcPr>
          <w:p w14:paraId="66FC0A06" w14:textId="77777777" w:rsidR="006E7898" w:rsidRDefault="006E7898">
            <w:pPr>
              <w:spacing w:line="240" w:lineRule="auto"/>
            </w:pPr>
            <w:r>
              <w:t>Behandeladviezen, duur tot genezing en littekenvorming</w:t>
            </w:r>
          </w:p>
        </w:tc>
      </w:tr>
      <w:tr w:rsidR="006E7898" w14:paraId="53CEEFF9" w14:textId="77777777">
        <w:tc>
          <w:tcPr>
            <w:tcW w:w="2880" w:type="dxa"/>
            <w:tcBorders>
              <w:top w:val="single" w:sz="4" w:space="0" w:color="auto"/>
              <w:left w:val="single" w:sz="4" w:space="0" w:color="auto"/>
              <w:bottom w:val="single" w:sz="4" w:space="0" w:color="auto"/>
              <w:right w:val="single" w:sz="4" w:space="0" w:color="auto"/>
            </w:tcBorders>
            <w:hideMark/>
          </w:tcPr>
          <w:p w14:paraId="62BA7E7B" w14:textId="77777777" w:rsidR="006E7898" w:rsidRDefault="006E7898">
            <w:pPr>
              <w:spacing w:line="240" w:lineRule="auto"/>
            </w:pPr>
            <w:r>
              <w:t>1e-graads brandwond / erytheem</w:t>
            </w:r>
          </w:p>
        </w:tc>
        <w:tc>
          <w:tcPr>
            <w:tcW w:w="2880" w:type="dxa"/>
            <w:tcBorders>
              <w:top w:val="single" w:sz="4" w:space="0" w:color="auto"/>
              <w:left w:val="single" w:sz="4" w:space="0" w:color="auto"/>
              <w:bottom w:val="single" w:sz="4" w:space="0" w:color="auto"/>
              <w:right w:val="single" w:sz="4" w:space="0" w:color="auto"/>
            </w:tcBorders>
            <w:hideMark/>
          </w:tcPr>
          <w:p w14:paraId="279325E7" w14:textId="77777777" w:rsidR="006E7898" w:rsidRDefault="006E7898">
            <w:pPr>
              <w:spacing w:line="240" w:lineRule="auto"/>
            </w:pPr>
            <w:r>
              <w:t>• Kleur: rood (lijkt op zonverbranding)</w:t>
            </w:r>
            <w:r>
              <w:br/>
              <w:t xml:space="preserve">• Capillaire </w:t>
            </w:r>
            <w:proofErr w:type="spellStart"/>
            <w:r>
              <w:t>refill</w:t>
            </w:r>
            <w:proofErr w:type="spellEnd"/>
            <w:r>
              <w:t>: normaal</w:t>
            </w:r>
            <w:r>
              <w:br/>
              <w:t>• Wond: blaren afwezig, voelt soepel en droog aan, is pijnlijk</w:t>
            </w:r>
            <w:r>
              <w:br/>
              <w:t>• Worden niet meegeteld in oppervlakteberekening.</w:t>
            </w:r>
          </w:p>
        </w:tc>
        <w:tc>
          <w:tcPr>
            <w:tcW w:w="2880" w:type="dxa"/>
            <w:tcBorders>
              <w:top w:val="single" w:sz="4" w:space="0" w:color="auto"/>
              <w:left w:val="single" w:sz="4" w:space="0" w:color="auto"/>
              <w:bottom w:val="single" w:sz="4" w:space="0" w:color="auto"/>
              <w:right w:val="single" w:sz="4" w:space="0" w:color="auto"/>
            </w:tcBorders>
            <w:hideMark/>
          </w:tcPr>
          <w:p w14:paraId="5321D400" w14:textId="77777777" w:rsidR="006E7898" w:rsidRDefault="006E7898">
            <w:pPr>
              <w:spacing w:line="240" w:lineRule="auto"/>
            </w:pPr>
            <w:r>
              <w:t xml:space="preserve">• Geen behandeling, eventueel afdekken met </w:t>
            </w:r>
            <w:proofErr w:type="spellStart"/>
            <w:r>
              <w:t>vetgaas</w:t>
            </w:r>
            <w:proofErr w:type="spellEnd"/>
            <w:r>
              <w:br/>
              <w:t>• Geneest binnen enkele dagen, zonder littekens</w:t>
            </w:r>
          </w:p>
        </w:tc>
      </w:tr>
      <w:tr w:rsidR="006E7898" w14:paraId="59E48385" w14:textId="77777777">
        <w:tc>
          <w:tcPr>
            <w:tcW w:w="2880" w:type="dxa"/>
            <w:tcBorders>
              <w:top w:val="single" w:sz="4" w:space="0" w:color="auto"/>
              <w:left w:val="single" w:sz="4" w:space="0" w:color="auto"/>
              <w:bottom w:val="single" w:sz="4" w:space="0" w:color="auto"/>
              <w:right w:val="single" w:sz="4" w:space="0" w:color="auto"/>
            </w:tcBorders>
            <w:hideMark/>
          </w:tcPr>
          <w:p w14:paraId="44D8F37B" w14:textId="77777777" w:rsidR="006E7898" w:rsidRDefault="006E7898">
            <w:pPr>
              <w:spacing w:line="240" w:lineRule="auto"/>
            </w:pPr>
            <w:r>
              <w:t>Oppervlakkige 2e-graads brandwond</w:t>
            </w:r>
          </w:p>
        </w:tc>
        <w:tc>
          <w:tcPr>
            <w:tcW w:w="2880" w:type="dxa"/>
            <w:tcBorders>
              <w:top w:val="single" w:sz="4" w:space="0" w:color="auto"/>
              <w:left w:val="single" w:sz="4" w:space="0" w:color="auto"/>
              <w:bottom w:val="single" w:sz="4" w:space="0" w:color="auto"/>
              <w:right w:val="single" w:sz="4" w:space="0" w:color="auto"/>
            </w:tcBorders>
            <w:hideMark/>
          </w:tcPr>
          <w:p w14:paraId="52018F39" w14:textId="77777777" w:rsidR="006E7898" w:rsidRDefault="006E7898">
            <w:pPr>
              <w:spacing w:line="240" w:lineRule="auto"/>
            </w:pPr>
            <w:r>
              <w:t>• Kleur: rozerood glanzend</w:t>
            </w:r>
            <w:r>
              <w:br/>
              <w:t xml:space="preserve">• Capillaire </w:t>
            </w:r>
            <w:proofErr w:type="spellStart"/>
            <w:r>
              <w:t>refill</w:t>
            </w:r>
            <w:proofErr w:type="spellEnd"/>
            <w:r>
              <w:t>: normaal</w:t>
            </w:r>
            <w:r>
              <w:br/>
              <w:t>• Wond: enige blaarvorming, vochtig bij kapotte blaren, zeer pijnlijk, voelt soepel aan</w:t>
            </w:r>
          </w:p>
        </w:tc>
        <w:tc>
          <w:tcPr>
            <w:tcW w:w="2880" w:type="dxa"/>
            <w:tcBorders>
              <w:top w:val="single" w:sz="4" w:space="0" w:color="auto"/>
              <w:left w:val="single" w:sz="4" w:space="0" w:color="auto"/>
              <w:bottom w:val="single" w:sz="4" w:space="0" w:color="auto"/>
              <w:right w:val="single" w:sz="4" w:space="0" w:color="auto"/>
            </w:tcBorders>
            <w:hideMark/>
          </w:tcPr>
          <w:p w14:paraId="20E059DF" w14:textId="77777777" w:rsidR="006E7898" w:rsidRDefault="006E7898">
            <w:pPr>
              <w:spacing w:line="240" w:lineRule="auto"/>
            </w:pPr>
            <w:r>
              <w:t xml:space="preserve">• Blaren beschermen, verbinden met </w:t>
            </w:r>
            <w:proofErr w:type="spellStart"/>
            <w:r>
              <w:t>vetgaas</w:t>
            </w:r>
            <w:proofErr w:type="spellEnd"/>
            <w:r>
              <w:t>, hydrocolloïd of folie.</w:t>
            </w:r>
            <w:r>
              <w:br/>
              <w:t xml:space="preserve">• Open blaren afdekken met </w:t>
            </w:r>
            <w:proofErr w:type="spellStart"/>
            <w:r>
              <w:t>vetgaas</w:t>
            </w:r>
            <w:proofErr w:type="spellEnd"/>
            <w:r>
              <w:t>, om de dag verschonen.</w:t>
            </w:r>
            <w:r>
              <w:br/>
              <w:t xml:space="preserve">• Hinderlijke blaren eventueel doorprikken met steriele naald en </w:t>
            </w:r>
            <w:proofErr w:type="spellStart"/>
            <w:r>
              <w:t>blaardak</w:t>
            </w:r>
            <w:proofErr w:type="spellEnd"/>
            <w:r>
              <w:t xml:space="preserve"> verwijderen.</w:t>
            </w:r>
            <w:r>
              <w:br/>
              <w:t>• Binnen 2 weken, vaak zonder littekens</w:t>
            </w:r>
          </w:p>
        </w:tc>
      </w:tr>
      <w:tr w:rsidR="006E7898" w14:paraId="5EE1EBB6" w14:textId="77777777">
        <w:tc>
          <w:tcPr>
            <w:tcW w:w="2880" w:type="dxa"/>
            <w:tcBorders>
              <w:top w:val="single" w:sz="4" w:space="0" w:color="auto"/>
              <w:left w:val="single" w:sz="4" w:space="0" w:color="auto"/>
              <w:bottom w:val="single" w:sz="4" w:space="0" w:color="auto"/>
              <w:right w:val="single" w:sz="4" w:space="0" w:color="auto"/>
            </w:tcBorders>
            <w:hideMark/>
          </w:tcPr>
          <w:p w14:paraId="2E967868" w14:textId="77777777" w:rsidR="006E7898" w:rsidRDefault="006E7898">
            <w:pPr>
              <w:spacing w:line="240" w:lineRule="auto"/>
            </w:pPr>
            <w:r>
              <w:t>Diepe 2e-graads brandwond</w:t>
            </w:r>
          </w:p>
        </w:tc>
        <w:tc>
          <w:tcPr>
            <w:tcW w:w="2880" w:type="dxa"/>
            <w:tcBorders>
              <w:top w:val="single" w:sz="4" w:space="0" w:color="auto"/>
              <w:left w:val="single" w:sz="4" w:space="0" w:color="auto"/>
              <w:bottom w:val="single" w:sz="4" w:space="0" w:color="auto"/>
              <w:right w:val="single" w:sz="4" w:space="0" w:color="auto"/>
            </w:tcBorders>
            <w:hideMark/>
          </w:tcPr>
          <w:p w14:paraId="5D96079E" w14:textId="77777777" w:rsidR="006E7898" w:rsidRDefault="006E7898">
            <w:pPr>
              <w:spacing w:line="240" w:lineRule="auto"/>
            </w:pPr>
            <w:r>
              <w:t>• Kleur: vlekkerig rozerood en witte plekken</w:t>
            </w:r>
            <w:r>
              <w:br/>
              <w:t xml:space="preserve">• Capillaire </w:t>
            </w:r>
            <w:proofErr w:type="spellStart"/>
            <w:r>
              <w:t>refill</w:t>
            </w:r>
            <w:proofErr w:type="spellEnd"/>
            <w:r>
              <w:t>: &gt; 2 sec of afwezig</w:t>
            </w:r>
            <w:r>
              <w:br/>
              <w:t>• Wond: blaarvorming, verminderde pijnsensatie, voelt soepel tot stug aan</w:t>
            </w:r>
          </w:p>
        </w:tc>
        <w:tc>
          <w:tcPr>
            <w:tcW w:w="2880" w:type="dxa"/>
            <w:tcBorders>
              <w:top w:val="single" w:sz="4" w:space="0" w:color="auto"/>
              <w:left w:val="single" w:sz="4" w:space="0" w:color="auto"/>
              <w:bottom w:val="single" w:sz="4" w:space="0" w:color="auto"/>
              <w:right w:val="single" w:sz="4" w:space="0" w:color="auto"/>
            </w:tcBorders>
            <w:hideMark/>
          </w:tcPr>
          <w:p w14:paraId="5FAF306F" w14:textId="77777777" w:rsidR="006E7898" w:rsidRDefault="006E7898">
            <w:pPr>
              <w:spacing w:line="240" w:lineRule="auto"/>
            </w:pPr>
            <w:r>
              <w:t xml:space="preserve">• In eerste instantie </w:t>
            </w:r>
            <w:proofErr w:type="spellStart"/>
            <w:r>
              <w:t>vetgaas</w:t>
            </w:r>
            <w:proofErr w:type="spellEnd"/>
            <w:r>
              <w:t>.</w:t>
            </w:r>
            <w:r>
              <w:br/>
              <w:t xml:space="preserve">• Na beoordeling na 24 tot 48u eventueel een gelvormend verband (hydrocolloïd-, </w:t>
            </w:r>
            <w:proofErr w:type="spellStart"/>
            <w:r>
              <w:t>alginaat</w:t>
            </w:r>
            <w:proofErr w:type="spellEnd"/>
            <w:r>
              <w:t xml:space="preserve">- of </w:t>
            </w:r>
            <w:proofErr w:type="spellStart"/>
            <w:r>
              <w:t>hydrofiberverband</w:t>
            </w:r>
            <w:proofErr w:type="spellEnd"/>
            <w:r>
              <w:t>).</w:t>
            </w:r>
            <w:r>
              <w:br/>
              <w:t>• Genezing &gt; 3 weken vanuit wondranden.</w:t>
            </w:r>
            <w:r>
              <w:br/>
              <w:t>• Vaak met littekenvorming</w:t>
            </w:r>
          </w:p>
        </w:tc>
      </w:tr>
      <w:tr w:rsidR="006E7898" w14:paraId="5F45F6C5" w14:textId="77777777">
        <w:tc>
          <w:tcPr>
            <w:tcW w:w="2880" w:type="dxa"/>
            <w:tcBorders>
              <w:top w:val="single" w:sz="4" w:space="0" w:color="auto"/>
              <w:left w:val="single" w:sz="4" w:space="0" w:color="auto"/>
              <w:bottom w:val="single" w:sz="4" w:space="0" w:color="auto"/>
              <w:right w:val="single" w:sz="4" w:space="0" w:color="auto"/>
            </w:tcBorders>
            <w:hideMark/>
          </w:tcPr>
          <w:p w14:paraId="1C1C99B5" w14:textId="77777777" w:rsidR="006E7898" w:rsidRDefault="006E7898">
            <w:pPr>
              <w:spacing w:line="240" w:lineRule="auto"/>
            </w:pPr>
            <w:r>
              <w:t>3e-graads brandwond</w:t>
            </w:r>
          </w:p>
        </w:tc>
        <w:tc>
          <w:tcPr>
            <w:tcW w:w="2880" w:type="dxa"/>
            <w:tcBorders>
              <w:top w:val="single" w:sz="4" w:space="0" w:color="auto"/>
              <w:left w:val="single" w:sz="4" w:space="0" w:color="auto"/>
              <w:bottom w:val="single" w:sz="4" w:space="0" w:color="auto"/>
              <w:right w:val="single" w:sz="4" w:space="0" w:color="auto"/>
            </w:tcBorders>
            <w:hideMark/>
          </w:tcPr>
          <w:p w14:paraId="10418082" w14:textId="77777777" w:rsidR="006E7898" w:rsidRDefault="006E7898">
            <w:pPr>
              <w:spacing w:line="240" w:lineRule="auto"/>
            </w:pPr>
            <w:r>
              <w:t>• Kleur: wit/geel/rood/bruin/zwart</w:t>
            </w:r>
            <w:r>
              <w:br/>
              <w:t xml:space="preserve">• Capillaire </w:t>
            </w:r>
            <w:proofErr w:type="spellStart"/>
            <w:r>
              <w:t>refill</w:t>
            </w:r>
            <w:proofErr w:type="spellEnd"/>
            <w:r>
              <w:t>: afwezig</w:t>
            </w:r>
            <w:r>
              <w:br/>
              <w:t>• Wond: blaren afwezig, geen pijnsensatie (huidzenuwen zijn beschadigd), voelt stug tot leerachtig aan (alleen bij vlamverbranding)</w:t>
            </w:r>
          </w:p>
        </w:tc>
        <w:tc>
          <w:tcPr>
            <w:tcW w:w="2880" w:type="dxa"/>
            <w:tcBorders>
              <w:top w:val="single" w:sz="4" w:space="0" w:color="auto"/>
              <w:left w:val="single" w:sz="4" w:space="0" w:color="auto"/>
              <w:bottom w:val="single" w:sz="4" w:space="0" w:color="auto"/>
              <w:right w:val="single" w:sz="4" w:space="0" w:color="auto"/>
            </w:tcBorders>
            <w:hideMark/>
          </w:tcPr>
          <w:p w14:paraId="3BEBC734" w14:textId="77777777" w:rsidR="006E7898" w:rsidRDefault="006E7898">
            <w:pPr>
              <w:spacing w:line="240" w:lineRule="auto"/>
            </w:pPr>
            <w:r>
              <w:t>• Geen spontane genezing vanuit wondbodem</w:t>
            </w:r>
            <w:r>
              <w:br/>
              <w:t xml:space="preserve">• Vaak chirurgische behandeling en zo nodig huidtransplantatie om littekenvorming te beperken en genezing te bespoedigen </w:t>
            </w:r>
            <w:r>
              <w:rPr>
                <w:rFonts w:ascii="Arial" w:hAnsi="Arial" w:cs="Arial"/>
              </w:rPr>
              <w:t>→</w:t>
            </w:r>
            <w:r>
              <w:t xml:space="preserve"> verwijzen</w:t>
            </w:r>
          </w:p>
        </w:tc>
      </w:tr>
    </w:tbl>
    <w:p w14:paraId="34C1652D" w14:textId="77777777" w:rsidR="0014312B" w:rsidRPr="00E80B05" w:rsidRDefault="0014312B" w:rsidP="000A75BF">
      <w:pPr>
        <w:rPr>
          <w:szCs w:val="20"/>
        </w:rPr>
      </w:pPr>
    </w:p>
    <w:p w14:paraId="34C1652E" w14:textId="77777777" w:rsidR="00306447" w:rsidRPr="00E80B05" w:rsidRDefault="009F0426" w:rsidP="003E74AE">
      <w:pPr>
        <w:rPr>
          <w:szCs w:val="20"/>
        </w:rPr>
      </w:pPr>
      <w:r w:rsidRPr="00E80B05">
        <w:rPr>
          <w:b/>
          <w:szCs w:val="20"/>
        </w:rPr>
        <w:t>Disclaimer</w:t>
      </w:r>
      <w:r w:rsidRPr="00E80B05">
        <w:rPr>
          <w:szCs w:val="20"/>
        </w:rPr>
        <w:t xml:space="preserve">: </w:t>
      </w:r>
      <w:r w:rsidRPr="00E80B05">
        <w:rPr>
          <w:szCs w:val="20"/>
        </w:rPr>
        <w:br/>
      </w:r>
      <w:r w:rsidRPr="00E80B05">
        <w:rPr>
          <w:i/>
          <w:szCs w:val="20"/>
        </w:rPr>
        <w:t>Dit voorbeeld kan als basis dienen als onderdeel van uw kwaliteitsmanagementsysteem. Belangrijk is om voor uw eigen praktijk te bepalen welke specifieke aanvullingen en/of aanpassingen nodig of gewenst zijn.</w:t>
      </w:r>
    </w:p>
    <w:sectPr w:rsidR="00306447" w:rsidRPr="00E80B05" w:rsidSect="003B1737">
      <w:headerReference w:type="default" r:id="rId12"/>
      <w:footerReference w:type="default" r:id="rId13"/>
      <w:pgSz w:w="11906" w:h="16838"/>
      <w:pgMar w:top="2835" w:right="1701"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118F8" w14:textId="77777777" w:rsidR="00182175" w:rsidRDefault="00182175" w:rsidP="004F45D2">
      <w:pPr>
        <w:spacing w:line="240" w:lineRule="auto"/>
      </w:pPr>
      <w:r>
        <w:separator/>
      </w:r>
    </w:p>
  </w:endnote>
  <w:endnote w:type="continuationSeparator" w:id="0">
    <w:p w14:paraId="207A059A" w14:textId="77777777" w:rsidR="00182175" w:rsidRDefault="00182175" w:rsidP="004F45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entury Expanded BT;Century Exp">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Univers;Arial">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16535" w14:textId="77777777" w:rsidR="00FD7603" w:rsidRPr="00A6485D" w:rsidRDefault="00C348BE">
    <w:pPr>
      <w:pStyle w:val="Voettekst"/>
      <w:jc w:val="right"/>
      <w:rPr>
        <w:rStyle w:val="Subtieleverwijzing"/>
      </w:rPr>
    </w:pPr>
    <w:sdt>
      <w:sdtPr>
        <w:rPr>
          <w:smallCaps/>
          <w:color w:val="262626" w:themeColor="text1" w:themeTint="D9"/>
          <w:sz w:val="14"/>
        </w:rPr>
        <w:id w:val="-768475565"/>
        <w:docPartObj>
          <w:docPartGallery w:val="Page Numbers (Bottom of Page)"/>
          <w:docPartUnique/>
        </w:docPartObj>
      </w:sdtPr>
      <w:sdtEndPr>
        <w:rPr>
          <w:rStyle w:val="Subtieleverwijzing"/>
        </w:rPr>
      </w:sdtEndPr>
      <w:sdtContent>
        <w:r w:rsidR="00FD7603" w:rsidRPr="00A6485D">
          <w:rPr>
            <w:rStyle w:val="Subtieleverwijzing"/>
          </w:rPr>
          <w:fldChar w:fldCharType="begin"/>
        </w:r>
        <w:r w:rsidR="00FD7603" w:rsidRPr="00A6485D">
          <w:rPr>
            <w:rStyle w:val="Subtieleverwijzing"/>
          </w:rPr>
          <w:instrText>PAGE   \* MERGEFORMAT</w:instrText>
        </w:r>
        <w:r w:rsidR="00FD7603" w:rsidRPr="00A6485D">
          <w:rPr>
            <w:rStyle w:val="Subtieleverwijzing"/>
          </w:rPr>
          <w:fldChar w:fldCharType="separate"/>
        </w:r>
        <w:r w:rsidR="0014312B">
          <w:rPr>
            <w:rStyle w:val="Subtieleverwijzing"/>
            <w:noProof/>
          </w:rPr>
          <w:t>1</w:t>
        </w:r>
        <w:r w:rsidR="00FD7603" w:rsidRPr="00A6485D">
          <w:rPr>
            <w:rStyle w:val="Subtieleverwijzing"/>
          </w:rPr>
          <w:fldChar w:fldCharType="end"/>
        </w:r>
      </w:sdtContent>
    </w:sdt>
  </w:p>
  <w:p w14:paraId="34C16536" w14:textId="77777777" w:rsidR="00FD7603" w:rsidRPr="00A6485D" w:rsidRDefault="00FD7603" w:rsidP="00A6485D">
    <w:pPr>
      <w:pStyle w:val="Voettekst"/>
      <w:jc w:val="center"/>
      <w:rPr>
        <w:rStyle w:val="Subtieleverwijzing"/>
      </w:rPr>
    </w:pPr>
  </w:p>
  <w:p w14:paraId="34C16537" w14:textId="77777777" w:rsidR="004F45D2" w:rsidRDefault="004F45D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946DB" w14:textId="77777777" w:rsidR="00182175" w:rsidRDefault="00182175" w:rsidP="004F45D2">
      <w:pPr>
        <w:spacing w:line="240" w:lineRule="auto"/>
      </w:pPr>
      <w:r>
        <w:separator/>
      </w:r>
    </w:p>
  </w:footnote>
  <w:footnote w:type="continuationSeparator" w:id="0">
    <w:p w14:paraId="1BFAB980" w14:textId="77777777" w:rsidR="00182175" w:rsidRDefault="00182175" w:rsidP="004F45D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ED270" w14:textId="5B4D4BB4" w:rsidR="00AD01DE" w:rsidRDefault="00AD01DE">
    <w:pPr>
      <w:pStyle w:val="Koptekst"/>
    </w:pPr>
    <w:r>
      <w:tab/>
    </w:r>
    <w:r>
      <w:tab/>
      <w:t>LOGO PRAKTIJK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numFmt w:val="bullet"/>
      <w:lvlText w:val="-"/>
      <w:lvlJc w:val="left"/>
      <w:pPr>
        <w:tabs>
          <w:tab w:val="num" w:pos="900"/>
        </w:tabs>
        <w:ind w:left="900" w:hanging="360"/>
      </w:pPr>
      <w:rPr>
        <w:rFonts w:ascii="Times New Roman" w:hAnsi="Times New Roman" w:cs="Times New Roman" w:hint="default"/>
        <w:sz w:val="28"/>
        <w:szCs w:val="28"/>
      </w:rPr>
    </w:lvl>
  </w:abstractNum>
  <w:abstractNum w:abstractNumId="1" w15:restartNumberingAfterBreak="0">
    <w:nsid w:val="0EFA2EC6"/>
    <w:multiLevelType w:val="hybridMultilevel"/>
    <w:tmpl w:val="4A6A3B60"/>
    <w:lvl w:ilvl="0" w:tplc="618A84E0">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4D37E01"/>
    <w:multiLevelType w:val="hybridMultilevel"/>
    <w:tmpl w:val="7FD6923E"/>
    <w:lvl w:ilvl="0" w:tplc="328A53F2">
      <w:start w:val="1"/>
      <w:numFmt w:val="bullet"/>
      <w:lvlText w:val="–"/>
      <w:lvlJc w:val="left"/>
      <w:pPr>
        <w:ind w:left="1068" w:hanging="360"/>
      </w:pPr>
      <w:rPr>
        <w:rFonts w:ascii="Trebuchet MS" w:hAnsi="Trebuchet MS" w:hint="default"/>
        <w:color w:val="auto"/>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3" w15:restartNumberingAfterBreak="0">
    <w:nsid w:val="33475DC0"/>
    <w:multiLevelType w:val="multilevel"/>
    <w:tmpl w:val="D1DC6276"/>
    <w:lvl w:ilvl="0">
      <w:start w:val="1"/>
      <w:numFmt w:val="bullet"/>
      <w:lvlText w:val=""/>
      <w:lvlJc w:val="left"/>
      <w:pPr>
        <w:ind w:left="1080" w:hanging="360"/>
      </w:pPr>
      <w:rPr>
        <w:rFonts w:ascii="Wingdings" w:hAnsi="Wingdings" w:cs="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4" w15:restartNumberingAfterBreak="0">
    <w:nsid w:val="419C49F2"/>
    <w:multiLevelType w:val="hybridMultilevel"/>
    <w:tmpl w:val="01C432B6"/>
    <w:lvl w:ilvl="0" w:tplc="04130003">
      <w:start w:val="1"/>
      <w:numFmt w:val="bullet"/>
      <w:lvlText w:val="o"/>
      <w:lvlJc w:val="left"/>
      <w:pPr>
        <w:ind w:left="1068" w:hanging="360"/>
      </w:pPr>
      <w:rPr>
        <w:rFonts w:ascii="Courier New" w:hAnsi="Courier New" w:cs="Courier New"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5" w15:restartNumberingAfterBreak="0">
    <w:nsid w:val="4B1C3802"/>
    <w:multiLevelType w:val="hybridMultilevel"/>
    <w:tmpl w:val="B2A2A7EE"/>
    <w:lvl w:ilvl="0" w:tplc="04130001">
      <w:start w:val="1"/>
      <w:numFmt w:val="bullet"/>
      <w:lvlText w:val=""/>
      <w:lvlJc w:val="left"/>
      <w:pPr>
        <w:ind w:left="765" w:hanging="360"/>
      </w:pPr>
      <w:rPr>
        <w:rFonts w:ascii="Symbol" w:hAnsi="Symbol" w:hint="default"/>
      </w:rPr>
    </w:lvl>
    <w:lvl w:ilvl="1" w:tplc="04130001">
      <w:start w:val="1"/>
      <w:numFmt w:val="bullet"/>
      <w:lvlText w:val=""/>
      <w:lvlJc w:val="left"/>
      <w:pPr>
        <w:ind w:left="1485" w:hanging="360"/>
      </w:pPr>
      <w:rPr>
        <w:rFonts w:ascii="Symbol" w:hAnsi="Symbol" w:hint="default"/>
      </w:rPr>
    </w:lvl>
    <w:lvl w:ilvl="2" w:tplc="04130005" w:tentative="1">
      <w:start w:val="1"/>
      <w:numFmt w:val="bullet"/>
      <w:lvlText w:val=""/>
      <w:lvlJc w:val="left"/>
      <w:pPr>
        <w:ind w:left="2205" w:hanging="360"/>
      </w:pPr>
      <w:rPr>
        <w:rFonts w:ascii="Wingdings" w:hAnsi="Wingdings" w:hint="default"/>
      </w:rPr>
    </w:lvl>
    <w:lvl w:ilvl="3" w:tplc="04130001" w:tentative="1">
      <w:start w:val="1"/>
      <w:numFmt w:val="bullet"/>
      <w:lvlText w:val=""/>
      <w:lvlJc w:val="left"/>
      <w:pPr>
        <w:ind w:left="2925" w:hanging="360"/>
      </w:pPr>
      <w:rPr>
        <w:rFonts w:ascii="Symbol" w:hAnsi="Symbol" w:hint="default"/>
      </w:rPr>
    </w:lvl>
    <w:lvl w:ilvl="4" w:tplc="04130003" w:tentative="1">
      <w:start w:val="1"/>
      <w:numFmt w:val="bullet"/>
      <w:lvlText w:val="o"/>
      <w:lvlJc w:val="left"/>
      <w:pPr>
        <w:ind w:left="3645" w:hanging="360"/>
      </w:pPr>
      <w:rPr>
        <w:rFonts w:ascii="Courier New" w:hAnsi="Courier New" w:cs="Courier New" w:hint="default"/>
      </w:rPr>
    </w:lvl>
    <w:lvl w:ilvl="5" w:tplc="04130005" w:tentative="1">
      <w:start w:val="1"/>
      <w:numFmt w:val="bullet"/>
      <w:lvlText w:val=""/>
      <w:lvlJc w:val="left"/>
      <w:pPr>
        <w:ind w:left="4365" w:hanging="360"/>
      </w:pPr>
      <w:rPr>
        <w:rFonts w:ascii="Wingdings" w:hAnsi="Wingdings" w:hint="default"/>
      </w:rPr>
    </w:lvl>
    <w:lvl w:ilvl="6" w:tplc="04130001" w:tentative="1">
      <w:start w:val="1"/>
      <w:numFmt w:val="bullet"/>
      <w:lvlText w:val=""/>
      <w:lvlJc w:val="left"/>
      <w:pPr>
        <w:ind w:left="5085" w:hanging="360"/>
      </w:pPr>
      <w:rPr>
        <w:rFonts w:ascii="Symbol" w:hAnsi="Symbol" w:hint="default"/>
      </w:rPr>
    </w:lvl>
    <w:lvl w:ilvl="7" w:tplc="04130003" w:tentative="1">
      <w:start w:val="1"/>
      <w:numFmt w:val="bullet"/>
      <w:lvlText w:val="o"/>
      <w:lvlJc w:val="left"/>
      <w:pPr>
        <w:ind w:left="5805" w:hanging="360"/>
      </w:pPr>
      <w:rPr>
        <w:rFonts w:ascii="Courier New" w:hAnsi="Courier New" w:cs="Courier New" w:hint="default"/>
      </w:rPr>
    </w:lvl>
    <w:lvl w:ilvl="8" w:tplc="04130005" w:tentative="1">
      <w:start w:val="1"/>
      <w:numFmt w:val="bullet"/>
      <w:lvlText w:val=""/>
      <w:lvlJc w:val="left"/>
      <w:pPr>
        <w:ind w:left="6525" w:hanging="360"/>
      </w:pPr>
      <w:rPr>
        <w:rFonts w:ascii="Wingdings" w:hAnsi="Wingdings" w:hint="default"/>
      </w:rPr>
    </w:lvl>
  </w:abstractNum>
  <w:abstractNum w:abstractNumId="6" w15:restartNumberingAfterBreak="0">
    <w:nsid w:val="52AA7C51"/>
    <w:multiLevelType w:val="multilevel"/>
    <w:tmpl w:val="0692894A"/>
    <w:lvl w:ilvl="0">
      <w:start w:val="1"/>
      <w:numFmt w:val="bullet"/>
      <w:lvlText w:val=""/>
      <w:lvlJc w:val="left"/>
      <w:pPr>
        <w:ind w:left="1080" w:hanging="360"/>
      </w:pPr>
      <w:rPr>
        <w:rFonts w:ascii="Symbol" w:hAnsi="Symbol" w:hint="default"/>
        <w:color w:val="auto"/>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7" w15:restartNumberingAfterBreak="0">
    <w:nsid w:val="5A232E13"/>
    <w:multiLevelType w:val="multilevel"/>
    <w:tmpl w:val="A170C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16F032D"/>
    <w:multiLevelType w:val="hybridMultilevel"/>
    <w:tmpl w:val="821CF9F8"/>
    <w:lvl w:ilvl="0" w:tplc="04130001">
      <w:start w:val="1"/>
      <w:numFmt w:val="bullet"/>
      <w:lvlText w:val=""/>
      <w:lvlJc w:val="left"/>
      <w:pPr>
        <w:ind w:left="720" w:hanging="360"/>
      </w:pPr>
      <w:rPr>
        <w:rFonts w:ascii="Symbol" w:hAnsi="Symbol" w:hint="default"/>
      </w:rPr>
    </w:lvl>
    <w:lvl w:ilvl="1" w:tplc="04130001">
      <w:start w:val="1"/>
      <w:numFmt w:val="bullet"/>
      <w:lvlText w:val=""/>
      <w:lvlJc w:val="left"/>
      <w:pPr>
        <w:ind w:left="1440" w:hanging="360"/>
      </w:pPr>
      <w:rPr>
        <w:rFonts w:ascii="Symbol" w:hAnsi="Symbo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7173112D"/>
    <w:multiLevelType w:val="hybridMultilevel"/>
    <w:tmpl w:val="44FCDF10"/>
    <w:lvl w:ilvl="0" w:tplc="618A84E0">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993610712">
    <w:abstractNumId w:val="3"/>
  </w:num>
  <w:num w:numId="2" w16cid:durableId="970743957">
    <w:abstractNumId w:val="9"/>
  </w:num>
  <w:num w:numId="3" w16cid:durableId="195436562">
    <w:abstractNumId w:val="4"/>
  </w:num>
  <w:num w:numId="4" w16cid:durableId="1753771205">
    <w:abstractNumId w:val="1"/>
  </w:num>
  <w:num w:numId="5" w16cid:durableId="1093353063">
    <w:abstractNumId w:val="2"/>
  </w:num>
  <w:num w:numId="6" w16cid:durableId="1740210124">
    <w:abstractNumId w:val="6"/>
  </w:num>
  <w:num w:numId="7" w16cid:durableId="884416857">
    <w:abstractNumId w:val="8"/>
  </w:num>
  <w:num w:numId="8" w16cid:durableId="2103867700">
    <w:abstractNumId w:val="5"/>
  </w:num>
  <w:num w:numId="9" w16cid:durableId="522327161">
    <w:abstractNumId w:val="7"/>
  </w:num>
  <w:num w:numId="10" w16cid:durableId="1210074522">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D15"/>
    <w:rsid w:val="00002865"/>
    <w:rsid w:val="000A160E"/>
    <w:rsid w:val="000A75BF"/>
    <w:rsid w:val="000D3316"/>
    <w:rsid w:val="00126B39"/>
    <w:rsid w:val="00137619"/>
    <w:rsid w:val="0014312B"/>
    <w:rsid w:val="00182175"/>
    <w:rsid w:val="001841DF"/>
    <w:rsid w:val="001D088E"/>
    <w:rsid w:val="00227074"/>
    <w:rsid w:val="00243F8D"/>
    <w:rsid w:val="00244776"/>
    <w:rsid w:val="002619C9"/>
    <w:rsid w:val="00270150"/>
    <w:rsid w:val="002C687D"/>
    <w:rsid w:val="002F67BA"/>
    <w:rsid w:val="00306447"/>
    <w:rsid w:val="00314E0F"/>
    <w:rsid w:val="0033766F"/>
    <w:rsid w:val="003B1737"/>
    <w:rsid w:val="003E62E9"/>
    <w:rsid w:val="003E74AE"/>
    <w:rsid w:val="00406FBA"/>
    <w:rsid w:val="004651C2"/>
    <w:rsid w:val="004B73DF"/>
    <w:rsid w:val="004F45D2"/>
    <w:rsid w:val="0051510D"/>
    <w:rsid w:val="00535C96"/>
    <w:rsid w:val="00565154"/>
    <w:rsid w:val="005C2748"/>
    <w:rsid w:val="005C560F"/>
    <w:rsid w:val="005F170C"/>
    <w:rsid w:val="006574EC"/>
    <w:rsid w:val="00657E4B"/>
    <w:rsid w:val="00664B1C"/>
    <w:rsid w:val="0067044B"/>
    <w:rsid w:val="00671CFD"/>
    <w:rsid w:val="006D1335"/>
    <w:rsid w:val="006E7898"/>
    <w:rsid w:val="006F54C0"/>
    <w:rsid w:val="00723707"/>
    <w:rsid w:val="00771B7A"/>
    <w:rsid w:val="00775BFF"/>
    <w:rsid w:val="007A5231"/>
    <w:rsid w:val="007D15E5"/>
    <w:rsid w:val="007E7C1F"/>
    <w:rsid w:val="007F2698"/>
    <w:rsid w:val="007F4476"/>
    <w:rsid w:val="007F6EB7"/>
    <w:rsid w:val="00820915"/>
    <w:rsid w:val="00827AE2"/>
    <w:rsid w:val="008B2927"/>
    <w:rsid w:val="008C0FED"/>
    <w:rsid w:val="008D580D"/>
    <w:rsid w:val="008F2226"/>
    <w:rsid w:val="008F23B0"/>
    <w:rsid w:val="00912C53"/>
    <w:rsid w:val="00936E2C"/>
    <w:rsid w:val="00951079"/>
    <w:rsid w:val="00975E47"/>
    <w:rsid w:val="009B08DF"/>
    <w:rsid w:val="009B3D5E"/>
    <w:rsid w:val="009E16A7"/>
    <w:rsid w:val="009F0426"/>
    <w:rsid w:val="009F2E8F"/>
    <w:rsid w:val="00A142B8"/>
    <w:rsid w:val="00A41221"/>
    <w:rsid w:val="00A43D34"/>
    <w:rsid w:val="00A8074F"/>
    <w:rsid w:val="00A86EF0"/>
    <w:rsid w:val="00AA3B01"/>
    <w:rsid w:val="00AD01DE"/>
    <w:rsid w:val="00B10D15"/>
    <w:rsid w:val="00B31D7B"/>
    <w:rsid w:val="00B513C9"/>
    <w:rsid w:val="00BA17E3"/>
    <w:rsid w:val="00BA58AF"/>
    <w:rsid w:val="00BE2F23"/>
    <w:rsid w:val="00BF4994"/>
    <w:rsid w:val="00C348BE"/>
    <w:rsid w:val="00C53FF7"/>
    <w:rsid w:val="00C8120C"/>
    <w:rsid w:val="00CC3957"/>
    <w:rsid w:val="00CD464F"/>
    <w:rsid w:val="00D17A27"/>
    <w:rsid w:val="00D22E8F"/>
    <w:rsid w:val="00D56057"/>
    <w:rsid w:val="00D902FA"/>
    <w:rsid w:val="00D91AFE"/>
    <w:rsid w:val="00D94BC3"/>
    <w:rsid w:val="00D964FF"/>
    <w:rsid w:val="00DB3709"/>
    <w:rsid w:val="00DB61C1"/>
    <w:rsid w:val="00DE363A"/>
    <w:rsid w:val="00E6361F"/>
    <w:rsid w:val="00E80B05"/>
    <w:rsid w:val="00E94517"/>
    <w:rsid w:val="00F476AE"/>
    <w:rsid w:val="00F55D14"/>
    <w:rsid w:val="00F635AF"/>
    <w:rsid w:val="00F920C8"/>
    <w:rsid w:val="00FA0518"/>
    <w:rsid w:val="00FD0030"/>
    <w:rsid w:val="00FD7603"/>
    <w:rsid w:val="00FF0DC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C164DC"/>
  <w15:chartTrackingRefBased/>
  <w15:docId w15:val="{2296C3F6-784D-491C-9114-7608C3D68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C2748"/>
    <w:pPr>
      <w:spacing w:line="276" w:lineRule="auto"/>
    </w:pPr>
    <w:rPr>
      <w:rFonts w:ascii="Trebuchet MS" w:eastAsiaTheme="minorHAnsi" w:hAnsi="Trebuchet MS"/>
      <w:sz w:val="20"/>
    </w:rPr>
  </w:style>
  <w:style w:type="paragraph" w:styleId="Kop1">
    <w:name w:val="heading 1"/>
    <w:basedOn w:val="Standaard"/>
    <w:next w:val="Standaard"/>
    <w:link w:val="Kop1Char"/>
    <w:uiPriority w:val="9"/>
    <w:qFormat/>
    <w:rsid w:val="005C2748"/>
    <w:pPr>
      <w:keepNext/>
      <w:keepLines/>
      <w:spacing w:before="480"/>
      <w:outlineLvl w:val="0"/>
    </w:pPr>
    <w:rPr>
      <w:rFonts w:eastAsiaTheme="majorEastAsia" w:cstheme="majorBidi"/>
      <w:b/>
      <w:bCs/>
      <w:color w:val="003A2E"/>
      <w:sz w:val="36"/>
      <w:szCs w:val="28"/>
    </w:rPr>
  </w:style>
  <w:style w:type="paragraph" w:styleId="Kop2">
    <w:name w:val="heading 2"/>
    <w:basedOn w:val="Standaard"/>
    <w:next w:val="Standaard"/>
    <w:link w:val="Kop2Char"/>
    <w:uiPriority w:val="9"/>
    <w:unhideWhenUsed/>
    <w:qFormat/>
    <w:rsid w:val="005C2748"/>
    <w:pPr>
      <w:keepNext/>
      <w:keepLines/>
      <w:spacing w:before="200"/>
      <w:outlineLvl w:val="1"/>
    </w:pPr>
    <w:rPr>
      <w:rFonts w:eastAsiaTheme="majorEastAsia" w:cstheme="majorBidi"/>
      <w:b/>
      <w:bCs/>
      <w:color w:val="009380"/>
      <w:sz w:val="24"/>
      <w:szCs w:val="26"/>
    </w:rPr>
  </w:style>
  <w:style w:type="paragraph" w:styleId="Kop3">
    <w:name w:val="heading 3"/>
    <w:basedOn w:val="Standaard"/>
    <w:next w:val="Standaard"/>
    <w:link w:val="Kop3Char"/>
    <w:uiPriority w:val="9"/>
    <w:unhideWhenUsed/>
    <w:qFormat/>
    <w:rsid w:val="00306447"/>
    <w:pPr>
      <w:keepNext/>
      <w:keepLines/>
      <w:spacing w:before="40" w:line="259" w:lineRule="auto"/>
      <w:outlineLvl w:val="2"/>
    </w:pPr>
    <w:rPr>
      <w:rFonts w:eastAsiaTheme="majorEastAsia" w:cstheme="majorBidi"/>
      <w:b/>
    </w:rPr>
  </w:style>
  <w:style w:type="paragraph" w:styleId="Kop4">
    <w:name w:val="heading 4"/>
    <w:basedOn w:val="Standaard"/>
    <w:next w:val="Standaard"/>
    <w:link w:val="Kop4Char"/>
    <w:uiPriority w:val="9"/>
    <w:unhideWhenUsed/>
    <w:qFormat/>
    <w:rsid w:val="00A8074F"/>
    <w:pPr>
      <w:keepNext/>
      <w:keepLines/>
      <w:spacing w:before="40"/>
      <w:outlineLvl w:val="3"/>
    </w:pPr>
    <w:rPr>
      <w:rFonts w:eastAsiaTheme="majorEastAsia" w:cstheme="majorBidi"/>
      <w:b/>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C2748"/>
    <w:rPr>
      <w:rFonts w:ascii="Trebuchet MS" w:eastAsiaTheme="majorEastAsia" w:hAnsi="Trebuchet MS" w:cstheme="majorBidi"/>
      <w:b/>
      <w:bCs/>
      <w:color w:val="003A2E"/>
      <w:sz w:val="36"/>
      <w:szCs w:val="28"/>
    </w:rPr>
  </w:style>
  <w:style w:type="paragraph" w:styleId="Geenafstand">
    <w:name w:val="No Spacing"/>
    <w:uiPriority w:val="1"/>
    <w:qFormat/>
    <w:rsid w:val="00DE363A"/>
    <w:pPr>
      <w:spacing w:after="0" w:line="276" w:lineRule="auto"/>
    </w:pPr>
    <w:rPr>
      <w:rFonts w:ascii="Trebuchet MS" w:hAnsi="Trebuchet MS" w:cs="Calibri"/>
      <w:color w:val="262626" w:themeColor="text1" w:themeTint="D9"/>
      <w:sz w:val="20"/>
      <w:szCs w:val="24"/>
      <w:lang w:eastAsia="nl-NL"/>
    </w:rPr>
  </w:style>
  <w:style w:type="character" w:customStyle="1" w:styleId="Kop2Char">
    <w:name w:val="Kop 2 Char"/>
    <w:basedOn w:val="Standaardalinea-lettertype"/>
    <w:link w:val="Kop2"/>
    <w:uiPriority w:val="9"/>
    <w:rsid w:val="005C2748"/>
    <w:rPr>
      <w:rFonts w:ascii="Trebuchet MS" w:eastAsiaTheme="majorEastAsia" w:hAnsi="Trebuchet MS" w:cstheme="majorBidi"/>
      <w:b/>
      <w:bCs/>
      <w:color w:val="009380"/>
      <w:sz w:val="24"/>
      <w:szCs w:val="26"/>
    </w:rPr>
  </w:style>
  <w:style w:type="paragraph" w:styleId="Titel">
    <w:name w:val="Title"/>
    <w:basedOn w:val="Standaard"/>
    <w:next w:val="Standaard"/>
    <w:link w:val="TitelChar"/>
    <w:uiPriority w:val="10"/>
    <w:qFormat/>
    <w:rsid w:val="00DE363A"/>
    <w:pPr>
      <w:spacing w:line="240" w:lineRule="auto"/>
      <w:contextualSpacing/>
    </w:pPr>
    <w:rPr>
      <w:rFonts w:eastAsiaTheme="majorEastAsia" w:cstheme="majorBidi"/>
      <w:b/>
      <w:color w:val="003A2E"/>
      <w:spacing w:val="-10"/>
      <w:kern w:val="28"/>
      <w:sz w:val="64"/>
      <w:szCs w:val="56"/>
    </w:rPr>
  </w:style>
  <w:style w:type="character" w:customStyle="1" w:styleId="TitelChar">
    <w:name w:val="Titel Char"/>
    <w:basedOn w:val="Standaardalinea-lettertype"/>
    <w:link w:val="Titel"/>
    <w:uiPriority w:val="10"/>
    <w:rsid w:val="00DE363A"/>
    <w:rPr>
      <w:rFonts w:ascii="Trebuchet MS" w:eastAsiaTheme="majorEastAsia" w:hAnsi="Trebuchet MS" w:cstheme="majorBidi"/>
      <w:b/>
      <w:color w:val="003A2E"/>
      <w:spacing w:val="-10"/>
      <w:kern w:val="28"/>
      <w:sz w:val="64"/>
      <w:szCs w:val="56"/>
      <w:lang w:eastAsia="nl-NL"/>
    </w:rPr>
  </w:style>
  <w:style w:type="paragraph" w:styleId="Ondertitel">
    <w:name w:val="Subtitle"/>
    <w:basedOn w:val="Standaard"/>
    <w:next w:val="Standaard"/>
    <w:link w:val="OndertitelChar"/>
    <w:uiPriority w:val="11"/>
    <w:qFormat/>
    <w:rsid w:val="00DE363A"/>
    <w:pPr>
      <w:numPr>
        <w:ilvl w:val="1"/>
      </w:numPr>
    </w:pPr>
    <w:rPr>
      <w:rFonts w:eastAsiaTheme="minorEastAsia"/>
      <w:color w:val="009380"/>
      <w:spacing w:val="15"/>
      <w:sz w:val="44"/>
    </w:rPr>
  </w:style>
  <w:style w:type="character" w:customStyle="1" w:styleId="OndertitelChar">
    <w:name w:val="Ondertitel Char"/>
    <w:basedOn w:val="Standaardalinea-lettertype"/>
    <w:link w:val="Ondertitel"/>
    <w:uiPriority w:val="11"/>
    <w:rsid w:val="00DE363A"/>
    <w:rPr>
      <w:rFonts w:ascii="Trebuchet MS" w:eastAsiaTheme="minorEastAsia" w:hAnsi="Trebuchet MS"/>
      <w:color w:val="009380"/>
      <w:spacing w:val="15"/>
      <w:sz w:val="44"/>
      <w:lang w:eastAsia="nl-NL"/>
    </w:rPr>
  </w:style>
  <w:style w:type="character" w:styleId="Nadruk">
    <w:name w:val="Emphasis"/>
    <w:basedOn w:val="Standaardalinea-lettertype"/>
    <w:uiPriority w:val="20"/>
    <w:qFormat/>
    <w:rsid w:val="00DE363A"/>
    <w:rPr>
      <w:rFonts w:ascii="Trebuchet MS" w:hAnsi="Trebuchet MS"/>
      <w:b/>
      <w:i w:val="0"/>
      <w:iCs/>
      <w:color w:val="262626" w:themeColor="text1" w:themeTint="D9"/>
      <w:sz w:val="20"/>
    </w:rPr>
  </w:style>
  <w:style w:type="character" w:styleId="Subtielebenadrukking">
    <w:name w:val="Subtle Emphasis"/>
    <w:basedOn w:val="Standaardalinea-lettertype"/>
    <w:uiPriority w:val="19"/>
    <w:qFormat/>
    <w:rsid w:val="00DE363A"/>
    <w:rPr>
      <w:rFonts w:ascii="Trebuchet MS" w:hAnsi="Trebuchet MS"/>
      <w:i/>
      <w:iCs/>
      <w:color w:val="404040" w:themeColor="text1" w:themeTint="BF"/>
      <w:sz w:val="20"/>
    </w:rPr>
  </w:style>
  <w:style w:type="character" w:styleId="Intensievebenadrukking">
    <w:name w:val="Intense Emphasis"/>
    <w:basedOn w:val="Standaardalinea-lettertype"/>
    <w:uiPriority w:val="21"/>
    <w:qFormat/>
    <w:rsid w:val="00F920C8"/>
    <w:rPr>
      <w:rFonts w:ascii="Trebuchet MS" w:hAnsi="Trebuchet MS"/>
      <w:i/>
      <w:iCs/>
      <w:color w:val="262626" w:themeColor="text1" w:themeTint="D9"/>
      <w:sz w:val="20"/>
    </w:rPr>
  </w:style>
  <w:style w:type="paragraph" w:styleId="Citaat">
    <w:name w:val="Quote"/>
    <w:basedOn w:val="Standaard"/>
    <w:next w:val="Standaard"/>
    <w:link w:val="CitaatChar"/>
    <w:uiPriority w:val="29"/>
    <w:qFormat/>
    <w:rsid w:val="00F920C8"/>
    <w:pPr>
      <w:spacing w:before="20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F920C8"/>
    <w:rPr>
      <w:rFonts w:ascii="Trebuchet MS" w:hAnsi="Trebuchet MS"/>
      <w:i/>
      <w:iCs/>
      <w:color w:val="404040" w:themeColor="text1" w:themeTint="BF"/>
      <w:sz w:val="20"/>
    </w:rPr>
  </w:style>
  <w:style w:type="paragraph" w:styleId="Duidelijkcitaat">
    <w:name w:val="Intense Quote"/>
    <w:basedOn w:val="Standaard"/>
    <w:next w:val="Standaard"/>
    <w:link w:val="DuidelijkcitaatChar"/>
    <w:uiPriority w:val="30"/>
    <w:qFormat/>
    <w:rsid w:val="00F920C8"/>
    <w:pPr>
      <w:pBdr>
        <w:top w:val="single" w:sz="4" w:space="10" w:color="5B9BD5" w:themeColor="accent1"/>
        <w:bottom w:val="single" w:sz="4" w:space="10" w:color="5B9BD5" w:themeColor="accent1"/>
      </w:pBdr>
      <w:spacing w:before="360" w:after="360"/>
      <w:ind w:left="864" w:right="864"/>
      <w:jc w:val="center"/>
    </w:pPr>
    <w:rPr>
      <w:i/>
      <w:iCs/>
    </w:rPr>
  </w:style>
  <w:style w:type="character" w:customStyle="1" w:styleId="DuidelijkcitaatChar">
    <w:name w:val="Duidelijk citaat Char"/>
    <w:basedOn w:val="Standaardalinea-lettertype"/>
    <w:link w:val="Duidelijkcitaat"/>
    <w:uiPriority w:val="30"/>
    <w:rsid w:val="00F920C8"/>
    <w:rPr>
      <w:rFonts w:ascii="Trebuchet MS" w:hAnsi="Trebuchet MS"/>
      <w:i/>
      <w:iCs/>
      <w:color w:val="262626" w:themeColor="text1" w:themeTint="D9"/>
      <w:sz w:val="20"/>
    </w:rPr>
  </w:style>
  <w:style w:type="character" w:customStyle="1" w:styleId="Kop3Char">
    <w:name w:val="Kop 3 Char"/>
    <w:basedOn w:val="Standaardalinea-lettertype"/>
    <w:link w:val="Kop3"/>
    <w:uiPriority w:val="9"/>
    <w:rsid w:val="00306447"/>
    <w:rPr>
      <w:rFonts w:ascii="Trebuchet MS" w:eastAsiaTheme="majorEastAsia" w:hAnsi="Trebuchet MS" w:cstheme="majorBidi"/>
      <w:b/>
      <w:sz w:val="20"/>
    </w:rPr>
  </w:style>
  <w:style w:type="character" w:styleId="Subtieleverwijzing">
    <w:name w:val="Subtle Reference"/>
    <w:aliases w:val="voettekst"/>
    <w:basedOn w:val="Standaardalinea-lettertype"/>
    <w:uiPriority w:val="31"/>
    <w:qFormat/>
    <w:rsid w:val="00DE363A"/>
    <w:rPr>
      <w:rFonts w:ascii="Trebuchet MS" w:hAnsi="Trebuchet MS"/>
      <w:smallCaps/>
      <w:color w:val="262626" w:themeColor="text1" w:themeTint="D9"/>
      <w:sz w:val="14"/>
    </w:rPr>
  </w:style>
  <w:style w:type="character" w:customStyle="1" w:styleId="Kop4Char">
    <w:name w:val="Kop 4 Char"/>
    <w:basedOn w:val="Standaardalinea-lettertype"/>
    <w:link w:val="Kop4"/>
    <w:uiPriority w:val="9"/>
    <w:rsid w:val="00A8074F"/>
    <w:rPr>
      <w:rFonts w:ascii="Trebuchet MS" w:eastAsiaTheme="majorEastAsia" w:hAnsi="Trebuchet MS" w:cstheme="majorBidi"/>
      <w:b/>
      <w:iCs/>
      <w:color w:val="262626" w:themeColor="text1" w:themeTint="D9"/>
      <w:sz w:val="20"/>
      <w:szCs w:val="24"/>
      <w:lang w:eastAsia="nl-NL"/>
    </w:rPr>
  </w:style>
  <w:style w:type="paragraph" w:styleId="Koptekst">
    <w:name w:val="header"/>
    <w:basedOn w:val="Standaard"/>
    <w:link w:val="KoptekstChar"/>
    <w:uiPriority w:val="99"/>
    <w:unhideWhenUsed/>
    <w:rsid w:val="004F45D2"/>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F45D2"/>
    <w:rPr>
      <w:rFonts w:ascii="Trebuchet MS" w:hAnsi="Trebuchet MS" w:cs="Times New Roman"/>
      <w:color w:val="262626" w:themeColor="text1" w:themeTint="D9"/>
      <w:sz w:val="20"/>
      <w:szCs w:val="24"/>
      <w:lang w:eastAsia="nl-NL"/>
    </w:rPr>
  </w:style>
  <w:style w:type="paragraph" w:styleId="Voettekst">
    <w:name w:val="footer"/>
    <w:basedOn w:val="Standaard"/>
    <w:link w:val="VoettekstChar"/>
    <w:uiPriority w:val="99"/>
    <w:unhideWhenUsed/>
    <w:rsid w:val="004F45D2"/>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4F45D2"/>
    <w:rPr>
      <w:rFonts w:ascii="Trebuchet MS" w:hAnsi="Trebuchet MS" w:cs="Times New Roman"/>
      <w:color w:val="262626" w:themeColor="text1" w:themeTint="D9"/>
      <w:sz w:val="20"/>
      <w:szCs w:val="24"/>
      <w:lang w:eastAsia="nl-NL"/>
    </w:rPr>
  </w:style>
  <w:style w:type="paragraph" w:styleId="Lijstalinea">
    <w:name w:val="List Paragraph"/>
    <w:basedOn w:val="Standaard"/>
    <w:uiPriority w:val="34"/>
    <w:qFormat/>
    <w:rsid w:val="00FD0030"/>
    <w:pPr>
      <w:ind w:left="720"/>
      <w:contextualSpacing/>
    </w:pPr>
  </w:style>
  <w:style w:type="character" w:customStyle="1" w:styleId="A1">
    <w:name w:val="A1"/>
    <w:basedOn w:val="Standaardalinea-lettertype"/>
    <w:rsid w:val="00912C53"/>
    <w:rPr>
      <w:rFonts w:ascii="Century Expanded BT;Century Exp" w:eastAsia="Century Expanded BT;Century Exp" w:hAnsi="Century Expanded BT;Century Exp" w:cs="Century Expanded BT;Century Exp"/>
      <w:b/>
      <w:bCs/>
      <w:color w:val="000000"/>
      <w:sz w:val="24"/>
      <w:szCs w:val="24"/>
    </w:rPr>
  </w:style>
  <w:style w:type="table" w:styleId="Tabelraster">
    <w:name w:val="Table Grid"/>
    <w:basedOn w:val="Standaardtabel"/>
    <w:uiPriority w:val="59"/>
    <w:rsid w:val="003E74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licht">
    <w:name w:val="Grid Table Light"/>
    <w:basedOn w:val="Standaardtabel"/>
    <w:uiPriority w:val="40"/>
    <w:rsid w:val="009F042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basedOn w:val="Standaard"/>
    <w:rsid w:val="00936E2C"/>
    <w:pPr>
      <w:widowControl w:val="0"/>
      <w:autoSpaceDE w:val="0"/>
      <w:spacing w:after="0" w:line="240" w:lineRule="auto"/>
    </w:pPr>
    <w:rPr>
      <w:rFonts w:ascii="Century Expanded BT;Century Exp" w:eastAsia="Century Expanded BT;Century Exp" w:hAnsi="Century Expanded BT;Century Exp" w:cs="Century Expanded BT;Century Exp"/>
      <w:color w:val="000000"/>
      <w:sz w:val="24"/>
      <w:szCs w:val="24"/>
      <w:lang w:eastAsia="zh-CN" w:bidi="hi-IN"/>
    </w:rPr>
  </w:style>
  <w:style w:type="paragraph" w:customStyle="1" w:styleId="Pa1">
    <w:name w:val="Pa1"/>
    <w:basedOn w:val="Default"/>
    <w:next w:val="Default"/>
    <w:rsid w:val="00936E2C"/>
    <w:pPr>
      <w:spacing w:line="201" w:lineRule="atLeast"/>
    </w:pPr>
    <w:rPr>
      <w:rFonts w:ascii="Times New Roman" w:eastAsia="SimSun" w:hAnsi="Times New Roman" w:cs="Mangal"/>
      <w:color w:val="auto"/>
    </w:rPr>
  </w:style>
  <w:style w:type="paragraph" w:customStyle="1" w:styleId="Tekstblok">
    <w:name w:val="Tekstblok"/>
    <w:basedOn w:val="Standaard"/>
    <w:rsid w:val="00936E2C"/>
    <w:pPr>
      <w:widowControl w:val="0"/>
      <w:spacing w:after="120" w:line="240" w:lineRule="auto"/>
    </w:pPr>
    <w:rPr>
      <w:rFonts w:ascii="Times New Roman" w:eastAsia="SimSun" w:hAnsi="Times New Roman" w:cs="Mangal"/>
      <w:sz w:val="24"/>
      <w:szCs w:val="24"/>
      <w:lang w:eastAsia="zh-CN" w:bidi="hi-IN"/>
    </w:rPr>
  </w:style>
  <w:style w:type="paragraph" w:customStyle="1" w:styleId="Koptekst1">
    <w:name w:val="Koptekst1"/>
    <w:basedOn w:val="Standaard"/>
    <w:rsid w:val="00936E2C"/>
    <w:pPr>
      <w:widowControl w:val="0"/>
      <w:spacing w:after="0" w:line="240" w:lineRule="auto"/>
    </w:pPr>
    <w:rPr>
      <w:rFonts w:ascii="Times New Roman" w:eastAsia="SimSun" w:hAnsi="Times New Roman" w:cs="Mangal"/>
      <w:sz w:val="24"/>
      <w:szCs w:val="20"/>
      <w:lang w:eastAsia="zh-CN" w:bidi="hi-IN"/>
    </w:rPr>
  </w:style>
  <w:style w:type="paragraph" w:customStyle="1" w:styleId="Bevoegdheden">
    <w:name w:val="Bevoegdheden"/>
    <w:basedOn w:val="Tekstblok"/>
    <w:rsid w:val="00936E2C"/>
    <w:pPr>
      <w:suppressAutoHyphens/>
    </w:pPr>
    <w:rPr>
      <w:rFonts w:ascii="Univers;Arial" w:hAnsi="Univers;Arial"/>
      <w:sz w:val="21"/>
    </w:rPr>
  </w:style>
  <w:style w:type="paragraph" w:customStyle="1" w:styleId="Inhoudtabel">
    <w:name w:val="Inhoud tabel"/>
    <w:basedOn w:val="Standaard"/>
    <w:rsid w:val="00565154"/>
    <w:pPr>
      <w:widowControl w:val="0"/>
      <w:suppressLineNumbers/>
      <w:spacing w:after="0" w:line="240" w:lineRule="auto"/>
    </w:pPr>
    <w:rPr>
      <w:rFonts w:ascii="Times New Roman" w:eastAsia="SimSun" w:hAnsi="Times New Roman" w:cs="Mangal"/>
      <w:sz w:val="24"/>
      <w:szCs w:val="24"/>
      <w:lang w:eastAsia="zh-CN" w:bidi="hi-IN"/>
    </w:rPr>
  </w:style>
  <w:style w:type="paragraph" w:customStyle="1" w:styleId="Grafestijn1996">
    <w:name w:val="Grafestijn1996"/>
    <w:basedOn w:val="Standaard"/>
    <w:rsid w:val="00137619"/>
    <w:pPr>
      <w:spacing w:after="0" w:line="240" w:lineRule="auto"/>
    </w:pPr>
    <w:rPr>
      <w:rFonts w:ascii="Arial" w:eastAsia="Times New Roman" w:hAnsi="Arial" w:cs="Times New Roman"/>
      <w:sz w:val="22"/>
      <w:szCs w:val="20"/>
      <w:lang w:eastAsia="nl-NL"/>
    </w:rPr>
  </w:style>
  <w:style w:type="paragraph" w:styleId="Inhopg1">
    <w:name w:val="toc 1"/>
    <w:aliases w:val="Grafestijn-Inh1"/>
    <w:basedOn w:val="Grafestijn1996"/>
    <w:next w:val="Grafestijn1996"/>
    <w:uiPriority w:val="39"/>
    <w:rsid w:val="00137619"/>
    <w:pPr>
      <w:tabs>
        <w:tab w:val="right" w:leader="dot" w:pos="9071"/>
      </w:tabs>
      <w:spacing w:before="360" w:after="360"/>
    </w:pPr>
    <w:rPr>
      <w:b/>
      <w:caps/>
      <w:noProof/>
      <w:sz w:val="32"/>
    </w:rPr>
  </w:style>
  <w:style w:type="character" w:styleId="Hyperlink">
    <w:name w:val="Hyperlink"/>
    <w:rsid w:val="00137619"/>
    <w:rPr>
      <w:color w:val="0000FF"/>
      <w:u w:val="single"/>
    </w:rPr>
  </w:style>
  <w:style w:type="paragraph" w:styleId="Kopvaninhoudsopgave">
    <w:name w:val="TOC Heading"/>
    <w:basedOn w:val="Kop1"/>
    <w:next w:val="Standaard"/>
    <w:uiPriority w:val="39"/>
    <w:unhideWhenUsed/>
    <w:qFormat/>
    <w:rsid w:val="00137619"/>
    <w:pPr>
      <w:spacing w:after="0"/>
      <w:outlineLvl w:val="9"/>
    </w:pPr>
    <w:rPr>
      <w:rFonts w:ascii="Cambria" w:eastAsia="Times New Roman" w:hAnsi="Cambria" w:cs="Times New Roman"/>
      <w:caps/>
      <w:smallCaps/>
      <w:color w:val="365F91"/>
      <w:sz w:val="28"/>
    </w:rPr>
  </w:style>
  <w:style w:type="paragraph" w:styleId="Inhopg2">
    <w:name w:val="toc 2"/>
    <w:basedOn w:val="Standaard"/>
    <w:next w:val="Standaard"/>
    <w:autoRedefine/>
    <w:uiPriority w:val="39"/>
    <w:unhideWhenUsed/>
    <w:rsid w:val="00314E0F"/>
    <w:pPr>
      <w:spacing w:after="100"/>
      <w:ind w:left="200"/>
    </w:pPr>
  </w:style>
  <w:style w:type="character" w:customStyle="1" w:styleId="JVKop2">
    <w:name w:val="JV Kop2"/>
    <w:rsid w:val="000A75BF"/>
    <w:rPr>
      <w:rFonts w:ascii="Arial" w:hAnsi="Arial"/>
      <w:b/>
      <w:bCs/>
      <w:sz w:val="20"/>
    </w:rPr>
  </w:style>
  <w:style w:type="paragraph" w:customStyle="1" w:styleId="Kop41">
    <w:name w:val="Kop 41"/>
    <w:basedOn w:val="Standaard"/>
    <w:next w:val="Standaard"/>
    <w:rsid w:val="00CD464F"/>
    <w:pPr>
      <w:keepNext/>
      <w:widowControl w:val="0"/>
      <w:tabs>
        <w:tab w:val="left" w:pos="864"/>
      </w:tabs>
      <w:spacing w:before="240" w:after="60" w:line="240" w:lineRule="auto"/>
      <w:ind w:left="1416"/>
      <w:outlineLvl w:val="3"/>
    </w:pPr>
    <w:rPr>
      <w:rFonts w:ascii="Calibri" w:eastAsia="Times New Roman" w:hAnsi="Calibri" w:cs="Mangal"/>
      <w:b/>
      <w:bCs/>
      <w:sz w:val="28"/>
      <w:szCs w:val="28"/>
      <w:lang w:eastAsia="zh-CN" w:bidi="hi-IN"/>
    </w:rPr>
  </w:style>
  <w:style w:type="character" w:customStyle="1" w:styleId="Sterkaccent">
    <w:name w:val="Sterk accent"/>
    <w:qFormat/>
    <w:rsid w:val="00CD464F"/>
    <w:rPr>
      <w:b/>
      <w:bCs/>
    </w:rPr>
  </w:style>
  <w:style w:type="paragraph" w:customStyle="1" w:styleId="Plattetekst1">
    <w:name w:val="Platte tekst1"/>
    <w:basedOn w:val="Standaard"/>
    <w:rsid w:val="00CD464F"/>
    <w:pPr>
      <w:widowControl w:val="0"/>
      <w:spacing w:after="120" w:line="240" w:lineRule="auto"/>
    </w:pPr>
    <w:rPr>
      <w:rFonts w:ascii="Times New Roman" w:eastAsia="SimSun" w:hAnsi="Times New Roman" w:cs="Mangal"/>
      <w:sz w:val="24"/>
      <w:szCs w:val="24"/>
      <w:lang w:eastAsia="zh-CN" w:bidi="hi-IN"/>
    </w:rPr>
  </w:style>
  <w:style w:type="paragraph" w:customStyle="1" w:styleId="first">
    <w:name w:val="first"/>
    <w:basedOn w:val="Standaard"/>
    <w:rsid w:val="00535C96"/>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9B3D5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IZER%20Holding\Communicatie\Templates%20nieuwe%20huisstijl\Template%20Word\Plan%20zonder%20cover.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ZER Document" ma:contentTypeID="0x01010083E5A867B575C142A007E27ABBF2578800813DD7DBFE1E044C913CA7931BE30377" ma:contentTypeVersion="23" ma:contentTypeDescription="" ma:contentTypeScope="" ma:versionID="0ddd25dbcc9b3cfa4c6b5a8fe437add8">
  <xsd:schema xmlns:xsd="http://www.w3.org/2001/XMLSchema" xmlns:xs="http://www.w3.org/2001/XMLSchema" xmlns:p="http://schemas.microsoft.com/office/2006/metadata/properties" xmlns:ns1="http://schemas.microsoft.com/sharepoint/v3" xmlns:ns2="7aff4b78-56eb-49de-b707-de1fead32933" xmlns:ns3="e8f4a28d-3497-43a2-9abf-f04a6e3e16dc" targetNamespace="http://schemas.microsoft.com/office/2006/metadata/properties" ma:root="true" ma:fieldsID="b185aa50da26f1aba4746148a44921f2" ns1:_="" ns2:_="" ns3:_="">
    <xsd:import namespace="http://schemas.microsoft.com/sharepoint/v3"/>
    <xsd:import namespace="7aff4b78-56eb-49de-b707-de1fead32933"/>
    <xsd:import namespace="e8f4a28d-3497-43a2-9abf-f04a6e3e16dc"/>
    <xsd:element name="properties">
      <xsd:complexType>
        <xsd:sequence>
          <xsd:element name="documentManagement">
            <xsd:complexType>
              <xsd:all>
                <xsd:element ref="ns2:IZEROnderwerp" minOccurs="0"/>
                <xsd:element ref="ns2:IZEROmschrijving" minOccurs="0"/>
                <xsd:element ref="ns2:IZERDocumentType" minOccurs="0"/>
                <xsd:element ref="ns2:IZERMinRetentie" minOccurs="0"/>
                <xsd:element ref="ns2:IZERMaxRetentie" minOccurs="0"/>
                <xsd:element ref="ns2:IZERSensitiviteit" minOccurs="0"/>
                <xsd:element ref="ns2:IZERJaar" minOccurs="0"/>
                <xsd:element ref="ns2:IZERExterneRelatie" minOccurs="0"/>
                <xsd:element ref="ns2:IZERCode" minOccurs="0"/>
                <xsd:element ref="ns3:MediaServiceMetadata" minOccurs="0"/>
                <xsd:element ref="ns3:MediaServiceFastMetadata" minOccurs="0"/>
                <xsd:element ref="ns3:MediaServiceDateTaken" minOccurs="0"/>
                <xsd:element ref="ns3:MediaServiceOCR" minOccurs="0"/>
                <xsd:element ref="ns3:MediaServiceLocation" minOccurs="0"/>
                <xsd:element ref="ns2:SharedWithUsers" minOccurs="0"/>
                <xsd:element ref="ns2:SharedWithDetails" minOccurs="0"/>
                <xsd:element ref="ns3:MediaServiceGenerationTime" minOccurs="0"/>
                <xsd:element ref="ns3:MediaServiceEventHashCode" minOccurs="0"/>
                <xsd:element ref="ns3:MediaServiceAutoKeyPoints" minOccurs="0"/>
                <xsd:element ref="ns3:MediaServiceKeyPoints" minOccurs="0"/>
                <xsd:element ref="ns1:_ip_UnifiedCompliancePolicyProperties" minOccurs="0"/>
                <xsd:element ref="ns1:_ip_UnifiedCompliancePolicyUIAc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8" nillable="true" ma:displayName="Eigenschappen van het geïntegreerd beleid voor naleving" ma:hidden="true" ma:internalName="_ip_UnifiedCompliancePolicyProperties">
      <xsd:simpleType>
        <xsd:restriction base="dms:Note"/>
      </xsd:simpleType>
    </xsd:element>
    <xsd:element name="_ip_UnifiedCompliancePolicyUIAction" ma:index="29" nillable="true" ma:displayName="Actie van de gebruikersinterface van het geïntegreerd beleid voor nalev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ff4b78-56eb-49de-b707-de1fead32933" elementFormDefault="qualified">
    <xsd:import namespace="http://schemas.microsoft.com/office/2006/documentManagement/types"/>
    <xsd:import namespace="http://schemas.microsoft.com/office/infopath/2007/PartnerControls"/>
    <xsd:element name="IZEROnderwerp" ma:index="8" nillable="true" ma:displayName="IZEROnderwerp" ma:list="{81cbb2c3-8719-401f-a1dd-cdbde3e3841b}" ma:internalName="IZEROnderwerp" ma:showField="Title" ma:web="7aff4b78-56eb-49de-b707-de1fead32933">
      <xsd:simpleType>
        <xsd:restriction base="dms:Lookup"/>
      </xsd:simpleType>
    </xsd:element>
    <xsd:element name="IZEROmschrijving" ma:index="9" nillable="true" ma:displayName="Omschrijving" ma:internalName="IZEROmschrijving">
      <xsd:simpleType>
        <xsd:restriction base="dms:Text">
          <xsd:maxLength value="255"/>
        </xsd:restriction>
      </xsd:simpleType>
    </xsd:element>
    <xsd:element name="IZERDocumentType" ma:index="10" nillable="true" ma:displayName="Document Type" ma:list="{01436050-dcb9-48fe-b03e-2e85913a0d68}" ma:internalName="IZERDocumentType" ma:showField="Title" ma:web="7aff4b78-56eb-49de-b707-de1fead32933">
      <xsd:simpleType>
        <xsd:restriction base="dms:Lookup"/>
      </xsd:simpleType>
    </xsd:element>
    <xsd:element name="IZERMinRetentie" ma:index="11" nillable="true" ma:displayName="Min Retentie" ma:hidden="true" ma:internalName="IZERMinRetentie" ma:readOnly="false" ma:percentage="FALSE">
      <xsd:simpleType>
        <xsd:restriction base="dms:Number"/>
      </xsd:simpleType>
    </xsd:element>
    <xsd:element name="IZERMaxRetentie" ma:index="12" nillable="true" ma:displayName="Max Retentie" ma:hidden="true" ma:internalName="IZERMaxRetentie" ma:readOnly="false" ma:percentage="FALSE">
      <xsd:simpleType>
        <xsd:restriction base="dms:Number"/>
      </xsd:simpleType>
    </xsd:element>
    <xsd:element name="IZERSensitiviteit" ma:index="13" nillable="true" ma:displayName="Sensitiviteit" ma:hidden="true" ma:internalName="IZERSensitiviteit" ma:readOnly="false">
      <xsd:simpleType>
        <xsd:restriction base="dms:Text">
          <xsd:maxLength value="16"/>
        </xsd:restriction>
      </xsd:simpleType>
    </xsd:element>
    <xsd:element name="IZERJaar" ma:index="14" nillable="true" ma:displayName="Jaar" ma:list="{17273473-4ba7-44b2-bb5c-526c98afedec}" ma:internalName="IZERJaar" ma:showField="Jaar" ma:web="7aff4b78-56eb-49de-b707-de1fead32933">
      <xsd:simpleType>
        <xsd:restriction base="dms:Lookup"/>
      </xsd:simpleType>
    </xsd:element>
    <xsd:element name="IZERExterneRelatie" ma:index="15" nillable="true" ma:displayName="Externe Relatie" ma:list="{5244769a-1972-4832-9bb1-d2a649f702a5}" ma:internalName="IZERExterneRelatie" ma:showField="Title" ma:web="7aff4b78-56eb-49de-b707-de1fead32933">
      <xsd:simpleType>
        <xsd:restriction base="dms:Lookup"/>
      </xsd:simpleType>
    </xsd:element>
    <xsd:element name="IZERCode" ma:index="16" nillable="true" ma:displayName="Code" ma:internalName="IZERCode">
      <xsd:simpleType>
        <xsd:restriction base="dms:Text">
          <xsd:maxLength value="64"/>
        </xsd:restriction>
      </xsd:simpleType>
    </xsd:element>
    <xsd:element name="SharedWithUsers" ma:index="2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Gedeeld met details" ma:internalName="SharedWithDetails" ma:readOnly="true">
      <xsd:simpleType>
        <xsd:restriction base="dms:Note">
          <xsd:maxLength value="255"/>
        </xsd:restriction>
      </xsd:simpleType>
    </xsd:element>
    <xsd:element name="TaxCatchAll" ma:index="33" nillable="true" ma:displayName="Taxonomy Catch All Column" ma:hidden="true" ma:list="{604ac5f0-5b88-4d31-bec1-8ec6cb415f4c}" ma:internalName="TaxCatchAll" ma:showField="CatchAllData" ma:web="7aff4b78-56eb-49de-b707-de1fead3293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f4a28d-3497-43a2-9abf-f04a6e3e16dc"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LengthInSeconds" ma:index="30" nillable="true" ma:displayName="MediaLengthInSeconds" ma:hidden="true" ma:internalName="MediaLengthInSeconds" ma:readOnly="true">
      <xsd:simpleType>
        <xsd:restriction base="dms:Unknown"/>
      </xsd:simpleType>
    </xsd:element>
    <xsd:element name="lcf76f155ced4ddcb4097134ff3c332f" ma:index="32" nillable="true" ma:taxonomy="true" ma:internalName="lcf76f155ced4ddcb4097134ff3c332f" ma:taxonomyFieldName="MediaServiceImageTags" ma:displayName="Afbeeldingtags" ma:readOnly="false" ma:fieldId="{5cf76f15-5ced-4ddc-b409-7134ff3c332f}" ma:taxonomyMulti="true" ma:sspId="e0d662dd-808a-4423-916e-e47033932d70"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ZERMaxRetentie xmlns="7aff4b78-56eb-49de-b707-de1fead32933" xsi:nil="true"/>
    <IZEROmschrijving xmlns="7aff4b78-56eb-49de-b707-de1fead32933" xsi:nil="true"/>
    <IZERJaar xmlns="7aff4b78-56eb-49de-b707-de1fead32933" xsi:nil="true"/>
    <IZEROnderwerp xmlns="7aff4b78-56eb-49de-b707-de1fead32933" xsi:nil="true"/>
    <IZERDocumentType xmlns="7aff4b78-56eb-49de-b707-de1fead32933" xsi:nil="true"/>
    <IZERSensitiviteit xmlns="7aff4b78-56eb-49de-b707-de1fead32933" xsi:nil="true"/>
    <IZERExterneRelatie xmlns="7aff4b78-56eb-49de-b707-de1fead32933" xsi:nil="true"/>
    <IZERMinRetentie xmlns="7aff4b78-56eb-49de-b707-de1fead32933" xsi:nil="true"/>
    <IZERCode xmlns="7aff4b78-56eb-49de-b707-de1fead32933" xsi:nil="true"/>
    <_ip_UnifiedCompliancePolicyUIAction xmlns="http://schemas.microsoft.com/sharepoint/v3" xsi:nil="true"/>
    <TaxCatchAll xmlns="7aff4b78-56eb-49de-b707-de1fead32933" xsi:nil="true"/>
    <lcf76f155ced4ddcb4097134ff3c332f xmlns="e8f4a28d-3497-43a2-9abf-f04a6e3e16dc">
      <Terms xmlns="http://schemas.microsoft.com/office/infopath/2007/PartnerControls"/>
    </lcf76f155ced4ddcb4097134ff3c332f>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5D3233-E92D-4DA1-9574-D1D83BA9A3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aff4b78-56eb-49de-b707-de1fead32933"/>
    <ds:schemaRef ds:uri="e8f4a28d-3497-43a2-9abf-f04a6e3e16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60E87E-0B55-4744-B5D0-8B0033EB90B1}">
  <ds:schemaRefs>
    <ds:schemaRef ds:uri="http://schemas.microsoft.com/sharepoint/v3/contenttype/forms"/>
  </ds:schemaRefs>
</ds:datastoreItem>
</file>

<file path=customXml/itemProps3.xml><?xml version="1.0" encoding="utf-8"?>
<ds:datastoreItem xmlns:ds="http://schemas.openxmlformats.org/officeDocument/2006/customXml" ds:itemID="{8CCD1CC9-73AB-42D1-82B1-B90B2F89D026}">
  <ds:schemaRefs>
    <ds:schemaRef ds:uri="http://schemas.microsoft.com/office/2006/metadata/properties"/>
    <ds:schemaRef ds:uri="http://schemas.microsoft.com/office/infopath/2007/PartnerControls"/>
    <ds:schemaRef ds:uri="7aff4b78-56eb-49de-b707-de1fead32933"/>
    <ds:schemaRef ds:uri="http://schemas.microsoft.com/sharepoint/v3"/>
    <ds:schemaRef ds:uri="e8f4a28d-3497-43a2-9abf-f04a6e3e16dc"/>
  </ds:schemaRefs>
</ds:datastoreItem>
</file>

<file path=customXml/itemProps4.xml><?xml version="1.0" encoding="utf-8"?>
<ds:datastoreItem xmlns:ds="http://schemas.openxmlformats.org/officeDocument/2006/customXml" ds:itemID="{85E7FF84-D4F3-4AC9-897B-0209C0663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 zonder cover</Template>
  <TotalTime>15</TotalTime>
  <Pages>7</Pages>
  <Words>1602</Words>
  <Characters>8814</Characters>
  <Application>Microsoft Office Word</Application>
  <DocSecurity>0</DocSecurity>
  <Lines>73</Lines>
  <Paragraphs>20</Paragraphs>
  <ScaleCrop>false</ScaleCrop>
  <HeadingPairs>
    <vt:vector size="2" baseType="variant">
      <vt:variant>
        <vt:lpstr>Titel</vt:lpstr>
      </vt:variant>
      <vt:variant>
        <vt:i4>1</vt:i4>
      </vt:variant>
    </vt:vector>
  </HeadingPairs>
  <TitlesOfParts>
    <vt:vector size="1" baseType="lpstr">
      <vt:lpstr/>
    </vt:vector>
  </TitlesOfParts>
  <Company>ICT</Company>
  <LinksUpToDate>false</LinksUpToDate>
  <CharactersWithSpaces>10396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Astrid Haring</dc:creator>
  <cp:keywords/>
  <dc:description/>
  <cp:lastModifiedBy>Jolanda Loeve</cp:lastModifiedBy>
  <cp:revision>15</cp:revision>
  <dcterms:created xsi:type="dcterms:W3CDTF">2025-11-04T07:38:00Z</dcterms:created>
  <dcterms:modified xsi:type="dcterms:W3CDTF">2025-11-04T08:02:00Z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0x01010083E5A867B575C142A007E27ABBF2578800813DD7DBFE1E044C913CA7931BE30377</vt:lpwstr>
  </property>
  <property fmtid="{D5CDD505-2E9C-101B-9397-08002B2CF9AE}" pid="3" name="Order">
    <vt:r8>1321000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y fmtid="{D5CDD505-2E9C-101B-9397-08002B2CF9AE}" pid="9" name="MSIP_Label_07cd4c9c-bfb9-4816-8940-06d62a1f8fdc_Enabled">
    <vt:lpwstr>true</vt:lpwstr>
  </property>
  <property fmtid="{D5CDD505-2E9C-101B-9397-08002B2CF9AE}" pid="10" name="MSIP_Label_07cd4c9c-bfb9-4816-8940-06d62a1f8fdc_SetDate">
    <vt:lpwstr>2025-07-02T16:00:30Z</vt:lpwstr>
  </property>
  <property fmtid="{D5CDD505-2E9C-101B-9397-08002B2CF9AE}" pid="11" name="MSIP_Label_07cd4c9c-bfb9-4816-8940-06d62a1f8fdc_Method">
    <vt:lpwstr>Standard</vt:lpwstr>
  </property>
  <property fmtid="{D5CDD505-2E9C-101B-9397-08002B2CF9AE}" pid="12" name="MSIP_Label_07cd4c9c-bfb9-4816-8940-06d62a1f8fdc_Name">
    <vt:lpwstr>Laag</vt:lpwstr>
  </property>
  <property fmtid="{D5CDD505-2E9C-101B-9397-08002B2CF9AE}" pid="13" name="MSIP_Label_07cd4c9c-bfb9-4816-8940-06d62a1f8fdc_SiteId">
    <vt:lpwstr>86655a1e-399f-4240-bf75-b27746fc6192</vt:lpwstr>
  </property>
  <property fmtid="{D5CDD505-2E9C-101B-9397-08002B2CF9AE}" pid="14" name="MSIP_Label_07cd4c9c-bfb9-4816-8940-06d62a1f8fdc_ActionId">
    <vt:lpwstr>7a97f0a8-156d-4be5-8b7e-731c414e92a4</vt:lpwstr>
  </property>
  <property fmtid="{D5CDD505-2E9C-101B-9397-08002B2CF9AE}" pid="15" name="MSIP_Label_07cd4c9c-bfb9-4816-8940-06d62a1f8fdc_ContentBits">
    <vt:lpwstr>0</vt:lpwstr>
  </property>
  <property fmtid="{D5CDD505-2E9C-101B-9397-08002B2CF9AE}" pid="16" name="MSIP_Label_07cd4c9c-bfb9-4816-8940-06d62a1f8fdc_Tag">
    <vt:lpwstr>10, 3, 0, 1</vt:lpwstr>
  </property>
</Properties>
</file>