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beskrivning:</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Allmänna villkor:</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Isoleringsupphängning:</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Upphängning av EPS-isolering under själv­bärande bottenplattor.</w:t>
      </w:r>
    </w:p>
    <w:p w:rsidR="00000000" w:rsidDel="00000000" w:rsidP="00000000" w:rsidRDefault="00000000" w:rsidRPr="00000000" w14:paraId="0000000A">
      <w:pPr>
        <w:spacing w:after="0" w:lineRule="auto"/>
        <w:ind w:left="1304" w:firstLine="0.9999999999999432"/>
        <w:rPr/>
      </w:pPr>
      <w:r w:rsidDel="00000000" w:rsidR="00000000" w:rsidRPr="00000000">
        <w:rPr>
          <w:rtl w:val="0"/>
        </w:rPr>
        <w:t xml:space="preserve">Utförs i korrosionsbeständig glasfiberarmerad nylon.</w:t>
      </w:r>
    </w:p>
    <w:p w:rsidR="00000000" w:rsidDel="00000000" w:rsidP="00000000" w:rsidRDefault="00000000" w:rsidRPr="00000000" w14:paraId="0000000B">
      <w:pPr>
        <w:spacing w:after="0" w:lineRule="auto"/>
        <w:rPr/>
      </w:pPr>
      <w:r w:rsidDel="00000000" w:rsidR="00000000" w:rsidRPr="00000000">
        <w:rPr>
          <w:rtl w:val="0"/>
        </w:rPr>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u w:val="single"/>
        </w:rPr>
      </w:pPr>
      <w:r w:rsidDel="00000000" w:rsidR="00000000" w:rsidRPr="00000000">
        <w:rPr>
          <w:u w:val="single"/>
          <w:rtl w:val="0"/>
        </w:rPr>
        <w:t xml:space="preserve">Bauteilbeschreibung:</w:t>
      </w:r>
    </w:p>
    <w:p w:rsidR="00000000" w:rsidDel="00000000" w:rsidP="00000000" w:rsidRDefault="00000000" w:rsidRPr="00000000" w14:paraId="0000000E">
      <w:pPr>
        <w:spacing w:after="0" w:lineRule="auto"/>
        <w:rPr/>
      </w:pPr>
      <w:r w:rsidDel="00000000" w:rsidR="00000000" w:rsidRPr="00000000">
        <w:rPr>
          <w:rtl w:val="0"/>
        </w:rPr>
      </w:r>
    </w:p>
    <w:p w:rsidR="00000000" w:rsidDel="00000000" w:rsidP="00000000" w:rsidRDefault="00000000" w:rsidRPr="00000000" w14:paraId="0000000F">
      <w:pPr>
        <w:spacing w:after="0" w:lineRule="auto"/>
        <w:rPr>
          <w:b w:val="1"/>
          <w:bCs w:val="1"/>
          <w:sz w:val="26"/>
          <w:szCs w:val="26"/>
        </w:rPr>
      </w:pPr>
      <w:r w:rsidDel="00000000" w:rsidR="00000000" w:rsidRPr="00000000">
        <w:rPr>
          <w:b w:val="1"/>
          <w:bCs w:val="1"/>
          <w:sz w:val="26"/>
          <w:szCs w:val="26"/>
          <w:rtl w:val="0"/>
        </w:rPr>
        <w:t xml:space="preserve">4.xxxx</w:t>
        <w:tab/>
        <w:t xml:space="preserve">Isoleringsupphängning:</w:t>
      </w:r>
    </w:p>
    <w:p w:rsidR="00000000" w:rsidDel="00000000" w:rsidP="00000000" w:rsidRDefault="00000000" w:rsidRPr="00000000" w14:paraId="00000010">
      <w:pPr>
        <w:spacing w:after="0" w:lineRule="auto"/>
        <w:ind w:left="1275.5905511811022" w:firstLine="0"/>
        <w:rPr/>
      </w:pPr>
      <w:r w:rsidDel="00000000" w:rsidR="00000000" w:rsidRPr="00000000">
        <w:rPr>
          <w:rtl w:val="0"/>
        </w:rPr>
        <w:t xml:space="preserve">Montageskruvar ska monteras med 2 st per skiva (1200 × 1200 mm). </w:t>
      </w:r>
    </w:p>
    <w:p w:rsidR="00000000" w:rsidDel="00000000" w:rsidP="00000000" w:rsidRDefault="00000000" w:rsidRPr="00000000" w14:paraId="00000011">
      <w:pPr>
        <w:spacing w:after="0" w:lineRule="auto"/>
        <w:ind w:left="1275.5905511811022" w:firstLine="0"/>
        <w:rPr/>
      </w:pPr>
      <w:r w:rsidDel="00000000" w:rsidR="00000000" w:rsidRPr="00000000">
        <w:rPr>
          <w:rtl w:val="0"/>
        </w:rPr>
      </w:r>
    </w:p>
    <w:p w:rsidR="00000000" w:rsidDel="00000000" w:rsidP="00000000" w:rsidRDefault="00000000" w:rsidRPr="00000000" w14:paraId="00000012">
      <w:pPr>
        <w:spacing w:after="0" w:lineRule="auto"/>
        <w:ind w:left="1275.5905511811022" w:firstLine="0"/>
        <w:rPr/>
      </w:pPr>
      <w:r w:rsidDel="00000000" w:rsidR="00000000" w:rsidRPr="00000000">
        <w:rPr>
          <w:rtl w:val="0"/>
        </w:rPr>
        <w:t xml:space="preserve">Skruvarna ska dras diagonalt i varje hörn, placerade cirka ¼ in från skivkanten, så att skruvarna får infästning i både det övre och det undre lagret när isoleringen läggs i förband. </w:t>
      </w:r>
    </w:p>
    <w:p w:rsidR="00000000" w:rsidDel="00000000" w:rsidP="00000000" w:rsidRDefault="00000000" w:rsidRPr="00000000" w14:paraId="00000013">
      <w:pPr>
        <w:spacing w:after="0" w:lineRule="auto"/>
        <w:ind w:left="1275.5905511811022" w:firstLine="0"/>
        <w:rPr/>
      </w:pPr>
      <w:r w:rsidDel="00000000" w:rsidR="00000000" w:rsidRPr="00000000">
        <w:rPr>
          <w:rtl w:val="0"/>
        </w:rPr>
      </w:r>
    </w:p>
    <w:p w:rsidR="00000000" w:rsidDel="00000000" w:rsidP="00000000" w:rsidRDefault="00000000" w:rsidRPr="00000000" w14:paraId="00000014">
      <w:pPr>
        <w:spacing w:after="0" w:lineRule="auto"/>
        <w:ind w:left="1275.5905511811022" w:firstLine="0"/>
        <w:rPr/>
      </w:pPr>
      <w:r w:rsidDel="00000000" w:rsidR="00000000" w:rsidRPr="00000000">
        <w:rPr>
          <w:rtl w:val="0"/>
        </w:rPr>
        <w:t xml:space="preserve">Längs alla kanter ska skruvar monteras så att varje skiva har minst 2 montageskruvar för permanent infästning. </w:t>
      </w:r>
    </w:p>
    <w:p w:rsidR="00000000" w:rsidDel="00000000" w:rsidP="00000000" w:rsidRDefault="00000000" w:rsidRPr="00000000" w14:paraId="00000015">
      <w:pPr>
        <w:spacing w:after="0" w:lineRule="auto"/>
        <w:ind w:firstLine="1275.5905511811022"/>
        <w:rPr/>
      </w:pPr>
      <w:r w:rsidDel="00000000" w:rsidR="00000000" w:rsidRPr="00000000">
        <w:rPr>
          <w:rtl w:val="0"/>
        </w:rPr>
      </w:r>
    </w:p>
    <w:p w:rsidR="00000000" w:rsidDel="00000000" w:rsidP="00000000" w:rsidRDefault="00000000" w:rsidRPr="00000000" w14:paraId="00000016">
      <w:pPr>
        <w:spacing w:after="0" w:lineRule="auto"/>
        <w:ind w:left="1304" w:firstLine="0"/>
        <w:rPr/>
      </w:pPr>
      <w:r w:rsidDel="00000000" w:rsidR="00000000" w:rsidRPr="00000000">
        <w:rPr>
          <w:rtl w:val="0"/>
        </w:rPr>
        <w:t xml:space="preserve">Montageskruvarna ska dras in tills de når ovankanten på EPS-isoleringen. Överskruvning får inte ske, då isoleringsmaterialet kan skadas och förlora sin infästning. </w:t>
        <w:br w:type="textWrapping"/>
      </w:r>
    </w:p>
    <w:p w:rsidR="00000000" w:rsidDel="00000000" w:rsidP="00000000" w:rsidRDefault="00000000" w:rsidRPr="00000000" w14:paraId="00000017">
      <w:pPr>
        <w:spacing w:after="0" w:lineRule="auto"/>
        <w:ind w:left="1304" w:firstLine="0"/>
        <w:rPr/>
      </w:pPr>
      <w:r w:rsidDel="00000000" w:rsidR="00000000" w:rsidRPr="00000000">
        <w:rPr>
          <w:rtl w:val="0"/>
        </w:rPr>
        <w:t xml:space="preserve">Montageskruvar används vanligtvis vid isoleringstjocklekar mellan 300 och 400 mm under golv. Det är viktigt att gängan inte skruvas helt igenom isolerskivan, eftersom detta leder till förlust av infästning (vid för liten isoleringstjocklek).</w:t>
      </w:r>
    </w:p>
    <w:p w:rsidR="00000000" w:rsidDel="00000000" w:rsidP="00000000" w:rsidRDefault="00000000" w:rsidRPr="00000000" w14:paraId="00000018">
      <w:pPr>
        <w:spacing w:after="0" w:lineRule="auto"/>
        <w:ind w:left="1304" w:firstLine="0"/>
        <w:rPr/>
      </w:pPr>
      <w:r w:rsidDel="00000000" w:rsidR="00000000" w:rsidRPr="00000000">
        <w:rPr>
          <w:rtl w:val="0"/>
        </w:rPr>
      </w:r>
    </w:p>
    <w:p w:rsidR="00000000" w:rsidDel="00000000" w:rsidP="00000000" w:rsidRDefault="00000000" w:rsidRPr="00000000" w14:paraId="00000019">
      <w:pPr>
        <w:spacing w:after="0" w:lineRule="auto"/>
        <w:ind w:left="1304" w:firstLine="0"/>
        <w:rPr/>
      </w:pPr>
      <w:r w:rsidDel="00000000" w:rsidR="00000000" w:rsidRPr="00000000">
        <w:rPr>
          <w:rtl w:val="0"/>
        </w:rPr>
        <w:t xml:space="preserve">Skruvarna ska dras diagonalt i varje hörn, placerade cirka ¼ in från skivkanten, så att skruvarna får infästning i både det övre och det undre lagret när isoleringen läggs i förband.</w:t>
      </w:r>
    </w:p>
    <w:p w:rsidR="00000000" w:rsidDel="00000000" w:rsidP="00000000" w:rsidRDefault="00000000" w:rsidRPr="00000000" w14:paraId="0000001A">
      <w:pPr>
        <w:spacing w:after="0" w:lineRule="auto"/>
        <w:ind w:left="1304" w:firstLine="0"/>
        <w:rPr/>
      </w:pPr>
      <w:r w:rsidDel="00000000" w:rsidR="00000000" w:rsidRPr="00000000">
        <w:rPr>
          <w:rtl w:val="0"/>
        </w:rPr>
      </w:r>
    </w:p>
    <w:p w:rsidR="00000000" w:rsidDel="00000000" w:rsidP="00000000" w:rsidRDefault="00000000" w:rsidRPr="00000000" w14:paraId="0000001B">
      <w:pPr>
        <w:spacing w:after="0" w:lineRule="auto"/>
        <w:ind w:left="1304" w:firstLine="0"/>
        <w:rPr/>
      </w:pPr>
      <w:r w:rsidDel="00000000" w:rsidR="00000000" w:rsidRPr="00000000">
        <w:rPr>
          <w:rtl w:val="0"/>
        </w:rPr>
        <w:t xml:space="preserve">Längs alla kanter ska skruvar monteras så att varje skiva har minst 2 montageskruvar för permanent infästning.</w:t>
      </w:r>
    </w:p>
    <w:p w:rsidR="00000000" w:rsidDel="00000000" w:rsidP="00000000" w:rsidRDefault="00000000" w:rsidRPr="00000000" w14:paraId="0000001C">
      <w:pPr>
        <w:spacing w:after="0" w:lineRule="auto"/>
        <w:ind w:left="1304" w:firstLine="0"/>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22">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20">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WmTD1AmM4NMFfltreLjVvbVG0w==">CgMxLjA4AHIhMUNhSUExRDhmNWRtMjc4eHZTYXF0c3FCM3BWYmdQUWdE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2023-01-09T11:06:00Z</dcterms:created>
  <dc:creator>Kunde Kunde</dc:creator>
</cp:coreProperties>
</file>