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spacing w:after="0" w:lineRule="auto"/>
        <w:jc w:val="center"/>
        <w:rPr>
          <w:sz w:val="44"/>
          <w:szCs w:val="44"/>
        </w:rPr>
      </w:pPr>
      <w:r w:rsidDel="00000000" w:rsidR="00000000" w:rsidRPr="00000000">
        <w:rPr>
          <w:sz w:val="44"/>
          <w:szCs w:val="44"/>
          <w:rtl w:val="0"/>
        </w:rPr>
        <w:t xml:space="preserve">BIPS Description:</w:t>
      </w:r>
    </w:p>
    <w:p w:rsidR="00000000" w:rsidDel="00000000" w:rsidP="00000000" w:rsidRDefault="00000000" w:rsidRPr="00000000" w14:paraId="00000003">
      <w:pPr>
        <w:spacing w:after="0" w:lineRule="auto"/>
        <w:rPr/>
      </w:pP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spacing w:after="0" w:lineRule="auto"/>
        <w:rPr>
          <w:u w:val="single"/>
        </w:rPr>
      </w:pPr>
      <w:r w:rsidDel="00000000" w:rsidR="00000000" w:rsidRPr="00000000">
        <w:rPr>
          <w:u w:val="single"/>
          <w:rtl w:val="0"/>
        </w:rPr>
        <w:t xml:space="preserve">General Conditions:</w:t>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spacing w:after="0" w:lineRule="auto"/>
        <w:rPr>
          <w:b w:val="1"/>
          <w:bCs w:val="1"/>
          <w:sz w:val="26"/>
          <w:szCs w:val="26"/>
        </w:rPr>
      </w:pPr>
      <w:r w:rsidDel="00000000" w:rsidR="00000000" w:rsidRPr="00000000">
        <w:rPr>
          <w:b w:val="1"/>
          <w:bCs w:val="1"/>
          <w:sz w:val="26"/>
          <w:szCs w:val="26"/>
          <w:rtl w:val="0"/>
        </w:rPr>
        <w:t xml:space="preserve">3.xxx</w:t>
        <w:tab/>
        <w:t xml:space="preserve">Insulation Strapping:</w:t>
      </w:r>
    </w:p>
    <w:p w:rsidR="00000000" w:rsidDel="00000000" w:rsidP="00000000" w:rsidRDefault="00000000" w:rsidRPr="00000000" w14:paraId="00000009">
      <w:pPr>
        <w:spacing w:after="0" w:lineRule="auto"/>
        <w:ind w:left="1304" w:firstLine="0.9999999999999432"/>
        <w:rPr/>
      </w:pPr>
      <w:r w:rsidDel="00000000" w:rsidR="00000000" w:rsidRPr="00000000">
        <w:rPr>
          <w:rtl w:val="0"/>
        </w:rPr>
        <w:t xml:space="preserve">Strapping of EPS insulation beneath self-supporting ground slabs.</w:t>
      </w:r>
    </w:p>
    <w:p w:rsidR="00000000" w:rsidDel="00000000" w:rsidP="00000000" w:rsidRDefault="00000000" w:rsidRPr="00000000" w14:paraId="0000000A">
      <w:pPr>
        <w:spacing w:after="0" w:lineRule="auto"/>
        <w:ind w:left="1304" w:firstLine="0.9999999999999432"/>
        <w:rPr/>
      </w:pPr>
      <w:r w:rsidDel="00000000" w:rsidR="00000000" w:rsidRPr="00000000">
        <w:rPr>
          <w:rtl w:val="0"/>
        </w:rPr>
        <w:t xml:space="preserve">To be executed in corrosion-resistant glass-fiber-reinforced nylon.</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u w:val="single"/>
        </w:rPr>
      </w:pPr>
      <w:r w:rsidDel="00000000" w:rsidR="00000000" w:rsidRPr="00000000">
        <w:rPr>
          <w:u w:val="single"/>
          <w:rtl w:val="0"/>
        </w:rPr>
        <w:t xml:space="preserve">Description:</w:t>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spacing w:after="0" w:lineRule="auto"/>
        <w:rPr>
          <w:b w:val="1"/>
          <w:bCs w:val="1"/>
          <w:sz w:val="26"/>
          <w:szCs w:val="26"/>
        </w:rPr>
      </w:pPr>
      <w:r w:rsidDel="00000000" w:rsidR="00000000" w:rsidRPr="00000000">
        <w:rPr>
          <w:b w:val="1"/>
          <w:bCs w:val="1"/>
          <w:sz w:val="26"/>
          <w:szCs w:val="26"/>
          <w:rtl w:val="0"/>
        </w:rPr>
        <w:t xml:space="preserve">4.xxxx</w:t>
        <w:tab/>
        <w:t xml:space="preserve">Insulation Strapping::</w:t>
      </w:r>
    </w:p>
    <w:p w:rsidR="00000000" w:rsidDel="00000000" w:rsidP="00000000" w:rsidRDefault="00000000" w:rsidRPr="00000000" w14:paraId="00000010">
      <w:pPr>
        <w:spacing w:after="0" w:lineRule="auto"/>
        <w:ind w:left="1275.5905511811022" w:firstLine="0"/>
        <w:rPr/>
      </w:pPr>
      <w:r w:rsidDel="00000000" w:rsidR="00000000" w:rsidRPr="00000000">
        <w:rPr>
          <w:rtl w:val="0"/>
        </w:rPr>
        <w:t xml:space="preserve">Mounting screws shall be installed using 2 pcs per panel (1200 × 1200 mm).  </w:t>
      </w:r>
    </w:p>
    <w:p w:rsidR="00000000" w:rsidDel="00000000" w:rsidP="00000000" w:rsidRDefault="00000000" w:rsidRPr="00000000" w14:paraId="00000011">
      <w:pPr>
        <w:spacing w:after="0" w:lineRule="auto"/>
        <w:ind w:left="1275.5905511811022" w:firstLine="0"/>
        <w:rPr/>
      </w:pPr>
      <w:r w:rsidDel="00000000" w:rsidR="00000000" w:rsidRPr="00000000">
        <w:rPr>
          <w:rtl w:val="0"/>
        </w:rPr>
      </w:r>
    </w:p>
    <w:p w:rsidR="00000000" w:rsidDel="00000000" w:rsidP="00000000" w:rsidRDefault="00000000" w:rsidRPr="00000000" w14:paraId="00000012">
      <w:pPr>
        <w:spacing w:after="0" w:lineRule="auto"/>
        <w:ind w:left="1275.5905511811022" w:firstLine="0"/>
        <w:rPr/>
      </w:pPr>
      <w:r w:rsidDel="00000000" w:rsidR="00000000" w:rsidRPr="00000000">
        <w:rPr>
          <w:rtl w:val="0"/>
        </w:rPr>
        <w:t xml:space="preserve">Screws shall be driven diagonally in each corner, positioned ¼ of the way in from the panel edge, ensuring that the screws achieve anchorage in both the upper and lower layers when the insulation is laid in a staggered pattern.  </w:t>
      </w:r>
    </w:p>
    <w:p w:rsidR="00000000" w:rsidDel="00000000" w:rsidP="00000000" w:rsidRDefault="00000000" w:rsidRPr="00000000" w14:paraId="00000013">
      <w:pPr>
        <w:spacing w:after="0" w:lineRule="auto"/>
        <w:ind w:left="1275.5905511811022" w:firstLine="0"/>
        <w:rPr/>
      </w:pPr>
      <w:r w:rsidDel="00000000" w:rsidR="00000000" w:rsidRPr="00000000">
        <w:rPr>
          <w:rtl w:val="0"/>
        </w:rPr>
      </w:r>
    </w:p>
    <w:p w:rsidR="00000000" w:rsidDel="00000000" w:rsidP="00000000" w:rsidRDefault="00000000" w:rsidRPr="00000000" w14:paraId="00000014">
      <w:pPr>
        <w:spacing w:after="0" w:lineRule="auto"/>
        <w:ind w:left="1275.5905511811022" w:firstLine="0"/>
        <w:rPr/>
      </w:pPr>
      <w:r w:rsidDel="00000000" w:rsidR="00000000" w:rsidRPr="00000000">
        <w:rPr>
          <w:rtl w:val="0"/>
        </w:rPr>
        <w:t xml:space="preserve">Along all edges, screws shall be installed so that all panels have a minimum of 2 mounting screws to ensure retention. Mounting screws shall be driven into the panel until they reach the top surface of the EPS insulation. Overdriving is not permitted, as this may damage the insulation material and reduce anchorage. Mounting screws are typically used for insulation thicknesses between 300 and 400 mm beneath floors. It is important that the thread does not penetrate completely through the insulation panel, as this would cause loss of anchorage (in the case of insufficient insulation thickness).</w:t>
      </w:r>
    </w:p>
    <w:p w:rsidR="00000000" w:rsidDel="00000000" w:rsidP="00000000" w:rsidRDefault="00000000" w:rsidRPr="00000000" w14:paraId="00000015">
      <w:pPr>
        <w:spacing w:after="0" w:lineRule="auto"/>
        <w:ind w:left="1275.5905511811022" w:firstLine="0"/>
        <w:rPr/>
      </w:pPr>
      <w:r w:rsidDel="00000000" w:rsidR="00000000" w:rsidRPr="00000000">
        <w:rPr>
          <w:rtl w:val="0"/>
        </w:rPr>
        <w:t xml:space="preserve">Screws shall be driven diagonally in each corner, positioned approximately ¼ of the way in from the panel edge, ensuring that the screws achieve anchorage in both the upper and lower layers when the insulation is laid in a staggered pattern.</w:t>
      </w:r>
    </w:p>
    <w:p w:rsidR="00000000" w:rsidDel="00000000" w:rsidP="00000000" w:rsidRDefault="00000000" w:rsidRPr="00000000" w14:paraId="00000016">
      <w:pPr>
        <w:spacing w:after="0" w:lineRule="auto"/>
        <w:ind w:left="1275.5905511811022" w:firstLine="0"/>
        <w:rPr/>
      </w:pPr>
      <w:r w:rsidDel="00000000" w:rsidR="00000000" w:rsidRPr="00000000">
        <w:rPr>
          <w:rtl w:val="0"/>
        </w:rPr>
      </w:r>
    </w:p>
    <w:p w:rsidR="00000000" w:rsidDel="00000000" w:rsidP="00000000" w:rsidRDefault="00000000" w:rsidRPr="00000000" w14:paraId="00000017">
      <w:pPr>
        <w:spacing w:after="0" w:lineRule="auto"/>
        <w:ind w:left="1275.5905511811022" w:firstLine="0"/>
        <w:rPr/>
      </w:pPr>
      <w:r w:rsidDel="00000000" w:rsidR="00000000" w:rsidRPr="00000000">
        <w:rPr>
          <w:rtl w:val="0"/>
        </w:rPr>
        <w:t xml:space="preserve">Along all edges, screws shall be installed so that each panel is secured with a minimum of two mounting screws to ensure permanent retention.</w:t>
      </w:r>
    </w:p>
    <w:p w:rsidR="00000000" w:rsidDel="00000000" w:rsidP="00000000" w:rsidRDefault="00000000" w:rsidRPr="00000000" w14:paraId="00000018">
      <w:pPr>
        <w:spacing w:after="0" w:lineRule="auto"/>
        <w:ind w:firstLine="1275.5905511811022"/>
        <w:rPr/>
      </w:pPr>
      <w:r w:rsidDel="00000000" w:rsidR="00000000" w:rsidRPr="00000000">
        <w:rPr>
          <w:rtl w:val="0"/>
        </w:rPr>
      </w:r>
    </w:p>
    <w:p w:rsidR="00000000" w:rsidDel="00000000" w:rsidP="00000000" w:rsidRDefault="00000000" w:rsidRPr="00000000" w14:paraId="00000019">
      <w:pPr>
        <w:spacing w:after="0" w:lineRule="auto"/>
        <w:ind w:left="1304" w:firstLine="0"/>
        <w:rPr/>
      </w:pP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7" w:type="default"/>
      <w:footerReference r:id="rId8" w:type="default"/>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ldhab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pacing w:after="0" w:lineRule="auto"/>
      <w:jc w:val="center"/>
      <w:rPr>
        <w:color w:val="ff0000"/>
      </w:rPr>
    </w:pPr>
    <w:r w:rsidDel="00000000" w:rsidR="00000000" w:rsidRPr="00000000">
      <w:rPr>
        <w:color w:val="ff0000"/>
        <w:rtl w:val="0"/>
      </w:rPr>
      <w:t xml:space="preserve">Farum Gydevej 67-69   DK - 3520 Farum    CVR-nummer: 40966331     Tlf: +45 22 72 22 00</w:t>
    </w:r>
  </w:p>
  <w:p w:rsidR="00000000" w:rsidDel="00000000" w:rsidP="00000000" w:rsidRDefault="00000000" w:rsidRPr="00000000" w14:paraId="0000001F">
    <w:pPr>
      <w:jc w:val="center"/>
      <w:rPr>
        <w:color w:val="ff0000"/>
      </w:rPr>
    </w:pPr>
    <w:r w:rsidDel="00000000" w:rsidR="00000000" w:rsidRPr="00000000">
      <w:rPr>
        <w:color w:val="ff0000"/>
        <w:rtl w:val="0"/>
      </w:rPr>
      <w:t xml:space="preserve">Email: </w:t>
    </w:r>
    <w:hyperlink r:id="rId1">
      <w:r w:rsidDel="00000000" w:rsidR="00000000" w:rsidRPr="00000000">
        <w:rPr>
          <w:color w:val="ff0000"/>
          <w:u w:val="single"/>
          <w:rtl w:val="0"/>
        </w:rPr>
        <w:t xml:space="preserve">info@dbk-aps.dk</w:t>
      </w:r>
    </w:hyperlink>
    <w:r w:rsidDel="00000000" w:rsidR="00000000" w:rsidRPr="00000000">
      <w:rPr>
        <w:color w:val="ff0000"/>
        <w:rtl w:val="0"/>
      </w:rPr>
      <w:t xml:space="preserve">    Hjemmeside: </w:t>
    </w:r>
    <w:hyperlink r:id="rId2">
      <w:r w:rsidDel="00000000" w:rsidR="00000000" w:rsidRPr="00000000">
        <w:rPr>
          <w:color w:val="ff0000"/>
          <w:u w:val="single"/>
          <w:rtl w:val="0"/>
        </w:rPr>
        <w:t xml:space="preserve">www.dbk-aps.dk</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rFonts w:ascii="Aldhabi" w:cs="Aldhabi" w:eastAsia="Aldhabi" w:hAnsi="Aldhabi"/>
        <w:b w:val="1"/>
        <w:bCs w:val="1"/>
        <w:color w:val="ff0000"/>
        <w:sz w:val="44"/>
        <w:szCs w:val="44"/>
      </w:rPr>
    </w:pPr>
    <w:r w:rsidDel="00000000" w:rsidR="00000000" w:rsidRPr="00000000">
      <w:rPr/>
      <w:drawing>
        <wp:inline distB="0" distT="0" distL="0" distR="0">
          <wp:extent cx="1924050" cy="36195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24050" cy="361950"/>
                  </a:xfrm>
                  <a:prstGeom prst="rect"/>
                  <a:ln/>
                </pic:spPr>
              </pic:pic>
            </a:graphicData>
          </a:graphic>
        </wp:inline>
      </w:drawing>
    </w:r>
    <w:r w:rsidDel="00000000" w:rsidR="00000000" w:rsidRPr="00000000">
      <w:rPr>
        <w:rFonts w:ascii="Aldhabi" w:cs="Aldhabi" w:eastAsia="Aldhabi" w:hAnsi="Aldhabi"/>
        <w:b w:val="1"/>
        <w:bCs w:val="1"/>
        <w:color w:val="ff0000"/>
        <w:sz w:val="44"/>
        <w:szCs w:val="44"/>
        <w:rtl w:val="0"/>
      </w:rPr>
      <w:t xml:space="preserve">           </w:t>
    </w:r>
  </w:p>
  <w:p w:rsidR="00000000" w:rsidDel="00000000" w:rsidP="00000000" w:rsidRDefault="00000000" w:rsidRPr="00000000" w14:paraId="0000001D">
    <w:pPr>
      <w:rPr>
        <w:sz w:val="64"/>
        <w:szCs w:val="64"/>
      </w:rPr>
    </w:pPr>
    <w:r w:rsidDel="00000000" w:rsidR="00000000" w:rsidRPr="00000000">
      <w:rPr>
        <w:rFonts w:ascii="Aldhabi" w:cs="Aldhabi" w:eastAsia="Aldhabi" w:hAnsi="Aldhabi"/>
        <w:color w:val="ff0000"/>
        <w:sz w:val="72"/>
        <w:szCs w:val="72"/>
        <w:rtl w:val="0"/>
      </w:rPr>
      <w:t xml:space="preserve">Dansk Byggekomponent ApS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character" w:styleId="Hyperlink">
    <w:name w:val="Hyperlink"/>
    <w:basedOn w:val="Standardskrifttypeiafsnit"/>
    <w:uiPriority w:val="99"/>
    <w:unhideWhenUsed w:val="1"/>
    <w:rsid w:val="007521C4"/>
    <w:rPr>
      <w:color w:val="0563c1"/>
      <w:u w:val="single"/>
    </w:rPr>
  </w:style>
  <w:style w:type="paragraph" w:styleId="Sidehoved">
    <w:name w:val="header"/>
    <w:basedOn w:val="Normal"/>
    <w:link w:val="SidehovedTegn"/>
    <w:uiPriority w:val="99"/>
    <w:unhideWhenUsed w:val="1"/>
    <w:rsid w:val="007521C4"/>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7521C4"/>
  </w:style>
  <w:style w:type="paragraph" w:styleId="Sidefod">
    <w:name w:val="footer"/>
    <w:basedOn w:val="Normal"/>
    <w:link w:val="SidefodTegn"/>
    <w:uiPriority w:val="99"/>
    <w:unhideWhenUsed w:val="1"/>
    <w:rsid w:val="007521C4"/>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7521C4"/>
  </w:style>
  <w:style w:type="character" w:styleId="Ulstomtale">
    <w:name w:val="Unresolved Mention"/>
    <w:basedOn w:val="Standardskrifttypeiafsnit"/>
    <w:uiPriority w:val="99"/>
    <w:semiHidden w:val="1"/>
    <w:unhideWhenUsed w:val="1"/>
    <w:rsid w:val="007521C4"/>
    <w:rPr>
      <w:color w:val="605e5c"/>
      <w:shd w:color="auto" w:fill="e1dfdd" w:val="clear"/>
    </w:rPr>
  </w:style>
  <w:style w:type="paragraph" w:styleId="Listeafsnit">
    <w:name w:val="List Paragraph"/>
    <w:basedOn w:val="Normal"/>
    <w:uiPriority w:val="34"/>
    <w:qFormat w:val="1"/>
    <w:rsid w:val="0077503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dbk-aps.dk" TargetMode="External"/><Relationship Id="rId2" Type="http://schemas.openxmlformats.org/officeDocument/2006/relationships/hyperlink" Target="http://www.dbk-aps.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Ncn1fre+t/vsh3u82Sdquc+tOA==">CgMxLjA4AHIhMVhOaENQMWZqNmxaVEhoYTV6NVFMcm5kMXk1ODg4eWVs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2023-01-09T11:06:00Z</dcterms:created>
  <dc:creator>Kunde Kunde</dc:creator>
</cp:coreProperties>
</file>