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sz w:val="44"/>
          <w:szCs w:val="44"/>
        </w:rPr>
      </w:pPr>
      <w:r w:rsidDel="00000000" w:rsidR="00000000" w:rsidRPr="00000000">
        <w:rPr>
          <w:sz w:val="44"/>
          <w:szCs w:val="44"/>
          <w:rtl w:val="0"/>
        </w:rPr>
        <w:t xml:space="preserve">BIPS beskrivning:</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u w:val="single"/>
        </w:rPr>
      </w:pPr>
      <w:r w:rsidDel="00000000" w:rsidR="00000000" w:rsidRPr="00000000">
        <w:rPr>
          <w:u w:val="single"/>
          <w:rtl w:val="0"/>
        </w:rPr>
        <w:t xml:space="preserve">Allmänna villkor:</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b w:val="1"/>
          <w:bCs w:val="1"/>
          <w:sz w:val="26"/>
          <w:szCs w:val="26"/>
        </w:rPr>
      </w:pPr>
      <w:r w:rsidDel="00000000" w:rsidR="00000000" w:rsidRPr="00000000">
        <w:rPr>
          <w:b w:val="1"/>
          <w:bCs w:val="1"/>
          <w:sz w:val="26"/>
          <w:szCs w:val="26"/>
          <w:rtl w:val="0"/>
        </w:rPr>
        <w:t xml:space="preserve">3.xxx</w:t>
        <w:tab/>
        <w:t xml:space="preserve">Upphängning / Fixering:</w:t>
      </w:r>
    </w:p>
    <w:p w:rsidR="00000000" w:rsidDel="00000000" w:rsidP="00000000" w:rsidRDefault="00000000" w:rsidRPr="00000000" w14:paraId="00000009">
      <w:pPr>
        <w:spacing w:after="0" w:lineRule="auto"/>
        <w:ind w:left="1304" w:firstLine="0.9999999999999432"/>
        <w:rPr/>
      </w:pPr>
      <w:r w:rsidDel="00000000" w:rsidR="00000000" w:rsidRPr="00000000">
        <w:rPr>
          <w:rtl w:val="0"/>
        </w:rPr>
        <w:t xml:space="preserve">Upphängning ska utföras med 0,5 m mellanrum samt vid alla skarvar. </w:t>
      </w:r>
    </w:p>
    <w:p w:rsidR="00000000" w:rsidDel="00000000" w:rsidP="00000000" w:rsidRDefault="00000000" w:rsidRPr="00000000" w14:paraId="0000000A">
      <w:pPr>
        <w:spacing w:after="0" w:lineRule="auto"/>
        <w:ind w:left="1304" w:firstLine="0.9999999999999432"/>
        <w:rPr/>
      </w:pPr>
      <w:r w:rsidDel="00000000" w:rsidR="00000000" w:rsidRPr="00000000">
        <w:rPr>
          <w:rtl w:val="0"/>
        </w:rPr>
      </w:r>
    </w:p>
    <w:p w:rsidR="00000000" w:rsidDel="00000000" w:rsidP="00000000" w:rsidRDefault="00000000" w:rsidRPr="00000000" w14:paraId="0000000B">
      <w:pPr>
        <w:spacing w:after="0" w:lineRule="auto"/>
        <w:ind w:left="1304" w:firstLine="0.9999999999999432"/>
        <w:rPr/>
      </w:pPr>
      <w:r w:rsidDel="00000000" w:rsidR="00000000" w:rsidRPr="00000000">
        <w:rPr>
          <w:rtl w:val="0"/>
        </w:rPr>
        <w:t xml:space="preserve">Materialet ska vara nylon eller glasfiberarmerad nylon, korrosionsbeständigt, formstabilt och icke-kondenserande. </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u w:val="single"/>
        </w:rPr>
      </w:pPr>
      <w:r w:rsidDel="00000000" w:rsidR="00000000" w:rsidRPr="00000000">
        <w:rPr>
          <w:u w:val="single"/>
          <w:rtl w:val="0"/>
        </w:rPr>
        <w:t xml:space="preserve">Byggdelsbeskrivning:</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b w:val="1"/>
          <w:bCs w:val="1"/>
          <w:sz w:val="26"/>
          <w:szCs w:val="26"/>
        </w:rPr>
      </w:pPr>
      <w:r w:rsidDel="00000000" w:rsidR="00000000" w:rsidRPr="00000000">
        <w:rPr>
          <w:b w:val="1"/>
          <w:bCs w:val="1"/>
          <w:sz w:val="26"/>
          <w:szCs w:val="26"/>
          <w:rtl w:val="0"/>
        </w:rPr>
        <w:t xml:space="preserve">4.xxxx</w:t>
        <w:tab/>
        <w:t xml:space="preserve">Upphängning / Fixering:</w:t>
      </w:r>
    </w:p>
    <w:p w:rsidR="00000000" w:rsidDel="00000000" w:rsidP="00000000" w:rsidRDefault="00000000" w:rsidRPr="00000000" w14:paraId="00000011">
      <w:pPr>
        <w:spacing w:after="0" w:lineRule="auto"/>
        <w:ind w:left="1304" w:firstLine="0"/>
        <w:rPr/>
      </w:pPr>
      <w:r w:rsidDel="00000000" w:rsidR="00000000" w:rsidRPr="00000000">
        <w:rPr>
          <w:rtl w:val="0"/>
        </w:rPr>
        <w:t xml:space="preserve">Upphängningen ska utföras med 0,5 m mellanrum samt vid alla skarvar/muffar och riktningsändringar. Systemet ska vara riktningsstabilt och klara både tryck- och dragkrafter (uppdrift).</w:t>
      </w:r>
    </w:p>
    <w:p w:rsidR="00000000" w:rsidDel="00000000" w:rsidP="00000000" w:rsidRDefault="00000000" w:rsidRPr="00000000" w14:paraId="00000012">
      <w:pPr>
        <w:spacing w:after="0" w:lineRule="auto"/>
        <w:ind w:left="1304" w:firstLine="0"/>
        <w:rPr/>
      </w:pPr>
      <w:r w:rsidDel="00000000" w:rsidR="00000000" w:rsidRPr="00000000">
        <w:rPr>
          <w:rtl w:val="0"/>
        </w:rPr>
      </w:r>
    </w:p>
    <w:p w:rsidR="00000000" w:rsidDel="00000000" w:rsidP="00000000" w:rsidRDefault="00000000" w:rsidRPr="00000000" w14:paraId="00000013">
      <w:pPr>
        <w:spacing w:after="0" w:lineRule="auto"/>
        <w:ind w:left="1304" w:firstLine="0"/>
        <w:rPr/>
      </w:pPr>
      <w:r w:rsidDel="00000000" w:rsidR="00000000" w:rsidRPr="00000000">
        <w:rPr>
          <w:rtl w:val="0"/>
        </w:rPr>
        <w:t xml:space="preserve">Systemet skal være retningsstabilt og kunne klare både tryk og træk. (opdrift)</w:t>
      </w:r>
    </w:p>
    <w:p w:rsidR="00000000" w:rsidDel="00000000" w:rsidP="00000000" w:rsidRDefault="00000000" w:rsidRPr="00000000" w14:paraId="00000014">
      <w:pPr>
        <w:spacing w:after="0" w:lineRule="auto"/>
        <w:ind w:left="1304" w:firstLine="0"/>
        <w:rPr/>
      </w:pPr>
      <w:r w:rsidDel="00000000" w:rsidR="00000000" w:rsidRPr="00000000">
        <w:rPr>
          <w:rtl w:val="0"/>
        </w:rPr>
      </w:r>
    </w:p>
    <w:p w:rsidR="00000000" w:rsidDel="00000000" w:rsidP="00000000" w:rsidRDefault="00000000" w:rsidRPr="00000000" w14:paraId="00000015">
      <w:pPr>
        <w:spacing w:after="0" w:lineRule="auto"/>
        <w:ind w:left="1304" w:firstLine="0"/>
        <w:rPr/>
      </w:pPr>
      <w:r w:rsidDel="00000000" w:rsidR="00000000" w:rsidRPr="00000000">
        <w:rPr>
          <w:rtl w:val="0"/>
        </w:rPr>
        <w:t xml:space="preserve">Vid montage får återfyllning med råjord inte ske; okomprimerat rörgrus ska användas. Vid inbyggnadsdjup större än 25 cm under isoleringen ska lättare material användas, såsom lecakulor eller polystyren (EPS). Efter att golvisoleringen har lagts ska upphängningen kapas 4–5 cm över isoleringen innan armeringsnät placeras i golvkonstruktionen (minsta ingjutningsdjup 4 cm i platsgjuten betong). Systemet får inte utsättas för sidobelastning under montage. Om systemet belastas felaktigt eller om upphängningen måste flyttas ska denna kasseras och ersättas med en ny. (Systemet får inte demonteras och återanvändas).</w:t>
      </w:r>
    </w:p>
    <w:p w:rsidR="00000000" w:rsidDel="00000000" w:rsidP="00000000" w:rsidRDefault="00000000" w:rsidRPr="00000000" w14:paraId="00000016">
      <w:pPr>
        <w:spacing w:after="0" w:lineRule="auto"/>
        <w:ind w:left="0" w:firstLine="0"/>
        <w:rPr/>
      </w:pPr>
      <w:r w:rsidDel="00000000" w:rsidR="00000000" w:rsidRPr="00000000">
        <w:rPr>
          <w:rtl w:val="0"/>
        </w:rPr>
      </w:r>
    </w:p>
    <w:p w:rsidR="00000000" w:rsidDel="00000000" w:rsidP="00000000" w:rsidRDefault="00000000" w:rsidRPr="00000000" w14:paraId="00000017">
      <w:pPr>
        <w:spacing w:after="0" w:lineRule="auto"/>
        <w:ind w:left="1304" w:firstLine="0"/>
        <w:rPr/>
      </w:pPr>
      <w:r w:rsidDel="00000000" w:rsidR="00000000" w:rsidRPr="00000000">
        <w:rPr>
          <w:rtl w:val="0"/>
        </w:rPr>
      </w:r>
    </w:p>
    <w:p w:rsidR="00000000" w:rsidDel="00000000" w:rsidP="00000000" w:rsidRDefault="00000000" w:rsidRPr="00000000" w14:paraId="00000018">
      <w:pPr>
        <w:spacing w:after="0" w:lineRule="auto"/>
        <w:ind w:left="1304" w:firstLine="0"/>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dhab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0" w:lineRule="auto"/>
      <w:jc w:val="center"/>
      <w:rPr>
        <w:color w:val="ff0000"/>
      </w:rPr>
    </w:pPr>
    <w:r w:rsidDel="00000000" w:rsidR="00000000" w:rsidRPr="00000000">
      <w:rPr>
        <w:color w:val="ff0000"/>
        <w:rtl w:val="0"/>
      </w:rPr>
      <w:t xml:space="preserve">Farum Gydevej 67-69   DK - 3520 Farum    CVR-nummer: 40966331     Tlf: +45 22 72 22 00</w:t>
    </w:r>
  </w:p>
  <w:p w:rsidR="00000000" w:rsidDel="00000000" w:rsidP="00000000" w:rsidRDefault="00000000" w:rsidRPr="00000000" w14:paraId="0000001E">
    <w:pPr>
      <w:jc w:val="center"/>
      <w:rPr>
        <w:color w:val="ff0000"/>
      </w:rPr>
    </w:pPr>
    <w:r w:rsidDel="00000000" w:rsidR="00000000" w:rsidRPr="00000000">
      <w:rPr>
        <w:color w:val="ff0000"/>
        <w:rtl w:val="0"/>
      </w:rPr>
      <w:t xml:space="preserve">Email: </w:t>
    </w:r>
    <w:hyperlink r:id="rId1">
      <w:r w:rsidDel="00000000" w:rsidR="00000000" w:rsidRPr="00000000">
        <w:rPr>
          <w:color w:val="ff0000"/>
          <w:u w:val="single"/>
          <w:rtl w:val="0"/>
        </w:rPr>
        <w:t xml:space="preserve">info@dbk-aps.dk</w:t>
      </w:r>
    </w:hyperlink>
    <w:r w:rsidDel="00000000" w:rsidR="00000000" w:rsidRPr="00000000">
      <w:rPr>
        <w:color w:val="ff0000"/>
        <w:rtl w:val="0"/>
      </w:rPr>
      <w:t xml:space="preserve">    Hjemmeside: </w:t>
    </w:r>
    <w:hyperlink r:id="rId2">
      <w:r w:rsidDel="00000000" w:rsidR="00000000" w:rsidRPr="00000000">
        <w:rPr>
          <w:color w:val="ff0000"/>
          <w:u w:val="single"/>
          <w:rtl w:val="0"/>
        </w:rPr>
        <w:t xml:space="preserve">www.dbk-aps.dk</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Aldhabi" w:cs="Aldhabi" w:eastAsia="Aldhabi" w:hAnsi="Aldhabi"/>
        <w:b w:val="1"/>
        <w:bCs w:val="1"/>
        <w:color w:val="ff0000"/>
        <w:sz w:val="44"/>
        <w:szCs w:val="44"/>
      </w:rPr>
    </w:pPr>
    <w:r w:rsidDel="00000000" w:rsidR="00000000" w:rsidRPr="00000000">
      <w:rPr/>
      <w:drawing>
        <wp:inline distB="0" distT="0" distL="0" distR="0">
          <wp:extent cx="1924050" cy="36195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361950"/>
                  </a:xfrm>
                  <a:prstGeom prst="rect"/>
                  <a:ln/>
                </pic:spPr>
              </pic:pic>
            </a:graphicData>
          </a:graphic>
        </wp:inline>
      </w:drawing>
    </w:r>
    <w:r w:rsidDel="00000000" w:rsidR="00000000" w:rsidRPr="00000000">
      <w:rPr>
        <w:rFonts w:ascii="Aldhabi" w:cs="Aldhabi" w:eastAsia="Aldhabi" w:hAnsi="Aldhabi"/>
        <w:b w:val="1"/>
        <w:bCs w:val="1"/>
        <w:color w:val="ff0000"/>
        <w:sz w:val="44"/>
        <w:szCs w:val="44"/>
        <w:rtl w:val="0"/>
      </w:rPr>
      <w:t xml:space="preserve">           </w:t>
    </w:r>
  </w:p>
  <w:p w:rsidR="00000000" w:rsidDel="00000000" w:rsidP="00000000" w:rsidRDefault="00000000" w:rsidRPr="00000000" w14:paraId="0000001C">
    <w:pPr>
      <w:rPr>
        <w:sz w:val="64"/>
        <w:szCs w:val="64"/>
      </w:rPr>
    </w:pPr>
    <w:r w:rsidDel="00000000" w:rsidR="00000000" w:rsidRPr="00000000">
      <w:rPr>
        <w:rFonts w:ascii="Aldhabi" w:cs="Aldhabi" w:eastAsia="Aldhabi" w:hAnsi="Aldhabi"/>
        <w:color w:val="ff0000"/>
        <w:sz w:val="72"/>
        <w:szCs w:val="72"/>
        <w:rtl w:val="0"/>
      </w:rPr>
      <w:t xml:space="preserve">Dansk Byggekomponent ApS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7521C4"/>
    <w:rPr>
      <w:color w:val="0563c1"/>
      <w:u w:val="single"/>
    </w:rPr>
  </w:style>
  <w:style w:type="paragraph" w:styleId="Sidehoved">
    <w:name w:val="header"/>
    <w:basedOn w:val="Normal"/>
    <w:link w:val="SidehovedTegn"/>
    <w:uiPriority w:val="99"/>
    <w:unhideWhenUsed w:val="1"/>
    <w:rsid w:val="007521C4"/>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521C4"/>
  </w:style>
  <w:style w:type="paragraph" w:styleId="Sidefod">
    <w:name w:val="footer"/>
    <w:basedOn w:val="Normal"/>
    <w:link w:val="SidefodTegn"/>
    <w:uiPriority w:val="99"/>
    <w:unhideWhenUsed w:val="1"/>
    <w:rsid w:val="007521C4"/>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521C4"/>
  </w:style>
  <w:style w:type="character" w:styleId="Ulstomtale">
    <w:name w:val="Unresolved Mention"/>
    <w:basedOn w:val="Standardskrifttypeiafsnit"/>
    <w:uiPriority w:val="99"/>
    <w:semiHidden w:val="1"/>
    <w:unhideWhenUsed w:val="1"/>
    <w:rsid w:val="007521C4"/>
    <w:rPr>
      <w:color w:val="605e5c"/>
      <w:shd w:color="auto" w:fill="e1dfdd" w:val="clear"/>
    </w:rPr>
  </w:style>
  <w:style w:type="paragraph" w:styleId="Listeafsnit">
    <w:name w:val="List Paragraph"/>
    <w:basedOn w:val="Normal"/>
    <w:uiPriority w:val="34"/>
    <w:qFormat w:val="1"/>
    <w:rsid w:val="0077503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bk-aps.dk" TargetMode="External"/><Relationship Id="rId2" Type="http://schemas.openxmlformats.org/officeDocument/2006/relationships/hyperlink" Target="http://www.dbk-a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Vgqz/qFLoCvJaYabhFcO58ptQ==">CgMxLjA4AHIhMU5IR29RVUxrQmdFTktrVzM3UllKTU5OVHVXZ0xzQkk5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2022-04-22T12:32:00Z</dcterms:created>
  <dc:creator>Kunde Kunde</dc:creator>
</cp:coreProperties>
</file>