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286" w:rsidP="00672286" w:rsidRDefault="00672286" w14:paraId="3E5325C2" w14:textId="77777777">
      <w:pPr>
        <w:pStyle w:val="Heading1"/>
        <w:numPr>
          <w:ilvl w:val="0"/>
          <w:numId w:val="0"/>
        </w:numPr>
      </w:pPr>
    </w:p>
    <w:p w:rsidRPr="00D64EDA" w:rsidR="00D64EDA" w:rsidP="00672286" w:rsidRDefault="00D64EDA" w14:paraId="7988FF0C" w14:textId="674CFAE3">
      <w:pPr>
        <w:pStyle w:val="Heading1"/>
        <w:numPr>
          <w:ilvl w:val="0"/>
          <w:numId w:val="0"/>
        </w:numPr>
      </w:pPr>
      <w:bookmarkStart w:name="_Toc1621241096" w:id="236471146"/>
      <w:r w:rsidR="00D64EDA">
        <w:rPr/>
        <w:t>Xweather</w:t>
      </w:r>
      <w:r w:rsidR="00D64EDA">
        <w:rPr/>
        <w:t xml:space="preserve"> First</w:t>
      </w:r>
      <w:r w:rsidR="53A6BC9C">
        <w:rPr/>
        <w:t xml:space="preserve"> </w:t>
      </w:r>
      <w:r>
        <w:br/>
      </w:r>
      <w:r w:rsidR="00D64EDA">
        <w:rPr/>
        <w:t>Justification Letter Template</w:t>
      </w:r>
      <w:bookmarkEnd w:id="236471146"/>
    </w:p>
    <w:p w:rsidRPr="000564A0" w:rsidR="00D64EDA" w:rsidP="000564A0" w:rsidRDefault="00D64EDA" w14:paraId="7480CEC4" w14:textId="04BDC78B">
      <w:pPr>
        <w:spacing w:after="80"/>
        <w:rPr>
          <w:color w:val="5A6B73"/>
          <w:sz w:val="20"/>
        </w:rPr>
      </w:pPr>
      <w:r w:rsidRPr="2C297AED" w:rsidR="00D64EDA">
        <w:rPr>
          <w:color w:val="5A6B73"/>
          <w:sz w:val="20"/>
          <w:szCs w:val="20"/>
        </w:rPr>
        <w:t>CHARLESTON, SC · NOVEMBER 4–5, 2026</w:t>
      </w:r>
    </w:p>
    <w:p w:rsidR="00672286" w:rsidP="2C297AED" w:rsidRDefault="00672286" w14:paraId="3B86C770" w14:textId="4742DB0C">
      <w:pPr>
        <w:numPr>
          <w:ilvl w:val="0"/>
          <w:numId w:val="0"/>
        </w:numPr>
        <w:spacing w:after="80"/>
        <w:rPr>
          <w:color w:val="5A6B73"/>
          <w:sz w:val="20"/>
          <w:szCs w:val="20"/>
        </w:rPr>
      </w:pPr>
    </w:p>
    <w:sdt>
      <w:sdtPr>
        <w:id w:val="1632617920"/>
        <w:docPartObj>
          <w:docPartGallery w:val="Table of Contents"/>
          <w:docPartUnique/>
        </w:docPartObj>
      </w:sdtPr>
      <w:sdtContent>
        <w:p w:rsidR="00672286" w:rsidP="2C297AED" w:rsidRDefault="00672286" w14:paraId="1F66AF67" w14:textId="5FCACD31">
          <w:pPr>
            <w:pStyle w:val="TOC1"/>
            <w:tabs>
              <w:tab w:val="right" w:leader="dot" w:pos="10530"/>
            </w:tabs>
            <w:bidi w:val="0"/>
            <w:rPr>
              <w:rStyle w:val="Hyperlink"/>
            </w:rPr>
          </w:pPr>
          <w:r>
            <w:fldChar w:fldCharType="begin"/>
          </w:r>
          <w:r>
            <w:instrText xml:space="preserve">TOC \o "1-2" \z \u \h</w:instrText>
          </w:r>
          <w:r>
            <w:fldChar w:fldCharType="separate"/>
          </w:r>
          <w:hyperlink w:anchor="_Toc1621241096">
            <w:r w:rsidRPr="2C297AED" w:rsidR="2C297AED">
              <w:rPr>
                <w:rStyle w:val="Hyperlink"/>
              </w:rPr>
              <w:t>Xweather First Justification Letter Template</w:t>
            </w:r>
            <w:r>
              <w:tab/>
            </w:r>
            <w:r>
              <w:fldChar w:fldCharType="begin"/>
            </w:r>
            <w:r>
              <w:instrText xml:space="preserve">PAGEREF _Toc1621241096 \h</w:instrText>
            </w:r>
            <w:r>
              <w:fldChar w:fldCharType="separate"/>
            </w:r>
            <w:r w:rsidRPr="2C297AED" w:rsidR="2C297AED">
              <w:rPr>
                <w:rStyle w:val="Hyperlink"/>
              </w:rPr>
              <w:t>1</w:t>
            </w:r>
            <w:r>
              <w:fldChar w:fldCharType="end"/>
            </w:r>
          </w:hyperlink>
        </w:p>
        <w:p w:rsidR="00672286" w:rsidP="2C297AED" w:rsidRDefault="00672286" w14:paraId="06EDEDF2" w14:textId="4D69AB8D">
          <w:pPr>
            <w:pStyle w:val="TOC2"/>
            <w:tabs>
              <w:tab w:val="right" w:leader="dot" w:pos="10530"/>
            </w:tabs>
            <w:bidi w:val="0"/>
            <w:rPr>
              <w:rStyle w:val="Hyperlink"/>
            </w:rPr>
          </w:pPr>
          <w:hyperlink w:anchor="_Toc242445375">
            <w:r w:rsidRPr="2C297AED" w:rsidR="2C297AED">
              <w:rPr>
                <w:rStyle w:val="Hyperlink"/>
              </w:rPr>
              <w:t>How to use this template</w:t>
            </w:r>
            <w:r>
              <w:tab/>
            </w:r>
            <w:r>
              <w:fldChar w:fldCharType="begin"/>
            </w:r>
            <w:r>
              <w:instrText xml:space="preserve">PAGEREF _Toc242445375 \h</w:instrText>
            </w:r>
            <w:r>
              <w:fldChar w:fldCharType="separate"/>
            </w:r>
            <w:r w:rsidRPr="2C297AED" w:rsidR="2C297AED">
              <w:rPr>
                <w:rStyle w:val="Hyperlink"/>
              </w:rPr>
              <w:t>1</w:t>
            </w:r>
            <w:r>
              <w:fldChar w:fldCharType="end"/>
            </w:r>
          </w:hyperlink>
        </w:p>
        <w:p w:rsidR="00672286" w:rsidP="2C297AED" w:rsidRDefault="00672286" w14:paraId="372A924F" w14:textId="0F9D1A8B">
          <w:pPr>
            <w:pStyle w:val="TOC2"/>
            <w:tabs>
              <w:tab w:val="right" w:leader="dot" w:pos="10530"/>
            </w:tabs>
            <w:bidi w:val="0"/>
            <w:rPr>
              <w:rStyle w:val="Hyperlink"/>
            </w:rPr>
          </w:pPr>
          <w:hyperlink w:anchor="_Toc629975360">
            <w:r w:rsidRPr="2C297AED" w:rsidR="2C297AED">
              <w:rPr>
                <w:rStyle w:val="Hyperlink"/>
              </w:rPr>
              <w:t>Xweather First — justification letter</w:t>
            </w:r>
            <w:r>
              <w:tab/>
            </w:r>
            <w:r>
              <w:fldChar w:fldCharType="begin"/>
            </w:r>
            <w:r>
              <w:instrText xml:space="preserve">PAGEREF _Toc629975360 \h</w:instrText>
            </w:r>
            <w:r>
              <w:fldChar w:fldCharType="separate"/>
            </w:r>
            <w:r w:rsidRPr="2C297AED" w:rsidR="2C297AED">
              <w:rPr>
                <w:rStyle w:val="Hyperlink"/>
              </w:rPr>
              <w:t>2</w:t>
            </w:r>
            <w:r>
              <w:fldChar w:fldCharType="end"/>
            </w:r>
          </w:hyperlink>
        </w:p>
        <w:p w:rsidR="00672286" w:rsidP="2C297AED" w:rsidRDefault="00672286" w14:paraId="4B375981" w14:textId="25BA18BC">
          <w:pPr>
            <w:pStyle w:val="TOC2"/>
            <w:tabs>
              <w:tab w:val="right" w:leader="dot" w:pos="10530"/>
            </w:tabs>
            <w:bidi w:val="0"/>
            <w:rPr>
              <w:rStyle w:val="Hyperlink"/>
            </w:rPr>
          </w:pPr>
          <w:hyperlink w:anchor="_Toc1956535037">
            <w:r w:rsidRPr="2C297AED" w:rsidR="2C297AED">
              <w:rPr>
                <w:rStyle w:val="Hyperlink"/>
              </w:rPr>
              <w:t>Finance &amp; Insurance — justification letter</w:t>
            </w:r>
            <w:r>
              <w:tab/>
            </w:r>
            <w:r>
              <w:fldChar w:fldCharType="begin"/>
            </w:r>
            <w:r>
              <w:instrText xml:space="preserve">PAGEREF _Toc1956535037 \h</w:instrText>
            </w:r>
            <w:r>
              <w:fldChar w:fldCharType="separate"/>
            </w:r>
            <w:r w:rsidRPr="2C297AED" w:rsidR="2C297AED">
              <w:rPr>
                <w:rStyle w:val="Hyperlink"/>
              </w:rPr>
              <w:t>5</w:t>
            </w:r>
            <w:r>
              <w:fldChar w:fldCharType="end"/>
            </w:r>
          </w:hyperlink>
        </w:p>
        <w:p w:rsidR="00672286" w:rsidP="2C297AED" w:rsidRDefault="00672286" w14:paraId="5DFA2946" w14:textId="2E892E55">
          <w:pPr>
            <w:pStyle w:val="TOC2"/>
            <w:tabs>
              <w:tab w:val="right" w:leader="dot" w:pos="10530"/>
            </w:tabs>
            <w:bidi w:val="0"/>
            <w:rPr>
              <w:rStyle w:val="Hyperlink"/>
            </w:rPr>
          </w:pPr>
          <w:hyperlink w:anchor="_Toc621918933">
            <w:r w:rsidRPr="2C297AED" w:rsidR="2C297AED">
              <w:rPr>
                <w:rStyle w:val="Hyperlink"/>
              </w:rPr>
              <w:t>Energy — justification letter</w:t>
            </w:r>
            <w:r>
              <w:tab/>
            </w:r>
            <w:r>
              <w:fldChar w:fldCharType="begin"/>
            </w:r>
            <w:r>
              <w:instrText xml:space="preserve">PAGEREF _Toc621918933 \h</w:instrText>
            </w:r>
            <w:r>
              <w:fldChar w:fldCharType="separate"/>
            </w:r>
            <w:r w:rsidRPr="2C297AED" w:rsidR="2C297AED">
              <w:rPr>
                <w:rStyle w:val="Hyperlink"/>
              </w:rPr>
              <w:t>7</w:t>
            </w:r>
            <w:r>
              <w:fldChar w:fldCharType="end"/>
            </w:r>
          </w:hyperlink>
        </w:p>
        <w:p w:rsidR="00672286" w:rsidP="2C297AED" w:rsidRDefault="00672286" w14:paraId="17D80597" w14:textId="1306C869">
          <w:pPr>
            <w:pStyle w:val="TOC2"/>
            <w:tabs>
              <w:tab w:val="right" w:leader="dot" w:pos="10530"/>
            </w:tabs>
            <w:bidi w:val="0"/>
            <w:rPr>
              <w:rStyle w:val="Hyperlink"/>
            </w:rPr>
          </w:pPr>
          <w:hyperlink w:anchor="_Toc159058470">
            <w:r w:rsidRPr="2C297AED" w:rsidR="2C297AED">
              <w:rPr>
                <w:rStyle w:val="Hyperlink"/>
              </w:rPr>
              <w:t>Shared appendix — event facts, keynotes, and themes</w:t>
            </w:r>
            <w:r>
              <w:tab/>
            </w:r>
            <w:r>
              <w:fldChar w:fldCharType="begin"/>
            </w:r>
            <w:r>
              <w:instrText xml:space="preserve">PAGEREF _Toc159058470 \h</w:instrText>
            </w:r>
            <w:r>
              <w:fldChar w:fldCharType="separate"/>
            </w:r>
            <w:r w:rsidRPr="2C297AED" w:rsidR="2C297AED">
              <w:rPr>
                <w:rStyle w:val="Hyperlink"/>
              </w:rPr>
              <w:t>9</w:t>
            </w:r>
            <w:r>
              <w:fldChar w:fldCharType="end"/>
            </w:r>
          </w:hyperlink>
        </w:p>
        <w:p w:rsidR="00672286" w:rsidP="2C297AED" w:rsidRDefault="00672286" w14:paraId="24935781" w14:textId="0D139C45">
          <w:pPr>
            <w:pStyle w:val="TOC2"/>
            <w:tabs>
              <w:tab w:val="right" w:leader="dot" w:pos="10530"/>
            </w:tabs>
            <w:bidi w:val="0"/>
            <w:rPr>
              <w:rStyle w:val="Hyperlink"/>
            </w:rPr>
          </w:pPr>
          <w:hyperlink w:anchor="_Toc151099627">
            <w:r w:rsidRPr="2C297AED" w:rsidR="2C297AED">
              <w:rPr>
                <w:rStyle w:val="Hyperlink"/>
              </w:rPr>
              <w:t>Confirmed keynote speakers</w:t>
            </w:r>
            <w:r>
              <w:tab/>
            </w:r>
            <w:r>
              <w:fldChar w:fldCharType="begin"/>
            </w:r>
            <w:r>
              <w:instrText xml:space="preserve">PAGEREF _Toc151099627 \h</w:instrText>
            </w:r>
            <w:r>
              <w:fldChar w:fldCharType="separate"/>
            </w:r>
            <w:r w:rsidRPr="2C297AED" w:rsidR="2C297AED">
              <w:rPr>
                <w:rStyle w:val="Hyperlink"/>
              </w:rPr>
              <w:t>10</w:t>
            </w:r>
            <w:r>
              <w:fldChar w:fldCharType="end"/>
            </w:r>
          </w:hyperlink>
        </w:p>
        <w:p w:rsidR="00672286" w:rsidP="2C297AED" w:rsidRDefault="00672286" w14:paraId="7259A60F" w14:textId="050D1857">
          <w:pPr>
            <w:pStyle w:val="TOC2"/>
            <w:tabs>
              <w:tab w:val="right" w:leader="dot" w:pos="10530"/>
            </w:tabs>
            <w:bidi w:val="0"/>
            <w:rPr>
              <w:rStyle w:val="Hyperlink"/>
            </w:rPr>
          </w:pPr>
          <w:hyperlink w:anchor="_Toc72194605">
            <w:r w:rsidRPr="2C297AED" w:rsidR="2C297AED">
              <w:rPr>
                <w:rStyle w:val="Hyperlink"/>
              </w:rPr>
              <w:t>Cross-cutting themes</w:t>
            </w:r>
            <w:r>
              <w:tab/>
            </w:r>
            <w:r>
              <w:fldChar w:fldCharType="begin"/>
            </w:r>
            <w:r>
              <w:instrText xml:space="preserve">PAGEREF _Toc72194605 \h</w:instrText>
            </w:r>
            <w:r>
              <w:fldChar w:fldCharType="separate"/>
            </w:r>
            <w:r w:rsidRPr="2C297AED" w:rsidR="2C297AED">
              <w:rPr>
                <w:rStyle w:val="Hyperlink"/>
              </w:rPr>
              <w:t>10</w:t>
            </w:r>
            <w:r>
              <w:fldChar w:fldCharType="end"/>
            </w:r>
          </w:hyperlink>
        </w:p>
        <w:p w:rsidR="00672286" w:rsidP="2C297AED" w:rsidRDefault="00672286" w14:paraId="39AA500D" w14:textId="2F9766CF">
          <w:pPr>
            <w:pStyle w:val="TOC2"/>
            <w:tabs>
              <w:tab w:val="right" w:leader="dot" w:pos="10530"/>
            </w:tabs>
            <w:bidi w:val="0"/>
            <w:rPr>
              <w:rStyle w:val="Hyperlink"/>
            </w:rPr>
          </w:pPr>
          <w:hyperlink w:anchor="_Toc159616240">
            <w:r w:rsidRPr="2C297AED" w:rsidR="2C297AED">
              <w:rPr>
                <w:rStyle w:val="Hyperlink"/>
              </w:rPr>
              <w:t>Event details</w:t>
            </w:r>
            <w:r>
              <w:tab/>
            </w:r>
            <w:r>
              <w:fldChar w:fldCharType="begin"/>
            </w:r>
            <w:r>
              <w:instrText xml:space="preserve">PAGEREF _Toc159616240 \h</w:instrText>
            </w:r>
            <w:r>
              <w:fldChar w:fldCharType="separate"/>
            </w:r>
            <w:r w:rsidRPr="2C297AED" w:rsidR="2C297AED">
              <w:rPr>
                <w:rStyle w:val="Hyperlink"/>
              </w:rPr>
              <w:t>10</w:t>
            </w:r>
            <w:r>
              <w:fldChar w:fldCharType="end"/>
            </w:r>
          </w:hyperlink>
        </w:p>
        <w:p w:rsidR="00672286" w:rsidP="2C297AED" w:rsidRDefault="00672286" w14:paraId="30468F3E" w14:textId="09C56517">
          <w:pPr>
            <w:numPr>
              <w:ilvl w:val="0"/>
              <w:numId w:val="0"/>
            </w:numPr>
            <w:bidi w:val="0"/>
          </w:pPr>
          <w:r>
            <w:fldChar w:fldCharType="end"/>
          </w:r>
        </w:p>
      </w:sdtContent>
    </w:sdt>
    <w:p w:rsidR="00D64EDA" w:rsidP="2C297AED" w:rsidRDefault="00D64EDA" w14:paraId="310F132E" w14:textId="145968A7">
      <w:pPr>
        <w:pStyle w:val="Heading2"/>
        <w:numPr>
          <w:ilvl w:val="0"/>
          <w:numId w:val="0"/>
        </w:numPr>
        <w:ind w:left="0"/>
      </w:pPr>
    </w:p>
    <w:p w:rsidR="00D64EDA" w:rsidP="2C297AED" w:rsidRDefault="00D64EDA" w14:paraId="5CA1CCFB" w14:textId="61B9EA16">
      <w:pPr>
        <w:numPr>
          <w:ilvl w:val="0"/>
          <w:numId w:val="0"/>
        </w:numPr>
      </w:pPr>
      <w:r>
        <w:br w:type="page"/>
      </w:r>
    </w:p>
    <w:p w:rsidR="00D64EDA" w:rsidP="2C297AED" w:rsidRDefault="00D64EDA" w14:paraId="0C89224D" w14:textId="30E55A2A">
      <w:pPr>
        <w:pStyle w:val="Heading2"/>
        <w:numPr>
          <w:ilvl w:val="0"/>
          <w:numId w:val="0"/>
        </w:numPr>
        <w:ind w:left="0"/>
      </w:pPr>
      <w:bookmarkStart w:name="_Toc242445375" w:id="1411394727"/>
      <w:r w:rsidR="00D64EDA">
        <w:rPr/>
        <w:t>How to use this template</w:t>
      </w:r>
      <w:bookmarkEnd w:id="1411394727"/>
    </w:p>
    <w:p w:rsidR="000564A0" w:rsidP="2C297AED" w:rsidRDefault="000564A0" w14:paraId="75DB9A5D" w14:textId="0FA21C65">
      <w:pPr>
        <w:spacing w:after="80"/>
        <w:rPr>
          <w:i w:val="1"/>
          <w:iCs w:val="1"/>
        </w:rPr>
      </w:pPr>
      <w:r w:rsidRPr="2C297AED" w:rsidR="00D64EDA">
        <w:rPr>
          <w:i w:val="1"/>
          <w:iCs w:val="1"/>
        </w:rPr>
        <w:t xml:space="preserve">This document </w:t>
      </w:r>
      <w:r w:rsidRPr="2C297AED" w:rsidR="00D64EDA">
        <w:rPr>
          <w:i w:val="1"/>
          <w:iCs w:val="1"/>
        </w:rPr>
        <w:t>contains</w:t>
      </w:r>
      <w:r w:rsidRPr="2C297AED" w:rsidR="00D64EDA">
        <w:rPr>
          <w:i w:val="1"/>
          <w:iCs w:val="1"/>
        </w:rPr>
        <w:t xml:space="preserve"> </w:t>
      </w:r>
      <w:r w:rsidRPr="2C297AED" w:rsidR="2B87AB33">
        <w:rPr>
          <w:i w:val="1"/>
          <w:iCs w:val="1"/>
        </w:rPr>
        <w:t xml:space="preserve">one general and </w:t>
      </w:r>
      <w:r w:rsidRPr="2C297AED" w:rsidR="00D64EDA">
        <w:rPr>
          <w:i w:val="1"/>
          <w:iCs w:val="1"/>
        </w:rPr>
        <w:t xml:space="preserve">two industry-tailored justification letters — one for Finance &amp; Insurance, one for Energy — sharing the same event facts, keynote speakers, and themes. Pick the version that matches your role, fill in the </w:t>
      </w:r>
      <w:r w:rsidRPr="2C297AED" w:rsidR="00D64EDA">
        <w:rPr>
          <w:i w:val="1"/>
          <w:iCs w:val="1"/>
          <w:color w:val="0F6FB8"/>
        </w:rPr>
        <w:t>blue italic placeholders</w:t>
      </w:r>
      <w:r w:rsidRPr="2C297AED" w:rsidR="00D64EDA">
        <w:rPr>
          <w:i w:val="1"/>
          <w:iCs w:val="1"/>
        </w:rPr>
        <w:t xml:space="preserve">, </w:t>
      </w:r>
      <w:r w:rsidRPr="2C297AED" w:rsidR="00D64EDA">
        <w:rPr>
          <w:i w:val="1"/>
          <w:iCs w:val="1"/>
        </w:rPr>
        <w:t>delete</w:t>
      </w:r>
      <w:r w:rsidRPr="2C297AED" w:rsidR="00D64EDA">
        <w:rPr>
          <w:i w:val="1"/>
          <w:iCs w:val="1"/>
        </w:rPr>
        <w:t xml:space="preserve"> the other version</w:t>
      </w:r>
      <w:r w:rsidRPr="2C297AED" w:rsidR="66B4A36B">
        <w:rPr>
          <w:i w:val="1"/>
          <w:iCs w:val="1"/>
        </w:rPr>
        <w:t>s</w:t>
      </w:r>
      <w:r w:rsidRPr="2C297AED" w:rsidR="00D64EDA">
        <w:rPr>
          <w:i w:val="1"/>
          <w:iCs w:val="1"/>
        </w:rPr>
        <w:t xml:space="preserve">, and </w:t>
      </w:r>
      <w:r w:rsidRPr="2C297AED" w:rsidR="00D64EDA">
        <w:rPr>
          <w:i w:val="1"/>
          <w:iCs w:val="1"/>
        </w:rPr>
        <w:t>send</w:t>
      </w:r>
      <w:r w:rsidRPr="2C297AED" w:rsidR="00D64EDA">
        <w:rPr>
          <w:i w:val="1"/>
          <w:iCs w:val="1"/>
        </w:rPr>
        <w:t xml:space="preserve"> to your manager.</w:t>
      </w:r>
    </w:p>
    <w:p w:rsidR="00D64EDA" w:rsidP="00D64EDA" w:rsidRDefault="00D64EDA" w14:paraId="0271C96A" w14:textId="77777777"/>
    <w:p w:rsidR="00D64EDA" w:rsidP="00D64EDA" w:rsidRDefault="00D64EDA" w14:paraId="6248A2ED" w14:textId="77777777">
      <w:pPr>
        <w:spacing w:after="80"/>
        <w:rPr>
          <w:b/>
          <w:bCs/>
        </w:rPr>
      </w:pPr>
      <w:r>
        <w:rPr>
          <w:b/>
          <w:bCs/>
        </w:rPr>
        <w:t>Placeholders to replace before sending:</w:t>
      </w:r>
    </w:p>
    <w:p w:rsidR="000564A0" w:rsidP="00D64EDA" w:rsidRDefault="000564A0" w14:paraId="6ED96130" w14:textId="77777777">
      <w:pPr>
        <w:spacing w:after="80"/>
      </w:pPr>
    </w:p>
    <w:p w:rsidR="00D64EDA" w:rsidP="00D64EDA" w:rsidRDefault="00D64EDA" w14:paraId="179F3984" w14:textId="77777777">
      <w:pPr>
        <w:pStyle w:val="ListParagraph"/>
        <w:numPr>
          <w:ilvl w:val="0"/>
          <w:numId w:val="3"/>
        </w:numPr>
        <w:spacing w:after="120"/>
      </w:pPr>
      <w:r>
        <w:rPr>
          <w:i/>
          <w:iCs/>
          <w:color w:val="0F6FB8"/>
        </w:rPr>
        <w:t>[Your Name]</w:t>
      </w:r>
      <w:r>
        <w:t xml:space="preserve"> — your full name</w:t>
      </w:r>
    </w:p>
    <w:p w:rsidR="00D64EDA" w:rsidP="00D64EDA" w:rsidRDefault="00D64EDA" w14:paraId="526E3825" w14:textId="77777777">
      <w:pPr>
        <w:pStyle w:val="ListParagraph"/>
        <w:numPr>
          <w:ilvl w:val="0"/>
          <w:numId w:val="3"/>
        </w:numPr>
        <w:spacing w:after="120"/>
      </w:pPr>
      <w:r>
        <w:rPr>
          <w:i/>
          <w:iCs/>
          <w:color w:val="0F6FB8"/>
        </w:rPr>
        <w:t>[Your Title]</w:t>
      </w:r>
      <w:r>
        <w:t xml:space="preserve"> — your job title</w:t>
      </w:r>
    </w:p>
    <w:p w:rsidR="00D64EDA" w:rsidP="00D64EDA" w:rsidRDefault="00D64EDA" w14:paraId="696CD04F" w14:textId="77777777">
      <w:pPr>
        <w:pStyle w:val="ListParagraph"/>
        <w:numPr>
          <w:ilvl w:val="0"/>
          <w:numId w:val="3"/>
        </w:numPr>
        <w:spacing w:after="120"/>
      </w:pPr>
      <w:r>
        <w:rPr>
          <w:i/>
          <w:iCs/>
          <w:color w:val="0F6FB8"/>
        </w:rPr>
        <w:t>[Team / Desk]</w:t>
      </w:r>
      <w:r>
        <w:t xml:space="preserve"> — e.g., “Commodities Trading Desk” or “Renewables Operations”</w:t>
      </w:r>
    </w:p>
    <w:p w:rsidR="00D64EDA" w:rsidP="00D64EDA" w:rsidRDefault="00D64EDA" w14:paraId="0E8063FC" w14:textId="77777777">
      <w:pPr>
        <w:pStyle w:val="ListParagraph"/>
        <w:numPr>
          <w:ilvl w:val="0"/>
          <w:numId w:val="3"/>
        </w:numPr>
        <w:spacing w:after="120"/>
      </w:pPr>
      <w:r>
        <w:rPr>
          <w:i/>
          <w:iCs/>
          <w:color w:val="0F6FB8"/>
        </w:rPr>
        <w:t>[Manager Name]</w:t>
      </w:r>
      <w:r>
        <w:t xml:space="preserve"> — recipient of the letter</w:t>
      </w:r>
    </w:p>
    <w:p w:rsidR="00D64EDA" w:rsidP="00D64EDA" w:rsidRDefault="00D64EDA" w14:paraId="6E8862A2" w14:textId="77777777">
      <w:pPr>
        <w:pStyle w:val="ListParagraph"/>
        <w:numPr>
          <w:ilvl w:val="0"/>
          <w:numId w:val="3"/>
        </w:numPr>
        <w:spacing w:after="120"/>
      </w:pPr>
      <w:r>
        <w:rPr>
          <w:i/>
          <w:iCs/>
          <w:color w:val="0F6FB8"/>
        </w:rPr>
        <w:t>[Company]</w:t>
      </w:r>
      <w:r>
        <w:t xml:space="preserve"> — your organization</w:t>
      </w:r>
    </w:p>
    <w:p w:rsidR="00D64EDA" w:rsidP="00D64EDA" w:rsidRDefault="00D64EDA" w14:paraId="013CC183" w14:textId="77777777">
      <w:pPr>
        <w:pStyle w:val="ListParagraph"/>
        <w:numPr>
          <w:ilvl w:val="0"/>
          <w:numId w:val="3"/>
        </w:numPr>
        <w:spacing w:after="120"/>
      </w:pPr>
      <w:r>
        <w:rPr>
          <w:i/>
          <w:iCs/>
          <w:color w:val="0F6FB8"/>
        </w:rPr>
        <w:t>[Date]</w:t>
      </w:r>
      <w:r>
        <w:t xml:space="preserve"> — date you send the letter</w:t>
      </w:r>
    </w:p>
    <w:p w:rsidR="00D64EDA" w:rsidP="00D64EDA" w:rsidRDefault="00D64EDA" w14:paraId="12D87E35" w14:textId="77777777">
      <w:pPr>
        <w:pStyle w:val="ListParagraph"/>
        <w:numPr>
          <w:ilvl w:val="0"/>
          <w:numId w:val="3"/>
        </w:numPr>
        <w:spacing w:after="120"/>
      </w:pPr>
      <w:r>
        <w:rPr>
          <w:i/>
          <w:iCs/>
          <w:color w:val="0F6FB8"/>
        </w:rPr>
        <w:t>[Total estimated cost]</w:t>
      </w:r>
      <w:r>
        <w:t xml:space="preserve"> — ticket + travel + lodging</w:t>
      </w:r>
    </w:p>
    <w:p w:rsidR="00D64EDA" w:rsidP="00D64EDA" w:rsidRDefault="00D64EDA" w14:paraId="4C8F0D92" w14:textId="5815CE03">
      <w:pPr>
        <w:pStyle w:val="ListParagraph"/>
        <w:numPr>
          <w:ilvl w:val="0"/>
          <w:numId w:val="3"/>
        </w:numPr>
        <w:spacing w:after="120"/>
      </w:pPr>
      <w:r>
        <w:rPr>
          <w:i/>
          <w:iCs/>
          <w:color w:val="0F6FB8"/>
        </w:rPr>
        <w:t>[Specific project / KPI]</w:t>
      </w:r>
      <w:r>
        <w:t xml:space="preserve"> — the in-flight initiative this trip will advance</w:t>
      </w:r>
    </w:p>
    <w:p w:rsidR="00D64EDA" w:rsidRDefault="00D64EDA" w14:paraId="2398EBCF" w14:textId="77777777">
      <w:pPr>
        <w:spacing w:after="160" w:line="259" w:lineRule="auto"/>
        <w:rPr>
          <w:rFonts w:asciiTheme="majorHAnsi" w:hAnsiTheme="majorHAnsi" w:eastAsiaTheme="majorEastAsia" w:cstheme="majorBidi"/>
          <w:color w:val="071F2D" w:themeColor="accent1" w:themeShade="BF"/>
          <w:sz w:val="32"/>
          <w:szCs w:val="26"/>
        </w:rPr>
      </w:pPr>
      <w:r>
        <w:br w:type="page"/>
      </w:r>
    </w:p>
    <w:p w:rsidR="003F3390" w:rsidP="003F3390" w:rsidRDefault="003F3390" w14:paraId="76F48623" w14:textId="7CCE7CCC">
      <w:pPr>
        <w:pStyle w:val="Heading2"/>
        <w:numPr>
          <w:ilvl w:val="0"/>
          <w:numId w:val="0"/>
        </w:numPr>
        <w:rPr>
          <w:rFonts w:ascii="Arial" w:hAnsi="Arial" w:cs="Arial"/>
        </w:rPr>
      </w:pPr>
      <w:bookmarkStart w:name="_Toc629975360" w:id="416146556"/>
      <w:r w:rsidR="003F3390">
        <w:rPr/>
        <w:t>Xweather</w:t>
      </w:r>
      <w:r w:rsidR="003F3390">
        <w:rPr/>
        <w:t xml:space="preserve"> First — </w:t>
      </w:r>
      <w:r w:rsidRPr="2C297AED" w:rsidR="003F3390">
        <w:rPr>
          <w:rFonts w:ascii="Arial" w:hAnsi="Arial" w:cs="Arial"/>
        </w:rPr>
        <w:t>justification letter</w:t>
      </w:r>
      <w:bookmarkEnd w:id="416146556"/>
    </w:p>
    <w:p w:rsidRPr="002F58CC" w:rsidR="003F3390" w:rsidP="7BC9FE5C" w:rsidRDefault="003F3390" w14:paraId="42BC4D7C" w14:textId="77777777">
      <w:pPr>
        <w:rPr>
          <w:i/>
          <w:iCs/>
          <w:color w:val="4A6572"/>
        </w:rPr>
      </w:pPr>
      <w:r w:rsidRPr="7BC9FE5C">
        <w:rPr>
          <w:i/>
          <w:iCs/>
          <w:color w:val="4A6572"/>
        </w:rPr>
        <w:t>A cross-industry overview for weather-data practitioners</w:t>
      </w:r>
    </w:p>
    <w:p w:rsidRPr="002F58CC" w:rsidR="003F3390" w:rsidP="002F58CC" w:rsidRDefault="003F3390" w14:paraId="581BEF68" w14:textId="77777777"/>
    <w:p w:rsidRPr="002F58CC" w:rsidR="00277E6E" w:rsidP="00277E6E" w:rsidRDefault="00277E6E" w14:paraId="4089172E" w14:textId="77777777"/>
    <w:p w:rsidRPr="002F58CC" w:rsidR="00277E6E" w:rsidP="00277E6E" w:rsidRDefault="00277E6E" w14:paraId="664B0E4F" w14:textId="77777777">
      <w:r w:rsidRPr="002F58CC">
        <w:rPr>
          <w:i/>
          <w:iCs/>
          <w:color w:val="0F6FB8"/>
        </w:rPr>
        <w:t>[Date]</w:t>
      </w:r>
    </w:p>
    <w:p w:rsidRPr="002F58CC" w:rsidR="00277E6E" w:rsidP="00277E6E" w:rsidRDefault="00277E6E" w14:paraId="6870DB4B" w14:textId="77777777"/>
    <w:p w:rsidRPr="00FF2CCB" w:rsidR="00277E6E" w:rsidP="7BC9FE5C" w:rsidRDefault="00277E6E" w14:paraId="4C99A9FB" w14:textId="77777777">
      <w:pPr>
        <w:rPr>
          <w:i/>
          <w:iCs/>
        </w:rPr>
      </w:pPr>
      <w:r w:rsidRPr="7BC9FE5C">
        <w:t xml:space="preserve">To: </w:t>
      </w:r>
      <w:r w:rsidRPr="7BC9FE5C">
        <w:rPr>
          <w:i/>
          <w:iCs/>
          <w:color w:val="0F6FB8"/>
        </w:rPr>
        <w:t>[Manager Name]</w:t>
      </w:r>
    </w:p>
    <w:p w:rsidRPr="00FF2CCB" w:rsidR="00277E6E" w:rsidP="7BC9FE5C" w:rsidRDefault="00277E6E" w14:paraId="3E1AE4F1" w14:textId="77777777">
      <w:pPr>
        <w:rPr>
          <w:i/>
          <w:iCs/>
        </w:rPr>
      </w:pPr>
      <w:r w:rsidRPr="7BC9FE5C">
        <w:t xml:space="preserve">From: </w:t>
      </w:r>
      <w:r w:rsidRPr="7BC9FE5C">
        <w:rPr>
          <w:i/>
          <w:iCs/>
          <w:color w:val="0F6FB8"/>
        </w:rPr>
        <w:t>[Your Name]</w:t>
      </w:r>
      <w:r w:rsidRPr="7BC9FE5C">
        <w:rPr>
          <w:i/>
          <w:iCs/>
        </w:rPr>
        <w:t xml:space="preserve">, </w:t>
      </w:r>
      <w:r w:rsidRPr="7BC9FE5C">
        <w:rPr>
          <w:i/>
          <w:iCs/>
          <w:color w:val="0F6FB8"/>
        </w:rPr>
        <w:t>[Your Title]</w:t>
      </w:r>
      <w:r w:rsidRPr="7BC9FE5C">
        <w:rPr>
          <w:i/>
          <w:iCs/>
        </w:rPr>
        <w:t xml:space="preserve">, </w:t>
      </w:r>
      <w:r w:rsidRPr="7BC9FE5C">
        <w:rPr>
          <w:i/>
          <w:iCs/>
          <w:color w:val="0F6FB8"/>
        </w:rPr>
        <w:t>[Team]</w:t>
      </w:r>
    </w:p>
    <w:p w:rsidRPr="002F58CC" w:rsidR="00277E6E" w:rsidP="00277E6E" w:rsidRDefault="00277E6E" w14:paraId="28CDB477" w14:textId="77777777">
      <w:r w:rsidRPr="002F58CC">
        <w:rPr>
          <w:b/>
          <w:bCs/>
        </w:rPr>
        <w:t xml:space="preserve">Subject: </w:t>
      </w:r>
      <w:r w:rsidRPr="002F58CC">
        <w:t xml:space="preserve">Approval request — attendance at </w:t>
      </w:r>
      <w:proofErr w:type="spellStart"/>
      <w:r w:rsidRPr="002F58CC">
        <w:t>Xweather</w:t>
      </w:r>
      <w:proofErr w:type="spellEnd"/>
      <w:r w:rsidRPr="002F58CC">
        <w:t xml:space="preserve"> First, Charleston, 4–5 November 2026</w:t>
      </w:r>
    </w:p>
    <w:p w:rsidRPr="002F58CC" w:rsidR="00277E6E" w:rsidP="00277E6E" w:rsidRDefault="00277E6E" w14:paraId="7690F492" w14:textId="77777777"/>
    <w:p w:rsidRPr="00FF2CCB" w:rsidR="00277E6E" w:rsidP="00277E6E" w:rsidRDefault="00277E6E" w14:paraId="32037FD9" w14:textId="77777777">
      <w:pPr>
        <w:rPr>
          <w:i/>
        </w:rPr>
      </w:pPr>
      <w:r w:rsidRPr="00FF2CCB">
        <w:rPr>
          <w:i/>
        </w:rPr>
        <w:t xml:space="preserve">Dear </w:t>
      </w:r>
      <w:r w:rsidRPr="00FF2CCB">
        <w:rPr>
          <w:i/>
          <w:iCs/>
          <w:color w:val="0F6FB8"/>
        </w:rPr>
        <w:t>[Manager Name]</w:t>
      </w:r>
      <w:r w:rsidRPr="00FF2CCB">
        <w:rPr>
          <w:i/>
        </w:rPr>
        <w:t>,</w:t>
      </w:r>
    </w:p>
    <w:p w:rsidRPr="002F58CC" w:rsidR="00277E6E" w:rsidP="00277E6E" w:rsidRDefault="00277E6E" w14:paraId="4B4C7695" w14:textId="77777777"/>
    <w:p w:rsidRPr="002F58CC" w:rsidR="00277E6E" w:rsidP="00277E6E" w:rsidRDefault="00277E6E" w14:paraId="4B41211A" w14:textId="70EECD39">
      <w:r>
        <w:t xml:space="preserve">I am requesting approval to attend Xweather First, a two-day industry event in Charleston, SC on November 4–5, 2026, focused on how organizations across sectors operationalize weather intelligence to reduce risk, protect operations, and improve decisions. Because much of our work at </w:t>
      </w:r>
      <w:r w:rsidRPr="7BC9FE5C">
        <w:rPr>
          <w:color w:val="0F6FB8"/>
        </w:rPr>
        <w:t>[Company]</w:t>
      </w:r>
      <w:r>
        <w:t xml:space="preserve"> depends on weather data, this is a high-leverage opportunity to learn directly from peers, partners, and leading researchers.</w:t>
      </w:r>
    </w:p>
    <w:p w:rsidRPr="001230D2" w:rsidR="00277E6E" w:rsidP="7BC9FE5C" w:rsidRDefault="00277E6E" w14:paraId="1C9FC5F4" w14:textId="2118F002">
      <w:pPr>
        <w:spacing w:after="80"/>
      </w:pPr>
      <w:r>
        <w:br/>
      </w:r>
      <w:r w:rsidR="1822EB88">
        <w:t xml:space="preserve">Why this is relevant to </w:t>
      </w:r>
      <w:r w:rsidRPr="7BC9FE5C" w:rsidR="1822EB88">
        <w:rPr>
          <w:i/>
          <w:iCs/>
          <w:color w:val="0F6FB8"/>
        </w:rPr>
        <w:t>[Company]</w:t>
      </w:r>
      <w:r w:rsidR="1822EB88">
        <w:t xml:space="preserve"> and the </w:t>
      </w:r>
      <w:r w:rsidRPr="7BC9FE5C" w:rsidR="1822EB88">
        <w:rPr>
          <w:i/>
          <w:iCs/>
          <w:color w:val="0F6FB8"/>
        </w:rPr>
        <w:t>[Team]</w:t>
      </w:r>
      <w:r w:rsidR="1822EB88">
        <w:t>:</w:t>
      </w:r>
    </w:p>
    <w:p w:rsidRPr="002F58CC" w:rsidR="00277E6E" w:rsidP="002E200A" w:rsidRDefault="00277E6E" w14:paraId="3879DD82" w14:textId="51A182F4">
      <w:pPr>
        <w:pStyle w:val="ListParagraph"/>
        <w:numPr>
          <w:ilvl w:val="0"/>
          <w:numId w:val="5"/>
        </w:numPr>
        <w:spacing w:after="120"/>
        <w:rPr/>
      </w:pPr>
      <w:r w:rsidRPr="2C297AED" w:rsidR="00277E6E">
        <w:rPr>
          <w:b w:val="1"/>
          <w:bCs w:val="1"/>
        </w:rPr>
        <w:t xml:space="preserve">Keynotes set the strategic direction. </w:t>
      </w:r>
      <w:r w:rsidR="00277E6E">
        <w:rPr/>
        <w:t xml:space="preserve">Four keynotes from NOAA (Monica Youngman, “The future of weather AI at NOAA”), NVIDIA (Raj Kumar, “What’s next for NVIDIA, weather tech, and beyond”), </w:t>
      </w:r>
      <w:r w:rsidR="531F09EA">
        <w:rPr/>
        <w:t>AWS (</w:t>
      </w:r>
      <w:r w:rsidR="00277E6E">
        <w:rPr/>
        <w:t xml:space="preserve">Brandon Miller “AI-enabled command and control systems”), and </w:t>
      </w:r>
      <w:r w:rsidR="3CC314B5">
        <w:rPr/>
        <w:t>Haveli (</w:t>
      </w:r>
      <w:r w:rsidR="00277E6E">
        <w:rPr/>
        <w:t>Lucas Joppa “Economic and environmental AI — turning weather intelligence into ROI”) frame how leading organizations are turning weather data into measurable business value.</w:t>
      </w:r>
    </w:p>
    <w:p w:rsidRPr="002F58CC" w:rsidR="00277E6E" w:rsidP="002E200A" w:rsidRDefault="00277E6E" w14:paraId="3633A316" w14:textId="77777777">
      <w:pPr>
        <w:pStyle w:val="ListParagraph"/>
        <w:numPr>
          <w:ilvl w:val="0"/>
          <w:numId w:val="5"/>
        </w:numPr>
        <w:spacing w:after="120"/>
      </w:pPr>
      <w:r w:rsidRPr="7BC9FE5C">
        <w:rPr>
          <w:b/>
          <w:bCs/>
        </w:rPr>
        <w:t xml:space="preserve">Three industry tracks under one roof. </w:t>
      </w:r>
      <w:r>
        <w:t xml:space="preserve">Finance &amp; Insurance, Energy, and Severe Weather Science &amp; Technology. Cross-attending sessions surfaces transferable approaches I can bring back into our </w:t>
      </w:r>
      <w:r w:rsidRPr="7BC9FE5C">
        <w:rPr>
          <w:i/>
          <w:iCs/>
          <w:color w:val="0F6FB8"/>
        </w:rPr>
        <w:t>[Industry]</w:t>
      </w:r>
      <w:r>
        <w:t xml:space="preserve"> workflows.</w:t>
      </w:r>
    </w:p>
    <w:p w:rsidRPr="002F58CC" w:rsidR="00277E6E" w:rsidP="002E200A" w:rsidRDefault="00277E6E" w14:paraId="76045B2E" w14:textId="77777777">
      <w:pPr>
        <w:pStyle w:val="ListParagraph"/>
        <w:numPr>
          <w:ilvl w:val="0"/>
          <w:numId w:val="5"/>
        </w:numPr>
        <w:spacing w:after="120"/>
      </w:pPr>
      <w:r w:rsidRPr="002F58CC">
        <w:rPr>
          <w:b/>
          <w:bCs/>
        </w:rPr>
        <w:t xml:space="preserve">Operationalizing weather data and AI. </w:t>
      </w:r>
      <w:r w:rsidRPr="002F58CC">
        <w:t>Sessions like Brandon Clark’s “Making weather data accessible and actionable in any market with MCPs,” live demos on weather as part of cloud infrastructure for any business, and natural-language AI forecasts and operational guidance are explicitly designed to be industry-agnostic.</w:t>
      </w:r>
    </w:p>
    <w:p w:rsidRPr="002F58CC" w:rsidR="00277E6E" w:rsidP="002E200A" w:rsidRDefault="00277E6E" w14:paraId="202AEBE6" w14:textId="77777777">
      <w:pPr>
        <w:pStyle w:val="ListParagraph"/>
        <w:numPr>
          <w:ilvl w:val="0"/>
          <w:numId w:val="5"/>
        </w:numPr>
        <w:spacing w:after="120"/>
      </w:pPr>
      <w:r w:rsidRPr="002F58CC">
        <w:rPr>
          <w:b/>
          <w:bCs/>
        </w:rPr>
        <w:t xml:space="preserve">Forecasting science and modeling roadmap. </w:t>
      </w:r>
      <w:r w:rsidRPr="002F58CC">
        <w:t>Daryl Kleist (NOAA) on NOAA’s end-to-end modeling vision for the next decade, and Ryan Said (</w:t>
      </w:r>
      <w:proofErr w:type="spellStart"/>
      <w:r w:rsidRPr="002F58CC">
        <w:t>Xweather</w:t>
      </w:r>
      <w:proofErr w:type="spellEnd"/>
      <w:r w:rsidRPr="002F58CC">
        <w:t>) on modern ML frameworks for lightning detection — directly relevant to anyone building on or evaluating forecast and detection systems.</w:t>
      </w:r>
    </w:p>
    <w:p w:rsidRPr="002F58CC" w:rsidR="00277E6E" w:rsidP="002E200A" w:rsidRDefault="00277E6E" w14:paraId="29A89785" w14:textId="77777777">
      <w:pPr>
        <w:pStyle w:val="ListParagraph"/>
        <w:numPr>
          <w:ilvl w:val="0"/>
          <w:numId w:val="5"/>
        </w:numPr>
        <w:spacing w:after="120"/>
      </w:pPr>
      <w:r w:rsidRPr="002F58CC">
        <w:rPr>
          <w:b/>
          <w:bCs/>
        </w:rPr>
        <w:t xml:space="preserve">Risk, trading, and parametric structures. </w:t>
      </w:r>
      <w:proofErr w:type="spellStart"/>
      <w:r w:rsidRPr="002F58CC">
        <w:t>Subseasonal</w:t>
      </w:r>
      <w:proofErr w:type="spellEnd"/>
      <w:r w:rsidRPr="002F58CC">
        <w:t xml:space="preserve"> forecasts as climate-risk tools, standardized weather indices for hedging and structuring, and on-site monitoring as the new frontier for parametric insurance — frameworks that apply well beyond finance and insurance.</w:t>
      </w:r>
    </w:p>
    <w:p w:rsidRPr="002F58CC" w:rsidR="00277E6E" w:rsidP="002E200A" w:rsidRDefault="00277E6E" w14:paraId="43C98F4D" w14:textId="77777777">
      <w:pPr>
        <w:pStyle w:val="ListParagraph"/>
        <w:numPr>
          <w:ilvl w:val="0"/>
          <w:numId w:val="5"/>
        </w:numPr>
        <w:spacing w:after="120"/>
      </w:pPr>
      <w:r w:rsidRPr="002F58CC">
        <w:rPr>
          <w:b/>
          <w:bCs/>
        </w:rPr>
        <w:t xml:space="preserve">Operations and infrastructure resilience. </w:t>
      </w:r>
      <w:r w:rsidRPr="002F58CC">
        <w:t xml:space="preserve">Energy-track content on operating the weather-driven grid (ESIG / EPRI / </w:t>
      </w:r>
      <w:proofErr w:type="spellStart"/>
      <w:r w:rsidRPr="002F58CC">
        <w:t>Xweather</w:t>
      </w:r>
      <w:proofErr w:type="spellEnd"/>
      <w:r w:rsidRPr="002F58CC">
        <w:t xml:space="preserve"> panel), site-specific renewable forecasting, hyperlocal grid-capacity data, plus severe-weather sessions from Waymo (ADAS), </w:t>
      </w:r>
      <w:proofErr w:type="spellStart"/>
      <w:r w:rsidRPr="002F58CC">
        <w:lastRenderedPageBreak/>
        <w:t>Nextpower</w:t>
      </w:r>
      <w:proofErr w:type="spellEnd"/>
      <w:r w:rsidRPr="002F58CC">
        <w:t>, and a DoT road-maintenance panel — useful patterns for any operations-heavy function.</w:t>
      </w:r>
    </w:p>
    <w:p w:rsidRPr="002F58CC" w:rsidR="00277E6E" w:rsidP="002E200A" w:rsidRDefault="00277E6E" w14:paraId="268B497A" w14:textId="77777777">
      <w:pPr>
        <w:pStyle w:val="ListParagraph"/>
        <w:numPr>
          <w:ilvl w:val="0"/>
          <w:numId w:val="5"/>
        </w:numPr>
        <w:spacing w:after="120"/>
      </w:pPr>
      <w:r w:rsidRPr="002F58CC">
        <w:rPr>
          <w:b/>
          <w:bCs/>
        </w:rPr>
        <w:t xml:space="preserve">Direct access to leadership and the Science Advisory Board. </w:t>
      </w:r>
      <w:r w:rsidRPr="002F58CC">
        <w:t xml:space="preserve">Curated roundtables and a conversation with members of the </w:t>
      </w:r>
      <w:proofErr w:type="spellStart"/>
      <w:r w:rsidRPr="002F58CC">
        <w:t>Xweather</w:t>
      </w:r>
      <w:proofErr w:type="spellEnd"/>
      <w:r w:rsidRPr="002F58CC">
        <w:t xml:space="preserve"> Science Advisory Board that advises national weather services and policy-makers — direct access we cannot get elsewhere.</w:t>
      </w:r>
    </w:p>
    <w:p w:rsidRPr="002F58CC" w:rsidR="00277E6E" w:rsidP="00277E6E" w:rsidRDefault="00277E6E" w14:paraId="488E9241" w14:textId="77777777"/>
    <w:p w:rsidRPr="002F58CC" w:rsidR="00277E6E" w:rsidP="00D367A7" w:rsidRDefault="00277E6E" w14:paraId="208DA5A7" w14:textId="5CCA60C1">
      <w:pPr>
        <w:pStyle w:val="Heading3"/>
        <w:numPr>
          <w:ilvl w:val="0"/>
          <w:numId w:val="0"/>
        </w:numPr>
      </w:pPr>
      <w:r w:rsidR="00277E6E">
        <w:rPr/>
        <w:t>Confirmed keynote speakers</w:t>
      </w:r>
    </w:p>
    <w:p w:rsidRPr="002F58CC" w:rsidR="00277E6E" w:rsidP="002E200A" w:rsidRDefault="00277E6E" w14:paraId="7518A991" w14:textId="77777777">
      <w:pPr>
        <w:pStyle w:val="ListParagraph"/>
        <w:numPr>
          <w:ilvl w:val="0"/>
          <w:numId w:val="5"/>
        </w:numPr>
        <w:spacing w:after="120"/>
      </w:pPr>
      <w:r w:rsidRPr="002F58CC">
        <w:rPr>
          <w:b/>
          <w:bCs/>
        </w:rPr>
        <w:t xml:space="preserve">Monica Youngman, NOAA — </w:t>
      </w:r>
      <w:r w:rsidRPr="002F58CC">
        <w:t>“How to make weather decisions based on AI: the future of weather AI at NOAA.”</w:t>
      </w:r>
    </w:p>
    <w:p w:rsidRPr="002F58CC" w:rsidR="00277E6E" w:rsidP="002E200A" w:rsidRDefault="00277E6E" w14:paraId="4E2E1ED4" w14:textId="2058C13D">
      <w:pPr>
        <w:pStyle w:val="ListParagraph"/>
        <w:numPr>
          <w:ilvl w:val="0"/>
          <w:numId w:val="5"/>
        </w:numPr>
        <w:spacing w:after="120"/>
        <w:rPr/>
      </w:pPr>
      <w:r w:rsidRPr="2C297AED" w:rsidR="00277E6E">
        <w:rPr>
          <w:b w:val="1"/>
          <w:bCs w:val="1"/>
        </w:rPr>
        <w:t>Brandon Miller</w:t>
      </w:r>
      <w:r w:rsidRPr="2C297AED" w:rsidR="3C2ABD35">
        <w:rPr>
          <w:b w:val="1"/>
          <w:bCs w:val="1"/>
        </w:rPr>
        <w:t>, AWS</w:t>
      </w:r>
      <w:r w:rsidRPr="2C297AED" w:rsidR="00277E6E">
        <w:rPr>
          <w:b w:val="1"/>
          <w:bCs w:val="1"/>
        </w:rPr>
        <w:t xml:space="preserve"> — </w:t>
      </w:r>
      <w:r w:rsidR="00277E6E">
        <w:rPr/>
        <w:t>“AI-enabled command and control systems.”</w:t>
      </w:r>
    </w:p>
    <w:p w:rsidRPr="002F58CC" w:rsidR="00277E6E" w:rsidP="002E200A" w:rsidRDefault="00277E6E" w14:paraId="5A618E4B" w14:textId="77777777">
      <w:pPr>
        <w:pStyle w:val="ListParagraph"/>
        <w:numPr>
          <w:ilvl w:val="0"/>
          <w:numId w:val="5"/>
        </w:numPr>
        <w:spacing w:after="120"/>
      </w:pPr>
      <w:r w:rsidRPr="002F58CC">
        <w:rPr>
          <w:b/>
          <w:bCs/>
        </w:rPr>
        <w:t xml:space="preserve">Raj Kumar, NVIDIA — </w:t>
      </w:r>
      <w:r w:rsidRPr="002F58CC">
        <w:t>“What’s next for NVIDIA, weather tech, and beyond.”</w:t>
      </w:r>
    </w:p>
    <w:p w:rsidRPr="002F58CC" w:rsidR="00277E6E" w:rsidP="002E200A" w:rsidRDefault="00277E6E" w14:paraId="6B9CC6EF" w14:textId="3E653E7D">
      <w:pPr>
        <w:pStyle w:val="ListParagraph"/>
        <w:numPr>
          <w:ilvl w:val="0"/>
          <w:numId w:val="5"/>
        </w:numPr>
        <w:spacing w:after="120"/>
        <w:rPr/>
      </w:pPr>
      <w:r w:rsidRPr="2C297AED" w:rsidR="00277E6E">
        <w:rPr>
          <w:b w:val="1"/>
          <w:bCs w:val="1"/>
        </w:rPr>
        <w:t>Lucas Joppa</w:t>
      </w:r>
      <w:r w:rsidRPr="2C297AED" w:rsidR="41CECF5D">
        <w:rPr>
          <w:b w:val="1"/>
          <w:bCs w:val="1"/>
        </w:rPr>
        <w:t>, Haveli Investments</w:t>
      </w:r>
      <w:r w:rsidRPr="2C297AED" w:rsidR="00277E6E">
        <w:rPr>
          <w:b w:val="1"/>
          <w:bCs w:val="1"/>
        </w:rPr>
        <w:t xml:space="preserve"> — </w:t>
      </w:r>
      <w:r w:rsidR="00277E6E">
        <w:rPr/>
        <w:t>“Economic and environmental AI: making climate data investable, turning weather intelligence into ROI.”</w:t>
      </w:r>
    </w:p>
    <w:p w:rsidRPr="002F58CC" w:rsidR="00277E6E" w:rsidP="2C297AED" w:rsidRDefault="00277E6E" w14:paraId="080B3CDD" w14:textId="345B2D7E">
      <w:pPr>
        <w:pStyle w:val="Heading3"/>
        <w:numPr>
          <w:ilvl w:val="0"/>
          <w:numId w:val="0"/>
        </w:numPr>
      </w:pPr>
    </w:p>
    <w:p w:rsidRPr="002F58CC" w:rsidR="00277E6E" w:rsidP="2C297AED" w:rsidRDefault="00277E6E" w14:paraId="1B79592F" w14:textId="7F9CC63B">
      <w:pPr>
        <w:pStyle w:val="Heading3"/>
        <w:numPr>
          <w:ilvl w:val="0"/>
          <w:numId w:val="0"/>
        </w:numPr>
      </w:pPr>
      <w:r w:rsidR="5D63B396">
        <w:rPr/>
        <w:t>Expected business outcomes</w:t>
      </w:r>
    </w:p>
    <w:p w:rsidRPr="002F58CC" w:rsidR="00277E6E" w:rsidP="2C297AED" w:rsidRDefault="00277E6E" w14:paraId="00318962" w14:textId="49729914">
      <w:pPr>
        <w:pStyle w:val="ListParagraph"/>
        <w:numPr>
          <w:ilvl w:val="0"/>
          <w:numId w:val="3"/>
        </w:numPr>
        <w:spacing w:after="120"/>
        <w:rPr/>
      </w:pPr>
      <w:r w:rsidR="5D63B396">
        <w:rPr/>
        <w:t>[Specific project / KPI]</w:t>
      </w:r>
    </w:p>
    <w:p w:rsidRPr="002F58CC" w:rsidR="00277E6E" w:rsidP="00277E6E" w:rsidRDefault="00277E6E" w14:paraId="7888AA0B" w14:textId="54A06E62"/>
    <w:p w:rsidRPr="002F58CC" w:rsidR="00277E6E" w:rsidP="00D367A7" w:rsidRDefault="00277E6E" w14:paraId="3CF0E293" w14:textId="77777777">
      <w:pPr>
        <w:pStyle w:val="Heading3"/>
        <w:numPr>
          <w:ilvl w:val="0"/>
          <w:numId w:val="0"/>
        </w:numPr>
      </w:pPr>
      <w:r w:rsidR="00277E6E">
        <w:rPr/>
        <w:t>Estimated cost — early-bird pricing locks in significant savings</w:t>
      </w:r>
    </w:p>
    <w:p w:rsidRPr="002F58CC" w:rsidR="00277E6E" w:rsidP="00277E6E" w:rsidRDefault="00277E6E" w14:paraId="0030E584" w14:textId="77777777">
      <w:r w:rsidRPr="002F58CC">
        <w:t xml:space="preserve">Booking with the early-bird code </w:t>
      </w:r>
      <w:r w:rsidRPr="002F58CC">
        <w:rPr>
          <w:color w:val="0F6FB8"/>
        </w:rPr>
        <w:t>xwefirst30</w:t>
      </w:r>
      <w:r w:rsidRPr="002F58CC">
        <w:t xml:space="preserve"> before the end of June reduces the conference ticket by 30% — a USD 150 saving per attendee, on top of discounted hotel rates negotiated for the event.</w:t>
      </w:r>
    </w:p>
    <w:p w:rsidRPr="002F58CC" w:rsidR="00277E6E" w:rsidP="00277E6E" w:rsidRDefault="00277E6E" w14:paraId="6EE1B0B2" w14:textId="77777777"/>
    <w:p w:rsidRPr="002F58CC" w:rsidR="00277E6E" w:rsidP="002E200A" w:rsidRDefault="00277E6E" w14:paraId="6344A243" w14:textId="77777777">
      <w:pPr>
        <w:pStyle w:val="ListParagraph"/>
        <w:numPr>
          <w:ilvl w:val="0"/>
          <w:numId w:val="5"/>
        </w:numPr>
        <w:spacing w:after="120"/>
      </w:pPr>
      <w:r w:rsidRPr="002F58CC">
        <w:rPr>
          <w:b/>
          <w:bCs/>
        </w:rPr>
        <w:t xml:space="preserve">Conference ticket (early-bird): </w:t>
      </w:r>
      <w:r w:rsidRPr="002F58CC">
        <w:t xml:space="preserve">USD 349 with code </w:t>
      </w:r>
      <w:r w:rsidRPr="002F58CC">
        <w:rPr>
          <w:b/>
          <w:bCs/>
        </w:rPr>
        <w:t>xwefirst30</w:t>
      </w:r>
      <w:r w:rsidRPr="002F58CC">
        <w:t xml:space="preserve"> — a </w:t>
      </w:r>
      <w:r w:rsidRPr="002F58CC">
        <w:rPr>
          <w:b/>
          <w:bCs/>
        </w:rPr>
        <w:t>USD 150 (30%) saving</w:t>
      </w:r>
      <w:r w:rsidRPr="002F58CC">
        <w:t xml:space="preserve"> vs. the USD 499 general-admission rate. Code valid only through end of June.</w:t>
      </w:r>
    </w:p>
    <w:p w:rsidRPr="002F58CC" w:rsidR="00277E6E" w:rsidP="002E200A" w:rsidRDefault="00277E6E" w14:paraId="5B11C752" w14:textId="77777777">
      <w:pPr>
        <w:pStyle w:val="ListParagraph"/>
        <w:numPr>
          <w:ilvl w:val="0"/>
          <w:numId w:val="5"/>
        </w:numPr>
        <w:spacing w:after="120"/>
      </w:pPr>
      <w:r w:rsidRPr="002F58CC">
        <w:rPr>
          <w:b/>
          <w:bCs/>
        </w:rPr>
        <w:t xml:space="preserve">Lodging: </w:t>
      </w:r>
      <w:r w:rsidRPr="002F58CC">
        <w:t>discounted conference rate from ~USD 235/night at partner hotels (typical Charleston rates run USD 350–450/night, so ~USD 230+ saved over a two-night stay).</w:t>
      </w:r>
    </w:p>
    <w:p w:rsidRPr="001230D2" w:rsidR="00277E6E" w:rsidP="002E200A" w:rsidRDefault="00277E6E" w14:paraId="54186C9B" w14:textId="77777777">
      <w:pPr>
        <w:pStyle w:val="ListParagraph"/>
        <w:numPr>
          <w:ilvl w:val="0"/>
          <w:numId w:val="5"/>
        </w:numPr>
        <w:spacing w:after="120"/>
      </w:pPr>
      <w:r>
        <w:t xml:space="preserve">Travel and incidentals: </w:t>
      </w:r>
      <w:r w:rsidRPr="7BC9FE5C">
        <w:rPr>
          <w:i/>
          <w:iCs/>
          <w:color w:val="0F6FB8"/>
        </w:rPr>
        <w:t>[Your estimate]</w:t>
      </w:r>
    </w:p>
    <w:p w:rsidRPr="002562A3" w:rsidR="00277E6E" w:rsidP="002E200A" w:rsidRDefault="00277E6E" w14:paraId="480B4BA7" w14:textId="77777777">
      <w:pPr>
        <w:pStyle w:val="ListParagraph"/>
        <w:numPr>
          <w:ilvl w:val="0"/>
          <w:numId w:val="5"/>
        </w:numPr>
        <w:spacing w:after="120"/>
      </w:pPr>
      <w:r w:rsidRPr="7BC9FE5C">
        <w:rPr>
          <w:b/>
          <w:bCs/>
        </w:rPr>
        <w:t>Total estimated cost (with early-bird and hotel discount):</w:t>
      </w:r>
      <w:r>
        <w:t xml:space="preserve"> </w:t>
      </w:r>
      <w:r w:rsidRPr="7BC9FE5C">
        <w:rPr>
          <w:i/>
          <w:iCs/>
          <w:color w:val="0F6FB8"/>
        </w:rPr>
        <w:t>[Total estimated cost]</w:t>
      </w:r>
    </w:p>
    <w:p w:rsidRPr="002F58CC" w:rsidR="00277E6E" w:rsidP="002E200A" w:rsidRDefault="00277E6E" w14:paraId="74621B3C" w14:textId="77777777">
      <w:pPr>
        <w:pStyle w:val="ListParagraph"/>
        <w:numPr>
          <w:ilvl w:val="0"/>
          <w:numId w:val="5"/>
        </w:numPr>
        <w:spacing w:after="120"/>
      </w:pPr>
      <w:r w:rsidRPr="002F58CC">
        <w:rPr>
          <w:b/>
          <w:bCs/>
        </w:rPr>
        <w:t>Estimated savings vs. booking later at standard rates: approximately USD 380+ per attendee.</w:t>
      </w:r>
    </w:p>
    <w:p w:rsidRPr="002F58CC" w:rsidR="00277E6E" w:rsidP="00277E6E" w:rsidRDefault="00277E6E" w14:paraId="72BBB744" w14:textId="77777777"/>
    <w:p w:rsidRPr="00A51139" w:rsidR="00277E6E" w:rsidP="00277E6E" w:rsidRDefault="00277E6E" w14:paraId="2672B041" w14:textId="77777777">
      <w:pPr>
        <w:rPr>
          <w:b/>
        </w:rPr>
      </w:pPr>
      <w:r w:rsidRPr="00A51139">
        <w:rPr>
          <w:b/>
        </w:rPr>
        <w:t>Approving this request before end of June secures both the discounted ticket and the conference hotel block.</w:t>
      </w:r>
    </w:p>
    <w:p w:rsidRPr="002F58CC" w:rsidR="00277E6E" w:rsidP="00277E6E" w:rsidRDefault="00277E6E" w14:paraId="18E06D88" w14:textId="77777777"/>
    <w:p w:rsidR="595C68AE" w:rsidP="2C297AED" w:rsidRDefault="595C68AE" w14:paraId="514A2218" w14:textId="2AC0391E">
      <w:pPr>
        <w:spacing w:after="80"/>
        <w:rPr>
          <w:i w:val="1"/>
          <w:iCs w:val="1"/>
          <w:color w:val="0F6FB8"/>
        </w:rPr>
      </w:pPr>
      <w:r w:rsidR="595C68AE">
        <w:rPr/>
        <w:t xml:space="preserve">Xweather provides a certificate of attendance and full agenda suitable for our internal professional development and budget records. </w:t>
      </w:r>
      <w:r w:rsidRPr="2C297AED" w:rsidR="595C68AE">
        <w:rPr>
          <w:i w:val="1"/>
          <w:iCs w:val="1"/>
          <w:color w:val="0F6FB8"/>
        </w:rPr>
        <w:t xml:space="preserve">I will share [your preferred way of showing your learning to the rest of your team or the wider </w:t>
      </w:r>
      <w:r w:rsidRPr="2C297AED" w:rsidR="595C68AE">
        <w:rPr>
          <w:i w:val="1"/>
          <w:iCs w:val="1"/>
          <w:color w:val="0F6FB8"/>
        </w:rPr>
        <w:t>organization].</w:t>
      </w:r>
    </w:p>
    <w:p w:rsidRPr="002F58CC" w:rsidR="00277E6E" w:rsidP="00277E6E" w:rsidRDefault="00277E6E" w14:paraId="6A806CC8" w14:textId="77777777"/>
    <w:p w:rsidRPr="002F58CC" w:rsidR="00277E6E" w:rsidP="00277E6E" w:rsidRDefault="00277E6E" w14:paraId="5BDA1AC8" w14:textId="77777777">
      <w:r w:rsidRPr="002F58CC">
        <w:t>Thank you for considering this request. I am happy to discuss the agenda in more detail or align attendance with a specific team priority.</w:t>
      </w:r>
    </w:p>
    <w:p w:rsidRPr="002F58CC" w:rsidR="00277E6E" w:rsidP="00277E6E" w:rsidRDefault="00277E6E" w14:paraId="59425A99" w14:textId="77777777"/>
    <w:p w:rsidR="02872D48" w:rsidP="7BC9FE5C" w:rsidRDefault="02872D48" w14:paraId="3F328CBD" w14:textId="77777777">
      <w:pPr>
        <w:spacing w:after="80"/>
      </w:pPr>
      <w:r>
        <w:t>Best regards,</w:t>
      </w:r>
    </w:p>
    <w:p w:rsidR="7BC9FE5C" w:rsidRDefault="7BC9FE5C" w14:paraId="63143F12" w14:textId="77777777"/>
    <w:p w:rsidR="02872D48" w:rsidP="7BC9FE5C" w:rsidRDefault="02872D48" w14:paraId="33B1D513" w14:textId="77777777">
      <w:pPr>
        <w:spacing w:after="80"/>
      </w:pPr>
      <w:r w:rsidRPr="7BC9FE5C">
        <w:rPr>
          <w:i/>
          <w:iCs/>
          <w:color w:val="0F6FB8"/>
        </w:rPr>
        <w:t>[Your Name]</w:t>
      </w:r>
    </w:p>
    <w:p w:rsidR="02872D48" w:rsidP="7BC9FE5C" w:rsidRDefault="02872D48" w14:paraId="6D1D1299" w14:textId="480645A3">
      <w:pPr>
        <w:spacing w:after="80"/>
      </w:pPr>
      <w:r w:rsidRPr="7BC9FE5C">
        <w:rPr>
          <w:i/>
          <w:iCs/>
          <w:color w:val="0F6FB8"/>
        </w:rPr>
        <w:t>[Your Title]</w:t>
      </w:r>
      <w:r>
        <w:t xml:space="preserve">, </w:t>
      </w:r>
      <w:r w:rsidRPr="7BC9FE5C">
        <w:rPr>
          <w:i/>
          <w:iCs/>
          <w:color w:val="0F6FB8"/>
        </w:rPr>
        <w:t>[Team]</w:t>
      </w:r>
    </w:p>
    <w:p w:rsidR="02872D48" w:rsidP="7BC9FE5C" w:rsidRDefault="02872D48" w14:paraId="53096216" w14:textId="77777777">
      <w:pPr>
        <w:spacing w:after="80"/>
      </w:pPr>
      <w:r w:rsidRPr="7BC9FE5C">
        <w:rPr>
          <w:i/>
          <w:iCs/>
          <w:color w:val="0F6FB8"/>
        </w:rPr>
        <w:t>[Company]</w:t>
      </w:r>
    </w:p>
    <w:p w:rsidR="7BC9FE5C" w:rsidRDefault="7BC9FE5C" w14:paraId="5ECD5A59" w14:textId="30361B50"/>
    <w:p w:rsidRPr="00BC7420" w:rsidR="003F3390" w:rsidP="00BC7420" w:rsidRDefault="003F3390" w14:paraId="29A50F80" w14:textId="1850A987">
      <w:r>
        <w:br w:type="page"/>
      </w:r>
    </w:p>
    <w:p w:rsidRPr="00D64EDA" w:rsidR="00D64EDA" w:rsidP="2C297AED" w:rsidRDefault="00D64EDA" w14:paraId="270878C0" w14:textId="30A0F35D">
      <w:pPr>
        <w:pStyle w:val="Heading2"/>
        <w:numPr>
          <w:ilvl w:val="0"/>
          <w:numId w:val="0"/>
        </w:numPr>
        <w:rPr>
          <w:rFonts w:ascii="Arial" w:hAnsi="Arial" w:cs="Arial"/>
        </w:rPr>
      </w:pPr>
      <w:bookmarkStart w:name="_Toc1956535037" w:id="1801202337"/>
      <w:r w:rsidR="00D64EDA">
        <w:rPr/>
        <w:t>F</w:t>
      </w:r>
      <w:r w:rsidRPr="2C297AED" w:rsidR="00D64EDA">
        <w:rPr>
          <w:rFonts w:ascii="Arial" w:hAnsi="Arial" w:cs="Arial"/>
        </w:rPr>
        <w:t>i</w:t>
      </w:r>
      <w:r w:rsidRPr="2C297AED" w:rsidR="44EAB1CD">
        <w:rPr>
          <w:rFonts w:ascii="Arial" w:hAnsi="Arial" w:cs="Arial"/>
        </w:rPr>
        <w:t>n</w:t>
      </w:r>
      <w:r w:rsidRPr="2C297AED" w:rsidR="00D64EDA">
        <w:rPr>
          <w:rFonts w:ascii="Arial" w:hAnsi="Arial" w:cs="Arial"/>
        </w:rPr>
        <w:t>ance</w:t>
      </w:r>
      <w:r w:rsidR="00D64EDA">
        <w:rPr/>
        <w:t xml:space="preserve"> &amp; I</w:t>
      </w:r>
      <w:r w:rsidRPr="2C297AED" w:rsidR="00D64EDA">
        <w:rPr>
          <w:rFonts w:ascii="Arial" w:hAnsi="Arial" w:cs="Arial"/>
        </w:rPr>
        <w:t>nsurance</w:t>
      </w:r>
      <w:r w:rsidR="00D64EDA">
        <w:rPr/>
        <w:t xml:space="preserve"> — </w:t>
      </w:r>
      <w:r w:rsidRPr="2C297AED" w:rsidR="00D64EDA">
        <w:rPr>
          <w:rFonts w:ascii="Arial" w:hAnsi="Arial" w:cs="Arial"/>
        </w:rPr>
        <w:t>justification letter</w:t>
      </w:r>
      <w:bookmarkEnd w:id="1801202337"/>
    </w:p>
    <w:p w:rsidR="00D64EDA" w:rsidP="00D64EDA" w:rsidRDefault="00D64EDA" w14:paraId="0B0D2802" w14:textId="77777777"/>
    <w:p w:rsidR="00D64EDA" w:rsidP="00D64EDA" w:rsidRDefault="00D64EDA" w14:paraId="12C4886E" w14:textId="77777777">
      <w:pPr>
        <w:spacing w:after="80"/>
      </w:pPr>
      <w:r>
        <w:rPr>
          <w:i/>
          <w:iCs/>
          <w:color w:val="0F6FB8"/>
        </w:rPr>
        <w:t>[Date]</w:t>
      </w:r>
    </w:p>
    <w:p w:rsidR="00D64EDA" w:rsidP="00D64EDA" w:rsidRDefault="00D64EDA" w14:paraId="18B2A42D" w14:textId="77777777"/>
    <w:p w:rsidR="00D64EDA" w:rsidP="00D64EDA" w:rsidRDefault="00D64EDA" w14:paraId="18511F60" w14:textId="77777777">
      <w:pPr>
        <w:spacing w:after="80"/>
      </w:pPr>
      <w:r>
        <w:t xml:space="preserve">To: </w:t>
      </w:r>
      <w:r>
        <w:rPr>
          <w:i/>
          <w:iCs/>
          <w:color w:val="0F6FB8"/>
        </w:rPr>
        <w:t>[Manager Name]</w:t>
      </w:r>
    </w:p>
    <w:p w:rsidR="00D64EDA" w:rsidP="00D64EDA" w:rsidRDefault="00D64EDA" w14:paraId="7B2D7539" w14:textId="77777777">
      <w:pPr>
        <w:spacing w:after="80"/>
      </w:pPr>
      <w:r>
        <w:t xml:space="preserve">From: </w:t>
      </w:r>
      <w:r>
        <w:rPr>
          <w:i/>
          <w:iCs/>
          <w:color w:val="0F6FB8"/>
        </w:rPr>
        <w:t>[Your Name]</w:t>
      </w:r>
      <w:r>
        <w:t xml:space="preserve">, </w:t>
      </w:r>
      <w:r>
        <w:rPr>
          <w:i/>
          <w:iCs/>
          <w:color w:val="0F6FB8"/>
        </w:rPr>
        <w:t>[Your Title]</w:t>
      </w:r>
      <w:r>
        <w:t xml:space="preserve">, </w:t>
      </w:r>
      <w:r>
        <w:rPr>
          <w:i/>
          <w:iCs/>
          <w:color w:val="0F6FB8"/>
        </w:rPr>
        <w:t>[Team / Desk]</w:t>
      </w:r>
    </w:p>
    <w:p w:rsidR="00D64EDA" w:rsidP="00D64EDA" w:rsidRDefault="00D64EDA" w14:paraId="19F6F343" w14:textId="77777777">
      <w:pPr>
        <w:spacing w:after="80"/>
      </w:pPr>
      <w:r>
        <w:rPr>
          <w:b/>
          <w:bCs/>
        </w:rPr>
        <w:t xml:space="preserve">Subject: </w:t>
      </w:r>
      <w:r>
        <w:t xml:space="preserve">Approval request — attendance at </w:t>
      </w:r>
      <w:proofErr w:type="spellStart"/>
      <w:r>
        <w:t>Xweather</w:t>
      </w:r>
      <w:proofErr w:type="spellEnd"/>
      <w:r>
        <w:t xml:space="preserve"> First, Charleston, 4–5 November 2026</w:t>
      </w:r>
    </w:p>
    <w:p w:rsidR="00D64EDA" w:rsidP="00D64EDA" w:rsidRDefault="00D64EDA" w14:paraId="31DF05DE" w14:textId="77777777"/>
    <w:p w:rsidR="00D64EDA" w:rsidP="00D64EDA" w:rsidRDefault="00D64EDA" w14:paraId="53F0D5C9" w14:textId="77777777">
      <w:pPr>
        <w:spacing w:after="80"/>
      </w:pPr>
      <w:r>
        <w:t xml:space="preserve">Dear </w:t>
      </w:r>
      <w:r>
        <w:rPr>
          <w:i/>
          <w:iCs/>
          <w:color w:val="0F6FB8"/>
        </w:rPr>
        <w:t>[Manager Name]</w:t>
      </w:r>
      <w:r>
        <w:t>,</w:t>
      </w:r>
    </w:p>
    <w:p w:rsidR="00D64EDA" w:rsidP="00D64EDA" w:rsidRDefault="00D64EDA" w14:paraId="59466C71" w14:textId="77777777"/>
    <w:p w:rsidRPr="00D64EDA" w:rsidR="00D64EDA" w:rsidP="00D64EDA" w:rsidRDefault="00D64EDA" w14:paraId="7DBAFE84" w14:textId="77777777">
      <w:pPr>
        <w:spacing w:after="80"/>
      </w:pPr>
      <w:r w:rsidRPr="00D64EDA">
        <w:t xml:space="preserve">I am requesting approval to attend </w:t>
      </w:r>
      <w:proofErr w:type="spellStart"/>
      <w:r w:rsidRPr="00D64EDA">
        <w:rPr>
          <w:bCs/>
        </w:rPr>
        <w:t>Xweather</w:t>
      </w:r>
      <w:proofErr w:type="spellEnd"/>
      <w:r w:rsidRPr="00D64EDA">
        <w:rPr>
          <w:bCs/>
        </w:rPr>
        <w:t xml:space="preserve"> First</w:t>
      </w:r>
      <w:r w:rsidRPr="00D64EDA">
        <w:t>, a two-day industry event in Charleston, SC on November 4–5, 2026, focused on how leading trading, risk, and insurance teams use weather intelligence to price risk more accurately, hedge with precision, and capture upside across energy and commodity markets.</w:t>
      </w:r>
    </w:p>
    <w:p w:rsidR="00D64EDA" w:rsidP="00D64EDA" w:rsidRDefault="00D64EDA" w14:paraId="09C31B7F" w14:textId="77777777"/>
    <w:p w:rsidR="00D64EDA" w:rsidP="00D64EDA" w:rsidRDefault="00D64EDA" w14:paraId="1D028F43" w14:textId="77777777">
      <w:pPr>
        <w:spacing w:after="80"/>
      </w:pPr>
      <w:r>
        <w:t xml:space="preserve">Why this is relevant to </w:t>
      </w:r>
      <w:r>
        <w:rPr>
          <w:i/>
          <w:iCs/>
          <w:color w:val="0F6FB8"/>
        </w:rPr>
        <w:t>[Company]</w:t>
      </w:r>
      <w:r>
        <w:t xml:space="preserve"> and the </w:t>
      </w:r>
      <w:r>
        <w:rPr>
          <w:i/>
          <w:iCs/>
          <w:color w:val="0F6FB8"/>
        </w:rPr>
        <w:t>[Team / Desk]</w:t>
      </w:r>
      <w:r>
        <w:t>:</w:t>
      </w:r>
    </w:p>
    <w:p w:rsidRPr="00D64EDA" w:rsidR="00D64EDA" w:rsidP="00D64EDA" w:rsidRDefault="00D64EDA" w14:paraId="063EB2B1" w14:textId="77777777">
      <w:pPr>
        <w:pStyle w:val="ListParagraph"/>
        <w:numPr>
          <w:ilvl w:val="0"/>
          <w:numId w:val="3"/>
        </w:numPr>
        <w:spacing w:after="120"/>
      </w:pPr>
      <w:r w:rsidRPr="00D64EDA">
        <w:rPr>
          <w:b/>
          <w:bCs/>
        </w:rPr>
        <w:t>Sharper pricing of weather-sensitive risk.</w:t>
      </w:r>
      <w:r w:rsidRPr="00D64EDA">
        <w:rPr>
          <w:bCs/>
        </w:rPr>
        <w:t xml:space="preserve"> </w:t>
      </w:r>
      <w:r w:rsidRPr="00D64EDA">
        <w:t xml:space="preserve">Sessions on </w:t>
      </w:r>
      <w:proofErr w:type="spellStart"/>
      <w:r w:rsidRPr="00D64EDA">
        <w:t>subseasonal</w:t>
      </w:r>
      <w:proofErr w:type="spellEnd"/>
      <w:r w:rsidRPr="00D64EDA">
        <w:t xml:space="preserve"> forecasts and standardized weather indices as hedging, structuring, and positioning tools speak directly to how we mark and manage weather-exposed books.</w:t>
      </w:r>
    </w:p>
    <w:p w:rsidRPr="00D64EDA" w:rsidR="00D64EDA" w:rsidP="00D64EDA" w:rsidRDefault="00D64EDA" w14:paraId="2E59F05E" w14:textId="77777777">
      <w:pPr>
        <w:pStyle w:val="ListParagraph"/>
        <w:numPr>
          <w:ilvl w:val="0"/>
          <w:numId w:val="3"/>
        </w:numPr>
        <w:spacing w:after="120"/>
      </w:pPr>
      <w:r w:rsidRPr="00D64EDA">
        <w:rPr>
          <w:b/>
          <w:bCs/>
        </w:rPr>
        <w:t>Faster, more defensible hedging decisions.</w:t>
      </w:r>
      <w:r w:rsidRPr="00D64EDA">
        <w:rPr>
          <w:bCs/>
        </w:rPr>
        <w:t xml:space="preserve"> </w:t>
      </w:r>
      <w:r w:rsidRPr="00D64EDA">
        <w:t>The Weather Risk Management Association panel “When risk is time-sensitive: hedge with precision” covers exactly the time-to-decision problem on weather-driven positions.</w:t>
      </w:r>
    </w:p>
    <w:p w:rsidRPr="00D64EDA" w:rsidR="00D64EDA" w:rsidP="00D64EDA" w:rsidRDefault="00D64EDA" w14:paraId="4B67053D" w14:textId="77777777">
      <w:pPr>
        <w:pStyle w:val="ListParagraph"/>
        <w:numPr>
          <w:ilvl w:val="0"/>
          <w:numId w:val="3"/>
        </w:numPr>
        <w:spacing w:after="120"/>
      </w:pPr>
      <w:r w:rsidRPr="00D64EDA">
        <w:rPr>
          <w:b/>
          <w:bCs/>
        </w:rPr>
        <w:t>Edge in model data.</w:t>
      </w:r>
      <w:r w:rsidRPr="00D64EDA">
        <w:rPr>
          <w:bCs/>
        </w:rPr>
        <w:t xml:space="preserve"> </w:t>
      </w:r>
      <w:r w:rsidRPr="00D64EDA">
        <w:t>A live demo of early-run ECMWF and GFS model data for every cycle could materially compress our reaction time on weather-led trades and re-hedges.</w:t>
      </w:r>
    </w:p>
    <w:p w:rsidRPr="00D64EDA" w:rsidR="00D64EDA" w:rsidP="00D64EDA" w:rsidRDefault="00D64EDA" w14:paraId="4A40CCC0" w14:textId="77777777">
      <w:pPr>
        <w:pStyle w:val="ListParagraph"/>
        <w:numPr>
          <w:ilvl w:val="0"/>
          <w:numId w:val="3"/>
        </w:numPr>
        <w:spacing w:after="120"/>
      </w:pPr>
      <w:r w:rsidRPr="00D64EDA">
        <w:rPr>
          <w:b/>
          <w:bCs/>
        </w:rPr>
        <w:t>New parametric-insurance frontier.</w:t>
      </w:r>
      <w:r w:rsidRPr="00D64EDA">
        <w:rPr>
          <w:bCs/>
        </w:rPr>
        <w:t xml:space="preserve"> </w:t>
      </w:r>
      <w:r w:rsidRPr="00D64EDA">
        <w:t>A live demo session positions on-site weather monitoring as the new frontier for parametric insurance — a working blueprint for parametric structures we can adapt for event, agriculture, and energy clients.</w:t>
      </w:r>
    </w:p>
    <w:p w:rsidRPr="00D64EDA" w:rsidR="00D64EDA" w:rsidP="00D64EDA" w:rsidRDefault="00D64EDA" w14:paraId="32FBC88E" w14:textId="77777777">
      <w:pPr>
        <w:pStyle w:val="ListParagraph"/>
        <w:numPr>
          <w:ilvl w:val="0"/>
          <w:numId w:val="3"/>
        </w:numPr>
        <w:spacing w:after="120"/>
      </w:pPr>
      <w:r w:rsidRPr="00D64EDA">
        <w:rPr>
          <w:b/>
          <w:bCs/>
        </w:rPr>
        <w:t>Heritage and physical-asset risk.</w:t>
      </w:r>
      <w:r w:rsidRPr="00D64EDA">
        <w:rPr>
          <w:bCs/>
        </w:rPr>
        <w:t xml:space="preserve"> </w:t>
      </w:r>
      <w:r w:rsidRPr="00D64EDA">
        <w:t xml:space="preserve">Brian Turner (Preservation Society of Charleston) on “Preserving the past with modern weather science” — directly relevant to how we price climate exposure on heritage, </w:t>
      </w:r>
      <w:proofErr w:type="gramStart"/>
      <w:r w:rsidRPr="00D64EDA">
        <w:t>real-estate</w:t>
      </w:r>
      <w:proofErr w:type="gramEnd"/>
      <w:r w:rsidRPr="00D64EDA">
        <w:t>, and long-duration physical-asset risk.</w:t>
      </w:r>
    </w:p>
    <w:p w:rsidRPr="00D64EDA" w:rsidR="00D64EDA" w:rsidP="00D64EDA" w:rsidRDefault="00D64EDA" w14:paraId="0049AB28" w14:textId="77777777">
      <w:pPr>
        <w:pStyle w:val="ListParagraph"/>
        <w:numPr>
          <w:ilvl w:val="0"/>
          <w:numId w:val="3"/>
        </w:numPr>
        <w:spacing w:after="120"/>
      </w:pPr>
      <w:r w:rsidRPr="00D64EDA">
        <w:rPr>
          <w:b/>
          <w:bCs/>
        </w:rPr>
        <w:t>Direct peer benchmarking.</w:t>
      </w:r>
      <w:r w:rsidRPr="00D64EDA">
        <w:rPr>
          <w:bCs/>
        </w:rPr>
        <w:t xml:space="preserve"> </w:t>
      </w:r>
      <w:r w:rsidRPr="00D64EDA">
        <w:t>Curated roundtables with traders, insurers, and structurers facing the same P&amp;L and capital-charge questions we do.</w:t>
      </w:r>
    </w:p>
    <w:p w:rsidR="00D64EDA" w:rsidP="00D64EDA" w:rsidRDefault="00D64EDA" w14:paraId="2537E085" w14:textId="77777777"/>
    <w:p w:rsidR="00D64EDA" w:rsidP="00D64EDA" w:rsidRDefault="00D64EDA" w14:paraId="6BAD10A1" w14:textId="77777777">
      <w:pPr>
        <w:spacing w:after="80"/>
      </w:pPr>
      <w:r>
        <w:rPr>
          <w:i/>
          <w:iCs/>
        </w:rPr>
        <w:t>Shared keynotes and event details are listed at the end of this document.</w:t>
      </w:r>
    </w:p>
    <w:p w:rsidR="00D64EDA" w:rsidP="00D64EDA" w:rsidRDefault="00D64EDA" w14:paraId="6963CF32" w14:textId="77777777"/>
    <w:p w:rsidR="000564A0" w:rsidRDefault="000564A0" w14:paraId="3C6DC21D" w14:textId="77777777">
      <w:pPr>
        <w:spacing w:after="160" w:line="259" w:lineRule="auto"/>
        <w:rPr>
          <w:rFonts w:asciiTheme="majorHAnsi" w:hAnsiTheme="majorHAnsi" w:eastAsiaTheme="majorEastAsia" w:cstheme="majorBidi"/>
          <w:b/>
          <w:color w:val="0A2A3D" w:themeColor="accent1"/>
          <w:szCs w:val="24"/>
        </w:rPr>
      </w:pPr>
      <w:r>
        <w:br w:type="page"/>
      </w:r>
    </w:p>
    <w:p w:rsidR="00D64EDA" w:rsidP="000564A0" w:rsidRDefault="00D64EDA" w14:paraId="3510A1C8" w14:textId="7F9CC63B">
      <w:pPr>
        <w:pStyle w:val="Heading3"/>
        <w:numPr>
          <w:ilvl w:val="0"/>
          <w:numId w:val="0"/>
        </w:numPr>
      </w:pPr>
      <w:r w:rsidR="00D64EDA">
        <w:rPr/>
        <w:t>Expected business outcomes</w:t>
      </w:r>
    </w:p>
    <w:p w:rsidR="00D64EDA" w:rsidP="00D64EDA" w:rsidRDefault="00D64EDA" w14:paraId="5A1B4FB8" w14:textId="1BF005B6">
      <w:pPr>
        <w:pStyle w:val="ListParagraph"/>
        <w:numPr>
          <w:ilvl w:val="0"/>
          <w:numId w:val="3"/>
        </w:numPr>
        <w:spacing w:after="120"/>
      </w:pPr>
      <w:r>
        <w:t xml:space="preserve">[Specific project / KPI] </w:t>
      </w:r>
    </w:p>
    <w:p w:rsidR="00D64EDA" w:rsidP="00D64EDA" w:rsidRDefault="00D64EDA" w14:paraId="64CE2C6B" w14:textId="77777777">
      <w:pPr>
        <w:pStyle w:val="Heading3"/>
        <w:numPr>
          <w:ilvl w:val="0"/>
          <w:numId w:val="0"/>
        </w:numPr>
      </w:pPr>
      <w:r w:rsidR="00D64EDA">
        <w:rPr/>
        <w:t>Estimated cost — early-bird pricing locks in significant savings</w:t>
      </w:r>
    </w:p>
    <w:p w:rsidRPr="00D64EDA" w:rsidR="00D64EDA" w:rsidP="00D64EDA" w:rsidRDefault="00D64EDA" w14:paraId="548AF842" w14:textId="77777777">
      <w:pPr>
        <w:spacing w:after="80"/>
      </w:pPr>
      <w:r w:rsidRPr="00D64EDA">
        <w:t xml:space="preserve">Booking with the early-bird code </w:t>
      </w:r>
      <w:r w:rsidRPr="00D64EDA">
        <w:rPr>
          <w:color w:val="0F6FB8"/>
        </w:rPr>
        <w:t>xwefirst30</w:t>
      </w:r>
      <w:r w:rsidRPr="00D64EDA">
        <w:t xml:space="preserve"> before the end of June reduces the conference ticket by 30% — a USD 150 saving per attendee, on top of discounted hotel rates negotiated for the event.</w:t>
      </w:r>
    </w:p>
    <w:p w:rsidR="00D64EDA" w:rsidP="00D64EDA" w:rsidRDefault="00D64EDA" w14:paraId="7262F1B0" w14:textId="77777777"/>
    <w:p w:rsidRPr="00D64EDA" w:rsidR="00D64EDA" w:rsidP="00D64EDA" w:rsidRDefault="00D64EDA" w14:paraId="58DED47D" w14:textId="77777777">
      <w:pPr>
        <w:pStyle w:val="ListParagraph"/>
        <w:numPr>
          <w:ilvl w:val="0"/>
          <w:numId w:val="3"/>
        </w:numPr>
        <w:spacing w:after="120"/>
      </w:pPr>
      <w:r w:rsidRPr="00D64EDA">
        <w:rPr>
          <w:b/>
          <w:bCs/>
        </w:rPr>
        <w:t>Conference ticket (early-bird):</w:t>
      </w:r>
      <w:r w:rsidRPr="00D64EDA">
        <w:rPr>
          <w:bCs/>
        </w:rPr>
        <w:t xml:space="preserve"> </w:t>
      </w:r>
      <w:r w:rsidRPr="00D64EDA">
        <w:t xml:space="preserve">USD 349 with code </w:t>
      </w:r>
      <w:r w:rsidRPr="00D64EDA">
        <w:rPr>
          <w:b/>
        </w:rPr>
        <w:t>xwefirst30</w:t>
      </w:r>
      <w:r w:rsidRPr="00D64EDA">
        <w:t xml:space="preserve"> — </w:t>
      </w:r>
      <w:r w:rsidRPr="00D64EDA">
        <w:rPr>
          <w:b/>
          <w:bCs/>
        </w:rPr>
        <w:t>a USD 150 (30%) saving</w:t>
      </w:r>
      <w:r w:rsidRPr="00D64EDA">
        <w:t xml:space="preserve"> vs. the USD 499 general-admission rate. Code valid only through end of June.</w:t>
      </w:r>
    </w:p>
    <w:p w:rsidRPr="00D64EDA" w:rsidR="00D64EDA" w:rsidP="00D64EDA" w:rsidRDefault="00D64EDA" w14:paraId="778A9A4C" w14:textId="77777777">
      <w:pPr>
        <w:pStyle w:val="ListParagraph"/>
        <w:numPr>
          <w:ilvl w:val="0"/>
          <w:numId w:val="3"/>
        </w:numPr>
        <w:spacing w:after="120"/>
      </w:pPr>
      <w:r w:rsidRPr="00D64EDA">
        <w:rPr>
          <w:b/>
          <w:bCs/>
        </w:rPr>
        <w:t>Lodging:</w:t>
      </w:r>
      <w:r w:rsidRPr="00D64EDA">
        <w:rPr>
          <w:bCs/>
        </w:rPr>
        <w:t xml:space="preserve"> </w:t>
      </w:r>
      <w:r w:rsidRPr="00D64EDA">
        <w:t>discounted conference rate from ~USD 235/night at partner hotels (typical Charleston rates run USD 350–450/night, so ~USD 230+ saved over a two-night stay).</w:t>
      </w:r>
    </w:p>
    <w:p w:rsidR="00D64EDA" w:rsidP="00D64EDA" w:rsidRDefault="00D64EDA" w14:paraId="1B4E3C1D" w14:textId="77777777">
      <w:pPr>
        <w:pStyle w:val="ListParagraph"/>
        <w:numPr>
          <w:ilvl w:val="0"/>
          <w:numId w:val="3"/>
        </w:numPr>
        <w:spacing w:after="120"/>
      </w:pPr>
      <w:r>
        <w:t xml:space="preserve">Travel and incidentals: </w:t>
      </w:r>
      <w:r>
        <w:rPr>
          <w:i/>
          <w:iCs/>
          <w:color w:val="0F6FB8"/>
        </w:rPr>
        <w:t>[Your estimate]</w:t>
      </w:r>
    </w:p>
    <w:p w:rsidR="00D64EDA" w:rsidP="00D64EDA" w:rsidRDefault="00D64EDA" w14:paraId="2364EA98" w14:textId="77777777">
      <w:pPr>
        <w:pStyle w:val="ListParagraph"/>
        <w:numPr>
          <w:ilvl w:val="0"/>
          <w:numId w:val="3"/>
        </w:numPr>
        <w:spacing w:after="120"/>
      </w:pPr>
      <w:r>
        <w:rPr>
          <w:b/>
          <w:bCs/>
        </w:rPr>
        <w:t xml:space="preserve">Total estimated cost (with early-bird and hotel discount): </w:t>
      </w:r>
      <w:r>
        <w:rPr>
          <w:i/>
          <w:iCs/>
          <w:color w:val="0F6FB8"/>
        </w:rPr>
        <w:t>[Total estimated cost]</w:t>
      </w:r>
    </w:p>
    <w:p w:rsidRPr="00D64EDA" w:rsidR="00D64EDA" w:rsidP="00D64EDA" w:rsidRDefault="00D64EDA" w14:paraId="71889CB0" w14:textId="77777777">
      <w:pPr>
        <w:pStyle w:val="ListParagraph"/>
        <w:numPr>
          <w:ilvl w:val="0"/>
          <w:numId w:val="3"/>
        </w:numPr>
        <w:spacing w:after="120"/>
      </w:pPr>
      <w:r w:rsidRPr="00D64EDA">
        <w:rPr>
          <w:b/>
          <w:bCs/>
        </w:rPr>
        <w:t>Estimated savings vs. booking later at standard rates:</w:t>
      </w:r>
      <w:r w:rsidRPr="00D64EDA">
        <w:rPr>
          <w:bCs/>
        </w:rPr>
        <w:t xml:space="preserve"> approximately USD 380+ per attendee.</w:t>
      </w:r>
    </w:p>
    <w:p w:rsidR="00D64EDA" w:rsidP="00D64EDA" w:rsidRDefault="00D64EDA" w14:paraId="20EFF31E" w14:textId="77777777"/>
    <w:p w:rsidRPr="00D64EDA" w:rsidR="00D64EDA" w:rsidP="00D64EDA" w:rsidRDefault="00D64EDA" w14:paraId="304E7E05" w14:textId="77777777">
      <w:pPr>
        <w:spacing w:after="80"/>
      </w:pPr>
      <w:r w:rsidRPr="00D64EDA">
        <w:rPr>
          <w:bCs/>
        </w:rPr>
        <w:t>Approving this request before end of June secures both the discounted ticket and the conference hotel block.</w:t>
      </w:r>
    </w:p>
    <w:p w:rsidR="00D64EDA" w:rsidP="00D64EDA" w:rsidRDefault="00D64EDA" w14:paraId="4E456187" w14:textId="77777777"/>
    <w:p w:rsidRPr="00F23B83" w:rsidR="00D64EDA" w:rsidP="00D64EDA" w:rsidRDefault="00D64EDA" w14:paraId="56BB5E78" w14:textId="77777777">
      <w:pPr>
        <w:spacing w:after="80"/>
        <w:rPr>
          <w:i/>
          <w:iCs/>
          <w:color w:val="0F6FB8"/>
        </w:rPr>
      </w:pPr>
      <w:proofErr w:type="spellStart"/>
      <w:r>
        <w:t>Xweather</w:t>
      </w:r>
      <w:proofErr w:type="spellEnd"/>
      <w:r>
        <w:t xml:space="preserve"> provides a certificate of attendance and full agenda suitable for our internal professional development and budget records. </w:t>
      </w:r>
      <w:r w:rsidRPr="00F23B83">
        <w:rPr>
          <w:i/>
          <w:iCs/>
          <w:color w:val="0F6FB8"/>
        </w:rPr>
        <w:t xml:space="preserve">I will share </w:t>
      </w:r>
      <w:r>
        <w:rPr>
          <w:i/>
          <w:iCs/>
          <w:color w:val="0F6FB8"/>
        </w:rPr>
        <w:t>[your preferred way of showing your learning to the rest of your team or the wider organization].</w:t>
      </w:r>
    </w:p>
    <w:p w:rsidR="00D64EDA" w:rsidP="00D64EDA" w:rsidRDefault="00D64EDA" w14:paraId="6D24070B" w14:textId="77777777"/>
    <w:p w:rsidR="00D64EDA" w:rsidP="00D64EDA" w:rsidRDefault="00D64EDA" w14:paraId="1A2F2EF4" w14:textId="77777777">
      <w:pPr>
        <w:spacing w:after="80"/>
      </w:pPr>
      <w:r>
        <w:t>Thank you for considering this request. I am happy to discuss the agenda in more detail or align attendance with a specific desk priority.</w:t>
      </w:r>
    </w:p>
    <w:p w:rsidR="00D64EDA" w:rsidP="00D64EDA" w:rsidRDefault="00D64EDA" w14:paraId="1F290728" w14:textId="77777777"/>
    <w:p w:rsidR="00D64EDA" w:rsidP="00D64EDA" w:rsidRDefault="00D64EDA" w14:paraId="04044C12" w14:textId="77777777">
      <w:pPr>
        <w:spacing w:after="80"/>
      </w:pPr>
      <w:r>
        <w:t>Best regards,</w:t>
      </w:r>
    </w:p>
    <w:p w:rsidR="00D64EDA" w:rsidP="00D64EDA" w:rsidRDefault="00D64EDA" w14:paraId="33E70D68" w14:textId="77777777"/>
    <w:p w:rsidR="00D64EDA" w:rsidP="00D64EDA" w:rsidRDefault="00D64EDA" w14:paraId="41FA1178" w14:textId="77777777">
      <w:pPr>
        <w:spacing w:after="80"/>
      </w:pPr>
      <w:r>
        <w:rPr>
          <w:i/>
          <w:iCs/>
          <w:color w:val="0F6FB8"/>
        </w:rPr>
        <w:t>[Your Name]</w:t>
      </w:r>
    </w:p>
    <w:p w:rsidR="00D64EDA" w:rsidP="00D64EDA" w:rsidRDefault="00D64EDA" w14:paraId="317CF565" w14:textId="77777777">
      <w:pPr>
        <w:spacing w:after="80"/>
      </w:pPr>
      <w:r>
        <w:rPr>
          <w:i/>
          <w:iCs/>
          <w:color w:val="0F6FB8"/>
        </w:rPr>
        <w:t>[Your Title]</w:t>
      </w:r>
      <w:r>
        <w:t xml:space="preserve">, </w:t>
      </w:r>
      <w:r>
        <w:rPr>
          <w:i/>
          <w:iCs/>
          <w:color w:val="0F6FB8"/>
        </w:rPr>
        <w:t>[Team / Desk]</w:t>
      </w:r>
    </w:p>
    <w:p w:rsidR="00D64EDA" w:rsidP="00D64EDA" w:rsidRDefault="00D64EDA" w14:paraId="21DF0480" w14:textId="77777777">
      <w:pPr>
        <w:spacing w:after="80"/>
      </w:pPr>
      <w:r>
        <w:rPr>
          <w:i/>
          <w:iCs/>
          <w:color w:val="0F6FB8"/>
        </w:rPr>
        <w:t>[Company]</w:t>
      </w:r>
    </w:p>
    <w:p w:rsidR="00D64EDA" w:rsidP="00D64EDA" w:rsidRDefault="00D64EDA" w14:paraId="03BC700E" w14:textId="77777777"/>
    <w:p w:rsidR="00D64EDA" w:rsidP="00D64EDA" w:rsidRDefault="00D64EDA" w14:paraId="3F6B921D" w14:textId="77777777">
      <w:r>
        <w:br w:type="page"/>
      </w:r>
    </w:p>
    <w:p w:rsidRPr="00D64EDA" w:rsidR="00D64EDA" w:rsidP="2C297AED" w:rsidRDefault="00D64EDA" w14:paraId="1CD14020" w14:textId="7361B812">
      <w:pPr>
        <w:pStyle w:val="Heading2"/>
        <w:numPr>
          <w:ilvl w:val="0"/>
          <w:numId w:val="0"/>
        </w:numPr>
        <w:rPr>
          <w:rFonts w:ascii="Arial" w:hAnsi="Arial" w:cs="Arial"/>
        </w:rPr>
      </w:pPr>
      <w:bookmarkStart w:name="_Toc621918933" w:id="1563328329"/>
      <w:r w:rsidR="00D64EDA">
        <w:rPr/>
        <w:t>E</w:t>
      </w:r>
      <w:r w:rsidRPr="2C297AED" w:rsidR="00D64EDA">
        <w:rPr>
          <w:rFonts w:ascii="Arial" w:hAnsi="Arial" w:cs="Arial"/>
        </w:rPr>
        <w:t>nergy</w:t>
      </w:r>
      <w:r w:rsidR="00D64EDA">
        <w:rPr/>
        <w:t xml:space="preserve"> — </w:t>
      </w:r>
      <w:r w:rsidRPr="2C297AED" w:rsidR="00D64EDA">
        <w:rPr>
          <w:rFonts w:ascii="Arial" w:hAnsi="Arial" w:cs="Arial"/>
        </w:rPr>
        <w:t>justification letter</w:t>
      </w:r>
      <w:bookmarkEnd w:id="1563328329"/>
    </w:p>
    <w:p w:rsidR="00D64EDA" w:rsidP="00D64EDA" w:rsidRDefault="00D64EDA" w14:paraId="2295BA15" w14:textId="77777777"/>
    <w:p w:rsidR="00D64EDA" w:rsidP="00D64EDA" w:rsidRDefault="00D64EDA" w14:paraId="651082C8" w14:textId="77777777">
      <w:pPr>
        <w:spacing w:after="80"/>
      </w:pPr>
      <w:r>
        <w:rPr>
          <w:i/>
          <w:iCs/>
          <w:color w:val="0F6FB8"/>
        </w:rPr>
        <w:t>[Date]</w:t>
      </w:r>
    </w:p>
    <w:p w:rsidR="00D64EDA" w:rsidP="00D64EDA" w:rsidRDefault="00D64EDA" w14:paraId="4576139D" w14:textId="77777777"/>
    <w:p w:rsidR="00D64EDA" w:rsidP="00D64EDA" w:rsidRDefault="00D64EDA" w14:paraId="5DDB4985" w14:textId="77777777">
      <w:pPr>
        <w:spacing w:after="80"/>
      </w:pPr>
      <w:r>
        <w:t xml:space="preserve">To: </w:t>
      </w:r>
      <w:r>
        <w:rPr>
          <w:i/>
          <w:iCs/>
          <w:color w:val="0F6FB8"/>
        </w:rPr>
        <w:t>[Manager Name]</w:t>
      </w:r>
    </w:p>
    <w:p w:rsidR="00D64EDA" w:rsidP="00D64EDA" w:rsidRDefault="00D64EDA" w14:paraId="40A06B34" w14:textId="77777777">
      <w:pPr>
        <w:spacing w:after="80"/>
      </w:pPr>
      <w:r>
        <w:t xml:space="preserve">From: </w:t>
      </w:r>
      <w:r>
        <w:rPr>
          <w:i/>
          <w:iCs/>
          <w:color w:val="0F6FB8"/>
        </w:rPr>
        <w:t>[Your Name]</w:t>
      </w:r>
      <w:r>
        <w:t xml:space="preserve">, </w:t>
      </w:r>
      <w:r>
        <w:rPr>
          <w:i/>
          <w:iCs/>
          <w:color w:val="0F6FB8"/>
        </w:rPr>
        <w:t>[Your Title]</w:t>
      </w:r>
      <w:r>
        <w:t xml:space="preserve">, </w:t>
      </w:r>
      <w:r>
        <w:rPr>
          <w:i/>
          <w:iCs/>
          <w:color w:val="0F6FB8"/>
        </w:rPr>
        <w:t>[Team / Desk]</w:t>
      </w:r>
    </w:p>
    <w:p w:rsidR="00D64EDA" w:rsidP="00D64EDA" w:rsidRDefault="00D64EDA" w14:paraId="653D7557" w14:textId="77777777">
      <w:pPr>
        <w:spacing w:after="80"/>
      </w:pPr>
      <w:r>
        <w:rPr>
          <w:b/>
          <w:bCs/>
        </w:rPr>
        <w:t xml:space="preserve">Subject: </w:t>
      </w:r>
      <w:r>
        <w:t xml:space="preserve">Approval request — attendance at </w:t>
      </w:r>
      <w:proofErr w:type="spellStart"/>
      <w:r>
        <w:t>Xweather</w:t>
      </w:r>
      <w:proofErr w:type="spellEnd"/>
      <w:r>
        <w:t xml:space="preserve"> First, Charleston, 4–5 November 2026</w:t>
      </w:r>
    </w:p>
    <w:p w:rsidR="00D64EDA" w:rsidP="00D64EDA" w:rsidRDefault="00D64EDA" w14:paraId="01CB8771" w14:textId="77777777"/>
    <w:p w:rsidR="00D64EDA" w:rsidP="00D64EDA" w:rsidRDefault="00D64EDA" w14:paraId="78179EB0" w14:textId="77777777">
      <w:pPr>
        <w:spacing w:after="80"/>
      </w:pPr>
      <w:r>
        <w:t xml:space="preserve">Dear </w:t>
      </w:r>
      <w:r>
        <w:rPr>
          <w:i/>
          <w:iCs/>
          <w:color w:val="0F6FB8"/>
        </w:rPr>
        <w:t>[Manager Name]</w:t>
      </w:r>
      <w:r>
        <w:t>,</w:t>
      </w:r>
    </w:p>
    <w:p w:rsidR="00D64EDA" w:rsidP="00D64EDA" w:rsidRDefault="00D64EDA" w14:paraId="3D2FBF53" w14:textId="77777777"/>
    <w:p w:rsidRPr="00D64EDA" w:rsidR="00D64EDA" w:rsidP="00D64EDA" w:rsidRDefault="00D64EDA" w14:paraId="6BCBA772" w14:textId="77777777">
      <w:pPr>
        <w:spacing w:after="80"/>
      </w:pPr>
      <w:r w:rsidRPr="00D64EDA">
        <w:t xml:space="preserve">I am requesting approval to attend </w:t>
      </w:r>
      <w:proofErr w:type="spellStart"/>
      <w:r w:rsidRPr="00D64EDA">
        <w:rPr>
          <w:bCs/>
        </w:rPr>
        <w:t>Xweather</w:t>
      </w:r>
      <w:proofErr w:type="spellEnd"/>
      <w:r w:rsidRPr="00D64EDA">
        <w:rPr>
          <w:bCs/>
        </w:rPr>
        <w:t xml:space="preserve"> First</w:t>
      </w:r>
      <w:r w:rsidRPr="00D64EDA">
        <w:t>, a two-day industry event in Charleston, SC on November 4–5, 2026, focused on how energy operators, developers, and grid participants use weather intelligence to prevent losses, improve operational efficiency, and protect assets across generation, transmission, and trading.</w:t>
      </w:r>
    </w:p>
    <w:p w:rsidR="00D64EDA" w:rsidP="00D64EDA" w:rsidRDefault="00D64EDA" w14:paraId="7EE3A783" w14:textId="77777777"/>
    <w:p w:rsidR="00D64EDA" w:rsidP="00D64EDA" w:rsidRDefault="00D64EDA" w14:paraId="7E9E4A64" w14:textId="77777777">
      <w:pPr>
        <w:spacing w:after="80"/>
      </w:pPr>
      <w:r>
        <w:t xml:space="preserve">Why this is relevant to </w:t>
      </w:r>
      <w:r>
        <w:rPr>
          <w:i/>
          <w:iCs/>
          <w:color w:val="0F6FB8"/>
        </w:rPr>
        <w:t>[Company]</w:t>
      </w:r>
      <w:r>
        <w:t xml:space="preserve"> and the </w:t>
      </w:r>
      <w:r>
        <w:rPr>
          <w:i/>
          <w:iCs/>
          <w:color w:val="0F6FB8"/>
        </w:rPr>
        <w:t>[Team / Desk]</w:t>
      </w:r>
      <w:r>
        <w:t>:</w:t>
      </w:r>
    </w:p>
    <w:p w:rsidRPr="00D64EDA" w:rsidR="00D64EDA" w:rsidP="00D64EDA" w:rsidRDefault="00D64EDA" w14:paraId="1998DDA2" w14:textId="77777777">
      <w:pPr>
        <w:pStyle w:val="ListParagraph"/>
        <w:numPr>
          <w:ilvl w:val="0"/>
          <w:numId w:val="3"/>
        </w:numPr>
        <w:spacing w:after="120"/>
      </w:pPr>
      <w:r w:rsidRPr="00D64EDA">
        <w:rPr>
          <w:b/>
          <w:bCs/>
        </w:rPr>
        <w:t>Higher-accuracy renewable forecasting.</w:t>
      </w:r>
      <w:r w:rsidRPr="00D64EDA">
        <w:rPr>
          <w:bCs/>
        </w:rPr>
        <w:t xml:space="preserve"> </w:t>
      </w:r>
      <w:r w:rsidRPr="00D64EDA">
        <w:t>Deep-dive sessions on Solar Model 3 (satellite data closing the accuracy gap) and site-specific renewable production forecasting.</w:t>
      </w:r>
    </w:p>
    <w:p w:rsidRPr="00D64EDA" w:rsidR="00D64EDA" w:rsidP="00D64EDA" w:rsidRDefault="00D64EDA" w14:paraId="187B5AB5" w14:textId="77777777">
      <w:pPr>
        <w:pStyle w:val="ListParagraph"/>
        <w:numPr>
          <w:ilvl w:val="0"/>
          <w:numId w:val="3"/>
        </w:numPr>
        <w:spacing w:after="120"/>
      </w:pPr>
      <w:r w:rsidRPr="00D64EDA">
        <w:rPr>
          <w:b/>
          <w:bCs/>
        </w:rPr>
        <w:t>Operating the weather-driven grid.</w:t>
      </w:r>
      <w:r w:rsidRPr="00D64EDA">
        <w:rPr>
          <w:bCs/>
        </w:rPr>
        <w:t xml:space="preserve"> </w:t>
      </w:r>
      <w:r w:rsidRPr="00D64EDA">
        <w:t>A panel with Dr. Aidan Tuohy (ESIG), Dr. Justin Sharp (EPRI), and Pascal Storck (</w:t>
      </w:r>
      <w:proofErr w:type="spellStart"/>
      <w:r w:rsidRPr="00D64EDA">
        <w:t>Xweather</w:t>
      </w:r>
      <w:proofErr w:type="spellEnd"/>
      <w:r w:rsidRPr="00D64EDA">
        <w:t>) on how weather is increasingly shaping power systems, and how accurate weather data and forecasts can improve reliability, optimize operations, and lower costs paired with a live demo on hyperlocal weather data to optimize grid.</w:t>
      </w:r>
    </w:p>
    <w:p w:rsidRPr="00D64EDA" w:rsidR="00D64EDA" w:rsidP="00D64EDA" w:rsidRDefault="00D64EDA" w14:paraId="4F5396D6" w14:textId="77777777">
      <w:pPr>
        <w:pStyle w:val="ListParagraph"/>
        <w:numPr>
          <w:ilvl w:val="0"/>
          <w:numId w:val="3"/>
        </w:numPr>
        <w:spacing w:after="120"/>
      </w:pPr>
      <w:r w:rsidRPr="00D64EDA">
        <w:rPr>
          <w:b/>
          <w:bCs/>
        </w:rPr>
        <w:t>When weather moves markets.</w:t>
      </w:r>
      <w:r w:rsidRPr="00D64EDA">
        <w:rPr>
          <w:bCs/>
        </w:rPr>
        <w:t xml:space="preserve"> </w:t>
      </w:r>
      <w:r w:rsidRPr="00D64EDA">
        <w:t xml:space="preserve">Ben Perry (Yes Energy) on how weather forecasts, load variability, and grid conditions are reshaping modern power trading. </w:t>
      </w:r>
      <w:proofErr w:type="gramStart"/>
      <w:r w:rsidRPr="00D64EDA">
        <w:t>Plus</w:t>
      </w:r>
      <w:proofErr w:type="gramEnd"/>
      <w:r w:rsidRPr="00D64EDA">
        <w:t xml:space="preserve"> a live demo on cleaned metered data as a precision tool in energy.</w:t>
      </w:r>
    </w:p>
    <w:p w:rsidRPr="00D64EDA" w:rsidR="00D64EDA" w:rsidP="00D64EDA" w:rsidRDefault="00D64EDA" w14:paraId="54CE7BB7" w14:textId="77777777">
      <w:pPr>
        <w:pStyle w:val="ListParagraph"/>
        <w:numPr>
          <w:ilvl w:val="0"/>
          <w:numId w:val="3"/>
        </w:numPr>
        <w:spacing w:after="120"/>
      </w:pPr>
      <w:r w:rsidRPr="00D64EDA">
        <w:rPr>
          <w:b/>
          <w:bCs/>
        </w:rPr>
        <w:t>Data-center and large-load planning.</w:t>
      </w:r>
      <w:r w:rsidRPr="00D64EDA">
        <w:rPr>
          <w:bCs/>
        </w:rPr>
        <w:t xml:space="preserve"> </w:t>
      </w:r>
      <w:r w:rsidRPr="00D64EDA">
        <w:t>Samuel Morris (ERCOT) on measuring radiance factors with weather forecasts to power data centers — directly relevant for planning load growth and renewable siting.</w:t>
      </w:r>
    </w:p>
    <w:p w:rsidRPr="00D64EDA" w:rsidR="00D64EDA" w:rsidP="00D64EDA" w:rsidRDefault="00D64EDA" w14:paraId="106CEB82" w14:textId="77777777">
      <w:pPr>
        <w:pStyle w:val="ListParagraph"/>
        <w:numPr>
          <w:ilvl w:val="0"/>
          <w:numId w:val="3"/>
        </w:numPr>
        <w:spacing w:after="120"/>
      </w:pPr>
      <w:r w:rsidRPr="00D64EDA">
        <w:rPr>
          <w:b/>
          <w:bCs/>
        </w:rPr>
        <w:t>From petabytes to predictions.</w:t>
      </w:r>
      <w:r w:rsidRPr="00D64EDA">
        <w:rPr>
          <w:bCs/>
        </w:rPr>
        <w:t xml:space="preserve"> </w:t>
      </w:r>
      <w:r w:rsidRPr="00D64EDA">
        <w:t xml:space="preserve">Marshall </w:t>
      </w:r>
      <w:proofErr w:type="spellStart"/>
      <w:r w:rsidRPr="00D64EDA">
        <w:t>Moutenot</w:t>
      </w:r>
      <w:proofErr w:type="spellEnd"/>
      <w:r w:rsidRPr="00D64EDA">
        <w:t xml:space="preserve"> (Upstream Tech) on AI, massive datasets, physical models, and the operational realities of next-generation forecasting systems.</w:t>
      </w:r>
    </w:p>
    <w:p w:rsidRPr="00D64EDA" w:rsidR="00D64EDA" w:rsidP="00D64EDA" w:rsidRDefault="00D64EDA" w14:paraId="3D938D67" w14:textId="77777777">
      <w:pPr>
        <w:pStyle w:val="ListParagraph"/>
        <w:numPr>
          <w:ilvl w:val="0"/>
          <w:numId w:val="3"/>
        </w:numPr>
        <w:spacing w:after="120"/>
      </w:pPr>
      <w:r w:rsidRPr="00D64EDA">
        <w:rPr>
          <w:b/>
          <w:bCs/>
        </w:rPr>
        <w:t>Direct peer benchmarking.</w:t>
      </w:r>
      <w:r w:rsidRPr="00D64EDA">
        <w:rPr>
          <w:bCs/>
        </w:rPr>
        <w:t xml:space="preserve"> </w:t>
      </w:r>
      <w:r w:rsidRPr="00D64EDA">
        <w:t>Roundtables with operators, developers, ISOs/RTOs, and grid researchers facing the same severe-weather, interconnection, and forecasting questions we do.</w:t>
      </w:r>
    </w:p>
    <w:p w:rsidR="00D64EDA" w:rsidP="00D64EDA" w:rsidRDefault="00D64EDA" w14:paraId="60A48494" w14:textId="77777777"/>
    <w:p w:rsidR="000564A0" w:rsidP="00D64EDA" w:rsidRDefault="00D64EDA" w14:paraId="227F0BA4" w14:textId="24AF7E26">
      <w:pPr>
        <w:spacing w:after="80"/>
        <w:rPr>
          <w:i/>
          <w:iCs/>
        </w:rPr>
      </w:pPr>
      <w:r>
        <w:rPr>
          <w:i/>
          <w:iCs/>
        </w:rPr>
        <w:t>Shared keynotes and event details are listed at the end of this document.</w:t>
      </w:r>
    </w:p>
    <w:p w:rsidR="000564A0" w:rsidRDefault="000564A0" w14:paraId="7B874221" w14:textId="77777777">
      <w:pPr>
        <w:spacing w:after="160" w:line="259" w:lineRule="auto"/>
        <w:rPr>
          <w:i/>
          <w:iCs/>
        </w:rPr>
      </w:pPr>
      <w:r>
        <w:rPr>
          <w:i/>
          <w:iCs/>
        </w:rPr>
        <w:br w:type="page"/>
      </w:r>
    </w:p>
    <w:p w:rsidR="00D64EDA" w:rsidP="00672286" w:rsidRDefault="00D64EDA" w14:paraId="19CB0D2D" w14:textId="77777777">
      <w:pPr>
        <w:pStyle w:val="Heading3"/>
        <w:numPr>
          <w:ilvl w:val="0"/>
          <w:numId w:val="0"/>
        </w:numPr>
      </w:pPr>
      <w:r w:rsidR="00D64EDA">
        <w:rPr/>
        <w:t>Expected business outcomes</w:t>
      </w:r>
    </w:p>
    <w:p w:rsidR="00D64EDA" w:rsidP="00D64EDA" w:rsidRDefault="00D64EDA" w14:paraId="1DC54919" w14:textId="77777777">
      <w:pPr>
        <w:pStyle w:val="ListParagraph"/>
        <w:numPr>
          <w:ilvl w:val="0"/>
          <w:numId w:val="3"/>
        </w:numPr>
        <w:spacing w:after="120"/>
      </w:pPr>
      <w:r>
        <w:t xml:space="preserve"> </w:t>
      </w:r>
      <w:r>
        <w:rPr>
          <w:i/>
          <w:iCs/>
          <w:color w:val="0F6FB8"/>
        </w:rPr>
        <w:t>[Specific project / KPI]</w:t>
      </w:r>
    </w:p>
    <w:p w:rsidR="00D64EDA" w:rsidP="00D64EDA" w:rsidRDefault="00D64EDA" w14:paraId="3491FE14" w14:textId="77777777"/>
    <w:p w:rsidR="00D64EDA" w:rsidP="00672286" w:rsidRDefault="00D64EDA" w14:paraId="5FCD0F5E" w14:textId="77777777">
      <w:pPr>
        <w:pStyle w:val="Heading3"/>
        <w:numPr>
          <w:ilvl w:val="0"/>
          <w:numId w:val="0"/>
        </w:numPr>
      </w:pPr>
      <w:r w:rsidR="00D64EDA">
        <w:rPr/>
        <w:t>Estimated cost — early-bird pricing locks in significant savings</w:t>
      </w:r>
    </w:p>
    <w:p w:rsidRPr="00D64EDA" w:rsidR="00D64EDA" w:rsidP="00D64EDA" w:rsidRDefault="00D64EDA" w14:paraId="58D37BA3" w14:textId="77777777">
      <w:pPr>
        <w:spacing w:after="80"/>
      </w:pPr>
      <w:r w:rsidRPr="00D64EDA">
        <w:rPr>
          <w:bCs/>
        </w:rPr>
        <w:t xml:space="preserve">Booking with the early-bird code </w:t>
      </w:r>
      <w:r w:rsidRPr="00D64EDA">
        <w:rPr>
          <w:bCs/>
          <w:color w:val="0F6FB8"/>
        </w:rPr>
        <w:t>xwefirst30</w:t>
      </w:r>
      <w:r w:rsidRPr="00D64EDA">
        <w:rPr>
          <w:bCs/>
        </w:rPr>
        <w:t xml:space="preserve"> before the end of June reduces the conference ticket by 30% — a USD 150 saving per attendee, on top of discounted hotel rates negotiated for the event.</w:t>
      </w:r>
    </w:p>
    <w:p w:rsidR="00D64EDA" w:rsidP="00D64EDA" w:rsidRDefault="00D64EDA" w14:paraId="443B0B09" w14:textId="77777777"/>
    <w:p w:rsidRPr="00D64EDA" w:rsidR="00D64EDA" w:rsidP="00D64EDA" w:rsidRDefault="00D64EDA" w14:paraId="2823248C" w14:textId="77777777">
      <w:pPr>
        <w:pStyle w:val="ListParagraph"/>
        <w:numPr>
          <w:ilvl w:val="0"/>
          <w:numId w:val="3"/>
        </w:numPr>
        <w:spacing w:after="120"/>
      </w:pPr>
      <w:r w:rsidRPr="00D64EDA">
        <w:rPr>
          <w:b/>
          <w:bCs/>
        </w:rPr>
        <w:t>Conference ticket (early-bird):</w:t>
      </w:r>
      <w:r w:rsidRPr="00D64EDA">
        <w:rPr>
          <w:bCs/>
        </w:rPr>
        <w:t xml:space="preserve"> </w:t>
      </w:r>
      <w:r w:rsidRPr="00D64EDA">
        <w:t xml:space="preserve">USD 349 with code </w:t>
      </w:r>
      <w:r w:rsidRPr="00672286">
        <w:rPr>
          <w:b/>
        </w:rPr>
        <w:t>xwefirst30</w:t>
      </w:r>
      <w:r w:rsidRPr="00D64EDA">
        <w:t xml:space="preserve"> — </w:t>
      </w:r>
      <w:r w:rsidRPr="00672286">
        <w:rPr>
          <w:b/>
          <w:bCs/>
        </w:rPr>
        <w:t>a USD 150 (30%) saving</w:t>
      </w:r>
      <w:r w:rsidRPr="00D64EDA">
        <w:t xml:space="preserve"> vs. the USD 499 general-admission rate. Code valid only through end of June.</w:t>
      </w:r>
    </w:p>
    <w:p w:rsidRPr="00D64EDA" w:rsidR="00D64EDA" w:rsidP="00D64EDA" w:rsidRDefault="00D64EDA" w14:paraId="673DE540" w14:textId="77777777">
      <w:pPr>
        <w:pStyle w:val="ListParagraph"/>
        <w:numPr>
          <w:ilvl w:val="0"/>
          <w:numId w:val="3"/>
        </w:numPr>
        <w:spacing w:after="120"/>
      </w:pPr>
      <w:r w:rsidRPr="00D64EDA">
        <w:rPr>
          <w:b/>
          <w:bCs/>
        </w:rPr>
        <w:t>Lodging:</w:t>
      </w:r>
      <w:r w:rsidRPr="00D64EDA">
        <w:rPr>
          <w:bCs/>
        </w:rPr>
        <w:t xml:space="preserve"> </w:t>
      </w:r>
      <w:r w:rsidRPr="00D64EDA">
        <w:t>discounted conference rate from ~USD 235/night at partner hotels (typical Charleston rates run USD 350–450/night, so ~USD 230+ saved over a two-night stay).</w:t>
      </w:r>
    </w:p>
    <w:p w:rsidR="00D64EDA" w:rsidP="00D64EDA" w:rsidRDefault="00D64EDA" w14:paraId="4C90B2A6" w14:textId="77777777">
      <w:pPr>
        <w:pStyle w:val="ListParagraph"/>
        <w:numPr>
          <w:ilvl w:val="0"/>
          <w:numId w:val="3"/>
        </w:numPr>
        <w:spacing w:after="120"/>
      </w:pPr>
      <w:r>
        <w:t xml:space="preserve">Travel and incidentals: </w:t>
      </w:r>
      <w:r>
        <w:rPr>
          <w:i/>
          <w:iCs/>
          <w:color w:val="0F6FB8"/>
        </w:rPr>
        <w:t>[Your estimate]</w:t>
      </w:r>
    </w:p>
    <w:p w:rsidR="00D64EDA" w:rsidP="00D64EDA" w:rsidRDefault="00D64EDA" w14:paraId="66226172" w14:textId="77777777">
      <w:pPr>
        <w:pStyle w:val="ListParagraph"/>
        <w:numPr>
          <w:ilvl w:val="0"/>
          <w:numId w:val="3"/>
        </w:numPr>
        <w:spacing w:after="120"/>
      </w:pPr>
      <w:r>
        <w:rPr>
          <w:b/>
          <w:bCs/>
        </w:rPr>
        <w:t xml:space="preserve">Total estimated cost (with early-bird and hotel discount): </w:t>
      </w:r>
      <w:r>
        <w:rPr>
          <w:i/>
          <w:iCs/>
          <w:color w:val="0F6FB8"/>
        </w:rPr>
        <w:t>[Total estimated cost]</w:t>
      </w:r>
    </w:p>
    <w:p w:rsidRPr="00D64EDA" w:rsidR="00D64EDA" w:rsidP="00D64EDA" w:rsidRDefault="00D64EDA" w14:paraId="500135C5" w14:textId="77777777">
      <w:pPr>
        <w:pStyle w:val="ListParagraph"/>
        <w:numPr>
          <w:ilvl w:val="0"/>
          <w:numId w:val="3"/>
        </w:numPr>
        <w:spacing w:after="120"/>
      </w:pPr>
      <w:r w:rsidRPr="00D64EDA">
        <w:rPr>
          <w:b/>
          <w:bCs/>
        </w:rPr>
        <w:t>Estimated savings vs. booking later at standard rates:</w:t>
      </w:r>
      <w:r w:rsidRPr="00D64EDA">
        <w:rPr>
          <w:bCs/>
        </w:rPr>
        <w:t xml:space="preserve"> approximately USD 380+ per attendee.</w:t>
      </w:r>
    </w:p>
    <w:p w:rsidR="00D64EDA" w:rsidP="00D64EDA" w:rsidRDefault="00D64EDA" w14:paraId="59789ADC" w14:textId="77777777"/>
    <w:p w:rsidRPr="00D64EDA" w:rsidR="00D64EDA" w:rsidP="00D64EDA" w:rsidRDefault="00D64EDA" w14:paraId="02D9D107" w14:textId="77777777">
      <w:pPr>
        <w:spacing w:after="80"/>
      </w:pPr>
      <w:r w:rsidRPr="00D64EDA">
        <w:rPr>
          <w:bCs/>
        </w:rPr>
        <w:t>Approving this request before end of June secures both the discounted ticket and the conference hotel block.</w:t>
      </w:r>
    </w:p>
    <w:p w:rsidR="00D64EDA" w:rsidP="00D64EDA" w:rsidRDefault="00D64EDA" w14:paraId="7934AA9E" w14:textId="77777777"/>
    <w:p w:rsidRPr="00F23B83" w:rsidR="00D64EDA" w:rsidP="00D64EDA" w:rsidRDefault="00D64EDA" w14:paraId="74826EA0" w14:textId="77777777">
      <w:pPr>
        <w:spacing w:after="80"/>
        <w:rPr>
          <w:i/>
          <w:iCs/>
          <w:color w:val="0F6FB8"/>
        </w:rPr>
      </w:pPr>
      <w:proofErr w:type="spellStart"/>
      <w:r>
        <w:t>Xweather</w:t>
      </w:r>
      <w:proofErr w:type="spellEnd"/>
      <w:r>
        <w:t xml:space="preserve"> provides a certificate of attendance and full agenda suitable for our internal professional development and budget records. </w:t>
      </w:r>
      <w:r w:rsidRPr="00F23B83">
        <w:rPr>
          <w:i/>
          <w:iCs/>
          <w:color w:val="0F6FB8"/>
        </w:rPr>
        <w:t xml:space="preserve">I will share </w:t>
      </w:r>
      <w:r>
        <w:rPr>
          <w:i/>
          <w:iCs/>
          <w:color w:val="0F6FB8"/>
        </w:rPr>
        <w:t>[your preferred way of showing your learning to the rest of your team or the wider organization].</w:t>
      </w:r>
    </w:p>
    <w:p w:rsidR="00D64EDA" w:rsidP="00D64EDA" w:rsidRDefault="00D64EDA" w14:paraId="4ADAF13A" w14:textId="77777777"/>
    <w:p w:rsidR="00D64EDA" w:rsidP="00D64EDA" w:rsidRDefault="00D64EDA" w14:paraId="4C6516B6" w14:textId="77777777">
      <w:pPr>
        <w:spacing w:after="80"/>
      </w:pPr>
      <w:r>
        <w:t>Thank you for considering this request. I am happy to discuss the agenda in more detail or align attendance with a specific operational priority.</w:t>
      </w:r>
    </w:p>
    <w:p w:rsidR="00D64EDA" w:rsidP="00D64EDA" w:rsidRDefault="00D64EDA" w14:paraId="5D251962" w14:textId="77777777"/>
    <w:p w:rsidR="00D64EDA" w:rsidP="00D64EDA" w:rsidRDefault="00D64EDA" w14:paraId="734BB990" w14:textId="77777777">
      <w:pPr>
        <w:spacing w:after="80"/>
      </w:pPr>
      <w:r>
        <w:t>Best regards,</w:t>
      </w:r>
    </w:p>
    <w:p w:rsidR="00D64EDA" w:rsidP="00D64EDA" w:rsidRDefault="00D64EDA" w14:paraId="3B1AB7E8" w14:textId="77777777"/>
    <w:p w:rsidR="00D64EDA" w:rsidP="00D64EDA" w:rsidRDefault="00D64EDA" w14:paraId="0B0E1D05" w14:textId="77777777">
      <w:pPr>
        <w:spacing w:after="80"/>
      </w:pPr>
      <w:r>
        <w:rPr>
          <w:i/>
          <w:iCs/>
          <w:color w:val="0F6FB8"/>
        </w:rPr>
        <w:t>[Your Name]</w:t>
      </w:r>
    </w:p>
    <w:p w:rsidR="00D64EDA" w:rsidP="00D64EDA" w:rsidRDefault="00D64EDA" w14:paraId="377C0536" w14:textId="77777777">
      <w:pPr>
        <w:spacing w:after="80"/>
      </w:pPr>
      <w:r>
        <w:rPr>
          <w:i/>
          <w:iCs/>
          <w:color w:val="0F6FB8"/>
        </w:rPr>
        <w:t>[Your Title]</w:t>
      </w:r>
      <w:r>
        <w:t xml:space="preserve">, </w:t>
      </w:r>
      <w:r>
        <w:rPr>
          <w:i/>
          <w:iCs/>
          <w:color w:val="0F6FB8"/>
        </w:rPr>
        <w:t>[Team / Desk]</w:t>
      </w:r>
    </w:p>
    <w:p w:rsidR="00D64EDA" w:rsidP="00D64EDA" w:rsidRDefault="00D64EDA" w14:paraId="2BE0AB88" w14:textId="77777777">
      <w:pPr>
        <w:spacing w:after="80"/>
      </w:pPr>
      <w:r>
        <w:rPr>
          <w:i/>
          <w:iCs/>
          <w:color w:val="0F6FB8"/>
        </w:rPr>
        <w:t>[Company]</w:t>
      </w:r>
    </w:p>
    <w:p w:rsidR="00D64EDA" w:rsidP="00D64EDA" w:rsidRDefault="00D64EDA" w14:paraId="65213BBF" w14:textId="77777777"/>
    <w:p w:rsidR="00D64EDA" w:rsidP="00D64EDA" w:rsidRDefault="00D64EDA" w14:paraId="1AB391D7" w14:textId="40C0155A"/>
    <w:p w:rsidR="00A17ED4" w:rsidRDefault="00A17ED4" w14:paraId="17FE58D0" w14:textId="77777777">
      <w:pPr>
        <w:spacing w:after="160" w:line="259" w:lineRule="auto"/>
        <w:rPr>
          <w:rFonts w:asciiTheme="majorHAnsi" w:hAnsiTheme="majorHAnsi" w:eastAsiaTheme="majorEastAsia" w:cstheme="majorBidi"/>
          <w:color w:val="071F2D" w:themeColor="accent1" w:themeShade="BF"/>
          <w:sz w:val="32"/>
          <w:szCs w:val="26"/>
        </w:rPr>
      </w:pPr>
      <w:r>
        <w:br w:type="page"/>
      </w:r>
    </w:p>
    <w:p w:rsidR="00D64EDA" w:rsidP="00A17ED4" w:rsidRDefault="00D64EDA" w14:paraId="75EEB44D" w14:textId="78455C99">
      <w:pPr>
        <w:pStyle w:val="Heading2"/>
        <w:numPr>
          <w:ilvl w:val="0"/>
          <w:numId w:val="0"/>
        </w:numPr>
      </w:pPr>
      <w:bookmarkStart w:name="_Toc159058470" w:id="390918218"/>
      <w:r w:rsidR="00D64EDA">
        <w:rPr/>
        <w:t>Shared appendix — event facts, keynotes, and themes</w:t>
      </w:r>
      <w:bookmarkEnd w:id="390918218"/>
    </w:p>
    <w:p w:rsidR="00D64EDA" w:rsidP="00D64EDA" w:rsidRDefault="00D64EDA" w14:paraId="6187EDF3" w14:textId="77777777">
      <w:pPr>
        <w:spacing w:after="80"/>
      </w:pPr>
      <w:r>
        <w:rPr>
          <w:i/>
          <w:iCs/>
        </w:rPr>
        <w:t>The content below applies to both letters above and can be left intact when sending.</w:t>
      </w:r>
    </w:p>
    <w:p w:rsidR="00D64EDA" w:rsidP="00D64EDA" w:rsidRDefault="00D64EDA" w14:paraId="36C06669" w14:textId="77777777"/>
    <w:p w:rsidR="00D64EDA" w:rsidP="00672286" w:rsidRDefault="00D64EDA" w14:paraId="0E25898A" w14:textId="77777777">
      <w:pPr>
        <w:pStyle w:val="Heading2"/>
        <w:numPr>
          <w:ilvl w:val="0"/>
          <w:numId w:val="0"/>
        </w:numPr>
      </w:pPr>
      <w:bookmarkStart w:name="_Toc151099627" w:id="2081360663"/>
      <w:r w:rsidR="00D64EDA">
        <w:rPr/>
        <w:t>Confirmed keynote speakers</w:t>
      </w:r>
      <w:bookmarkEnd w:id="2081360663"/>
    </w:p>
    <w:p w:rsidR="00D64EDA" w:rsidP="00D64EDA" w:rsidRDefault="00D64EDA" w14:paraId="511A19DF" w14:textId="77777777">
      <w:pPr>
        <w:pStyle w:val="ListParagraph"/>
        <w:numPr>
          <w:ilvl w:val="0"/>
          <w:numId w:val="3"/>
        </w:numPr>
        <w:spacing w:after="120"/>
      </w:pPr>
      <w:r>
        <w:rPr>
          <w:b/>
          <w:bCs/>
        </w:rPr>
        <w:t xml:space="preserve">Monica Youngman, NOAA — </w:t>
      </w:r>
      <w:r>
        <w:t>“How to make weather decisions based on AI: the future of weather AI at NOAA.”</w:t>
      </w:r>
    </w:p>
    <w:p w:rsidR="00D64EDA" w:rsidP="00D64EDA" w:rsidRDefault="00D64EDA" w14:paraId="715F5654" w14:textId="77777777">
      <w:pPr>
        <w:pStyle w:val="ListParagraph"/>
        <w:numPr>
          <w:ilvl w:val="0"/>
          <w:numId w:val="3"/>
        </w:numPr>
        <w:spacing w:after="120"/>
      </w:pPr>
      <w:r>
        <w:rPr>
          <w:b/>
          <w:bCs/>
        </w:rPr>
        <w:t xml:space="preserve">Brandon Miller — </w:t>
      </w:r>
      <w:r>
        <w:t>“AI-enabled command and control systems.”</w:t>
      </w:r>
    </w:p>
    <w:p w:rsidR="00D64EDA" w:rsidP="00D64EDA" w:rsidRDefault="00D64EDA" w14:paraId="717FB7F1" w14:textId="77777777">
      <w:pPr>
        <w:pStyle w:val="ListParagraph"/>
        <w:numPr>
          <w:ilvl w:val="0"/>
          <w:numId w:val="3"/>
        </w:numPr>
        <w:spacing w:after="120"/>
      </w:pPr>
      <w:r>
        <w:rPr>
          <w:b/>
          <w:bCs/>
        </w:rPr>
        <w:t xml:space="preserve">Raj Kumar, NVIDIA — </w:t>
      </w:r>
      <w:r>
        <w:t>“What’s next for NVIDIA, weather tech, and beyond.”</w:t>
      </w:r>
    </w:p>
    <w:p w:rsidR="00D64EDA" w:rsidP="00D64EDA" w:rsidRDefault="00D64EDA" w14:paraId="4BC09A40" w14:textId="77777777">
      <w:pPr>
        <w:pStyle w:val="ListParagraph"/>
        <w:numPr>
          <w:ilvl w:val="0"/>
          <w:numId w:val="3"/>
        </w:numPr>
        <w:spacing w:after="120"/>
      </w:pPr>
      <w:r>
        <w:rPr>
          <w:b/>
          <w:bCs/>
        </w:rPr>
        <w:t xml:space="preserve">Lucas Joppa — </w:t>
      </w:r>
      <w:r>
        <w:t>“Economic and environmental AI: making climate data investable, turning weather intelligence into ROI.”</w:t>
      </w:r>
    </w:p>
    <w:p w:rsidR="00D64EDA" w:rsidP="00D64EDA" w:rsidRDefault="00D64EDA" w14:paraId="36EA7346" w14:textId="77777777"/>
    <w:p w:rsidR="00D64EDA" w:rsidP="00672286" w:rsidRDefault="00D64EDA" w14:paraId="5B551F17" w14:textId="77777777">
      <w:pPr>
        <w:pStyle w:val="Heading2"/>
        <w:numPr>
          <w:ilvl w:val="0"/>
          <w:numId w:val="0"/>
        </w:numPr>
      </w:pPr>
      <w:bookmarkStart w:name="_Toc72194605" w:id="1981957668"/>
      <w:r w:rsidR="00D64EDA">
        <w:rPr/>
        <w:t>Cross-cutting themes</w:t>
      </w:r>
      <w:bookmarkEnd w:id="1981957668"/>
    </w:p>
    <w:p w:rsidR="00D64EDA" w:rsidP="00D64EDA" w:rsidRDefault="00D64EDA" w14:paraId="6B96AD50" w14:textId="77777777">
      <w:pPr>
        <w:pStyle w:val="ListParagraph"/>
        <w:numPr>
          <w:ilvl w:val="0"/>
          <w:numId w:val="3"/>
        </w:numPr>
        <w:spacing w:after="120"/>
      </w:pPr>
      <w:r>
        <w:t>Operationalizing AI and ML for weather-driven decisions at enterprise scale.</w:t>
      </w:r>
    </w:p>
    <w:p w:rsidR="00D64EDA" w:rsidP="00D64EDA" w:rsidRDefault="00D64EDA" w14:paraId="0E83CEDA" w14:textId="77777777">
      <w:pPr>
        <w:pStyle w:val="ListParagraph"/>
        <w:numPr>
          <w:ilvl w:val="0"/>
          <w:numId w:val="3"/>
        </w:numPr>
        <w:spacing w:after="120"/>
      </w:pPr>
      <w:r>
        <w:t>Turning weather intelligence into measurable ROI — risk reduced, revenue protected, decisions accelerated.</w:t>
      </w:r>
    </w:p>
    <w:p w:rsidR="00D64EDA" w:rsidP="00D64EDA" w:rsidRDefault="00D64EDA" w14:paraId="71A32D2D" w14:textId="77777777">
      <w:pPr>
        <w:pStyle w:val="ListParagraph"/>
        <w:numPr>
          <w:ilvl w:val="0"/>
          <w:numId w:val="3"/>
        </w:numPr>
        <w:spacing w:after="120"/>
      </w:pPr>
      <w:r>
        <w:t xml:space="preserve">Direct access to peers, partners, and the </w:t>
      </w:r>
      <w:proofErr w:type="spellStart"/>
      <w:r>
        <w:t>Xweather</w:t>
      </w:r>
      <w:proofErr w:type="spellEnd"/>
      <w:r>
        <w:t xml:space="preserve"> Science Advisory Board that advises national weather services and </w:t>
      </w:r>
      <w:proofErr w:type="gramStart"/>
      <w:r>
        <w:t>policy-makers</w:t>
      </w:r>
      <w:proofErr w:type="gramEnd"/>
      <w:r>
        <w:t>.</w:t>
      </w:r>
    </w:p>
    <w:p w:rsidR="00D64EDA" w:rsidP="00D64EDA" w:rsidRDefault="00D64EDA" w14:paraId="1C090917" w14:textId="77777777">
      <w:pPr>
        <w:pStyle w:val="ListParagraph"/>
        <w:numPr>
          <w:ilvl w:val="0"/>
          <w:numId w:val="3"/>
        </w:numPr>
        <w:spacing w:after="120"/>
      </w:pPr>
      <w:r>
        <w:t>Curated, small-group networking (golf, sailing, dining) designed to convert conversations into actionable outcomes.</w:t>
      </w:r>
    </w:p>
    <w:p w:rsidR="00D64EDA" w:rsidP="00D64EDA" w:rsidRDefault="00D64EDA" w14:paraId="21AE86DB" w14:textId="77777777"/>
    <w:p w:rsidR="00D64EDA" w:rsidP="00672286" w:rsidRDefault="00D64EDA" w14:paraId="3F784EAF" w14:textId="77777777">
      <w:pPr>
        <w:pStyle w:val="Heading2"/>
        <w:numPr>
          <w:ilvl w:val="0"/>
          <w:numId w:val="0"/>
        </w:numPr>
      </w:pPr>
      <w:bookmarkStart w:name="_Toc159616240" w:id="908666306"/>
      <w:r w:rsidR="00D64EDA">
        <w:rPr/>
        <w:t>Event details</w:t>
      </w:r>
      <w:bookmarkEnd w:id="908666306"/>
    </w:p>
    <w:p w:rsidR="00D64EDA" w:rsidP="00D64EDA" w:rsidRDefault="00D64EDA" w14:paraId="056F6239" w14:textId="77777777">
      <w:pPr>
        <w:pStyle w:val="ListParagraph"/>
        <w:numPr>
          <w:ilvl w:val="0"/>
          <w:numId w:val="3"/>
        </w:numPr>
        <w:spacing w:after="120"/>
      </w:pPr>
      <w:r>
        <w:rPr>
          <w:b/>
          <w:bCs/>
        </w:rPr>
        <w:t xml:space="preserve">Event: </w:t>
      </w:r>
      <w:proofErr w:type="spellStart"/>
      <w:r>
        <w:t>Xweather</w:t>
      </w:r>
      <w:proofErr w:type="spellEnd"/>
      <w:r>
        <w:t xml:space="preserve"> First — Where weather meets decision-making</w:t>
      </w:r>
    </w:p>
    <w:p w:rsidR="00D64EDA" w:rsidP="00D64EDA" w:rsidRDefault="00D64EDA" w14:paraId="1D17E599" w14:textId="77777777">
      <w:pPr>
        <w:pStyle w:val="ListParagraph"/>
        <w:numPr>
          <w:ilvl w:val="0"/>
          <w:numId w:val="3"/>
        </w:numPr>
        <w:spacing w:after="120"/>
      </w:pPr>
      <w:r>
        <w:rPr>
          <w:b/>
          <w:bCs/>
        </w:rPr>
        <w:t xml:space="preserve">Dates: </w:t>
      </w:r>
      <w:r>
        <w:t>November 4–5, 2026</w:t>
      </w:r>
    </w:p>
    <w:p w:rsidR="00D64EDA" w:rsidP="00D64EDA" w:rsidRDefault="00D64EDA" w14:paraId="38CFDD99" w14:textId="77777777">
      <w:pPr>
        <w:pStyle w:val="ListParagraph"/>
        <w:numPr>
          <w:ilvl w:val="0"/>
          <w:numId w:val="3"/>
        </w:numPr>
        <w:spacing w:after="120"/>
      </w:pPr>
      <w:r>
        <w:rPr>
          <w:b/>
          <w:bCs/>
        </w:rPr>
        <w:t xml:space="preserve">Location: </w:t>
      </w:r>
      <w:r>
        <w:t>Twenty-One Magazine, 21 Magazine Street, Charleston, South Carolina, USA</w:t>
      </w:r>
    </w:p>
    <w:p w:rsidR="00D64EDA" w:rsidP="00D64EDA" w:rsidRDefault="00D64EDA" w14:paraId="19750735" w14:textId="77777777">
      <w:pPr>
        <w:pStyle w:val="ListParagraph"/>
        <w:numPr>
          <w:ilvl w:val="0"/>
          <w:numId w:val="3"/>
        </w:numPr>
        <w:spacing w:after="120"/>
      </w:pPr>
      <w:r>
        <w:rPr>
          <w:b/>
          <w:bCs/>
        </w:rPr>
        <w:t xml:space="preserve">Host: </w:t>
      </w:r>
      <w:proofErr w:type="spellStart"/>
      <w:r>
        <w:t>Xweather</w:t>
      </w:r>
      <w:proofErr w:type="spellEnd"/>
      <w:r>
        <w:t xml:space="preserve"> (a Vaisala company)</w:t>
      </w:r>
    </w:p>
    <w:p w:rsidR="00D64EDA" w:rsidP="00D64EDA" w:rsidRDefault="00D64EDA" w14:paraId="39A240D0" w14:textId="77777777">
      <w:pPr>
        <w:pStyle w:val="ListParagraph"/>
        <w:numPr>
          <w:ilvl w:val="0"/>
          <w:numId w:val="3"/>
        </w:numPr>
        <w:spacing w:after="120"/>
      </w:pPr>
      <w:r>
        <w:rPr>
          <w:b/>
          <w:bCs/>
        </w:rPr>
        <w:t xml:space="preserve">Event page: </w:t>
      </w:r>
      <w:hyperlink w:history="1" r:id="rId11">
        <w:r>
          <w:rPr>
            <w:rStyle w:val="Hyperlink"/>
          </w:rPr>
          <w:t>https://www.</w:t>
        </w:r>
        <w:r w:rsidRPr="00D64EDA">
          <w:rPr>
            <w:rStyle w:val="Hyperlink"/>
            <w:color w:val="0F6FB8"/>
          </w:rPr>
          <w:t>xweather.com/xweather-first</w:t>
        </w:r>
      </w:hyperlink>
    </w:p>
    <w:p w:rsidR="00D64EDA" w:rsidP="00D64EDA" w:rsidRDefault="00D64EDA" w14:paraId="209D4D1F" w14:textId="77777777">
      <w:pPr>
        <w:pStyle w:val="ListParagraph"/>
        <w:numPr>
          <w:ilvl w:val="0"/>
          <w:numId w:val="3"/>
        </w:numPr>
        <w:spacing w:after="120"/>
      </w:pPr>
      <w:r>
        <w:rPr>
          <w:b/>
          <w:bCs/>
        </w:rPr>
        <w:t xml:space="preserve">Ticket: </w:t>
      </w:r>
      <w:r>
        <w:t>General admission USD 499. 30% early-bird discount with code xwefirst30 through end of June.</w:t>
      </w:r>
    </w:p>
    <w:p w:rsidR="00D64EDA" w:rsidP="00D64EDA" w:rsidRDefault="00D64EDA" w14:paraId="4DA464C5" w14:textId="77777777">
      <w:pPr>
        <w:pStyle w:val="ListParagraph"/>
        <w:numPr>
          <w:ilvl w:val="0"/>
          <w:numId w:val="3"/>
        </w:numPr>
        <w:spacing w:after="120"/>
      </w:pPr>
      <w:r>
        <w:rPr>
          <w:b/>
          <w:bCs/>
        </w:rPr>
        <w:t xml:space="preserve">Accommodation: </w:t>
      </w:r>
      <w:r>
        <w:t>Discounted Charleston hotel rates from ~USD 235/night with the unique booking code provided at registration.</w:t>
      </w:r>
    </w:p>
    <w:p w:rsidRPr="00D64EDA" w:rsidR="00021557" w:rsidP="00D64EDA" w:rsidRDefault="00D64EDA" w14:paraId="484CAB8F" w14:textId="03B0F317">
      <w:pPr>
        <w:pStyle w:val="ListParagraph"/>
        <w:numPr>
          <w:ilvl w:val="0"/>
          <w:numId w:val="3"/>
        </w:numPr>
        <w:spacing w:after="120"/>
      </w:pPr>
      <w:r>
        <w:rPr>
          <w:b/>
          <w:bCs/>
        </w:rPr>
        <w:t xml:space="preserve">Professional development: </w:t>
      </w:r>
      <w:r>
        <w:t>A certificate of attendance and full agenda are provided for internal development and budget justification.</w:t>
      </w:r>
    </w:p>
    <w:sectPr w:rsidRPr="00D64EDA" w:rsidR="00021557" w:rsidSect="000564A0">
      <w:headerReference w:type="default" r:id="rId12"/>
      <w:footerReference w:type="default" r:id="rId13"/>
      <w:headerReference w:type="first" r:id="rId14"/>
      <w:footerReference w:type="first" r:id="rId15"/>
      <w:pgSz w:w="12242" w:h="15842" w:orient="portrait" w:code="1"/>
      <w:pgMar w:top="1985" w:right="1418" w:bottom="1701" w:left="1418"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ACA" w:rsidP="00C14751" w:rsidRDefault="00244ACA" w14:paraId="3ED1CAC2" w14:textId="77777777">
      <w:r>
        <w:separator/>
      </w:r>
    </w:p>
  </w:endnote>
  <w:endnote w:type="continuationSeparator" w:id="0">
    <w:p w:rsidR="00244ACA" w:rsidP="00C14751" w:rsidRDefault="00244ACA" w14:paraId="1EEA377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6D7AC5A3" w:rsidTr="6D7AC5A3" w14:paraId="3FF6AB9D" w14:textId="77777777">
      <w:trPr>
        <w:trHeight w:val="300"/>
      </w:trPr>
      <w:tc>
        <w:tcPr>
          <w:tcW w:w="3135" w:type="dxa"/>
        </w:tcPr>
        <w:p w:rsidR="6D7AC5A3" w:rsidP="6D7AC5A3" w:rsidRDefault="6D7AC5A3" w14:paraId="617E871A" w14:textId="4E0F1715">
          <w:pPr>
            <w:pStyle w:val="Header"/>
            <w:ind w:left="-115"/>
          </w:pPr>
        </w:p>
      </w:tc>
      <w:tc>
        <w:tcPr>
          <w:tcW w:w="3135" w:type="dxa"/>
        </w:tcPr>
        <w:p w:rsidR="6D7AC5A3" w:rsidP="6D7AC5A3" w:rsidRDefault="6D7AC5A3" w14:paraId="50B0E0E0" w14:textId="1AD69705">
          <w:pPr>
            <w:pStyle w:val="Header"/>
            <w:jc w:val="center"/>
          </w:pPr>
        </w:p>
      </w:tc>
      <w:tc>
        <w:tcPr>
          <w:tcW w:w="3135" w:type="dxa"/>
        </w:tcPr>
        <w:p w:rsidR="6D7AC5A3" w:rsidP="6D7AC5A3" w:rsidRDefault="6D7AC5A3" w14:paraId="23152E44" w14:textId="24EC2835">
          <w:pPr>
            <w:pStyle w:val="Header"/>
            <w:ind w:right="-115"/>
            <w:jc w:val="right"/>
          </w:pPr>
        </w:p>
      </w:tc>
    </w:tr>
  </w:tbl>
  <w:p w:rsidR="00D362F3" w:rsidRDefault="00D362F3" w14:paraId="5387C1F8" w14:textId="5405F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7A79" w:rsidR="00943E16" w:rsidP="00C07A79" w:rsidRDefault="00943E16" w14:paraId="0AA50530" w14:textId="08F75ACA">
    <w:pPr>
      <w:pStyle w:val="Footer"/>
    </w:pPr>
    <w:r w:rsidRPr="00C07A79">
      <w:t xml:space="preserve">© Vaisala </w:t>
    </w:r>
    <w:r w:rsidRPr="00C07A79">
      <w:fldChar w:fldCharType="begin"/>
    </w:r>
    <w:r w:rsidRPr="00C07A79">
      <w:instrText xml:space="preserve"> DATE  \@ "yyyy"  \* MERGEFORMAT </w:instrText>
    </w:r>
    <w:r w:rsidRPr="00C07A79">
      <w:fldChar w:fldCharType="separate"/>
    </w:r>
    <w:r w:rsidR="00BD5DB9">
      <w:rPr>
        <w:noProof/>
      </w:rPr>
      <w:t>2026</w:t>
    </w:r>
    <w:r w:rsidRPr="00C07A7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ACA" w:rsidP="00C14751" w:rsidRDefault="00244ACA" w14:paraId="629D2CCF" w14:textId="77777777">
      <w:r>
        <w:separator/>
      </w:r>
    </w:p>
  </w:footnote>
  <w:footnote w:type="continuationSeparator" w:id="0">
    <w:p w:rsidR="00244ACA" w:rsidP="00C14751" w:rsidRDefault="00244ACA" w14:paraId="4B153C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Pr="00084368" w:rsidR="00672286" w:rsidP="00672286" w:rsidRDefault="00672286" w14:paraId="2EDF455A" w14:textId="77777777">
    <w:pPr>
      <w:pStyle w:val="Header"/>
    </w:pPr>
    <w:r>
      <w:rPr>
        <w:noProof/>
        <w14:ligatures w14:val="standardContextual"/>
      </w:rPr>
      <w:drawing>
        <wp:anchor distT="0" distB="0" distL="114300" distR="114300" simplePos="0" relativeHeight="251658241" behindDoc="1" locked="0" layoutInCell="1" allowOverlap="1" wp14:anchorId="07A83537" wp14:editId="71B67FF0">
          <wp:simplePos x="0" y="0"/>
          <wp:positionH relativeFrom="column">
            <wp:posOffset>5149437</wp:posOffset>
          </wp:positionH>
          <wp:positionV relativeFrom="paragraph">
            <wp:posOffset>-149860</wp:posOffset>
          </wp:positionV>
          <wp:extent cx="1524000" cy="549910"/>
          <wp:effectExtent l="0" t="0" r="0" b="0"/>
          <wp:wrapNone/>
          <wp:docPr id="165162667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15958"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24000" cy="549910"/>
                  </a:xfrm>
                  <a:prstGeom prst="rect">
                    <a:avLst/>
                  </a:prstGeom>
                </pic:spPr>
              </pic:pic>
            </a:graphicData>
          </a:graphic>
        </wp:anchor>
      </w:drawing>
    </w:r>
    <w:r w:rsidR="00084368">
      <w:tab/>
    </w:r>
  </w:p>
  <w:p w:rsidRPr="00084368" w:rsidR="00084368" w:rsidP="00084368" w:rsidRDefault="00084368" w14:paraId="46744B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D64EDA" w:rsidP="00672286" w:rsidRDefault="00672286" w14:paraId="36CC0BC1" w14:textId="77777777">
    <w:pPr>
      <w:pStyle w:val="Header"/>
      <w:ind w:left="2608"/>
      <w:jc w:val="right"/>
    </w:pPr>
    <w:r>
      <w:rPr>
        <w:noProof/>
        <w14:ligatures w14:val="standardContextual"/>
      </w:rPr>
      <w:drawing>
        <wp:anchor distT="0" distB="0" distL="114300" distR="114300" simplePos="0" relativeHeight="251658240" behindDoc="1" locked="0" layoutInCell="1" allowOverlap="1" wp14:anchorId="4222B893" wp14:editId="5626A991">
          <wp:simplePos x="0" y="0"/>
          <wp:positionH relativeFrom="column">
            <wp:posOffset>4887937</wp:posOffset>
          </wp:positionH>
          <wp:positionV relativeFrom="paragraph">
            <wp:posOffset>-115326</wp:posOffset>
          </wp:positionV>
          <wp:extent cx="1615606" cy="583621"/>
          <wp:effectExtent l="0" t="0" r="0" b="0"/>
          <wp:wrapNone/>
          <wp:docPr id="1628668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00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5606" cy="5836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0D59"/>
    <w:multiLevelType w:val="hybridMultilevel"/>
    <w:tmpl w:val="9D72BFB6"/>
    <w:lvl w:ilvl="0" w:tplc="1A0E1066">
      <w:start w:val="1"/>
      <w:numFmt w:val="bullet"/>
      <w:lvlText w:val="•"/>
      <w:lvlJc w:val="left"/>
      <w:pPr>
        <w:ind w:left="720" w:hanging="360"/>
      </w:pPr>
    </w:lvl>
    <w:lvl w:ilvl="1" w:tplc="7DF8F4C8">
      <w:numFmt w:val="decimal"/>
      <w:lvlText w:val=""/>
      <w:lvlJc w:val="left"/>
    </w:lvl>
    <w:lvl w:ilvl="2" w:tplc="43683FB8">
      <w:numFmt w:val="decimal"/>
      <w:lvlText w:val=""/>
      <w:lvlJc w:val="left"/>
    </w:lvl>
    <w:lvl w:ilvl="3" w:tplc="D90C337C">
      <w:numFmt w:val="decimal"/>
      <w:lvlText w:val=""/>
      <w:lvlJc w:val="left"/>
    </w:lvl>
    <w:lvl w:ilvl="4" w:tplc="65141B2E">
      <w:numFmt w:val="decimal"/>
      <w:lvlText w:val=""/>
      <w:lvlJc w:val="left"/>
    </w:lvl>
    <w:lvl w:ilvl="5" w:tplc="2A1CD578">
      <w:numFmt w:val="decimal"/>
      <w:lvlText w:val=""/>
      <w:lvlJc w:val="left"/>
    </w:lvl>
    <w:lvl w:ilvl="6" w:tplc="DB8AFEEE">
      <w:numFmt w:val="decimal"/>
      <w:lvlText w:val=""/>
      <w:lvlJc w:val="left"/>
    </w:lvl>
    <w:lvl w:ilvl="7" w:tplc="89843554">
      <w:numFmt w:val="decimal"/>
      <w:lvlText w:val=""/>
      <w:lvlJc w:val="left"/>
    </w:lvl>
    <w:lvl w:ilvl="8" w:tplc="27601C30">
      <w:numFmt w:val="decimal"/>
      <w:lvlText w:val=""/>
      <w:lvlJc w:val="left"/>
    </w:lvl>
  </w:abstractNum>
  <w:abstractNum w:abstractNumId="1" w15:restartNumberingAfterBreak="0">
    <w:nsid w:val="3F973794"/>
    <w:multiLevelType w:val="hybridMultilevel"/>
    <w:tmpl w:val="E3945A10"/>
    <w:lvl w:ilvl="0" w:tplc="7ED40106">
      <w:start w:val="1"/>
      <w:numFmt w:val="bullet"/>
      <w:lvlText w:val="●"/>
      <w:lvlJc w:val="left"/>
      <w:pPr>
        <w:ind w:left="720" w:hanging="360"/>
      </w:pPr>
    </w:lvl>
    <w:lvl w:ilvl="1" w:tplc="9D381968">
      <w:start w:val="1"/>
      <w:numFmt w:val="bullet"/>
      <w:lvlText w:val="○"/>
      <w:lvlJc w:val="left"/>
      <w:pPr>
        <w:ind w:left="1440" w:hanging="360"/>
      </w:pPr>
    </w:lvl>
    <w:lvl w:ilvl="2" w:tplc="2474CF7A">
      <w:start w:val="1"/>
      <w:numFmt w:val="bullet"/>
      <w:lvlText w:val="■"/>
      <w:lvlJc w:val="left"/>
      <w:pPr>
        <w:ind w:left="2160" w:hanging="360"/>
      </w:pPr>
    </w:lvl>
    <w:lvl w:ilvl="3" w:tplc="EFB0C6E0">
      <w:start w:val="1"/>
      <w:numFmt w:val="bullet"/>
      <w:lvlText w:val="●"/>
      <w:lvlJc w:val="left"/>
      <w:pPr>
        <w:ind w:left="2880" w:hanging="360"/>
      </w:pPr>
    </w:lvl>
    <w:lvl w:ilvl="4" w:tplc="11182B92">
      <w:start w:val="1"/>
      <w:numFmt w:val="bullet"/>
      <w:lvlText w:val="○"/>
      <w:lvlJc w:val="left"/>
      <w:pPr>
        <w:ind w:left="3600" w:hanging="360"/>
      </w:pPr>
    </w:lvl>
    <w:lvl w:ilvl="5" w:tplc="CC82164E">
      <w:start w:val="1"/>
      <w:numFmt w:val="bullet"/>
      <w:lvlText w:val="■"/>
      <w:lvlJc w:val="left"/>
      <w:pPr>
        <w:ind w:left="4320" w:hanging="360"/>
      </w:pPr>
    </w:lvl>
    <w:lvl w:ilvl="6" w:tplc="19E0170C">
      <w:start w:val="1"/>
      <w:numFmt w:val="bullet"/>
      <w:lvlText w:val="●"/>
      <w:lvlJc w:val="left"/>
      <w:pPr>
        <w:ind w:left="5040" w:hanging="360"/>
      </w:pPr>
    </w:lvl>
    <w:lvl w:ilvl="7" w:tplc="82D8FD5C">
      <w:start w:val="1"/>
      <w:numFmt w:val="bullet"/>
      <w:lvlText w:val="●"/>
      <w:lvlJc w:val="left"/>
      <w:pPr>
        <w:ind w:left="5760" w:hanging="360"/>
      </w:pPr>
    </w:lvl>
    <w:lvl w:ilvl="8" w:tplc="55AABACC">
      <w:start w:val="1"/>
      <w:numFmt w:val="bullet"/>
      <w:lvlText w:val="●"/>
      <w:lvlJc w:val="left"/>
      <w:pPr>
        <w:ind w:left="6480" w:hanging="360"/>
      </w:pPr>
    </w:lvl>
  </w:abstractNum>
  <w:abstractNum w:abstractNumId="2" w15:restartNumberingAfterBreak="0">
    <w:nsid w:val="4CE65B50"/>
    <w:multiLevelType w:val="hybridMultilevel"/>
    <w:tmpl w:val="C49AEC04"/>
    <w:lvl w:ilvl="0" w:tplc="D6F62284">
      <w:start w:val="1"/>
      <w:numFmt w:val="bullet"/>
      <w:lvlText w:val="•"/>
      <w:lvlJc w:val="left"/>
      <w:pPr>
        <w:ind w:left="720" w:hanging="360"/>
      </w:pPr>
    </w:lvl>
    <w:lvl w:ilvl="1" w:tplc="7382A03A">
      <w:numFmt w:val="decimal"/>
      <w:lvlText w:val=""/>
      <w:lvlJc w:val="left"/>
    </w:lvl>
    <w:lvl w:ilvl="2" w:tplc="5914E946">
      <w:numFmt w:val="decimal"/>
      <w:lvlText w:val=""/>
      <w:lvlJc w:val="left"/>
    </w:lvl>
    <w:lvl w:ilvl="3" w:tplc="C3623E96">
      <w:numFmt w:val="decimal"/>
      <w:lvlText w:val=""/>
      <w:lvlJc w:val="left"/>
    </w:lvl>
    <w:lvl w:ilvl="4" w:tplc="4A0897FC">
      <w:numFmt w:val="decimal"/>
      <w:lvlText w:val=""/>
      <w:lvlJc w:val="left"/>
    </w:lvl>
    <w:lvl w:ilvl="5" w:tplc="0CA4422C">
      <w:numFmt w:val="decimal"/>
      <w:lvlText w:val=""/>
      <w:lvlJc w:val="left"/>
    </w:lvl>
    <w:lvl w:ilvl="6" w:tplc="F90E4EC2">
      <w:numFmt w:val="decimal"/>
      <w:lvlText w:val=""/>
      <w:lvlJc w:val="left"/>
    </w:lvl>
    <w:lvl w:ilvl="7" w:tplc="CB38C34E">
      <w:numFmt w:val="decimal"/>
      <w:lvlText w:val=""/>
      <w:lvlJc w:val="left"/>
    </w:lvl>
    <w:lvl w:ilvl="8" w:tplc="153850AA">
      <w:numFmt w:val="decimal"/>
      <w:lvlText w:val=""/>
      <w:lvlJc w:val="left"/>
    </w:lvl>
  </w:abstractNum>
  <w:abstractNum w:abstractNumId="3" w15:restartNumberingAfterBreak="0">
    <w:nsid w:val="4E457592"/>
    <w:multiLevelType w:val="multilevel"/>
    <w:tmpl w:val="7A906DD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4" w15:restartNumberingAfterBreak="0">
    <w:nsid w:val="700664DB"/>
    <w:multiLevelType w:val="hybridMultilevel"/>
    <w:tmpl w:val="FBB29FFA"/>
    <w:lvl w:ilvl="0" w:tplc="CEAC242E">
      <w:start w:val="1"/>
      <w:numFmt w:val="bullet"/>
      <w:lvlText w:val="●"/>
      <w:lvlJc w:val="left"/>
      <w:pPr>
        <w:ind w:left="720" w:hanging="360"/>
      </w:pPr>
    </w:lvl>
    <w:lvl w:ilvl="1" w:tplc="74520DB0">
      <w:start w:val="1"/>
      <w:numFmt w:val="bullet"/>
      <w:lvlText w:val="○"/>
      <w:lvlJc w:val="left"/>
      <w:pPr>
        <w:ind w:left="1440" w:hanging="360"/>
      </w:pPr>
    </w:lvl>
    <w:lvl w:ilvl="2" w:tplc="8C9A8022">
      <w:start w:val="1"/>
      <w:numFmt w:val="bullet"/>
      <w:lvlText w:val="■"/>
      <w:lvlJc w:val="left"/>
      <w:pPr>
        <w:ind w:left="2160" w:hanging="360"/>
      </w:pPr>
    </w:lvl>
    <w:lvl w:ilvl="3" w:tplc="2DD25EE2">
      <w:start w:val="1"/>
      <w:numFmt w:val="bullet"/>
      <w:lvlText w:val="●"/>
      <w:lvlJc w:val="left"/>
      <w:pPr>
        <w:ind w:left="2880" w:hanging="360"/>
      </w:pPr>
    </w:lvl>
    <w:lvl w:ilvl="4" w:tplc="6D968F6E">
      <w:start w:val="1"/>
      <w:numFmt w:val="bullet"/>
      <w:lvlText w:val="○"/>
      <w:lvlJc w:val="left"/>
      <w:pPr>
        <w:ind w:left="3600" w:hanging="360"/>
      </w:pPr>
    </w:lvl>
    <w:lvl w:ilvl="5" w:tplc="FEDCEA98">
      <w:start w:val="1"/>
      <w:numFmt w:val="bullet"/>
      <w:lvlText w:val="■"/>
      <w:lvlJc w:val="left"/>
      <w:pPr>
        <w:ind w:left="4320" w:hanging="360"/>
      </w:pPr>
    </w:lvl>
    <w:lvl w:ilvl="6" w:tplc="541E6AD0">
      <w:start w:val="1"/>
      <w:numFmt w:val="bullet"/>
      <w:lvlText w:val="●"/>
      <w:lvlJc w:val="left"/>
      <w:pPr>
        <w:ind w:left="5040" w:hanging="360"/>
      </w:pPr>
    </w:lvl>
    <w:lvl w:ilvl="7" w:tplc="33664920">
      <w:start w:val="1"/>
      <w:numFmt w:val="bullet"/>
      <w:lvlText w:val="●"/>
      <w:lvlJc w:val="left"/>
      <w:pPr>
        <w:ind w:left="5760" w:hanging="360"/>
      </w:pPr>
    </w:lvl>
    <w:lvl w:ilvl="8" w:tplc="E48E9FF4">
      <w:start w:val="1"/>
      <w:numFmt w:val="bullet"/>
      <w:lvlText w:val="●"/>
      <w:lvlJc w:val="left"/>
      <w:pPr>
        <w:ind w:left="6480" w:hanging="360"/>
      </w:pPr>
    </w:lvl>
  </w:abstractNum>
  <w:num w:numId="1" w16cid:durableId="1845319794">
    <w:abstractNumId w:val="3"/>
  </w:num>
  <w:num w:numId="2" w16cid:durableId="2106996550">
    <w:abstractNumId w:val="1"/>
    <w:lvlOverride w:ilvl="0">
      <w:startOverride w:val="1"/>
    </w:lvlOverride>
  </w:num>
  <w:num w:numId="3" w16cid:durableId="501510117">
    <w:abstractNumId w:val="2"/>
    <w:lvlOverride w:ilvl="0">
      <w:startOverride w:val="1"/>
    </w:lvlOverride>
  </w:num>
  <w:num w:numId="4" w16cid:durableId="2008559214">
    <w:abstractNumId w:val="4"/>
    <w:lvlOverride w:ilvl="0">
      <w:startOverride w:val="1"/>
    </w:lvlOverride>
  </w:num>
  <w:num w:numId="5" w16cid:durableId="888612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DA"/>
    <w:rsid w:val="00021557"/>
    <w:rsid w:val="00027A27"/>
    <w:rsid w:val="000564A0"/>
    <w:rsid w:val="00084368"/>
    <w:rsid w:val="000A4099"/>
    <w:rsid w:val="000C642E"/>
    <w:rsid w:val="000D46A0"/>
    <w:rsid w:val="001230D2"/>
    <w:rsid w:val="00147EE2"/>
    <w:rsid w:val="00156DEC"/>
    <w:rsid w:val="00197AEC"/>
    <w:rsid w:val="00201801"/>
    <w:rsid w:val="002065EA"/>
    <w:rsid w:val="00212A59"/>
    <w:rsid w:val="002140A9"/>
    <w:rsid w:val="00225E06"/>
    <w:rsid w:val="00240A7B"/>
    <w:rsid w:val="00244ACA"/>
    <w:rsid w:val="00246CA2"/>
    <w:rsid w:val="002562A3"/>
    <w:rsid w:val="00265DC9"/>
    <w:rsid w:val="00266014"/>
    <w:rsid w:val="00277E6E"/>
    <w:rsid w:val="002873D1"/>
    <w:rsid w:val="002B0A0D"/>
    <w:rsid w:val="002C426C"/>
    <w:rsid w:val="002E200A"/>
    <w:rsid w:val="002F58CC"/>
    <w:rsid w:val="00372A8E"/>
    <w:rsid w:val="00397401"/>
    <w:rsid w:val="003A40EA"/>
    <w:rsid w:val="003F3390"/>
    <w:rsid w:val="003F61A1"/>
    <w:rsid w:val="003F6DA0"/>
    <w:rsid w:val="0040780F"/>
    <w:rsid w:val="0043443E"/>
    <w:rsid w:val="00441F68"/>
    <w:rsid w:val="004D39A4"/>
    <w:rsid w:val="004D61AF"/>
    <w:rsid w:val="004E5774"/>
    <w:rsid w:val="004F3162"/>
    <w:rsid w:val="004F6A31"/>
    <w:rsid w:val="005405D1"/>
    <w:rsid w:val="00551554"/>
    <w:rsid w:val="005F3937"/>
    <w:rsid w:val="005F61E2"/>
    <w:rsid w:val="00613345"/>
    <w:rsid w:val="00640193"/>
    <w:rsid w:val="006562C4"/>
    <w:rsid w:val="006609B2"/>
    <w:rsid w:val="00672286"/>
    <w:rsid w:val="0067752F"/>
    <w:rsid w:val="00693730"/>
    <w:rsid w:val="006C5FC4"/>
    <w:rsid w:val="006F65A0"/>
    <w:rsid w:val="00774509"/>
    <w:rsid w:val="00874565"/>
    <w:rsid w:val="00884EF4"/>
    <w:rsid w:val="008D01EE"/>
    <w:rsid w:val="008D2A55"/>
    <w:rsid w:val="008D69BF"/>
    <w:rsid w:val="008E2991"/>
    <w:rsid w:val="00917338"/>
    <w:rsid w:val="009236E7"/>
    <w:rsid w:val="00925ED5"/>
    <w:rsid w:val="00935B03"/>
    <w:rsid w:val="00943E16"/>
    <w:rsid w:val="00966058"/>
    <w:rsid w:val="009E5F42"/>
    <w:rsid w:val="009F6075"/>
    <w:rsid w:val="00A16C73"/>
    <w:rsid w:val="00A17ED4"/>
    <w:rsid w:val="00A51139"/>
    <w:rsid w:val="00A77491"/>
    <w:rsid w:val="00A95EE6"/>
    <w:rsid w:val="00B6331D"/>
    <w:rsid w:val="00BA7554"/>
    <w:rsid w:val="00BB78F1"/>
    <w:rsid w:val="00BC7420"/>
    <w:rsid w:val="00BD5DB9"/>
    <w:rsid w:val="00C07A79"/>
    <w:rsid w:val="00C14751"/>
    <w:rsid w:val="00CF296B"/>
    <w:rsid w:val="00D1777A"/>
    <w:rsid w:val="00D362F3"/>
    <w:rsid w:val="00D367A7"/>
    <w:rsid w:val="00D456F8"/>
    <w:rsid w:val="00D64EDA"/>
    <w:rsid w:val="00D74F34"/>
    <w:rsid w:val="00D800BF"/>
    <w:rsid w:val="00E07EC0"/>
    <w:rsid w:val="00E62A5F"/>
    <w:rsid w:val="00E7F4C4"/>
    <w:rsid w:val="00F23AB6"/>
    <w:rsid w:val="00F26BF7"/>
    <w:rsid w:val="00F51922"/>
    <w:rsid w:val="00FD02FE"/>
    <w:rsid w:val="00FD1612"/>
    <w:rsid w:val="00FD531E"/>
    <w:rsid w:val="00FE347E"/>
    <w:rsid w:val="00FF2CCB"/>
    <w:rsid w:val="02872D48"/>
    <w:rsid w:val="07DE74C8"/>
    <w:rsid w:val="1822EB88"/>
    <w:rsid w:val="2B87AB33"/>
    <w:rsid w:val="2C297AED"/>
    <w:rsid w:val="2D454664"/>
    <w:rsid w:val="3C2ABD35"/>
    <w:rsid w:val="3CC314B5"/>
    <w:rsid w:val="3F071865"/>
    <w:rsid w:val="41CECF5D"/>
    <w:rsid w:val="44EAB1CD"/>
    <w:rsid w:val="4DE9247A"/>
    <w:rsid w:val="4DE9247A"/>
    <w:rsid w:val="531F09EA"/>
    <w:rsid w:val="53A6BC9C"/>
    <w:rsid w:val="595C68AE"/>
    <w:rsid w:val="5D63B396"/>
    <w:rsid w:val="5DF165EE"/>
    <w:rsid w:val="5F479499"/>
    <w:rsid w:val="606D6311"/>
    <w:rsid w:val="62977584"/>
    <w:rsid w:val="64832827"/>
    <w:rsid w:val="66B4A36B"/>
    <w:rsid w:val="68370F67"/>
    <w:rsid w:val="6C6FB5A1"/>
    <w:rsid w:val="6D7AC5A3"/>
    <w:rsid w:val="70CD3334"/>
    <w:rsid w:val="75106B17"/>
    <w:rsid w:val="75301297"/>
    <w:rsid w:val="76EA17C3"/>
    <w:rsid w:val="7B984233"/>
    <w:rsid w:val="7BC9FE5C"/>
    <w:rsid w:val="7E56EA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B4DE4"/>
  <w15:chartTrackingRefBased/>
  <w15:docId w15:val="{56BFE969-78B0-446E-8D54-E4981BA2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2"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4EDA"/>
    <w:pPr>
      <w:spacing w:after="0" w:line="240" w:lineRule="auto"/>
    </w:pPr>
    <w:rPr>
      <w:rFonts w:ascii="Arial" w:hAnsi="Arial" w:eastAsia="Arial" w:cs="Arial"/>
      <w:kern w:val="0"/>
      <w:lang w:val="en-US"/>
      <w14:ligatures w14:val="none"/>
    </w:rPr>
  </w:style>
  <w:style w:type="paragraph" w:styleId="Heading1">
    <w:name w:val="heading 1"/>
    <w:basedOn w:val="Normal"/>
    <w:next w:val="BodyText"/>
    <w:link w:val="Heading1Char"/>
    <w:uiPriority w:val="9"/>
    <w:qFormat/>
    <w:rsid w:val="005F61E2"/>
    <w:pPr>
      <w:keepNext/>
      <w:keepLines/>
      <w:numPr>
        <w:numId w:val="1"/>
      </w:numPr>
      <w:spacing w:before="240" w:after="240"/>
      <w:outlineLvl w:val="0"/>
    </w:pPr>
    <w:rPr>
      <w:rFonts w:asciiTheme="majorHAnsi" w:hAnsiTheme="majorHAnsi" w:eastAsiaTheme="majorEastAsia" w:cstheme="majorBidi"/>
      <w:color w:val="0A2A3D" w:themeColor="accent1"/>
      <w:sz w:val="48"/>
      <w:szCs w:val="32"/>
    </w:rPr>
  </w:style>
  <w:style w:type="paragraph" w:styleId="Heading2">
    <w:name w:val="heading 2"/>
    <w:basedOn w:val="Normal"/>
    <w:next w:val="BodyText"/>
    <w:link w:val="Heading2Char"/>
    <w:uiPriority w:val="9"/>
    <w:qFormat/>
    <w:rsid w:val="005F61E2"/>
    <w:pPr>
      <w:keepNext/>
      <w:keepLines/>
      <w:numPr>
        <w:ilvl w:val="1"/>
        <w:numId w:val="1"/>
      </w:numPr>
      <w:spacing w:before="240" w:after="240"/>
      <w:outlineLvl w:val="1"/>
    </w:pPr>
    <w:rPr>
      <w:rFonts w:asciiTheme="majorHAnsi" w:hAnsiTheme="majorHAnsi" w:eastAsiaTheme="majorEastAsia" w:cstheme="majorBidi"/>
      <w:color w:val="071F2D" w:themeColor="accent1" w:themeShade="BF"/>
      <w:sz w:val="32"/>
      <w:szCs w:val="26"/>
    </w:rPr>
  </w:style>
  <w:style w:type="paragraph" w:styleId="Heading3">
    <w:name w:val="heading 3"/>
    <w:basedOn w:val="Normal"/>
    <w:next w:val="BodyText"/>
    <w:link w:val="Heading3Char"/>
    <w:uiPriority w:val="9"/>
    <w:qFormat/>
    <w:rsid w:val="005F61E2"/>
    <w:pPr>
      <w:keepNext/>
      <w:keepLines/>
      <w:numPr>
        <w:ilvl w:val="2"/>
        <w:numId w:val="1"/>
      </w:numPr>
      <w:spacing w:before="240" w:after="120"/>
      <w:outlineLvl w:val="2"/>
    </w:pPr>
    <w:rPr>
      <w:rFonts w:asciiTheme="majorHAnsi" w:hAnsiTheme="majorHAnsi" w:eastAsiaTheme="majorEastAsia" w:cstheme="majorBidi"/>
      <w:b/>
      <w:color w:val="0A2A3D" w:themeColor="accent1"/>
      <w:szCs w:val="24"/>
    </w:rPr>
  </w:style>
  <w:style w:type="paragraph" w:styleId="Heading4">
    <w:name w:val="heading 4"/>
    <w:basedOn w:val="Normal"/>
    <w:next w:val="BodyText"/>
    <w:link w:val="Heading4Char"/>
    <w:uiPriority w:val="9"/>
    <w:qFormat/>
    <w:rsid w:val="005F61E2"/>
    <w:pPr>
      <w:keepNext/>
      <w:keepLines/>
      <w:numPr>
        <w:ilvl w:val="3"/>
        <w:numId w:val="1"/>
      </w:numPr>
      <w:spacing w:before="240" w:after="120"/>
      <w:outlineLvl w:val="3"/>
    </w:pPr>
    <w:rPr>
      <w:rFonts w:asciiTheme="majorHAnsi" w:hAnsiTheme="majorHAnsi" w:eastAsiaTheme="majorEastAsia" w:cstheme="majorBidi"/>
      <w:b/>
      <w:iCs/>
      <w:color w:val="0A2A3D" w:themeColor="accent1"/>
    </w:rPr>
  </w:style>
  <w:style w:type="paragraph" w:styleId="Heading5">
    <w:name w:val="heading 5"/>
    <w:basedOn w:val="Normal"/>
    <w:next w:val="BodyText"/>
    <w:link w:val="Heading5Char"/>
    <w:uiPriority w:val="9"/>
    <w:qFormat/>
    <w:rsid w:val="005F61E2"/>
    <w:pPr>
      <w:keepNext/>
      <w:keepLines/>
      <w:numPr>
        <w:ilvl w:val="4"/>
        <w:numId w:val="1"/>
      </w:numPr>
      <w:spacing w:before="240" w:after="120"/>
      <w:outlineLvl w:val="4"/>
    </w:pPr>
    <w:rPr>
      <w:rFonts w:asciiTheme="majorHAnsi" w:hAnsiTheme="majorHAnsi" w:eastAsiaTheme="majorEastAsia" w:cstheme="majorBidi"/>
      <w:b/>
      <w:color w:val="0A2A3D" w:themeColor="accent1"/>
    </w:rPr>
  </w:style>
  <w:style w:type="paragraph" w:styleId="Heading6">
    <w:name w:val="heading 6"/>
    <w:basedOn w:val="Normal"/>
    <w:next w:val="BodyText"/>
    <w:link w:val="Heading6Char"/>
    <w:uiPriority w:val="9"/>
    <w:unhideWhenUsed/>
    <w:rsid w:val="005F61E2"/>
    <w:pPr>
      <w:keepNext/>
      <w:keepLines/>
      <w:numPr>
        <w:ilvl w:val="5"/>
        <w:numId w:val="1"/>
      </w:numPr>
      <w:spacing w:before="240" w:after="120"/>
      <w:outlineLvl w:val="5"/>
    </w:pPr>
    <w:rPr>
      <w:rFonts w:asciiTheme="majorHAnsi" w:hAnsiTheme="majorHAnsi" w:eastAsiaTheme="majorEastAsia" w:cstheme="majorBidi"/>
      <w:b/>
      <w:color w:val="0A2A3D" w:themeColor="accent1"/>
    </w:rPr>
  </w:style>
  <w:style w:type="paragraph" w:styleId="Heading7">
    <w:name w:val="heading 7"/>
    <w:basedOn w:val="Normal"/>
    <w:next w:val="BodyText"/>
    <w:link w:val="Heading7Char"/>
    <w:uiPriority w:val="9"/>
    <w:unhideWhenUsed/>
    <w:rsid w:val="005F61E2"/>
    <w:pPr>
      <w:keepNext/>
      <w:keepLines/>
      <w:numPr>
        <w:ilvl w:val="6"/>
        <w:numId w:val="1"/>
      </w:numPr>
      <w:spacing w:before="240" w:after="120"/>
      <w:outlineLvl w:val="6"/>
    </w:pPr>
    <w:rPr>
      <w:rFonts w:asciiTheme="majorHAnsi" w:hAnsiTheme="majorHAnsi" w:eastAsiaTheme="majorEastAsia" w:cstheme="majorBidi"/>
      <w:b/>
      <w:iCs/>
      <w:color w:val="0A2A3D" w:themeColor="accent1"/>
    </w:rPr>
  </w:style>
  <w:style w:type="paragraph" w:styleId="Heading8">
    <w:name w:val="heading 8"/>
    <w:basedOn w:val="Normal"/>
    <w:next w:val="BodyText"/>
    <w:link w:val="Heading8Char"/>
    <w:uiPriority w:val="9"/>
    <w:unhideWhenUsed/>
    <w:rsid w:val="005F61E2"/>
    <w:pPr>
      <w:keepNext/>
      <w:keepLines/>
      <w:numPr>
        <w:ilvl w:val="7"/>
        <w:numId w:val="1"/>
      </w:numPr>
      <w:spacing w:before="240" w:after="120"/>
      <w:outlineLvl w:val="7"/>
    </w:pPr>
    <w:rPr>
      <w:rFonts w:asciiTheme="majorHAnsi" w:hAnsiTheme="majorHAnsi" w:eastAsiaTheme="majorEastAsia" w:cstheme="majorBidi"/>
      <w:b/>
      <w:color w:val="0A2A3D" w:themeColor="accent1"/>
      <w:szCs w:val="21"/>
    </w:rPr>
  </w:style>
  <w:style w:type="paragraph" w:styleId="Heading9">
    <w:name w:val="heading 9"/>
    <w:basedOn w:val="Normal"/>
    <w:next w:val="BodyText"/>
    <w:link w:val="Heading9Char"/>
    <w:uiPriority w:val="9"/>
    <w:unhideWhenUsed/>
    <w:rsid w:val="005F61E2"/>
    <w:pPr>
      <w:keepNext/>
      <w:keepLines/>
      <w:numPr>
        <w:ilvl w:val="8"/>
        <w:numId w:val="1"/>
      </w:numPr>
      <w:spacing w:before="240" w:after="120"/>
      <w:outlineLvl w:val="8"/>
    </w:pPr>
    <w:rPr>
      <w:rFonts w:asciiTheme="majorHAnsi" w:hAnsiTheme="majorHAnsi" w:eastAsiaTheme="majorEastAsia" w:cstheme="majorBidi"/>
      <w:b/>
      <w:iCs/>
      <w:color w:val="0A2A3D" w:themeColor="accent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F61E2"/>
    <w:rPr>
      <w:rFonts w:asciiTheme="majorHAnsi" w:hAnsiTheme="majorHAnsi" w:eastAsiaTheme="majorEastAsia" w:cstheme="majorBidi"/>
      <w:color w:val="0A2A3D" w:themeColor="accent1"/>
      <w:sz w:val="48"/>
      <w:szCs w:val="32"/>
    </w:rPr>
  </w:style>
  <w:style w:type="character" w:styleId="Heading2Char" w:customStyle="1">
    <w:name w:val="Heading 2 Char"/>
    <w:basedOn w:val="DefaultParagraphFont"/>
    <w:link w:val="Heading2"/>
    <w:uiPriority w:val="9"/>
    <w:rsid w:val="00021557"/>
    <w:rPr>
      <w:rFonts w:asciiTheme="majorHAnsi" w:hAnsiTheme="majorHAnsi" w:eastAsiaTheme="majorEastAsia" w:cstheme="majorBidi"/>
      <w:color w:val="071F2D" w:themeColor="accent1" w:themeShade="BF"/>
      <w:sz w:val="32"/>
      <w:szCs w:val="26"/>
    </w:rPr>
  </w:style>
  <w:style w:type="character" w:styleId="Heading3Char" w:customStyle="1">
    <w:name w:val="Heading 3 Char"/>
    <w:basedOn w:val="DefaultParagraphFont"/>
    <w:link w:val="Heading3"/>
    <w:uiPriority w:val="9"/>
    <w:rsid w:val="00021557"/>
    <w:rPr>
      <w:rFonts w:asciiTheme="majorHAnsi" w:hAnsiTheme="majorHAnsi" w:eastAsiaTheme="majorEastAsia" w:cstheme="majorBidi"/>
      <w:b/>
      <w:color w:val="0A2A3D" w:themeColor="accent1"/>
      <w:sz w:val="20"/>
      <w:szCs w:val="24"/>
    </w:rPr>
  </w:style>
  <w:style w:type="character" w:styleId="Heading4Char" w:customStyle="1">
    <w:name w:val="Heading 4 Char"/>
    <w:basedOn w:val="DefaultParagraphFont"/>
    <w:link w:val="Heading4"/>
    <w:uiPriority w:val="9"/>
    <w:rsid w:val="00021557"/>
    <w:rPr>
      <w:rFonts w:asciiTheme="majorHAnsi" w:hAnsiTheme="majorHAnsi" w:eastAsiaTheme="majorEastAsia" w:cstheme="majorBidi"/>
      <w:b/>
      <w:iCs/>
      <w:color w:val="0A2A3D" w:themeColor="accent1"/>
      <w:sz w:val="20"/>
    </w:rPr>
  </w:style>
  <w:style w:type="character" w:styleId="Heading5Char" w:customStyle="1">
    <w:name w:val="Heading 5 Char"/>
    <w:basedOn w:val="DefaultParagraphFont"/>
    <w:link w:val="Heading5"/>
    <w:uiPriority w:val="9"/>
    <w:rsid w:val="00021557"/>
    <w:rPr>
      <w:rFonts w:asciiTheme="majorHAnsi" w:hAnsiTheme="majorHAnsi" w:eastAsiaTheme="majorEastAsia" w:cstheme="majorBidi"/>
      <w:b/>
      <w:color w:val="0A2A3D" w:themeColor="accent1"/>
      <w:sz w:val="20"/>
    </w:rPr>
  </w:style>
  <w:style w:type="character" w:styleId="Heading6Char" w:customStyle="1">
    <w:name w:val="Heading 6 Char"/>
    <w:basedOn w:val="DefaultParagraphFont"/>
    <w:link w:val="Heading6"/>
    <w:uiPriority w:val="9"/>
    <w:semiHidden/>
    <w:rsid w:val="005F61E2"/>
    <w:rPr>
      <w:rFonts w:asciiTheme="majorHAnsi" w:hAnsiTheme="majorHAnsi" w:eastAsiaTheme="majorEastAsia" w:cstheme="majorBidi"/>
      <w:b/>
      <w:color w:val="0A2A3D" w:themeColor="accent1"/>
      <w:sz w:val="18"/>
    </w:rPr>
  </w:style>
  <w:style w:type="character" w:styleId="Heading7Char" w:customStyle="1">
    <w:name w:val="Heading 7 Char"/>
    <w:basedOn w:val="DefaultParagraphFont"/>
    <w:link w:val="Heading7"/>
    <w:uiPriority w:val="9"/>
    <w:semiHidden/>
    <w:rsid w:val="005F61E2"/>
    <w:rPr>
      <w:rFonts w:asciiTheme="majorHAnsi" w:hAnsiTheme="majorHAnsi" w:eastAsiaTheme="majorEastAsia" w:cstheme="majorBidi"/>
      <w:b/>
      <w:iCs/>
      <w:color w:val="0A2A3D" w:themeColor="accent1"/>
      <w:sz w:val="18"/>
    </w:rPr>
  </w:style>
  <w:style w:type="character" w:styleId="Heading8Char" w:customStyle="1">
    <w:name w:val="Heading 8 Char"/>
    <w:basedOn w:val="DefaultParagraphFont"/>
    <w:link w:val="Heading8"/>
    <w:uiPriority w:val="9"/>
    <w:semiHidden/>
    <w:rsid w:val="005F61E2"/>
    <w:rPr>
      <w:rFonts w:asciiTheme="majorHAnsi" w:hAnsiTheme="majorHAnsi" w:eastAsiaTheme="majorEastAsia" w:cstheme="majorBidi"/>
      <w:b/>
      <w:color w:val="0A2A3D" w:themeColor="accent1"/>
      <w:sz w:val="18"/>
      <w:szCs w:val="21"/>
    </w:rPr>
  </w:style>
  <w:style w:type="character" w:styleId="Heading9Char" w:customStyle="1">
    <w:name w:val="Heading 9 Char"/>
    <w:basedOn w:val="DefaultParagraphFont"/>
    <w:link w:val="Heading9"/>
    <w:uiPriority w:val="9"/>
    <w:semiHidden/>
    <w:rsid w:val="005F61E2"/>
    <w:rPr>
      <w:rFonts w:asciiTheme="majorHAnsi" w:hAnsiTheme="majorHAnsi" w:eastAsiaTheme="majorEastAsia" w:cstheme="majorBidi"/>
      <w:b/>
      <w:iCs/>
      <w:color w:val="0A2A3D" w:themeColor="accent1"/>
      <w:sz w:val="18"/>
      <w:szCs w:val="21"/>
    </w:rPr>
  </w:style>
  <w:style w:type="character" w:styleId="SmartLink">
    <w:name w:val="Smart Link"/>
    <w:basedOn w:val="DefaultParagraphFont"/>
    <w:uiPriority w:val="99"/>
    <w:semiHidden/>
    <w:unhideWhenUsed/>
    <w:rsid w:val="005F61E2"/>
    <w:rPr>
      <w:color w:val="FB6432" w:themeColor="accent2"/>
      <w:u w:val="single"/>
      <w:shd w:val="clear" w:color="auto" w:fill="F3F2F1"/>
    </w:rPr>
  </w:style>
  <w:style w:type="paragraph" w:styleId="Title">
    <w:name w:val="Title"/>
    <w:basedOn w:val="Normal"/>
    <w:next w:val="Normal"/>
    <w:link w:val="TitleChar"/>
    <w:uiPriority w:val="10"/>
    <w:qFormat/>
    <w:rsid w:val="00212A59"/>
    <w:pPr>
      <w:spacing w:before="240" w:after="240"/>
      <w:contextualSpacing/>
    </w:pPr>
    <w:rPr>
      <w:rFonts w:asciiTheme="majorHAnsi" w:hAnsiTheme="majorHAnsi" w:eastAsiaTheme="majorEastAsia" w:cstheme="majorBidi"/>
      <w:color w:val="0A2A3D" w:themeColor="accent1"/>
      <w:spacing w:val="-10"/>
      <w:kern w:val="28"/>
      <w:sz w:val="80"/>
      <w:szCs w:val="56"/>
    </w:rPr>
  </w:style>
  <w:style w:type="character" w:styleId="TitleChar" w:customStyle="1">
    <w:name w:val="Title Char"/>
    <w:basedOn w:val="DefaultParagraphFont"/>
    <w:link w:val="Title"/>
    <w:uiPriority w:val="10"/>
    <w:rsid w:val="00212A59"/>
    <w:rPr>
      <w:rFonts w:asciiTheme="majorHAnsi" w:hAnsiTheme="majorHAnsi" w:eastAsiaTheme="majorEastAsia" w:cstheme="majorBidi"/>
      <w:color w:val="0A2A3D" w:themeColor="accent1"/>
      <w:spacing w:val="-10"/>
      <w:kern w:val="28"/>
      <w:sz w:val="80"/>
      <w:szCs w:val="56"/>
    </w:rPr>
  </w:style>
  <w:style w:type="paragraph" w:styleId="Subtitle">
    <w:name w:val="Subtitle"/>
    <w:basedOn w:val="Normal"/>
    <w:next w:val="Normal"/>
    <w:link w:val="SubtitleChar"/>
    <w:uiPriority w:val="11"/>
    <w:qFormat/>
    <w:rsid w:val="00212A59"/>
    <w:pPr>
      <w:numPr>
        <w:ilvl w:val="1"/>
      </w:numPr>
      <w:spacing w:before="240" w:after="240"/>
    </w:pPr>
    <w:rPr>
      <w:rFonts w:eastAsiaTheme="minorEastAsia"/>
      <w:color w:val="0A2A3D" w:themeColor="accent1"/>
      <w:spacing w:val="15"/>
      <w:sz w:val="32"/>
    </w:rPr>
  </w:style>
  <w:style w:type="character" w:styleId="SubtitleChar" w:customStyle="1">
    <w:name w:val="Subtitle Char"/>
    <w:basedOn w:val="DefaultParagraphFont"/>
    <w:link w:val="Subtitle"/>
    <w:uiPriority w:val="11"/>
    <w:rsid w:val="00212A59"/>
    <w:rPr>
      <w:rFonts w:eastAsiaTheme="minorEastAsia"/>
      <w:color w:val="0A2A3D" w:themeColor="accent1"/>
      <w:spacing w:val="15"/>
      <w:sz w:val="32"/>
    </w:rPr>
  </w:style>
  <w:style w:type="paragraph" w:styleId="BodyText">
    <w:name w:val="Body Text"/>
    <w:basedOn w:val="Normal"/>
    <w:link w:val="BodyTextChar"/>
    <w:uiPriority w:val="12"/>
    <w:qFormat/>
    <w:rsid w:val="005F61E2"/>
    <w:pPr>
      <w:spacing w:after="240"/>
    </w:pPr>
  </w:style>
  <w:style w:type="character" w:styleId="BodyTextChar" w:customStyle="1">
    <w:name w:val="Body Text Char"/>
    <w:basedOn w:val="DefaultParagraphFont"/>
    <w:link w:val="BodyText"/>
    <w:uiPriority w:val="12"/>
    <w:rsid w:val="00021557"/>
    <w:rPr>
      <w:sz w:val="20"/>
    </w:rPr>
  </w:style>
  <w:style w:type="paragraph" w:styleId="IntenseQuote">
    <w:name w:val="Intense Quote"/>
    <w:basedOn w:val="Normal"/>
    <w:next w:val="Normal"/>
    <w:link w:val="IntenseQuoteChar"/>
    <w:uiPriority w:val="30"/>
    <w:rsid w:val="00966058"/>
    <w:pPr>
      <w:pBdr>
        <w:top w:val="single" w:color="0A2A3D" w:themeColor="accent1" w:sz="4" w:space="10"/>
        <w:bottom w:val="single" w:color="0A2A3D" w:themeColor="accent1" w:sz="4" w:space="10"/>
      </w:pBdr>
      <w:spacing w:before="360" w:after="360"/>
      <w:ind w:left="864" w:right="864"/>
      <w:jc w:val="center"/>
    </w:pPr>
    <w:rPr>
      <w:iCs/>
      <w:color w:val="0A2A3D" w:themeColor="accent1"/>
    </w:rPr>
  </w:style>
  <w:style w:type="character" w:styleId="IntenseQuoteChar" w:customStyle="1">
    <w:name w:val="Intense Quote Char"/>
    <w:basedOn w:val="DefaultParagraphFont"/>
    <w:link w:val="IntenseQuote"/>
    <w:uiPriority w:val="30"/>
    <w:rsid w:val="00966058"/>
    <w:rPr>
      <w:iCs/>
      <w:color w:val="0A2A3D" w:themeColor="accent1"/>
      <w:sz w:val="18"/>
    </w:rPr>
  </w:style>
  <w:style w:type="character" w:styleId="IntenseEmphasis">
    <w:name w:val="Intense Emphasis"/>
    <w:basedOn w:val="DefaultParagraphFont"/>
    <w:uiPriority w:val="21"/>
    <w:rsid w:val="00966058"/>
    <w:rPr>
      <w:i/>
      <w:iCs/>
      <w:color w:val="auto"/>
    </w:rPr>
  </w:style>
  <w:style w:type="character" w:styleId="SubtleEmphasis">
    <w:name w:val="Subtle Emphasis"/>
    <w:basedOn w:val="DefaultParagraphFont"/>
    <w:uiPriority w:val="19"/>
    <w:rsid w:val="00966058"/>
    <w:rPr>
      <w:i/>
      <w:iCs/>
      <w:color w:val="auto"/>
    </w:rPr>
  </w:style>
  <w:style w:type="paragraph" w:styleId="BlockText">
    <w:name w:val="Block Text"/>
    <w:basedOn w:val="Normal"/>
    <w:uiPriority w:val="99"/>
    <w:semiHidden/>
    <w:unhideWhenUsed/>
    <w:rsid w:val="00966058"/>
    <w:pPr>
      <w:pBdr>
        <w:top w:val="single" w:color="0A2A3D" w:themeColor="accent1" w:sz="2" w:space="10"/>
        <w:left w:val="single" w:color="0A2A3D" w:themeColor="accent1" w:sz="2" w:space="10"/>
        <w:bottom w:val="single" w:color="0A2A3D" w:themeColor="accent1" w:sz="2" w:space="10"/>
        <w:right w:val="single" w:color="0A2A3D" w:themeColor="accent1" w:sz="2" w:space="10"/>
      </w:pBdr>
      <w:ind w:left="1152" w:right="1152"/>
    </w:pPr>
    <w:rPr>
      <w:rFonts w:eastAsiaTheme="minorEastAsia"/>
      <w:iCs/>
      <w:color w:val="0A2A3D" w:themeColor="accent1"/>
    </w:rPr>
  </w:style>
  <w:style w:type="paragraph" w:styleId="TOC1">
    <w:name w:val="toc 1"/>
    <w:basedOn w:val="Normal"/>
    <w:next w:val="Normal"/>
    <w:autoRedefine/>
    <w:uiPriority w:val="39"/>
    <w:unhideWhenUsed/>
    <w:rsid w:val="00FD531E"/>
    <w:pPr>
      <w:tabs>
        <w:tab w:val="right" w:leader="dot" w:pos="10536"/>
      </w:tabs>
      <w:spacing w:after="120"/>
    </w:pPr>
  </w:style>
  <w:style w:type="character" w:styleId="PlaceholderText">
    <w:name w:val="Placeholder Text"/>
    <w:basedOn w:val="DefaultParagraphFont"/>
    <w:uiPriority w:val="99"/>
    <w:rsid w:val="00884EF4"/>
    <w:rPr>
      <w:color w:val="666666"/>
    </w:rPr>
  </w:style>
  <w:style w:type="table" w:styleId="TableGrid">
    <w:name w:val="Table Grid"/>
    <w:aliases w:val="Vaisala"/>
    <w:basedOn w:val="TableNormal"/>
    <w:uiPriority w:val="39"/>
    <w:rsid w:val="00021557"/>
    <w:pPr>
      <w:spacing w:after="0" w:line="240" w:lineRule="auto"/>
    </w:pPr>
    <w:rPr>
      <w:sz w:val="18"/>
    </w:rPr>
    <w:tblPr>
      <w:tblBorders>
        <w:insideH w:val="single" w:color="0A2A3D" w:themeColor="accent1" w:sz="4" w:space="0"/>
        <w:insideV w:val="single" w:color="0A2A3D" w:themeColor="accent1" w:sz="4" w:space="0"/>
      </w:tblBorders>
      <w:tblCellMar>
        <w:top w:w="28" w:type="dxa"/>
        <w:left w:w="28" w:type="dxa"/>
        <w:bottom w:w="28" w:type="dxa"/>
        <w:right w:w="28" w:type="dxa"/>
      </w:tblCellMar>
    </w:tblPr>
    <w:tblStylePr w:type="firstRow">
      <w:rPr>
        <w:b/>
        <w:color w:val="0A2A3D" w:themeColor="accent1"/>
      </w:rPr>
    </w:tblStylePr>
    <w:tblStylePr w:type="lastRow">
      <w:rPr>
        <w:b/>
      </w:rPr>
    </w:tblStylePr>
  </w:style>
  <w:style w:type="paragraph" w:styleId="TOCHeading">
    <w:name w:val="TOC Heading"/>
    <w:basedOn w:val="Heading1"/>
    <w:next w:val="Normal"/>
    <w:uiPriority w:val="39"/>
    <w:semiHidden/>
    <w:unhideWhenUsed/>
    <w:qFormat/>
    <w:rsid w:val="00A77491"/>
    <w:pPr>
      <w:numPr>
        <w:numId w:val="0"/>
      </w:numPr>
      <w:outlineLvl w:val="9"/>
    </w:pPr>
    <w:rPr>
      <w:color w:val="071F2D" w:themeColor="accent1" w:themeShade="BF"/>
      <w:sz w:val="32"/>
    </w:rPr>
  </w:style>
  <w:style w:type="paragraph" w:styleId="TOC2">
    <w:name w:val="toc 2"/>
    <w:basedOn w:val="Normal"/>
    <w:next w:val="Normal"/>
    <w:autoRedefine/>
    <w:uiPriority w:val="39"/>
    <w:rsid w:val="00FD531E"/>
    <w:pPr>
      <w:spacing w:after="120"/>
    </w:pPr>
  </w:style>
  <w:style w:type="paragraph" w:styleId="TOC3">
    <w:name w:val="toc 3"/>
    <w:basedOn w:val="Normal"/>
    <w:next w:val="Normal"/>
    <w:autoRedefine/>
    <w:uiPriority w:val="39"/>
    <w:rsid w:val="00FD531E"/>
    <w:pPr>
      <w:spacing w:after="120"/>
    </w:pPr>
  </w:style>
  <w:style w:type="character" w:styleId="Hyperlink">
    <w:name w:val="Hyperlink"/>
    <w:basedOn w:val="DefaultParagraphFont"/>
    <w:uiPriority w:val="99"/>
    <w:unhideWhenUsed/>
    <w:rsid w:val="00A77491"/>
    <w:rPr>
      <w:color w:val="D15B05"/>
      <w:u w:val="single"/>
    </w:rPr>
  </w:style>
  <w:style w:type="paragraph" w:styleId="Header">
    <w:name w:val="header"/>
    <w:basedOn w:val="Normal"/>
    <w:link w:val="HeaderChar"/>
    <w:uiPriority w:val="99"/>
    <w:unhideWhenUsed/>
    <w:rsid w:val="00F51922"/>
    <w:pPr>
      <w:tabs>
        <w:tab w:val="left" w:pos="5216"/>
        <w:tab w:val="left" w:pos="9129"/>
        <w:tab w:val="right" w:pos="10886"/>
      </w:tabs>
      <w:spacing w:line="180" w:lineRule="atLeast"/>
    </w:pPr>
    <w:rPr>
      <w:sz w:val="16"/>
    </w:rPr>
  </w:style>
  <w:style w:type="character" w:styleId="HeaderChar" w:customStyle="1">
    <w:name w:val="Header Char"/>
    <w:basedOn w:val="DefaultParagraphFont"/>
    <w:link w:val="Header"/>
    <w:uiPriority w:val="99"/>
    <w:rsid w:val="00F51922"/>
    <w:rPr>
      <w:sz w:val="16"/>
    </w:rPr>
  </w:style>
  <w:style w:type="paragraph" w:styleId="Footer">
    <w:name w:val="footer"/>
    <w:basedOn w:val="Normal"/>
    <w:link w:val="FooterChar"/>
    <w:uiPriority w:val="99"/>
    <w:unhideWhenUsed/>
    <w:rsid w:val="0040780F"/>
    <w:pPr>
      <w:tabs>
        <w:tab w:val="center" w:pos="4819"/>
        <w:tab w:val="right" w:pos="9638"/>
      </w:tabs>
      <w:spacing w:line="180" w:lineRule="atLeast"/>
    </w:pPr>
    <w:rPr>
      <w:sz w:val="16"/>
    </w:rPr>
  </w:style>
  <w:style w:type="character" w:styleId="FooterChar" w:customStyle="1">
    <w:name w:val="Footer Char"/>
    <w:basedOn w:val="DefaultParagraphFont"/>
    <w:link w:val="Footer"/>
    <w:uiPriority w:val="99"/>
    <w:rsid w:val="0040780F"/>
    <w:rPr>
      <w:sz w:val="16"/>
    </w:rPr>
  </w:style>
  <w:style w:type="paragraph" w:styleId="TOC4">
    <w:name w:val="toc 4"/>
    <w:basedOn w:val="Normal"/>
    <w:next w:val="Normal"/>
    <w:autoRedefine/>
    <w:uiPriority w:val="39"/>
    <w:semiHidden/>
    <w:unhideWhenUsed/>
    <w:rsid w:val="00FD531E"/>
    <w:pPr>
      <w:spacing w:after="120"/>
    </w:pPr>
  </w:style>
  <w:style w:type="paragraph" w:styleId="TOC5">
    <w:name w:val="toc 5"/>
    <w:basedOn w:val="Normal"/>
    <w:next w:val="Normal"/>
    <w:autoRedefine/>
    <w:uiPriority w:val="39"/>
    <w:semiHidden/>
    <w:unhideWhenUsed/>
    <w:rsid w:val="00FD531E"/>
    <w:pPr>
      <w:spacing w:after="120"/>
    </w:pPr>
  </w:style>
  <w:style w:type="paragraph" w:styleId="TOC6">
    <w:name w:val="toc 6"/>
    <w:basedOn w:val="Normal"/>
    <w:next w:val="Normal"/>
    <w:autoRedefine/>
    <w:uiPriority w:val="39"/>
    <w:semiHidden/>
    <w:unhideWhenUsed/>
    <w:rsid w:val="00FD531E"/>
    <w:pPr>
      <w:spacing w:after="120"/>
    </w:pPr>
  </w:style>
  <w:style w:type="paragraph" w:styleId="TOC7">
    <w:name w:val="toc 7"/>
    <w:basedOn w:val="Normal"/>
    <w:next w:val="Normal"/>
    <w:autoRedefine/>
    <w:uiPriority w:val="39"/>
    <w:semiHidden/>
    <w:unhideWhenUsed/>
    <w:rsid w:val="00FD531E"/>
    <w:pPr>
      <w:spacing w:after="120"/>
    </w:pPr>
  </w:style>
  <w:style w:type="paragraph" w:styleId="TOC8">
    <w:name w:val="toc 8"/>
    <w:basedOn w:val="Normal"/>
    <w:next w:val="Normal"/>
    <w:autoRedefine/>
    <w:uiPriority w:val="39"/>
    <w:semiHidden/>
    <w:unhideWhenUsed/>
    <w:rsid w:val="00FD531E"/>
    <w:pPr>
      <w:spacing w:after="120"/>
    </w:pPr>
  </w:style>
  <w:style w:type="paragraph" w:styleId="TOC9">
    <w:name w:val="toc 9"/>
    <w:basedOn w:val="Normal"/>
    <w:next w:val="Normal"/>
    <w:autoRedefine/>
    <w:uiPriority w:val="39"/>
    <w:semiHidden/>
    <w:unhideWhenUsed/>
    <w:rsid w:val="00FD531E"/>
    <w:pPr>
      <w:spacing w:after="120"/>
    </w:pPr>
  </w:style>
  <w:style w:type="paragraph" w:styleId="BodyText2">
    <w:name w:val="Body Text 2"/>
    <w:basedOn w:val="Normal"/>
    <w:link w:val="BodyText2Char"/>
    <w:uiPriority w:val="99"/>
    <w:semiHidden/>
    <w:unhideWhenUsed/>
    <w:rsid w:val="000D46A0"/>
    <w:pPr>
      <w:spacing w:after="120" w:line="280" w:lineRule="atLeast"/>
    </w:pPr>
  </w:style>
  <w:style w:type="character" w:styleId="BodyText2Char" w:customStyle="1">
    <w:name w:val="Body Text 2 Char"/>
    <w:basedOn w:val="DefaultParagraphFont"/>
    <w:link w:val="BodyText2"/>
    <w:uiPriority w:val="99"/>
    <w:semiHidden/>
    <w:rsid w:val="000D46A0"/>
  </w:style>
  <w:style w:type="paragraph" w:styleId="BodyText3">
    <w:name w:val="Body Text 3"/>
    <w:basedOn w:val="Normal"/>
    <w:link w:val="BodyText3Char"/>
    <w:uiPriority w:val="99"/>
    <w:semiHidden/>
    <w:unhideWhenUsed/>
    <w:rsid w:val="000D46A0"/>
    <w:pPr>
      <w:spacing w:after="120" w:line="200" w:lineRule="atLeast"/>
    </w:pPr>
    <w:rPr>
      <w:sz w:val="16"/>
      <w:szCs w:val="16"/>
    </w:rPr>
  </w:style>
  <w:style w:type="character" w:styleId="BodyText3Char" w:customStyle="1">
    <w:name w:val="Body Text 3 Char"/>
    <w:basedOn w:val="DefaultParagraphFont"/>
    <w:link w:val="BodyText3"/>
    <w:uiPriority w:val="99"/>
    <w:semiHidden/>
    <w:rsid w:val="000D46A0"/>
    <w:rPr>
      <w:sz w:val="16"/>
      <w:szCs w:val="16"/>
    </w:rPr>
  </w:style>
  <w:style w:type="paragraph" w:styleId="BodyTextFirstIndent">
    <w:name w:val="Body Text First Indent"/>
    <w:basedOn w:val="BodyText"/>
    <w:link w:val="BodyTextFirstIndentChar"/>
    <w:uiPriority w:val="99"/>
    <w:semiHidden/>
    <w:unhideWhenUsed/>
    <w:rsid w:val="000D46A0"/>
    <w:pPr>
      <w:spacing w:after="0"/>
      <w:ind w:firstLine="284"/>
    </w:pPr>
  </w:style>
  <w:style w:type="character" w:styleId="BodyTextFirstIndentChar" w:customStyle="1">
    <w:name w:val="Body Text First Indent Char"/>
    <w:basedOn w:val="BodyTextChar"/>
    <w:link w:val="BodyTextFirstIndent"/>
    <w:uiPriority w:val="99"/>
    <w:semiHidden/>
    <w:rsid w:val="000D46A0"/>
    <w:rPr>
      <w:sz w:val="18"/>
    </w:rPr>
  </w:style>
  <w:style w:type="paragraph" w:styleId="BodyTextIndent">
    <w:name w:val="Body Text Indent"/>
    <w:basedOn w:val="Normal"/>
    <w:link w:val="BodyTextIndentChar"/>
    <w:uiPriority w:val="99"/>
    <w:semiHidden/>
    <w:unhideWhenUsed/>
    <w:rsid w:val="000D46A0"/>
    <w:pPr>
      <w:spacing w:after="120"/>
      <w:ind w:left="1304" w:hanging="1304"/>
    </w:pPr>
  </w:style>
  <w:style w:type="character" w:styleId="BodyTextIndentChar" w:customStyle="1">
    <w:name w:val="Body Text Indent Char"/>
    <w:basedOn w:val="DefaultParagraphFont"/>
    <w:link w:val="BodyTextIndent"/>
    <w:uiPriority w:val="99"/>
    <w:semiHidden/>
    <w:rsid w:val="000D46A0"/>
    <w:rPr>
      <w:sz w:val="18"/>
    </w:rPr>
  </w:style>
  <w:style w:type="paragraph" w:styleId="BodyTextFirstIndent2">
    <w:name w:val="Body Text First Indent 2"/>
    <w:basedOn w:val="BodyTextIndent"/>
    <w:link w:val="BodyTextFirstIndent2Char"/>
    <w:uiPriority w:val="99"/>
    <w:semiHidden/>
    <w:unhideWhenUsed/>
    <w:rsid w:val="000D46A0"/>
    <w:pPr>
      <w:spacing w:after="0"/>
      <w:ind w:left="284" w:firstLine="284"/>
    </w:pPr>
  </w:style>
  <w:style w:type="character" w:styleId="BodyTextFirstIndent2Char" w:customStyle="1">
    <w:name w:val="Body Text First Indent 2 Char"/>
    <w:basedOn w:val="BodyTextIndentChar"/>
    <w:link w:val="BodyTextFirstIndent2"/>
    <w:uiPriority w:val="99"/>
    <w:semiHidden/>
    <w:rsid w:val="000D46A0"/>
    <w:rPr>
      <w:sz w:val="18"/>
    </w:rPr>
  </w:style>
  <w:style w:type="paragraph" w:styleId="BodyTextIndent2">
    <w:name w:val="Body Text Indent 2"/>
    <w:basedOn w:val="Normal"/>
    <w:link w:val="BodyTextIndent2Char"/>
    <w:uiPriority w:val="99"/>
    <w:semiHidden/>
    <w:unhideWhenUsed/>
    <w:rsid w:val="000D46A0"/>
    <w:pPr>
      <w:spacing w:after="120"/>
      <w:ind w:left="2608" w:hanging="2608"/>
    </w:pPr>
  </w:style>
  <w:style w:type="character" w:styleId="BodyTextIndent2Char" w:customStyle="1">
    <w:name w:val="Body Text Indent 2 Char"/>
    <w:basedOn w:val="DefaultParagraphFont"/>
    <w:link w:val="BodyTextIndent2"/>
    <w:uiPriority w:val="99"/>
    <w:semiHidden/>
    <w:rsid w:val="000D46A0"/>
    <w:rPr>
      <w:sz w:val="18"/>
    </w:rPr>
  </w:style>
  <w:style w:type="paragraph" w:styleId="BodyTextIndent3">
    <w:name w:val="Body Text Indent 3"/>
    <w:basedOn w:val="Normal"/>
    <w:link w:val="BodyTextIndent3Char"/>
    <w:uiPriority w:val="99"/>
    <w:semiHidden/>
    <w:unhideWhenUsed/>
    <w:rsid w:val="000D46A0"/>
    <w:pPr>
      <w:spacing w:after="120" w:line="200" w:lineRule="atLeast"/>
      <w:ind w:left="1304" w:hanging="1304"/>
    </w:pPr>
    <w:rPr>
      <w:sz w:val="16"/>
      <w:szCs w:val="16"/>
    </w:rPr>
  </w:style>
  <w:style w:type="character" w:styleId="BodyTextIndent3Char" w:customStyle="1">
    <w:name w:val="Body Text Indent 3 Char"/>
    <w:basedOn w:val="DefaultParagraphFont"/>
    <w:link w:val="BodyTextIndent3"/>
    <w:uiPriority w:val="99"/>
    <w:semiHidden/>
    <w:rsid w:val="000D46A0"/>
    <w:rPr>
      <w:sz w:val="16"/>
      <w:szCs w:val="16"/>
    </w:rPr>
  </w:style>
  <w:style w:type="paragraph" w:styleId="Caption">
    <w:name w:val="caption"/>
    <w:basedOn w:val="Normal"/>
    <w:next w:val="Normal"/>
    <w:uiPriority w:val="35"/>
    <w:semiHidden/>
    <w:unhideWhenUsed/>
    <w:qFormat/>
    <w:rsid w:val="00D800BF"/>
    <w:pPr>
      <w:spacing w:after="240"/>
    </w:pPr>
    <w:rPr>
      <w:i/>
      <w:iCs/>
      <w:color w:val="0A2A3D" w:themeColor="accent1"/>
      <w:sz w:val="16"/>
      <w:szCs w:val="18"/>
    </w:rPr>
  </w:style>
  <w:style w:type="paragraph" w:styleId="FootnoteText">
    <w:name w:val="footnote text"/>
    <w:basedOn w:val="Normal"/>
    <w:link w:val="FootnoteTextChar"/>
    <w:uiPriority w:val="99"/>
    <w:semiHidden/>
    <w:unhideWhenUsed/>
    <w:rsid w:val="00D800BF"/>
    <w:pPr>
      <w:spacing w:before="120" w:after="120" w:line="200" w:lineRule="atLeast"/>
    </w:pPr>
    <w:rPr>
      <w:sz w:val="16"/>
      <w:szCs w:val="20"/>
    </w:rPr>
  </w:style>
  <w:style w:type="character" w:styleId="FootnoteTextChar" w:customStyle="1">
    <w:name w:val="Footnote Text Char"/>
    <w:basedOn w:val="DefaultParagraphFont"/>
    <w:link w:val="FootnoteText"/>
    <w:uiPriority w:val="99"/>
    <w:semiHidden/>
    <w:rsid w:val="00D800BF"/>
    <w:rPr>
      <w:sz w:val="16"/>
      <w:szCs w:val="20"/>
    </w:rPr>
  </w:style>
  <w:style w:type="character" w:styleId="FootnoteReference">
    <w:name w:val="footnote reference"/>
    <w:basedOn w:val="DefaultParagraphFont"/>
    <w:uiPriority w:val="99"/>
    <w:semiHidden/>
    <w:unhideWhenUsed/>
    <w:rsid w:val="00D800BF"/>
    <w:rPr>
      <w:vertAlign w:val="superscript"/>
    </w:rPr>
  </w:style>
  <w:style w:type="character" w:styleId="Strong">
    <w:name w:val="Strong"/>
    <w:basedOn w:val="DefaultParagraphFont"/>
    <w:uiPriority w:val="22"/>
    <w:qFormat/>
    <w:rsid w:val="00D800BF"/>
    <w:rPr>
      <w:b/>
      <w:bCs/>
      <w:color w:val="0A2A3D" w:themeColor="accent1"/>
    </w:rPr>
  </w:style>
  <w:style w:type="paragraph" w:styleId="Author" w:customStyle="1">
    <w:name w:val="Author"/>
    <w:basedOn w:val="Normal"/>
    <w:qFormat/>
    <w:rsid w:val="00C07A79"/>
    <w:pPr>
      <w:spacing w:before="120" w:after="120"/>
    </w:pPr>
    <w:rPr>
      <w:color w:val="0A2A3D" w:themeColor="accent1"/>
      <w:sz w:val="24"/>
    </w:rPr>
  </w:style>
  <w:style w:type="paragraph" w:styleId="Heading1nonumbering" w:customStyle="1">
    <w:name w:val="Heading 1 (no numbering)"/>
    <w:basedOn w:val="Heading1"/>
    <w:next w:val="BodyText"/>
    <w:uiPriority w:val="14"/>
    <w:qFormat/>
    <w:rsid w:val="00613345"/>
    <w:pPr>
      <w:numPr>
        <w:numId w:val="0"/>
      </w:numPr>
    </w:pPr>
  </w:style>
  <w:style w:type="paragraph" w:styleId="Heading2nonumbering" w:customStyle="1">
    <w:name w:val="Heading 2 (no numbering)"/>
    <w:basedOn w:val="Heading2"/>
    <w:next w:val="BodyText"/>
    <w:uiPriority w:val="14"/>
    <w:qFormat/>
    <w:rsid w:val="00613345"/>
    <w:pPr>
      <w:numPr>
        <w:ilvl w:val="0"/>
        <w:numId w:val="0"/>
      </w:numPr>
    </w:pPr>
  </w:style>
  <w:style w:type="paragraph" w:styleId="Heading3nonumbering" w:customStyle="1">
    <w:name w:val="Heading 3 (no numbering)"/>
    <w:basedOn w:val="Heading3"/>
    <w:next w:val="BodyText"/>
    <w:uiPriority w:val="14"/>
    <w:qFormat/>
    <w:rsid w:val="00613345"/>
    <w:pPr>
      <w:numPr>
        <w:ilvl w:val="0"/>
        <w:numId w:val="0"/>
      </w:numPr>
    </w:pPr>
  </w:style>
  <w:style w:type="paragraph" w:styleId="Heading4nonumbering" w:customStyle="1">
    <w:name w:val="Heading 4 (no numbering)"/>
    <w:basedOn w:val="Heading4"/>
    <w:next w:val="BodyText"/>
    <w:uiPriority w:val="14"/>
    <w:qFormat/>
    <w:rsid w:val="00613345"/>
    <w:pPr>
      <w:numPr>
        <w:ilvl w:val="0"/>
        <w:numId w:val="0"/>
      </w:numPr>
    </w:pPr>
  </w:style>
  <w:style w:type="paragraph" w:styleId="Heading5nonumbering" w:customStyle="1">
    <w:name w:val="Heading 5 (no numbering)"/>
    <w:basedOn w:val="Heading5"/>
    <w:next w:val="BodyText"/>
    <w:uiPriority w:val="14"/>
    <w:qFormat/>
    <w:rsid w:val="00613345"/>
    <w:pPr>
      <w:numPr>
        <w:ilvl w:val="0"/>
        <w:numId w:val="0"/>
      </w:numPr>
    </w:pPr>
  </w:style>
  <w:style w:type="paragraph" w:styleId="Heading6nonumbering" w:customStyle="1">
    <w:name w:val="Heading 6 (no numbering)"/>
    <w:basedOn w:val="Heading6"/>
    <w:next w:val="BodyText"/>
    <w:uiPriority w:val="14"/>
    <w:unhideWhenUsed/>
    <w:rsid w:val="00613345"/>
    <w:pPr>
      <w:numPr>
        <w:ilvl w:val="0"/>
        <w:numId w:val="0"/>
      </w:numPr>
    </w:pPr>
  </w:style>
  <w:style w:type="paragraph" w:styleId="Heading7nonumbering" w:customStyle="1">
    <w:name w:val="Heading 7 (no numbering)"/>
    <w:basedOn w:val="Heading7"/>
    <w:next w:val="BodyText"/>
    <w:uiPriority w:val="14"/>
    <w:unhideWhenUsed/>
    <w:rsid w:val="00613345"/>
    <w:pPr>
      <w:numPr>
        <w:ilvl w:val="0"/>
        <w:numId w:val="0"/>
      </w:numPr>
    </w:pPr>
  </w:style>
  <w:style w:type="paragraph" w:styleId="Heading8nonumbering" w:customStyle="1">
    <w:name w:val="Heading 8 (no numbering)"/>
    <w:basedOn w:val="Heading8"/>
    <w:next w:val="BodyText"/>
    <w:uiPriority w:val="14"/>
    <w:unhideWhenUsed/>
    <w:rsid w:val="00613345"/>
    <w:pPr>
      <w:numPr>
        <w:ilvl w:val="0"/>
        <w:numId w:val="0"/>
      </w:numPr>
    </w:pPr>
  </w:style>
  <w:style w:type="paragraph" w:styleId="Heading9nonumbering" w:customStyle="1">
    <w:name w:val="Heading 9 (no numbering)"/>
    <w:basedOn w:val="Heading9"/>
    <w:next w:val="BodyText"/>
    <w:uiPriority w:val="14"/>
    <w:unhideWhenUsed/>
    <w:rsid w:val="00613345"/>
    <w:pPr>
      <w:numPr>
        <w:ilvl w:val="0"/>
        <w:numId w:val="0"/>
      </w:numPr>
    </w:pPr>
  </w:style>
  <w:style w:type="paragraph" w:styleId="TableFIll" w:customStyle="1">
    <w:name w:val="Table FIll"/>
    <w:basedOn w:val="Normal"/>
    <w:uiPriority w:val="39"/>
    <w:qFormat/>
    <w:rsid w:val="00F51922"/>
    <w:pPr>
      <w:spacing w:line="200" w:lineRule="atLeast"/>
    </w:pPr>
    <w:rPr>
      <w:sz w:val="16"/>
    </w:rPr>
  </w:style>
  <w:style w:type="paragraph" w:styleId="ListParagraph">
    <w:name w:val="List Paragraph"/>
    <w:qFormat/>
    <w:rsid w:val="00D64EDA"/>
    <w:pPr>
      <w:spacing w:after="0" w:line="240" w:lineRule="auto"/>
    </w:pPr>
    <w:rPr>
      <w:rFonts w:ascii="Arial" w:hAnsi="Arial" w:eastAsia="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xweather.com/xweather-first"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aisalaworks.sharepoint.com/sites/assets/templates/Vaisala%20US%20Document.dotx" TargetMode="External"/></Relationships>
</file>

<file path=word/theme/theme1.xml><?xml version="1.0" encoding="utf-8"?>
<a:theme xmlns:a="http://schemas.openxmlformats.org/drawingml/2006/main" xmlns:thm15="http://schemas.microsoft.com/office/thememl/2012/main" name="Office Theme">
  <a:themeElements>
    <a:clrScheme name="VAISALA final">
      <a:dk1>
        <a:sysClr val="windowText" lastClr="000000"/>
      </a:dk1>
      <a:lt1>
        <a:sysClr val="window" lastClr="FFFFFF"/>
      </a:lt1>
      <a:dk2>
        <a:srgbClr val="666C73"/>
      </a:dk2>
      <a:lt2>
        <a:srgbClr val="EFF0F2"/>
      </a:lt2>
      <a:accent1>
        <a:srgbClr val="0A2A3D"/>
      </a:accent1>
      <a:accent2>
        <a:srgbClr val="FB6432"/>
      </a:accent2>
      <a:accent3>
        <a:srgbClr val="91C1B9"/>
      </a:accent3>
      <a:accent4>
        <a:srgbClr val="DBF93A"/>
      </a:accent4>
      <a:accent5>
        <a:srgbClr val="60ADDB"/>
      </a:accent5>
      <a:accent6>
        <a:srgbClr val="A6D7D4"/>
      </a:accent6>
      <a:hlink>
        <a:srgbClr val="FB6432"/>
      </a:hlink>
      <a:folHlink>
        <a:srgbClr val="FB643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1F94FE-8302-3346-ADB8-16CA3B4305AB}">
  <we:reference id="d51ccb01-85e7-42ab-885b-de05c07799f3" version="1.0.0.1" store="EXCatalog" storeType="EXCatalog"/>
  <we:alternateReferences>
    <we:reference id="WA200010453" version="1.0.0.1" store="en-GB" storeType="OMEX"/>
  </we:alternateReferences>
  <we:properties>
    <we:property name="claude.fileId" value="&quot;9e6de17a-2589-4b1e-91b0-b2165c76bab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e26ea-daae-468d-99e8-c9084c41594f" xsi:nil="true"/>
    <Thumbnail xmlns="67cb3a4e-2e94-467a-b6fd-d449b6a3719b" xsi:nil="true"/>
    <lcf76f155ced4ddcb4097134ff3c332f xmlns="67cb3a4e-2e94-467a-b6fd-d449b6a371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0BBA03F5311844A366295FC6434228" ma:contentTypeVersion="17" ma:contentTypeDescription="Create a new document." ma:contentTypeScope="" ma:versionID="171cb95634ec6153fe7293997d0527e2">
  <xsd:schema xmlns:xsd="http://www.w3.org/2001/XMLSchema" xmlns:xs="http://www.w3.org/2001/XMLSchema" xmlns:p="http://schemas.microsoft.com/office/2006/metadata/properties" xmlns:ns2="67cb3a4e-2e94-467a-b6fd-d449b6a3719b" xmlns:ns3="252e26ea-daae-468d-99e8-c9084c41594f" targetNamespace="http://schemas.microsoft.com/office/2006/metadata/properties" ma:root="true" ma:fieldsID="c90c4e01f8827a8ff95f332ef0f95116" ns2:_="" ns3:_="">
    <xsd:import namespace="67cb3a4e-2e94-467a-b6fd-d449b6a3719b"/>
    <xsd:import namespace="252e26ea-daae-468d-99e8-c9084c4159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humbnai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3a4e-2e94-467a-b6fd-d449b6a37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a7ad6c9-004e-4e54-b9e9-02b0508ce9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humbnail" ma:index="20" nillable="true" ma:displayName="Thumbnail" ma:format="Thumbnail" ma:internalName="Thumbnail">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e26ea-daae-468d-99e8-c9084c4159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43fd5f-4355-4e5d-9be4-06821a5f4712}" ma:internalName="TaxCatchAll" ma:showField="CatchAllData" ma:web="252e26ea-daae-468d-99e8-c9084c415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BA8AC-8E0D-4DB3-9E8C-A74BE323AFEE}">
  <ds:schemaRefs>
    <ds:schemaRef ds:uri="http://schemas.microsoft.com/office/2006/metadata/properties"/>
    <ds:schemaRef ds:uri="http://schemas.microsoft.com/office/infopath/2007/PartnerControls"/>
    <ds:schemaRef ds:uri="252e26ea-daae-468d-99e8-c9084c41594f"/>
    <ds:schemaRef ds:uri="67cb3a4e-2e94-467a-b6fd-d449b6a3719b"/>
  </ds:schemaRefs>
</ds:datastoreItem>
</file>

<file path=customXml/itemProps2.xml><?xml version="1.0" encoding="utf-8"?>
<ds:datastoreItem xmlns:ds="http://schemas.openxmlformats.org/officeDocument/2006/customXml" ds:itemID="{C07FDC40-1EDC-452A-B997-9A322E043D5A}">
  <ds:schemaRefs>
    <ds:schemaRef ds:uri="http://schemas.microsoft.com/sharepoint/v3/contenttype/forms"/>
  </ds:schemaRefs>
</ds:datastoreItem>
</file>

<file path=customXml/itemProps3.xml><?xml version="1.0" encoding="utf-8"?>
<ds:datastoreItem xmlns:ds="http://schemas.openxmlformats.org/officeDocument/2006/customXml" ds:itemID="{CDBA2CCC-34FD-FA40-A9C0-7CE70D84DE0D}">
  <ds:schemaRefs>
    <ds:schemaRef ds:uri="http://schemas.openxmlformats.org/officeDocument/2006/bibliography"/>
  </ds:schemaRefs>
</ds:datastoreItem>
</file>

<file path=customXml/itemProps4.xml><?xml version="1.0" encoding="utf-8"?>
<ds:datastoreItem xmlns:ds="http://schemas.openxmlformats.org/officeDocument/2006/customXml" ds:itemID="{BA4AA8B7-FE66-46B4-9AF8-FBFB8B231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3a4e-2e94-467a-b6fd-d449b6a3719b"/>
    <ds:schemaRef ds:uri="252e26ea-daae-468d-99e8-c9084c415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Vaisala%20US%20Document.dotx</ap:Template>
  <ap:Application>Microsoft Word for the web</ap:Application>
  <ap:DocSecurity>0</ap:DocSecurity>
  <ap:ScaleCrop>false</ap:ScaleCrop>
  <ap:Company>grow.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Vaisala</dc:title>
  <dc:subject/>
  <dc:creator>Eeva-Stiina Niemi</dc:creator>
  <keywords/>
  <dc:description/>
  <lastModifiedBy>Patricia Åkerman</lastModifiedBy>
  <revision>35</revision>
  <lastPrinted>2026-05-25T23:27:00.0000000Z</lastPrinted>
  <dcterms:created xsi:type="dcterms:W3CDTF">2026-05-25T22:32:00.0000000Z</dcterms:created>
  <dcterms:modified xsi:type="dcterms:W3CDTF">2026-05-25T14:54:45.7452003Z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0x010100850BBA03F5311844A366295FC6434228</vt:lpwstr>
  </property>
  <property fmtid="{D5CDD505-2E9C-101B-9397-08002B2CF9AE}" pid="3" name="MSIP_Label_7246d30e-a6af-4059-9b44-a42233242e28_Enabled">
    <vt:lpwstr>true</vt:lpwstr>
  </property>
  <property fmtid="{D5CDD505-2E9C-101B-9397-08002B2CF9AE}" pid="4" name="MSIP_Label_7246d30e-a6af-4059-9b44-a42233242e28_SetDate">
    <vt:lpwstr>2026-05-25T06:57:02Z</vt:lpwstr>
  </property>
  <property fmtid="{D5CDD505-2E9C-101B-9397-08002B2CF9AE}" pid="5" name="MSIP_Label_7246d30e-a6af-4059-9b44-a42233242e28_Method">
    <vt:lpwstr>Privileged</vt:lpwstr>
  </property>
  <property fmtid="{D5CDD505-2E9C-101B-9397-08002B2CF9AE}" pid="6" name="MSIP_Label_7246d30e-a6af-4059-9b44-a42233242e28_Name">
    <vt:lpwstr>7246d30e-a6af-4059-9b44-a42233242e28</vt:lpwstr>
  </property>
  <property fmtid="{D5CDD505-2E9C-101B-9397-08002B2CF9AE}" pid="7" name="MSIP_Label_7246d30e-a6af-4059-9b44-a42233242e28_SiteId">
    <vt:lpwstr>6d7393e0-41f5-4c2e-9b12-4c2be5da5c57</vt:lpwstr>
  </property>
  <property fmtid="{D5CDD505-2E9C-101B-9397-08002B2CF9AE}" pid="8" name="MSIP_Label_7246d30e-a6af-4059-9b44-a42233242e28_ActionId">
    <vt:lpwstr>c3ac2367-ccb8-4b15-8059-cc717250845d</vt:lpwstr>
  </property>
  <property fmtid="{D5CDD505-2E9C-101B-9397-08002B2CF9AE}" pid="9" name="MSIP_Label_7246d30e-a6af-4059-9b44-a42233242e28_ContentBits">
    <vt:lpwstr>0</vt:lpwstr>
  </property>
  <property fmtid="{D5CDD505-2E9C-101B-9397-08002B2CF9AE}" pid="10" name="MSIP_Label_7246d30e-a6af-4059-9b44-a42233242e28_Tag">
    <vt:lpwstr>50, 0, 1, 1</vt:lpwstr>
  </property>
  <property fmtid="{D5CDD505-2E9C-101B-9397-08002B2CF9AE}" pid="11" name="MediaServiceImageTags">
    <vt:lpwstr/>
  </property>
</Properties>
</file>