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771"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xmlns:w="http://schemas.openxmlformats.org/wordprocessingml/2006/main" w:id="501362318" w:name="D-24PositiveRelease%26SpecificProductRequi"/>
    <w:bookmarkEnd xmlns:w="http://schemas.openxmlformats.org/wordprocessingml/2006/main" w:id="501362318"/>
    <w:p xmlns:w="http://schemas.openxmlformats.org/wordprocessingml/2006/main" xmlns:w14="http://schemas.microsoft.com/office/word/2010/wordml" w14:paraId="22F8E6B9" w14:textId="77777777" w:rsidR="00656CB5" w:rsidRDefault="00545768" w:rsidP="007A1856">
      <w:pPr>
        <w:pStyle w:val="Titel"/>
        <w:pBdr>
          <w:bottom w:val="none" w:sz="0" w:space="0" w:color="auto"/>
        </w:pBdr>
        <w:jc w:val="right"/>
      </w:pPr>
      <w:r w:rsidRPr="00EC1946">
        <w:t xml:space="preserve">D-24 Positive Release &amp; Specific Product Requirements</w:t>
      </w:r>
      <w:r w:rsidR="004417B3">
        <w:t xml:space="preserve"> </w:t>
      </w:r>
    </w:p>
    <w:p xmlns:w="http://schemas.openxmlformats.org/wordprocessingml/2006/main" xmlns:w14="http://schemas.microsoft.com/office/word/2010/wordml" w14:paraId="1997564E" w14:textId="41B80B18" w:rsidR="00545768" w:rsidRDefault="004417B3" w:rsidP="007A1856">
      <w:pPr>
        <w:pStyle w:val="Titel"/>
        <w:jc w:val="right"/>
        <w:rPr>
          <w:rFonts w:cs="Arial"/>
          <w:b w:val="0"/>
          <w:bCs/>
          <w:color w:val="8C6944"/>
          <w:sz w:val="16"/>
          <w:szCs w:val="16"/>
          <w:shd w:val="clear" w:color="auto" w:fill="FFFFFF"/>
        </w:rPr>
      </w:pPr>
      <w:r w:rsidRPr="004417B3">
        <w:rPr>
          <w:rFonts w:cs="Arial"/>
          <w:b w:val="0"/>
          <w:bCs/>
          <w:color w:val="8C6944"/>
          <w:sz w:val="16"/>
          <w:szCs w:val="16"/>
          <w:shd w:val="clear" w:color="auto" w:fill="FFFFFF"/>
        </w:rPr>
        <w:t xml:space="preserve">Version: 12.2</w:t>
        <w:br/>
        <w:t xml:space="preserve">Date: 15th of January 2026</w:t>
      </w:r>
    </w:p>
    <w:p xmlns:w="http://schemas.openxmlformats.org/wordprocessingml/2006/main">
      <w:pPr>
        <w:pStyle w:val="Kop2"/>
        <w:widowControl w:val="on"/>
        <w:outlineLvl w:val="1"/>
      </w:pPr>
      <w:rPr>
        <w:rStyle w:val="Kop2"/>
        <w:color w:val=""/>
      </w:rPr>
      <w:r>
        <w:rPr>
          <w:color w:val=""/>
        </w:rPr>
        <w:t xml:space="preserve">Overview of revisions</w:t>
      </w:r>
    </w:p>
    <w:tbl xmlns:w="http://schemas.openxmlformats.org/wordprocessingml/2006/main">
      <w:tblPr>
        <w:tblStyle w:val="TableGridPHPDOCX"/>
        <w:tblW w:w="5000" w:type="pct"/>
      </w:tblPr>
      <w:tblGrid>
        <w:gridCol/>
      </w:tblGrid>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b/>
                <w:bCs/>
                <w:color w:val=""/>
                <w:position w:val="-3"/>
              </w:rPr>
              <w:t xml:space="preserve">Date</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b/>
                <w:bCs/>
                <w:color w:val=""/>
                <w:position w:val="-3"/>
              </w:rPr>
              <w:t xml:space="preserve">Changes and reason</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November 2020</w:t>
            </w:r>
          </w:p>
        </w:tc>
        <w:tc>
          <w:tcPr>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13187"/>
              </w:numPr>
              <w:rPr/>
            </w:pPr>
            <w:r>
              <w:rPr>
                <w:color w:val=""/>
                <w:position w:val="-3"/>
              </w:rPr>
              <w:t xml:space="preserve">Table in Annex 1 has been updated</w:t>
            </w:r>
          </w:p>
          <w:p>
            <w:pPr>
              <w:pStyle w:val="Lijstalinea"/>
              <w:numPr>
                <w:ilvl w:val="0"/>
                <w:numId w:val="13187"/>
              </w:numPr>
              <w:rPr/>
            </w:pPr>
            <w:r>
              <w:rPr>
                <w:color w:val=""/>
                <w:position w:val="-3"/>
              </w:rPr>
              <w:t xml:space="preserve">Annex 1A was added as a result of proposals made by the working group</w:t>
            </w:r>
          </w:p>
          <w:p>
            <w:pPr>
              <w:pStyle w:val="Lijstalinea"/>
              <w:numPr>
                <w:ilvl w:val="0"/>
                <w:numId w:val="13187"/>
              </w:numPr>
              <w:rPr/>
            </w:pPr>
            <w:r>
              <w:rPr>
                <w:color w:val=""/>
                <w:position w:val="-3"/>
              </w:rPr>
              <w:t xml:space="preserve">Definitions have been adjusted</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February 2021</w:t>
            </w:r>
          </w:p>
        </w:tc>
        <w:tc>
          <w:tcPr>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22764"/>
              </w:numPr>
              <w:rPr/>
            </w:pPr>
            <w:r>
              <w:rPr>
                <w:color w:val=""/>
                <w:position w:val="-3"/>
              </w:rPr>
              <w:t xml:space="preserve">SPR egg products are adjusted, made possible to scale down monitoring for Clostridium perfringens</w:t>
            </w:r>
          </w:p>
          <w:p>
            <w:pPr>
              <w:pStyle w:val="Lijstalinea"/>
              <w:numPr>
                <w:ilvl w:val="0"/>
                <w:numId w:val="22764"/>
              </w:numPr>
              <w:rPr/>
            </w:pPr>
            <w:r>
              <w:rPr>
                <w:color w:val=""/>
                <w:position w:val="-3"/>
              </w:rPr>
              <w:t xml:space="preserve">D24, D24a1, D24a2, D24a3 and D24b are combined </w:t>
            </w:r>
          </w:p>
          <w:p>
            <w:pPr>
              <w:pStyle w:val="Lijstalinea"/>
              <w:numPr>
                <w:ilvl w:val="0"/>
                <w:numId w:val="22764"/>
              </w:numPr>
              <w:rPr/>
            </w:pPr>
            <w:r>
              <w:rPr>
                <w:color w:val=""/>
                <w:position w:val="-3"/>
              </w:rPr>
              <w:t xml:space="preserve">For Bentonite, Herb Mixture and Rice Meal there is NO Positive Release, for Rice Meal additional conditions apply.</w:t>
            </w:r>
          </w:p>
          <w:p>
            <w:pPr>
              <w:pStyle w:val="Lijstalinea"/>
              <w:numPr>
                <w:ilvl w:val="0"/>
                <w:numId w:val="22764"/>
              </w:numPr>
              <w:rPr/>
            </w:pPr>
            <w:r>
              <w:rPr>
                <w:color w:val=""/>
                <w:position w:val="-3"/>
              </w:rPr>
              <w:t xml:space="preserve">Fish oils are no longer listed under oils and fats, but only in Annex 3 Fish and fish (by) products</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May 2021</w:t>
            </w:r>
          </w:p>
        </w:tc>
        <w:tc>
          <w:tcPr>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12487"/>
              </w:numPr>
              <w:rPr/>
            </w:pPr>
            <w:r>
              <w:rPr>
                <w:color w:val=""/>
                <w:position w:val="-3"/>
              </w:rPr>
              <w:t xml:space="preserve">References to GMP+ 2020 scheme added</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June 2021</w:t>
            </w:r>
          </w:p>
        </w:tc>
        <w:tc>
          <w:tcPr>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29666"/>
              </w:numPr>
              <w:rPr/>
            </w:pPr>
            <w:r>
              <w:rPr>
                <w:color w:val=""/>
                <w:position w:val="-3"/>
              </w:rPr>
              <w:t xml:space="preserve">Fat mixture (HIGH) incl animal fat (SPR) added to Annex 2</w:t>
            </w:r>
          </w:p>
          <w:p>
            <w:pPr>
              <w:pStyle w:val="Lijstalinea"/>
              <w:numPr>
                <w:ilvl w:val="0"/>
                <w:numId w:val="29666"/>
              </w:numPr>
              <w:rPr/>
            </w:pPr>
            <w:r>
              <w:rPr>
                <w:color w:val=""/>
                <w:position w:val="-3"/>
              </w:rPr>
              <w:t xml:space="preserve">Positive release Aflatoxin in Annex 1 only applies to dairy cattle</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November 2021</w:t>
            </w:r>
          </w:p>
        </w:tc>
        <w:tc>
          <w:tcPr>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2368"/>
              </w:numPr>
              <w:rPr/>
            </w:pPr>
            <w:r>
              <w:rPr>
                <w:color w:val=""/>
                <w:position w:val="-3"/>
              </w:rPr>
              <w:t xml:space="preserve">Table in Annex 1 has been updated; processed animal proteins pig EU and poultry have been added</w:t>
            </w:r>
          </w:p>
          <w:p>
            <w:pPr>
              <w:pStyle w:val="Lijstalinea"/>
              <w:numPr>
                <w:ilvl w:val="0"/>
                <w:numId w:val="2368"/>
              </w:numPr>
              <w:rPr/>
            </w:pPr>
            <w:r>
              <w:rPr>
                <w:color w:val=""/>
                <w:position w:val="-3"/>
              </w:rPr>
              <w:t xml:space="preserve">In annex 4, "days" has been changed in "production days"</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October 2022</w:t>
            </w:r>
          </w:p>
        </w:tc>
        <w:tc>
          <w:tcPr>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24905"/>
              </w:numPr>
              <w:rPr/>
            </w:pPr>
            <w:r>
              <w:rPr>
                <w:color w:val=""/>
                <w:position w:val="-3"/>
              </w:rPr>
              <w:t xml:space="preserve">Annex 5, SPR Animal byproducts added</w:t>
            </w:r>
          </w:p>
          <w:p>
            <w:pPr>
              <w:pStyle w:val="Lijstalinea"/>
              <w:numPr>
                <w:ilvl w:val="0"/>
                <w:numId w:val="24905"/>
              </w:numPr>
              <w:rPr/>
            </w:pPr>
            <w:r>
              <w:rPr>
                <w:color w:val=""/>
                <w:position w:val="-3"/>
              </w:rPr>
              <w:t xml:space="preserve">Vo. 142/2011 Annex X, HII, afd. 9 B b) as a processing method for egg products added</w:t>
            </w:r>
          </w:p>
          <w:p>
            <w:pPr>
              <w:pStyle w:val="Lijstalinea"/>
              <w:numPr>
                <w:ilvl w:val="0"/>
                <w:numId w:val="24905"/>
              </w:numPr>
              <w:rPr/>
            </w:pPr>
            <w:r>
              <w:rPr>
                <w:color w:val=""/>
                <w:position w:val="-3"/>
              </w:rPr>
              <w:t xml:space="preserve">Requirement 10 minutes at 100 degrees for eggshells removed</w:t>
            </w:r>
          </w:p>
          <w:p>
            <w:pPr>
              <w:pStyle w:val="Lijstalinea"/>
              <w:numPr>
                <w:ilvl w:val="0"/>
                <w:numId w:val="24905"/>
              </w:numPr>
              <w:rPr/>
            </w:pPr>
            <w:r>
              <w:rPr>
                <w:color w:val=""/>
                <w:position w:val="-3"/>
              </w:rPr>
              <w:t xml:space="preserve">Link to IUCN Red List added</w:t>
            </w:r>
          </w:p>
          <w:p>
            <w:pPr>
              <w:pStyle w:val="Lijstalinea"/>
              <w:numPr>
                <w:ilvl w:val="0"/>
                <w:numId w:val="24905"/>
              </w:numPr>
              <w:rPr/>
            </w:pPr>
            <w:r>
              <w:rPr>
                <w:color w:val=""/>
                <w:position w:val="-3"/>
              </w:rPr>
              <w:t xml:space="preserve">Product 'Saturated palm kernel fatty acids and synthetic butyric acid, esterified with glycerol' added and removed 'Shea olein'</w:t>
            </w:r>
          </w:p>
          <w:p>
            <w:pPr>
              <w:pStyle w:val="Lijstalinea"/>
              <w:numPr>
                <w:ilvl w:val="0"/>
                <w:numId w:val="24905"/>
              </w:numPr>
              <w:rPr/>
            </w:pPr>
            <w:r>
              <w:rPr>
                <w:color w:val=""/>
                <w:position w:val="-3"/>
              </w:rPr>
              <w:t xml:space="preserve">Some textual/formatting corrections</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February 2023</w:t>
            </w:r>
          </w:p>
        </w:tc>
        <w:tc>
          <w:tcPr>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4916"/>
              </w:numPr>
              <w:rPr/>
            </w:pPr>
            <w:r>
              <w:rPr>
                <w:color w:val=""/>
                <w:position w:val="-3"/>
              </w:rPr>
              <w:t xml:space="preserve">Erroneously removed text reinstated in Appendix 3 (regarding open water at origin of fish (by)products) </w:t>
            </w:r>
          </w:p>
          <w:p>
            <w:pPr>
              <w:pStyle w:val="Lijstalinea"/>
              <w:numPr>
                <w:ilvl w:val="0"/>
                <w:numId w:val="4916"/>
              </w:numPr>
              <w:rPr/>
            </w:pPr>
            <w:r>
              <w:rPr>
                <w:color w:val=""/>
                <w:position w:val="-3"/>
              </w:rPr>
              <w:t xml:space="preserve">New product has been added to Annex 5</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April 2023</w:t>
            </w:r>
          </w:p>
        </w:tc>
        <w:tc>
          <w:tcPr>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32503"/>
              </w:numPr>
              <w:rPr/>
            </w:pPr>
            <w:r>
              <w:rPr>
                <w:color w:val=""/>
                <w:position w:val="-3"/>
              </w:rPr>
              <w:t xml:space="preserve">Action limit Hydrocyanic Acid in Linseed and Linseed organic has been removed</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December 2023</w:t>
            </w:r>
          </w:p>
        </w:tc>
        <w:tc>
          <w:tcPr>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17659"/>
              </w:numPr>
              <w:rPr/>
            </w:pPr>
            <w:r>
              <w:rPr>
                <w:color w:val=""/>
                <w:position w:val="-3"/>
              </w:rPr>
              <w:t xml:space="preserve">Annex 1. Positive release:
</w:t>
            </w:r>
          </w:p>
          <w:p>
            <w:pPr>
              <w:pStyle w:val="Lijstalinea"/>
              <w:numPr>
                <w:ilvl w:val="1"/>
                <w:numId w:val="7564"/>
              </w:numPr>
              <w:rPr/>
            </w:pPr>
            <w:r>
              <w:rPr>
                <w:color w:val=""/>
                <w:position w:val="-3"/>
              </w:rPr>
              <w:t xml:space="preserve">Removed:
</w:t>
            </w:r>
          </w:p>
          <w:p>
            <w:pPr>
              <w:pStyle w:val="Lijstalinea"/>
              <w:numPr>
                <w:ilvl w:val="2"/>
                <w:numId w:val="27631"/>
              </w:numPr>
              <w:rPr/>
            </w:pPr>
            <w:r>
              <w:rPr>
                <w:color w:val=""/>
                <w:position w:val="-3"/>
              </w:rPr>
              <w:t xml:space="preserve">Kaolinitic (1.E559)(SPR) (dioxins, DL PCBs, Non DL PCBs)</w:t>
            </w:r>
          </w:p>
          <w:p>
            <w:pPr>
              <w:pStyle w:val="Lijstalinea"/>
              <w:numPr>
                <w:ilvl w:val="2"/>
                <w:numId w:val="27631"/>
              </w:numPr>
              <w:rPr/>
            </w:pPr>
            <w:r>
              <w:rPr>
                <w:color w:val=""/>
                <w:position w:val="-3"/>
              </w:rPr>
              <w:t xml:space="preserve">Humic acid (SPR) (Arsenic, lead, cadmium, mercury, fluorine)</w:t>
            </w:r>
          </w:p>
          <w:p>
            <w:pPr>
              <w:pStyle w:val="Lijstalinea"/>
              <w:numPr>
                <w:ilvl w:val="2"/>
                <w:numId w:val="27631"/>
              </w:numPr>
              <w:rPr/>
            </w:pPr>
            <w:r>
              <w:rPr>
                <w:color w:val=""/>
                <w:position w:val="-3"/>
              </w:rPr>
              <w:t xml:space="preserve">Leonardite (SPR) (Arsenic, lead)</w:t>
            </w:r>
          </w:p>
          <w:p>
            <w:pPr>
              <w:pStyle w:val="Lijstalinea"/>
              <w:numPr>
                <w:ilvl w:val="1"/>
                <w:numId w:val="22764"/>
              </w:numPr>
              <w:rPr/>
            </w:pPr>
            <w:r>
              <w:rPr>
                <w:color w:val=""/>
                <w:position w:val="-3"/>
              </w:rPr>
              <w:t xml:space="preserve">Added:
</w:t>
            </w:r>
          </w:p>
          <w:p>
            <w:pPr>
              <w:pStyle w:val="Lijstalinea"/>
              <w:numPr>
                <w:ilvl w:val="2"/>
                <w:numId w:val="3603"/>
              </w:numPr>
              <w:rPr/>
            </w:pPr>
            <w:r>
              <w:rPr>
                <w:color w:val=""/>
                <w:position w:val="-3"/>
              </w:rPr>
              <w:t xml:space="preserve">Sunflower seed organic (SPR) origin China, intended for dairy cattle (aflatoxin B1)</w:t>
            </w:r>
          </w:p>
          <w:p>
            <w:pPr>
              <w:pStyle w:val="Lijstalinea"/>
              <w:numPr>
                <w:ilvl w:val="0"/>
                <w:numId w:val="13187"/>
              </w:numPr>
              <w:rPr/>
            </w:pPr>
            <w:r>
              <w:rPr>
                <w:color w:val=""/>
                <w:position w:val="-3"/>
              </w:rPr>
              <w:t xml:space="preserve">Annex 2 and 3
</w:t>
            </w:r>
          </w:p>
          <w:p>
            <w:pPr>
              <w:pStyle w:val="Lijstalinea"/>
              <w:numPr>
                <w:ilvl w:val="1"/>
                <w:numId w:val="29883"/>
              </w:numPr>
              <w:rPr/>
            </w:pPr>
            <w:r>
              <w:rPr>
                <w:color w:val=""/>
                <w:position w:val="-3"/>
              </w:rPr>
              <w:t xml:space="preserve">HACCP based monitoring removed (pesticides, heavy metals and fluor), except for non DL PCB’s and nickel.</w:t>
            </w:r>
          </w:p>
          <w:p>
            <w:pPr>
              <w:pStyle w:val="Lijstalinea"/>
              <w:numPr>
                <w:ilvl w:val="0"/>
                <w:numId w:val="13187"/>
              </w:numPr>
              <w:rPr/>
            </w:pPr>
            <w:r>
              <w:rPr>
                <w:color w:val=""/>
                <w:position w:val="-3"/>
              </w:rPr>
              <w:t xml:space="preserve">Annex 3
</w:t>
            </w:r>
          </w:p>
          <w:p>
            <w:pPr>
              <w:pStyle w:val="Lijstalinea"/>
              <w:numPr>
                <w:ilvl w:val="1"/>
                <w:numId w:val="22147"/>
              </w:numPr>
              <w:rPr/>
            </w:pPr>
            <w:r>
              <w:rPr>
                <w:color w:val=""/>
                <w:position w:val="-3"/>
              </w:rPr>
              <w:t xml:space="preserve">By-products from aquatic animals (SPR) added.</w:t>
            </w:r>
          </w:p>
          <w:p>
            <w:pPr>
              <w:pStyle w:val="Lijstalinea"/>
              <w:numPr>
                <w:ilvl w:val="0"/>
                <w:numId w:val="13187"/>
              </w:numPr>
              <w:rPr/>
            </w:pPr>
            <w:r>
              <w:rPr>
                <w:color w:val=""/>
                <w:position w:val="-3"/>
              </w:rPr>
              <w:t xml:space="preserve">Annex 5
</w:t>
            </w:r>
          </w:p>
          <w:p>
            <w:pPr>
              <w:pStyle w:val="Lijstalinea"/>
              <w:numPr>
                <w:ilvl w:val="1"/>
                <w:numId w:val="2375"/>
              </w:numPr>
              <w:rPr/>
            </w:pPr>
            <w:r>
              <w:rPr>
                <w:color w:val=""/>
                <w:position w:val="-3"/>
              </w:rPr>
              <w:t xml:space="preserve">Heading “Raw materials”: Feather protein, hydrolyzed (SPR) added.</w:t>
            </w:r>
          </w:p>
          <w:p>
            <w:pPr>
              <w:pStyle w:val="Lijstalinea"/>
              <w:numPr>
                <w:ilvl w:val="1"/>
                <w:numId w:val="2375"/>
              </w:numPr>
              <w:rPr/>
            </w:pPr>
            <w:r>
              <w:rPr>
                <w:color w:val=""/>
                <w:position w:val="-3"/>
              </w:rPr>
              <w:t xml:space="preserve">Heading “Monitoring”: Added:
</w:t>
            </w:r>
          </w:p>
          <w:p>
            <w:pPr>
              <w:pStyle w:val="Lijstalinea"/>
              <w:numPr>
                <w:ilvl w:val="2"/>
                <w:numId w:val="17595"/>
              </w:numPr>
              <w:rPr/>
            </w:pPr>
            <w:r>
              <w:rPr>
                <w:color w:val=""/>
                <w:position w:val="-3"/>
              </w:rPr>
              <w:t xml:space="preserve">Salmonella in feather protein, hydrolyzed</w:t>
            </w:r>
          </w:p>
          <w:p>
            <w:pPr>
              <w:pStyle w:val="Lijstalinea"/>
              <w:numPr>
                <w:ilvl w:val="2"/>
                <w:numId w:val="17595"/>
              </w:numPr>
              <w:rPr/>
            </w:pPr>
            <w:r>
              <w:rPr>
                <w:color w:val=""/>
                <w:position w:val="-3"/>
              </w:rPr>
              <w:t xml:space="preserve">Ruminant/pig DNA in ‘processed animal protein Poultry’</w:t>
            </w:r>
          </w:p>
          <w:p>
            <w:pPr>
              <w:pStyle w:val="Lijstalinea"/>
              <w:numPr>
                <w:ilvl w:val="2"/>
                <w:numId w:val="17595"/>
              </w:numPr>
              <w:rPr/>
            </w:pPr>
            <w:r>
              <w:rPr>
                <w:color w:val=""/>
                <w:position w:val="-3"/>
              </w:rPr>
              <w:t xml:space="preserve">Ruminant/poultry DNA in ‘processed animal protein Pig’</w:t>
            </w:r>
          </w:p>
          <w:p>
            <w:pPr>
              <w:pStyle w:val="Lijstalinea"/>
              <w:numPr>
                <w:ilvl w:val="0"/>
                <w:numId w:val="13187"/>
              </w:numPr>
              <w:rPr/>
            </w:pPr>
            <w:r>
              <w:rPr>
                <w:color w:val=""/>
                <w:position w:val="-3"/>
              </w:rPr>
              <w:t xml:space="preserve">Some textual corrections</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January 2024</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In Annex 1. Positive release an extra column with SecureFeed ID is added.</w:t>
            </w:r>
          </w:p>
          <w:p>
            <w:pPr>
              <w:widowControl w:val="on"/>
            </w:pPr>
            <w:rPr>
              <w:color w:val=""/>
              <w:position w:val="-3"/>
            </w:rPr>
            <w:r>
              <w:rPr>
                <w:color w:val=""/>
                <w:position w:val="-3"/>
              </w:rPr>
              <w:t xml:space="preserve">- In Annex 4 additional requirements for the monitoring of eggshells are added.</w:t>
            </w:r>
          </w:p>
          <w:p>
            <w:pPr>
              <w:widowControl w:val="on"/>
            </w:pPr>
            <w:rPr>
              <w:color w:val=""/>
              <w:position w:val="-3"/>
            </w:rPr>
            <w:r>
              <w:rPr>
                <w:color w:val=""/>
                <w:position w:val="-3"/>
              </w:rPr>
              <w:t xml:space="preserve">- Some textual corrections</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October 2024</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In Annex 1. Positive release aflatoxin added for conventional sunflower seed expeller origin China target: dairy cattle.</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December 2024</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For the product 'Feather protein, hydrolyzed' the positive release on Salmonella is removed.</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January 2025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Improved page lay-out</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March 2025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fish and fish by-products: added cultivated product from South America</w:t>
            </w:r>
          </w:p>
          <w:p>
            <w:pPr>
              <w:widowControl w:val="on"/>
            </w:pPr>
            <w:rPr>
              <w:color w:val=""/>
              <w:position w:val="-3"/>
            </w:rPr>
            <w:r>
              <w:rPr>
                <w:color w:val=""/>
                <w:position w:val="-3"/>
              </w:rPr>
              <w:t xml:space="preserve">Added below Annex 1: </w:t>
            </w:r>
            <w:r>
              <w:rPr>
                <w:color w:val=""/>
                <w:position w:val="4"/>
                <w:vertAlign w:val="superscript"/>
              </w:rPr>
              <w:t xml:space="preserve">3</w:t>
            </w:r>
            <w:r>
              <w:rPr>
                <w:color w:val=""/>
                <w:position w:val="-3"/>
              </w:rPr>
              <w:t xml:space="preserve">The origin is the country of cultivation, i.e. origin of the sunflower seed.</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April 2025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EU catalogue number for 'Feather protein, hydrolysed' is adjusted from 9.11.1 to 9.6.1. GMP+ code from 'Feather protein solution, hydrolised' is adjusted from 9.013 to 9.018.</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July 2025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Product 'Egg yolk powder, defatted' added to annex 4.</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January 2026</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Some products removed from Annex 2: fats, oils, and by-products</w:t>
            </w:r>
          </w:p>
          <w:p>
            <w:pPr>
              <w:widowControl w:val="on"/>
            </w:pPr>
            <w:rPr>
              <w:color w:val=""/>
              <w:position w:val="-3"/>
            </w:rPr>
            <w:r>
              <w:rPr>
                <w:color w:val=""/>
                <w:position w:val="-3"/>
              </w:rPr>
              <w:t xml:space="preserve">- Removal of the 3-month requirement for dioxin analysis in fish products</w:t>
            </w:r>
          </w:p>
          <w:p>
            <w:pPr>
              <w:widowControl w:val="on"/>
            </w:pPr>
            <w:rPr>
              <w:color w:val=""/>
              <w:position w:val="-3"/>
            </w:rPr>
            <w:r>
              <w:rPr>
                <w:color w:val=""/>
                <w:position w:val="-3"/>
              </w:rPr>
              <w:t xml:space="preserve">- Possibility of HACCP-based DNA analysis for animal by-products</w:t>
            </w:r>
          </w:p>
        </w:tc>
      </w:tr>
    </w:tbl>
    <w:p xmlns:w="http://schemas.openxmlformats.org/wordprocessingml/2006/main">
      <w:pPr>
        <w:pStyle w:val="Kop2"/>
        <w:widowControl w:val="on"/>
        <w:outlineLvl w:val="1"/>
      </w:pPr>
      <w:rPr>
        <w:rStyle w:val="Kop2"/>
        <w:color w:val=""/>
      </w:rPr>
      <w:r>
        <w:rPr>
          <w:color w:val=""/>
        </w:rPr>
        <w:t xml:space="preserve">Introduction</w:t>
      </w:r>
    </w:p>
    <w:p xmlns:w="http://schemas.openxmlformats.org/wordprocessingml/2006/main">
      <w:pPr>
        <w:widowControl w:val="on"/>
      </w:pPr>
      <w:rPr>
        <w:color w:val=""/>
      </w:rPr>
      <w:r>
        <w:rPr>
          <w:color w:val=""/>
        </w:rPr>
        <w:t xml:space="preserve">SecureFeed imposes additional requirements on certain products. These requirements apply to products with a difficult to manage risk, or products for which hazard assurance within the regular certification schemes is considered insufficient to maintain SecureFeed’s intended assurance level. These are the Specific Product Requirements (SPR). SPR occur in the form of Positive Release and/or additional conditions such as those relating to origin, extra monitoring requirements, sampling, etc.</w:t>
      </w:r>
    </w:p>
    <w:p xmlns:w="http://schemas.openxmlformats.org/wordprocessingml/2006/main">
      <w:pPr>
        <w:pStyle w:val="Lijstalinea"/>
        <w:numPr>
          <w:ilvl w:val="0"/>
          <w:numId w:val="13715"/>
        </w:numPr>
        <w:rPr/>
      </w:pPr>
      <w:r>
        <w:rPr>
          <w:color w:val=""/>
        </w:rPr>
        <w:t xml:space="preserve">Positive Release, zie </w:t>
      </w:r>
      <w:r>
        <w:rPr>
          <w:color w:val="27AE60"/>
        </w:rPr>
        <w:t xml:space="preserve">Annex 1</w:t>
      </w:r>
    </w:p>
    <w:p xmlns:w="http://schemas.openxmlformats.org/wordprocessingml/2006/main">
      <w:pPr>
        <w:pStyle w:val="Lijstalinea"/>
        <w:numPr>
          <w:ilvl w:val="0"/>
          <w:numId w:val="13715"/>
        </w:numPr>
        <w:rPr/>
      </w:pPr>
      <w:r>
        <w:rPr>
          <w:color w:val=""/>
        </w:rPr>
        <w:t xml:space="preserve">Additional conditions, see Annex </w:t>
      </w:r>
      <w:r>
        <w:rPr>
          <w:color w:val=""/>
        </w:rPr>
        <w:t xml:space="preserve">2</w:t>
      </w:r>
      <w:r>
        <w:rPr>
          <w:color w:val=""/>
        </w:rPr>
        <w:t xml:space="preserve">, </w:t>
      </w:r>
      <w:r>
        <w:rPr>
          <w:color w:val=""/>
        </w:rPr>
        <w:t xml:space="preserve">3</w:t>
      </w:r>
      <w:r>
        <w:rPr>
          <w:color w:val=""/>
        </w:rPr>
        <w:t xml:space="preserve">, </w:t>
      </w:r>
      <w:r>
        <w:rPr>
          <w:color w:val=""/>
        </w:rPr>
        <w:t xml:space="preserve">4 </w:t>
      </w:r>
      <w:r>
        <w:rPr>
          <w:color w:val=""/>
        </w:rPr>
        <w:t xml:space="preserve">and 5</w:t>
      </w:r>
    </w:p>
    <w:p xmlns:w="http://schemas.openxmlformats.org/wordprocessingml/2006/main">
      <w:pPr>
        <w:pStyle w:val="Kop2"/>
        <w:widowControl w:val="on"/>
        <w:outlineLvl w:val="1"/>
      </w:pPr>
      <w:rPr>
        <w:rStyle w:val="Kop2"/>
        <w:color w:val=""/>
      </w:rPr>
      <w:r>
        <w:rPr>
          <w:color w:val=""/>
        </w:rPr>
        <w:t xml:space="preserve">Application</w:t>
      </w:r>
    </w:p>
    <w:p xmlns:w="http://schemas.openxmlformats.org/wordprocessingml/2006/main">
      <w:pPr>
        <w:widowControl w:val="on"/>
      </w:pPr>
      <w:rPr>
        <w:color w:val=""/>
      </w:rPr>
      <w:r>
        <w:rPr>
          <w:color w:val=""/>
        </w:rPr>
        <w:t xml:space="preserve">Specific Product Requirements apply to products:</w:t>
      </w:r>
    </w:p>
    <w:p xmlns:w="http://schemas.openxmlformats.org/wordprocessingml/2006/main">
      <w:pPr>
        <w:pStyle w:val="Lijstalinea"/>
        <w:numPr>
          <w:ilvl w:val="0"/>
          <w:numId w:val="4524"/>
        </w:numPr>
        <w:rPr/>
      </w:pPr>
      <w:r>
        <w:rPr>
          <w:color w:val=""/>
        </w:rPr>
        <w:t xml:space="preserve">as listed in the Annexes to this document, </w:t>
      </w:r>
    </w:p>
    <w:p xmlns:w="http://schemas.openxmlformats.org/wordprocessingml/2006/main">
      <w:pPr>
        <w:pStyle w:val="Lijstalinea"/>
        <w:numPr>
          <w:ilvl w:val="0"/>
          <w:numId w:val="4524"/>
        </w:numPr>
        <w:rPr/>
      </w:pPr>
      <w:r>
        <w:rPr>
          <w:color w:val=""/>
        </w:rPr>
        <w:t xml:space="preserve">which, in whole or in a share higher than 25%, are processed into mixtures / compound feeds, delivered to SecureFeed participants. Conditions in this document concerning analyses can be applied to the raw material or the compound feed/premixture.</w:t>
      </w:r>
    </w:p>
    <w:p xmlns:w="http://schemas.openxmlformats.org/wordprocessingml/2006/main" xmlns:r="http://schemas.openxmlformats.org/officeDocument/2006/relationships">
      <w:pPr>
        <w:widowControl w:val="on"/>
      </w:pPr>
      <w:rPr>
        <w:color w:val=""/>
      </w:rPr>
      <w:r>
        <w:rPr>
          <w:color w:val=""/>
          <w:u w:val="single"/>
        </w:rPr>
        <w:t xml:space="preserve">It does not matter</w:t>
      </w:r>
      <w:r>
        <w:rPr>
          <w:color w:val=""/>
        </w:rPr>
        <w:t xml:space="preserve"> what the blending ratio of the products in question is at the SecureFeed participant.</w:t>
      </w:r>
      <w:r>
        <w:rPr>
          <w:color w:val=""/>
        </w:rPr>
        <w:br/>
        <w:br/>
        <w:t xml:space="preserve">The Specific Product Requirements are binding; they must be complied with at all times before products may be supplied to a SecureFeed participant.</w:t>
      </w:r>
      <w:r>
        <w:rPr>
          <w:color w:val=""/>
        </w:rPr>
        <w:br/>
        <w:br/>
        <w:t xml:space="preserve">The suppliers and the products supplied must comply with the applicable EU legislation and regulations and with the requirements in the GMP+ Feed Safety Assurance scheme (</w:t>
      </w:r>
      <w:hyperlink r:id="rId2779698307260bd40" w:history="1">
        <w:r>
          <w:rPr>
            <w:color w:val="27AE60"/>
            <w:u w:val="single"/>
          </w:rPr>
          <w:t xml:space="preserve">www.gmpplus.org</w:t>
        </w:r>
      </w:hyperlink>
      <w:r>
        <w:rPr>
          <w:color w:val=""/>
        </w:rPr>
        <w:t xml:space="preserve">) or an equivalent quality assurance system for feed safety.</w:t>
      </w:r>
      <w:r>
        <w:rPr>
          <w:color w:val=""/>
        </w:rPr>
        <w:br/>
        <w:t xml:space="preserve">In addition, the SecureFeed action and rejection limits apply, which can be found in the handbook see document </w:t>
      </w:r>
      <w:hyperlink r:id="rId5683698307260bda9" w:history="1">
        <w:r>
          <w:rPr>
            <w:color w:val="27AE60"/>
            <w:u w:val="single"/>
          </w:rPr>
          <w:t xml:space="preserve">D-01 Action and rejection limits</w:t>
        </w:r>
      </w:hyperlink>
      <w:r>
        <w:rPr>
          <w:color w:val=""/>
        </w:rPr>
        <w:t xml:space="preserve"> (</w:t>
      </w:r>
      <w:hyperlink r:id="rId3478698307260bdfe" w:history="1">
        <w:r>
          <w:rPr>
            <w:color w:val="27AE60"/>
            <w:u w:val="single"/>
          </w:rPr>
          <w:t xml:space="preserve">www.securefeed.eu</w:t>
        </w:r>
      </w:hyperlink>
      <w:r>
        <w:rPr>
          <w:color w:val=""/>
        </w:rPr>
        <w:t xml:space="preserve">)</w:t>
      </w:r>
    </w:p>
    <w:p xmlns:w="http://schemas.openxmlformats.org/wordprocessingml/2006/main">
      <w:pPr>
        <w:pStyle w:val="Kop2"/>
        <w:widowControl w:val="on"/>
        <w:outlineLvl w:val="1"/>
      </w:pPr>
      <w:rPr>
        <w:rStyle w:val="Kop2"/>
        <w:color w:val=""/>
      </w:rPr>
      <w:r>
        <w:rPr>
          <w:color w:val=""/>
        </w:rPr>
        <w:t xml:space="preserve">Laboratory</w:t>
      </w:r>
    </w:p>
    <w:p xmlns:w="http://schemas.openxmlformats.org/wordprocessingml/2006/main">
      <w:pPr>
        <w:widowControl w:val="on"/>
      </w:pPr>
      <w:rPr>
        <w:color w:val=""/>
      </w:rPr>
      <w:r>
        <w:rPr>
          <w:color w:val=""/>
        </w:rPr>
        <w:t xml:space="preserve">Analyses will be conducted by laboratories accredited for the determination of the contaminant specified in the relevant product matrix in accordance with ISO/IEC 17025 and certified in accordance with GMP+ (2010) B10 Laboratory Testing or GMP+(2020)  TS 4.1 (or equivalent). Laboratories should also comply with GMP+ (2020) BA11 or GMP+(2020)  TS 4.2 for the contaminants for which they are defined.</w:t>
      </w:r>
    </w:p>
    <w:p xmlns:w="http://schemas.openxmlformats.org/wordprocessingml/2006/main">
      <w:pPr>
        <w:pStyle w:val="Kop2"/>
        <w:widowControl w:val="on"/>
        <w:outlineLvl w:val="1"/>
      </w:pPr>
      <w:rPr>
        <w:rStyle w:val="Kop2"/>
        <w:color w:val=""/>
      </w:rPr>
      <w:r>
        <w:rPr>
          <w:color w:val=""/>
        </w:rPr>
        <w:t xml:space="preserve">Analyses</w:t>
      </w:r>
    </w:p>
    <w:p xmlns:w="http://schemas.openxmlformats.org/wordprocessingml/2006/main">
      <w:pPr>
        <w:widowControl w:val="on"/>
      </w:pPr>
      <w:rPr>
        <w:color w:val=""/>
      </w:rPr>
      <w:r>
        <w:rPr>
          <w:color w:val=""/>
        </w:rPr>
        <w:t xml:space="preserve">In addition to the analyses mentioned in this document, all analyses prescribed by GMP+ FSA and EU regulations should also be carried out.</w:t>
      </w:r>
      <w:r>
        <w:rPr>
          <w:color w:val=""/>
        </w:rPr>
        <w:br/>
        <w:t xml:space="preserve">Dioxins and dioxin-like PCBs must be determined by a method based on GC-HRMS or GC-MS/MS or a minimally comparable method. </w:t>
      </w:r>
    </w:p>
    <w:p xmlns:w="http://schemas.openxmlformats.org/wordprocessingml/2006/main">
      <w:pPr>
        <w:pStyle w:val="Kop2"/>
        <w:widowControl w:val="on"/>
        <w:outlineLvl w:val="1"/>
      </w:pPr>
      <w:rPr>
        <w:rStyle w:val="Kop2"/>
        <w:color w:val=""/>
      </w:rPr>
      <w:r>
        <w:rPr>
          <w:color w:val=""/>
        </w:rPr>
        <w:t xml:space="preserve">Definitions</w:t>
      </w:r>
    </w:p>
    <w:p xmlns:w="http://schemas.openxmlformats.org/wordprocessingml/2006/main">
      <w:pPr>
        <w:widowControl w:val="on"/>
      </w:pPr>
      <w:rPr>
        <w:color w:val=""/>
      </w:rPr>
      <w:r>
        <w:rPr>
          <w:i/>
          <w:iCs/>
          <w:color w:val=""/>
        </w:rPr>
        <w:t xml:space="preserve">Positive Release</w:t>
      </w:r>
      <w:r>
        <w:rPr>
          <w:color w:val=""/>
        </w:rPr>
        <w:br/>
        <w:t xml:space="preserve">In the context of SecureFeed, Positive Release means the following:</w:t>
      </w:r>
      <w:r>
        <w:rPr>
          <w:color w:val=""/>
        </w:rPr>
        <w:br/>
        <w:t xml:space="preserve">The analysis results with respect to the product-contaminant combinations mentioned in the annexes must be available and attached, and they must comply with the requirements mentioned in annex 1, before the product may be used in animal feed, such as compound feed and pre-mixes. All different options for Positive Release which have been worked out in paragraph 2.2.4 of GMP+ (2010) BA4 or GMP+(2020)  TS 1.7 are acceptable to SecureFeed.</w:t>
      </w:r>
    </w:p>
    <w:p xmlns:w="http://schemas.openxmlformats.org/wordprocessingml/2006/main">
      <w:pPr>
        <w:widowControl w:val="on"/>
      </w:pPr>
      <w:rPr>
        <w:color w:val=""/>
      </w:rPr>
      <w:r>
        <w:rPr>
          <w:color w:val=""/>
        </w:rPr>
        <w:t xml:space="preserve">In the case of a composite batch, the analyses of all the constituent parts must comply with the set standards. No re-analysis of the composite batch is required in the context of Positive Release.</w:t>
      </w:r>
    </w:p>
    <w:p xmlns:w="http://schemas.openxmlformats.org/wordprocessingml/2006/main">
      <w:pPr>
        <w:widowControl w:val="on"/>
      </w:pPr>
      <w:rPr>
        <w:color w:val=""/>
      </w:rPr>
      <w:r>
        <w:rPr>
          <w:i/>
          <w:iCs/>
          <w:color w:val=""/>
        </w:rPr>
        <w:t xml:space="preserve">Additional conditions</w:t>
      </w:r>
      <w:r>
        <w:rPr>
          <w:color w:val=""/>
        </w:rPr>
        <w:br/>
        <w:t xml:space="preserve">Additional conditions are extra conditions on top of the action and rejection limits set by SecureFeed. </w:t>
      </w:r>
      <w:r>
        <w:rPr>
          <w:color w:val=""/>
        </w:rPr>
        <w:br/>
        <w:t xml:space="preserve">Products subject to additional conditions may only be used as feed (raw) material if the product complies with the additional conditions set.</w:t>
      </w:r>
      <w:r>
        <w:rPr>
          <w:color w:val=""/>
        </w:rPr>
        <w:br/>
        <w:t xml:space="preserve">The additional conditions apply to 3 product groups:</w:t>
      </w:r>
    </w:p>
    <w:p xmlns:w="http://schemas.openxmlformats.org/wordprocessingml/2006/main">
      <w:pPr>
        <w:pStyle w:val="Lijstalinea"/>
        <w:numPr>
          <w:ilvl w:val="0"/>
          <w:numId w:val="13915"/>
        </w:numPr>
        <w:rPr/>
      </w:pPr>
      <w:r>
        <w:rPr>
          <w:color w:val=""/>
        </w:rPr>
        <w:t xml:space="preserve">Fats, oils and by-products (</w:t>
      </w:r>
      <w:r>
        <w:rPr>
          <w:color w:val="27AE60"/>
        </w:rPr>
        <w:t xml:space="preserve">Annex 2</w:t>
      </w:r>
      <w:r>
        <w:rPr>
          <w:color w:val=""/>
        </w:rPr>
        <w:t xml:space="preserve">)</w:t>
      </w:r>
    </w:p>
    <w:p xmlns:w="http://schemas.openxmlformats.org/wordprocessingml/2006/main">
      <w:pPr>
        <w:pStyle w:val="Lijstalinea"/>
        <w:numPr>
          <w:ilvl w:val="0"/>
          <w:numId w:val="13915"/>
        </w:numPr>
        <w:rPr/>
      </w:pPr>
      <w:r>
        <w:rPr>
          <w:color w:val=""/>
        </w:rPr>
        <w:t xml:space="preserve">Fish and fish products (</w:t>
      </w:r>
      <w:r>
        <w:rPr>
          <w:color w:val="27AE60"/>
        </w:rPr>
        <w:t xml:space="preserve">Annex 3</w:t>
      </w:r>
      <w:r>
        <w:rPr>
          <w:color w:val=""/>
        </w:rPr>
        <w:t xml:space="preserve">)</w:t>
      </w:r>
    </w:p>
    <w:p xmlns:w="http://schemas.openxmlformats.org/wordprocessingml/2006/main">
      <w:pPr>
        <w:pStyle w:val="Lijstalinea"/>
        <w:numPr>
          <w:ilvl w:val="0"/>
          <w:numId w:val="13915"/>
        </w:numPr>
        <w:rPr/>
      </w:pPr>
      <w:r>
        <w:rPr>
          <w:color w:val=""/>
        </w:rPr>
        <w:t xml:space="preserve">Egg products (</w:t>
      </w:r>
      <w:r>
        <w:rPr>
          <w:color w:val="27AE60"/>
        </w:rPr>
        <w:t xml:space="preserve">Annex 4</w:t>
      </w:r>
      <w:r>
        <w:rPr>
          <w:color w:val=""/>
        </w:rPr>
        <w:t xml:space="preserve">)</w:t>
      </w:r>
    </w:p>
    <w:p xmlns:w="http://schemas.openxmlformats.org/wordprocessingml/2006/main">
      <w:pPr>
        <w:pStyle w:val="Lijstalinea"/>
        <w:numPr>
          <w:ilvl w:val="0"/>
          <w:numId w:val="13915"/>
        </w:numPr>
        <w:rPr/>
      </w:pPr>
      <w:r>
        <w:rPr>
          <w:color w:val=""/>
        </w:rPr>
        <w:t xml:space="preserve">Animal byproducts (Annex 5)</w:t>
      </w:r>
    </w:p>
    <w:p xmlns:w="http://schemas.openxmlformats.org/wordprocessingml/2006/main">
      <w:pPr>
        <w:widowControl w:val="on"/>
      </w:pPr>
      <w:rPr>
        <w:color w:val=""/>
      </w:rPr>
      <w:r>
        <w:rPr>
          <w:i/>
          <w:iCs/>
          <w:color w:val=""/>
        </w:rPr>
        <w:t xml:space="preserve">Batch</w:t>
      </w:r>
      <w:r>
        <w:rPr>
          <w:color w:val=""/>
        </w:rPr>
        <w:br/>
        <w:t xml:space="preserve">A batch is an identifiable quantity of feed with common characteristics, such as origin, type, packer, sender or labelling; and, in the case of a production process, a unit of production from a business which uses uniform parameters in its production or a number of such units, which are produced and stored together in immediate succession. (Reg. (EC) No 183/2005, Annex II</w:t>
      </w:r>
    </w:p>
    <w:p xmlns:w="http://schemas.openxmlformats.org/wordprocessingml/2006/main">
      <w:pPr>
        <w:pStyle w:val="Kop2"/>
        <w:widowControl w:val="on"/>
        <w:outlineLvl w:val="1"/>
      </w:pPr>
      <w:rPr>
        <w:rStyle w:val="Kop2"/>
        <w:color w:val=""/>
      </w:rPr>
      <w:r>
        <w:rPr>
          <w:color w:val=""/>
        </w:rPr>
        <w:t xml:space="preserve">Method</w:t>
      </w:r>
    </w:p>
    <w:p xmlns:w="http://schemas.openxmlformats.org/wordprocessingml/2006/main">
      <w:pPr>
        <w:widowControl w:val="on"/>
      </w:pPr>
      <w:rPr>
        <w:color w:val=""/>
      </w:rPr>
      <w:r>
        <w:rPr>
          <w:color w:val=""/>
        </w:rPr>
        <w:t xml:space="preserve">Products subject to Positive Release or to additional conditions must demonstrably comply with the conditions listed in the annexes of this document before the batch can be released for processing or delivery to a SecureFeed participant. If the product is sold from participant to participant, the results only need to be directly retrievable. There must be a contract for this.</w:t>
      </w:r>
      <w:r>
        <w:rPr>
          <w:color w:val=""/>
        </w:rPr>
        <w:br/>
        <w:t xml:space="preserve">If the action limit is exceeded, the product may be delivered to a SecureFeed participant, but the SecureFeed participant must be informed. If the rejection limit is exceeded, the product is unfit for use as a feed material and may </w:t>
      </w:r>
      <w:r>
        <w:rPr>
          <w:b/>
          <w:bCs/>
          <w:color w:val=""/>
        </w:rPr>
        <w:t xml:space="preserve">NOT</w:t>
      </w:r>
      <w:r>
        <w:rPr>
          <w:color w:val=""/>
        </w:rPr>
        <w:t xml:space="preserve"> be supplied to a SecureFeed participant.</w:t>
      </w:r>
    </w:p>
    <w:p xmlns:w="http://schemas.openxmlformats.org/wordprocessingml/2006/main">
      <w:pPr>
        <w:pStyle w:val="Kop2"/>
        <w:widowControl w:val="on"/>
        <w:outlineLvl w:val="1"/>
      </w:pPr>
      <w:rPr>
        <w:rStyle w:val="Kop2"/>
        <w:color w:val=""/>
      </w:rPr>
      <w:r>
        <w:rPr>
          <w:color w:val=""/>
        </w:rPr>
        <w:t xml:space="preserve">Verification</w:t>
      </w:r>
    </w:p>
    <w:p xmlns:w="http://schemas.openxmlformats.org/wordprocessingml/2006/main">
      <w:pPr>
        <w:widowControl w:val="on"/>
      </w:pPr>
      <w:rPr>
        <w:color w:val=""/>
      </w:rPr>
      <w:r>
        <w:rPr>
          <w:color w:val=""/>
        </w:rPr>
        <w:t xml:space="preserve">During participant audits, supplier- and/or producer audits, carried out on behalf of SecureFeed, compliance with the Specific Product Requirements is verified.</w:t>
      </w:r>
    </w:p>
    <w:p xmlns:w="http://schemas.openxmlformats.org/wordprocessingml/2006/main">
      <w:pPr>
        <w:widowControl w:val="on"/>
      </w:pPr>
      <w:rPr>
        <w:color w:val=""/>
      </w:rPr>
      <w:r>
        <w:rPr>
          <w:color w:val=""/>
        </w:rPr>
        <w:t xml:space="preserve"> </w:t>
      </w:r>
    </w:p>
    <w:p xmlns:w="http://schemas.openxmlformats.org/wordprocessingml/2006/main">
      <w:pPr>
        <w:pStyle w:val="Kop1"/>
        <w:widowControl w:val="on"/>
        <w:outlineLvl w:val="0"/>
      </w:pPr>
      <w:rPr>
        <w:rStyle w:val="Kop1"/>
        <w:color w:val=""/>
      </w:rPr>
      <w:r>
        <w:rPr>
          <w:color w:val=""/>
        </w:rPr>
        <w:t xml:space="preserve">Annex 1. Positive Release</w:t>
      </w:r>
    </w:p>
    <w:p xmlns:w="http://schemas.openxmlformats.org/wordprocessingml/2006/main">
      <w:pPr>
        <w:widowControl w:val="on"/>
      </w:pPr>
      <w:rPr>
        <w:color w:val=""/>
      </w:rPr>
      <w:r>
        <w:rPr>
          <w:color w:val=""/>
        </w:rPr>
        <w:t xml:space="preserve">A Positive Release applies to the products listed below. </w:t>
      </w:r>
      <w:r>
        <w:rPr>
          <w:color w:val=""/>
        </w:rPr>
        <w:br/>
        <w:t xml:space="preserve">To some products deviating conditions also apply (Annex 1A).</w:t>
      </w:r>
    </w:p>
    <w:tbl xmlns:w="http://schemas.openxmlformats.org/wordprocessingml/2006/main">
      <w:tblPr>
        <w:tblStyle w:val="TableGridPHPDOCX"/>
        <w:tblW w:w="5000" w:type="pct"/>
      </w:tblPr>
      <w:tblGrid>
        <w:gridCol/>
      </w:tblGrid>
      <w:tr>
        <w:trPr>
          <w:trHeight w:val="0" w:hRule="atLeast"/>
        </w:trPr>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W w:w="136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Parameter</w:t>
            </w:r>
          </w:p>
        </w:tc>
        <w:tc>
          <w:tcPr>
            <w:tcW w:w="52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Unity</w:t>
            </w:r>
          </w:p>
        </w:tc>
        <w:tc>
          <w:tcPr>
            <w:tcW w:w="85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Action Line (88% DS)</w:t>
            </w:r>
          </w:p>
        </w:tc>
        <w:tc>
          <w:tcPr>
            <w:tcW w:w="217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Rejection Limit (88% DS)    </w:t>
            </w:r>
          </w:p>
        </w:tc>
        <w:tc>
          <w:tcPr>
            <w:tcW w:w="117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EU Catalogue</w:t>
            </w:r>
          </w:p>
        </w:tc>
        <w:tc>
          <w:tcPr>
            <w:tcW w:w="117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
              <w:rPr>
                <w:color w:val=""/>
                <w:position w:val="-3"/>
                <w:shd w:val="clear" w:color="auto" w:fill="EEEEEE"/>
              </w:rPr>
              <w:t xml:space="preserve">GMP ID</w:t>
            </w:r>
          </w:p>
        </w:tc>
        <w:tc>
          <w:tcPr>
            <w:tcW w:w="117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
              <w:rPr>
                <w:color w:val=""/>
                <w:position w:val="-3"/>
                <w:shd w:val="clear" w:color="auto" w:fill="EEEEEE"/>
              </w:rPr>
              <w:t xml:space="preserve">SecureFeed ID</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Rice protein concentrate organic  (SPR) target: dairy cattle</w:t>
            </w:r>
            <w:r>
              <w:rPr>
                <w:color w:val=""/>
                <w:position w:val="4"/>
                <w:vertAlign w:val="superscript"/>
              </w:rPr>
              <w:t xml:space="preserve">1,2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Aflatoxin B1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1.12.3</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1.084</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50410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Rice feed meal (SPR) target: dairy cattle1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Aflatoxin B1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1.6.10</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1.086</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50420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Sunflower seed expeller organic or conventional, origin China (SPR)</w:t>
            </w:r>
            <w:r>
              <w:rPr>
                <w:color w:val=""/>
                <w:position w:val="4"/>
                <w:vertAlign w:val="superscript"/>
              </w:rPr>
              <w:t xml:space="preserve">3</w:t>
            </w:r>
            <w:r>
              <w:rPr>
                <w:color w:val=""/>
                <w:position w:val="-3"/>
              </w:rPr>
              <w:t xml:space="preserve"> target: dairy cattle</w:t>
            </w:r>
            <w:r>
              <w:rPr>
                <w:color w:val=""/>
                <w:position w:val="4"/>
                <w:vertAlign w:val="superscript"/>
              </w:rPr>
              <w:t xml:space="preserve">1</w:t>
            </w:r>
          </w:p>
          <w:p>
            <w:pPr>
              <w:widowControl w:val="on"/>
            </w:pPr>
            <w:rPr>
              <w:color w:val=""/>
              <w:position w:val="-3"/>
            </w:rPr>
            <w:r>
              <w:rPr>
                <w:color w:val=""/>
                <w:position w:val="-3"/>
              </w:rPr>
              <w:t xml:space="preserve">Sunflower seed organic origin China (SPR) target: dairy cattle</w:t>
            </w:r>
            <w:r>
              <w:rPr>
                <w:color w:val=""/>
                <w:position w:val="4"/>
                <w:vertAlign w:val="superscript"/>
              </w:rPr>
              <w:t xml:space="preserve">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Aflatoxin B1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2.19.2</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2.19.1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2.221</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2.219</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51360</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52930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Hazelnut meal (incl. ground) (SPR) target: dairy cattle</w:t>
            </w:r>
            <w:r>
              <w:rPr>
                <w:color w:val=""/>
                <w:position w:val="4"/>
                <w:vertAlign w:val="superscript"/>
              </w:rPr>
              <w:t xml:space="preserve">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Aflatoxin B1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5.26.1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5.100</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52802</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Linseed and Linseed organic (incl. rolled) (SPR)</w:t>
            </w:r>
            <w:r>
              <w:rPr>
                <w:color w:val=""/>
                <w:position w:val="4"/>
                <w:vertAlign w:val="superscript"/>
              </w:rPr>
              <w:t xml:space="preserve">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Hydrocyanic acid</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250</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2.8.1</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2.8.1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2.062</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2.062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52820</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52830</w:t>
            </w:r>
          </w:p>
        </w:tc>
      </w:tr>
      <w:tr>
        <w:trPr>
          <w:trHeight w:val="0" w:hRule="atLeast"/>
        </w:trPr>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Calcium chloride origin China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Dioxins en DL PCBs</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0,85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w:t>
            </w:r>
          </w:p>
        </w:tc>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11.1.6</w:t>
            </w:r>
          </w:p>
        </w:tc>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11.501</w:t>
            </w:r>
          </w:p>
        </w:tc>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52530</w:t>
            </w:r>
          </w:p>
        </w:tc>
      </w:tr>
      <w:tr>
        <w:trPr>
          <w:trHeight w:val="0" w:hRule="atLeast"/>
        </w:trPr>
        <w:tc>
          <w:tcPr>
            <w:gridSpan w:val="1"/>
            <w:vMerge w:val="continue"/>
            <w:tcBorders>
              <w:top w:val="inset" w:color="" w:sz="7"/>
              <w:left w:val="inset" w:color="" w:sz="7"/>
              <w:bottom w:val="inset" w:color="" w:sz="7"/>
              <w:right w:val="inset" w:color="" w:sz="7"/>
            </w:tcBorders>
          </w:tcP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0.75</w:t>
            </w:r>
          </w:p>
        </w:tc>
        <w:tc>
          <w:tcPr>
            <w:gridSpan w:val="1"/>
            <w:vMerge w:val="continue"/>
            <w:tcBorders>
              <w:top w:val="inset" w:color="" w:sz="7"/>
              <w:left w:val="inset" w:color="" w:sz="7"/>
              <w:bottom w:val="inset" w:color="" w:sz="7"/>
              <w:right w:val="inset" w:color="" w:sz="7"/>
            </w:tcBorders>
          </w:tcPr>
          <w:p/>
        </w:tc>
        <w:tc>
          <w:tcPr>
            <w:gridSpan w:val="1"/>
            <w:vMerge w:val="continue"/>
            <w:tcBorders>
              <w:top w:val="inset" w:color="" w:sz="7"/>
              <w:left w:val="inset" w:color="" w:sz="7"/>
              <w:bottom w:val="inset" w:color="" w:sz="7"/>
              <w:right w:val="inset" w:color="" w:sz="7"/>
            </w:tcBorders>
          </w:tcPr>
          <w:p/>
        </w:tc>
        <w:tc>
          <w:tcPr>
            <w:gridSpan w:val="1"/>
            <w:vMerge w:val="continue"/>
            <w:tcBorders>
              <w:top w:val="inset" w:color="" w:sz="7"/>
              <w:left w:val="inset" w:color="" w:sz="7"/>
              <w:bottom w:val="inset" w:color="" w:sz="7"/>
              <w:right w:val="inset" w:color="" w:sz="7"/>
            </w:tcBorders>
          </w:tcPr>
          <w:p/>
        </w:tc>
      </w:tr>
      <w:tr>
        <w:trPr>
          <w:trHeight w:val="0" w:hRule="atLeast"/>
        </w:trPr>
        <w:tc>
          <w:tcPr>
            <w:gridSpan w:val="1"/>
            <w:vMerge w:val="continue"/>
            <w:tcBorders>
              <w:top w:val="inset" w:color="" w:sz="7"/>
              <w:left w:val="inset" w:color="" w:sz="7"/>
              <w:bottom w:val="inset" w:color="" w:sz="7"/>
              <w:right w:val="inset" w:color="" w:sz="7"/>
            </w:tcBorders>
          </w:tcP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DL PCBs</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gridSpan w:val="1"/>
            <w:vMerge w:val="continue"/>
            <w:tcBorders>
              <w:top w:val="inset" w:color="" w:sz="7"/>
              <w:left w:val="inset" w:color="" w:sz="7"/>
              <w:bottom w:val="inset" w:color="" w:sz="7"/>
              <w:right w:val="inset" w:color="" w:sz="7"/>
            </w:tcBorders>
          </w:tcPr>
          <w:p/>
        </w:tc>
        <w:tc>
          <w:tcPr>
            <w:gridSpan w:val="1"/>
            <w:vMerge w:val="continue"/>
            <w:tcBorders>
              <w:top w:val="inset" w:color="" w:sz="7"/>
              <w:left w:val="inset" w:color="" w:sz="7"/>
              <w:bottom w:val="inset" w:color="" w:sz="7"/>
              <w:right w:val="inset" w:color="" w:sz="7"/>
            </w:tcBorders>
          </w:tcPr>
          <w:p/>
        </w:tc>
        <w:tc>
          <w:tcPr>
            <w:gridSpan w:val="1"/>
            <w:vMerge w:val="continue"/>
            <w:tcBorders>
              <w:top w:val="inset" w:color="" w:sz="7"/>
              <w:left w:val="inset" w:color="" w:sz="7"/>
              <w:bottom w:val="inset" w:color="" w:sz="7"/>
              <w:right w:val="inset" w:color="" w:sz="7"/>
            </w:tcBorders>
          </w:tcPr>
          <w:p/>
        </w:tc>
      </w:tr>
    </w:tbl>
    <w:p xmlns:w="http://schemas.openxmlformats.org/wordprocessingml/2006/main">
      <w:pPr>
        <w:widowControl w:val="on"/>
      </w:pPr>
      <w:rPr>
        <w:color w:val=""/>
      </w:rPr>
      <w:r>
        <w:rPr>
          <w:color w:val=""/>
          <w:position w:val="4"/>
          <w:vertAlign w:val="superscript"/>
        </w:rPr>
        <w:t xml:space="preserve">1</w:t>
      </w:r>
      <w:r>
        <w:rPr>
          <w:color w:val=""/>
        </w:rPr>
        <w:t xml:space="preserve"> These norms apply in case of single delivery to dairy farmers. For processing in dairy cattle feed the following applies: Action limit: 0,0025 mg/kg; Rejection limit: legal rejection limit. For other target animals no positive release applies.</w:t>
      </w:r>
      <w:r>
        <w:rPr>
          <w:color w:val=""/>
          <w:position w:val="4"/>
          <w:vertAlign w:val="superscript"/>
        </w:rPr>
        <w:br/>
        <w:t xml:space="preserve">2</w:t>
      </w:r>
      <w:r>
        <w:rPr>
          <w:color w:val=""/>
        </w:rPr>
        <w:t xml:space="preserve"> Concerning Rice protein concentrate organic, Lineseed and Lineseed organic, the deviating conditions apply concerning analysis obligations and sampling as included in Annex 1A</w:t>
      </w:r>
    </w:p>
    <w:p xmlns:w="http://schemas.openxmlformats.org/wordprocessingml/2006/main">
      <w:pPr>
        <w:widowControl w:val="on"/>
      </w:pPr>
      <w:rPr>
        <w:color w:val=""/>
      </w:rPr>
      <w:r>
        <w:rPr>
          <w:color w:val=""/>
          <w:position w:val="4"/>
          <w:vertAlign w:val="superscript"/>
        </w:rPr>
        <w:t xml:space="preserve">3</w:t>
      </w:r>
      <w:r>
        <w:rPr>
          <w:color w:val=""/>
        </w:rPr>
        <w:t xml:space="preserve">The origin is the country of cultivation, i.e. origin of the sunflower seed.</w:t>
      </w:r>
    </w:p>
    <w:p xmlns:w="http://schemas.openxmlformats.org/wordprocessingml/2006/main">
      <w:pPr>
        <w:pStyle w:val="Kop1"/>
        <w:widowControl w:val="on"/>
        <w:outlineLvl w:val="0"/>
      </w:pPr>
      <w:rPr>
        <w:rStyle w:val="Kop1"/>
        <w:color w:val=""/>
      </w:rPr>
      <w:r>
        <w:rPr>
          <w:color w:val=""/>
        </w:rPr>
        <w:t xml:space="preserve">Annex 1A: Deviating conditions concerning analysis obligations and sampling</w:t>
      </w:r>
    </w:p>
    <w:p xmlns:w="http://schemas.openxmlformats.org/wordprocessingml/2006/main">
      <w:pPr>
        <w:widowControl w:val="on"/>
      </w:pPr>
      <w:rPr>
        <w:color w:val=""/>
      </w:rPr>
      <w:r>
        <w:rPr>
          <w:b/>
          <w:bCs/>
          <w:color w:val=""/>
        </w:rPr>
        <w:t xml:space="preserve">Deviating conditions for Rice protein concentrate, organic</w:t>
      </w:r>
    </w:p>
    <w:p xmlns:w="http://schemas.openxmlformats.org/wordprocessingml/2006/main">
      <w:pPr>
        <w:pStyle w:val="Lijstalinea"/>
        <w:numPr>
          <w:ilvl w:val="0"/>
          <w:numId w:val="30077"/>
        </w:numPr>
        <w:rPr/>
      </w:pPr>
    </w:p>
    <w:p xmlns:w="http://schemas.openxmlformats.org/wordprocessingml/2006/main">
      <w:pPr>
        <w:widowControl w:val="on"/>
      </w:pPr>
      <w:rPr>
        <w:color w:val=""/>
      </w:rPr>
      <w:r>
        <w:rPr>
          <w:color w:val=""/>
        </w:rPr>
        <w:t xml:space="preserve">Sampling is performed upon delivery in Europe / the Netherlands, whereby the sampling must be representative of the entire batch. In the event of delivery in big bags, the number of sub-samples shall be at least the square root of the number of big bags in the import delivery.</w:t>
      </w:r>
    </w:p>
    <w:p xmlns:w="http://schemas.openxmlformats.org/wordprocessingml/2006/main">
      <w:pPr>
        <w:pStyle w:val="Lijstalinea"/>
        <w:numPr>
          <w:ilvl w:val="0"/>
          <w:numId w:val="30077"/>
        </w:numPr>
        <w:rPr/>
      </w:pPr>
    </w:p>
    <w:p xmlns:w="http://schemas.openxmlformats.org/wordprocessingml/2006/main">
      <w:pPr>
        <w:widowControl w:val="on"/>
      </w:pPr>
      <w:rPr>
        <w:color w:val=""/>
      </w:rPr>
      <w:r>
        <w:rPr>
          <w:color w:val=""/>
        </w:rPr>
        <w:t xml:space="preserve">In addition to the identifications required by schemes, the certificate of analysis shall indicate the country of production of the rice protein concentrate and the size of the sampled lot.</w:t>
      </w:r>
    </w:p>
    <w:p xmlns:w="http://schemas.openxmlformats.org/wordprocessingml/2006/main">
      <w:pPr>
        <w:widowControl w:val="on"/>
      </w:pPr>
      <w:rPr>
        <w:color w:val=""/>
      </w:rPr>
      <w:r>
        <w:rPr>
          <w:b/>
          <w:bCs/>
          <w:color w:val=""/>
        </w:rPr>
        <w:t xml:space="preserve">Deviating conditions for Linseed and Linseed organic</w:t>
      </w:r>
    </w:p>
    <w:p xmlns:w="http://schemas.openxmlformats.org/wordprocessingml/2006/main">
      <w:pPr>
        <w:pStyle w:val="Lijstalinea"/>
        <w:numPr>
          <w:ilvl w:val="0"/>
          <w:numId w:val="28059"/>
        </w:numPr>
        <w:rPr/>
      </w:pPr>
      <w:r>
        <w:rPr>
          <w:color w:val=""/>
        </w:rPr>
        <w:t xml:space="preserve">The following provisions apply to deliveries from a seagoing vessel
</w:t>
      </w:r>
    </w:p>
    <w:p xmlns:w="http://schemas.openxmlformats.org/wordprocessingml/2006/main">
      <w:pPr>
        <w:pStyle w:val="Lijstalinea"/>
        <w:numPr>
          <w:ilvl w:val="1"/>
          <w:numId w:val="11562"/>
        </w:numPr>
        <w:rPr/>
      </w:pPr>
      <w:r>
        <w:rPr>
          <w:color w:val=""/>
        </w:rPr>
        <w:t xml:space="preserve">Sampling by seagoing vessels must always be done on the basis of FOSFA </w:t>
      </w:r>
    </w:p>
    <w:p xmlns:w="http://schemas.openxmlformats.org/wordprocessingml/2006/main">
      <w:pPr>
        <w:pStyle w:val="Lijstalinea"/>
        <w:numPr>
          <w:ilvl w:val="1"/>
          <w:numId w:val="11562"/>
        </w:numPr>
        <w:rPr/>
      </w:pPr>
      <w:r>
        <w:rPr>
          <w:color w:val=""/>
        </w:rPr>
        <w:t xml:space="preserve">One certificate of analysis per sea-going vessel is available</w:t>
      </w:r>
    </w:p>
    <w:p xmlns:w="http://schemas.openxmlformats.org/wordprocessingml/2006/main">
      <w:pPr>
        <w:pStyle w:val="Lijstalinea"/>
        <w:numPr>
          <w:ilvl w:val="1"/>
          <w:numId w:val="11562"/>
        </w:numPr>
        <w:rPr/>
      </w:pPr>
      <w:r>
        <w:rPr>
          <w:color w:val=""/>
        </w:rPr>
        <w:t xml:space="preserve">The results of analyses are known for delivery or processing; SF participant requests them </w:t>
      </w:r>
    </w:p>
    <w:p xmlns:w="http://schemas.openxmlformats.org/wordprocessingml/2006/main">
      <w:pPr>
        <w:pStyle w:val="Lijstalinea"/>
        <w:numPr>
          <w:ilvl w:val="1"/>
          <w:numId w:val="11562"/>
        </w:numPr>
        <w:rPr/>
      </w:pPr>
      <w:r>
        <w:rPr>
          <w:color w:val=""/>
        </w:rPr>
        <w:t xml:space="preserve">The analysis is representative for all parties of the ocean vessel and is final, so analysis by the buyer is not necessary.</w:t>
      </w:r>
    </w:p>
    <w:p xmlns:w="http://schemas.openxmlformats.org/wordprocessingml/2006/main">
      <w:pPr>
        <w:pStyle w:val="Lijstalinea"/>
        <w:numPr>
          <w:ilvl w:val="0"/>
          <w:numId w:val="13187"/>
        </w:numPr>
        <w:rPr/>
      </w:pPr>
      <w:r>
        <w:rPr>
          <w:color w:val=""/>
        </w:rPr>
        <w:t xml:space="preserve">The following provisions apply to deliveries from a lorry in intermediate storage at the supplier's premises: 
</w:t>
      </w:r>
    </w:p>
    <w:p xmlns:w="http://schemas.openxmlformats.org/wordprocessingml/2006/main">
      <w:pPr>
        <w:pStyle w:val="Lijstalinea"/>
        <w:numPr>
          <w:ilvl w:val="1"/>
          <w:numId w:val="11401"/>
        </w:numPr>
        <w:rPr/>
      </w:pPr>
      <w:r>
        <w:rPr>
          <w:color w:val=""/>
        </w:rPr>
        <w:t xml:space="preserve">Sampling and analysis per sample of several lots up to a maximum of 350 tonnes. </w:t>
      </w:r>
    </w:p>
    <w:p xmlns:w="http://schemas.openxmlformats.org/wordprocessingml/2006/main">
      <w:pPr>
        <w:pStyle w:val="Lijstalinea"/>
        <w:numPr>
          <w:ilvl w:val="1"/>
          <w:numId w:val="11401"/>
        </w:numPr>
        <w:rPr/>
      </w:pPr>
      <w:r>
        <w:rPr>
          <w:color w:val=""/>
        </w:rPr>
        <w:t xml:space="preserve"> A total of 14 subsamples shall be taken; at least one per lorry. The final sample is 600 g.</w:t>
      </w:r>
    </w:p>
    <w:p xmlns:w="http://schemas.openxmlformats.org/wordprocessingml/2006/main">
      <w:pPr>
        <w:pStyle w:val="Lijstalinea"/>
        <w:numPr>
          <w:ilvl w:val="1"/>
          <w:numId w:val="11401"/>
        </w:numPr>
        <w:rPr/>
      </w:pPr>
      <w:r>
        <w:rPr>
          <w:color w:val=""/>
        </w:rPr>
        <w:t xml:space="preserve">The batches are not stored separately in the meantime.</w:t>
      </w:r>
    </w:p>
    <w:p xmlns:w="http://schemas.openxmlformats.org/wordprocessingml/2006/main">
      <w:pPr>
        <w:pStyle w:val="Lijstalinea"/>
        <w:numPr>
          <w:ilvl w:val="1"/>
          <w:numId w:val="11401"/>
        </w:numPr>
        <w:rPr/>
      </w:pPr>
      <w:r>
        <w:rPr>
          <w:color w:val=""/>
        </w:rPr>
        <w:t xml:space="preserve">The results of analyses are known before delivery or processing; SF participant requests them </w:t>
      </w:r>
    </w:p>
    <w:p xmlns:w="http://schemas.openxmlformats.org/wordprocessingml/2006/main">
      <w:pPr>
        <w:pStyle w:val="Lijstalinea"/>
        <w:numPr>
          <w:ilvl w:val="1"/>
          <w:numId w:val="11401"/>
        </w:numPr>
        <w:rPr/>
      </w:pPr>
      <w:r>
        <w:rPr>
          <w:color w:val=""/>
        </w:rPr>
        <w:t xml:space="preserve">The sample analysis is representative for all batches covered by the sample and is final, so analysis by the customer is not necessary.</w:t>
      </w:r>
    </w:p>
    <w:p xmlns:w="http://schemas.openxmlformats.org/wordprocessingml/2006/main">
      <w:pPr>
        <w:pStyle w:val="Kop2"/>
        <w:widowControl w:val="on"/>
        <w:outlineLvl w:val="1"/>
      </w:pPr>
      <w:rPr>
        <w:rStyle w:val="Kop2"/>
        <w:color w:val=""/>
      </w:rPr>
      <w:r>
        <w:rPr>
          <w:color w:val=""/>
        </w:rPr>
        <w:t xml:space="preserve"> </w:t>
      </w:r>
    </w:p>
    <w:p xmlns:w="http://schemas.openxmlformats.org/wordprocessingml/2006/main">
      <w:pPr>
        <w:pStyle w:val="Kop1"/>
        <w:widowControl w:val="on"/>
        <w:outlineLvl w:val="0"/>
      </w:pPr>
      <w:rPr>
        <w:rStyle w:val="Kop1"/>
        <w:color w:val=""/>
      </w:rPr>
      <w:r>
        <w:rPr>
          <w:color w:val=""/>
        </w:rPr>
        <w:t xml:space="preserve">Annex 2: Additional product conditions: fats, oils and by-products</w:t>
      </w:r>
    </w:p>
    <w:p xmlns:w="http://schemas.openxmlformats.org/wordprocessingml/2006/main">
      <w:pPr>
        <w:widowControl w:val="on"/>
      </w:pPr>
      <w:rPr>
        <w:color w:val=""/>
      </w:rPr>
      <w:r>
        <w:rPr>
          <w:color w:val=""/>
        </w:rPr>
        <w:t xml:space="preserve">The additional product conditions for fats, oils and by-products apply to the following products:</w:t>
      </w:r>
    </w:p>
    <w:p xmlns:w="http://schemas.openxmlformats.org/wordprocessingml/2006/main">
      <w:pPr>
        <w:widowControl w:val="on"/>
      </w:pPr>
      <w:rPr>
        <w:color w:val=""/>
      </w:rPr>
      <w:r>
        <w:rPr>
          <w:color w:val=""/>
        </w:rPr>
        <w:t xml:space="preserve">These conditions do not apply to fish oil and products based on fish oil. These are listed in Appendix 3: Supplementary product conditions for fish and fish (by-)products.</w:t>
      </w:r>
    </w:p>
    <w:tbl xmlns:w="http://schemas.openxmlformats.org/wordprocessingml/2006/main">
      <w:tblPr>
        <w:tblStyle w:val="TableGridPHPDOCX"/>
        <w:tblW w:w="5000" w:type="pct"/>
      </w:tblPr>
      <w:tblGrid>
        <w:gridCol/>
      </w:tblGrid>
      <w:tr>
        <w:trPr>
          <w:trHeight w:val="0" w:hRule="atLeast"/>
        </w:trPr>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W w:w="286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EU Catalogue No. (Reg. EU No. 68/2013)</w:t>
            </w:r>
          </w:p>
        </w:tc>
        <w:tc>
          <w:tcPr>
            <w:tcW w:w="115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GMP ID</w:t>
            </w:r>
          </w:p>
        </w:tc>
        <w:tc>
          <w:tcPr>
            <w:tcW w:w="144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ID</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Tall Oil Fatty Acids (TOFA) (SPR)</w:t>
            </w:r>
          </w:p>
        </w:tc>
        <w:tc>
          <w:tcPr>
            <w:tcW w:w="286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03721-EN*</w:t>
            </w:r>
          </w:p>
        </w:tc>
        <w:tc>
          <w:tcPr>
            <w:tcW w:w="11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2.995</w:t>
            </w:r>
          </w:p>
        </w:tc>
        <w:tc>
          <w:tcPr>
            <w:tcW w:w="14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53001</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Coconut fatty acid distillate CFAD phys. refining  (SPR)</w:t>
            </w:r>
          </w:p>
        </w:tc>
        <w:tc>
          <w:tcPr>
            <w:tcW w:w="286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13.6.5</w:t>
            </w:r>
          </w:p>
        </w:tc>
        <w:tc>
          <w:tcPr>
            <w:tcW w:w="11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2.056</w:t>
            </w:r>
          </w:p>
        </w:tc>
        <w:tc>
          <w:tcPr>
            <w:tcW w:w="14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53035</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Palm fatty acid distillates (PFAD) (SPR)</w:t>
            </w:r>
          </w:p>
        </w:tc>
        <w:tc>
          <w:tcPr>
            <w:tcW w:w="286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13.6.5</w:t>
            </w:r>
          </w:p>
        </w:tc>
        <w:tc>
          <w:tcPr>
            <w:tcW w:w="11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2.111</w:t>
            </w:r>
          </w:p>
        </w:tc>
        <w:tc>
          <w:tcPr>
            <w:tcW w:w="14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53180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Palm Kernel Fatty Acid Distillate (PKFAD) (SPR)</w:t>
            </w:r>
          </w:p>
        </w:tc>
        <w:tc>
          <w:tcPr>
            <w:tcW w:w="286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13.6.5</w:t>
            </w:r>
          </w:p>
        </w:tc>
        <w:tc>
          <w:tcPr>
            <w:tcW w:w="11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2.106</w:t>
            </w:r>
          </w:p>
        </w:tc>
        <w:tc>
          <w:tcPr>
            <w:tcW w:w="14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53170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Rumen protected fat based of PFAD (13.6.5) (SPR)</w:t>
            </w:r>
          </w:p>
        </w:tc>
        <w:tc>
          <w:tcPr>
            <w:tcW w:w="286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13.6.5</w:t>
            </w:r>
          </w:p>
        </w:tc>
        <w:tc>
          <w:tcPr>
            <w:tcW w:w="11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2.112</w:t>
            </w:r>
          </w:p>
        </w:tc>
        <w:tc>
          <w:tcPr>
            <w:tcW w:w="14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53272</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Rumen protected fat based on PFAD salt  (13.6.4) (SPR)</w:t>
            </w:r>
          </w:p>
        </w:tc>
        <w:tc>
          <w:tcPr>
            <w:tcW w:w="286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13.6.4</w:t>
            </w:r>
          </w:p>
        </w:tc>
        <w:tc>
          <w:tcPr>
            <w:tcW w:w="11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2.092</w:t>
            </w:r>
          </w:p>
        </w:tc>
        <w:tc>
          <w:tcPr>
            <w:tcW w:w="14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53274</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Fat mixture (HIGH) (SPR)</w:t>
            </w:r>
          </w:p>
        </w:tc>
        <w:tc>
          <w:tcPr>
            <w:tcW w:w="286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N/A</w:t>
            </w:r>
          </w:p>
        </w:tc>
        <w:tc>
          <w:tcPr>
            <w:tcW w:w="11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N/A</w:t>
            </w:r>
          </w:p>
        </w:tc>
        <w:tc>
          <w:tcPr>
            <w:tcW w:w="14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53270</w:t>
            </w:r>
          </w:p>
        </w:tc>
      </w:tr>
    </w:tbl>
    <w:p xmlns:w="http://schemas.openxmlformats.org/wordprocessingml/2006/main">
      <w:pPr>
        <w:widowControl w:val="on"/>
      </w:pPr>
      <w:rPr>
        <w:color w:val=""/>
      </w:rPr>
      <w:r>
        <w:rPr>
          <w:color w:val=""/>
        </w:rPr>
        <w:t xml:space="preserve">* European Feed Material Register</w:t>
      </w:r>
    </w:p>
    <w:p xmlns:w="http://schemas.openxmlformats.org/wordprocessingml/2006/main">
      <w:pPr>
        <w:widowControl w:val="on"/>
      </w:pPr>
      <w:rPr>
        <w:color w:val=""/>
      </w:rPr>
      <w:r>
        <w:rPr>
          <w:b/>
          <w:bCs/>
          <w:color w:val=""/>
        </w:rPr>
        <w:t xml:space="preserve">Raw materials</w:t>
      </w:r>
      <w:r>
        <w:rPr>
          <w:color w:val=""/>
        </w:rPr>
        <w:br/>
        <w:t xml:space="preserve">Vegetable: all vegetable derived products are allowed, with the exception of: </w:t>
      </w:r>
    </w:p>
    <w:p xmlns:w="http://schemas.openxmlformats.org/wordprocessingml/2006/main">
      <w:pPr>
        <w:pStyle w:val="Lijstalinea"/>
        <w:numPr>
          <w:ilvl w:val="0"/>
          <w:numId w:val="29245"/>
        </w:numPr>
        <w:rPr/>
      </w:pPr>
      <w:r>
        <w:rPr>
          <w:color w:val=""/>
        </w:rPr>
        <w:t xml:space="preserve">Deodistillates (unprocessed / processed) from chemical refining and its derivatives</w:t>
      </w:r>
    </w:p>
    <w:p xmlns:w="http://schemas.openxmlformats.org/wordprocessingml/2006/main">
      <w:pPr>
        <w:widowControl w:val="on"/>
      </w:pPr>
      <w:rPr>
        <w:color w:val=""/>
      </w:rPr>
      <w:r>
        <w:rPr>
          <w:b/>
          <w:bCs/>
          <w:color w:val=""/>
        </w:rPr>
        <w:t xml:space="preserve">Labelling and freight documents</w:t>
      </w:r>
      <w:r>
        <w:rPr>
          <w:color w:val=""/>
        </w:rPr>
        <w:br/>
        <w:t xml:space="preserve">Each delivery of a batch is accompanied by a copy (digital/paper) of the original certificate of analysis for the named contaminants and therewith the botanical origin of the product.</w:t>
      </w:r>
    </w:p>
    <w:p xmlns:w="http://schemas.openxmlformats.org/wordprocessingml/2006/main">
      <w:pPr>
        <w:widowControl w:val="on"/>
      </w:pPr>
      <w:rPr>
        <w:color w:val=""/>
      </w:rPr>
      <w:r>
        <w:rPr>
          <w:color w:val=""/>
        </w:rPr>
        <w:t xml:space="preserve">The mentioned information may also be included on the freight documents or communicated in writing to the SecureFeed participant prior to delivery.</w:t>
      </w:r>
    </w:p>
    <w:p xmlns:w="http://schemas.openxmlformats.org/wordprocessingml/2006/main">
      <w:pPr>
        <w:widowControl w:val="on"/>
      </w:pPr>
      <w:rPr>
        <w:color w:val=""/>
      </w:rPr>
      <w:r>
        <w:rPr>
          <w:color w:val=""/>
        </w:rPr>
        <w:t xml:space="preserve"> </w:t>
      </w:r>
    </w:p>
    <w:p xmlns:w="http://schemas.openxmlformats.org/wordprocessingml/2006/main">
      <w:pPr>
        <w:widowControl w:val="on"/>
      </w:pPr>
      <w:rPr>
        <w:color w:val=""/>
      </w:rPr>
      <w:r>
        <w:rPr>
          <w:b/>
          <w:bCs/>
          <w:color w:val=""/>
        </w:rPr>
        <w:t xml:space="preserve">Monitoring</w:t>
      </w:r>
    </w:p>
    <w:tbl xmlns:w="http://schemas.openxmlformats.org/wordprocessingml/2006/main">
      <w:tblPr>
        <w:tblStyle w:val="TableGridPHPDOCX"/>
        <w:tblW w:w="5000" w:type="pct"/>
      </w:tblPr>
      <w:tblGrid>
        <w:gridCol w:w="1545"/>
        <w:gridCol w:w="1275"/>
        <w:gridCol w:w="1005"/>
        <w:gridCol w:w="1425"/>
        <w:gridCol w:w="2055"/>
        <w:gridCol w:w="2385"/>
      </w:tblGrid>
      <w:tr>
        <w:trPr>
          <w:trHeight w:val="0" w:hRule="atLeast"/>
        </w:trPr>
        <w:tc>
          <w:tcPr>
            <w:tcW w:w="154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W w:w="127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Contaminant</w:t>
            </w:r>
          </w:p>
        </w:tc>
        <w:tc>
          <w:tcPr>
            <w:tcW w:w="100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Unit</w:t>
            </w:r>
          </w:p>
        </w:tc>
        <w:tc>
          <w:tcPr>
            <w:tcW w:w="142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Action Limit (88% DS)</w:t>
            </w:r>
          </w:p>
        </w:tc>
        <w:tc>
          <w:tcPr>
            <w:tcW w:w="205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Rejection Limit(88% DS)</w:t>
            </w:r>
          </w:p>
        </w:tc>
        <w:tc>
          <w:tcPr>
            <w:tcW w:w="238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Frequency</w:t>
            </w:r>
          </w:p>
        </w:tc>
      </w:tr>
      <w:tr>
        <w:trPr>
          <w:trHeight w:val="0" w:hRule="atLeast"/>
        </w:trPr>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All oil and fat products listed in the table above</w:t>
            </w:r>
          </w:p>
        </w:tc>
        <w:tc>
          <w:tcPr>
            <w:tcW w:w="12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Dioxins</w:t>
            </w:r>
          </w:p>
        </w:tc>
        <w:tc>
          <w:tcPr>
            <w:tcW w:w="10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4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0,5</w:t>
            </w:r>
          </w:p>
        </w:tc>
        <w:tc>
          <w:tcPr>
            <w:tcW w:w="20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0,75</w:t>
            </w:r>
          </w:p>
        </w:tc>
        <w:tc>
          <w:tcPr>
            <w:tcW w:w="2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gridSpan w:val="1"/>
            <w:vMerge w:val="continue"/>
            <w:tcBorders>
              <w:top w:val="inset" w:color="" w:sz="7"/>
              <w:left w:val="inset" w:color="" w:sz="7"/>
              <w:bottom w:val="inset" w:color="" w:sz="7"/>
              <w:right w:val="inset" w:color="" w:sz="7"/>
            </w:tcBorders>
          </w:tcPr>
          <w:p/>
        </w:tc>
        <w:tc>
          <w:tcPr>
            <w:tcW w:w="12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Dioxin-like PCBs</w:t>
            </w:r>
          </w:p>
        </w:tc>
        <w:tc>
          <w:tcPr>
            <w:tcW w:w="10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4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0,5</w:t>
            </w:r>
          </w:p>
        </w:tc>
        <w:tc>
          <w:tcPr>
            <w:tcW w:w="20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2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gridSpan w:val="1"/>
            <w:vMerge w:val="continue"/>
            <w:tcBorders>
              <w:top w:val="inset" w:color="" w:sz="7"/>
              <w:left w:val="inset" w:color="" w:sz="7"/>
              <w:bottom w:val="inset" w:color="" w:sz="7"/>
              <w:right w:val="inset" w:color="" w:sz="7"/>
            </w:tcBorders>
          </w:tcPr>
          <w:p/>
        </w:tc>
        <w:tc>
          <w:tcPr>
            <w:tcW w:w="12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Sum of dioxins and dioxin-like PCBs</w:t>
            </w:r>
          </w:p>
        </w:tc>
        <w:tc>
          <w:tcPr>
            <w:tcW w:w="10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4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w:t>
            </w:r>
          </w:p>
        </w:tc>
        <w:tc>
          <w:tcPr>
            <w:tcW w:w="20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1,5</w:t>
            </w:r>
          </w:p>
        </w:tc>
        <w:tc>
          <w:tcPr>
            <w:tcW w:w="2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gridSpan w:val="1"/>
            <w:vMerge w:val="continue"/>
            <w:tcBorders>
              <w:top w:val="inset" w:color="" w:sz="7"/>
              <w:left w:val="inset" w:color="" w:sz="7"/>
              <w:bottom w:val="inset" w:color="" w:sz="7"/>
              <w:right w:val="inset" w:color="" w:sz="7"/>
            </w:tcBorders>
          </w:tcPr>
          <w:p/>
        </w:tc>
        <w:tc>
          <w:tcPr>
            <w:tcW w:w="12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Non-dioxin-like PCBs</w:t>
            </w:r>
          </w:p>
        </w:tc>
        <w:tc>
          <w:tcPr>
            <w:tcW w:w="10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µg/kg (ppb)</w:t>
            </w:r>
          </w:p>
        </w:tc>
        <w:tc>
          <w:tcPr>
            <w:tcW w:w="14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7,5</w:t>
            </w:r>
          </w:p>
        </w:tc>
        <w:tc>
          <w:tcPr>
            <w:tcW w:w="20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w:t>
            </w:r>
          </w:p>
        </w:tc>
        <w:tc>
          <w:tcPr>
            <w:tcW w:w="2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HACCP-based monitoring</w:t>
            </w:r>
          </w:p>
        </w:tc>
      </w:tr>
      <w:tr>
        <w:trPr>
          <w:trHeight w:val="0" w:hRule="atLeast"/>
        </w:trPr>
        <w:tc>
          <w:tcPr>
            <w:tcW w:w="154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Fats and oils, hydrogenated</w:t>
            </w:r>
          </w:p>
        </w:tc>
        <w:tc>
          <w:tcPr>
            <w:tcW w:w="2385" w:type="dxa"/>
            <w:gridSpan w:val="2"/>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Nickel</w:t>
            </w:r>
          </w:p>
        </w:tc>
        <w:tc>
          <w:tcPr>
            <w:tcW w:w="14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See GMP+ (2010) BA1 or GMP+ (2020) TS 1.5</w:t>
            </w:r>
          </w:p>
        </w:tc>
        <w:tc>
          <w:tcPr>
            <w:tcW w:w="20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See GMP+ (2010) BA1 or GMP+ (2020) TS 1.5</w:t>
            </w:r>
          </w:p>
        </w:tc>
        <w:tc>
          <w:tcPr>
            <w:tcW w:w="2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HACCP-based monitoring</w:t>
            </w:r>
          </w:p>
        </w:tc>
      </w:tr>
    </w:tbl>
    <w:p xmlns:w="http://schemas.openxmlformats.org/wordprocessingml/2006/main">
      <w:pPr>
        <w:widowControl w:val="on"/>
      </w:pPr>
      <w:rPr>
        <w:color w:val=""/>
      </w:rPr>
      <w:r>
        <w:rPr>
          <w:b/>
          <w:bCs/>
          <w:color w:val=""/>
        </w:rPr>
        <w:t xml:space="preserve">Postivie Release</w:t>
      </w:r>
      <w:r>
        <w:rPr>
          <w:color w:val=""/>
        </w:rPr>
        <w:br/>
        <w:t xml:space="preserve">All described products for the determination of dioxins and the sum of dioxin and dioxin-like PCBs are subject to Positive Release.</w:t>
      </w:r>
    </w:p>
    <w:p xmlns:w="http://schemas.openxmlformats.org/wordprocessingml/2006/main">
      <w:pPr>
        <w:pStyle w:val="Kop2"/>
        <w:widowControl w:val="on"/>
        <w:outlineLvl w:val="1"/>
      </w:pPr>
      <w:rPr>
        <w:rStyle w:val="Kop2"/>
        <w:color w:val=""/>
      </w:rPr>
      <w:r>
        <w:rPr>
          <w:color w:val=""/>
        </w:rPr>
        <w:t xml:space="preserve"> </w:t>
      </w:r>
    </w:p>
    <w:p xmlns:w="http://schemas.openxmlformats.org/wordprocessingml/2006/main">
      <w:pPr>
        <w:pStyle w:val="Kop1"/>
        <w:widowControl w:val="on"/>
        <w:outlineLvl w:val="0"/>
      </w:pPr>
      <w:rPr>
        <w:rStyle w:val="Kop1"/>
        <w:color w:val=""/>
      </w:rPr>
      <w:r>
        <w:rPr>
          <w:color w:val=""/>
        </w:rPr>
        <w:t xml:space="preserve">Annex 3: Additional product conditions: fish(by-)products </w:t>
      </w:r>
    </w:p>
    <w:p xmlns:w="http://schemas.openxmlformats.org/wordprocessingml/2006/main">
      <w:pPr>
        <w:widowControl w:val="on"/>
      </w:pPr>
      <w:rPr>
        <w:color w:val=""/>
      </w:rPr>
      <w:r>
        <w:rPr>
          <w:color w:val=""/>
        </w:rPr>
        <w:t xml:space="preserve">The additional conditions for fish(by-)products apply to the following products:</w:t>
      </w:r>
    </w:p>
    <w:tbl xmlns:w="http://schemas.openxmlformats.org/wordprocessingml/2006/main">
      <w:tblPr>
        <w:tblStyle w:val="TableGridPHPDOCX"/>
        <w:tblW w:w="5000" w:type="pct"/>
      </w:tblPr>
      <w:tblGrid>
        <w:gridCol/>
      </w:tblGrid>
      <w:tr>
        <w:trPr>
          <w:trHeight w:val="0" w:hRule="atLeast"/>
        </w:trPr>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EU Catalogue No. (Reg.EU No. 68/2013)</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GMP ID</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ID</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Fish oil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10.4.6</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10.010</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51910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Salmon oil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10.4.6</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10.011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51930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Calcium salt of fish oil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13.6.4</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13.104</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51911</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Fish meal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10.002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53620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Fish protein concentrate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10.4.4</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10.004</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53610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By-products from aquatic animals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10.2.1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10.022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53611</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Fish oil on carrier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10.4.6</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10.010</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52460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Salmon oil on carrier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10.4.6</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10.011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51940</w:t>
            </w:r>
          </w:p>
        </w:tc>
      </w:tr>
    </w:tbl>
    <w:p xmlns:w="http://schemas.openxmlformats.org/wordprocessingml/2006/main">
      <w:pPr>
        <w:widowControl w:val="on"/>
      </w:pPr>
      <w:rPr>
        <w:color w:val=""/>
      </w:rPr>
      <w:r>
        <w:rPr>
          <w:color w:val=""/>
        </w:rPr>
        <w:t xml:space="preserve"> </w:t>
      </w:r>
    </w:p>
    <w:p xmlns:w="http://schemas.openxmlformats.org/wordprocessingml/2006/main">
      <w:pPr>
        <w:widowControl w:val="on"/>
      </w:pPr>
      <w:rPr>
        <w:color w:val=""/>
      </w:rPr>
      <w:r>
        <w:rPr>
          <w:b/>
          <w:bCs/>
          <w:color w:val=""/>
        </w:rPr>
        <w:t xml:space="preserve">Geographical origin</w:t>
      </w:r>
      <w:r>
        <w:rPr>
          <w:color w:val=""/>
        </w:rPr>
        <w:br/>
        <w:t xml:space="preserve">To all animal origin products applies that they may not come from protected areas.</w:t>
      </w:r>
    </w:p>
    <w:p xmlns:w="http://schemas.openxmlformats.org/wordprocessingml/2006/main">
      <w:pPr>
        <w:widowControl w:val="on"/>
      </w:pPr>
      <w:rPr>
        <w:color w:val=""/>
      </w:rPr>
      <w:r>
        <w:rPr>
          <w:b/>
          <w:bCs/>
          <w:color w:val=""/>
        </w:rPr>
        <w:t xml:space="preserve">Cultivation / primary production:</w:t>
      </w:r>
      <w:r>
        <w:rPr>
          <w:color w:val=""/>
        </w:rPr>
        <w:br/>
        <w:t xml:space="preserve">The following origins are permitted:</w:t>
      </w:r>
    </w:p>
    <w:p xmlns:w="http://schemas.openxmlformats.org/wordprocessingml/2006/main">
      <w:pPr>
        <w:pStyle w:val="Lijstalinea"/>
        <w:numPr>
          <w:ilvl w:val="0"/>
          <w:numId w:val="8316"/>
        </w:numPr>
        <w:rPr/>
      </w:pPr>
      <w:r>
        <w:rPr>
          <w:color w:val=""/>
        </w:rPr>
        <w:t xml:space="preserve">EU/United Kingdom/Norway cultivated and/or caught product, excluding marine areas;
</w:t>
      </w:r>
    </w:p>
    <w:p xmlns:w="http://schemas.openxmlformats.org/wordprocessingml/2006/main">
      <w:pPr>
        <w:pStyle w:val="Lijstalinea"/>
        <w:numPr>
          <w:ilvl w:val="1"/>
          <w:numId w:val="31645"/>
        </w:numPr>
        <w:rPr/>
      </w:pPr>
      <w:r>
        <w:rPr>
          <w:color w:val=""/>
        </w:rPr>
        <w:t xml:space="preserve">Baltic Sea</w:t>
      </w:r>
    </w:p>
    <w:p xmlns:w="http://schemas.openxmlformats.org/wordprocessingml/2006/main">
      <w:pPr>
        <w:pStyle w:val="Lijstalinea"/>
        <w:numPr>
          <w:ilvl w:val="1"/>
          <w:numId w:val="31645"/>
        </w:numPr>
        <w:rPr/>
      </w:pPr>
      <w:r>
        <w:rPr>
          <w:color w:val=""/>
        </w:rPr>
        <w:t xml:space="preserve">Black Sea</w:t>
      </w:r>
    </w:p>
    <w:p xmlns:w="http://schemas.openxmlformats.org/wordprocessingml/2006/main">
      <w:pPr>
        <w:pStyle w:val="Lijstalinea"/>
        <w:numPr>
          <w:ilvl w:val="1"/>
          <w:numId w:val="31645"/>
        </w:numPr>
        <w:rPr/>
      </w:pPr>
      <w:r>
        <w:rPr>
          <w:color w:val=""/>
        </w:rPr>
        <w:t xml:space="preserve">Caspian Sea</w:t>
      </w:r>
    </w:p>
    <w:p xmlns:w="http://schemas.openxmlformats.org/wordprocessingml/2006/main">
      <w:pPr>
        <w:pStyle w:val="Lijstalinea"/>
        <w:numPr>
          <w:ilvl w:val="0"/>
          <w:numId w:val="13187"/>
        </w:numPr>
        <w:rPr/>
      </w:pPr>
      <w:r>
        <w:rPr>
          <w:color w:val=""/>
        </w:rPr>
        <w:t xml:space="preserve">Cultivated and/or caught product off the west coast of South America (Chile, Peru)</w:t>
      </w:r>
    </w:p>
    <w:p xmlns:w="http://schemas.openxmlformats.org/wordprocessingml/2006/main">
      <w:pPr>
        <w:pStyle w:val="Lijstalinea"/>
        <w:numPr>
          <w:ilvl w:val="0"/>
          <w:numId w:val="13187"/>
        </w:numPr>
        <w:rPr/>
      </w:pPr>
      <w:r>
        <w:rPr>
          <w:color w:val=""/>
        </w:rPr>
        <w:t xml:space="preserve">Product caught around Iceland</w:t>
      </w:r>
    </w:p>
    <w:p xmlns:w="http://schemas.openxmlformats.org/wordprocessingml/2006/main">
      <w:pPr>
        <w:pStyle w:val="Lijstalinea"/>
        <w:numPr>
          <w:ilvl w:val="0"/>
          <w:numId w:val="13187"/>
        </w:numPr>
        <w:rPr/>
      </w:pPr>
      <w:r>
        <w:rPr>
          <w:color w:val=""/>
        </w:rPr>
        <w:t xml:space="preserve">Product caught off the west coast of Morocco and Mauritania</w:t>
      </w:r>
    </w:p>
    <w:p xmlns:w="http://schemas.openxmlformats.org/wordprocessingml/2006/main">
      <w:pPr>
        <w:widowControl w:val="on"/>
      </w:pPr>
      <w:rPr>
        <w:color w:val=""/>
      </w:rPr>
      <w:r>
        <w:rPr>
          <w:color w:val=""/>
        </w:rPr>
        <w:t xml:space="preserve">Fish are caught in open sea, thus not in river mouths , bays or other estuaries in which industrial waste water might be present.</w:t>
      </w:r>
    </w:p>
    <w:p xmlns:w="http://schemas.openxmlformats.org/wordprocessingml/2006/main">
      <w:pPr>
        <w:widowControl w:val="on"/>
      </w:pPr>
      <w:rPr>
        <w:color w:val=""/>
      </w:rPr>
      <w:r>
        <w:rPr>
          <w:b/>
          <w:bCs/>
          <w:color w:val=""/>
        </w:rPr>
        <w:t xml:space="preserve">Processing:</w:t>
      </w:r>
      <w:r>
        <w:rPr>
          <w:color w:val=""/>
        </w:rPr>
        <w:t xml:space="preserve"> Processing of the fish in the country of cultivation/fishing or in Western Europe</w:t>
      </w:r>
    </w:p>
    <w:p xmlns:w="http://schemas.openxmlformats.org/wordprocessingml/2006/main">
      <w:pPr>
        <w:widowControl w:val="on"/>
      </w:pPr>
      <w:rPr>
        <w:color w:val=""/>
      </w:rPr>
      <w:r>
        <w:rPr>
          <w:b/>
          <w:bCs/>
          <w:color w:val=""/>
        </w:rPr>
        <w:t xml:space="preserve">Review of new areas of origin: </w:t>
      </w:r>
      <w:r>
        <w:rPr>
          <w:color w:val=""/>
        </w:rPr>
        <w:t xml:space="preserve">New provenance areas are only admitted after review and approval by SecureFeed. A request for admission of a new provenance area is submitted to SecureFeed and contains at least the following information:</w:t>
      </w:r>
    </w:p>
    <w:p xmlns:w="http://schemas.openxmlformats.org/wordprocessingml/2006/main" xmlns:r="http://schemas.openxmlformats.org/officeDocument/2006/relationships">
      <w:pPr>
        <w:pStyle w:val="Lijstalinea"/>
        <w:numPr>
          <w:ilvl w:val="0"/>
          <w:numId w:val="29537"/>
        </w:numPr>
        <w:rPr/>
      </w:pPr>
      <w:r>
        <w:rPr>
          <w:color w:val=""/>
        </w:rPr>
        <w:t xml:space="preserve">An unambiguous description of the growing region / catchment area (e.g. on the basis of FAO Major Fishing Areas, </w:t>
      </w:r>
      <w:hyperlink r:id="rId2411698307260dc5c" w:history="1">
        <w:r>
          <w:rPr>
            <w:color w:val="27AE60"/>
            <w:u w:val="single"/>
          </w:rPr>
          <w:t xml:space="preserve">https://www.fao.org/fishery/en/area/search</w:t>
        </w:r>
      </w:hyperlink>
      <w:r>
        <w:rPr>
          <w:color w:val=""/>
        </w:rPr>
        <w:t xml:space="preserve">);</w:t>
      </w:r>
    </w:p>
    <w:p xmlns:w="http://schemas.openxmlformats.org/wordprocessingml/2006/main">
      <w:pPr>
        <w:pStyle w:val="Lijstalinea"/>
        <w:numPr>
          <w:ilvl w:val="0"/>
          <w:numId w:val="29537"/>
        </w:numPr>
        <w:rPr/>
      </w:pPr>
      <w:r>
        <w:rPr>
          <w:color w:val=""/>
        </w:rPr>
        <w:t xml:space="preserve">A description of the species grown/caught;</w:t>
      </w:r>
    </w:p>
    <w:p xmlns:w="http://schemas.openxmlformats.org/wordprocessingml/2006/main">
      <w:pPr>
        <w:pStyle w:val="Lijstalinea"/>
        <w:numPr>
          <w:ilvl w:val="0"/>
          <w:numId w:val="29537"/>
        </w:numPr>
        <w:rPr/>
      </w:pPr>
      <w:r>
        <w:rPr>
          <w:color w:val=""/>
        </w:rPr>
        <w:t xml:space="preserve">Independent data on dioxins, dioxin-like PCBs and non-dioxin-like PCBs for fish and fish (by-)products from the region concerned;</w:t>
      </w:r>
    </w:p>
    <w:p xmlns:w="http://schemas.openxmlformats.org/wordprocessingml/2006/main">
      <w:pPr>
        <w:pStyle w:val="Lijstalinea"/>
        <w:numPr>
          <w:ilvl w:val="0"/>
          <w:numId w:val="29537"/>
        </w:numPr>
        <w:rPr/>
      </w:pPr>
      <w:r>
        <w:rPr>
          <w:color w:val=""/>
        </w:rPr>
        <w:t xml:space="preserve">Information on the quality assurance system of the producer of the fish and fish (by-)products (GMP+ FSA, ISO22000 etc.), if possible supplemented with relevant fishing standards (e.g. Marine Stewardship Council on sustainable fishery);</w:t>
      </w:r>
    </w:p>
    <w:p xmlns:w="http://schemas.openxmlformats.org/wordprocessingml/2006/main">
      <w:pPr>
        <w:pStyle w:val="Lijstalinea"/>
        <w:numPr>
          <w:ilvl w:val="0"/>
          <w:numId w:val="29537"/>
        </w:numPr>
        <w:rPr/>
      </w:pPr>
      <w:r>
        <w:rPr>
          <w:color w:val=""/>
        </w:rPr>
        <w:t xml:space="preserve">Data on the use of processing aids and additives;</w:t>
      </w:r>
    </w:p>
    <w:p xmlns:w="http://schemas.openxmlformats.org/wordprocessingml/2006/main">
      <w:pPr>
        <w:pStyle w:val="Lijstalinea"/>
        <w:numPr>
          <w:ilvl w:val="0"/>
          <w:numId w:val="29537"/>
        </w:numPr>
        <w:rPr/>
      </w:pPr>
      <w:r>
        <w:rPr>
          <w:color w:val=""/>
        </w:rPr>
        <w:t xml:space="preserve">Historical data on dioxins, dioxin-like PCBs and non-dioxin-like PCBs for fish and fish (by-)products from the producer/supplier;</w:t>
      </w:r>
    </w:p>
    <w:p xmlns:w="http://schemas.openxmlformats.org/wordprocessingml/2006/main">
      <w:pPr>
        <w:pStyle w:val="Lijstalinea"/>
        <w:numPr>
          <w:ilvl w:val="0"/>
          <w:numId w:val="29537"/>
        </w:numPr>
        <w:rPr/>
      </w:pPr>
      <w:r>
        <w:rPr>
          <w:color w:val=""/>
        </w:rPr>
        <w:t xml:space="preserve">Information on analysis results / levels of PAHs and heavy metals (mercury, arsenic, lead, cadmium) in the products intended for delivery to SecureFeed participants.</w:t>
      </w:r>
    </w:p>
    <w:p xmlns:w="http://schemas.openxmlformats.org/wordprocessingml/2006/main">
      <w:pPr>
        <w:widowControl w:val="on"/>
      </w:pPr>
      <w:rPr>
        <w:color w:val=""/>
      </w:rPr>
      <w:r>
        <w:rPr>
          <w:color w:val=""/>
        </w:rPr>
        <w:t xml:space="preserve">SecureFeed assesses the request based on the information provided and makes a decision on whether or not to admit a new area of origin. The submitter of the request will be informed of the result of the assessment.</w:t>
      </w:r>
    </w:p>
    <w:p xmlns:w="http://schemas.openxmlformats.org/wordprocessingml/2006/main">
      <w:pPr>
        <w:widowControl w:val="on"/>
      </w:pPr>
      <w:rPr>
        <w:color w:val=""/>
      </w:rPr>
      <w:r>
        <w:rPr>
          <w:b/>
          <w:bCs/>
          <w:color w:val=""/>
        </w:rPr>
        <w:t xml:space="preserve">Producers</w:t>
      </w:r>
      <w:r>
        <w:rPr>
          <w:color w:val=""/>
        </w:rPr>
        <w:br/>
        <w:t xml:space="preserve">Suppliers are only allowed to purchase from producers and fish processors that have been assessed and approved by SecureFeed. SecureFeed sets the following requirements for producers and fish processors:</w:t>
      </w:r>
    </w:p>
    <w:p xmlns:w="http://schemas.openxmlformats.org/wordprocessingml/2006/main">
      <w:pPr>
        <w:pStyle w:val="Lijstalinea"/>
        <w:numPr>
          <w:ilvl w:val="0"/>
          <w:numId w:val="2787"/>
        </w:numPr>
        <w:rPr/>
      </w:pPr>
      <w:r>
        <w:rPr>
          <w:color w:val=""/>
        </w:rPr>
        <w:t xml:space="preserve">Suppliers must have an up-to-date list of producers that are demonstrably known to SecureFeed. These producers have been assessed and approved by SecureFeed before suppliers are allowed to supply products from these producers to SecureFeed participants. Producers and fish processors are EU approved. In addition, the following applies to the different regions:</w:t>
      </w:r>
    </w:p>
    <w:p xmlns:w="http://schemas.openxmlformats.org/wordprocessingml/2006/main">
      <w:pPr>
        <w:widowControl w:val="on"/>
      </w:pPr>
      <w:rPr>
        <w:color w:val=""/>
      </w:rPr>
      <w:r>
        <w:rPr>
          <w:i/>
          <w:iCs/>
          <w:color w:val=""/>
        </w:rPr>
        <w:t xml:space="preserve">EU / United Kingdom / Norway / Iceland:</w:t>
      </w:r>
    </w:p>
    <w:p xmlns:w="http://schemas.openxmlformats.org/wordprocessingml/2006/main">
      <w:pPr>
        <w:pStyle w:val="Lijstalinea"/>
        <w:numPr>
          <w:ilvl w:val="0"/>
          <w:numId w:val="3408"/>
        </w:numPr>
        <w:rPr/>
      </w:pPr>
      <w:r>
        <w:rPr>
          <w:color w:val=""/>
        </w:rPr>
        <w:t xml:space="preserve">In case of processing of fish by-products, the previous links (fish processing, filleting companies, etc.) must be clear. These products must be purchased directly from the fish-processing company, on the basis of clear specifications.</w:t>
      </w:r>
    </w:p>
    <w:p xmlns:w="http://schemas.openxmlformats.org/wordprocessingml/2006/main">
      <w:pPr>
        <w:widowControl w:val="on"/>
      </w:pPr>
      <w:rPr>
        <w:color w:val=""/>
      </w:rPr>
      <w:r>
        <w:rPr>
          <w:i/>
          <w:iCs/>
          <w:color w:val=""/>
        </w:rPr>
        <w:t xml:space="preserve">Other regions:</w:t>
      </w:r>
    </w:p>
    <w:p xmlns:w="http://schemas.openxmlformats.org/wordprocessingml/2006/main">
      <w:pPr>
        <w:pStyle w:val="Lijstalinea"/>
        <w:numPr>
          <w:ilvl w:val="0"/>
          <w:numId w:val="10504"/>
        </w:numPr>
        <w:rPr/>
      </w:pPr>
      <w:r>
        <w:rPr>
          <w:color w:val=""/>
        </w:rPr>
        <w:t xml:space="preserve">Sealed transport from producer to tank/bulk storage.</w:t>
      </w:r>
    </w:p>
    <w:p xmlns:w="http://schemas.openxmlformats.org/wordprocessingml/2006/main" xmlns:r="http://schemas.openxmlformats.org/officeDocument/2006/relationships">
      <w:pPr>
        <w:widowControl w:val="on"/>
      </w:pPr>
      <w:rPr>
        <w:color w:val=""/>
      </w:rPr>
      <w:r>
        <w:rPr>
          <w:b/>
          <w:bCs/>
          <w:color w:val=""/>
        </w:rPr>
        <w:t xml:space="preserve">Raw materials</w:t>
      </w:r>
      <w:r>
        <w:rPr>
          <w:color w:val=""/>
        </w:rPr>
        <w:br/>
        <w:t xml:space="preserve">Raw materials may not originate from protected populations and/or protected species. The </w:t>
      </w:r>
      <w:hyperlink r:id="rId8466698307260dd82" w:history="1">
        <w:r>
          <w:rPr>
            <w:color w:val="0000CC"/>
            <w:u w:val="single"/>
          </w:rPr>
          <w:t xml:space="preserve">IUCN Red List</w:t>
        </w:r>
      </w:hyperlink>
      <w:r>
        <w:rPr>
          <w:color w:val=""/>
        </w:rPr>
        <w:t xml:space="preserve"> can be consulted for the current status of the fish species / fish groups.</w:t>
      </w:r>
    </w:p>
    <w:p xmlns:w="http://schemas.openxmlformats.org/wordprocessingml/2006/main">
      <w:pPr>
        <w:widowControl w:val="on"/>
      </w:pPr>
      <w:rPr>
        <w:color w:val=""/>
      </w:rPr>
      <w:r>
        <w:rPr>
          <w:b/>
          <w:bCs/>
          <w:color w:val=""/>
        </w:rPr>
        <w:t xml:space="preserve">Labelling and freight documents</w:t>
      </w:r>
      <w:r>
        <w:rPr>
          <w:color w:val=""/>
        </w:rPr>
        <w:br/>
        <w:t xml:space="preserve">Each delivery of a batch is accompanied by a copy (digital / paper) of the original analysis certificate for the named contaminants, belonging to this batch. The applicable GMP+ and statutory requirements should also be complied with.</w:t>
      </w:r>
    </w:p>
    <w:p xmlns:w="http://schemas.openxmlformats.org/wordprocessingml/2006/main">
      <w:pPr>
        <w:widowControl w:val="on"/>
      </w:pPr>
      <w:rPr>
        <w:color w:val=""/>
      </w:rPr>
      <w:r>
        <w:rPr>
          <w:b/>
          <w:bCs/>
          <w:color w:val=""/>
        </w:rPr>
        <w:t xml:space="preserve">Monitoring</w:t>
      </w:r>
    </w:p>
    <w:tbl xmlns:w="http://schemas.openxmlformats.org/wordprocessingml/2006/main">
      <w:tblPr>
        <w:tblStyle w:val="TableGridPHPDOCX"/>
        <w:tblW w:w="5000" w:type="pct"/>
      </w:tblPr>
      <w:tblGrid>
        <w:gridCol w:w="1500"/>
        <w:gridCol w:w="3420"/>
        <w:gridCol w:w="300"/>
        <w:gridCol w:w="1110"/>
        <w:gridCol w:w="2115"/>
        <w:gridCol w:w="90"/>
        <w:gridCol/>
      </w:tblGrid>
      <w:tr>
        <w:trPr>
          <w:trHeight w:val="0" w:hRule="atLeast"/>
        </w:trPr>
        <w:tc>
          <w:tcPr>
            <w:tcW w:w="150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W w:w="342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Contaminant</w:t>
            </w:r>
          </w:p>
        </w:tc>
        <w:tc>
          <w:tcPr>
            <w:tcW w:w="30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Unit</w:t>
            </w:r>
          </w:p>
        </w:tc>
        <w:tc>
          <w:tcPr>
            <w:tcW w:w="111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Action limit (88% DS)</w:t>
            </w:r>
          </w:p>
        </w:tc>
        <w:tc>
          <w:tcPr>
            <w:tcW w:w="211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Rejection Limit (88% DS)</w:t>
            </w:r>
          </w:p>
        </w:tc>
        <w:tc>
          <w:tcPr>
            <w:tcW w:w="9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Frequentie</w:t>
            </w:r>
          </w:p>
        </w:tc>
      </w:tr>
      <w:tr>
        <w:trPr>
          <w:trHeight w:val="0" w:hRule="atLeast"/>
        </w:trPr>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Fish oil, Fish oil on carrier, Salmon oil on carrier, by-products from aquatic animals (SPR)</w:t>
            </w:r>
          </w:p>
        </w:tc>
        <w:tc>
          <w:tcPr>
            <w:tcW w:w="34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Dioxins</w:t>
            </w:r>
          </w:p>
        </w:tc>
        <w:tc>
          <w:tcPr>
            <w:tcW w:w="3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4</w:t>
            </w:r>
          </w:p>
        </w:tc>
        <w:tc>
          <w:tcPr>
            <w:tcW w:w="211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w:t>
            </w:r>
          </w:p>
        </w:tc>
        <w:tc>
          <w:tcPr>
            <w:tcW w:w="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gridSpan w:val="1"/>
            <w:vMerge w:val="continue"/>
            <w:tcBorders>
              <w:top w:val="inset" w:color="" w:sz="7"/>
              <w:left w:val="inset" w:color="" w:sz="7"/>
              <w:bottom w:val="inset" w:color="" w:sz="7"/>
              <w:right w:val="inset" w:color="" w:sz="7"/>
            </w:tcBorders>
          </w:tcPr>
          <w:p/>
        </w:tc>
        <w:tc>
          <w:tcPr>
            <w:tcW w:w="34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Dioxin-like PCBs</w:t>
            </w:r>
          </w:p>
        </w:tc>
        <w:tc>
          <w:tcPr>
            <w:tcW w:w="3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11</w:t>
            </w:r>
          </w:p>
        </w:tc>
        <w:tc>
          <w:tcPr>
            <w:tcW w:w="211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gridSpan w:val="1"/>
            <w:vMerge w:val="continue"/>
            <w:tcBorders>
              <w:top w:val="inset" w:color="" w:sz="7"/>
              <w:left w:val="inset" w:color="" w:sz="7"/>
              <w:bottom w:val="inset" w:color="" w:sz="7"/>
              <w:right w:val="inset" w:color="" w:sz="7"/>
            </w:tcBorders>
          </w:tcPr>
          <w:p/>
        </w:tc>
        <w:tc>
          <w:tcPr>
            <w:tcW w:w="34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Sum of dioxins and dioxin-like PCBs</w:t>
            </w:r>
          </w:p>
        </w:tc>
        <w:tc>
          <w:tcPr>
            <w:tcW w:w="3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15</w:t>
            </w:r>
          </w:p>
        </w:tc>
        <w:tc>
          <w:tcPr>
            <w:tcW w:w="211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20</w:t>
            </w:r>
          </w:p>
        </w:tc>
        <w:tc>
          <w:tcPr>
            <w:tcW w:w="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gridSpan w:val="1"/>
            <w:vMerge w:val="continue"/>
            <w:tcBorders>
              <w:top w:val="inset" w:color="" w:sz="7"/>
              <w:left w:val="inset" w:color="" w:sz="7"/>
              <w:bottom w:val="inset" w:color="" w:sz="7"/>
              <w:right w:val="inset" w:color="" w:sz="7"/>
            </w:tcBorders>
          </w:tcPr>
          <w:p/>
        </w:tc>
        <w:tc>
          <w:tcPr>
            <w:tcW w:w="34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Non-dioxin-like PCBs</w:t>
            </w:r>
          </w:p>
        </w:tc>
        <w:tc>
          <w:tcPr>
            <w:tcW w:w="3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µg/kg</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131,25</w:t>
            </w:r>
          </w:p>
        </w:tc>
        <w:tc>
          <w:tcPr>
            <w:tcW w:w="211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175</w:t>
            </w:r>
          </w:p>
        </w:tc>
        <w:tc>
          <w:tcPr>
            <w:tcW w:w="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HACCP-based monitoring</w:t>
            </w:r>
          </w:p>
        </w:tc>
      </w:tr>
      <w:tr>
        <w:trPr>
          <w:trHeight w:val="0" w:hRule="atLeast"/>
        </w:trPr>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Fish meal</w:t>
            </w:r>
          </w:p>
        </w:tc>
        <w:tc>
          <w:tcPr>
            <w:tcW w:w="34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Dioxins</w:t>
            </w:r>
          </w:p>
        </w:tc>
        <w:tc>
          <w:tcPr>
            <w:tcW w:w="3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0,75</w:t>
            </w:r>
          </w:p>
        </w:tc>
        <w:tc>
          <w:tcPr>
            <w:tcW w:w="211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1,25</w:t>
            </w:r>
          </w:p>
        </w:tc>
        <w:tc>
          <w:tcPr>
            <w:tcW w:w="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gridSpan w:val="1"/>
            <w:vMerge w:val="continue"/>
            <w:tcBorders>
              <w:top w:val="inset" w:color="" w:sz="7"/>
              <w:left w:val="inset" w:color="" w:sz="7"/>
              <w:bottom w:val="inset" w:color="" w:sz="7"/>
              <w:right w:val="inset" w:color="" w:sz="7"/>
            </w:tcBorders>
          </w:tcPr>
          <w:p/>
        </w:tc>
        <w:tc>
          <w:tcPr>
            <w:tcW w:w="34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Dioxin-like PCBs</w:t>
            </w:r>
          </w:p>
        </w:tc>
        <w:tc>
          <w:tcPr>
            <w:tcW w:w="3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2</w:t>
            </w:r>
          </w:p>
        </w:tc>
        <w:tc>
          <w:tcPr>
            <w:tcW w:w="211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gridSpan w:val="1"/>
            <w:vMerge w:val="continue"/>
            <w:tcBorders>
              <w:top w:val="inset" w:color="" w:sz="7"/>
              <w:left w:val="inset" w:color="" w:sz="7"/>
              <w:bottom w:val="inset" w:color="" w:sz="7"/>
              <w:right w:val="inset" w:color="" w:sz="7"/>
            </w:tcBorders>
          </w:tcPr>
          <w:p/>
        </w:tc>
        <w:tc>
          <w:tcPr>
            <w:tcW w:w="34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Sum of dioxins and dioxin-like PCBs</w:t>
            </w:r>
          </w:p>
        </w:tc>
        <w:tc>
          <w:tcPr>
            <w:tcW w:w="3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3</w:t>
            </w:r>
          </w:p>
        </w:tc>
        <w:tc>
          <w:tcPr>
            <w:tcW w:w="211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4</w:t>
            </w:r>
          </w:p>
        </w:tc>
        <w:tc>
          <w:tcPr>
            <w:tcW w:w="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gridSpan w:val="1"/>
            <w:vMerge w:val="continue"/>
            <w:tcBorders>
              <w:top w:val="inset" w:color="" w:sz="7"/>
              <w:left w:val="inset" w:color="" w:sz="7"/>
              <w:bottom w:val="inset" w:color="" w:sz="7"/>
              <w:right w:val="inset" w:color="" w:sz="7"/>
            </w:tcBorders>
          </w:tcPr>
          <w:p/>
        </w:tc>
        <w:tc>
          <w:tcPr>
            <w:tcW w:w="34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Non-dioxin-like PCBs</w:t>
            </w:r>
          </w:p>
        </w:tc>
        <w:tc>
          <w:tcPr>
            <w:tcW w:w="3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µg/kg</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22,5</w:t>
            </w:r>
          </w:p>
        </w:tc>
        <w:tc>
          <w:tcPr>
            <w:tcW w:w="211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30</w:t>
            </w:r>
          </w:p>
        </w:tc>
        <w:tc>
          <w:tcPr>
            <w:tcW w:w="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HACCP-based monitoring</w:t>
            </w:r>
          </w:p>
        </w:tc>
      </w:tr>
    </w:tbl>
    <w:p xmlns:w="http://schemas.openxmlformats.org/wordprocessingml/2006/main">
      <w:pPr>
        <w:widowControl w:val="on"/>
      </w:pPr>
      <w:rPr>
        <w:color w:val=""/>
      </w:rPr>
      <w:r>
        <w:rPr>
          <w:color w:val=""/>
          <w:position w:val="4"/>
          <w:vertAlign w:val="superscript"/>
        </w:rPr>
        <w:t xml:space="preserve">1</w:t>
      </w:r>
      <w:r>
        <w:rPr>
          <w:color w:val=""/>
        </w:rPr>
        <w:t xml:space="preserve">The dioxin analysis can be executed on the whole fish.</w:t>
      </w:r>
    </w:p>
    <w:p xmlns:w="http://schemas.openxmlformats.org/wordprocessingml/2006/main">
      <w:pPr>
        <w:pStyle w:val="Kop1"/>
        <w:widowControl w:val="on"/>
        <w:outlineLvl w:val="0"/>
      </w:pPr>
      <w:rPr>
        <w:rStyle w:val="Kop1"/>
        <w:color w:val=""/>
      </w:rPr>
      <w:r>
        <w:rPr>
          <w:color w:val=""/>
        </w:rPr>
        <w:t xml:space="preserve">Annex 4: Additional product conditions: egg products</w:t>
      </w:r>
    </w:p>
    <w:p xmlns:w="http://schemas.openxmlformats.org/wordprocessingml/2006/main">
      <w:pPr>
        <w:widowControl w:val="on"/>
      </w:pPr>
      <w:rPr>
        <w:color w:val=""/>
      </w:rPr>
      <w:r>
        <w:rPr>
          <w:color w:val=""/>
        </w:rPr>
        <w:t xml:space="preserve">The additional conditions for egg products apply to the following product types:</w:t>
      </w:r>
    </w:p>
    <w:tbl xmlns:w="http://schemas.openxmlformats.org/wordprocessingml/2006/main">
      <w:tblPr>
        <w:tblStyle w:val="TableGridPHPDOCX"/>
        <w:tblW w:w="5000" w:type="pct"/>
      </w:tblPr>
      <w:tblGrid>
        <w:gridCol/>
      </w:tblGrid>
      <w:tr>
        <w:trPr>
          <w:trHeight w:val="0" w:hRule="atLeast"/>
        </w:trPr>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EU Catalogue No. (Reg.EU No. 68/2013)</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GMP ID</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ID</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Egg shells, heat-treated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9.15.5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9.034</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51960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Pendulum white (SPR) </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9.15.2 of 005934-NL*</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9.038</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51961</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Egg powder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9.15.3       </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9.036      </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 51980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Egg products moist (SPR)</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9.15.1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9.035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51965</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Egg yolk powder, defatted</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9.15.3</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9.037</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51971</w:t>
            </w:r>
          </w:p>
        </w:tc>
      </w:tr>
    </w:tbl>
    <w:p xmlns:w="http://schemas.openxmlformats.org/wordprocessingml/2006/main">
      <w:pPr>
        <w:widowControl w:val="on"/>
      </w:pPr>
      <w:rPr>
        <w:color w:val=""/>
      </w:rPr>
      <w:r>
        <w:rPr>
          <w:color w:val=""/>
        </w:rPr>
        <w:t xml:space="preserve">*European Feed Material Register</w:t>
      </w:r>
    </w:p>
    <w:p xmlns:w="http://schemas.openxmlformats.org/wordprocessingml/2006/main">
      <w:pPr>
        <w:widowControl w:val="on"/>
      </w:pPr>
      <w:rPr>
        <w:color w:val=""/>
      </w:rPr>
      <w:r>
        <w:rPr>
          <w:b/>
          <w:bCs/>
          <w:color w:val=""/>
        </w:rPr>
        <w:t xml:space="preserve">Propagation process</w:t>
      </w:r>
      <w:r>
        <w:rPr>
          <w:color w:val=""/>
        </w:rPr>
        <w:br/>
        <w:t xml:space="preserve">The following applies to all egg products:</w:t>
      </w:r>
    </w:p>
    <w:p xmlns:w="http://schemas.openxmlformats.org/wordprocessingml/2006/main">
      <w:pPr>
        <w:pStyle w:val="Lijstalinea"/>
        <w:numPr>
          <w:ilvl w:val="0"/>
          <w:numId w:val="17204"/>
        </w:numPr>
        <w:rPr/>
      </w:pPr>
      <w:r>
        <w:rPr>
          <w:color w:val=""/>
        </w:rPr>
        <w:t xml:space="preserve">Egg products, intended for animal feed, must be produced using a process which demonstrably meets the conditions referred to in:
</w:t>
      </w:r>
    </w:p>
    <w:p xmlns:w="http://schemas.openxmlformats.org/wordprocessingml/2006/main">
      <w:pPr>
        <w:pStyle w:val="Lijstalinea"/>
        <w:numPr>
          <w:ilvl w:val="1"/>
          <w:numId w:val="20702"/>
        </w:numPr>
        <w:rPr/>
      </w:pPr>
      <w:r>
        <w:rPr>
          <w:color w:val=""/>
        </w:rPr>
        <w:t xml:space="preserve">EU Regulation 142/2011 Annex IV Chapter III paragraph G: Processing method 7 OR</w:t>
      </w:r>
    </w:p>
    <w:p xmlns:w="http://schemas.openxmlformats.org/wordprocessingml/2006/main">
      <w:pPr>
        <w:pStyle w:val="Lijstalinea"/>
        <w:numPr>
          <w:ilvl w:val="1"/>
          <w:numId w:val="20702"/>
        </w:numPr>
        <w:rPr/>
      </w:pPr>
      <w:r>
        <w:rPr>
          <w:color w:val=""/>
        </w:rPr>
        <w:t xml:space="preserve">Vo. 142/2011 Annex X, HII, afd. 9 B b) and approved by SecureFeed</w:t>
      </w:r>
    </w:p>
    <w:p xmlns:w="http://schemas.openxmlformats.org/wordprocessingml/2006/main">
      <w:pPr>
        <w:pStyle w:val="Lijstalinea"/>
        <w:numPr>
          <w:ilvl w:val="0"/>
          <w:numId w:val="13187"/>
        </w:numPr>
        <w:rPr/>
      </w:pPr>
      <w:r>
        <w:rPr>
          <w:color w:val=""/>
        </w:rPr>
        <w:t xml:space="preserve">In case of Processing method 7: The results of the validation of the applied process, including the results of the final product samples investigated for Clostridium perfringens during 30 consecutive production days, must be available to SecureFeed; the validation takes place before the installation is put into use and at each relevant modification of the installation. </w:t>
      </w:r>
    </w:p>
    <w:p xmlns:w="http://schemas.openxmlformats.org/wordprocessingml/2006/main">
      <w:pPr>
        <w:pStyle w:val="Lijstalinea"/>
        <w:numPr>
          <w:ilvl w:val="0"/>
          <w:numId w:val="13187"/>
        </w:numPr>
        <w:rPr/>
      </w:pPr>
      <w:r>
        <w:rPr>
          <w:color w:val=""/>
        </w:rPr>
        <w:t xml:space="preserve">The effectiveness of the applied process must be verified annually and the results must be available to SecureFeed</w:t>
      </w:r>
    </w:p>
    <w:p xmlns:w="http://schemas.openxmlformats.org/wordprocessingml/2006/main">
      <w:pPr>
        <w:pStyle w:val="Lijstalinea"/>
        <w:numPr>
          <w:ilvl w:val="0"/>
          <w:numId w:val="13187"/>
        </w:numPr>
        <w:rPr/>
      </w:pPr>
      <w:r>
        <w:rPr>
          <w:color w:val=""/>
        </w:rPr>
        <w:t xml:space="preserve">The registration of the critical process parameters must be kept for at least 2 years and be available for SecureFeed.</w:t>
      </w:r>
    </w:p>
    <w:p xmlns:w="http://schemas.openxmlformats.org/wordprocessingml/2006/main">
      <w:pPr>
        <w:widowControl w:val="on"/>
      </w:pPr>
      <w:rPr>
        <w:color w:val=""/>
      </w:rPr>
      <w:r>
        <w:rPr>
          <w:b/>
          <w:bCs/>
          <w:color w:val=""/>
        </w:rPr>
        <w:t xml:space="preserve">Monitoring egg-products, excluding Eggshells, dried, heat treated (SPR)</w:t>
      </w:r>
    </w:p>
    <w:tbl xmlns:w="http://schemas.openxmlformats.org/wordprocessingml/2006/main">
      <w:tblPr>
        <w:tblStyle w:val="TableGridPHPDOCX"/>
        <w:tblW w:w="5000" w:type="pct"/>
      </w:tblPr>
      <w:tblGrid>
        <w:gridCol w:w="2070"/>
        <w:gridCol w:w="2355"/>
        <w:gridCol/>
      </w:tblGrid>
      <w:tr>
        <w:trPr>
          <w:trHeight w:val="0" w:hRule="atLeast"/>
        </w:trPr>
        <w:tc>
          <w:tcPr>
            <w:tcW w:w="207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W w:w="235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Contaminant</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Unit</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Rejection Limit</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Frequency</w:t>
            </w:r>
          </w:p>
        </w:tc>
      </w:tr>
      <w:tr>
        <w:trPr>
          <w:trHeight w:val="0" w:hRule="atLeast"/>
        </w:trPr>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All egg products, excluding Eggshells, dried, heat treated</w:t>
            </w: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i/>
                <w:iCs/>
                <w:color w:val=""/>
                <w:position w:val="-3"/>
              </w:rPr>
              <w:t xml:space="preserve">Salmonella</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Absent in 25 grams</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gridSpan w:val="1"/>
            <w:vMerge w:val="continue"/>
            <w:tcBorders>
              <w:top w:val="inset" w:color="" w:sz="7"/>
              <w:left w:val="inset" w:color="" w:sz="7"/>
              <w:bottom w:val="inset" w:color="" w:sz="7"/>
              <w:right w:val="inset" w:color="" w:sz="7"/>
            </w:tcBorders>
          </w:tcP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i/>
                <w:iCs/>
                <w:color w:val=""/>
                <w:position w:val="-3"/>
              </w:rPr>
              <w:t xml:space="preserve">Enterobacteriaceae</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cfu/g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300</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gridSpan w:val="1"/>
            <w:vMerge w:val="continue"/>
            <w:tcBorders>
              <w:top w:val="inset" w:color="" w:sz="7"/>
              <w:left w:val="inset" w:color="" w:sz="7"/>
              <w:bottom w:val="inset" w:color="" w:sz="7"/>
              <w:right w:val="inset" w:color="" w:sz="7"/>
            </w:tcBorders>
          </w:tcP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i/>
                <w:iCs/>
                <w:color w:val=""/>
                <w:position w:val="-3"/>
              </w:rPr>
              <w:t xml:space="preserve">Clostridium perfringens</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cfu/g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tcW w:w="20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Egg powder</w:t>
            </w: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Moisture content</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6</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r>
        <w:trPr>
          <w:trHeight w:val="0" w:hRule="atLeast"/>
        </w:trPr>
        <w:tc>
          <w:tcPr>
            <w:tcW w:w="20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Egg products, high moisture</w:t>
            </w:r>
            <w:r>
              <w:rPr>
                <w:color w:val=""/>
                <w:position w:val="4"/>
                <w:vertAlign w:val="superscript"/>
              </w:rPr>
              <w:t xml:space="preserve">1</w:t>
            </w: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pH</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pH</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3,5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Each party</w:t>
            </w:r>
          </w:p>
        </w:tc>
      </w:tr>
    </w:tbl>
    <w:p xmlns:w="http://schemas.openxmlformats.org/wordprocessingml/2006/main">
      <w:pPr>
        <w:widowControl w:val="on"/>
      </w:pPr>
      <w:rPr>
        <w:color w:val=""/>
      </w:rPr>
      <w:r>
        <w:rPr>
          <w:color w:val=""/>
          <w:position w:val="4"/>
          <w:vertAlign w:val="superscript"/>
        </w:rPr>
        <w:t xml:space="preserve">1</w:t>
      </w:r>
      <w:r>
        <w:rPr>
          <w:color w:val=""/>
        </w:rPr>
        <w:t xml:space="preserve">In moist egg products, with the exception of annual verification (see header 'Propagation process'), the determinations for </w:t>
      </w:r>
      <w:r>
        <w:rPr>
          <w:i/>
          <w:iCs/>
          <w:color w:val=""/>
        </w:rPr>
        <w:t xml:space="preserve">Salmonella</w:t>
      </w:r>
      <w:r>
        <w:rPr>
          <w:color w:val=""/>
        </w:rPr>
        <w:t xml:space="preserve">, </w:t>
      </w:r>
      <w:r>
        <w:rPr>
          <w:i/>
          <w:iCs/>
          <w:color w:val=""/>
        </w:rPr>
        <w:t xml:space="preserve">Enterobacteriaceae</w:t>
      </w:r>
      <w:r>
        <w:rPr>
          <w:color w:val=""/>
        </w:rPr>
        <w:t xml:space="preserve"> and </w:t>
      </w:r>
      <w:r>
        <w:rPr>
          <w:i/>
          <w:iCs/>
          <w:color w:val=""/>
        </w:rPr>
        <w:t xml:space="preserve">Clostridium perfringens</w:t>
      </w:r>
      <w:r>
        <w:rPr>
          <w:color w:val=""/>
        </w:rPr>
        <w:t xml:space="preserve"> may be replaced by an instrumental pH measurement with a calibrated measuring instrument</w:t>
      </w:r>
    </w:p>
    <w:p xmlns:w="http://schemas.openxmlformats.org/wordprocessingml/2006/main">
      <w:pPr>
        <w:widowControl w:val="on"/>
      </w:pPr>
      <w:rPr>
        <w:color w:val=""/>
      </w:rPr>
      <w:r>
        <w:rPr>
          <w:b/>
          <w:bCs/>
          <w:color w:val=""/>
        </w:rPr>
        <w:t xml:space="preserve">Positive Release</w:t>
      </w:r>
      <w:r>
        <w:rPr>
          <w:color w:val=""/>
        </w:rPr>
        <w:br/>
        <w:t xml:space="preserve">Positive Release applies to the Salmonella determination. </w:t>
      </w:r>
    </w:p>
    <w:p xmlns:w="http://schemas.openxmlformats.org/wordprocessingml/2006/main">
      <w:pPr>
        <w:widowControl w:val="on"/>
      </w:pPr>
      <w:rPr>
        <w:color w:val=""/>
      </w:rPr>
      <w:r>
        <w:rPr>
          <w:b/>
          <w:bCs/>
          <w:color w:val=""/>
        </w:rPr>
        <w:t xml:space="preserve">Monitoring Eggshells, dried, heat treated (SPR)</w:t>
      </w:r>
    </w:p>
    <w:tbl xmlns:w="http://schemas.openxmlformats.org/wordprocessingml/2006/main">
      <w:tblPr>
        <w:tblStyle w:val="TableGridPHPDOCX"/>
        <w:tblW w:w="0" w:type="auto"/>
      </w:tblPr>
      <w:tblGrid>
        <w:gridCol/>
      </w:tblGrid>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b/>
                <w:bCs/>
                <w:color w:val=""/>
                <w:position w:val="-3"/>
                <w:u w:val="single"/>
              </w:rPr>
              <w:t xml:space="preserve">Criterion</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b/>
                <w:bCs/>
                <w:color w:val=""/>
                <w:position w:val="-3"/>
                <w:u w:val="single"/>
              </w:rPr>
              <w:t xml:space="preserve">Standard and/or explanation</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Batch size</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Maximum of 1 producer AND</w:t>
            </w:r>
          </w:p>
          <w:p>
            <w:pPr>
              <w:widowControl w:val="on"/>
            </w:pPr>
            <w:rPr>
              <w:color w:val=""/>
              <w:position w:val="-3"/>
            </w:rPr>
            <w:r>
              <w:rPr>
                <w:color w:val=""/>
                <w:position w:val="-3"/>
              </w:rPr>
              <w:t xml:space="preserve">- Maximum of 1 day production OR 35,000 kg</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Sampling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During storage or during outbound of the product</w:t>
            </w:r>
          </w:p>
          <w:p>
            <w:pPr>
              <w:widowControl w:val="on"/>
            </w:pPr>
            <w:rPr>
              <w:color w:val=""/>
              <w:position w:val="-3"/>
            </w:rPr>
            <w:r>
              <w:rPr>
                <w:color w:val=""/>
                <w:position w:val="-3"/>
              </w:rPr>
              <w:t xml:space="preserve">- Multiple samples per batch: samples evenly distributed throughout the batch</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Salmonella</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Absent in 25 gram</w:t>
            </w:r>
          </w:p>
          <w:p>
            <w:pPr>
              <w:widowControl w:val="on"/>
            </w:pPr>
            <w:rPr>
              <w:color w:val=""/>
              <w:position w:val="-3"/>
            </w:rPr>
            <w:r>
              <w:rPr>
                <w:color w:val=""/>
                <w:position w:val="-3"/>
              </w:rPr>
              <w:t xml:space="preserve">- n=5</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Entero bacteria</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n=5</w:t>
            </w:r>
          </w:p>
          <w:p>
            <w:pPr>
              <w:widowControl w:val="on"/>
            </w:pPr>
            <w:rPr>
              <w:color w:val=""/>
              <w:position w:val="-3"/>
            </w:rPr>
            <w:r>
              <w:rPr>
                <w:color w:val=""/>
                <w:position w:val="-3"/>
              </w:rPr>
              <w:t xml:space="preserve">- C=2</w:t>
            </w:r>
          </w:p>
          <w:p>
            <w:pPr>
              <w:widowControl w:val="on"/>
            </w:pPr>
            <w:rPr>
              <w:color w:val=""/>
              <w:position w:val="-3"/>
            </w:rPr>
            <w:r>
              <w:rPr>
                <w:color w:val=""/>
                <w:position w:val="-3"/>
              </w:rPr>
              <w:t xml:space="preserve">- m=10 CFU in 1 gram</w:t>
            </w:r>
          </w:p>
          <w:p>
            <w:pPr>
              <w:widowControl w:val="on"/>
            </w:pPr>
            <w:rPr>
              <w:color w:val=""/>
              <w:position w:val="-3"/>
            </w:rPr>
            <w:r>
              <w:rPr>
                <w:color w:val=""/>
                <w:position w:val="-3"/>
              </w:rPr>
              <w:t xml:space="preserve">- M = 300 CFU in 1 gram</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Clostridium perfringens</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Absent in 1 gram OR &lt;1 CFU in 1 gram</w:t>
            </w:r>
          </w:p>
          <w:p>
            <w:pPr>
              <w:widowControl w:val="on"/>
            </w:pPr>
            <w:rPr>
              <w:color w:val=""/>
              <w:position w:val="-3"/>
            </w:rPr>
            <w:r>
              <w:rPr>
                <w:color w:val=""/>
                <w:position w:val="-3"/>
              </w:rPr>
              <w:t xml:space="preserve">- n=1</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Moisture content or Aw value, monthly frequency of analysis</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SecureFeed Rejection limit</w:t>
            </w:r>
          </w:p>
          <w:p>
            <w:pPr>
              <w:widowControl w:val="on"/>
            </w:pPr>
            <w:rPr>
              <w:color w:val=""/>
              <w:position w:val="-3"/>
            </w:rPr>
            <w:r>
              <w:rPr>
                <w:color w:val=""/>
                <w:position w:val="-3"/>
              </w:rPr>
              <w:t xml:space="preserve">- Moisture content; 2%</w:t>
            </w:r>
          </w:p>
          <w:p>
            <w:pPr>
              <w:widowControl w:val="on"/>
            </w:pPr>
            <w:rPr>
              <w:color w:val=""/>
              <w:position w:val="-3"/>
            </w:rPr>
            <w:r>
              <w:rPr>
                <w:color w:val=""/>
                <w:position w:val="-3"/>
              </w:rPr>
              <w:t xml:space="preserve">- Aw value; 0.65</w:t>
            </w:r>
          </w:p>
        </w:tc>
      </w:tr>
    </w:tbl>
    <w:p xmlns:w="http://schemas.openxmlformats.org/wordprocessingml/2006/main">
      <w:pPr>
        <w:widowControl w:val="on"/>
      </w:pPr>
      <w:rPr>
        <w:color w:val=""/>
      </w:rPr>
      <w:r>
        <w:rPr>
          <w:color w:val=""/>
        </w:rPr>
        <w:t xml:space="preserve">where:</w:t>
      </w:r>
      <w:r>
        <w:rPr>
          <w:color w:val=""/>
        </w:rPr>
        <w:br/>
        <w:t xml:space="preserve">n = number of samples to be tested, evenly distributed throughout the batch;</w:t>
      </w:r>
      <w:r>
        <w:rPr>
          <w:color w:val=""/>
        </w:rPr>
        <w:br/>
        <w:t xml:space="preserve">m = threshold value for the number of bacteria; the result is considered satisfactory when the number of bacteria in all samples does not exceed m;</w:t>
      </w:r>
      <w:r>
        <w:rPr>
          <w:color w:val=""/>
        </w:rPr>
        <w:br/>
        <w:t xml:space="preserve">M = maximum value for the number of bacteria; the result is considered non-satisfactory when the number of bacteria in one or more samples is equal or larger than M, and</w:t>
      </w:r>
      <w:r>
        <w:rPr>
          <w:color w:val=""/>
        </w:rPr>
        <w:br/>
        <w:t xml:space="preserve">C = the number of samples for which the bacterial count may show a result between m and M, and where the samples are still considered acceptable if the result of the bacterial count for the other samples is not greater than m.</w:t>
      </w:r>
    </w:p>
    <w:p xmlns:w="http://schemas.openxmlformats.org/wordprocessingml/2006/main">
      <w:pPr>
        <w:widowControl w:val="on"/>
      </w:pPr>
      <w:rPr>
        <w:color w:val=""/>
      </w:rPr>
      <w:r>
        <w:rPr>
          <w:b/>
          <w:bCs/>
          <w:color w:val=""/>
        </w:rPr>
        <w:t xml:space="preserve">Positive release</w:t>
      </w:r>
    </w:p>
    <w:p xmlns:w="http://schemas.openxmlformats.org/wordprocessingml/2006/main">
      <w:pPr>
        <w:widowControl w:val="on"/>
      </w:pPr>
      <w:rPr>
        <w:color w:val=""/>
      </w:rPr>
      <w:r>
        <w:rPr>
          <w:color w:val=""/>
        </w:rPr>
        <w:t xml:space="preserve">Salmonella, Entero bacteria and Clostridium Perfringens analysis on Positive release. For Salmonella and Entero bacteria, all five analysis results must be known and meet the standard before the batch can be released.</w:t>
      </w:r>
    </w:p>
    <w:p xmlns:w="http://schemas.openxmlformats.org/wordprocessingml/2006/main">
      <w:pPr>
        <w:widowControl w:val="on"/>
      </w:pPr>
      <w:rPr>
        <w:color w:val=""/>
      </w:rPr>
      <w:r>
        <w:rPr>
          <w:b/>
          <w:bCs/>
          <w:color w:val=""/>
        </w:rPr>
        <w:t xml:space="preserve">Scaling down monitoring</w:t>
      </w:r>
      <w:r>
        <w:rPr>
          <w:color w:val=""/>
        </w:rPr>
        <w:br/>
        <w:t xml:space="preserve">If a supplier has met the monitoring requirements for one year and has compliant monitoring results, a request to scale down the monitoring frequency of Clostridium perfingens can be submitted to SecureFeed. An audit will assess whether scaling down is possible. If this is the case, a new monitoring frequency will be determined and recorded. If, after scaling down, a sample is found outside the set requirements, a return will immediately be made to the monitoring requirements as described in </w:t>
      </w:r>
      <w:r>
        <w:rPr>
          <w:b/>
          <w:bCs/>
          <w:color w:val=""/>
        </w:rPr>
        <w:t xml:space="preserve">Monitoring. </w:t>
      </w:r>
    </w:p>
    <w:p xmlns:w="http://schemas.openxmlformats.org/wordprocessingml/2006/main">
      <w:pPr>
        <w:widowControl w:val="on"/>
      </w:pPr>
      <w:rPr>
        <w:color w:val=""/>
      </w:rPr>
      <w:r>
        <w:rPr>
          <w:color w:val=""/>
        </w:rPr>
        <w:t xml:space="preserve"> </w:t>
      </w:r>
    </w:p>
    <w:p xmlns:w="http://schemas.openxmlformats.org/wordprocessingml/2006/main">
      <w:pPr>
        <w:widowControl w:val="on"/>
      </w:pPr>
      <w:rPr>
        <w:color w:val=""/>
      </w:rPr>
      <w:r>
        <w:rPr>
          <w:color w:val=""/>
        </w:rPr>
        <w:t xml:space="preserve"> </w:t>
      </w:r>
    </w:p>
    <w:p xmlns:w="http://schemas.openxmlformats.org/wordprocessingml/2006/main">
      <w:pPr>
        <w:widowControl w:val="on"/>
      </w:pPr>
      <w:rPr>
        <w:color w:val=""/>
      </w:rPr>
      <w:r>
        <w:rPr>
          <w:b/>
          <w:bCs/>
          <w:color w:val=""/>
        </w:rPr>
        <w:t xml:space="preserve">Annex 5: Additional product conditions: animal by-products</w:t>
      </w:r>
    </w:p>
    <w:p xmlns:w="http://schemas.openxmlformats.org/wordprocessingml/2006/main">
      <w:pPr>
        <w:widowControl w:val="on"/>
      </w:pPr>
      <w:rPr>
        <w:color w:val=""/>
      </w:rPr>
      <w:r>
        <w:rPr>
          <w:color w:val=""/>
        </w:rPr>
        <w:t xml:space="preserve">The additional conditions for animal by-products apply to the following products:</w:t>
      </w:r>
    </w:p>
    <w:tbl xmlns:w="http://schemas.openxmlformats.org/wordprocessingml/2006/main">
      <w:tblPr>
        <w:tblStyle w:val="TableGridPHPDOCX"/>
        <w:tblW w:w="0" w:type="auto"/>
      </w:tblPr>
      <w:tblGrid>
        <w:gridCol/>
      </w:tblGrid>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Product</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EU Catalog No. (Vo.EU No. 68/2013)</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GMP ID</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SecureFeed ID</w:t>
            </w:r>
          </w:p>
        </w:tc>
      </w:tr>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Processed animal protein Poultry (SPR)</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9.4.1</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9.003</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52043</w:t>
            </w:r>
          </w:p>
        </w:tc>
      </w:tr>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Processed animal protein Pork (SPR)</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9.4.1</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9.003</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52041</w:t>
            </w:r>
          </w:p>
        </w:tc>
      </w:tr>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Liquid processed animal protein poultry (SPR)</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9.4.1</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9.003</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52046</w:t>
            </w:r>
          </w:p>
        </w:tc>
      </w:tr>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Pork meal (derived from former foodstuff) (SPR)</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9.14.1</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9.090</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52044</w:t>
            </w:r>
          </w:p>
        </w:tc>
      </w:tr>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Feather protein solution, hydrolised (SPR)</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9.6.1</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9.018</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52045</w:t>
            </w:r>
          </w:p>
        </w:tc>
      </w:tr>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Feather protein, hydrolised (SPR)</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9.6.1</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9.013</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52048</w:t>
            </w:r>
          </w:p>
        </w:tc>
      </w:tr>
    </w:tbl>
    <w:p xmlns:w="http://schemas.openxmlformats.org/wordprocessingml/2006/main">
      <w:pPr>
        <w:widowControl w:val="on"/>
      </w:pPr>
      <w:rPr>
        <w:color w:val=""/>
      </w:rPr>
      <w:r>
        <w:rPr>
          <w:b/>
          <w:bCs/>
          <w:color w:val=""/>
        </w:rPr>
        <w:t xml:space="preserve">Raw materials</w:t>
      </w:r>
      <w:r>
        <w:rPr>
          <w:color w:val=""/>
        </w:rPr>
        <w:br/>
        <w:t xml:space="preserve">Feather protein solution, hydrolyzed (SPR) and Feather protein, hydrolyzed (SPR) may only be manufactured from feathers from recognized slaughterhouses.</w:t>
      </w:r>
    </w:p>
    <w:p xmlns:w="http://schemas.openxmlformats.org/wordprocessingml/2006/main">
      <w:pPr>
        <w:widowControl w:val="on"/>
      </w:pPr>
      <w:rPr>
        <w:color w:val=""/>
      </w:rPr>
      <w:r>
        <w:rPr>
          <w:b/>
          <w:bCs/>
          <w:color w:val=""/>
        </w:rPr>
        <w:t xml:space="preserve">Monitoring </w:t>
      </w:r>
    </w:p>
    <w:tbl xmlns:w="http://schemas.openxmlformats.org/wordprocessingml/2006/main">
      <w:tblPr>
        <w:tblStyle w:val="TableGridPHPDOCX"/>
        <w:tblW w:w="0" w:type="auto"/>
      </w:tblPr>
      <w:tblGrid>
        <w:gridCol/>
      </w:tblGrid>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Product</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Contaminant</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Unit</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SecureFeed Action limit</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Frequency</w:t>
            </w:r>
          </w:p>
        </w:tc>
      </w:tr>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Processed animal protein Poultry</w:t>
            </w:r>
          </w:p>
          <w:p>
            <w:pPr>
              <w:widowControl w:val="on"/>
            </w:pPr>
            <w:rPr>
              <w:color w:val=""/>
              <w:position w:val="-3"/>
            </w:rPr>
            <w:r>
              <w:rPr>
                <w:color w:val=""/>
                <w:position w:val="-3"/>
              </w:rPr>
              <w:t xml:space="preserve">Processed animal protein Pork </w:t>
            </w:r>
          </w:p>
          <w:p>
            <w:pPr>
              <w:widowControl w:val="on"/>
            </w:pPr>
            <w:rPr>
              <w:color w:val=""/>
              <w:position w:val="-3"/>
            </w:rPr>
            <w:r>
              <w:rPr>
                <w:color w:val=""/>
                <w:position w:val="-3"/>
              </w:rPr>
              <w:t xml:space="preserve">Liquid processed animal protein poultry</w:t>
            </w:r>
          </w:p>
          <w:p>
            <w:pPr>
              <w:widowControl w:val="on"/>
            </w:pPr>
            <w:rPr>
              <w:color w:val=""/>
              <w:position w:val="-3"/>
            </w:rPr>
            <w:r>
              <w:rPr>
                <w:color w:val=""/>
                <w:position w:val="-3"/>
              </w:rPr>
              <w:t xml:space="preserve">Pork meal (derived from former foodstuff)</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Salmonella</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Absent in 25 grams</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Every batch</w:t>
            </w:r>
          </w:p>
        </w:tc>
      </w:tr>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Pork meal (derived from former foodstuff)</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Ruminant/Poultry DNA</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Absent</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Every batch</w:t>
            </w:r>
          </w:p>
        </w:tc>
      </w:tr>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Pr>
              <w:color w:val=""/>
              <w:position w:val="-3"/>
            </w:rPr>
            <w:r>
              <w:rPr>
                <w:color w:val=""/>
                <w:position w:val="-3"/>
              </w:rPr>
              <w:t xml:space="preserve">Processed animal protein Poultry</w:t>
            </w:r>
          </w:p>
          <w:p>
            <w:pPr>
              <w:widowControl w:val="on"/>
            </w:pPr>
            <w:rPr>
              <w:color w:val=""/>
              <w:position w:val="-3"/>
            </w:rPr>
            <w:r>
              <w:rPr>
                <w:color w:val=""/>
                <w:position w:val="-3"/>
              </w:rPr>
              <w:t xml:space="preserve">Liquid and processed animal protein Poultry</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Ruminant/Pig DNA</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Absent</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Every batch*</w:t>
            </w:r>
          </w:p>
        </w:tc>
      </w:tr>
      <w:tr>
        <w:trPr>
          <w:trHeight w:val="0" w:hRule="atLeast"/>
        </w:trPr>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Processed animal protein Pig</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Ruminant/Poultry DNA</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Absent</w:t>
            </w:r>
          </w:p>
        </w:tc>
        <w:tc>
          <w:tcPr>
            <w:tcBorders>
              <w:top w:val="inset" w:color="000000" w:sz="7"/>
              <w:left w:val="inset" w:color="000000" w:sz="7"/>
              <w:bottom w:val="inset" w:color="000000" w:sz="7"/>
              <w:right w:val="inset" w:color="000000" w:sz="7"/>
            </w:tcBorders>
            <w:tcMar>
              <w:top w:w="12" w:type="dxa"/>
              <w:bottom w:w="12" w:type="dxa"/>
            </w:tcMar>
            <w:vAlign w:val="center"/>
          </w:tcPr>
          <w:p>
            <w:pPr>
              <w:widowControl w:val="on"/>
            </w:pPr>
            <w:r>
              <w:rPr>
                <w:color w:val=""/>
                <w:position w:val="-3"/>
              </w:rPr>
              <w:t xml:space="preserve">Every batch*</w:t>
            </w:r>
          </w:p>
        </w:tc>
      </w:tr>
    </w:tbl>
    <w:p xmlns:w="http://schemas.openxmlformats.org/wordprocessingml/2006/main">
      <w:pPr>
        <w:widowControl w:val="on"/>
      </w:pPr>
      <w:rPr>
        <w:color w:val=""/>
      </w:rPr>
      <w:r>
        <w:rPr>
          <w:color w:val=""/>
        </w:rPr>
        <w:t xml:space="preserve">*If the products come from an environment where no products from other animal species are processed, the DNA analysis frequency may be reduced to a HACCP-based schedule. Approval must be obtained from SecureFeed.</w:t>
      </w:r>
    </w:p>
    <w:p xmlns:w="http://schemas.openxmlformats.org/wordprocessingml/2006/main">
      <w:pPr>
        <w:widowControl w:val="on"/>
      </w:pPr>
      <w:rPr>
        <w:color w:val=""/>
      </w:rPr>
      <w:r>
        <w:rPr>
          <w:b/>
          <w:bCs/>
          <w:color w:val=""/>
        </w:rPr>
        <w:t xml:space="preserve">Positive Release</w:t>
      </w:r>
      <w:r>
        <w:rPr>
          <w:color w:val=""/>
        </w:rPr>
        <w:br/>
        <w:t xml:space="preserve">A Positive Release applies to the Salmonella determination</w:t>
      </w:r>
    </w:p>
    <w:p xmlns:w="http://schemas.openxmlformats.org/wordprocessingml/2006/main">
      <w:pPr>
        <w:widowControl w:val="on"/>
      </w:pPr>
      <w:rPr>
        <w:color w:val=""/>
      </w:rPr>
      <w:r>
        <w:rPr>
          <w:color w:val=""/>
        </w:rPr>
        <w:t xml:space="preserve"> </w:t>
      </w:r>
    </w:p>
    <w:sectPr xmlns:w="http://schemas.openxmlformats.org/wordprocessingml/2006/main" xmlns:r="http://schemas.openxmlformats.org/officeDocument/2006/relationships" w:rsidR="004417B3" w:rsidRPr="004417B3" w:rsidSect="002E3BBF">
      <w:headerReference w:type="default" r:id="rId9"/>
      <w:footerReference w:type="default" r:id="rId10"/>
      <w:pgSz w:w="11906" w:h="16838" w:code="9" w:orient="portrait"/>
      <w:pgMar w:top="720" w:right="720" w:bottom="720" w:left="720" w:header="567"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0AE7C" w14:textId="77777777" w:rsidR="00370B14" w:rsidRDefault="00370B14" w:rsidP="00C11245">
      <w:pPr>
        <w:spacing w:after="0" w:line="240" w:lineRule="auto"/>
      </w:pPr>
      <w:r>
        <w:separator/>
      </w:r>
    </w:p>
  </w:endnote>
  <w:endnote w:type="continuationSeparator" w:id="0">
    <w:p w14:paraId="56E147D3" w14:textId="77777777" w:rsidR="00370B14" w:rsidRDefault="00370B14" w:rsidP="00C1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092028"/>
      <w:docPartObj>
        <w:docPartGallery w:val="Page Numbers (Bottom of Page)"/>
        <w:docPartUnique/>
      </w:docPartObj>
    </w:sdtPr>
    <w:sdtEndPr/>
    <w:sdtContent>
      <w:p w14:paraId="433A1E59" w14:textId="6B307420" w:rsidR="004417B3" w:rsidRDefault="004417B3">
        <w:pPr>
          <w:pStyle w:val="Voettekst"/>
          <w:jc w:val="right"/>
        </w:pPr>
        <w:r>
          <w:fldChar w:fldCharType="begin"/>
        </w:r>
        <w:r>
          <w:instrText>PAGE   \* MERGEFORMAT</w:instrText>
        </w:r>
        <w:r>
          <w:fldChar w:fldCharType="separate"/>
        </w:r>
        <w:r>
          <w:rPr>
            <w:lang w:val="nl-NL"/>
          </w:rPr>
          <w:t>2</w:t>
        </w:r>
        <w:r>
          <w:fldChar w:fldCharType="end"/>
        </w:r>
      </w:p>
    </w:sdtContent>
  </w:sdt>
  <w:p w14:paraId="6FD1D653" w14:textId="1A517D21" w:rsidR="004522AD" w:rsidRPr="00D542AD" w:rsidRDefault="004522AD" w:rsidP="004C22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40A2B" w14:textId="77777777" w:rsidR="00370B14" w:rsidRDefault="00370B14" w:rsidP="00C11245">
      <w:pPr>
        <w:spacing w:after="0" w:line="240" w:lineRule="auto"/>
      </w:pPr>
      <w:r>
        <w:separator/>
      </w:r>
    </w:p>
  </w:footnote>
  <w:footnote w:type="continuationSeparator" w:id="0">
    <w:p w14:paraId="16C7C404" w14:textId="77777777" w:rsidR="00370B14" w:rsidRDefault="00370B14" w:rsidP="00C1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219B" w14:textId="0901F9F0" w:rsidR="00545768" w:rsidRDefault="00656CB5" w:rsidP="00656CB5">
    <w:pPr>
      <w:pStyle w:val="Koptekst"/>
      <w:tabs>
        <w:tab w:val="left" w:pos="1193"/>
      </w:tabs>
    </w:pPr>
    <w:r>
      <w:rPr>
        <w:noProof/>
      </w:rPr>
      <w:drawing>
        <wp:anchor distT="0" distB="0" distL="114300" distR="114300" simplePos="0" relativeHeight="251658240" behindDoc="0" locked="0" layoutInCell="1" allowOverlap="1" wp14:anchorId="2BDE2A14" wp14:editId="54CAC766">
          <wp:simplePos x="0" y="0"/>
          <wp:positionH relativeFrom="margin">
            <wp:align>left</wp:align>
          </wp:positionH>
          <wp:positionV relativeFrom="paragraph">
            <wp:posOffset>-251849</wp:posOffset>
          </wp:positionV>
          <wp:extent cx="1357630" cy="517525"/>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98411" cy="533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23665">
    <w:multiLevelType w:val="hybridMultilevel"/>
    <w:lvl w:ilvl="0" w:tplc="67116068">
      <w:start w:val="1"/>
      <w:numFmt w:val="decimal"/>
      <w:lvlText w:val="%1."/>
      <w:lvlJc w:val="left"/>
      <w:pPr>
        <w:ind w:left="720" w:hanging="360"/>
      </w:pPr>
    </w:lvl>
    <w:lvl w:ilvl="1" w:tplc="67116068" w:tentative="1">
      <w:start w:val="1"/>
      <w:numFmt w:val="lowerLetter"/>
      <w:lvlText w:val="%2."/>
      <w:lvlJc w:val="left"/>
      <w:pPr>
        <w:ind w:left="1440" w:hanging="360"/>
      </w:pPr>
    </w:lvl>
    <w:lvl w:ilvl="2" w:tplc="67116068" w:tentative="1">
      <w:start w:val="1"/>
      <w:numFmt w:val="lowerRoman"/>
      <w:lvlText w:val="%3."/>
      <w:lvlJc w:val="right"/>
      <w:pPr>
        <w:ind w:left="2160" w:hanging="180"/>
      </w:pPr>
    </w:lvl>
    <w:lvl w:ilvl="3" w:tplc="67116068" w:tentative="1">
      <w:start w:val="1"/>
      <w:numFmt w:val="decimal"/>
      <w:lvlText w:val="%4."/>
      <w:lvlJc w:val="left"/>
      <w:pPr>
        <w:ind w:left="2880" w:hanging="360"/>
      </w:pPr>
    </w:lvl>
    <w:lvl w:ilvl="4" w:tplc="67116068" w:tentative="1">
      <w:start w:val="1"/>
      <w:numFmt w:val="lowerLetter"/>
      <w:lvlText w:val="%5."/>
      <w:lvlJc w:val="left"/>
      <w:pPr>
        <w:ind w:left="3600" w:hanging="360"/>
      </w:pPr>
    </w:lvl>
    <w:lvl w:ilvl="5" w:tplc="67116068" w:tentative="1">
      <w:start w:val="1"/>
      <w:numFmt w:val="lowerRoman"/>
      <w:lvlText w:val="%6."/>
      <w:lvlJc w:val="right"/>
      <w:pPr>
        <w:ind w:left="4320" w:hanging="180"/>
      </w:pPr>
    </w:lvl>
    <w:lvl w:ilvl="6" w:tplc="67116068" w:tentative="1">
      <w:start w:val="1"/>
      <w:numFmt w:val="decimal"/>
      <w:lvlText w:val="%7."/>
      <w:lvlJc w:val="left"/>
      <w:pPr>
        <w:ind w:left="5040" w:hanging="360"/>
      </w:pPr>
    </w:lvl>
    <w:lvl w:ilvl="7" w:tplc="67116068" w:tentative="1">
      <w:start w:val="1"/>
      <w:numFmt w:val="lowerLetter"/>
      <w:lvlText w:val="%8."/>
      <w:lvlJc w:val="left"/>
      <w:pPr>
        <w:ind w:left="5760" w:hanging="360"/>
      </w:pPr>
    </w:lvl>
    <w:lvl w:ilvl="8" w:tplc="67116068" w:tentative="1">
      <w:start w:val="1"/>
      <w:numFmt w:val="lowerRoman"/>
      <w:lvlText w:val="%9."/>
      <w:lvlJc w:val="right"/>
      <w:pPr>
        <w:ind w:left="6480" w:hanging="180"/>
      </w:pPr>
    </w:lvl>
  </w:abstractNum>
  <w:abstractNum w:abstractNumId="23664">
    <w:multiLevelType w:val="hybridMultilevel"/>
    <w:lvl w:ilvl="0" w:tplc="79498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702">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7204">
    <w:multiLevelType w:val="hybridMultilevel"/>
    <w:lvl w:ilvl="0">
      <w:start w:val="1"/>
      <w:numFmt w:val="decimal"/>
      <w:lvlText w:val="%1."/>
      <w:lvlJc w:val="left"/>
      <w:pPr>
        <w:ind w:left="720" w:hanging="360"/>
      </w:pPr>
      <w:rPr>
        <w:rFonts w:ascii="Calibri" w:hAnsi="Calibri" w:cs="Calibri" w:hint="default"/>
        <w:sz w:val="24"/>
        <w:szCs w:val="24"/>
      </w:rPr>
    </w:lvl>
    <w:lvl w:ilvl="1">
      <w:start w:val="1"/>
      <w:numFmt w:val="decimal"/>
      <w:lvlText w:val="%2."/>
      <w:lvlJc w:val="left"/>
      <w:pPr>
        <w:ind w:left="1440" w:hanging="360"/>
      </w:pPr>
      <w:rPr>
        <w:rFonts w:ascii="Calibri" w:hAnsi="Calibri" w:cs="Calibri" w:hint="default"/>
        <w:sz w:val="24"/>
        <w:szCs w:val="24"/>
      </w:rPr>
    </w:lvl>
    <w:lvl w:ilvl="2">
      <w:start w:val="1"/>
      <w:numFmt w:val="decimal"/>
      <w:lvlText w:val="%3."/>
      <w:lvlJc w:val="left"/>
      <w:pPr>
        <w:ind w:left="2160" w:hanging="360"/>
      </w:pPr>
      <w:rPr>
        <w:rFonts w:ascii="Calibri" w:hAnsi="Calibri" w:cs="Calibri" w:hint="default"/>
        <w:sz w:val="24"/>
        <w:szCs w:val="24"/>
      </w:rPr>
    </w:lvl>
    <w:lvl w:ilvl="3">
      <w:start w:val="1"/>
      <w:numFmt w:val="decimal"/>
      <w:lvlText w:val="%4."/>
      <w:lvlJc w:val="left"/>
      <w:pPr>
        <w:ind w:left="2880" w:hanging="360"/>
      </w:pPr>
      <w:rPr>
        <w:rFonts w:ascii="Calibri" w:hAnsi="Calibri" w:cs="Calibri" w:hint="default"/>
        <w:sz w:val="24"/>
        <w:szCs w:val="24"/>
      </w:rPr>
    </w:lvl>
    <w:lvl w:ilvl="4">
      <w:start w:val="1"/>
      <w:numFmt w:val="decimal"/>
      <w:lvlText w:val="%5."/>
      <w:lvlJc w:val="left"/>
      <w:pPr>
        <w:ind w:left="3600" w:hanging="360"/>
      </w:pPr>
      <w:rPr>
        <w:rFonts w:ascii="Calibri" w:hAnsi="Calibri" w:cs="Calibri" w:hint="default"/>
        <w:sz w:val="24"/>
        <w:szCs w:val="24"/>
      </w:rPr>
    </w:lvl>
    <w:lvl w:ilvl="5">
      <w:start w:val="1"/>
      <w:numFmt w:val="decimal"/>
      <w:lvlText w:val="%6."/>
      <w:lvlJc w:val="left"/>
      <w:pPr>
        <w:ind w:left="4320" w:hanging="360"/>
      </w:pPr>
      <w:rPr>
        <w:rFonts w:ascii="Calibri" w:hAnsi="Calibri" w:cs="Calibri" w:hint="default"/>
        <w:sz w:val="24"/>
        <w:szCs w:val="24"/>
      </w:rPr>
    </w:lvl>
    <w:lvl w:ilvl="6">
      <w:start w:val="1"/>
      <w:numFmt w:val="decimal"/>
      <w:lvlText w:val="%7."/>
      <w:lvlJc w:val="left"/>
      <w:pPr>
        <w:ind w:left="5040" w:hanging="360"/>
      </w:pPr>
      <w:rPr>
        <w:rFonts w:ascii="Calibri" w:hAnsi="Calibri" w:cs="Calibri" w:hint="default"/>
        <w:sz w:val="24"/>
        <w:szCs w:val="24"/>
      </w:rPr>
    </w:lvl>
    <w:lvl w:ilvl="7">
      <w:start w:val="1"/>
      <w:numFmt w:val="decimal"/>
      <w:lvlText w:val="%8."/>
      <w:lvlJc w:val="left"/>
      <w:pPr>
        <w:ind w:left="5760" w:hanging="360"/>
      </w:pPr>
      <w:rPr>
        <w:rFonts w:ascii="Calibri" w:hAnsi="Calibri" w:cs="Calibri" w:hint="default"/>
        <w:sz w:val="24"/>
        <w:szCs w:val="24"/>
      </w:rPr>
    </w:lvl>
    <w:lvl w:ilvl="8">
      <w:start w:val="1"/>
      <w:numFmt w:val="decimal"/>
      <w:lvlText w:val="%9."/>
      <w:lvlJc w:val="left"/>
      <w:pPr>
        <w:ind w:left="6480" w:hanging="360"/>
      </w:pPr>
      <w:rPr>
        <w:rFonts w:ascii="Calibri" w:hAnsi="Calibri" w:cs="Calibri" w:hint="default"/>
        <w:sz w:val="24"/>
        <w:szCs w:val="24"/>
      </w:rPr>
    </w:lvl>
  </w:abstractNum>
  <w:abstractNum w:abstractNumId="10504">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3408">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787">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9537">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31645">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8316">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9245">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1401">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1562">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8059">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30077">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3915">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4524">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3715">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7595">
    <w:multiLevelType w:val="hybridMultilevel"/>
    <w:lvl w:ilvl="0">
      <w:start w:val="1"/>
      <w:numFmt w:val="bullet"/>
      <w:lvlText w:val="n"/>
      <w:lvlJc w:val="left"/>
      <w:pPr>
        <w:ind w:left="720" w:hanging="360"/>
      </w:pPr>
      <w:rPr>
        <w:rFonts w:ascii="Wingdings" w:hAnsi="Wingdings" w:cs="Wingdings" w:hint="default"/>
        <w:sz w:val="18"/>
        <w:szCs w:val="18"/>
      </w:rPr>
    </w:lvl>
    <w:lvl w:ilvl="1">
      <w:start w:val="1"/>
      <w:numFmt w:val="bullet"/>
      <w:lvlText w:val="n"/>
      <w:lvlJc w:val="left"/>
      <w:pPr>
        <w:ind w:left="1440" w:hanging="360"/>
      </w:pPr>
      <w:rPr>
        <w:rFonts w:ascii="Wingdings" w:hAnsi="Wingdings" w:cs="Wingdings" w:hint="default"/>
        <w:sz w:val="18"/>
        <w:szCs w:val="18"/>
      </w:rPr>
    </w:lvl>
    <w:lvl w:ilvl="2">
      <w:start w:val="1"/>
      <w:numFmt w:val="bullet"/>
      <w:lvlText w:val="n"/>
      <w:lvlJc w:val="left"/>
      <w:pPr>
        <w:ind w:left="2160" w:hanging="360"/>
      </w:pPr>
      <w:rPr>
        <w:rFonts w:ascii="Wingdings" w:hAnsi="Wingdings" w:cs="Wingdings" w:hint="default"/>
        <w:sz w:val="18"/>
        <w:szCs w:val="18"/>
      </w:rPr>
    </w:lvl>
    <w:lvl w:ilvl="3">
      <w:start w:val="1"/>
      <w:numFmt w:val="bullet"/>
      <w:lvlText w:val="n"/>
      <w:lvlJc w:val="left"/>
      <w:pPr>
        <w:ind w:left="2880" w:hanging="360"/>
      </w:pPr>
      <w:rPr>
        <w:rFonts w:ascii="Wingdings" w:hAnsi="Wingdings" w:cs="Wingdings" w:hint="default"/>
        <w:sz w:val="18"/>
        <w:szCs w:val="18"/>
      </w:rPr>
    </w:lvl>
    <w:lvl w:ilvl="4">
      <w:start w:val="1"/>
      <w:numFmt w:val="bullet"/>
      <w:lvlText w:val="n"/>
      <w:lvlJc w:val="left"/>
      <w:pPr>
        <w:ind w:left="3600" w:hanging="360"/>
      </w:pPr>
      <w:rPr>
        <w:rFonts w:ascii="Wingdings" w:hAnsi="Wingdings" w:cs="Wingdings" w:hint="default"/>
        <w:sz w:val="18"/>
        <w:szCs w:val="18"/>
      </w:rPr>
    </w:lvl>
    <w:lvl w:ilvl="5">
      <w:start w:val="1"/>
      <w:numFmt w:val="bullet"/>
      <w:lvlText w:val="n"/>
      <w:lvlJc w:val="left"/>
      <w:pPr>
        <w:ind w:left="4320" w:hanging="360"/>
      </w:pPr>
      <w:rPr>
        <w:rFonts w:ascii="Wingdings" w:hAnsi="Wingdings" w:cs="Wingdings" w:hint="default"/>
        <w:sz w:val="18"/>
        <w:szCs w:val="18"/>
      </w:rPr>
    </w:lvl>
    <w:lvl w:ilvl="6">
      <w:start w:val="1"/>
      <w:numFmt w:val="bullet"/>
      <w:lvlText w:val="n"/>
      <w:lvlJc w:val="left"/>
      <w:pPr>
        <w:ind w:left="5040" w:hanging="360"/>
      </w:pPr>
      <w:rPr>
        <w:rFonts w:ascii="Wingdings" w:hAnsi="Wingdings" w:cs="Wingdings" w:hint="default"/>
        <w:sz w:val="18"/>
        <w:szCs w:val="18"/>
      </w:rPr>
    </w:lvl>
    <w:lvl w:ilvl="7">
      <w:start w:val="1"/>
      <w:numFmt w:val="bullet"/>
      <w:lvlText w:val="n"/>
      <w:lvlJc w:val="left"/>
      <w:pPr>
        <w:ind w:left="5760" w:hanging="360"/>
      </w:pPr>
      <w:rPr>
        <w:rFonts w:ascii="Wingdings" w:hAnsi="Wingdings" w:cs="Wingdings" w:hint="default"/>
        <w:sz w:val="18"/>
        <w:szCs w:val="18"/>
      </w:rPr>
    </w:lvl>
    <w:lvl w:ilvl="8">
      <w:start w:val="1"/>
      <w:numFmt w:val="bullet"/>
      <w:lvlText w:val="n"/>
      <w:lvlJc w:val="left"/>
      <w:pPr>
        <w:ind w:left="6480" w:hanging="360"/>
      </w:pPr>
      <w:rPr>
        <w:rFonts w:ascii="Wingdings" w:hAnsi="Wingdings" w:cs="Wingdings" w:hint="default"/>
        <w:sz w:val="18"/>
        <w:szCs w:val="18"/>
      </w:rPr>
    </w:lvl>
  </w:abstractNum>
  <w:abstractNum w:abstractNumId="2375">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22147">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29883">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3603">
    <w:multiLevelType w:val="hybridMultilevel"/>
    <w:lvl w:ilvl="0">
      <w:start w:val="1"/>
      <w:numFmt w:val="bullet"/>
      <w:lvlText w:val="n"/>
      <w:lvlJc w:val="left"/>
      <w:pPr>
        <w:ind w:left="720" w:hanging="360"/>
      </w:pPr>
      <w:rPr>
        <w:rFonts w:ascii="Wingdings" w:hAnsi="Wingdings" w:cs="Wingdings" w:hint="default"/>
        <w:sz w:val="18"/>
        <w:szCs w:val="18"/>
      </w:rPr>
    </w:lvl>
    <w:lvl w:ilvl="1">
      <w:start w:val="1"/>
      <w:numFmt w:val="bullet"/>
      <w:lvlText w:val="n"/>
      <w:lvlJc w:val="left"/>
      <w:pPr>
        <w:ind w:left="1440" w:hanging="360"/>
      </w:pPr>
      <w:rPr>
        <w:rFonts w:ascii="Wingdings" w:hAnsi="Wingdings" w:cs="Wingdings" w:hint="default"/>
        <w:sz w:val="18"/>
        <w:szCs w:val="18"/>
      </w:rPr>
    </w:lvl>
    <w:lvl w:ilvl="2">
      <w:start w:val="1"/>
      <w:numFmt w:val="bullet"/>
      <w:lvlText w:val="n"/>
      <w:lvlJc w:val="left"/>
      <w:pPr>
        <w:ind w:left="2160" w:hanging="360"/>
      </w:pPr>
      <w:rPr>
        <w:rFonts w:ascii="Wingdings" w:hAnsi="Wingdings" w:cs="Wingdings" w:hint="default"/>
        <w:sz w:val="18"/>
        <w:szCs w:val="18"/>
      </w:rPr>
    </w:lvl>
    <w:lvl w:ilvl="3">
      <w:start w:val="1"/>
      <w:numFmt w:val="bullet"/>
      <w:lvlText w:val="n"/>
      <w:lvlJc w:val="left"/>
      <w:pPr>
        <w:ind w:left="2880" w:hanging="360"/>
      </w:pPr>
      <w:rPr>
        <w:rFonts w:ascii="Wingdings" w:hAnsi="Wingdings" w:cs="Wingdings" w:hint="default"/>
        <w:sz w:val="18"/>
        <w:szCs w:val="18"/>
      </w:rPr>
    </w:lvl>
    <w:lvl w:ilvl="4">
      <w:start w:val="1"/>
      <w:numFmt w:val="bullet"/>
      <w:lvlText w:val="n"/>
      <w:lvlJc w:val="left"/>
      <w:pPr>
        <w:ind w:left="3600" w:hanging="360"/>
      </w:pPr>
      <w:rPr>
        <w:rFonts w:ascii="Wingdings" w:hAnsi="Wingdings" w:cs="Wingdings" w:hint="default"/>
        <w:sz w:val="18"/>
        <w:szCs w:val="18"/>
      </w:rPr>
    </w:lvl>
    <w:lvl w:ilvl="5">
      <w:start w:val="1"/>
      <w:numFmt w:val="bullet"/>
      <w:lvlText w:val="n"/>
      <w:lvlJc w:val="left"/>
      <w:pPr>
        <w:ind w:left="4320" w:hanging="360"/>
      </w:pPr>
      <w:rPr>
        <w:rFonts w:ascii="Wingdings" w:hAnsi="Wingdings" w:cs="Wingdings" w:hint="default"/>
        <w:sz w:val="18"/>
        <w:szCs w:val="18"/>
      </w:rPr>
    </w:lvl>
    <w:lvl w:ilvl="6">
      <w:start w:val="1"/>
      <w:numFmt w:val="bullet"/>
      <w:lvlText w:val="n"/>
      <w:lvlJc w:val="left"/>
      <w:pPr>
        <w:ind w:left="5040" w:hanging="360"/>
      </w:pPr>
      <w:rPr>
        <w:rFonts w:ascii="Wingdings" w:hAnsi="Wingdings" w:cs="Wingdings" w:hint="default"/>
        <w:sz w:val="18"/>
        <w:szCs w:val="18"/>
      </w:rPr>
    </w:lvl>
    <w:lvl w:ilvl="7">
      <w:start w:val="1"/>
      <w:numFmt w:val="bullet"/>
      <w:lvlText w:val="n"/>
      <w:lvlJc w:val="left"/>
      <w:pPr>
        <w:ind w:left="5760" w:hanging="360"/>
      </w:pPr>
      <w:rPr>
        <w:rFonts w:ascii="Wingdings" w:hAnsi="Wingdings" w:cs="Wingdings" w:hint="default"/>
        <w:sz w:val="18"/>
        <w:szCs w:val="18"/>
      </w:rPr>
    </w:lvl>
    <w:lvl w:ilvl="8">
      <w:start w:val="1"/>
      <w:numFmt w:val="bullet"/>
      <w:lvlText w:val="n"/>
      <w:lvlJc w:val="left"/>
      <w:pPr>
        <w:ind w:left="6480" w:hanging="360"/>
      </w:pPr>
      <w:rPr>
        <w:rFonts w:ascii="Wingdings" w:hAnsi="Wingdings" w:cs="Wingdings" w:hint="default"/>
        <w:sz w:val="18"/>
        <w:szCs w:val="18"/>
      </w:rPr>
    </w:lvl>
  </w:abstractNum>
  <w:abstractNum w:abstractNumId="27631">
    <w:multiLevelType w:val="hybridMultilevel"/>
    <w:lvl w:ilvl="0">
      <w:start w:val="1"/>
      <w:numFmt w:val="bullet"/>
      <w:lvlText w:val="n"/>
      <w:lvlJc w:val="left"/>
      <w:pPr>
        <w:ind w:left="720" w:hanging="360"/>
      </w:pPr>
      <w:rPr>
        <w:rFonts w:ascii="Wingdings" w:hAnsi="Wingdings" w:cs="Wingdings" w:hint="default"/>
        <w:sz w:val="18"/>
        <w:szCs w:val="18"/>
      </w:rPr>
    </w:lvl>
    <w:lvl w:ilvl="1">
      <w:start w:val="1"/>
      <w:numFmt w:val="bullet"/>
      <w:lvlText w:val="n"/>
      <w:lvlJc w:val="left"/>
      <w:pPr>
        <w:ind w:left="1440" w:hanging="360"/>
      </w:pPr>
      <w:rPr>
        <w:rFonts w:ascii="Wingdings" w:hAnsi="Wingdings" w:cs="Wingdings" w:hint="default"/>
        <w:sz w:val="18"/>
        <w:szCs w:val="18"/>
      </w:rPr>
    </w:lvl>
    <w:lvl w:ilvl="2">
      <w:start w:val="1"/>
      <w:numFmt w:val="bullet"/>
      <w:lvlText w:val="n"/>
      <w:lvlJc w:val="left"/>
      <w:pPr>
        <w:ind w:left="2160" w:hanging="360"/>
      </w:pPr>
      <w:rPr>
        <w:rFonts w:ascii="Wingdings" w:hAnsi="Wingdings" w:cs="Wingdings" w:hint="default"/>
        <w:sz w:val="18"/>
        <w:szCs w:val="18"/>
      </w:rPr>
    </w:lvl>
    <w:lvl w:ilvl="3">
      <w:start w:val="1"/>
      <w:numFmt w:val="bullet"/>
      <w:lvlText w:val="n"/>
      <w:lvlJc w:val="left"/>
      <w:pPr>
        <w:ind w:left="2880" w:hanging="360"/>
      </w:pPr>
      <w:rPr>
        <w:rFonts w:ascii="Wingdings" w:hAnsi="Wingdings" w:cs="Wingdings" w:hint="default"/>
        <w:sz w:val="18"/>
        <w:szCs w:val="18"/>
      </w:rPr>
    </w:lvl>
    <w:lvl w:ilvl="4">
      <w:start w:val="1"/>
      <w:numFmt w:val="bullet"/>
      <w:lvlText w:val="n"/>
      <w:lvlJc w:val="left"/>
      <w:pPr>
        <w:ind w:left="3600" w:hanging="360"/>
      </w:pPr>
      <w:rPr>
        <w:rFonts w:ascii="Wingdings" w:hAnsi="Wingdings" w:cs="Wingdings" w:hint="default"/>
        <w:sz w:val="18"/>
        <w:szCs w:val="18"/>
      </w:rPr>
    </w:lvl>
    <w:lvl w:ilvl="5">
      <w:start w:val="1"/>
      <w:numFmt w:val="bullet"/>
      <w:lvlText w:val="n"/>
      <w:lvlJc w:val="left"/>
      <w:pPr>
        <w:ind w:left="4320" w:hanging="360"/>
      </w:pPr>
      <w:rPr>
        <w:rFonts w:ascii="Wingdings" w:hAnsi="Wingdings" w:cs="Wingdings" w:hint="default"/>
        <w:sz w:val="18"/>
        <w:szCs w:val="18"/>
      </w:rPr>
    </w:lvl>
    <w:lvl w:ilvl="6">
      <w:start w:val="1"/>
      <w:numFmt w:val="bullet"/>
      <w:lvlText w:val="n"/>
      <w:lvlJc w:val="left"/>
      <w:pPr>
        <w:ind w:left="5040" w:hanging="360"/>
      </w:pPr>
      <w:rPr>
        <w:rFonts w:ascii="Wingdings" w:hAnsi="Wingdings" w:cs="Wingdings" w:hint="default"/>
        <w:sz w:val="18"/>
        <w:szCs w:val="18"/>
      </w:rPr>
    </w:lvl>
    <w:lvl w:ilvl="7">
      <w:start w:val="1"/>
      <w:numFmt w:val="bullet"/>
      <w:lvlText w:val="n"/>
      <w:lvlJc w:val="left"/>
      <w:pPr>
        <w:ind w:left="5760" w:hanging="360"/>
      </w:pPr>
      <w:rPr>
        <w:rFonts w:ascii="Wingdings" w:hAnsi="Wingdings" w:cs="Wingdings" w:hint="default"/>
        <w:sz w:val="18"/>
        <w:szCs w:val="18"/>
      </w:rPr>
    </w:lvl>
    <w:lvl w:ilvl="8">
      <w:start w:val="1"/>
      <w:numFmt w:val="bullet"/>
      <w:lvlText w:val="n"/>
      <w:lvlJc w:val="left"/>
      <w:pPr>
        <w:ind w:left="6480" w:hanging="360"/>
      </w:pPr>
      <w:rPr>
        <w:rFonts w:ascii="Wingdings" w:hAnsi="Wingdings" w:cs="Wingdings" w:hint="default"/>
        <w:sz w:val="18"/>
        <w:szCs w:val="18"/>
      </w:rPr>
    </w:lvl>
  </w:abstractNum>
  <w:abstractNum w:abstractNumId="7564">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17659">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32503">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4916">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4905">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368">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9666">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2487">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2764">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3187">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
    <w:multiLevelType w:val="hybridMultilevel"/>
    <w:lvl w:ilvl="0">
      <w:start w:val="1"/>
      <w:numFmt w:val="decimal"/>
      <w:lvlText w:val="%1."/>
      <w:lvlJc w:val="left"/>
      <w:pPr>
        <w:ind w:left="720" w:hanging="360"/>
      </w:pPr>
      <w:rPr>
        <w:rFonts w:ascii="Calibri" w:hAnsi="Calibri" w:cs="Calibri" w:hint="default"/>
        <w:sz w:val="24"/>
        <w:szCs w:val="24"/>
      </w:rPr>
    </w:lvl>
    <w:lvl w:ilvl="1">
      <w:start w:val="1"/>
      <w:numFmt w:val="decimal"/>
      <w:lvlText w:val="%2."/>
      <w:lvlJc w:val="left"/>
      <w:pPr>
        <w:ind w:left="1440" w:hanging="360"/>
      </w:pPr>
      <w:rPr>
        <w:rFonts w:ascii="Calibri" w:hAnsi="Calibri" w:cs="Calibri" w:hint="default"/>
        <w:sz w:val="24"/>
        <w:szCs w:val="24"/>
      </w:rPr>
    </w:lvl>
    <w:lvl w:ilvl="2">
      <w:start w:val="1"/>
      <w:numFmt w:val="decimal"/>
      <w:lvlText w:val="%3."/>
      <w:lvlJc w:val="left"/>
      <w:pPr>
        <w:ind w:left="2160" w:hanging="360"/>
      </w:pPr>
      <w:rPr>
        <w:rFonts w:ascii="Calibri" w:hAnsi="Calibri" w:cs="Calibri" w:hint="default"/>
        <w:sz w:val="24"/>
        <w:szCs w:val="24"/>
      </w:rPr>
    </w:lvl>
    <w:lvl w:ilvl="3">
      <w:start w:val="1"/>
      <w:numFmt w:val="decimal"/>
      <w:lvlText w:val="%4."/>
      <w:lvlJc w:val="left"/>
      <w:pPr>
        <w:ind w:left="2880" w:hanging="360"/>
      </w:pPr>
      <w:rPr>
        <w:rFonts w:ascii="Calibri" w:hAnsi="Calibri" w:cs="Calibri" w:hint="default"/>
        <w:sz w:val="24"/>
        <w:szCs w:val="24"/>
      </w:rPr>
    </w:lvl>
    <w:lvl w:ilvl="4">
      <w:start w:val="1"/>
      <w:numFmt w:val="decimal"/>
      <w:lvlText w:val="%5."/>
      <w:lvlJc w:val="left"/>
      <w:pPr>
        <w:ind w:left="3600" w:hanging="360"/>
      </w:pPr>
      <w:rPr>
        <w:rFonts w:ascii="Calibri" w:hAnsi="Calibri" w:cs="Calibri" w:hint="default"/>
        <w:sz w:val="24"/>
        <w:szCs w:val="24"/>
      </w:rPr>
    </w:lvl>
    <w:lvl w:ilvl="5">
      <w:start w:val="1"/>
      <w:numFmt w:val="decimal"/>
      <w:lvlText w:val="%6."/>
      <w:lvlJc w:val="left"/>
      <w:pPr>
        <w:ind w:left="4320" w:hanging="360"/>
      </w:pPr>
      <w:rPr>
        <w:rFonts w:ascii="Calibri" w:hAnsi="Calibri" w:cs="Calibri" w:hint="default"/>
        <w:sz w:val="24"/>
        <w:szCs w:val="24"/>
      </w:rPr>
    </w:lvl>
    <w:lvl w:ilvl="6">
      <w:start w:val="1"/>
      <w:numFmt w:val="decimal"/>
      <w:lvlText w:val="%7."/>
      <w:lvlJc w:val="left"/>
      <w:pPr>
        <w:ind w:left="5040" w:hanging="360"/>
      </w:pPr>
      <w:rPr>
        <w:rFonts w:ascii="Calibri" w:hAnsi="Calibri" w:cs="Calibri" w:hint="default"/>
        <w:sz w:val="24"/>
        <w:szCs w:val="24"/>
      </w:rPr>
    </w:lvl>
    <w:lvl w:ilvl="7">
      <w:start w:val="1"/>
      <w:numFmt w:val="decimal"/>
      <w:lvlText w:val="%8."/>
      <w:lvlJc w:val="left"/>
      <w:pPr>
        <w:ind w:left="5760" w:hanging="360"/>
      </w:pPr>
      <w:rPr>
        <w:rFonts w:ascii="Calibri" w:hAnsi="Calibri" w:cs="Calibri" w:hint="default"/>
        <w:sz w:val="24"/>
        <w:szCs w:val="24"/>
      </w:rPr>
    </w:lvl>
    <w:lvl w:ilvl="8">
      <w:start w:val="1"/>
      <w:numFmt w:val="decimal"/>
      <w:lvlText w:val="%9."/>
      <w:lvlJc w:val="left"/>
      <w:pPr>
        <w:ind w:left="6480" w:hanging="360"/>
      </w:pPr>
      <w:rPr>
        <w:rFonts w:ascii="Calibri" w:hAnsi="Calibri" w:cs="Calibri" w:hint="default"/>
        <w:sz w:val="24"/>
        <w:szCs w:val="24"/>
      </w:rPr>
    </w:lvl>
  </w:abstractNum>
  <w:abstractNum w:abstractNumId="74664831">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345985282">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747036753">
    <w:multiLevelType w:val="hybridMultilevel"/>
    <w:lvl w:ilvl="0">
      <w:start w:val="1"/>
      <w:numFmt w:val="bullet"/>
      <w:lvlText w:val="l"/>
      <w:lvlJc w:val="left"/>
      <w:pPr>
        <w:ind w:left="720" w:hanging="360"/>
      </w:pPr>
      <w:rPr>
        <w:rFonts w:ascii="Wingdings" w:hAnsi="Wingdings" w:cs="Wingdings" w:hint="default"/>
        <w:sz w:val="18"/>
        <w:szCs w:val="18"/>
      </w:rPr>
    </w:lvl>
    <w:lvl w:ilvl="1">
      <w:start w:val="1"/>
      <w:numFmt w:val="bullet"/>
      <w:lvlText w:val="l"/>
      <w:lvlJc w:val="left"/>
      <w:pPr>
        <w:ind w:left="1440" w:hanging="360"/>
      </w:pPr>
      <w:rPr>
        <w:rFonts w:ascii="Wingdings" w:hAnsi="Wingdings" w:cs="Wingdings" w:hint="default"/>
        <w:sz w:val="18"/>
        <w:szCs w:val="18"/>
      </w:rPr>
    </w:lvl>
    <w:lvl w:ilvl="2">
      <w:start w:val="1"/>
      <w:numFmt w:val="bullet"/>
      <w:lvlText w:val="l"/>
      <w:lvlJc w:val="left"/>
      <w:pPr>
        <w:ind w:left="2160" w:hanging="360"/>
      </w:pPr>
      <w:rPr>
        <w:rFonts w:ascii="Wingdings" w:hAnsi="Wingdings" w:cs="Wingdings" w:hint="default"/>
        <w:sz w:val="18"/>
        <w:szCs w:val="18"/>
      </w:rPr>
    </w:lvl>
    <w:lvl w:ilvl="3">
      <w:start w:val="1"/>
      <w:numFmt w:val="bullet"/>
      <w:lvlText w:val="l"/>
      <w:lvlJc w:val="left"/>
      <w:pPr>
        <w:ind w:left="2880" w:hanging="360"/>
      </w:pPr>
      <w:rPr>
        <w:rFonts w:ascii="Wingdings" w:hAnsi="Wingdings" w:cs="Wingdings" w:hint="default"/>
        <w:sz w:val="18"/>
        <w:szCs w:val="18"/>
      </w:rPr>
    </w:lvl>
    <w:lvl w:ilvl="4">
      <w:start w:val="1"/>
      <w:numFmt w:val="bullet"/>
      <w:lvlText w:val="l"/>
      <w:lvlJc w:val="left"/>
      <w:pPr>
        <w:ind w:left="3600" w:hanging="360"/>
      </w:pPr>
      <w:rPr>
        <w:rFonts w:ascii="Wingdings" w:hAnsi="Wingdings" w:cs="Wingdings" w:hint="default"/>
        <w:sz w:val="18"/>
        <w:szCs w:val="18"/>
      </w:rPr>
    </w:lvl>
    <w:lvl w:ilvl="5">
      <w:start w:val="1"/>
      <w:numFmt w:val="bullet"/>
      <w:lvlText w:val="l"/>
      <w:lvlJc w:val="left"/>
      <w:pPr>
        <w:ind w:left="4320" w:hanging="360"/>
      </w:pPr>
      <w:rPr>
        <w:rFonts w:ascii="Wingdings" w:hAnsi="Wingdings" w:cs="Wingdings" w:hint="default"/>
        <w:sz w:val="18"/>
        <w:szCs w:val="18"/>
      </w:rPr>
    </w:lvl>
    <w:lvl w:ilvl="6">
      <w:start w:val="1"/>
      <w:numFmt w:val="bullet"/>
      <w:lvlText w:val="l"/>
      <w:lvlJc w:val="left"/>
      <w:pPr>
        <w:ind w:left="5040" w:hanging="360"/>
      </w:pPr>
      <w:rPr>
        <w:rFonts w:ascii="Wingdings" w:hAnsi="Wingdings" w:cs="Wingdings" w:hint="default"/>
        <w:sz w:val="18"/>
        <w:szCs w:val="18"/>
      </w:rPr>
    </w:lvl>
    <w:lvl w:ilvl="7">
      <w:start w:val="1"/>
      <w:numFmt w:val="bullet"/>
      <w:lvlText w:val="l"/>
      <w:lvlJc w:val="left"/>
      <w:pPr>
        <w:ind w:left="5760" w:hanging="360"/>
      </w:pPr>
      <w:rPr>
        <w:rFonts w:ascii="Wingdings" w:hAnsi="Wingdings" w:cs="Wingdings" w:hint="default"/>
        <w:sz w:val="18"/>
        <w:szCs w:val="18"/>
      </w:rPr>
    </w:lvl>
    <w:lvl w:ilvl="8">
      <w:start w:val="1"/>
      <w:numFmt w:val="bullet"/>
      <w:lvlText w:val="l"/>
      <w:lvlJc w:val="left"/>
      <w:pPr>
        <w:ind w:left="6480" w:hanging="360"/>
      </w:pPr>
      <w:rPr>
        <w:rFonts w:ascii="Wingdings" w:hAnsi="Wingdings" w:cs="Wingdings" w:hint="default"/>
        <w:sz w:val="18"/>
        <w:szCs w:val="18"/>
      </w:rPr>
    </w:lvl>
  </w:abstractNum>
  <w:abstractNum w:abstractNumId="441663372">
    <w:multiLevelType w:val="hybridMultilevel"/>
    <w:lvl w:ilvl="0">
      <w:start w:val="1"/>
      <w:numFmt w:val="bullet"/>
      <w:lvlText w:val="n"/>
      <w:lvlJc w:val="left"/>
      <w:pPr>
        <w:ind w:left="720" w:hanging="360"/>
      </w:pPr>
      <w:rPr>
        <w:rFonts w:ascii="Wingdings" w:hAnsi="Wingdings" w:cs="Wingdings" w:hint="default"/>
        <w:sz w:val="18"/>
        <w:szCs w:val="18"/>
      </w:rPr>
    </w:lvl>
    <w:lvl w:ilvl="1">
      <w:start w:val="1"/>
      <w:numFmt w:val="bullet"/>
      <w:lvlText w:val="n"/>
      <w:lvlJc w:val="left"/>
      <w:pPr>
        <w:ind w:left="1440" w:hanging="360"/>
      </w:pPr>
      <w:rPr>
        <w:rFonts w:ascii="Wingdings" w:hAnsi="Wingdings" w:cs="Wingdings" w:hint="default"/>
        <w:sz w:val="18"/>
        <w:szCs w:val="18"/>
      </w:rPr>
    </w:lvl>
    <w:lvl w:ilvl="2">
      <w:start w:val="1"/>
      <w:numFmt w:val="bullet"/>
      <w:lvlText w:val="n"/>
      <w:lvlJc w:val="left"/>
      <w:pPr>
        <w:ind w:left="2160" w:hanging="360"/>
      </w:pPr>
      <w:rPr>
        <w:rFonts w:ascii="Wingdings" w:hAnsi="Wingdings" w:cs="Wingdings" w:hint="default"/>
        <w:sz w:val="18"/>
        <w:szCs w:val="18"/>
      </w:rPr>
    </w:lvl>
    <w:lvl w:ilvl="3">
      <w:start w:val="1"/>
      <w:numFmt w:val="bullet"/>
      <w:lvlText w:val="n"/>
      <w:lvlJc w:val="left"/>
      <w:pPr>
        <w:ind w:left="2880" w:hanging="360"/>
      </w:pPr>
      <w:rPr>
        <w:rFonts w:ascii="Wingdings" w:hAnsi="Wingdings" w:cs="Wingdings" w:hint="default"/>
        <w:sz w:val="18"/>
        <w:szCs w:val="18"/>
      </w:rPr>
    </w:lvl>
    <w:lvl w:ilvl="4">
      <w:start w:val="1"/>
      <w:numFmt w:val="bullet"/>
      <w:lvlText w:val="n"/>
      <w:lvlJc w:val="left"/>
      <w:pPr>
        <w:ind w:left="3600" w:hanging="360"/>
      </w:pPr>
      <w:rPr>
        <w:rFonts w:ascii="Wingdings" w:hAnsi="Wingdings" w:cs="Wingdings" w:hint="default"/>
        <w:sz w:val="18"/>
        <w:szCs w:val="18"/>
      </w:rPr>
    </w:lvl>
    <w:lvl w:ilvl="5">
      <w:start w:val="1"/>
      <w:numFmt w:val="bullet"/>
      <w:lvlText w:val="n"/>
      <w:lvlJc w:val="left"/>
      <w:pPr>
        <w:ind w:left="4320" w:hanging="360"/>
      </w:pPr>
      <w:rPr>
        <w:rFonts w:ascii="Wingdings" w:hAnsi="Wingdings" w:cs="Wingdings" w:hint="default"/>
        <w:sz w:val="18"/>
        <w:szCs w:val="18"/>
      </w:rPr>
    </w:lvl>
    <w:lvl w:ilvl="6">
      <w:start w:val="1"/>
      <w:numFmt w:val="bullet"/>
      <w:lvlText w:val="n"/>
      <w:lvlJc w:val="left"/>
      <w:pPr>
        <w:ind w:left="5040" w:hanging="360"/>
      </w:pPr>
      <w:rPr>
        <w:rFonts w:ascii="Wingdings" w:hAnsi="Wingdings" w:cs="Wingdings" w:hint="default"/>
        <w:sz w:val="18"/>
        <w:szCs w:val="18"/>
      </w:rPr>
    </w:lvl>
    <w:lvl w:ilvl="7">
      <w:start w:val="1"/>
      <w:numFmt w:val="bullet"/>
      <w:lvlText w:val="n"/>
      <w:lvlJc w:val="left"/>
      <w:pPr>
        <w:ind w:left="5760" w:hanging="360"/>
      </w:pPr>
      <w:rPr>
        <w:rFonts w:ascii="Wingdings" w:hAnsi="Wingdings" w:cs="Wingdings" w:hint="default"/>
        <w:sz w:val="18"/>
        <w:szCs w:val="18"/>
      </w:rPr>
    </w:lvl>
    <w:lvl w:ilvl="8">
      <w:start w:val="1"/>
      <w:numFmt w:val="bullet"/>
      <w:lvlText w:val="n"/>
      <w:lvlJc w:val="left"/>
      <w:pPr>
        <w:ind w:left="6480" w:hanging="360"/>
      </w:pPr>
      <w:rPr>
        <w:rFonts w:ascii="Wingdings" w:hAnsi="Wingdings" w:cs="Wingdings" w:hint="default"/>
        <w:sz w:val="18"/>
        <w:szCs w:val="18"/>
      </w:rPr>
    </w:lvl>
  </w:abstractNum>
  <w:abstractNum w:abstractNumId="941272284">
    <w:multiLevelType w:val="hybridMultilevel"/>
    <w:lvl w:ilvl="0">
      <w:start w:val="1"/>
      <w:numFmt w:val="lowerLetter"/>
      <w:lvlText w:val="%1."/>
      <w:lvlJc w:val="left"/>
      <w:pPr>
        <w:ind w:left="720" w:hanging="360"/>
      </w:pPr>
      <w:rPr>
        <w:rFonts w:ascii="Calibri" w:hAnsi="Calibri" w:cs="Calibri" w:hint="default"/>
        <w:sz w:val="24"/>
        <w:szCs w:val="24"/>
      </w:rPr>
    </w:lvl>
    <w:lvl w:ilvl="1">
      <w:start w:val="1"/>
      <w:numFmt w:val="lowerLetter"/>
      <w:lvlText w:val="%2."/>
      <w:lvlJc w:val="left"/>
      <w:pPr>
        <w:ind w:left="1440" w:hanging="360"/>
      </w:pPr>
      <w:rPr>
        <w:rFonts w:ascii="Calibri" w:hAnsi="Calibri" w:cs="Calibri" w:hint="default"/>
        <w:sz w:val="24"/>
        <w:szCs w:val="24"/>
      </w:rPr>
    </w:lvl>
    <w:lvl w:ilvl="2">
      <w:start w:val="1"/>
      <w:numFmt w:val="lowerLetter"/>
      <w:lvlText w:val="%3."/>
      <w:lvlJc w:val="left"/>
      <w:pPr>
        <w:ind w:left="2160" w:hanging="360"/>
      </w:pPr>
      <w:rPr>
        <w:rFonts w:ascii="Calibri" w:hAnsi="Calibri" w:cs="Calibri" w:hint="default"/>
        <w:sz w:val="24"/>
        <w:szCs w:val="24"/>
      </w:rPr>
    </w:lvl>
    <w:lvl w:ilvl="3">
      <w:start w:val="1"/>
      <w:numFmt w:val="lowerLetter"/>
      <w:lvlText w:val="%4."/>
      <w:lvlJc w:val="left"/>
      <w:pPr>
        <w:ind w:left="2880" w:hanging="360"/>
      </w:pPr>
      <w:rPr>
        <w:rFonts w:ascii="Calibri" w:hAnsi="Calibri" w:cs="Calibri" w:hint="default"/>
        <w:sz w:val="24"/>
        <w:szCs w:val="24"/>
      </w:rPr>
    </w:lvl>
    <w:lvl w:ilvl="4">
      <w:start w:val="1"/>
      <w:numFmt w:val="lowerLetter"/>
      <w:lvlText w:val="%5."/>
      <w:lvlJc w:val="left"/>
      <w:pPr>
        <w:ind w:left="3600" w:hanging="360"/>
      </w:pPr>
      <w:rPr>
        <w:rFonts w:ascii="Calibri" w:hAnsi="Calibri" w:cs="Calibri" w:hint="default"/>
        <w:sz w:val="24"/>
        <w:szCs w:val="24"/>
      </w:rPr>
    </w:lvl>
    <w:lvl w:ilvl="5">
      <w:start w:val="1"/>
      <w:numFmt w:val="lowerLetter"/>
      <w:lvlText w:val="%6."/>
      <w:lvlJc w:val="left"/>
      <w:pPr>
        <w:ind w:left="4320" w:hanging="360"/>
      </w:pPr>
      <w:rPr>
        <w:rFonts w:ascii="Calibri" w:hAnsi="Calibri" w:cs="Calibri" w:hint="default"/>
        <w:sz w:val="24"/>
        <w:szCs w:val="24"/>
      </w:rPr>
    </w:lvl>
    <w:lvl w:ilvl="6">
      <w:start w:val="1"/>
      <w:numFmt w:val="lowerLetter"/>
      <w:lvlText w:val="%7."/>
      <w:lvlJc w:val="left"/>
      <w:pPr>
        <w:ind w:left="5040" w:hanging="360"/>
      </w:pPr>
      <w:rPr>
        <w:rFonts w:ascii="Calibri" w:hAnsi="Calibri" w:cs="Calibri" w:hint="default"/>
        <w:sz w:val="24"/>
        <w:szCs w:val="24"/>
      </w:rPr>
    </w:lvl>
    <w:lvl w:ilvl="7">
      <w:start w:val="1"/>
      <w:numFmt w:val="lowerLetter"/>
      <w:lvlText w:val="%8."/>
      <w:lvlJc w:val="left"/>
      <w:pPr>
        <w:ind w:left="5760" w:hanging="360"/>
      </w:pPr>
      <w:rPr>
        <w:rFonts w:ascii="Calibri" w:hAnsi="Calibri" w:cs="Calibri" w:hint="default"/>
        <w:sz w:val="24"/>
        <w:szCs w:val="24"/>
      </w:rPr>
    </w:lvl>
    <w:lvl w:ilvl="8">
      <w:start w:val="1"/>
      <w:numFmt w:val="lowerLetter"/>
      <w:lvlText w:val="%9."/>
      <w:lvlJc w:val="left"/>
      <w:pPr>
        <w:ind w:left="6480" w:hanging="360"/>
      </w:pPr>
      <w:rPr>
        <w:rFonts w:ascii="Calibri" w:hAnsi="Calibri" w:cs="Calibri" w:hint="default"/>
        <w:sz w:val="24"/>
        <w:szCs w:val="24"/>
      </w:rPr>
    </w:lvl>
  </w:abstractNum>
  <w:abstractNum w:abstractNumId="778783166">
    <w:multiLevelType w:val="hybridMultilevel"/>
    <w:lvl w:ilvl="0">
      <w:start w:val="1"/>
      <w:numFmt w:val="upperLetter"/>
      <w:lvlText w:val="%1."/>
      <w:lvlJc w:val="left"/>
      <w:pPr>
        <w:ind w:left="720" w:hanging="360"/>
      </w:pPr>
      <w:rPr>
        <w:rFonts w:ascii="Calibri" w:hAnsi="Calibri" w:cs="Calibri" w:hint="default"/>
        <w:sz w:val="24"/>
        <w:szCs w:val="24"/>
      </w:rPr>
    </w:lvl>
    <w:lvl w:ilvl="1">
      <w:start w:val="1"/>
      <w:numFmt w:val="upperLetter"/>
      <w:lvlText w:val="%2."/>
      <w:lvlJc w:val="left"/>
      <w:pPr>
        <w:ind w:left="1440" w:hanging="360"/>
      </w:pPr>
      <w:rPr>
        <w:rFonts w:ascii="Calibri" w:hAnsi="Calibri" w:cs="Calibri" w:hint="default"/>
        <w:sz w:val="24"/>
        <w:szCs w:val="24"/>
      </w:rPr>
    </w:lvl>
    <w:lvl w:ilvl="2">
      <w:start w:val="1"/>
      <w:numFmt w:val="upperLetter"/>
      <w:lvlText w:val="%3."/>
      <w:lvlJc w:val="left"/>
      <w:pPr>
        <w:ind w:left="2160" w:hanging="360"/>
      </w:pPr>
      <w:rPr>
        <w:rFonts w:ascii="Calibri" w:hAnsi="Calibri" w:cs="Calibri" w:hint="default"/>
        <w:sz w:val="24"/>
        <w:szCs w:val="24"/>
      </w:rPr>
    </w:lvl>
    <w:lvl w:ilvl="3">
      <w:start w:val="1"/>
      <w:numFmt w:val="upperLetter"/>
      <w:lvlText w:val="%4."/>
      <w:lvlJc w:val="left"/>
      <w:pPr>
        <w:ind w:left="2880" w:hanging="360"/>
      </w:pPr>
      <w:rPr>
        <w:rFonts w:ascii="Calibri" w:hAnsi="Calibri" w:cs="Calibri" w:hint="default"/>
        <w:sz w:val="24"/>
        <w:szCs w:val="24"/>
      </w:rPr>
    </w:lvl>
    <w:lvl w:ilvl="4">
      <w:start w:val="1"/>
      <w:numFmt w:val="upperLetter"/>
      <w:lvlText w:val="%5."/>
      <w:lvlJc w:val="left"/>
      <w:pPr>
        <w:ind w:left="3600" w:hanging="360"/>
      </w:pPr>
      <w:rPr>
        <w:rFonts w:ascii="Calibri" w:hAnsi="Calibri" w:cs="Calibri" w:hint="default"/>
        <w:sz w:val="24"/>
        <w:szCs w:val="24"/>
      </w:rPr>
    </w:lvl>
    <w:lvl w:ilvl="5">
      <w:start w:val="1"/>
      <w:numFmt w:val="upperLetter"/>
      <w:lvlText w:val="%6."/>
      <w:lvlJc w:val="left"/>
      <w:pPr>
        <w:ind w:left="4320" w:hanging="360"/>
      </w:pPr>
      <w:rPr>
        <w:rFonts w:ascii="Calibri" w:hAnsi="Calibri" w:cs="Calibri" w:hint="default"/>
        <w:sz w:val="24"/>
        <w:szCs w:val="24"/>
      </w:rPr>
    </w:lvl>
    <w:lvl w:ilvl="6">
      <w:start w:val="1"/>
      <w:numFmt w:val="upperLetter"/>
      <w:lvlText w:val="%7."/>
      <w:lvlJc w:val="left"/>
      <w:pPr>
        <w:ind w:left="5040" w:hanging="360"/>
      </w:pPr>
      <w:rPr>
        <w:rFonts w:ascii="Calibri" w:hAnsi="Calibri" w:cs="Calibri" w:hint="default"/>
        <w:sz w:val="24"/>
        <w:szCs w:val="24"/>
      </w:rPr>
    </w:lvl>
    <w:lvl w:ilvl="7">
      <w:start w:val="1"/>
      <w:numFmt w:val="upperLetter"/>
      <w:lvlText w:val="%8."/>
      <w:lvlJc w:val="left"/>
      <w:pPr>
        <w:ind w:left="5760" w:hanging="360"/>
      </w:pPr>
      <w:rPr>
        <w:rFonts w:ascii="Calibri" w:hAnsi="Calibri" w:cs="Calibri" w:hint="default"/>
        <w:sz w:val="24"/>
        <w:szCs w:val="24"/>
      </w:rPr>
    </w:lvl>
    <w:lvl w:ilvl="8">
      <w:start w:val="1"/>
      <w:numFmt w:val="upperLetter"/>
      <w:lvlText w:val="%9."/>
      <w:lvlJc w:val="left"/>
      <w:pPr>
        <w:ind w:left="6480" w:hanging="360"/>
      </w:pPr>
      <w:rPr>
        <w:rFonts w:ascii="Calibri" w:hAnsi="Calibri" w:cs="Calibri" w:hint="default"/>
        <w:sz w:val="24"/>
        <w:szCs w:val="24"/>
      </w:rPr>
    </w:lvl>
  </w:abstractNum>
  <w:abstractNum w:abstractNumId="481635663">
    <w:multiLevelType w:val="hybridMultilevel"/>
    <w:lvl w:ilvl="0">
      <w:start w:val="1"/>
      <w:numFmt w:val="lowerRoman"/>
      <w:lvlText w:val="%1."/>
      <w:lvlJc w:val="left"/>
      <w:pPr>
        <w:ind w:left="720" w:hanging="360"/>
      </w:pPr>
      <w:rPr>
        <w:rFonts w:ascii="Calibri" w:hAnsi="Calibri" w:cs="Calibri" w:hint="default"/>
        <w:sz w:val="24"/>
        <w:szCs w:val="24"/>
      </w:rPr>
    </w:lvl>
    <w:lvl w:ilvl="1">
      <w:start w:val="1"/>
      <w:numFmt w:val="lowerRoman"/>
      <w:lvlText w:val="%2."/>
      <w:lvlJc w:val="left"/>
      <w:pPr>
        <w:ind w:left="1440" w:hanging="360"/>
      </w:pPr>
      <w:rPr>
        <w:rFonts w:ascii="Calibri" w:hAnsi="Calibri" w:cs="Calibri" w:hint="default"/>
        <w:sz w:val="24"/>
        <w:szCs w:val="24"/>
      </w:rPr>
    </w:lvl>
    <w:lvl w:ilvl="2">
      <w:start w:val="1"/>
      <w:numFmt w:val="lowerRoman"/>
      <w:lvlText w:val="%3."/>
      <w:lvlJc w:val="left"/>
      <w:pPr>
        <w:ind w:left="2160" w:hanging="360"/>
      </w:pPr>
      <w:rPr>
        <w:rFonts w:ascii="Calibri" w:hAnsi="Calibri" w:cs="Calibri" w:hint="default"/>
        <w:sz w:val="24"/>
        <w:szCs w:val="24"/>
      </w:rPr>
    </w:lvl>
    <w:lvl w:ilvl="3">
      <w:start w:val="1"/>
      <w:numFmt w:val="lowerRoman"/>
      <w:lvlText w:val="%4."/>
      <w:lvlJc w:val="left"/>
      <w:pPr>
        <w:ind w:left="2880" w:hanging="360"/>
      </w:pPr>
      <w:rPr>
        <w:rFonts w:ascii="Calibri" w:hAnsi="Calibri" w:cs="Calibri" w:hint="default"/>
        <w:sz w:val="24"/>
        <w:szCs w:val="24"/>
      </w:rPr>
    </w:lvl>
    <w:lvl w:ilvl="4">
      <w:start w:val="1"/>
      <w:numFmt w:val="lowerRoman"/>
      <w:lvlText w:val="%5."/>
      <w:lvlJc w:val="left"/>
      <w:pPr>
        <w:ind w:left="3600" w:hanging="360"/>
      </w:pPr>
      <w:rPr>
        <w:rFonts w:ascii="Calibri" w:hAnsi="Calibri" w:cs="Calibri" w:hint="default"/>
        <w:sz w:val="24"/>
        <w:szCs w:val="24"/>
      </w:rPr>
    </w:lvl>
    <w:lvl w:ilvl="5">
      <w:start w:val="1"/>
      <w:numFmt w:val="lowerRoman"/>
      <w:lvlText w:val="%6."/>
      <w:lvlJc w:val="left"/>
      <w:pPr>
        <w:ind w:left="4320" w:hanging="360"/>
      </w:pPr>
      <w:rPr>
        <w:rFonts w:ascii="Calibri" w:hAnsi="Calibri" w:cs="Calibri" w:hint="default"/>
        <w:sz w:val="24"/>
        <w:szCs w:val="24"/>
      </w:rPr>
    </w:lvl>
    <w:lvl w:ilvl="6">
      <w:start w:val="1"/>
      <w:numFmt w:val="lowerRoman"/>
      <w:lvlText w:val="%7."/>
      <w:lvlJc w:val="left"/>
      <w:pPr>
        <w:ind w:left="5040" w:hanging="360"/>
      </w:pPr>
      <w:rPr>
        <w:rFonts w:ascii="Calibri" w:hAnsi="Calibri" w:cs="Calibri" w:hint="default"/>
        <w:sz w:val="24"/>
        <w:szCs w:val="24"/>
      </w:rPr>
    </w:lvl>
    <w:lvl w:ilvl="7">
      <w:start w:val="1"/>
      <w:numFmt w:val="lowerRoman"/>
      <w:lvlText w:val="%8."/>
      <w:lvlJc w:val="left"/>
      <w:pPr>
        <w:ind w:left="5760" w:hanging="360"/>
      </w:pPr>
      <w:rPr>
        <w:rFonts w:ascii="Calibri" w:hAnsi="Calibri" w:cs="Calibri" w:hint="default"/>
        <w:sz w:val="24"/>
        <w:szCs w:val="24"/>
      </w:rPr>
    </w:lvl>
    <w:lvl w:ilvl="8">
      <w:start w:val="1"/>
      <w:numFmt w:val="lowerRoman"/>
      <w:lvlText w:val="%9."/>
      <w:lvlJc w:val="left"/>
      <w:pPr>
        <w:ind w:left="6480" w:hanging="360"/>
      </w:pPr>
      <w:rPr>
        <w:rFonts w:ascii="Calibri" w:hAnsi="Calibri" w:cs="Calibri" w:hint="default"/>
        <w:sz w:val="24"/>
        <w:szCs w:val="24"/>
      </w:rPr>
    </w:lvl>
  </w:abstractNum>
  <w:abstractNum w:abstractNumId="492441911">
    <w:multiLevelType w:val="hybridMultilevel"/>
    <w:lvl w:ilvl="0">
      <w:start w:val="1"/>
      <w:numFmt w:val="upperRoman"/>
      <w:lvlText w:val="%1."/>
      <w:lvlJc w:val="left"/>
      <w:pPr>
        <w:ind w:left="720" w:hanging="360"/>
      </w:pPr>
      <w:rPr>
        <w:rFonts w:ascii="Calibri" w:hAnsi="Calibri" w:cs="Calibri" w:hint="default"/>
        <w:sz w:val="24"/>
        <w:szCs w:val="24"/>
      </w:rPr>
    </w:lvl>
    <w:lvl w:ilvl="1">
      <w:start w:val="1"/>
      <w:numFmt w:val="upperRoman"/>
      <w:lvlText w:val="%2."/>
      <w:lvlJc w:val="left"/>
      <w:pPr>
        <w:ind w:left="1440" w:hanging="360"/>
      </w:pPr>
      <w:rPr>
        <w:rFonts w:ascii="Calibri" w:hAnsi="Calibri" w:cs="Calibri" w:hint="default"/>
        <w:sz w:val="24"/>
        <w:szCs w:val="24"/>
      </w:rPr>
    </w:lvl>
    <w:lvl w:ilvl="2">
      <w:start w:val="1"/>
      <w:numFmt w:val="upperRoman"/>
      <w:lvlText w:val="%3."/>
      <w:lvlJc w:val="left"/>
      <w:pPr>
        <w:ind w:left="2160" w:hanging="360"/>
      </w:pPr>
      <w:rPr>
        <w:rFonts w:ascii="Calibri" w:hAnsi="Calibri" w:cs="Calibri" w:hint="default"/>
        <w:sz w:val="24"/>
        <w:szCs w:val="24"/>
      </w:rPr>
    </w:lvl>
    <w:lvl w:ilvl="3">
      <w:start w:val="1"/>
      <w:numFmt w:val="upperRoman"/>
      <w:lvlText w:val="%4."/>
      <w:lvlJc w:val="left"/>
      <w:pPr>
        <w:ind w:left="2880" w:hanging="360"/>
      </w:pPr>
      <w:rPr>
        <w:rFonts w:ascii="Calibri" w:hAnsi="Calibri" w:cs="Calibri" w:hint="default"/>
        <w:sz w:val="24"/>
        <w:szCs w:val="24"/>
      </w:rPr>
    </w:lvl>
    <w:lvl w:ilvl="4">
      <w:start w:val="1"/>
      <w:numFmt w:val="upperRoman"/>
      <w:lvlText w:val="%5."/>
      <w:lvlJc w:val="left"/>
      <w:pPr>
        <w:ind w:left="3600" w:hanging="360"/>
      </w:pPr>
      <w:rPr>
        <w:rFonts w:ascii="Calibri" w:hAnsi="Calibri" w:cs="Calibri" w:hint="default"/>
        <w:sz w:val="24"/>
        <w:szCs w:val="24"/>
      </w:rPr>
    </w:lvl>
    <w:lvl w:ilvl="5">
      <w:start w:val="1"/>
      <w:numFmt w:val="upperRoman"/>
      <w:lvlText w:val="%6."/>
      <w:lvlJc w:val="left"/>
      <w:pPr>
        <w:ind w:left="4320" w:hanging="360"/>
      </w:pPr>
      <w:rPr>
        <w:rFonts w:ascii="Calibri" w:hAnsi="Calibri" w:cs="Calibri" w:hint="default"/>
        <w:sz w:val="24"/>
        <w:szCs w:val="24"/>
      </w:rPr>
    </w:lvl>
    <w:lvl w:ilvl="6">
      <w:start w:val="1"/>
      <w:numFmt w:val="upperRoman"/>
      <w:lvlText w:val="%7."/>
      <w:lvlJc w:val="left"/>
      <w:pPr>
        <w:ind w:left="5040" w:hanging="360"/>
      </w:pPr>
      <w:rPr>
        <w:rFonts w:ascii="Calibri" w:hAnsi="Calibri" w:cs="Calibri" w:hint="default"/>
        <w:sz w:val="24"/>
        <w:szCs w:val="24"/>
      </w:rPr>
    </w:lvl>
    <w:lvl w:ilvl="7">
      <w:start w:val="1"/>
      <w:numFmt w:val="upperRoman"/>
      <w:lvlText w:val="%8."/>
      <w:lvlJc w:val="left"/>
      <w:pPr>
        <w:ind w:left="5760" w:hanging="360"/>
      </w:pPr>
      <w:rPr>
        <w:rFonts w:ascii="Calibri" w:hAnsi="Calibri" w:cs="Calibri" w:hint="default"/>
        <w:sz w:val="24"/>
        <w:szCs w:val="24"/>
      </w:rPr>
    </w:lvl>
    <w:lvl w:ilvl="8">
      <w:start w:val="1"/>
      <w:numFmt w:val="upperRoman"/>
      <w:lvlText w:val="%9."/>
      <w:lvlJc w:val="left"/>
      <w:pPr>
        <w:ind w:left="6480" w:hanging="360"/>
      </w:pPr>
      <w:rPr>
        <w:rFonts w:ascii="Calibri" w:hAnsi="Calibri" w:cs="Calibri" w:hint="default"/>
        <w:sz w:val="24"/>
        <w:szCs w:val="24"/>
      </w:rPr>
    </w:lvl>
  </w:abstractNum>
  <w:abstractNum w:abstractNumId="852688417">
    <w:multiLevelType w:val="hybridMultilevel"/>
    <w:lvl w:ilvl="0">
      <w:start w:val="1"/>
      <w:numFmt w:val="decimal"/>
      <w:lvlText w:val="%1."/>
      <w:lvlJc w:val="left"/>
      <w:pPr>
        <w:ind w:left="720" w:hanging="360"/>
      </w:pPr>
      <w:rPr>
        <w:rFonts w:ascii="Calibri" w:hAnsi="Calibri" w:cs="Calibri" w:hint="default"/>
        <w:sz w:val="24"/>
        <w:szCs w:val="24"/>
      </w:rPr>
    </w:lvl>
    <w:lvl w:ilvl="1">
      <w:start w:val="1"/>
      <w:numFmt w:val="decimal"/>
      <w:lvlText w:val="%2."/>
      <w:lvlJc w:val="left"/>
      <w:pPr>
        <w:ind w:left="1440" w:hanging="360"/>
      </w:pPr>
      <w:rPr>
        <w:rFonts w:ascii="Calibri" w:hAnsi="Calibri" w:cs="Calibri" w:hint="default"/>
        <w:sz w:val="24"/>
        <w:szCs w:val="24"/>
      </w:rPr>
    </w:lvl>
    <w:lvl w:ilvl="2">
      <w:start w:val="1"/>
      <w:numFmt w:val="decimal"/>
      <w:lvlText w:val="%3."/>
      <w:lvlJc w:val="left"/>
      <w:pPr>
        <w:ind w:left="2160" w:hanging="360"/>
      </w:pPr>
      <w:rPr>
        <w:rFonts w:ascii="Calibri" w:hAnsi="Calibri" w:cs="Calibri" w:hint="default"/>
        <w:sz w:val="24"/>
        <w:szCs w:val="24"/>
      </w:rPr>
    </w:lvl>
    <w:lvl w:ilvl="3">
      <w:start w:val="1"/>
      <w:numFmt w:val="decimal"/>
      <w:lvlText w:val="%4."/>
      <w:lvlJc w:val="left"/>
      <w:pPr>
        <w:ind w:left="2880" w:hanging="360"/>
      </w:pPr>
      <w:rPr>
        <w:rFonts w:ascii="Calibri" w:hAnsi="Calibri" w:cs="Calibri" w:hint="default"/>
        <w:sz w:val="24"/>
        <w:szCs w:val="24"/>
      </w:rPr>
    </w:lvl>
    <w:lvl w:ilvl="4">
      <w:start w:val="1"/>
      <w:numFmt w:val="decimal"/>
      <w:lvlText w:val="%5."/>
      <w:lvlJc w:val="left"/>
      <w:pPr>
        <w:ind w:left="3600" w:hanging="360"/>
      </w:pPr>
      <w:rPr>
        <w:rFonts w:ascii="Calibri" w:hAnsi="Calibri" w:cs="Calibri" w:hint="default"/>
        <w:sz w:val="24"/>
        <w:szCs w:val="24"/>
      </w:rPr>
    </w:lvl>
    <w:lvl w:ilvl="5">
      <w:start w:val="1"/>
      <w:numFmt w:val="decimal"/>
      <w:lvlText w:val="%6."/>
      <w:lvlJc w:val="left"/>
      <w:pPr>
        <w:ind w:left="4320" w:hanging="360"/>
      </w:pPr>
      <w:rPr>
        <w:rFonts w:ascii="Calibri" w:hAnsi="Calibri" w:cs="Calibri" w:hint="default"/>
        <w:sz w:val="24"/>
        <w:szCs w:val="24"/>
      </w:rPr>
    </w:lvl>
    <w:lvl w:ilvl="6">
      <w:start w:val="1"/>
      <w:numFmt w:val="decimal"/>
      <w:lvlText w:val="%7."/>
      <w:lvlJc w:val="left"/>
      <w:pPr>
        <w:ind w:left="5040" w:hanging="360"/>
      </w:pPr>
      <w:rPr>
        <w:rFonts w:ascii="Calibri" w:hAnsi="Calibri" w:cs="Calibri" w:hint="default"/>
        <w:sz w:val="24"/>
        <w:szCs w:val="24"/>
      </w:rPr>
    </w:lvl>
    <w:lvl w:ilvl="7">
      <w:start w:val="1"/>
      <w:numFmt w:val="decimal"/>
      <w:lvlText w:val="%8."/>
      <w:lvlJc w:val="left"/>
      <w:pPr>
        <w:ind w:left="5760" w:hanging="360"/>
      </w:pPr>
      <w:rPr>
        <w:rFonts w:ascii="Calibri" w:hAnsi="Calibri" w:cs="Calibri" w:hint="default"/>
        <w:sz w:val="24"/>
        <w:szCs w:val="24"/>
      </w:rPr>
    </w:lvl>
    <w:lvl w:ilvl="8">
      <w:start w:val="1"/>
      <w:numFmt w:val="decimal"/>
      <w:lvlText w:val="%9."/>
      <w:lvlJc w:val="left"/>
      <w:pPr>
        <w:ind w:left="6480" w:hanging="360"/>
      </w:pPr>
      <w:rPr>
        <w:rFonts w:ascii="Calibri" w:hAnsi="Calibri" w:cs="Calibri" w:hint="default"/>
        <w:sz w:val="24"/>
        <w:szCs w:val="24"/>
      </w:rPr>
    </w:lvl>
  </w:abstractNum>
  <w:abstractNum w:abstractNumId="22463">
    <w:multiLevelType w:val="hybridMultilevel"/>
    <w:lvl w:ilvl="0" w:tplc="13969677">
      <w:start w:val="1"/>
      <w:numFmt w:val="decimal"/>
      <w:lvlText w:val="%1."/>
      <w:lvlJc w:val="left"/>
      <w:pPr>
        <w:ind w:left="720" w:hanging="360"/>
      </w:pPr>
    </w:lvl>
    <w:lvl w:ilvl="1" w:tplc="13969677" w:tentative="1">
      <w:start w:val="1"/>
      <w:numFmt w:val="lowerLetter"/>
      <w:lvlText w:val="%2."/>
      <w:lvlJc w:val="left"/>
      <w:pPr>
        <w:ind w:left="1440" w:hanging="360"/>
      </w:pPr>
    </w:lvl>
    <w:lvl w:ilvl="2" w:tplc="13969677" w:tentative="1">
      <w:start w:val="1"/>
      <w:numFmt w:val="lowerRoman"/>
      <w:lvlText w:val="%3."/>
      <w:lvlJc w:val="right"/>
      <w:pPr>
        <w:ind w:left="2160" w:hanging="180"/>
      </w:pPr>
    </w:lvl>
    <w:lvl w:ilvl="3" w:tplc="13969677" w:tentative="1">
      <w:start w:val="1"/>
      <w:numFmt w:val="decimal"/>
      <w:lvlText w:val="%4."/>
      <w:lvlJc w:val="left"/>
      <w:pPr>
        <w:ind w:left="2880" w:hanging="360"/>
      </w:pPr>
    </w:lvl>
    <w:lvl w:ilvl="4" w:tplc="13969677" w:tentative="1">
      <w:start w:val="1"/>
      <w:numFmt w:val="lowerLetter"/>
      <w:lvlText w:val="%5."/>
      <w:lvlJc w:val="left"/>
      <w:pPr>
        <w:ind w:left="3600" w:hanging="360"/>
      </w:pPr>
    </w:lvl>
    <w:lvl w:ilvl="5" w:tplc="13969677" w:tentative="1">
      <w:start w:val="1"/>
      <w:numFmt w:val="lowerRoman"/>
      <w:lvlText w:val="%6."/>
      <w:lvlJc w:val="right"/>
      <w:pPr>
        <w:ind w:left="4320" w:hanging="180"/>
      </w:pPr>
    </w:lvl>
    <w:lvl w:ilvl="6" w:tplc="13969677" w:tentative="1">
      <w:start w:val="1"/>
      <w:numFmt w:val="decimal"/>
      <w:lvlText w:val="%7."/>
      <w:lvlJc w:val="left"/>
      <w:pPr>
        <w:ind w:left="5040" w:hanging="360"/>
      </w:pPr>
    </w:lvl>
    <w:lvl w:ilvl="7" w:tplc="13969677" w:tentative="1">
      <w:start w:val="1"/>
      <w:numFmt w:val="lowerLetter"/>
      <w:lvlText w:val="%8."/>
      <w:lvlJc w:val="left"/>
      <w:pPr>
        <w:ind w:left="5760" w:hanging="360"/>
      </w:pPr>
    </w:lvl>
    <w:lvl w:ilvl="8" w:tplc="13969677" w:tentative="1">
      <w:start w:val="1"/>
      <w:numFmt w:val="lowerRoman"/>
      <w:lvlText w:val="%9."/>
      <w:lvlJc w:val="right"/>
      <w:pPr>
        <w:ind w:left="6480" w:hanging="180"/>
      </w:pPr>
    </w:lvl>
  </w:abstractNum>
  <w:abstractNum w:abstractNumId="22462">
    <w:multiLevelType w:val="hybridMultilevel"/>
    <w:lvl w:ilvl="0" w:tplc="91968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91">
    <w:multiLevelType w:val="hybridMultilevel"/>
    <w:lvl w:ilvl="0" w:tplc="98375647">
      <w:start w:val="1"/>
      <w:numFmt w:val="decimal"/>
      <w:lvlText w:val="%1."/>
      <w:lvlJc w:val="left"/>
      <w:pPr>
        <w:ind w:left="720" w:hanging="360"/>
      </w:pPr>
    </w:lvl>
    <w:lvl w:ilvl="1" w:tplc="98375647" w:tentative="1">
      <w:start w:val="1"/>
      <w:numFmt w:val="lowerLetter"/>
      <w:lvlText w:val="%2."/>
      <w:lvlJc w:val="left"/>
      <w:pPr>
        <w:ind w:left="1440" w:hanging="360"/>
      </w:pPr>
    </w:lvl>
    <w:lvl w:ilvl="2" w:tplc="98375647" w:tentative="1">
      <w:start w:val="1"/>
      <w:numFmt w:val="lowerRoman"/>
      <w:lvlText w:val="%3."/>
      <w:lvlJc w:val="right"/>
      <w:pPr>
        <w:ind w:left="2160" w:hanging="180"/>
      </w:pPr>
    </w:lvl>
    <w:lvl w:ilvl="3" w:tplc="98375647" w:tentative="1">
      <w:start w:val="1"/>
      <w:numFmt w:val="decimal"/>
      <w:lvlText w:val="%4."/>
      <w:lvlJc w:val="left"/>
      <w:pPr>
        <w:ind w:left="2880" w:hanging="360"/>
      </w:pPr>
    </w:lvl>
    <w:lvl w:ilvl="4" w:tplc="98375647" w:tentative="1">
      <w:start w:val="1"/>
      <w:numFmt w:val="lowerLetter"/>
      <w:lvlText w:val="%5."/>
      <w:lvlJc w:val="left"/>
      <w:pPr>
        <w:ind w:left="3600" w:hanging="360"/>
      </w:pPr>
    </w:lvl>
    <w:lvl w:ilvl="5" w:tplc="98375647" w:tentative="1">
      <w:start w:val="1"/>
      <w:numFmt w:val="lowerRoman"/>
      <w:lvlText w:val="%6."/>
      <w:lvlJc w:val="right"/>
      <w:pPr>
        <w:ind w:left="4320" w:hanging="180"/>
      </w:pPr>
    </w:lvl>
    <w:lvl w:ilvl="6" w:tplc="98375647" w:tentative="1">
      <w:start w:val="1"/>
      <w:numFmt w:val="decimal"/>
      <w:lvlText w:val="%7."/>
      <w:lvlJc w:val="left"/>
      <w:pPr>
        <w:ind w:left="5040" w:hanging="360"/>
      </w:pPr>
    </w:lvl>
    <w:lvl w:ilvl="7" w:tplc="98375647" w:tentative="1">
      <w:start w:val="1"/>
      <w:numFmt w:val="lowerLetter"/>
      <w:lvlText w:val="%8."/>
      <w:lvlJc w:val="left"/>
      <w:pPr>
        <w:ind w:left="5760" w:hanging="360"/>
      </w:pPr>
    </w:lvl>
    <w:lvl w:ilvl="8" w:tplc="98375647" w:tentative="1">
      <w:start w:val="1"/>
      <w:numFmt w:val="lowerRoman"/>
      <w:lvlText w:val="%9."/>
      <w:lvlJc w:val="right"/>
      <w:pPr>
        <w:ind w:left="6480" w:hanging="180"/>
      </w:pPr>
    </w:lvl>
  </w:abstractNum>
  <w:abstractNum w:abstractNumId="6590">
    <w:multiLevelType w:val="hybridMultilevel"/>
    <w:lvl w:ilvl="0" w:tplc="61690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3D52C2E"/>
    <w:multiLevelType w:val="hybridMultilevel"/>
    <w:tmpl w:val="3FB0BCA2"/>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B301B0"/>
    <w:multiLevelType w:val="hybridMultilevel"/>
    <w:tmpl w:val="2FB6BF9A"/>
    <w:lvl w:ilvl="0" w:tplc="62CA7BA6">
      <w:numFmt w:val="bullet"/>
      <w:pStyle w:val="Lijstalinea"/>
      <w:lvlText w:val="-"/>
      <w:lvlJc w:val="left"/>
      <w:pPr>
        <w:ind w:left="1440" w:hanging="360"/>
      </w:pPr>
      <w:rPr>
        <w:rFonts w:ascii="Calibri" w:eastAsiaTheme="minorHAns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8DC1476"/>
    <w:multiLevelType w:val="hybridMultilevel"/>
    <w:tmpl w:val="28EEB15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26675D"/>
    <w:multiLevelType w:val="hybridMultilevel"/>
    <w:tmpl w:val="398AE7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262BA7"/>
    <w:multiLevelType w:val="hybridMultilevel"/>
    <w:tmpl w:val="D8D04878"/>
    <w:lvl w:ilvl="0" w:tplc="85738942">
      <w:start w:val="1"/>
      <w:numFmt w:val="decimal"/>
      <w:lvlText w:val="%1."/>
      <w:lvlJc w:val="left"/>
      <w:pPr>
        <w:ind w:left="720" w:hanging="360"/>
      </w:pPr>
    </w:lvl>
    <w:lvl w:ilvl="1" w:tplc="85738942" w:tentative="1">
      <w:start w:val="1"/>
      <w:numFmt w:val="lowerLetter"/>
      <w:lvlText w:val="%2."/>
      <w:lvlJc w:val="left"/>
      <w:pPr>
        <w:ind w:left="1440" w:hanging="360"/>
      </w:pPr>
    </w:lvl>
    <w:lvl w:ilvl="2" w:tplc="85738942" w:tentative="1">
      <w:start w:val="1"/>
      <w:numFmt w:val="lowerRoman"/>
      <w:lvlText w:val="%3."/>
      <w:lvlJc w:val="right"/>
      <w:pPr>
        <w:ind w:left="2160" w:hanging="180"/>
      </w:pPr>
    </w:lvl>
    <w:lvl w:ilvl="3" w:tplc="85738942" w:tentative="1">
      <w:start w:val="1"/>
      <w:numFmt w:val="decimal"/>
      <w:lvlText w:val="%4."/>
      <w:lvlJc w:val="left"/>
      <w:pPr>
        <w:ind w:left="2880" w:hanging="360"/>
      </w:pPr>
    </w:lvl>
    <w:lvl w:ilvl="4" w:tplc="85738942" w:tentative="1">
      <w:start w:val="1"/>
      <w:numFmt w:val="lowerLetter"/>
      <w:lvlText w:val="%5."/>
      <w:lvlJc w:val="left"/>
      <w:pPr>
        <w:ind w:left="3600" w:hanging="360"/>
      </w:pPr>
    </w:lvl>
    <w:lvl w:ilvl="5" w:tplc="85738942" w:tentative="1">
      <w:start w:val="1"/>
      <w:numFmt w:val="lowerRoman"/>
      <w:lvlText w:val="%6."/>
      <w:lvlJc w:val="right"/>
      <w:pPr>
        <w:ind w:left="4320" w:hanging="180"/>
      </w:pPr>
    </w:lvl>
    <w:lvl w:ilvl="6" w:tplc="85738942" w:tentative="1">
      <w:start w:val="1"/>
      <w:numFmt w:val="decimal"/>
      <w:lvlText w:val="%7."/>
      <w:lvlJc w:val="left"/>
      <w:pPr>
        <w:ind w:left="5040" w:hanging="360"/>
      </w:pPr>
    </w:lvl>
    <w:lvl w:ilvl="7" w:tplc="85738942" w:tentative="1">
      <w:start w:val="1"/>
      <w:numFmt w:val="lowerLetter"/>
      <w:lvlText w:val="%8."/>
      <w:lvlJc w:val="left"/>
      <w:pPr>
        <w:ind w:left="5760" w:hanging="360"/>
      </w:pPr>
    </w:lvl>
    <w:lvl w:ilvl="8" w:tplc="85738942" w:tentative="1">
      <w:start w:val="1"/>
      <w:numFmt w:val="lowerRoman"/>
      <w:lvlText w:val="%9."/>
      <w:lvlJc w:val="right"/>
      <w:pPr>
        <w:ind w:left="6480" w:hanging="180"/>
      </w:pPr>
    </w:lvl>
  </w:abstractNum>
  <w:abstractNum w:abstractNumId="5" w15:restartNumberingAfterBreak="0">
    <w:nsid w:val="163B1737"/>
    <w:multiLevelType w:val="hybridMultilevel"/>
    <w:tmpl w:val="8CE4799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9E66CA"/>
    <w:multiLevelType w:val="hybridMultilevel"/>
    <w:tmpl w:val="291C76EC"/>
    <w:lvl w:ilvl="0" w:tplc="54C207E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4F6165"/>
    <w:multiLevelType w:val="hybridMultilevel"/>
    <w:tmpl w:val="415846A4"/>
    <w:lvl w:ilvl="0" w:tplc="60121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5E79B5"/>
    <w:multiLevelType w:val="hybridMultilevel"/>
    <w:tmpl w:val="DD943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A46304"/>
    <w:multiLevelType w:val="hybridMultilevel"/>
    <w:tmpl w:val="AADA1A04"/>
    <w:lvl w:ilvl="0" w:tplc="93109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713E51"/>
    <w:multiLevelType w:val="hybridMultilevel"/>
    <w:tmpl w:val="F2FAEE92"/>
    <w:lvl w:ilvl="0" w:tplc="50404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8F6110"/>
    <w:multiLevelType w:val="hybridMultilevel"/>
    <w:tmpl w:val="BB2AB1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2E3501"/>
    <w:multiLevelType w:val="hybridMultilevel"/>
    <w:tmpl w:val="6466134E"/>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095898"/>
    <w:multiLevelType w:val="hybridMultilevel"/>
    <w:tmpl w:val="2D3474F0"/>
    <w:lvl w:ilvl="0" w:tplc="83702299">
      <w:start w:val="1"/>
      <w:numFmt w:val="decimal"/>
      <w:lvlText w:val="%1."/>
      <w:lvlJc w:val="left"/>
      <w:pPr>
        <w:ind w:left="720" w:hanging="360"/>
      </w:pPr>
    </w:lvl>
    <w:lvl w:ilvl="1" w:tplc="83702299" w:tentative="1">
      <w:start w:val="1"/>
      <w:numFmt w:val="lowerLetter"/>
      <w:lvlText w:val="%2."/>
      <w:lvlJc w:val="left"/>
      <w:pPr>
        <w:ind w:left="1440" w:hanging="360"/>
      </w:pPr>
    </w:lvl>
    <w:lvl w:ilvl="2" w:tplc="83702299" w:tentative="1">
      <w:start w:val="1"/>
      <w:numFmt w:val="lowerRoman"/>
      <w:lvlText w:val="%3."/>
      <w:lvlJc w:val="right"/>
      <w:pPr>
        <w:ind w:left="2160" w:hanging="180"/>
      </w:pPr>
    </w:lvl>
    <w:lvl w:ilvl="3" w:tplc="83702299" w:tentative="1">
      <w:start w:val="1"/>
      <w:numFmt w:val="decimal"/>
      <w:lvlText w:val="%4."/>
      <w:lvlJc w:val="left"/>
      <w:pPr>
        <w:ind w:left="2880" w:hanging="360"/>
      </w:pPr>
    </w:lvl>
    <w:lvl w:ilvl="4" w:tplc="83702299" w:tentative="1">
      <w:start w:val="1"/>
      <w:numFmt w:val="lowerLetter"/>
      <w:lvlText w:val="%5."/>
      <w:lvlJc w:val="left"/>
      <w:pPr>
        <w:ind w:left="3600" w:hanging="360"/>
      </w:pPr>
    </w:lvl>
    <w:lvl w:ilvl="5" w:tplc="83702299" w:tentative="1">
      <w:start w:val="1"/>
      <w:numFmt w:val="lowerRoman"/>
      <w:lvlText w:val="%6."/>
      <w:lvlJc w:val="right"/>
      <w:pPr>
        <w:ind w:left="4320" w:hanging="180"/>
      </w:pPr>
    </w:lvl>
    <w:lvl w:ilvl="6" w:tplc="83702299" w:tentative="1">
      <w:start w:val="1"/>
      <w:numFmt w:val="decimal"/>
      <w:lvlText w:val="%7."/>
      <w:lvlJc w:val="left"/>
      <w:pPr>
        <w:ind w:left="5040" w:hanging="360"/>
      </w:pPr>
    </w:lvl>
    <w:lvl w:ilvl="7" w:tplc="83702299" w:tentative="1">
      <w:start w:val="1"/>
      <w:numFmt w:val="lowerLetter"/>
      <w:lvlText w:val="%8."/>
      <w:lvlJc w:val="left"/>
      <w:pPr>
        <w:ind w:left="5760" w:hanging="360"/>
      </w:pPr>
    </w:lvl>
    <w:lvl w:ilvl="8" w:tplc="83702299" w:tentative="1">
      <w:start w:val="1"/>
      <w:numFmt w:val="lowerRoman"/>
      <w:lvlText w:val="%9."/>
      <w:lvlJc w:val="right"/>
      <w:pPr>
        <w:ind w:left="6480" w:hanging="180"/>
      </w:pPr>
    </w:lvl>
  </w:abstractNum>
  <w:abstractNum w:abstractNumId="14" w15:restartNumberingAfterBreak="0">
    <w:nsid w:val="77E71F1A"/>
    <w:multiLevelType w:val="hybridMultilevel"/>
    <w:tmpl w:val="C9AC5B8E"/>
    <w:lvl w:ilvl="0" w:tplc="68191567">
      <w:start w:val="1"/>
      <w:numFmt w:val="decimal"/>
      <w:lvlText w:val="%1."/>
      <w:lvlJc w:val="left"/>
      <w:pPr>
        <w:ind w:left="720" w:hanging="360"/>
      </w:pPr>
    </w:lvl>
    <w:lvl w:ilvl="1" w:tplc="68191567" w:tentative="1">
      <w:start w:val="1"/>
      <w:numFmt w:val="lowerLetter"/>
      <w:lvlText w:val="%2."/>
      <w:lvlJc w:val="left"/>
      <w:pPr>
        <w:ind w:left="1440" w:hanging="360"/>
      </w:pPr>
    </w:lvl>
    <w:lvl w:ilvl="2" w:tplc="68191567" w:tentative="1">
      <w:start w:val="1"/>
      <w:numFmt w:val="lowerRoman"/>
      <w:lvlText w:val="%3."/>
      <w:lvlJc w:val="right"/>
      <w:pPr>
        <w:ind w:left="2160" w:hanging="180"/>
      </w:pPr>
    </w:lvl>
    <w:lvl w:ilvl="3" w:tplc="68191567" w:tentative="1">
      <w:start w:val="1"/>
      <w:numFmt w:val="decimal"/>
      <w:lvlText w:val="%4."/>
      <w:lvlJc w:val="left"/>
      <w:pPr>
        <w:ind w:left="2880" w:hanging="360"/>
      </w:pPr>
    </w:lvl>
    <w:lvl w:ilvl="4" w:tplc="68191567" w:tentative="1">
      <w:start w:val="1"/>
      <w:numFmt w:val="lowerLetter"/>
      <w:lvlText w:val="%5."/>
      <w:lvlJc w:val="left"/>
      <w:pPr>
        <w:ind w:left="3600" w:hanging="360"/>
      </w:pPr>
    </w:lvl>
    <w:lvl w:ilvl="5" w:tplc="68191567" w:tentative="1">
      <w:start w:val="1"/>
      <w:numFmt w:val="lowerRoman"/>
      <w:lvlText w:val="%6."/>
      <w:lvlJc w:val="right"/>
      <w:pPr>
        <w:ind w:left="4320" w:hanging="180"/>
      </w:pPr>
    </w:lvl>
    <w:lvl w:ilvl="6" w:tplc="68191567" w:tentative="1">
      <w:start w:val="1"/>
      <w:numFmt w:val="decimal"/>
      <w:lvlText w:val="%7."/>
      <w:lvlJc w:val="left"/>
      <w:pPr>
        <w:ind w:left="5040" w:hanging="360"/>
      </w:pPr>
    </w:lvl>
    <w:lvl w:ilvl="7" w:tplc="68191567" w:tentative="1">
      <w:start w:val="1"/>
      <w:numFmt w:val="lowerLetter"/>
      <w:lvlText w:val="%8."/>
      <w:lvlJc w:val="left"/>
      <w:pPr>
        <w:ind w:left="5760" w:hanging="360"/>
      </w:pPr>
    </w:lvl>
    <w:lvl w:ilvl="8" w:tplc="68191567"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14"/>
  </w:num>
  <w:num w:numId="5">
    <w:abstractNumId w:val="10"/>
  </w:num>
  <w:num w:numId="6">
    <w:abstractNumId w:val="4"/>
  </w:num>
  <w:num w:numId="7">
    <w:abstractNumId w:val="7"/>
  </w:num>
  <w:num w:numId="8">
    <w:abstractNumId w:val="13"/>
  </w:num>
  <w:num w:numId="9">
    <w:abstractNumId w:val="8"/>
  </w:num>
  <w:num w:numId="10">
    <w:abstractNumId w:val="12"/>
  </w:num>
  <w:num w:numId="11">
    <w:abstractNumId w:val="6"/>
  </w:num>
  <w:num w:numId="12">
    <w:abstractNumId w:val="0"/>
  </w:num>
  <w:num w:numId="13">
    <w:abstractNumId w:val="2"/>
  </w:num>
  <w:num w:numId="14">
    <w:abstractNumId w:val="5"/>
  </w:num>
  <w:num w:numId="15">
    <w:abstractNumId w:val="1"/>
  </w:num>
  <w:num w:numId="6590">
    <w:abstractNumId w:val="6590"/>
  </w:num>
  <w:num w:numId="6591">
    <w:abstractNumId w:val="6591"/>
  </w:num>
  <w:num w:numId="22462">
    <w:abstractNumId w:val="22462"/>
  </w:num>
  <w:num w:numId="22463">
    <w:abstractNumId w:val="22463"/>
  </w:num>
  <w:num w:numId="852688417">
    <w:abstractNumId w:val="852688417"/>
  </w:num>
  <w:num w:numId="492441911">
    <w:abstractNumId w:val="492441911"/>
  </w:num>
  <w:num w:numId="481635663">
    <w:abstractNumId w:val="481635663"/>
  </w:num>
  <w:num w:numId="778783166">
    <w:abstractNumId w:val="778783166"/>
  </w:num>
  <w:num w:numId="941272284">
    <w:abstractNumId w:val="941272284"/>
  </w:num>
  <w:num w:numId="441663372">
    <w:abstractNumId w:val="441663372"/>
  </w:num>
  <w:num w:numId="747036753">
    <w:abstractNumId w:val="747036753"/>
  </w:num>
  <w:num w:numId="345985282">
    <w:abstractNumId w:val="345985282"/>
  </w:num>
  <w:num w:numId="74664831">
    <w:abstractNumId w:val="74664831"/>
  </w:num>
  <w:num w:numId="">
    <w:abstractNumId w:val=""/>
  </w:num>
  <w:num w:numId="13187">
    <w:abstractNumId w:val="13187"/>
  </w:num>
  <w:num w:numId="22764">
    <w:abstractNumId w:val="22764"/>
  </w:num>
  <w:num w:numId="12487">
    <w:abstractNumId w:val="12487"/>
  </w:num>
  <w:num w:numId="29666">
    <w:abstractNumId w:val="29666"/>
  </w:num>
  <w:num w:numId="2368">
    <w:abstractNumId w:val="2368"/>
  </w:num>
  <w:num w:numId="24905">
    <w:abstractNumId w:val="24905"/>
  </w:num>
  <w:num w:numId="4916">
    <w:abstractNumId w:val="4916"/>
  </w:num>
  <w:num w:numId="32503">
    <w:abstractNumId w:val="32503"/>
  </w:num>
  <w:num w:numId="17659">
    <w:abstractNumId w:val="17659"/>
  </w:num>
  <w:num w:numId="7564">
    <w:abstractNumId w:val="7564"/>
  </w:num>
  <w:num w:numId="27631">
    <w:abstractNumId w:val="27631"/>
  </w:num>
  <w:num w:numId="3603">
    <w:abstractNumId w:val="3603"/>
  </w:num>
  <w:num w:numId="29883">
    <w:abstractNumId w:val="29883"/>
  </w:num>
  <w:num w:numId="22147">
    <w:abstractNumId w:val="22147"/>
  </w:num>
  <w:num w:numId="2375">
    <w:abstractNumId w:val="2375"/>
  </w:num>
  <w:num w:numId="17595">
    <w:abstractNumId w:val="17595"/>
  </w:num>
  <w:num w:numId="13715">
    <w:abstractNumId w:val="13715"/>
  </w:num>
  <w:num w:numId="4524">
    <w:abstractNumId w:val="4524"/>
  </w:num>
  <w:num w:numId="13915">
    <w:abstractNumId w:val="13915"/>
  </w:num>
  <w:num w:numId="30077">
    <w:abstractNumId w:val="30077"/>
  </w:num>
  <w:num w:numId="28059">
    <w:abstractNumId w:val="28059"/>
  </w:num>
  <w:num w:numId="11562">
    <w:abstractNumId w:val="11562"/>
  </w:num>
  <w:num w:numId="11401">
    <w:abstractNumId w:val="11401"/>
  </w:num>
  <w:num w:numId="29245">
    <w:abstractNumId w:val="29245"/>
  </w:num>
  <w:num w:numId="8316">
    <w:abstractNumId w:val="8316"/>
  </w:num>
  <w:num w:numId="31645">
    <w:abstractNumId w:val="31645"/>
  </w:num>
  <w:num w:numId="29537">
    <w:abstractNumId w:val="29537"/>
  </w:num>
  <w:num w:numId="2787">
    <w:abstractNumId w:val="2787"/>
  </w:num>
  <w:num w:numId="3408">
    <w:abstractNumId w:val="3408"/>
  </w:num>
  <w:num w:numId="10504">
    <w:abstractNumId w:val="10504"/>
  </w:num>
  <w:num w:numId="17204">
    <w:abstractNumId w:val="17204"/>
  </w:num>
  <w:num w:numId="20702">
    <w:abstractNumId w:val="20702"/>
  </w:num>
  <w:num w:numId="23664">
    <w:abstractNumId w:val="23664"/>
  </w:num>
  <w:num w:numId="23665">
    <w:abstractNumId w:val="236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45"/>
    <w:rsid w:val="00033E7C"/>
    <w:rsid w:val="0003462C"/>
    <w:rsid w:val="000453D3"/>
    <w:rsid w:val="00054CF5"/>
    <w:rsid w:val="00060D57"/>
    <w:rsid w:val="00062552"/>
    <w:rsid w:val="000632E3"/>
    <w:rsid w:val="00067AD1"/>
    <w:rsid w:val="000729BA"/>
    <w:rsid w:val="000862E5"/>
    <w:rsid w:val="000D0020"/>
    <w:rsid w:val="000E684A"/>
    <w:rsid w:val="0010513F"/>
    <w:rsid w:val="00113255"/>
    <w:rsid w:val="001147E9"/>
    <w:rsid w:val="001171DF"/>
    <w:rsid w:val="00134B7E"/>
    <w:rsid w:val="001816A3"/>
    <w:rsid w:val="00182640"/>
    <w:rsid w:val="00195293"/>
    <w:rsid w:val="001D032F"/>
    <w:rsid w:val="001E0122"/>
    <w:rsid w:val="00201AD4"/>
    <w:rsid w:val="002274D4"/>
    <w:rsid w:val="0024780B"/>
    <w:rsid w:val="00260E83"/>
    <w:rsid w:val="002A0E27"/>
    <w:rsid w:val="002D712A"/>
    <w:rsid w:val="002E3BBF"/>
    <w:rsid w:val="002F736B"/>
    <w:rsid w:val="003022DD"/>
    <w:rsid w:val="00327EDF"/>
    <w:rsid w:val="003320CC"/>
    <w:rsid w:val="00370B14"/>
    <w:rsid w:val="003710D5"/>
    <w:rsid w:val="00373285"/>
    <w:rsid w:val="003B20FC"/>
    <w:rsid w:val="003C149D"/>
    <w:rsid w:val="003E7348"/>
    <w:rsid w:val="003E7460"/>
    <w:rsid w:val="004100B6"/>
    <w:rsid w:val="00415797"/>
    <w:rsid w:val="004257F8"/>
    <w:rsid w:val="0043245F"/>
    <w:rsid w:val="004417B3"/>
    <w:rsid w:val="00451FA2"/>
    <w:rsid w:val="004522AD"/>
    <w:rsid w:val="004620DD"/>
    <w:rsid w:val="00485E48"/>
    <w:rsid w:val="0048779D"/>
    <w:rsid w:val="004924DB"/>
    <w:rsid w:val="004C22C7"/>
    <w:rsid w:val="004F03B5"/>
    <w:rsid w:val="005038B5"/>
    <w:rsid w:val="00504E13"/>
    <w:rsid w:val="00524C28"/>
    <w:rsid w:val="00531D74"/>
    <w:rsid w:val="005321F8"/>
    <w:rsid w:val="005334FA"/>
    <w:rsid w:val="005423AE"/>
    <w:rsid w:val="00545768"/>
    <w:rsid w:val="00553899"/>
    <w:rsid w:val="00557538"/>
    <w:rsid w:val="00561759"/>
    <w:rsid w:val="0056675F"/>
    <w:rsid w:val="00571391"/>
    <w:rsid w:val="00574AEF"/>
    <w:rsid w:val="005832FE"/>
    <w:rsid w:val="00583CA5"/>
    <w:rsid w:val="0059761E"/>
    <w:rsid w:val="005B63D3"/>
    <w:rsid w:val="005C6F83"/>
    <w:rsid w:val="005D4940"/>
    <w:rsid w:val="00614785"/>
    <w:rsid w:val="0062180A"/>
    <w:rsid w:val="006219A5"/>
    <w:rsid w:val="006269AF"/>
    <w:rsid w:val="00656408"/>
    <w:rsid w:val="00656CB5"/>
    <w:rsid w:val="006A1CBB"/>
    <w:rsid w:val="006A7B83"/>
    <w:rsid w:val="006D0229"/>
    <w:rsid w:val="006D78D6"/>
    <w:rsid w:val="00704CFA"/>
    <w:rsid w:val="00706424"/>
    <w:rsid w:val="007110AD"/>
    <w:rsid w:val="00752E67"/>
    <w:rsid w:val="00753257"/>
    <w:rsid w:val="007578A4"/>
    <w:rsid w:val="007A1856"/>
    <w:rsid w:val="007C23D5"/>
    <w:rsid w:val="007C721C"/>
    <w:rsid w:val="007F1CC5"/>
    <w:rsid w:val="00820E23"/>
    <w:rsid w:val="00842DE4"/>
    <w:rsid w:val="00855CD2"/>
    <w:rsid w:val="00855DD7"/>
    <w:rsid w:val="008A0EA0"/>
    <w:rsid w:val="008F2B7D"/>
    <w:rsid w:val="00914C7A"/>
    <w:rsid w:val="00920108"/>
    <w:rsid w:val="00950AB0"/>
    <w:rsid w:val="00954682"/>
    <w:rsid w:val="009601FB"/>
    <w:rsid w:val="0096716A"/>
    <w:rsid w:val="009771F0"/>
    <w:rsid w:val="00985D28"/>
    <w:rsid w:val="00987D3D"/>
    <w:rsid w:val="009A0F4A"/>
    <w:rsid w:val="009E5AC2"/>
    <w:rsid w:val="009E7CA4"/>
    <w:rsid w:val="009F4B29"/>
    <w:rsid w:val="00A06397"/>
    <w:rsid w:val="00A1607D"/>
    <w:rsid w:val="00A22991"/>
    <w:rsid w:val="00A2763A"/>
    <w:rsid w:val="00A540D8"/>
    <w:rsid w:val="00A934CA"/>
    <w:rsid w:val="00AB26B9"/>
    <w:rsid w:val="00AB2EE3"/>
    <w:rsid w:val="00AB4404"/>
    <w:rsid w:val="00AB7A47"/>
    <w:rsid w:val="00AF0135"/>
    <w:rsid w:val="00B263FE"/>
    <w:rsid w:val="00B26C1D"/>
    <w:rsid w:val="00B33159"/>
    <w:rsid w:val="00B52624"/>
    <w:rsid w:val="00B53E50"/>
    <w:rsid w:val="00B659B6"/>
    <w:rsid w:val="00B74947"/>
    <w:rsid w:val="00B819F8"/>
    <w:rsid w:val="00B93C83"/>
    <w:rsid w:val="00B93E92"/>
    <w:rsid w:val="00BB4729"/>
    <w:rsid w:val="00BD25A6"/>
    <w:rsid w:val="00BD497D"/>
    <w:rsid w:val="00BD554E"/>
    <w:rsid w:val="00BE7C2A"/>
    <w:rsid w:val="00BF7909"/>
    <w:rsid w:val="00C04844"/>
    <w:rsid w:val="00C0744D"/>
    <w:rsid w:val="00C11245"/>
    <w:rsid w:val="00C165A1"/>
    <w:rsid w:val="00C26959"/>
    <w:rsid w:val="00C26D7B"/>
    <w:rsid w:val="00C3668C"/>
    <w:rsid w:val="00C80940"/>
    <w:rsid w:val="00C829D0"/>
    <w:rsid w:val="00CA4726"/>
    <w:rsid w:val="00CA7213"/>
    <w:rsid w:val="00CB044A"/>
    <w:rsid w:val="00CB225E"/>
    <w:rsid w:val="00CB6943"/>
    <w:rsid w:val="00CC16B5"/>
    <w:rsid w:val="00CC7B0C"/>
    <w:rsid w:val="00CE6C9A"/>
    <w:rsid w:val="00D35253"/>
    <w:rsid w:val="00D42868"/>
    <w:rsid w:val="00D542AD"/>
    <w:rsid w:val="00D70A13"/>
    <w:rsid w:val="00D73DD6"/>
    <w:rsid w:val="00D8777F"/>
    <w:rsid w:val="00D9396D"/>
    <w:rsid w:val="00DA49C9"/>
    <w:rsid w:val="00DB3FC0"/>
    <w:rsid w:val="00DD6932"/>
    <w:rsid w:val="00DF7EBB"/>
    <w:rsid w:val="00E33E79"/>
    <w:rsid w:val="00E44970"/>
    <w:rsid w:val="00E771B7"/>
    <w:rsid w:val="00E83D3B"/>
    <w:rsid w:val="00E90BA4"/>
    <w:rsid w:val="00E90F70"/>
    <w:rsid w:val="00E91EEC"/>
    <w:rsid w:val="00EA32D5"/>
    <w:rsid w:val="00EB23BB"/>
    <w:rsid w:val="00EC1946"/>
    <w:rsid w:val="00EC627E"/>
    <w:rsid w:val="00F11C32"/>
    <w:rsid w:val="00F216EF"/>
    <w:rsid w:val="00F4708E"/>
    <w:rsid w:val="00F74C43"/>
    <w:rsid w:val="00F91B06"/>
    <w:rsid w:val="00FA5570"/>
    <w:rsid w:val="00FD1C60"/>
    <w:rsid w:val="00FD56DC"/>
    <w:rsid w:val="00FE0DC1"/>
    <w:rsid w:val="00FE2C1A"/>
  </w:rsids>
  <m:mathPr>
    <m:mathFont m:val="Cambria Math"/>
    <m:brkBin m:val="before"/>
    <m:brkBinSub m:val="--"/>
    <m:smallFrac m:val="0"/>
    <m:dispDef/>
    <m:lMargin m:val="0"/>
    <m:rMargin m:val="0"/>
    <m:defJc m:val="centerGroup"/>
    <m:wrapIndent m:val="1440"/>
    <m:intLim m:val="subSup"/>
    <m:naryLim m:val="undOvr"/>
  </m:mathPr>
  <w:themeFontLang w:val="nl_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AC5769"/>
  <w15:docId w15:val="{C4814321-E7D8-45F5-AB16-B79346AA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_NL" w:eastAsia="nl_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417B3"/>
    <w:rPr>
      <w:rFonts w:ascii="Arial" w:hAnsi="Arial"/>
      <w:sz w:val="20"/>
    </w:rPr>
  </w:style>
  <w:style w:type="paragraph" w:styleId="Kop1">
    <w:name w:val="heading 1"/>
    <w:basedOn w:val="Geenafstand"/>
    <w:next w:val="Standaard"/>
    <w:link w:val="Kop1Char"/>
    <w:uiPriority w:val="9"/>
    <w:qFormat/>
    <w:rsid w:val="004417B3"/>
    <w:pPr>
      <w:outlineLvl w:val="0"/>
    </w:pPr>
    <w:rPr>
      <w:b/>
    </w:rPr>
  </w:style>
  <w:style w:type="paragraph" w:styleId="Kop2">
    <w:name w:val="heading 2"/>
    <w:basedOn w:val="Kop1"/>
    <w:next w:val="Standaard"/>
    <w:link w:val="Kop2Char"/>
    <w:uiPriority w:val="9"/>
    <w:unhideWhenUsed/>
    <w:qFormat/>
    <w:rsid w:val="004417B3"/>
    <w:pPr>
      <w:outlineLvl w:val="1"/>
    </w:pPr>
  </w:style>
  <w:style w:type="paragraph" w:styleId="Kop3">
    <w:name w:val="heading 3"/>
    <w:basedOn w:val="Standaard"/>
    <w:next w:val="Standaard"/>
    <w:link w:val="Kop3Char"/>
    <w:uiPriority w:val="9"/>
    <w:unhideWhenUsed/>
    <w:qFormat/>
    <w:rsid w:val="004417B3"/>
    <w:pPr>
      <w:outlineLvl w:val="2"/>
    </w:pPr>
  </w:style>
  <w:style w:type="paragraph" w:styleId="Kop4">
    <w:name w:val="heading 4"/>
    <w:basedOn w:val="Kop3"/>
    <w:next w:val="Standaard"/>
    <w:link w:val="Kop4Char"/>
    <w:uiPriority w:val="9"/>
    <w:unhideWhenUsed/>
    <w:qFormat/>
    <w:rsid w:val="004417B3"/>
    <w:pPr>
      <w:outlineLvl w:val="3"/>
    </w:pPr>
  </w:style>
  <w:style w:type="paragraph" w:styleId="Kop5">
    <w:name w:val="heading 5"/>
    <w:basedOn w:val="Kop4"/>
    <w:next w:val="Standaard"/>
    <w:link w:val="Kop5Char"/>
    <w:uiPriority w:val="9"/>
    <w:unhideWhenUsed/>
    <w:qFormat/>
    <w:rsid w:val="004417B3"/>
    <w:pPr>
      <w:outlineLvl w:val="4"/>
    </w:pPr>
  </w:style>
  <w:style w:type="paragraph" w:styleId="Kop6">
    <w:name w:val="heading 6"/>
    <w:basedOn w:val="Kop5"/>
    <w:next w:val="Standaard"/>
    <w:link w:val="Kop6Char"/>
    <w:uiPriority w:val="9"/>
    <w:unhideWhenUsed/>
    <w:qFormat/>
    <w:rsid w:val="004417B3"/>
    <w:pPr>
      <w:outlineLvl w:val="5"/>
    </w:pPr>
  </w:style>
  <w:style w:type="paragraph" w:styleId="Kop7">
    <w:name w:val="heading 7"/>
    <w:basedOn w:val="Kop6"/>
    <w:next w:val="Standaard"/>
    <w:link w:val="Kop7Char"/>
    <w:uiPriority w:val="9"/>
    <w:unhideWhenUsed/>
    <w:qFormat/>
    <w:rsid w:val="004417B3"/>
    <w:pPr>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7B3"/>
    <w:rPr>
      <w:b/>
    </w:rPr>
  </w:style>
  <w:style w:type="character" w:customStyle="1" w:styleId="Kop2Char">
    <w:name w:val="Kop 2 Char"/>
    <w:basedOn w:val="Standaardalinea-lettertype"/>
    <w:link w:val="Kop2"/>
    <w:uiPriority w:val="9"/>
    <w:rsid w:val="004417B3"/>
  </w:style>
  <w:style w:type="character" w:customStyle="1" w:styleId="Kop3Char">
    <w:name w:val="Kop 3 Char"/>
    <w:basedOn w:val="Standaardalinea-lettertype"/>
    <w:link w:val="Kop3"/>
    <w:uiPriority w:val="9"/>
    <w:rsid w:val="004417B3"/>
  </w:style>
  <w:style w:type="character" w:customStyle="1" w:styleId="Kop4Char">
    <w:name w:val="Kop 4 Char"/>
    <w:basedOn w:val="Standaardalinea-lettertype"/>
    <w:link w:val="Kop4"/>
    <w:uiPriority w:val="9"/>
    <w:rsid w:val="004417B3"/>
  </w:style>
  <w:style w:type="character" w:customStyle="1" w:styleId="Kop5Char">
    <w:name w:val="Kop 5 Char"/>
    <w:basedOn w:val="Standaardalinea-lettertype"/>
    <w:link w:val="Kop5"/>
    <w:uiPriority w:val="9"/>
    <w:rsid w:val="004417B3"/>
  </w:style>
  <w:style w:type="character" w:customStyle="1" w:styleId="Kop6Char">
    <w:name w:val="Kop 6 Char"/>
    <w:basedOn w:val="Standaardalinea-lettertype"/>
    <w:link w:val="Kop6"/>
    <w:uiPriority w:val="9"/>
    <w:rsid w:val="004417B3"/>
  </w:style>
  <w:style w:type="paragraph" w:styleId="Titel">
    <w:name w:val="Title"/>
    <w:basedOn w:val="Standaard"/>
    <w:next w:val="Standaard"/>
    <w:link w:val="TitelChar"/>
    <w:uiPriority w:val="10"/>
    <w:qFormat/>
    <w:rsid w:val="00855DD7"/>
    <w:pPr>
      <w:pBdr>
        <w:bottom w:val="single" w:sz="4" w:space="1" w:color="auto"/>
      </w:pBdr>
      <w:spacing w:after="120" w:line="240" w:lineRule="auto"/>
      <w:contextualSpacing/>
    </w:pPr>
    <w:rPr>
      <w:rFonts w:eastAsiaTheme="majorEastAsia" w:cstheme="majorBidi"/>
      <w:b/>
      <w:color w:val="0D4C2F"/>
      <w:spacing w:val="5"/>
      <w:kern w:val="28"/>
      <w:sz w:val="32"/>
      <w:szCs w:val="52"/>
    </w:rPr>
  </w:style>
  <w:style w:type="character" w:customStyle="1" w:styleId="TitelChar">
    <w:name w:val="Titel Char"/>
    <w:basedOn w:val="Standaardalinea-lettertype"/>
    <w:link w:val="Titel"/>
    <w:uiPriority w:val="10"/>
    <w:rsid w:val="00855DD7"/>
    <w:rPr>
      <w:rFonts w:ascii="Arial" w:eastAsiaTheme="majorEastAsia" w:hAnsi="Arial" w:cstheme="majorBidi"/>
      <w:b/>
      <w:color w:val="0D4C2F"/>
      <w:spacing w:val="5"/>
      <w:kern w:val="28"/>
      <w:sz w:val="32"/>
      <w:szCs w:val="52"/>
    </w:rPr>
  </w:style>
  <w:style w:type="paragraph" w:styleId="Ondertitel">
    <w:name w:val="Subtitle"/>
    <w:basedOn w:val="Kop7"/>
    <w:next w:val="Standaard"/>
    <w:link w:val="OndertitelChar"/>
    <w:uiPriority w:val="11"/>
    <w:qFormat/>
    <w:rsid w:val="004417B3"/>
  </w:style>
  <w:style w:type="character" w:customStyle="1" w:styleId="OndertitelChar">
    <w:name w:val="Ondertitel Char"/>
    <w:basedOn w:val="Standaardalinea-lettertype"/>
    <w:link w:val="Ondertitel"/>
    <w:uiPriority w:val="11"/>
    <w:rsid w:val="004417B3"/>
  </w:style>
  <w:style w:type="paragraph" w:styleId="Lijstalinea">
    <w:name w:val="List Paragraph"/>
    <w:basedOn w:val="Standaard"/>
    <w:uiPriority w:val="34"/>
    <w:qFormat/>
    <w:rsid w:val="003B20FC"/>
    <w:pPr>
      <w:numPr>
        <w:numId w:val="15"/>
      </w:numPr>
      <w:contextualSpacing/>
    </w:pPr>
  </w:style>
  <w:style w:type="paragraph" w:styleId="Koptekst">
    <w:name w:val="header"/>
    <w:basedOn w:val="Standaard"/>
    <w:link w:val="KoptekstChar"/>
    <w:uiPriority w:val="99"/>
    <w:unhideWhenUsed/>
    <w:rsid w:val="00C112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245"/>
  </w:style>
  <w:style w:type="paragraph" w:styleId="Voettekst">
    <w:name w:val="footer"/>
    <w:basedOn w:val="Standaard"/>
    <w:link w:val="VoettekstChar"/>
    <w:uiPriority w:val="99"/>
    <w:unhideWhenUsed/>
    <w:rsid w:val="00C11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245"/>
  </w:style>
  <w:style w:type="character" w:customStyle="1" w:styleId="Kop7Char">
    <w:name w:val="Kop 7 Char"/>
    <w:basedOn w:val="Standaardalinea-lettertype"/>
    <w:link w:val="Kop7"/>
    <w:uiPriority w:val="9"/>
    <w:rsid w:val="004417B3"/>
  </w:style>
  <w:style w:type="paragraph" w:customStyle="1" w:styleId="TOCTitel">
    <w:name w:val="TOCTitel"/>
    <w:basedOn w:val="Kop1"/>
    <w:link w:val="TOCTitelChar"/>
    <w:qFormat/>
    <w:rsid w:val="004417B3"/>
    <w:pPr>
      <w:spacing w:before="120" w:after="120"/>
      <w:outlineLvl w:val="9"/>
    </w:pPr>
    <w:rPr>
      <w:rFonts w:ascii="Arial" w:hAnsi="Arial"/>
      <w:b w:val="0"/>
      <w:bCs/>
      <w:sz w:val="20"/>
      <w:szCs w:val="26"/>
    </w:rPr>
  </w:style>
  <w:style w:type="character" w:customStyle="1" w:styleId="TOCTitelChar">
    <w:name w:val="TOCTitel Char"/>
    <w:basedOn w:val="Standaardalinea-lettertype"/>
    <w:link w:val="TOCTitel"/>
    <w:rsid w:val="004417B3"/>
    <w:rPr>
      <w:rFonts w:ascii="Arial" w:eastAsiaTheme="majorEastAsia" w:hAnsi="Arial" w:cstheme="majorBidi"/>
      <w:sz w:val="20"/>
      <w:szCs w:val="26"/>
    </w:rPr>
  </w:style>
  <w:style w:type="character" w:styleId="Hyperlink">
    <w:name w:val="Hyperlink"/>
    <w:basedOn w:val="Standaardalinea-lettertype"/>
    <w:uiPriority w:val="99"/>
    <w:unhideWhenUsed/>
    <w:rsid w:val="00B93C83"/>
    <w:rPr>
      <w:color w:val="0000FF" w:themeColor="hyperlink"/>
      <w:u w:val="single"/>
    </w:rPr>
  </w:style>
  <w:style w:type="character" w:customStyle="1" w:styleId="apple-converted-space">
    <w:name w:val="apple-converted-space"/>
    <w:basedOn w:val="Standaardalinea-lettertype"/>
    <w:rsid w:val="00656408"/>
  </w:style>
  <w:style w:type="character" w:styleId="GevolgdeHyperlink">
    <w:name w:val="FollowedHyperlink"/>
    <w:basedOn w:val="Standaardalinea-lettertype"/>
    <w:uiPriority w:val="99"/>
    <w:semiHidden/>
    <w:unhideWhenUsed/>
    <w:rsid w:val="006219A5"/>
    <w:rPr>
      <w:color w:val="800080" w:themeColor="followedHyperlink"/>
      <w:u w:val="single"/>
    </w:rPr>
  </w:style>
  <w:style w:type="paragraph" w:styleId="Geenafstand">
    <w:name w:val="No Spacing"/>
    <w:uiPriority w:val="1"/>
    <w:qFormat/>
    <w:rsid w:val="00FD56DC"/>
    <w:pPr>
      <w:spacing w:after="0" w:line="240" w:lineRule="auto"/>
    </w:pPr>
  </w:style>
  <w:style w:type="paragraph" w:styleId="Ballontekst">
    <w:name w:val="Balloon Text"/>
    <w:basedOn w:val="Standaard"/>
    <w:link w:val="BallontekstChar"/>
    <w:uiPriority w:val="99"/>
    <w:semiHidden/>
    <w:unhideWhenUsed/>
    <w:rsid w:val="00583C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CA5"/>
    <w:rPr>
      <w:rFonts w:ascii="Segoe UI" w:hAnsi="Segoe UI" w:cs="Segoe UI"/>
      <w:sz w:val="18"/>
      <w:szCs w:val="18"/>
    </w:rPr>
  </w:style>
  <w:style w:type="character" w:customStyle="1" w:styleId="DefaultParagraphFontPHPDOCX">
    <w:name w:val="Default Paragraph Font PHPDOCX"/>
    <w:uiPriority w:val="1"/>
    <w:semiHidden/>
    <w:unhideWhenUsed/>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DefaultParagraphFontPHPDOCX1">
    <w:name w:val="Default Paragraph Font PHPDOCX"/>
    <w:uiPriority w:val="1"/>
    <w:semiHidden/>
    <w:unhideWhenUsed/>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1"/>
    <w:link w:val="annotationtextPHPDOCX"/>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1">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1"/>
    <w:link w:val="BalloonTextPHPDOCX"/>
    <w:uiPriority w:val="99"/>
    <w:semiHidden/>
    <w:rsid w:val="00E139EA"/>
    <w:rPr>
      <w:rFonts w:ascii="Tahoma" w:hAnsi="Tahoma" w:cs="Tahoma"/>
      <w:sz w:val="16"/>
      <w:szCs w:val="16"/>
    </w:rPr>
  </w:style>
  <w:style w:type="paragraph" w:customStyle="1" w:styleId="footnoteTextPHPDOCX1">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1"/>
    <w:link w:val="footnoteTextPHPDOCX"/>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1"/>
    <w:link w:val="endnoteTextPHPDOCX"/>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table" w:styleId="Tabelraster">
    <w:name w:val="Table Grid"/>
    <w:basedOn w:val="Standaardtabel"/>
    <w:uiPriority w:val="59"/>
    <w:rsid w:val="0056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9E7C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Artikel">
    <w:name w:val="TOCArtikel"/>
    <w:basedOn w:val="Standaard"/>
    <w:link w:val="TOCArtikelChar"/>
    <w:qFormat/>
    <w:rsid w:val="00415797"/>
    <w:pPr>
      <w:spacing w:after="0"/>
    </w:pPr>
    <w:rPr>
      <w:sz w:val="24"/>
      <w:lang w:val="nl-NL"/>
    </w:rPr>
  </w:style>
  <w:style w:type="character" w:customStyle="1" w:styleId="TOCArtikelChar">
    <w:name w:val="TOCArtikel Char"/>
    <w:basedOn w:val="Standaardalinea-lettertype"/>
    <w:link w:val="TOCArtikel"/>
    <w:rsid w:val="00415797"/>
    <w:rPr>
      <w:sz w:val="24"/>
      <w:lang w:val="nl-NL"/>
    </w:rPr>
  </w:style>
  <w:style w:type="paragraph" w:customStyle="1" w:styleId="TOCCategorie">
    <w:name w:val="TOCCategorie"/>
    <w:basedOn w:val="Standaard"/>
    <w:link w:val="TOCCategorieChar"/>
    <w:qFormat/>
    <w:rsid w:val="005C6F83"/>
    <w:pPr>
      <w:spacing w:before="120" w:after="120"/>
    </w:pPr>
    <w:rPr>
      <w:b/>
      <w:bCs/>
      <w:sz w:val="24"/>
      <w:szCs w:val="26"/>
      <w:lang w:val="nl-NL"/>
    </w:rPr>
  </w:style>
  <w:style w:type="character" w:customStyle="1" w:styleId="TOCCategorieChar">
    <w:name w:val="TOCCategorie Char"/>
    <w:basedOn w:val="TOCArtikelChar"/>
    <w:link w:val="TOCCategorie"/>
    <w:rsid w:val="005C6F83"/>
    <w:rPr>
      <w:b/>
      <w:bCs/>
      <w:sz w:val="24"/>
      <w:szCs w:val="26"/>
      <w:lang w:val="nl-NL"/>
    </w:rPr>
  </w:style>
  <w:style w:type="table" w:styleId="Onopgemaaktetabel2">
    <w:name w:val="Plain Table 2"/>
    <w:basedOn w:val="Standaardtabel"/>
    <w:uiPriority w:val="42"/>
    <w:rsid w:val="00D542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voorafopgemaakt">
    <w:name w:val="HTML Preformatted"/>
    <w:basedOn w:val="Standaard"/>
    <w:link w:val="HTML-voorafopgemaaktChar"/>
    <w:uiPriority w:val="99"/>
    <w:semiHidden/>
    <w:unhideWhenUsed/>
    <w:rsid w:val="005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val="nl-NL" w:eastAsia="nl-NL"/>
    </w:rPr>
  </w:style>
  <w:style w:type="character" w:customStyle="1" w:styleId="HTML-voorafopgemaaktChar">
    <w:name w:val="HTML - vooraf opgemaakt Char"/>
    <w:basedOn w:val="Standaardalinea-lettertype"/>
    <w:link w:val="HTML-voorafopgemaakt"/>
    <w:uiPriority w:val="99"/>
    <w:semiHidden/>
    <w:rsid w:val="00545768"/>
    <w:rPr>
      <w:rFonts w:ascii="Courier New" w:eastAsia="Times New Roman" w:hAnsi="Courier New" w:cs="Courier New"/>
      <w:sz w:val="20"/>
      <w:szCs w:val="20"/>
      <w:lang w:val="nl-NL" w:eastAsia="nl-NL"/>
    </w:rPr>
  </w:style>
  <w:style w:type="character" w:styleId="Intensievebenadrukking">
    <w:name w:val="Intense Emphasis"/>
    <w:uiPriority w:val="21"/>
    <w:qFormat/>
    <w:rsid w:val="004417B3"/>
  </w:style>
  <w:style w:type="paragraph" w:styleId="Duidelijkcitaat">
    <w:name w:val="Intense Quote"/>
    <w:basedOn w:val="Ondertitel"/>
    <w:next w:val="Standaard"/>
    <w:link w:val="DuidelijkcitaatChar"/>
    <w:uiPriority w:val="30"/>
    <w:qFormat/>
    <w:rsid w:val="004417B3"/>
  </w:style>
  <w:style w:type="character" w:customStyle="1" w:styleId="DuidelijkcitaatChar">
    <w:name w:val="Duidelijk citaat Char"/>
    <w:basedOn w:val="Standaardalinea-lettertype"/>
    <w:link w:val="Duidelijkcitaat"/>
    <w:uiPriority w:val="30"/>
    <w:rsid w:val="004417B3"/>
  </w:style>
  <w:style w:type="character" w:styleId="Intensieveverwijzing">
    <w:name w:val="Intense Reference"/>
    <w:uiPriority w:val="32"/>
    <w:qFormat/>
    <w:rsid w:val="004417B3"/>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12786">
      <w:bodyDiv w:val="1"/>
      <w:marLeft w:val="0"/>
      <w:marRight w:val="0"/>
      <w:marTop w:val="0"/>
      <w:marBottom w:val="0"/>
      <w:divBdr>
        <w:top w:val="none" w:sz="0" w:space="0" w:color="auto"/>
        <w:left w:val="none" w:sz="0" w:space="0" w:color="auto"/>
        <w:bottom w:val="none" w:sz="0" w:space="0" w:color="auto"/>
        <w:right w:val="none" w:sz="0" w:space="0" w:color="auto"/>
      </w:divBdr>
    </w:div>
    <w:div w:id="504978922">
      <w:bodyDiv w:val="1"/>
      <w:marLeft w:val="0"/>
      <w:marRight w:val="0"/>
      <w:marTop w:val="0"/>
      <w:marBottom w:val="0"/>
      <w:divBdr>
        <w:top w:val="none" w:sz="0" w:space="0" w:color="auto"/>
        <w:left w:val="none" w:sz="0" w:space="0" w:color="auto"/>
        <w:bottom w:val="none" w:sz="0" w:space="0" w:color="auto"/>
        <w:right w:val="none" w:sz="0" w:space="0" w:color="auto"/>
      </w:divBdr>
    </w:div>
    <w:div w:id="600407541">
      <w:bodyDiv w:val="1"/>
      <w:marLeft w:val="0"/>
      <w:marRight w:val="0"/>
      <w:marTop w:val="0"/>
      <w:marBottom w:val="0"/>
      <w:divBdr>
        <w:top w:val="none" w:sz="0" w:space="0" w:color="auto"/>
        <w:left w:val="none" w:sz="0" w:space="0" w:color="auto"/>
        <w:bottom w:val="none" w:sz="0" w:space="0" w:color="auto"/>
        <w:right w:val="none" w:sz="0" w:space="0" w:color="auto"/>
      </w:divBdr>
    </w:div>
    <w:div w:id="844393291">
      <w:bodyDiv w:val="1"/>
      <w:marLeft w:val="0"/>
      <w:marRight w:val="0"/>
      <w:marTop w:val="0"/>
      <w:marBottom w:val="0"/>
      <w:divBdr>
        <w:top w:val="none" w:sz="0" w:space="0" w:color="auto"/>
        <w:left w:val="none" w:sz="0" w:space="0" w:color="auto"/>
        <w:bottom w:val="none" w:sz="0" w:space="0" w:color="auto"/>
        <w:right w:val="none" w:sz="0" w:space="0" w:color="auto"/>
      </w:divBdr>
    </w:div>
    <w:div w:id="847867106">
      <w:bodyDiv w:val="1"/>
      <w:marLeft w:val="0"/>
      <w:marRight w:val="0"/>
      <w:marTop w:val="0"/>
      <w:marBottom w:val="0"/>
      <w:divBdr>
        <w:top w:val="none" w:sz="0" w:space="0" w:color="auto"/>
        <w:left w:val="none" w:sz="0" w:space="0" w:color="auto"/>
        <w:bottom w:val="none" w:sz="0" w:space="0" w:color="auto"/>
        <w:right w:val="none" w:sz="0" w:space="0" w:color="auto"/>
      </w:divBdr>
    </w:div>
    <w:div w:id="1003237423">
      <w:bodyDiv w:val="1"/>
      <w:marLeft w:val="0"/>
      <w:marRight w:val="0"/>
      <w:marTop w:val="0"/>
      <w:marBottom w:val="0"/>
      <w:divBdr>
        <w:top w:val="none" w:sz="0" w:space="0" w:color="auto"/>
        <w:left w:val="none" w:sz="0" w:space="0" w:color="auto"/>
        <w:bottom w:val="none" w:sz="0" w:space="0" w:color="auto"/>
        <w:right w:val="none" w:sz="0" w:space="0" w:color="auto"/>
      </w:divBdr>
    </w:div>
    <w:div w:id="1432093401">
      <w:bodyDiv w:val="1"/>
      <w:marLeft w:val="0"/>
      <w:marRight w:val="0"/>
      <w:marTop w:val="0"/>
      <w:marBottom w:val="0"/>
      <w:divBdr>
        <w:top w:val="none" w:sz="0" w:space="0" w:color="auto"/>
        <w:left w:val="none" w:sz="0" w:space="0" w:color="auto"/>
        <w:bottom w:val="none" w:sz="0" w:space="0" w:color="auto"/>
        <w:right w:val="none" w:sz="0" w:space="0" w:color="auto"/>
      </w:divBdr>
    </w:div>
    <w:div w:id="1469736916">
      <w:bodyDiv w:val="1"/>
      <w:marLeft w:val="0"/>
      <w:marRight w:val="0"/>
      <w:marTop w:val="0"/>
      <w:marBottom w:val="0"/>
      <w:divBdr>
        <w:top w:val="none" w:sz="0" w:space="0" w:color="auto"/>
        <w:left w:val="none" w:sz="0" w:space="0" w:color="auto"/>
        <w:bottom w:val="none" w:sz="0" w:space="0" w:color="auto"/>
        <w:right w:val="none" w:sz="0" w:space="0" w:color="auto"/>
      </w:divBdr>
    </w:div>
    <w:div w:id="1504784978">
      <w:bodyDiv w:val="1"/>
      <w:marLeft w:val="0"/>
      <w:marRight w:val="0"/>
      <w:marTop w:val="0"/>
      <w:marBottom w:val="0"/>
      <w:divBdr>
        <w:top w:val="none" w:sz="0" w:space="0" w:color="auto"/>
        <w:left w:val="none" w:sz="0" w:space="0" w:color="auto"/>
        <w:bottom w:val="none" w:sz="0" w:space="0" w:color="auto"/>
        <w:right w:val="none" w:sz="0" w:space="0" w:color="auto"/>
      </w:divBdr>
    </w:div>
    <w:div w:id="16735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499728447" Type="http://schemas.openxmlformats.org/officeDocument/2006/relationships/comments" Target="comments.xml"/><Relationship Id="rId2779698307260bd40" Type="http://schemas.openxmlformats.org/officeDocument/2006/relationships/hyperlink" Target="http://www.gmpplus.org" TargetMode="External"/><Relationship Id="rId5683698307260bda9" Type="http://schemas.openxmlformats.org/officeDocument/2006/relationships/hyperlink" Target="https://securefeed.mijnscienta.nl//Articles/article/CO6066f05666ab02.71004397/" TargetMode="External"/><Relationship Id="rId3478698307260bdfe" Type="http://schemas.openxmlformats.org/officeDocument/2006/relationships/hyperlink" Target="http://www.securefeed.eu" TargetMode="External"/><Relationship Id="rId2411698307260dc5c" Type="http://schemas.openxmlformats.org/officeDocument/2006/relationships/hyperlink" Target="https://www.fao.org/fishery/en/area/search" TargetMode="External"/><Relationship Id="rId8466698307260dd82" Type="http://schemas.openxmlformats.org/officeDocument/2006/relationships/hyperlink" Target="https://www.iucnredlist.org/search" TargetMode="External"/><Relationship Id="rId78180849" Type="http://schemas.openxmlformats.org/officeDocument/2006/relationships/image" Target="media/imgrId7818084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2AEB11-377A-4D29-B8EE-BD969869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Loïs Hiltjesdam</dc:creator>
  <cp:lastModifiedBy>Kars Jansen</cp:lastModifiedBy>
  <cp:revision>5</cp:revision>
  <dcterms:created xsi:type="dcterms:W3CDTF">1970-01-01T00:00:00Z</dcterms:created>
  <dcterms:modified xsi:type="dcterms:W3CDTF">2022-02-15T11:11:00Z</dcterms:modified>
  <dc:title>D-24 Positive Release &amp;amp; Specific Product Requirements</dc:title>
  <cp:keywords>Engelstalig,Publiekgedeelte website</cp:keywords>
  <dc:description>Version: 12.2
Date: 15th of January 2026</dc:description>
  <cp:category>Specifieke Product Voorwaarden (SPV) (PUBLIEK)</cp:category>
  <cp:contentStatus>Gepubliceerd</cp:contentStatus>
</cp:coreProperties>
</file>

<file path=docProps/custom.xml><?xml version="1.0" encoding="utf-8"?>
<Properties xmlns:vt="http://schemas.openxmlformats.org/officeDocument/2006/docPropsVTypes" xmlns="http://schemas.openxmlformats.org/officeDocument/2006/custom-properties">
                                        </Properties>
</file>