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916"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xmlns:w="http://schemas.openxmlformats.org/wordprocessingml/2006/main" w:id="611009418" w:name="D-24PositiveReleaseenSpecifiekeProductvo"/>
    <w:bookmarkEnd xmlns:w="http://schemas.openxmlformats.org/wordprocessingml/2006/main" w:id="611009418"/>
    <w:p xmlns:w="http://schemas.openxmlformats.org/wordprocessingml/2006/main" xmlns:w14="http://schemas.microsoft.com/office/word/2010/wordml" w14:paraId="22F8E6B9" w14:textId="77777777" w:rsidR="00656CB5" w:rsidRDefault="00545768" w:rsidP="007A1856">
      <w:pPr>
        <w:pStyle w:val="Titel"/>
        <w:pBdr>
          <w:bottom w:val="none" w:sz="0" w:space="0" w:color="auto"/>
        </w:pBdr>
        <w:jc w:val="right"/>
      </w:pPr>
      <w:r w:rsidRPr="00EC1946">
        <w:t xml:space="preserve">D-24 Positive Release en Specifieke Productvoorwaarden</w:t>
      </w:r>
      <w:r w:rsidR="004417B3">
        <w:t xml:space="preserve"> </w:t>
      </w:r>
    </w:p>
    <w:p xmlns:w="http://schemas.openxmlformats.org/wordprocessingml/2006/main" xmlns:w14="http://schemas.microsoft.com/office/word/2010/wordml" w14:paraId="1997564E" w14:textId="41B80B18" w:rsidR="00545768" w:rsidRDefault="004417B3" w:rsidP="007A1856">
      <w:pPr>
        <w:pStyle w:val="Titel"/>
        <w:jc w:val="right"/>
        <w:rPr>
          <w:rFonts w:cs="Arial"/>
          <w:b w:val="0"/>
          <w:bCs/>
          <w:color w:val="8C6944"/>
          <w:sz w:val="16"/>
          <w:szCs w:val="16"/>
          <w:shd w:val="clear" w:color="auto" w:fill="FFFFFF"/>
        </w:rPr>
      </w:pPr>
      <w:r w:rsidRPr="004417B3">
        <w:rPr>
          <w:rFonts w:cs="Arial"/>
          <w:b w:val="0"/>
          <w:bCs/>
          <w:color w:val="8C6944"/>
          <w:sz w:val="16"/>
          <w:szCs w:val="16"/>
          <w:shd w:val="clear" w:color="auto" w:fill="FFFFFF"/>
        </w:rPr>
        <w:t xml:space="preserve">Versie: 12.2</w:t>
        <w:br/>
        <w:t xml:space="preserve">Datum: 15 januari 2026</w:t>
      </w:r>
    </w:p>
    <w:p xmlns:w="http://schemas.openxmlformats.org/wordprocessingml/2006/main">
      <w:pPr>
        <w:pStyle w:val="Kop2"/>
        <w:widowControl w:val="on"/>
        <w:outlineLvl w:val="1"/>
      </w:pPr>
      <w:rPr>
        <w:rStyle w:val="Kop2"/>
        <w:color w:val=""/>
      </w:rPr>
      <w:r>
        <w:rPr>
          <w:color w:val=""/>
        </w:rPr>
        <w:t xml:space="preserve">Overzicht wijzigingen</w:t>
      </w:r>
    </w:p>
    <w:tbl xmlns:w="http://schemas.openxmlformats.org/wordprocessingml/2006/main">
      <w:tblPr>
        <w:tblStyle w:val="TableGridPHPDOCX"/>
        <w:tblW w:w="10215" w:type="dxa"/>
      </w:tblPr>
      <w:tblGrid>
        <w:gridCol w:w="1455"/>
        <w:gridCol w:w="8520"/>
        <w:gridCol/>
      </w:tblGrid>
      <w:tr>
        <w:trPr>
          <w:trHeight w:val="0" w:hRule="atLeast"/>
        </w:trPr>
        <w:tc>
          <w:tcPr>
            <w:tcW w:w="145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b/>
                <w:bCs/>
                <w:color w:val=""/>
                <w:position w:val="-3"/>
              </w:rPr>
              <w:t xml:space="preserve">Datum</w:t>
            </w:r>
          </w:p>
        </w:tc>
        <w:tc>
          <w:tcPr>
            <w:tcW w:w="852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b/>
                <w:bCs/>
                <w:color w:val=""/>
                <w:position w:val="-3"/>
              </w:rPr>
              <w:t xml:space="preserve">Wijziging en reden</w:t>
            </w:r>
          </w:p>
        </w:tc>
      </w:tr>
      <w:tr>
        <w:trPr>
          <w:trHeight w:val="0" w:hRule="atLeast"/>
        </w:trPr>
        <w:tc>
          <w:tcPr>
            <w:tcW w:w="145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November 2020</w:t>
            </w:r>
          </w:p>
        </w:tc>
        <w:tc>
          <w:tcPr>
            <w:tcW w:w="8520" w:type="dxa"/>
            <w:tcBorders>
              <w:top w:val="inset" w:color="000000" w:sz="7"/>
              <w:left w:val="inset" w:color="000000" w:sz="7"/>
              <w:bottom w:val="inset" w:color="000000" w:sz="7"/>
              <w:right w:val="inset" w:color="000000" w:sz="7"/>
            </w:tcBorders>
            <w:tcMar>
              <w:top w:w="15" w:type="dxa"/>
              <w:bottom w:w="15" w:type="dxa"/>
            </w:tcMar>
            <w:vAlign w:val="center"/>
          </w:tcPr>
          <w:p>
            <w:pPr>
              <w:pStyle w:val="Lijstalinea"/>
              <w:numPr>
                <w:ilvl w:val="0"/>
                <w:numId w:val="13011"/>
              </w:numPr>
              <w:rPr/>
            </w:pPr>
            <w:r>
              <w:rPr>
                <w:color w:val=""/>
                <w:position w:val="-3"/>
              </w:rPr>
              <w:t xml:space="preserve">Tabel Bijlage 1 is vernieuwd</w:t>
            </w:r>
          </w:p>
          <w:p>
            <w:pPr>
              <w:pStyle w:val="Lijstalinea"/>
              <w:numPr>
                <w:ilvl w:val="0"/>
                <w:numId w:val="13011"/>
              </w:numPr>
              <w:rPr/>
            </w:pPr>
            <w:r>
              <w:rPr>
                <w:color w:val=""/>
                <w:position w:val="-3"/>
              </w:rPr>
              <w:t xml:space="preserve">Bijlage 1A is toegevoegd n.a.v. voorstellen werkgroep</w:t>
            </w:r>
          </w:p>
          <w:p>
            <w:pPr>
              <w:pStyle w:val="Lijstalinea"/>
              <w:numPr>
                <w:ilvl w:val="0"/>
                <w:numId w:val="13011"/>
              </w:numPr>
              <w:rPr/>
            </w:pPr>
            <w:r>
              <w:rPr>
                <w:color w:val=""/>
                <w:position w:val="-3"/>
              </w:rPr>
              <w:t xml:space="preserve">Definities zijn aangepast</w:t>
            </w:r>
          </w:p>
        </w:tc>
      </w:tr>
      <w:tr>
        <w:trPr>
          <w:trHeight w:val="0" w:hRule="atLeast"/>
        </w:trPr>
        <w:tc>
          <w:tcPr>
            <w:tcW w:w="145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Februari 2021</w:t>
            </w:r>
          </w:p>
        </w:tc>
        <w:tc>
          <w:tcPr>
            <w:tcW w:w="8520" w:type="dxa"/>
            <w:tcBorders>
              <w:top w:val="inset" w:color="000000" w:sz="7"/>
              <w:left w:val="inset" w:color="000000" w:sz="7"/>
              <w:bottom w:val="inset" w:color="000000" w:sz="7"/>
              <w:right w:val="inset" w:color="000000" w:sz="7"/>
            </w:tcBorders>
            <w:tcMar>
              <w:top w:w="15" w:type="dxa"/>
              <w:bottom w:w="15" w:type="dxa"/>
            </w:tcMar>
            <w:vAlign w:val="center"/>
          </w:tcPr>
          <w:p>
            <w:pPr>
              <w:pStyle w:val="Lijstalinea"/>
              <w:numPr>
                <w:ilvl w:val="0"/>
                <w:numId w:val="9000"/>
              </w:numPr>
              <w:rPr/>
            </w:pPr>
          </w:p>
          <w:p>
            <w:pPr>
              <w:widowControl w:val="on"/>
            </w:pPr>
            <w:rPr>
              <w:color w:val=""/>
              <w:position w:val="-3"/>
            </w:rPr>
            <w:r>
              <w:rPr>
                <w:color w:val=""/>
                <w:position w:val="-3"/>
              </w:rPr>
              <w:t xml:space="preserve">SPV ei-producten is aangepast, mogelijk gemaakt om de monitoring op Clostridium perfringens af te schalen</w:t>
            </w:r>
          </w:p>
          <w:p>
            <w:pPr>
              <w:pStyle w:val="Lijstalinea"/>
              <w:numPr>
                <w:ilvl w:val="0"/>
                <w:numId w:val="9000"/>
              </w:numPr>
              <w:rPr/>
            </w:pPr>
          </w:p>
          <w:p>
            <w:pPr>
              <w:widowControl w:val="on"/>
            </w:pPr>
            <w:rPr>
              <w:color w:val=""/>
              <w:position w:val="-3"/>
            </w:rPr>
            <w:r>
              <w:rPr>
                <w:color w:val=""/>
                <w:position w:val="-3"/>
              </w:rPr>
              <w:t xml:space="preserve">D24, D24a1, D24a2, D24a3 en D24b zijn samengevoegd </w:t>
            </w:r>
          </w:p>
          <w:p>
            <w:pPr>
              <w:pStyle w:val="Lijstalinea"/>
              <w:numPr>
                <w:ilvl w:val="0"/>
                <w:numId w:val="9000"/>
              </w:numPr>
              <w:rPr/>
            </w:pPr>
          </w:p>
          <w:p>
            <w:pPr>
              <w:widowControl w:val="on"/>
            </w:pPr>
            <w:rPr>
              <w:color w:val=""/>
              <w:position w:val="-3"/>
            </w:rPr>
            <w:r>
              <w:rPr>
                <w:color w:val=""/>
                <w:position w:val="-3"/>
              </w:rPr>
              <w:t xml:space="preserve">Voor Bentoniet en Kruidenmengsel geldt GEEN Positive release, voor Rijsteiwitconcentraat, biologisch gelden aanvullende voorwaarden.</w:t>
            </w:r>
          </w:p>
          <w:p>
            <w:pPr>
              <w:pStyle w:val="Lijstalinea"/>
              <w:numPr>
                <w:ilvl w:val="0"/>
                <w:numId w:val="9000"/>
              </w:numPr>
              <w:rPr/>
            </w:pPr>
          </w:p>
          <w:p>
            <w:pPr>
              <w:widowControl w:val="on"/>
            </w:pPr>
            <w:rPr>
              <w:color w:val=""/>
              <w:position w:val="-3"/>
            </w:rPr>
            <w:r>
              <w:rPr>
                <w:color w:val=""/>
                <w:position w:val="-3"/>
              </w:rPr>
              <w:t xml:space="preserve">Visoliën staan niet meer bij de oliën en vetten vermeld, maar uitsluitend in bijlage 3 vis en vis(bij) producten</w:t>
            </w:r>
          </w:p>
        </w:tc>
      </w:tr>
      <w:tr>
        <w:trPr>
          <w:trHeight w:val="0" w:hRule="atLeast"/>
        </w:trPr>
        <w:tc>
          <w:tcPr>
            <w:tcW w:w="145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Mei 2021</w:t>
            </w:r>
          </w:p>
        </w:tc>
        <w:tc>
          <w:tcPr>
            <w:tcW w:w="8520" w:type="dxa"/>
            <w:tcBorders>
              <w:top w:val="inset" w:color="000000" w:sz="7"/>
              <w:left w:val="inset" w:color="000000" w:sz="7"/>
              <w:bottom w:val="inset" w:color="000000" w:sz="7"/>
              <w:right w:val="inset" w:color="000000" w:sz="7"/>
            </w:tcBorders>
            <w:tcMar>
              <w:top w:w="15" w:type="dxa"/>
              <w:bottom w:w="15" w:type="dxa"/>
            </w:tcMar>
            <w:vAlign w:val="center"/>
          </w:tcPr>
          <w:p>
            <w:pPr>
              <w:pStyle w:val="Lijstalinea"/>
              <w:numPr>
                <w:ilvl w:val="0"/>
                <w:numId w:val="15715"/>
              </w:numPr>
              <w:rPr/>
            </w:pPr>
            <w:r>
              <w:rPr>
                <w:color w:val=""/>
                <w:position w:val="-3"/>
              </w:rPr>
              <w:t xml:space="preserve">Verwijzingen naar het 2020 GMP+ schema ingevoegd</w:t>
            </w:r>
          </w:p>
        </w:tc>
      </w:tr>
      <w:tr>
        <w:trPr>
          <w:trHeight w:val="0" w:hRule="atLeast"/>
        </w:trPr>
        <w:tc>
          <w:tcPr>
            <w:tcW w:w="145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Juni 2021</w:t>
            </w:r>
          </w:p>
        </w:tc>
        <w:tc>
          <w:tcPr>
            <w:tcW w:w="8520" w:type="dxa"/>
            <w:tcBorders>
              <w:top w:val="inset" w:color="000000" w:sz="7"/>
              <w:left w:val="inset" w:color="000000" w:sz="7"/>
              <w:bottom w:val="inset" w:color="000000" w:sz="7"/>
              <w:right w:val="inset" w:color="000000" w:sz="7"/>
            </w:tcBorders>
            <w:tcMar>
              <w:top w:w="15" w:type="dxa"/>
              <w:bottom w:w="15" w:type="dxa"/>
            </w:tcMar>
            <w:vAlign w:val="center"/>
          </w:tcPr>
          <w:p>
            <w:pPr>
              <w:pStyle w:val="Lijstalinea"/>
              <w:numPr>
                <w:ilvl w:val="0"/>
                <w:numId w:val="4690"/>
              </w:numPr>
              <w:rPr/>
            </w:pPr>
            <w:r>
              <w:rPr>
                <w:color w:val=""/>
                <w:position w:val="-3"/>
              </w:rPr>
              <w:t xml:space="preserve">Vetmengsel HOOG incl. dierlijk vet (SPV) toegevoegd aan bijlage 2</w:t>
            </w:r>
          </w:p>
          <w:p>
            <w:pPr>
              <w:pStyle w:val="Lijstalinea"/>
              <w:numPr>
                <w:ilvl w:val="0"/>
                <w:numId w:val="4690"/>
              </w:numPr>
              <w:rPr/>
            </w:pPr>
            <w:r>
              <w:rPr>
                <w:color w:val=""/>
                <w:position w:val="-3"/>
              </w:rPr>
              <w:t xml:space="preserve">Positive release Aflatoxine in bijlage 1 geldt alleen voor melkvee</w:t>
            </w:r>
          </w:p>
        </w:tc>
      </w:tr>
      <w:tr>
        <w:trPr>
          <w:trHeight w:val="0" w:hRule="atLeast"/>
        </w:trPr>
        <w:tc>
          <w:tcPr>
            <w:tcW w:w="145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November 2021</w:t>
            </w:r>
          </w:p>
        </w:tc>
        <w:tc>
          <w:tcPr>
            <w:tcW w:w="8520" w:type="dxa"/>
            <w:tcBorders>
              <w:top w:val="inset" w:color="000000" w:sz="7"/>
              <w:left w:val="inset" w:color="000000" w:sz="7"/>
              <w:bottom w:val="inset" w:color="000000" w:sz="7"/>
              <w:right w:val="inset" w:color="000000" w:sz="7"/>
            </w:tcBorders>
            <w:tcMar>
              <w:top w:w="15" w:type="dxa"/>
              <w:bottom w:w="15" w:type="dxa"/>
            </w:tcMar>
            <w:vAlign w:val="center"/>
          </w:tcPr>
          <w:p>
            <w:pPr>
              <w:pStyle w:val="Lijstalinea"/>
              <w:numPr>
                <w:ilvl w:val="0"/>
                <w:numId w:val="8197"/>
              </w:numPr>
              <w:rPr/>
            </w:pPr>
            <w:r>
              <w:rPr>
                <w:color w:val=""/>
                <w:position w:val="-3"/>
              </w:rPr>
              <w:t xml:space="preserve">Toevoegen positive release op Salmonella voor Verwerkt Dierlijk Eiwit Varken EU en Pluimvee</w:t>
            </w:r>
          </w:p>
          <w:p>
            <w:pPr>
              <w:pStyle w:val="Lijstalinea"/>
              <w:numPr>
                <w:ilvl w:val="0"/>
                <w:numId w:val="8197"/>
              </w:numPr>
              <w:rPr/>
            </w:pPr>
            <w:r>
              <w:rPr>
                <w:color w:val=""/>
                <w:position w:val="-3"/>
              </w:rPr>
              <w:t xml:space="preserve">Bijlage 4, Voortbrengingsproces: “dagen” gewijzigd in “productiedagen”</w:t>
            </w:r>
          </w:p>
        </w:tc>
      </w:tr>
      <w:tr>
        <w:trPr>
          <w:trHeight w:val="0" w:hRule="atLeast"/>
        </w:trPr>
        <w:tc>
          <w:tcPr>
            <w:tcW w:w="145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Oktober 2022</w:t>
            </w:r>
          </w:p>
        </w:tc>
        <w:tc>
          <w:tcPr>
            <w:tcW w:w="8520" w:type="dxa"/>
            <w:tcBorders>
              <w:top w:val="inset" w:color="000000" w:sz="7"/>
              <w:left w:val="inset" w:color="000000" w:sz="7"/>
              <w:bottom w:val="inset" w:color="000000" w:sz="7"/>
              <w:right w:val="inset" w:color="000000" w:sz="7"/>
            </w:tcBorders>
            <w:tcMar>
              <w:top w:w="15" w:type="dxa"/>
              <w:bottom w:w="15" w:type="dxa"/>
            </w:tcMar>
            <w:vAlign w:val="center"/>
          </w:tcPr>
          <w:p>
            <w:pPr>
              <w:pStyle w:val="Lijstalinea"/>
              <w:numPr>
                <w:ilvl w:val="0"/>
                <w:numId w:val="8989"/>
              </w:numPr>
              <w:rPr/>
            </w:pPr>
            <w:r>
              <w:rPr>
                <w:color w:val=""/>
                <w:position w:val="-3"/>
              </w:rPr>
              <w:t xml:space="preserve">Toevoegen Bijlage 5, SPV Dierlijke producten</w:t>
            </w:r>
          </w:p>
          <w:p>
            <w:pPr>
              <w:pStyle w:val="Lijstalinea"/>
              <w:numPr>
                <w:ilvl w:val="0"/>
                <w:numId w:val="8989"/>
              </w:numPr>
              <w:rPr/>
            </w:pPr>
            <w:r>
              <w:rPr>
                <w:color w:val=""/>
                <w:position w:val="-3"/>
              </w:rPr>
              <w:t xml:space="preserve">Toevoegen Vo. 142/2011 Bijlage X, HII, afd. 9 B b) als verwerkingsmethode voor ei-producten</w:t>
            </w:r>
          </w:p>
          <w:p>
            <w:pPr>
              <w:pStyle w:val="Lijstalinea"/>
              <w:numPr>
                <w:ilvl w:val="0"/>
                <w:numId w:val="8989"/>
              </w:numPr>
              <w:rPr/>
            </w:pPr>
            <w:r>
              <w:rPr>
                <w:color w:val=""/>
                <w:position w:val="-3"/>
              </w:rPr>
              <w:t xml:space="preserve">Vervallen eis 10 minuten bij 100 graden voor eierschalen</w:t>
            </w:r>
          </w:p>
          <w:p>
            <w:pPr>
              <w:pStyle w:val="Lijstalinea"/>
              <w:numPr>
                <w:ilvl w:val="0"/>
                <w:numId w:val="8989"/>
              </w:numPr>
              <w:rPr/>
            </w:pPr>
            <w:r>
              <w:rPr>
                <w:color w:val=""/>
                <w:position w:val="-3"/>
              </w:rPr>
              <w:t xml:space="preserve">Link naar IUCN Red List toegevoegd </w:t>
            </w:r>
          </w:p>
          <w:p>
            <w:pPr>
              <w:pStyle w:val="Lijstalinea"/>
              <w:numPr>
                <w:ilvl w:val="0"/>
                <w:numId w:val="8989"/>
              </w:numPr>
              <w:rPr/>
            </w:pPr>
            <w:r>
              <w:rPr>
                <w:color w:val=""/>
                <w:position w:val="-3"/>
              </w:rPr>
              <w:t xml:space="preserve">Toevoegen product 'Verzadigde palmpitvetzuren en synthetisch boterzuur, veresterd met glycerol' en verwijderen 'Shea oleïne'</w:t>
            </w:r>
          </w:p>
          <w:p>
            <w:pPr>
              <w:pStyle w:val="Lijstalinea"/>
              <w:numPr>
                <w:ilvl w:val="0"/>
                <w:numId w:val="8989"/>
              </w:numPr>
              <w:rPr/>
            </w:pPr>
            <w:r>
              <w:rPr>
                <w:color w:val=""/>
                <w:position w:val="-3"/>
              </w:rPr>
              <w:t xml:space="preserve">Enkele tekstuele/opmaak correcties</w:t>
            </w:r>
          </w:p>
        </w:tc>
      </w:tr>
      <w:tr>
        <w:trPr>
          <w:trHeight w:val="0" w:hRule="atLeast"/>
        </w:trPr>
        <w:tc>
          <w:tcPr>
            <w:tcW w:w="145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Februari 2023</w:t>
            </w:r>
          </w:p>
        </w:tc>
        <w:tc>
          <w:tcPr>
            <w:tcW w:w="8520" w:type="dxa"/>
            <w:tcBorders>
              <w:top w:val="inset" w:color="000000" w:sz="7"/>
              <w:left w:val="inset" w:color="000000" w:sz="7"/>
              <w:bottom w:val="inset" w:color="000000" w:sz="7"/>
              <w:right w:val="inset" w:color="000000" w:sz="7"/>
            </w:tcBorders>
            <w:tcMar>
              <w:top w:w="15" w:type="dxa"/>
              <w:bottom w:w="15" w:type="dxa"/>
            </w:tcMar>
            <w:vAlign w:val="center"/>
          </w:tcPr>
          <w:p>
            <w:pPr>
              <w:pStyle w:val="Lijstalinea"/>
              <w:numPr>
                <w:ilvl w:val="0"/>
                <w:numId w:val="7463"/>
              </w:numPr>
              <w:rPr/>
            </w:pPr>
            <w:r>
              <w:rPr>
                <w:color w:val=""/>
                <w:position w:val="-3"/>
              </w:rPr>
              <w:t xml:space="preserve">Ten onrechte verwijderde tekst teruggezet in Bijlage 3 (mbt open water bij herkomst van vis(bij)producten) </w:t>
            </w:r>
          </w:p>
          <w:p>
            <w:pPr>
              <w:pStyle w:val="Lijstalinea"/>
              <w:numPr>
                <w:ilvl w:val="0"/>
                <w:numId w:val="7463"/>
              </w:numPr>
              <w:rPr/>
            </w:pPr>
            <w:r>
              <w:rPr>
                <w:color w:val=""/>
                <w:position w:val="-3"/>
              </w:rPr>
              <w:t xml:space="preserve">Nieuw product toegevoegd aan bijlage 5</w:t>
            </w:r>
          </w:p>
        </w:tc>
      </w:tr>
      <w:tr>
        <w:trPr>
          <w:trHeight w:val="0" w:hRule="atLeast"/>
        </w:trPr>
        <w:tc>
          <w:tcPr>
            <w:tcW w:w="145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April 2023</w:t>
            </w:r>
          </w:p>
        </w:tc>
        <w:tc>
          <w:tcPr>
            <w:tcW w:w="8520" w:type="dxa"/>
            <w:tcBorders>
              <w:top w:val="inset" w:color="000000" w:sz="7"/>
              <w:left w:val="inset" w:color="000000" w:sz="7"/>
              <w:bottom w:val="inset" w:color="000000" w:sz="7"/>
              <w:right w:val="inset" w:color="000000" w:sz="7"/>
            </w:tcBorders>
            <w:tcMar>
              <w:top w:w="15" w:type="dxa"/>
              <w:bottom w:w="15" w:type="dxa"/>
            </w:tcMar>
            <w:vAlign w:val="center"/>
          </w:tcPr>
          <w:p>
            <w:pPr>
              <w:pStyle w:val="Lijstalinea"/>
              <w:numPr>
                <w:ilvl w:val="0"/>
                <w:numId w:val="15645"/>
              </w:numPr>
              <w:rPr/>
            </w:pPr>
            <w:r>
              <w:rPr>
                <w:color w:val=""/>
                <w:position w:val="-3"/>
              </w:rPr>
              <w:t xml:space="preserve">Actiegrens Blauwzuur in Lijnzaad vervallen</w:t>
            </w:r>
          </w:p>
        </w:tc>
      </w:tr>
      <w:tr>
        <w:trPr>
          <w:trHeight w:val="0" w:hRule="atLeast"/>
        </w:trPr>
        <w:tc>
          <w:tcPr>
            <w:tcW w:w="145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December 2023</w:t>
            </w:r>
          </w:p>
        </w:tc>
        <w:tc>
          <w:tcPr>
            <w:tcW w:w="8520" w:type="dxa"/>
            <w:tcBorders>
              <w:top w:val="inset" w:color="000000" w:sz="7"/>
              <w:left w:val="inset" w:color="000000" w:sz="7"/>
              <w:bottom w:val="inset" w:color="000000" w:sz="7"/>
              <w:right w:val="inset" w:color="000000" w:sz="7"/>
            </w:tcBorders>
            <w:tcMar>
              <w:top w:w="15" w:type="dxa"/>
              <w:bottom w:w="15" w:type="dxa"/>
            </w:tcMar>
            <w:vAlign w:val="center"/>
          </w:tcPr>
          <w:p>
            <w:pPr>
              <w:pStyle w:val="Lijstalinea"/>
              <w:numPr>
                <w:ilvl w:val="0"/>
                <w:numId w:val="1810"/>
              </w:numPr>
              <w:rPr/>
            </w:pPr>
            <w:r>
              <w:rPr>
                <w:color w:val="484848"/>
                <w:position w:val="-3"/>
              </w:rPr>
              <w:t xml:space="preserve">Bijlage 1. Positive release:</w:t>
            </w:r>
          </w:p>
          <w:p>
            <w:pPr>
              <w:pStyle w:val="Lijstalinea"/>
              <w:numPr>
                <w:ilvl w:val="1"/>
                <w:numId w:val="6427"/>
              </w:numPr>
              <w:rPr/>
            </w:pPr>
            <w:r>
              <w:rPr>
                <w:color w:val="484848"/>
                <w:position w:val="-3"/>
              </w:rPr>
              <w:t xml:space="preserve">Verwijderd:</w:t>
            </w:r>
          </w:p>
          <w:p>
            <w:pPr>
              <w:pStyle w:val="Lijstalinea"/>
              <w:numPr>
                <w:ilvl w:val="2"/>
                <w:numId w:val="8605"/>
              </w:numPr>
              <w:rPr/>
            </w:pPr>
            <w:r>
              <w:rPr>
                <w:color w:val="484848"/>
                <w:position w:val="-3"/>
              </w:rPr>
              <w:t xml:space="preserve">Kaoliniet (E559) (dioxinen, dl-pcb’s, non-dl-pcb’s),</w:t>
            </w:r>
          </w:p>
          <w:p>
            <w:pPr>
              <w:pStyle w:val="Lijstalinea"/>
              <w:numPr>
                <w:ilvl w:val="2"/>
                <w:numId w:val="8605"/>
              </w:numPr>
              <w:rPr/>
            </w:pPr>
            <w:r>
              <w:rPr>
                <w:color w:val="484848"/>
                <w:position w:val="-3"/>
              </w:rPr>
              <w:t xml:space="preserve">Humuszuur (arseen, lood, cadmium, kwik en fluor)</w:t>
            </w:r>
          </w:p>
          <w:p>
            <w:pPr>
              <w:pStyle w:val="Lijstalinea"/>
              <w:numPr>
                <w:ilvl w:val="2"/>
                <w:numId w:val="8605"/>
              </w:numPr>
              <w:rPr/>
            </w:pPr>
            <w:r>
              <w:rPr>
                <w:color w:val="484848"/>
                <w:position w:val="-3"/>
              </w:rPr>
              <w:t xml:space="preserve">Leonardiet (arseen en lood)</w:t>
            </w:r>
          </w:p>
          <w:p>
            <w:pPr>
              <w:pStyle w:val="Lijstalinea"/>
              <w:numPr>
                <w:ilvl w:val="1"/>
                <w:numId w:val="9000"/>
              </w:numPr>
              <w:rPr/>
            </w:pPr>
            <w:r>
              <w:rPr>
                <w:color w:val="484848"/>
                <w:position w:val="-3"/>
              </w:rPr>
              <w:t xml:space="preserve">Toegevoegd:</w:t>
            </w:r>
          </w:p>
          <w:p>
            <w:pPr>
              <w:pStyle w:val="Lijstalinea"/>
              <w:numPr>
                <w:ilvl w:val="2"/>
                <w:numId w:val="30768"/>
              </w:numPr>
              <w:rPr/>
            </w:pPr>
            <w:r>
              <w:rPr>
                <w:color w:val="484848"/>
                <w:position w:val="-3"/>
              </w:rPr>
              <w:t xml:space="preserve">Zonnebloemzaad biologisch (SPV) herkomst China doeldier melkvee (aflatoxine B1)</w:t>
            </w:r>
          </w:p>
          <w:p>
            <w:pPr>
              <w:pStyle w:val="Lijstalinea"/>
              <w:numPr>
                <w:ilvl w:val="0"/>
                <w:numId w:val="13011"/>
              </w:numPr>
              <w:rPr/>
            </w:pPr>
            <w:r>
              <w:rPr>
                <w:color w:val="484848"/>
                <w:position w:val="-3"/>
              </w:rPr>
              <w:t xml:space="preserve">Bijlage 2 en 3</w:t>
            </w:r>
          </w:p>
          <w:p>
            <w:pPr>
              <w:pStyle w:val="Lijstalinea"/>
              <w:numPr>
                <w:ilvl w:val="1"/>
                <w:numId w:val="446"/>
              </w:numPr>
              <w:rPr/>
            </w:pPr>
            <w:r>
              <w:rPr>
                <w:color w:val="484848"/>
                <w:position w:val="-3"/>
              </w:rPr>
              <w:t xml:space="preserve">Op HACCP geanalyseerde monitoring voor de op pagina 6 benoemde producten zijn verwijderd (pesticiden, zware metalen en fluor), met uitzondering van niet-dioxineachtige PCB’s.</w:t>
            </w:r>
          </w:p>
          <w:p>
            <w:pPr>
              <w:pStyle w:val="Lijstalinea"/>
              <w:numPr>
                <w:ilvl w:val="0"/>
                <w:numId w:val="13011"/>
              </w:numPr>
              <w:rPr/>
            </w:pPr>
            <w:r>
              <w:rPr>
                <w:color w:val="484848"/>
                <w:position w:val="-3"/>
              </w:rPr>
              <w:t xml:space="preserve">Bijlage 3</w:t>
            </w:r>
          </w:p>
          <w:p>
            <w:pPr>
              <w:pStyle w:val="Lijstalinea"/>
              <w:numPr>
                <w:ilvl w:val="1"/>
                <w:numId w:val="24588"/>
              </w:numPr>
              <w:rPr/>
            </w:pPr>
            <w:r>
              <w:rPr>
                <w:color w:val="484848"/>
                <w:position w:val="-3"/>
              </w:rPr>
              <w:t xml:space="preserve">Bijproducten van waterdieren (SPV) toegevoegd aan monitoring.</w:t>
            </w:r>
          </w:p>
          <w:p>
            <w:pPr>
              <w:pStyle w:val="Lijstalinea"/>
              <w:numPr>
                <w:ilvl w:val="0"/>
                <w:numId w:val="13011"/>
              </w:numPr>
              <w:rPr/>
            </w:pPr>
            <w:r>
              <w:rPr>
                <w:color w:val="484848"/>
                <w:position w:val="-3"/>
              </w:rPr>
              <w:t xml:space="preserve">Bijlage 5</w:t>
            </w:r>
          </w:p>
          <w:p>
            <w:pPr>
              <w:pStyle w:val="Lijstalinea"/>
              <w:numPr>
                <w:ilvl w:val="1"/>
                <w:numId w:val="32733"/>
              </w:numPr>
              <w:rPr/>
            </w:pPr>
            <w:r>
              <w:rPr>
                <w:color w:val="484848"/>
                <w:position w:val="-3"/>
              </w:rPr>
              <w:t xml:space="preserve">Onder kopje “Grondstoffen”: Product vereneiwit, gehydrolyseerd toegevoegd</w:t>
            </w:r>
          </w:p>
          <w:p>
            <w:pPr>
              <w:pStyle w:val="Lijstalinea"/>
              <w:numPr>
                <w:ilvl w:val="1"/>
                <w:numId w:val="32733"/>
              </w:numPr>
              <w:rPr/>
            </w:pPr>
            <w:r>
              <w:rPr>
                <w:color w:val="484848"/>
                <w:position w:val="-3"/>
              </w:rPr>
              <w:t xml:space="preserve">Onder kopje “Monitoring” is toegevoegd:</w:t>
            </w:r>
          </w:p>
          <w:p>
            <w:pPr>
              <w:pStyle w:val="Lijstalinea"/>
              <w:numPr>
                <w:ilvl w:val="2"/>
                <w:numId w:val="31324"/>
              </w:numPr>
              <w:rPr/>
            </w:pPr>
            <w:r>
              <w:rPr>
                <w:color w:val="484848"/>
                <w:position w:val="-3"/>
              </w:rPr>
              <w:t xml:space="preserve">Salmonella in vereneiwit, gehydrolyseerd</w:t>
            </w:r>
          </w:p>
          <w:p>
            <w:pPr>
              <w:pStyle w:val="Lijstalinea"/>
              <w:numPr>
                <w:ilvl w:val="2"/>
                <w:numId w:val="31324"/>
              </w:numPr>
              <w:rPr/>
            </w:pPr>
            <w:r>
              <w:rPr>
                <w:color w:val="484848"/>
                <w:position w:val="-3"/>
              </w:rPr>
              <w:t xml:space="preserve">Herkauwer/varkens DNA in ‘verwerkt dierlijk eiwit Pluimvee’ en ‘Vloeibaar en verwerkt dierlijk eiwit pluimvee’.</w:t>
            </w:r>
          </w:p>
          <w:p>
            <w:pPr>
              <w:pStyle w:val="Lijstalinea"/>
              <w:numPr>
                <w:ilvl w:val="2"/>
                <w:numId w:val="31324"/>
              </w:numPr>
              <w:rPr/>
            </w:pPr>
            <w:r>
              <w:rPr>
                <w:color w:val="484848"/>
                <w:position w:val="-3"/>
              </w:rPr>
              <w:t xml:space="preserve">Herkauwer/pluimvee DNA in ‘verwerkt dierlijk eiwit Varken’</w:t>
            </w:r>
          </w:p>
          <w:p>
            <w:pPr>
              <w:pStyle w:val="Lijstalinea"/>
              <w:numPr>
                <w:ilvl w:val="0"/>
                <w:numId w:val="13011"/>
              </w:numPr>
              <w:rPr/>
            </w:pPr>
            <w:r>
              <w:rPr>
                <w:color w:val="484848"/>
                <w:position w:val="-3"/>
              </w:rPr>
              <w:t xml:space="preserve">Enkele tekstuele correcties</w:t>
            </w:r>
          </w:p>
        </w:tc>
      </w:tr>
      <w:tr>
        <w:trPr>
          <w:trHeight w:val="0" w:hRule="atLeast"/>
        </w:trPr>
        <w:tc>
          <w:tcPr>
            <w:tcW w:w="145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Januari 2024</w:t>
            </w:r>
          </w:p>
        </w:tc>
        <w:tc>
          <w:tcPr>
            <w:tcW w:w="852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 In Bijlage 1. Positive release is een kolom met SecureFeed ID toegevoegd</w:t>
            </w:r>
          </w:p>
          <w:p>
            <w:pPr>
              <w:widowControl w:val="on"/>
            </w:pPr>
            <w:rPr>
              <w:color w:val=""/>
              <w:position w:val="-3"/>
            </w:rPr>
            <w:r>
              <w:rPr>
                <w:color w:val=""/>
                <w:position w:val="-3"/>
              </w:rPr>
              <w:t xml:space="preserve">- In bijlage 4 zijn aanvullende eisen van monitoring op eierschalen weergegeven. </w:t>
            </w:r>
          </w:p>
          <w:p>
            <w:pPr>
              <w:widowControl w:val="on"/>
            </w:pPr>
            <w:rPr>
              <w:color w:val=""/>
              <w:position w:val="-3"/>
            </w:rPr>
            <w:r>
              <w:rPr>
                <w:color w:val=""/>
                <w:position w:val="-3"/>
              </w:rPr>
              <w:t xml:space="preserve">- Enkele tekstuele correcties</w:t>
            </w:r>
          </w:p>
        </w:tc>
      </w:tr>
      <w:tr>
        <w:trPr>
          <w:trHeight w:val="0" w:hRule="atLeast"/>
        </w:trPr>
        <w:tc>
          <w:tcPr>
            <w:tcW w:w="145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Oktober 2024</w:t>
            </w:r>
          </w:p>
        </w:tc>
        <w:tc>
          <w:tcPr>
            <w:tcW w:w="852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In bijlage 1. Positive release van aflatoxine op reguliere zonnebloemzaadschilfers herkomst China doeldier melkvee toegevoegd.</w:t>
            </w:r>
          </w:p>
        </w:tc>
      </w:tr>
      <w:tr>
        <w:trPr>
          <w:trHeight w:val="0" w:hRule="atLeast"/>
        </w:trPr>
        <w:tc>
          <w:tcPr>
            <w:tcW w:w="145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December 2024</w:t>
            </w:r>
          </w:p>
        </w:tc>
        <w:tc>
          <w:tcPr>
            <w:tcW w:w="852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Voor het product 'Vereneiwit, gehydrolyseerd' is de positive release op Salmonella verwijderd.</w:t>
            </w:r>
          </w:p>
        </w:tc>
      </w:tr>
      <w:tr>
        <w:trPr>
          <w:trHeight w:val="0" w:hRule="atLeast"/>
        </w:trPr>
        <w:tc>
          <w:tcPr>
            <w:tcW w:w="1335" w:type="dxa"/>
            <w:tcBorders>
              <w:top w:val="outset" w:color="000000" w:sz="5"/>
              <w:left w:val="outset" w:color="000000" w:sz="5"/>
              <w:bottom w:val="outset" w:color="000000" w:sz="5"/>
              <w:right w:val="outset" w:color="000000" w:sz="5"/>
            </w:tcBorders>
            <w:tcMar>
              <w:top w:w="15" w:type="dxa"/>
              <w:bottom w:w="15" w:type="dxa"/>
            </w:tcMar>
            <w:vAlign w:val="center"/>
          </w:tcPr>
          <w:p>
            <w:pPr>
              <w:widowControl w:val="on"/>
            </w:pPr>
            <w:rPr>
              <w:color w:val=""/>
              <w:position w:val="-3"/>
            </w:rPr>
            <w:r>
              <w:rPr>
                <w:color w:val=""/>
                <w:position w:val="-3"/>
              </w:rPr>
              <w:t xml:space="preserve">Januari 2025</w:t>
            </w:r>
          </w:p>
        </w:tc>
        <w:tc>
          <w:tcPr>
            <w:tcW w:w="8400" w:type="dxa"/>
            <w:tcBorders>
              <w:top w:val="outset" w:color="000000" w:sz="5"/>
              <w:bottom w:val="outset" w:color="000000" w:sz="5"/>
              <w:right w:val="outset" w:color="000000" w:sz="5"/>
            </w:tcBorders>
            <w:tcMar>
              <w:top w:w="15" w:type="dxa"/>
              <w:bottom w:w="15" w:type="dxa"/>
            </w:tcMar>
            <w:vAlign w:val="center"/>
          </w:tcPr>
          <w:p>
            <w:pPr>
              <w:widowControl w:val="on"/>
            </w:pPr>
            <w:rPr>
              <w:color w:val=""/>
              <w:position w:val="-3"/>
            </w:rPr>
            <w:r>
              <w:rPr>
                <w:color w:val=""/>
                <w:position w:val="-3"/>
              </w:rPr>
              <w:t xml:space="preserve">Pagina indeling verbeterd</w:t>
            </w:r>
          </w:p>
        </w:tc>
      </w:tr>
      <w:tr>
        <w:trPr>
          <w:trHeight w:val="0" w:hRule="atLeast"/>
        </w:trPr>
        <w:tc>
          <w:tcPr>
            <w:tcW w:w="145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Maart 2025</w:t>
            </w:r>
          </w:p>
        </w:tc>
        <w:tc>
          <w:tcPr>
            <w:tcW w:w="852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Herkomst vis: gekweekte vis Zuid-Amerika toegevoegd</w:t>
            </w:r>
          </w:p>
          <w:p>
            <w:pPr>
              <w:widowControl w:val="on"/>
            </w:pPr>
            <w:rPr>
              <w:color w:val=""/>
              <w:position w:val="-3"/>
            </w:rPr>
            <w:r>
              <w:rPr>
                <w:color w:val=""/>
                <w:position w:val="-3"/>
              </w:rPr>
              <w:t xml:space="preserve">Toegevoegd onder Tabel 1: </w:t>
            </w:r>
            <w:r>
              <w:rPr>
                <w:color w:val=""/>
                <w:position w:val="4"/>
                <w:vertAlign w:val="superscript"/>
              </w:rPr>
              <w:t xml:space="preserve">3</w:t>
            </w:r>
            <w:r>
              <w:rPr>
                <w:color w:val=""/>
                <w:position w:val="-3"/>
              </w:rPr>
              <w:t xml:space="preserve">Met herkomst wordt het teeltland van het zonnebloemzaad bedoeld.</w:t>
            </w:r>
          </w:p>
        </w:tc>
      </w:tr>
      <w:tr>
        <w:trPr>
          <w:trHeight w:val="0" w:hRule="atLeast"/>
        </w:trPr>
        <w:tc>
          <w:tcPr>
            <w:tcW w:w="145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April 2025</w:t>
            </w:r>
          </w:p>
        </w:tc>
        <w:tc>
          <w:tcPr>
            <w:tcW w:w="852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EU catalogus nummer voor vereneiwit, gehydrolyseerd is aangepast van 9.11.1 naar 9.6.1. De GMP+ productcode van 'vereneiwit oplossing, gehydrolyseerd' is aangepast van 9.013 naar 9.018.</w:t>
            </w:r>
          </w:p>
        </w:tc>
      </w:tr>
      <w:tr>
        <w:trPr>
          <w:trHeight w:val="0" w:hRule="atLeast"/>
        </w:trPr>
        <w:tc>
          <w:tcPr>
            <w:tcW w:w="145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Juli 2025</w:t>
            </w:r>
          </w:p>
        </w:tc>
        <w:tc>
          <w:tcPr>
            <w:tcW w:w="852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Product 'Eidooierpoeder, ontvet' toegevoegd bij bijlage 4.</w:t>
            </w:r>
          </w:p>
        </w:tc>
      </w:tr>
      <w:tr>
        <w:trPr>
          <w:trHeight w:val="0" w:hRule="atLeast"/>
        </w:trPr>
        <w:tc>
          <w:tcPr>
            <w:tcW w:w="145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Januari 2026</w:t>
            </w:r>
          </w:p>
        </w:tc>
        <w:tc>
          <w:tcPr>
            <w:tcW w:w="8520" w:type="dxa"/>
            <w:tcBorders>
              <w:top w:val="inset" w:color="000000" w:sz="7"/>
              <w:left w:val="inset" w:color="000000" w:sz="7"/>
              <w:bottom w:val="inset" w:color="000000" w:sz="7"/>
              <w:right w:val="inset" w:color="000000" w:sz="7"/>
            </w:tcBorders>
            <w:tcMar>
              <w:top w:w="15" w:type="dxa"/>
              <w:bottom w:w="15" w:type="dxa"/>
            </w:tcMar>
            <w:vAlign w:val="center"/>
          </w:tcPr>
          <w:p>
            <w:pPr>
              <w:pStyle w:val="Lijstalinea"/>
              <w:numPr>
                <w:ilvl w:val="0"/>
                <w:numId w:val="4351"/>
              </w:numPr>
              <w:rPr/>
            </w:pPr>
            <w:r>
              <w:rPr>
                <w:color w:val=""/>
                <w:position w:val="-3"/>
              </w:rPr>
              <w:t xml:space="preserve">Enkele producten verwijderd uit Bijlage 2: vetten, oliën en bijproducten</w:t>
            </w:r>
          </w:p>
          <w:p>
            <w:pPr>
              <w:pStyle w:val="Lijstalinea"/>
              <w:numPr>
                <w:ilvl w:val="0"/>
                <w:numId w:val="4351"/>
              </w:numPr>
              <w:rPr/>
            </w:pPr>
            <w:r>
              <w:rPr>
                <w:color w:val=""/>
                <w:position w:val="-3"/>
              </w:rPr>
              <w:t xml:space="preserve">Vervallen 3-maandeneis op de dioxine-analyse in visproducten</w:t>
            </w:r>
          </w:p>
          <w:p>
            <w:pPr>
              <w:pStyle w:val="Lijstalinea"/>
              <w:numPr>
                <w:ilvl w:val="0"/>
                <w:numId w:val="4351"/>
              </w:numPr>
              <w:rPr/>
            </w:pPr>
            <w:r>
              <w:rPr>
                <w:color w:val=""/>
                <w:position w:val="-3"/>
              </w:rPr>
              <w:t xml:space="preserve">Mogelijkheid tot HACCP gebaseerde analyse op DNA in Dierlijke bijproducten</w:t>
            </w:r>
          </w:p>
        </w:tc>
      </w:tr>
    </w:tbl>
    <w:p xmlns:w="http://schemas.openxmlformats.org/wordprocessingml/2006/main">
      <w:pPr>
        <w:pStyle w:val="Kop2"/>
        <w:widowControl w:val="on"/>
        <w:outlineLvl w:val="1"/>
      </w:pPr>
      <w:rPr>
        <w:rStyle w:val="Kop2"/>
        <w:color w:val=""/>
      </w:rPr>
      <w:r>
        <w:rPr>
          <w:color w:val=""/>
        </w:rPr>
        <w:t xml:space="preserve">Inleiding</w:t>
      </w:r>
    </w:p>
    <w:p xmlns:w="http://schemas.openxmlformats.org/wordprocessingml/2006/main">
      <w:pPr>
        <w:widowControl w:val="on"/>
      </w:pPr>
      <w:rPr>
        <w:color w:val=""/>
      </w:rPr>
      <w:r>
        <w:rPr>
          <w:color w:val=""/>
        </w:rPr>
        <w:t xml:space="preserve">SecureFeed stelt aan bepaalde producten extra eisen. Deze eisen gelden voor producten met een moeilijk te beheersen risico of producten waarvoor borging van gevaren binnen de reguliere certificatieschema’s onvoldoende wordt geacht om het door SecureFeed beoogde borgingsniveau te kunnen handhaven. Dit zijn de Specifieke Productvoorwaarden (SPV). Deze kunnen de vorm hebben van positive release en/of aanvullende voorwaarden zoals t.a.v. herkomst, extra monitoringseisen, monstername etc.</w:t>
      </w:r>
    </w:p>
    <w:p xmlns:w="http://schemas.openxmlformats.org/wordprocessingml/2006/main">
      <w:pPr>
        <w:pStyle w:val="Lijstalinea"/>
        <w:numPr>
          <w:ilvl w:val="0"/>
          <w:numId w:val="29546"/>
        </w:numPr>
        <w:rPr/>
      </w:pPr>
      <w:r>
        <w:rPr>
          <w:color w:val=""/>
        </w:rPr>
        <w:t xml:space="preserve">Positive release, zie </w:t>
      </w:r>
      <w:r>
        <w:rPr>
          <w:color w:val="27AE60"/>
        </w:rPr>
        <w:t xml:space="preserve">Bijlage 1</w:t>
      </w:r>
    </w:p>
    <w:p xmlns:w="http://schemas.openxmlformats.org/wordprocessingml/2006/main">
      <w:pPr>
        <w:pStyle w:val="Lijstalinea"/>
        <w:numPr>
          <w:ilvl w:val="0"/>
          <w:numId w:val="29546"/>
        </w:numPr>
        <w:rPr/>
      </w:pPr>
      <w:r>
        <w:rPr>
          <w:color w:val=""/>
        </w:rPr>
        <w:t xml:space="preserve">Aanvullende voorwaarden, zie Bijlage </w:t>
      </w:r>
      <w:r>
        <w:rPr>
          <w:color w:val="27AE60"/>
        </w:rPr>
        <w:t xml:space="preserve">2</w:t>
      </w:r>
      <w:r>
        <w:rPr>
          <w:color w:val="27AE60"/>
        </w:rPr>
        <w:t xml:space="preserve">,</w:t>
      </w:r>
      <w:r>
        <w:rPr>
          <w:color w:val=""/>
        </w:rPr>
        <w:t xml:space="preserve"> </w:t>
      </w:r>
      <w:r>
        <w:rPr>
          <w:color w:val="27AE60"/>
        </w:rPr>
        <w:t xml:space="preserve">3</w:t>
      </w:r>
      <w:r>
        <w:rPr>
          <w:color w:val="27AE60"/>
        </w:rPr>
        <w:t xml:space="preserve">, </w:t>
      </w:r>
      <w:r>
        <w:rPr>
          <w:color w:val="27AE60"/>
        </w:rPr>
        <w:t xml:space="preserve">4 </w:t>
      </w:r>
      <w:r>
        <w:rPr>
          <w:color w:val=""/>
        </w:rPr>
        <w:t xml:space="preserve">en </w:t>
      </w:r>
      <w:r>
        <w:rPr>
          <w:color w:val="27AE60"/>
        </w:rPr>
        <w:t xml:space="preserve">5</w:t>
      </w:r>
    </w:p>
    <w:p xmlns:w="http://schemas.openxmlformats.org/wordprocessingml/2006/main">
      <w:pPr>
        <w:pStyle w:val="Kop2"/>
        <w:widowControl w:val="on"/>
        <w:outlineLvl w:val="1"/>
      </w:pPr>
      <w:rPr>
        <w:rStyle w:val="Kop2"/>
        <w:color w:val=""/>
      </w:rPr>
      <w:r>
        <w:rPr>
          <w:color w:val=""/>
        </w:rPr>
        <w:t xml:space="preserve">Toepassing</w:t>
      </w:r>
    </w:p>
    <w:p xmlns:w="http://schemas.openxmlformats.org/wordprocessingml/2006/main">
      <w:pPr>
        <w:widowControl w:val="on"/>
      </w:pPr>
      <w:rPr>
        <w:color w:val=""/>
      </w:rPr>
      <w:r>
        <w:rPr>
          <w:color w:val=""/>
        </w:rPr>
        <w:t xml:space="preserve">Specifieke Productvoorwaarden zijn van toepassing op producten:</w:t>
      </w:r>
    </w:p>
    <w:p xmlns:w="http://schemas.openxmlformats.org/wordprocessingml/2006/main">
      <w:pPr>
        <w:pStyle w:val="Lijstalinea"/>
        <w:numPr>
          <w:ilvl w:val="0"/>
          <w:numId w:val="23339"/>
        </w:numPr>
        <w:rPr/>
      </w:pPr>
      <w:r>
        <w:rPr>
          <w:color w:val=""/>
        </w:rPr>
        <w:t xml:space="preserve">zoals vermeld in de bijlagen van dit document, </w:t>
      </w:r>
    </w:p>
    <w:p xmlns:w="http://schemas.openxmlformats.org/wordprocessingml/2006/main">
      <w:pPr>
        <w:pStyle w:val="Lijstalinea"/>
        <w:numPr>
          <w:ilvl w:val="0"/>
          <w:numId w:val="23339"/>
        </w:numPr>
        <w:rPr/>
      </w:pPr>
      <w:r>
        <w:rPr>
          <w:color w:val=""/>
        </w:rPr>
        <w:t xml:space="preserve">die, geheel of in een aandeel hoger dan 25%, verwerkt in mengsels / mengvoeders, geleverd worden aan SecureFeed deelnemers. Voorwaarden in dit document met betrekking tot analyseren zijn van toepassing op de grondstof of het mengsel / mengvoeder.</w:t>
      </w:r>
    </w:p>
    <w:p xmlns:w="http://schemas.openxmlformats.org/wordprocessingml/2006/main" xmlns:r="http://schemas.openxmlformats.org/officeDocument/2006/relationships">
      <w:pPr>
        <w:widowControl w:val="on"/>
      </w:pPr>
      <w:rPr>
        <w:color w:val=""/>
      </w:rPr>
      <w:r>
        <w:rPr>
          <w:color w:val=""/>
          <w:u w:val="single"/>
        </w:rPr>
        <w:t xml:space="preserve">Het is niet van belang</w:t>
      </w:r>
      <w:r>
        <w:rPr>
          <w:color w:val=""/>
        </w:rPr>
        <w:t xml:space="preserve"> wat het inmengingspercentage is van de betreffende producten bij de SecureFeed deelnemer.</w:t>
      </w:r>
      <w:r>
        <w:rPr>
          <w:color w:val=""/>
        </w:rPr>
        <w:br/>
        <w:br/>
        <w:t xml:space="preserve">De Specifieke Productvoorwaarden zijn bindend; er moet te allen tijde aan worden voldaan, alvorens producten geleverd mogen worden aan een SecureFeed deelnemer.</w:t>
      </w:r>
      <w:r>
        <w:rPr>
          <w:color w:val=""/>
        </w:rPr>
        <w:br/>
        <w:br/>
        <w:t xml:space="preserve">De leveranciers en de geleverde producten moeten voldoen aan de geldende EU wet- en regelgeving en aan de vereisten in het GMP+ Feed Safety Assurance scheme </w:t>
      </w:r>
      <w:hyperlink r:id="rId34146983073094bbe" w:history="1">
        <w:r>
          <w:rPr>
            <w:color w:val="0000CC"/>
            <w:u w:val="single"/>
          </w:rPr>
          <w:t xml:space="preserve">(</w:t>
        </w:r>
        <w:r>
          <w:rPr>
            <w:color w:val="27AE60"/>
            <w:u w:val="single"/>
          </w:rPr>
          <w:t xml:space="preserve">www.gmpplus.org</w:t>
        </w:r>
      </w:hyperlink>
      <w:r>
        <w:rPr>
          <w:color w:val=""/>
        </w:rPr>
        <w:t xml:space="preserve">) of een gelijkwaardig kwaliteitsborgingssysteem voor de voederveiligheid.</w:t>
      </w:r>
      <w:r>
        <w:rPr>
          <w:color w:val=""/>
        </w:rPr>
        <w:br/>
        <w:t xml:space="preserve">Daarnaast gelden de SecureFeed actie- en afkeurgrenzen, die zijn te vinden in het handboekdocument zie document: </w:t>
      </w:r>
      <w:hyperlink r:id="rId78216983073094c23" w:history="1">
        <w:r>
          <w:rPr>
            <w:color w:val="27AE60"/>
            <w:u w:val="single"/>
          </w:rPr>
          <w:t xml:space="preserve">D-01 Actie- en Afkeurgrenzen</w:t>
        </w:r>
      </w:hyperlink>
      <w:r>
        <w:rPr>
          <w:color w:val=""/>
        </w:rPr>
        <w:t xml:space="preserve"> (</w:t>
      </w:r>
      <w:hyperlink r:id="rId72066983073094c78" w:history="1">
        <w:r>
          <w:rPr>
            <w:color w:val="27AE60"/>
            <w:u w:val="single"/>
          </w:rPr>
          <w:t xml:space="preserve">www.securefeed.eu</w:t>
        </w:r>
      </w:hyperlink>
      <w:r>
        <w:rPr>
          <w:color w:val=""/>
        </w:rPr>
        <w:t xml:space="preserve">). </w:t>
      </w:r>
    </w:p>
    <w:p xmlns:w="http://schemas.openxmlformats.org/wordprocessingml/2006/main">
      <w:pPr>
        <w:pStyle w:val="Kop2"/>
        <w:widowControl w:val="on"/>
        <w:outlineLvl w:val="1"/>
      </w:pPr>
      <w:rPr>
        <w:rStyle w:val="Kop2"/>
        <w:color w:val=""/>
      </w:rPr>
      <w:r>
        <w:rPr>
          <w:color w:val=""/>
        </w:rPr>
        <w:t xml:space="preserve">Laboratorium</w:t>
      </w:r>
    </w:p>
    <w:p xmlns:w="http://schemas.openxmlformats.org/wordprocessingml/2006/main">
      <w:pPr>
        <w:widowControl w:val="on"/>
      </w:pPr>
      <w:rPr>
        <w:color w:val=""/>
      </w:rPr>
      <w:r>
        <w:rPr>
          <w:color w:val=""/>
        </w:rPr>
        <w:t xml:space="preserve">Analyses worden uitgevoerd door laboratoria geaccrediteerd voor de bepaling van de genoemde contaminant in de betreffende productmatrix volgens ISO/IEC 17025 en gecertificeerd volgens GMP+ TS 4.1 Laboratoriumonderzoek (of gelijkwaardig). Tevens dienen laboratoria te voldoen aan de GMP+ TS 4.2 voor de contaminanten waarvoor deze zijn gedefinieerd.</w:t>
      </w:r>
    </w:p>
    <w:p xmlns:w="http://schemas.openxmlformats.org/wordprocessingml/2006/main">
      <w:pPr>
        <w:pStyle w:val="Kop2"/>
        <w:widowControl w:val="on"/>
        <w:outlineLvl w:val="1"/>
      </w:pPr>
      <w:rPr>
        <w:rStyle w:val="Kop2"/>
        <w:color w:val=""/>
      </w:rPr>
      <w:r>
        <w:rPr>
          <w:color w:val=""/>
        </w:rPr>
        <w:t xml:space="preserve">Analyses</w:t>
      </w:r>
    </w:p>
    <w:p xmlns:w="http://schemas.openxmlformats.org/wordprocessingml/2006/main">
      <w:pPr>
        <w:widowControl w:val="on"/>
      </w:pPr>
      <w:rPr>
        <w:color w:val=""/>
      </w:rPr>
      <w:r>
        <w:rPr>
          <w:color w:val=""/>
        </w:rPr>
        <w:t xml:space="preserve">Behalve de in dit document genoemde analyses, moeten ook alle analyses voorgeschreven volgens GMP+ FSA en EU-regelgeving uitgevoerd worden. Dioxinen en dioxine-achtige PCB’s moeten bepaald worden volgens methode gebaseerd op GC-HRMS of GC-MS/MS of een minimaal daarmee vergelijkbare methode. </w:t>
      </w:r>
    </w:p>
    <w:p xmlns:w="http://schemas.openxmlformats.org/wordprocessingml/2006/main">
      <w:pPr>
        <w:pStyle w:val="Kop2"/>
        <w:widowControl w:val="on"/>
        <w:outlineLvl w:val="1"/>
      </w:pPr>
      <w:rPr>
        <w:rStyle w:val="Kop2"/>
        <w:color w:val=""/>
      </w:rPr>
      <w:r>
        <w:rPr>
          <w:color w:val=""/>
        </w:rPr>
        <w:t xml:space="preserve">Definities</w:t>
      </w:r>
    </w:p>
    <w:p xmlns:w="http://schemas.openxmlformats.org/wordprocessingml/2006/main">
      <w:pPr>
        <w:widowControl w:val="on"/>
      </w:pPr>
      <w:rPr>
        <w:color w:val=""/>
      </w:rPr>
      <w:r>
        <w:rPr>
          <w:i/>
          <w:iCs/>
          <w:color w:val=""/>
        </w:rPr>
        <w:t xml:space="preserve">Positive Release</w:t>
      </w:r>
      <w:r>
        <w:rPr>
          <w:color w:val=""/>
        </w:rPr>
        <w:br/>
        <w:t xml:space="preserve">In de context van SecureFeed betekent positive release het volgende: De analyseresultaten met betrekking tot de in de bijlagen genoemde product-contaminant-combinaties moeten beschikbaar en bijgevoegd zijn, en deze moeten voldoen aan de in de bijlage 1 genoemde eisen, alvorens het product mag worden gebruikt in diervoeders zoals mengvoeders en voormengsels. Alle verschillende opties voor positive release die in GMP+ TS 1.7 Monitoring zijn uitgewerkt, zijn voor SecureFeed aanvaardbaar.</w:t>
      </w:r>
    </w:p>
    <w:p xmlns:w="http://schemas.openxmlformats.org/wordprocessingml/2006/main">
      <w:pPr>
        <w:widowControl w:val="on"/>
      </w:pPr>
      <w:rPr>
        <w:color w:val=""/>
      </w:rPr>
      <w:r>
        <w:rPr>
          <w:color w:val=""/>
        </w:rPr>
        <w:t xml:space="preserve">Voor een samengestelde partij betreft geldt dat de analyses van alle samenstellende delen moeten voldoen aan de gestelde normen. Er is geen hernieuwde analyse van de samengestelde partij nodig in het kader van positive release.</w:t>
      </w:r>
    </w:p>
    <w:p xmlns:w="http://schemas.openxmlformats.org/wordprocessingml/2006/main">
      <w:pPr>
        <w:widowControl w:val="on"/>
      </w:pPr>
      <w:rPr>
        <w:color w:val=""/>
      </w:rPr>
      <w:r>
        <w:rPr>
          <w:i/>
          <w:iCs/>
          <w:color w:val=""/>
        </w:rPr>
        <w:t xml:space="preserve">Aanvullende voorwaarden</w:t>
      </w:r>
      <w:r>
        <w:rPr>
          <w:color w:val=""/>
        </w:rPr>
        <w:br/>
        <w:t xml:space="preserve">Aanvullende voorwaarden zijn extra voorwaarden bovenop de door SecureFeed gestelde actie- en afkeurgrenzen. Producten waarvoor aanvullende voorwaarden gelden mogen uitsluitend gebruikt worden als diervoeder(grondstof), indien het product voldoet aan de gestelde extra voorwaarden.</w:t>
      </w:r>
      <w:r>
        <w:rPr>
          <w:color w:val=""/>
        </w:rPr>
        <w:br/>
        <w:t xml:space="preserve">De aanvullende voorwaarden gelden voor 4 productgroepen:</w:t>
      </w:r>
    </w:p>
    <w:p xmlns:w="http://schemas.openxmlformats.org/wordprocessingml/2006/main">
      <w:pPr>
        <w:pStyle w:val="Lijstalinea"/>
        <w:numPr>
          <w:ilvl w:val="0"/>
          <w:numId w:val="32508"/>
        </w:numPr>
        <w:rPr/>
      </w:pPr>
      <w:r>
        <w:rPr>
          <w:color w:val=""/>
        </w:rPr>
        <w:t xml:space="preserve">Vetten, oliën en bijproducten (</w:t>
      </w:r>
      <w:r>
        <w:rPr>
          <w:color w:val="27AE60"/>
        </w:rPr>
        <w:t xml:space="preserve">Bijlage 2</w:t>
      </w:r>
      <w:r>
        <w:rPr>
          <w:color w:val=""/>
        </w:rPr>
        <w:t xml:space="preserve">)</w:t>
      </w:r>
    </w:p>
    <w:p xmlns:w="http://schemas.openxmlformats.org/wordprocessingml/2006/main">
      <w:pPr>
        <w:pStyle w:val="Lijstalinea"/>
        <w:numPr>
          <w:ilvl w:val="0"/>
          <w:numId w:val="32508"/>
        </w:numPr>
        <w:rPr/>
      </w:pPr>
      <w:r>
        <w:rPr>
          <w:color w:val=""/>
        </w:rPr>
        <w:t xml:space="preserve">Vis en vis(bij-)producten (</w:t>
      </w:r>
      <w:r>
        <w:rPr>
          <w:color w:val="27AE60"/>
        </w:rPr>
        <w:t xml:space="preserve">Bijlage 3</w:t>
      </w:r>
      <w:r>
        <w:rPr>
          <w:color w:val=""/>
        </w:rPr>
        <w:t xml:space="preserve">)</w:t>
      </w:r>
    </w:p>
    <w:p xmlns:w="http://schemas.openxmlformats.org/wordprocessingml/2006/main">
      <w:pPr>
        <w:pStyle w:val="Lijstalinea"/>
        <w:numPr>
          <w:ilvl w:val="0"/>
          <w:numId w:val="32508"/>
        </w:numPr>
        <w:rPr/>
      </w:pPr>
      <w:r>
        <w:rPr>
          <w:color w:val=""/>
        </w:rPr>
        <w:t xml:space="preserve">Ei-producten (</w:t>
      </w:r>
      <w:r>
        <w:rPr>
          <w:color w:val="27AE60"/>
        </w:rPr>
        <w:t xml:space="preserve">Bijlage 4</w:t>
      </w:r>
      <w:r>
        <w:rPr>
          <w:color w:val=""/>
        </w:rPr>
        <w:t xml:space="preserve">)</w:t>
      </w:r>
    </w:p>
    <w:p xmlns:w="http://schemas.openxmlformats.org/wordprocessingml/2006/main">
      <w:pPr>
        <w:pStyle w:val="Lijstalinea"/>
        <w:numPr>
          <w:ilvl w:val="0"/>
          <w:numId w:val="32508"/>
        </w:numPr>
        <w:rPr/>
      </w:pPr>
      <w:r>
        <w:rPr>
          <w:color w:val=""/>
        </w:rPr>
        <w:t xml:space="preserve">Dierlijke bijproducten (</w:t>
      </w:r>
      <w:r>
        <w:rPr>
          <w:color w:val="27AE60"/>
        </w:rPr>
        <w:t xml:space="preserve">Bijlage 5</w:t>
      </w:r>
      <w:r>
        <w:rPr>
          <w:color w:val=""/>
        </w:rPr>
        <w:t xml:space="preserve">)</w:t>
      </w:r>
    </w:p>
    <w:p xmlns:w="http://schemas.openxmlformats.org/wordprocessingml/2006/main">
      <w:pPr>
        <w:widowControl w:val="on"/>
      </w:pPr>
      <w:rPr>
        <w:color w:val=""/>
      </w:rPr>
      <w:r>
        <w:rPr>
          <w:i/>
          <w:iCs/>
          <w:color w:val=""/>
        </w:rPr>
        <w:t xml:space="preserve">Partij</w:t>
      </w:r>
      <w:r>
        <w:rPr>
          <w:color w:val=""/>
        </w:rPr>
        <w:br/>
        <w:t xml:space="preserve">Een partij is een identificeerbare hoeveelheid diervoeder, waarbij gemeenschappelijke kenmerken zijn vastgesteld, zoals herkomst, soort, type verpakking, verpakker, verzender of etikettering; en in het geval van een productieproces, een eenheid productie van een bedrijf dat bij de productie gebruik maakt van uniforme parameters of een aantal van dergelijke eenheden, die direct na elkaar worden geproduceerd en samen worden opgeslagen. (Vo. (EG) nr. 183/2005, bijlage II)</w:t>
      </w:r>
    </w:p>
    <w:p xmlns:w="http://schemas.openxmlformats.org/wordprocessingml/2006/main">
      <w:pPr>
        <w:pStyle w:val="Kop2"/>
        <w:widowControl w:val="on"/>
        <w:outlineLvl w:val="1"/>
      </w:pPr>
      <w:rPr>
        <w:rStyle w:val="Kop2"/>
        <w:color w:val=""/>
      </w:rPr>
      <w:r>
        <w:rPr>
          <w:color w:val=""/>
        </w:rPr>
        <w:t xml:space="preserve">Werkwijze</w:t>
      </w:r>
    </w:p>
    <w:p xmlns:w="http://schemas.openxmlformats.org/wordprocessingml/2006/main">
      <w:pPr>
        <w:widowControl w:val="on"/>
      </w:pPr>
      <w:rPr>
        <w:color w:val=""/>
      </w:rPr>
      <w:r>
        <w:rPr>
          <w:color w:val=""/>
        </w:rPr>
        <w:t xml:space="preserve">De producten waarvoor een positive release of waarvoor aanvullende voorwaarden gelden, moeten aantoonbaar voldoen aan de voorwaarden genoemd in de bijlagen van dit document, </w:t>
      </w:r>
      <w:r>
        <w:rPr>
          <w:b/>
          <w:bCs/>
          <w:color w:val=""/>
        </w:rPr>
        <w:t xml:space="preserve">voordat</w:t>
      </w:r>
      <w:r>
        <w:rPr>
          <w:color w:val=""/>
        </w:rPr>
        <w:t xml:space="preserve"> de partij vrijgeven kan worden voor verwerking of levering aan een SecureFeed deelnemer. Indien er sprake is van onderlinge verkoop (van deelnemer op deelnemer) hoeven analyseresultaten enkel direct opvraagbaar te zijn. Hiervoor dient een overeenkomst aanwezig te zijn.</w:t>
      </w:r>
      <w:r>
        <w:rPr>
          <w:color w:val=""/>
        </w:rPr>
        <w:br/>
        <w:t xml:space="preserve">Bij een overschrijding van de </w:t>
      </w:r>
      <w:r>
        <w:rPr>
          <w:b/>
          <w:bCs/>
          <w:color w:val=""/>
        </w:rPr>
        <w:t xml:space="preserve">actiegrens</w:t>
      </w:r>
      <w:r>
        <w:rPr>
          <w:color w:val=""/>
        </w:rPr>
        <w:t xml:space="preserve"> mag het product aan een SecureFeed deelnemer worden geleverd, echter de SecureFeed deelnemer moet hiervan op de hoogte worden gesteld. Bij een overschrijding van de </w:t>
      </w:r>
      <w:r>
        <w:rPr>
          <w:b/>
          <w:bCs/>
          <w:color w:val=""/>
        </w:rPr>
        <w:t xml:space="preserve">afkeurgrens</w:t>
      </w:r>
      <w:r>
        <w:rPr>
          <w:color w:val=""/>
        </w:rPr>
        <w:t xml:space="preserve"> is het product ongeschikt voor gebruik als voedermiddel en mag deze </w:t>
      </w:r>
      <w:r>
        <w:rPr>
          <w:b/>
          <w:bCs/>
          <w:color w:val=""/>
        </w:rPr>
        <w:t xml:space="preserve">NIET</w:t>
      </w:r>
      <w:r>
        <w:rPr>
          <w:color w:val=""/>
        </w:rPr>
        <w:t xml:space="preserve"> worden geleverd aan een SecureFeed deelnemer.</w:t>
      </w:r>
    </w:p>
    <w:p xmlns:w="http://schemas.openxmlformats.org/wordprocessingml/2006/main">
      <w:pPr>
        <w:pStyle w:val="Kop2"/>
        <w:widowControl w:val="on"/>
        <w:outlineLvl w:val="1"/>
      </w:pPr>
      <w:rPr>
        <w:rStyle w:val="Kop2"/>
        <w:color w:val=""/>
      </w:rPr>
      <w:r>
        <w:rPr>
          <w:color w:val=""/>
        </w:rPr>
        <w:t xml:space="preserve">Verificatie</w:t>
      </w:r>
    </w:p>
    <w:p xmlns:w="http://schemas.openxmlformats.org/wordprocessingml/2006/main">
      <w:pPr>
        <w:widowControl w:val="on"/>
      </w:pPr>
      <w:rPr>
        <w:color w:val=""/>
      </w:rPr>
      <w:r>
        <w:rPr>
          <w:color w:val=""/>
        </w:rPr>
        <w:t xml:space="preserve">Tijdens deelnemersaudits, leveranciers- en/of producentenaudits, uitgevoerd uit naam van SecureFeed, wordt geverifieerd of aan de Specifieke Productvoorwaarden wordt voldaan.</w:t>
      </w:r>
    </w:p>
    <w:p xmlns:w="http://schemas.openxmlformats.org/wordprocessingml/2006/main">
      <w:pPr>
        <w:pStyle w:val="Kop2"/>
        <w:widowControl w:val="on"/>
        <w:outlineLvl w:val="1"/>
      </w:pPr>
      <w:rPr>
        <w:rStyle w:val="Kop2"/>
        <w:color w:val=""/>
      </w:rPr>
      <w:r>
        <w:rPr>
          <w:color w:val=""/>
        </w:rPr>
        <w:t xml:space="preserve">Bijlage 1: Positive release</w:t>
      </w:r>
    </w:p>
    <w:p xmlns:w="http://schemas.openxmlformats.org/wordprocessingml/2006/main">
      <w:pPr>
        <w:widowControl w:val="on"/>
      </w:pPr>
      <w:rPr>
        <w:color w:val=""/>
      </w:rPr>
      <w:r>
        <w:rPr>
          <w:color w:val=""/>
        </w:rPr>
        <w:t xml:space="preserve">Voor onderstaande producten geldt een positive release. </w:t>
      </w:r>
      <w:r>
        <w:rPr>
          <w:color w:val=""/>
        </w:rPr>
        <w:br/>
        <w:t xml:space="preserve">Voor enkele producten gelden tevens afwijkende bepalingen (Bijlage 1A).</w:t>
      </w:r>
    </w:p>
    <w:tbl xmlns:w="http://schemas.openxmlformats.org/wordprocessingml/2006/main">
      <w:tblPr>
        <w:tblStyle w:val="TableGridPHPDOCX"/>
        <w:tblW w:w="5000" w:type="pct"/>
      </w:tblPr>
      <w:tblGrid>
        <w:gridCol/>
      </w:tblGrid>
      <w:tr>
        <w:trPr>
          <w:trHeight w:val="0" w:hRule="atLeast"/>
        </w:trPr>
        <w:tc>
          <w:tcPr>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Product</w:t>
            </w:r>
          </w:p>
        </w:tc>
        <w:tc>
          <w:tcPr>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Parameter</w:t>
            </w:r>
          </w:p>
        </w:tc>
        <w:tc>
          <w:tcPr>
            <w:tcW w:w="720"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Eenheid</w:t>
            </w:r>
          </w:p>
        </w:tc>
        <w:tc>
          <w:tcPr>
            <w:tcW w:w="930"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SecureFeed actiegrens (88% DS)</w:t>
            </w:r>
          </w:p>
        </w:tc>
        <w:tc>
          <w:tcPr>
            <w:tcW w:w="1755"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SecureFeed afkeurgrens (88% DS)    </w:t>
            </w:r>
          </w:p>
        </w:tc>
        <w:tc>
          <w:tcPr>
            <w:tcW w:w="1170"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EU Catalogus</w:t>
            </w:r>
          </w:p>
        </w:tc>
        <w:tc>
          <w:tcPr>
            <w:tcW w:w="1170"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
              <w:rPr>
                <w:color w:val=""/>
                <w:position w:val="-3"/>
                <w:shd w:val="clear" w:color="auto" w:fill="EEEEEE"/>
              </w:rPr>
              <w:t xml:space="preserve">GMP ID</w:t>
            </w:r>
          </w:p>
        </w:tc>
        <w:tc>
          <w:tcPr>
            <w:tcW w:w="1170"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
              <w:rPr>
                <w:color w:val=""/>
                <w:position w:val="-3"/>
                <w:shd w:val="clear" w:color="auto" w:fill="EEEEEE"/>
              </w:rPr>
              <w:t xml:space="preserve">SecureFeed ID</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Rijsteiwitconcentraat biologisch (SPV) </w:t>
            </w:r>
            <w:r>
              <w:rPr>
                <w:color w:val=""/>
                <w:position w:val="-3"/>
              </w:rPr>
              <w:br/>
              <w:t xml:space="preserve">doeldier melkvee</w:t>
            </w:r>
            <w:r>
              <w:rPr>
                <w:color w:val=""/>
                <w:position w:val="4"/>
                <w:vertAlign w:val="superscript"/>
              </w:rPr>
              <w:t xml:space="preserve">1</w:t>
            </w:r>
            <w:r>
              <w:rPr>
                <w:color w:val=""/>
                <w:position w:val="4"/>
              </w:rPr>
              <w:t xml:space="preserve">2</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Aflatoxine B1</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mg/kg</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0,002</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0,0025</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1.12.3</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1.084</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50410</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Rijstevoermeel (SPV) doeldier melkvee</w:t>
            </w:r>
            <w:r>
              <w:rPr>
                <w:color w:val=""/>
                <w:position w:val="4"/>
                <w:vertAlign w:val="superscript"/>
              </w:rPr>
              <w:t xml:space="preserve">1</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Aflatoxine B1</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mg/kg</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0,002</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0,0025</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1.6.10</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1.086</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50420</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Zonnebloemzaadschilfers regulier of biologisch herkomst China (SPV) </w:t>
            </w:r>
          </w:p>
          <w:p>
            <w:pPr>
              <w:widowControl w:val="on"/>
            </w:pPr>
            <w:rPr>
              <w:color w:val=""/>
              <w:position w:val="-3"/>
            </w:rPr>
            <w:r>
              <w:rPr>
                <w:color w:val=""/>
                <w:position w:val="-3"/>
              </w:rPr>
              <w:t xml:space="preserve">doeldier melkvee</w:t>
            </w:r>
            <w:r>
              <w:rPr>
                <w:color w:val=""/>
                <w:position w:val="4"/>
                <w:vertAlign w:val="superscript"/>
              </w:rPr>
              <w:t xml:space="preserve">1</w:t>
            </w:r>
          </w:p>
          <w:p>
            <w:pPr>
              <w:widowControl w:val="on"/>
            </w:pPr>
            <w:rPr>
              <w:color w:val=""/>
              <w:position w:val="-3"/>
            </w:rPr>
            <w:r>
              <w:rPr>
                <w:color w:val=""/>
                <w:position w:val="-3"/>
              </w:rPr>
              <w:t xml:space="preserve"> </w:t>
            </w:r>
          </w:p>
          <w:p>
            <w:pPr>
              <w:widowControl w:val="on"/>
            </w:pPr>
            <w:rPr>
              <w:color w:val=""/>
              <w:position w:val="-3"/>
            </w:rPr>
            <w:r>
              <w:rPr>
                <w:color w:val=""/>
                <w:position w:val="-3"/>
              </w:rPr>
              <w:t xml:space="preserve">Zonnebloemzaad biologisch herkomst China (SPV)</w:t>
            </w:r>
          </w:p>
          <w:p>
            <w:pPr>
              <w:widowControl w:val="on"/>
            </w:pPr>
            <w:rPr>
              <w:color w:val=""/>
              <w:position w:val="-3"/>
            </w:rPr>
            <w:r>
              <w:rPr>
                <w:color w:val=""/>
                <w:position w:val="-3"/>
              </w:rPr>
              <w:t xml:space="preserve">doeldier melkvee</w:t>
            </w:r>
            <w:r>
              <w:rPr>
                <w:color w:val=""/>
                <w:position w:val="4"/>
                <w:vertAlign w:val="superscript"/>
              </w:rPr>
              <w:t xml:space="preserve">1</w:t>
            </w:r>
          </w:p>
          <w:p>
            <w:pPr>
              <w:widowControl w:val="on"/>
            </w:pPr>
            <w:rPr>
              <w:color w:val=""/>
              <w:position w:val="-3"/>
            </w:rPr>
            <w:r>
              <w:rPr>
                <w:color w:val=""/>
                <w:position w:val="-3"/>
              </w:rPr>
              <w:t xml:space="preserve"> </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Aflatoxine B1</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mg/kg</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0,002</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0,0025</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2.19.2</w:t>
            </w:r>
          </w:p>
          <w:p>
            <w:pPr>
              <w:widowControl w:val="on"/>
            </w:pPr>
            <w:rPr>
              <w:color w:val=""/>
              <w:position w:val="-3"/>
            </w:rPr>
            <w:r>
              <w:rPr>
                <w:color w:val=""/>
                <w:position w:val="-3"/>
              </w:rPr>
              <w:t xml:space="preserve"> </w:t>
            </w:r>
          </w:p>
          <w:p>
            <w:pPr>
              <w:widowControl w:val="on"/>
            </w:pPr>
            <w:rPr>
              <w:color w:val=""/>
              <w:position w:val="-3"/>
            </w:rPr>
            <w:r>
              <w:rPr>
                <w:color w:val=""/>
                <w:position w:val="-3"/>
              </w:rPr>
              <w:t xml:space="preserve"> </w:t>
            </w:r>
          </w:p>
          <w:p>
            <w:pPr>
              <w:widowControl w:val="on"/>
            </w:pPr>
            <w:rPr>
              <w:color w:val=""/>
              <w:position w:val="-3"/>
            </w:rPr>
            <w:r>
              <w:rPr>
                <w:color w:val=""/>
                <w:position w:val="-3"/>
              </w:rPr>
              <w:t xml:space="preserve"> </w:t>
            </w:r>
          </w:p>
          <w:p>
            <w:pPr>
              <w:widowControl w:val="on"/>
            </w:pPr>
            <w:rPr>
              <w:color w:val=""/>
              <w:position w:val="-3"/>
            </w:rPr>
            <w:r>
              <w:rPr>
                <w:color w:val=""/>
                <w:position w:val="-3"/>
              </w:rPr>
              <w:t xml:space="preserve"> </w:t>
            </w:r>
          </w:p>
          <w:p>
            <w:pPr>
              <w:widowControl w:val="on"/>
            </w:pPr>
            <w:rPr>
              <w:color w:val=""/>
              <w:position w:val="-3"/>
            </w:rPr>
            <w:r>
              <w:rPr>
                <w:color w:val=""/>
                <w:position w:val="-3"/>
              </w:rPr>
              <w:t xml:space="preserve">2.19.1</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2.221</w:t>
            </w:r>
          </w:p>
          <w:p>
            <w:pPr>
              <w:widowControl w:val="on"/>
            </w:pPr>
            <w:rPr>
              <w:color w:val=""/>
              <w:position w:val="-3"/>
            </w:rPr>
            <w:r>
              <w:rPr>
                <w:color w:val=""/>
                <w:position w:val="-3"/>
              </w:rPr>
              <w:t xml:space="preserve"> </w:t>
            </w:r>
          </w:p>
          <w:p>
            <w:pPr>
              <w:widowControl w:val="on"/>
            </w:pPr>
            <w:rPr>
              <w:color w:val=""/>
              <w:position w:val="-3"/>
            </w:rPr>
            <w:r>
              <w:rPr>
                <w:color w:val=""/>
                <w:position w:val="-3"/>
              </w:rPr>
              <w:t xml:space="preserve"> </w:t>
            </w:r>
          </w:p>
          <w:p>
            <w:pPr>
              <w:widowControl w:val="on"/>
            </w:pPr>
            <w:rPr>
              <w:color w:val=""/>
              <w:position w:val="-3"/>
            </w:rPr>
            <w:r>
              <w:rPr>
                <w:color w:val=""/>
                <w:position w:val="-3"/>
              </w:rPr>
              <w:t xml:space="preserve"> </w:t>
            </w:r>
          </w:p>
          <w:p>
            <w:pPr>
              <w:widowControl w:val="on"/>
            </w:pPr>
            <w:rPr>
              <w:color w:val=""/>
              <w:position w:val="-3"/>
            </w:rPr>
            <w:r>
              <w:rPr>
                <w:color w:val=""/>
                <w:position w:val="-3"/>
              </w:rPr>
              <w:t xml:space="preserve"> </w:t>
            </w:r>
          </w:p>
          <w:p>
            <w:pPr>
              <w:widowControl w:val="on"/>
            </w:pPr>
            <w:rPr>
              <w:color w:val=""/>
              <w:position w:val="-3"/>
            </w:rPr>
            <w:r>
              <w:rPr>
                <w:color w:val=""/>
                <w:position w:val="-3"/>
              </w:rPr>
              <w:t xml:space="preserve">2.219</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51360</w:t>
            </w:r>
          </w:p>
          <w:p>
            <w:pPr>
              <w:widowControl w:val="on"/>
            </w:pPr>
            <w:rPr>
              <w:color w:val=""/>
              <w:position w:val="-3"/>
            </w:rPr>
            <w:r>
              <w:rPr>
                <w:color w:val=""/>
                <w:position w:val="-3"/>
              </w:rPr>
              <w:t xml:space="preserve"> </w:t>
            </w:r>
          </w:p>
          <w:p>
            <w:pPr>
              <w:widowControl w:val="on"/>
            </w:pPr>
            <w:rPr>
              <w:color w:val=""/>
              <w:position w:val="-3"/>
            </w:rPr>
            <w:r>
              <w:rPr>
                <w:color w:val=""/>
                <w:position w:val="-3"/>
              </w:rPr>
              <w:t xml:space="preserve"> </w:t>
            </w:r>
          </w:p>
          <w:p>
            <w:pPr>
              <w:widowControl w:val="on"/>
            </w:pPr>
            <w:rPr>
              <w:color w:val=""/>
              <w:position w:val="-3"/>
            </w:rPr>
            <w:r>
              <w:rPr>
                <w:color w:val=""/>
                <w:position w:val="-3"/>
              </w:rPr>
              <w:t xml:space="preserve"> </w:t>
            </w:r>
          </w:p>
          <w:p>
            <w:pPr>
              <w:widowControl w:val="on"/>
            </w:pPr>
            <w:rPr>
              <w:color w:val=""/>
              <w:position w:val="-3"/>
            </w:rPr>
            <w:r>
              <w:rPr>
                <w:color w:val=""/>
                <w:position w:val="-3"/>
              </w:rPr>
              <w:t xml:space="preserve"> </w:t>
            </w:r>
          </w:p>
          <w:p>
            <w:pPr>
              <w:widowControl w:val="on"/>
            </w:pPr>
            <w:rPr>
              <w:color w:val=""/>
              <w:position w:val="-3"/>
            </w:rPr>
            <w:r>
              <w:rPr>
                <w:color w:val=""/>
                <w:position w:val="-3"/>
              </w:rPr>
              <w:t xml:space="preserve">52930</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Hazelnoten (incl. gemalen) (SPV)</w:t>
            </w:r>
            <w:r>
              <w:rPr>
                <w:color w:val=""/>
                <w:position w:val="-3"/>
              </w:rPr>
              <w:br/>
              <w:t xml:space="preserve">doeldier melkvee</w:t>
            </w:r>
            <w:r>
              <w:rPr>
                <w:color w:val=""/>
                <w:position w:val="4"/>
                <w:vertAlign w:val="superscript"/>
              </w:rPr>
              <w:t xml:space="preserve">1</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Aflatoxine B1</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mg/kg</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0,002</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0,0025</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5.26.1</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5.100</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52802</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Lijnzaad (incl. geplet) (SPV)</w:t>
            </w:r>
          </w:p>
          <w:p>
            <w:pPr>
              <w:widowControl w:val="on"/>
            </w:pPr>
            <w:rPr>
              <w:color w:val=""/>
              <w:position w:val="-3"/>
            </w:rPr>
            <w:r>
              <w:rPr>
                <w:color w:val=""/>
                <w:position w:val="-3"/>
              </w:rPr>
              <w:t xml:space="preserve">Lijnzaad biologisch (incl. geplet) (SPV)</w:t>
            </w:r>
            <w:r>
              <w:rPr>
                <w:color w:val=""/>
                <w:position w:val="4"/>
                <w:vertAlign w:val="superscript"/>
              </w:rPr>
              <w:t xml:space="preserve">2</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Blauwzuur (waterstofcyanide)</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mg/kg</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250</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2.8.1</w:t>
            </w:r>
          </w:p>
          <w:p>
            <w:pPr>
              <w:widowControl w:val="on"/>
            </w:pPr>
            <w:rPr>
              <w:color w:val=""/>
              <w:position w:val="-3"/>
            </w:rPr>
            <w:r>
              <w:rPr>
                <w:color w:val=""/>
                <w:position w:val="-3"/>
              </w:rPr>
              <w:t xml:space="preserve"> </w:t>
            </w:r>
          </w:p>
          <w:p>
            <w:pPr>
              <w:widowControl w:val="on"/>
            </w:pPr>
            <w:rPr>
              <w:color w:val=""/>
              <w:position w:val="-3"/>
            </w:rPr>
            <w:r>
              <w:rPr>
                <w:color w:val=""/>
                <w:position w:val="-3"/>
              </w:rPr>
              <w:t xml:space="preserve">2.8.1</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2.062</w:t>
            </w:r>
          </w:p>
          <w:p>
            <w:pPr>
              <w:widowControl w:val="on"/>
            </w:pPr>
            <w:rPr>
              <w:color w:val=""/>
              <w:position w:val="-3"/>
            </w:rPr>
            <w:r>
              <w:rPr>
                <w:color w:val=""/>
                <w:position w:val="-3"/>
              </w:rPr>
              <w:t xml:space="preserve"> </w:t>
            </w:r>
          </w:p>
          <w:p>
            <w:pPr>
              <w:widowControl w:val="on"/>
            </w:pPr>
            <w:rPr>
              <w:color w:val=""/>
              <w:position w:val="-3"/>
            </w:rPr>
            <w:r>
              <w:rPr>
                <w:color w:val=""/>
                <w:position w:val="-3"/>
              </w:rPr>
              <w:t xml:space="preserve">2.062</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52820</w:t>
            </w:r>
          </w:p>
          <w:p>
            <w:pPr>
              <w:widowControl w:val="on"/>
            </w:pPr>
            <w:rPr>
              <w:color w:val=""/>
              <w:position w:val="-3"/>
            </w:rPr>
            <w:r>
              <w:rPr>
                <w:color w:val=""/>
                <w:position w:val="-3"/>
              </w:rPr>
              <w:t xml:space="preserve"> </w:t>
            </w:r>
          </w:p>
          <w:p>
            <w:pPr>
              <w:widowControl w:val="on"/>
            </w:pPr>
            <w:rPr>
              <w:color w:val=""/>
              <w:position w:val="-3"/>
            </w:rPr>
            <w:r>
              <w:rPr>
                <w:color w:val=""/>
                <w:position w:val="-3"/>
              </w:rPr>
              <w:t xml:space="preserve">52830</w:t>
            </w:r>
          </w:p>
        </w:tc>
      </w:tr>
      <w:tr>
        <w:trPr>
          <w:trHeight w:val="0" w:hRule="atLeast"/>
        </w:trPr>
        <w:tc>
          <w:tcPr>
            <w:vMerge w:val="restart"/>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Calciumchloride herkomst China (SPV)</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Dioxinen en DL PCB’s</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ng/kg</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0,85</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1,00</w:t>
            </w:r>
          </w:p>
        </w:tc>
        <w:tc>
          <w:tcPr>
            <w:vMerge w:val="restart"/>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11.1.6</w:t>
            </w:r>
          </w:p>
        </w:tc>
        <w:tc>
          <w:tcPr>
            <w:vMerge w:val="restart"/>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11.501</w:t>
            </w:r>
          </w:p>
        </w:tc>
        <w:tc>
          <w:tcPr>
            <w:vMerge w:val="restart"/>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52530</w:t>
            </w:r>
          </w:p>
        </w:tc>
      </w:tr>
      <w:tr>
        <w:trPr>
          <w:trHeight w:val="0" w:hRule="atLeast"/>
        </w:trPr>
        <w:tc>
          <w:tcPr>
            <w:gridSpan w:val="1"/>
            <w:vMerge w:val="continue"/>
            <w:tcBorders>
              <w:top w:val="inset" w:color="" w:sz="7"/>
              <w:left w:val="inset" w:color="" w:sz="7"/>
              <w:bottom w:val="inset" w:color="" w:sz="7"/>
              <w:right w:val="inset" w:color="" w:sz="7"/>
            </w:tcBorders>
          </w:tcP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Dioxine</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ng/kg</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0.5</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0.75</w:t>
            </w:r>
          </w:p>
        </w:tc>
        <w:tc>
          <w:tcPr>
            <w:gridSpan w:val="1"/>
            <w:vMerge w:val="continue"/>
            <w:tcBorders>
              <w:top w:val="inset" w:color="" w:sz="7"/>
              <w:left w:val="inset" w:color="" w:sz="7"/>
              <w:bottom w:val="inset" w:color="" w:sz="7"/>
              <w:right w:val="inset" w:color="" w:sz="7"/>
            </w:tcBorders>
          </w:tcPr>
          <w:p/>
        </w:tc>
        <w:tc>
          <w:tcPr>
            <w:gridSpan w:val="1"/>
            <w:vMerge w:val="continue"/>
            <w:tcBorders>
              <w:top w:val="inset" w:color="" w:sz="7"/>
              <w:left w:val="inset" w:color="" w:sz="7"/>
              <w:bottom w:val="inset" w:color="" w:sz="7"/>
              <w:right w:val="inset" w:color="" w:sz="7"/>
            </w:tcBorders>
          </w:tcPr>
          <w:p/>
        </w:tc>
        <w:tc>
          <w:tcPr>
            <w:gridSpan w:val="1"/>
            <w:vMerge w:val="continue"/>
            <w:tcBorders>
              <w:top w:val="inset" w:color="" w:sz="7"/>
              <w:left w:val="inset" w:color="" w:sz="7"/>
              <w:bottom w:val="inset" w:color="" w:sz="7"/>
              <w:right w:val="inset" w:color="" w:sz="7"/>
            </w:tcBorders>
          </w:tcPr>
          <w:p/>
        </w:tc>
      </w:tr>
      <w:tr>
        <w:trPr>
          <w:trHeight w:val="0" w:hRule="atLeast"/>
        </w:trPr>
        <w:tc>
          <w:tcPr>
            <w:gridSpan w:val="1"/>
            <w:vMerge w:val="continue"/>
            <w:tcBorders>
              <w:top w:val="inset" w:color="" w:sz="7"/>
              <w:left w:val="inset" w:color="" w:sz="7"/>
              <w:bottom w:val="inset" w:color="" w:sz="7"/>
              <w:right w:val="inset" w:color="" w:sz="7"/>
            </w:tcBorders>
          </w:tcP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DL PCB’s</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ng/kg</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0.5</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w:t>
            </w:r>
          </w:p>
        </w:tc>
        <w:tc>
          <w:tcPr>
            <w:gridSpan w:val="1"/>
            <w:vMerge w:val="continue"/>
            <w:tcBorders>
              <w:top w:val="inset" w:color="" w:sz="7"/>
              <w:left w:val="inset" w:color="" w:sz="7"/>
              <w:bottom w:val="inset" w:color="" w:sz="7"/>
              <w:right w:val="inset" w:color="" w:sz="7"/>
            </w:tcBorders>
          </w:tcPr>
          <w:p/>
        </w:tc>
        <w:tc>
          <w:tcPr>
            <w:gridSpan w:val="1"/>
            <w:vMerge w:val="continue"/>
            <w:tcBorders>
              <w:top w:val="inset" w:color="" w:sz="7"/>
              <w:left w:val="inset" w:color="" w:sz="7"/>
              <w:bottom w:val="inset" w:color="" w:sz="7"/>
              <w:right w:val="inset" w:color="" w:sz="7"/>
            </w:tcBorders>
          </w:tcPr>
          <w:p/>
        </w:tc>
        <w:tc>
          <w:tcPr>
            <w:gridSpan w:val="1"/>
            <w:vMerge w:val="continue"/>
            <w:tcBorders>
              <w:top w:val="inset" w:color="" w:sz="7"/>
              <w:left w:val="inset" w:color="" w:sz="7"/>
              <w:bottom w:val="inset" w:color="" w:sz="7"/>
              <w:right w:val="inset" w:color="" w:sz="7"/>
            </w:tcBorders>
          </w:tcPr>
          <w:p/>
        </w:tc>
      </w:tr>
    </w:tbl>
    <w:p xmlns:w="http://schemas.openxmlformats.org/wordprocessingml/2006/main">
      <w:pPr>
        <w:widowControl w:val="on"/>
      </w:pPr>
      <w:rPr>
        <w:color w:val=""/>
      </w:rPr>
      <w:r>
        <w:rPr>
          <w:color w:val=""/>
          <w:position w:val="4"/>
          <w:vertAlign w:val="superscript"/>
        </w:rPr>
        <w:t xml:space="preserve">1</w:t>
      </w:r>
      <w:r>
        <w:rPr>
          <w:color w:val=""/>
        </w:rPr>
        <w:t xml:space="preserve"> De genoemde normen gelden voor enkelvoudige levering aan melkveehouders. Voor de verwerking in melkveevoeders geldt: actiegrens: 0,0025 mg/kg; afkeurgrens: wettelijke afkeurgrens. Voor overige doeldieren geldt geen positive release.</w:t>
      </w:r>
      <w:r>
        <w:rPr>
          <w:color w:val=""/>
          <w:position w:val="4"/>
          <w:vertAlign w:val="superscript"/>
        </w:rPr>
        <w:br/>
        <w:t xml:space="preserve">2 </w:t>
      </w:r>
      <w:r>
        <w:rPr>
          <w:color w:val=""/>
        </w:rPr>
        <w:t xml:space="preserve">Met betrekking tot biologisch rijsteiwitconcentraat, lijnzaad en biologisch lijnzaad gelden de afwijkende bepalingen m.b.t. analyse-verplichtingen en monstername zoals opgenomen in Bijlage 1A.</w:t>
      </w:r>
    </w:p>
    <w:p xmlns:w="http://schemas.openxmlformats.org/wordprocessingml/2006/main">
      <w:pPr>
        <w:pStyle w:val="Kop1"/>
        <w:widowControl w:val="on"/>
        <w:outlineLvl w:val="0"/>
      </w:pPr>
      <w:rPr>
        <w:rStyle w:val="Kop1"/>
        <w:color w:val=""/>
      </w:rPr>
      <w:r>
        <w:rPr>
          <w:color w:val=""/>
        </w:rPr>
        <w:t xml:space="preserve">Bijlage 1A: Afwijkende bepalingen m.b.t. analyse-verplichtingen en monstername</w:t>
      </w:r>
    </w:p>
    <w:p xmlns:w="http://schemas.openxmlformats.org/wordprocessingml/2006/main">
      <w:pPr>
        <w:widowControl w:val="on"/>
      </w:pPr>
      <w:rPr>
        <w:color w:val=""/>
      </w:rPr>
      <w:r>
        <w:rPr>
          <w:b/>
          <w:bCs/>
          <w:color w:val=""/>
        </w:rPr>
        <w:t xml:space="preserve">Afwijkende bepalingen voor Rijsteiwitconcentraat, biologisch</w:t>
      </w:r>
    </w:p>
    <w:p xmlns:w="http://schemas.openxmlformats.org/wordprocessingml/2006/main">
      <w:pPr>
        <w:pStyle w:val="Lijstalinea"/>
        <w:numPr>
          <w:ilvl w:val="0"/>
          <w:numId w:val="5105"/>
        </w:numPr>
        <w:rPr/>
      </w:pPr>
    </w:p>
    <w:p xmlns:w="http://schemas.openxmlformats.org/wordprocessingml/2006/main">
      <w:pPr>
        <w:widowControl w:val="on"/>
      </w:pPr>
      <w:rPr>
        <w:color w:val=""/>
      </w:rPr>
      <w:r>
        <w:rPr>
          <w:color w:val=""/>
        </w:rPr>
        <w:t xml:space="preserve">Monstername wordt bij levering in Europa / Nederland gedaan, waarbij de monstername representatief moet zijn voor de gehele partij.</w:t>
      </w:r>
    </w:p>
    <w:p xmlns:w="http://schemas.openxmlformats.org/wordprocessingml/2006/main">
      <w:pPr>
        <w:pStyle w:val="Lijstalinea"/>
        <w:numPr>
          <w:ilvl w:val="0"/>
          <w:numId w:val="5105"/>
        </w:numPr>
        <w:rPr/>
      </w:pPr>
    </w:p>
    <w:p xmlns:w="http://schemas.openxmlformats.org/wordprocessingml/2006/main">
      <w:pPr>
        <w:widowControl w:val="on"/>
      </w:pPr>
      <w:rPr>
        <w:color w:val=""/>
      </w:rPr>
      <w:r>
        <w:rPr>
          <w:color w:val=""/>
        </w:rPr>
        <w:t xml:space="preserve">Bij levering in bigbags geldt dat het aantal ondermonsters minimaal de wortel van het aantal bigbags in de importlevering is.</w:t>
      </w:r>
    </w:p>
    <w:p xmlns:w="http://schemas.openxmlformats.org/wordprocessingml/2006/main">
      <w:pPr>
        <w:pStyle w:val="Lijstalinea"/>
        <w:numPr>
          <w:ilvl w:val="0"/>
          <w:numId w:val="5105"/>
        </w:numPr>
        <w:rPr/>
      </w:pPr>
      <w:r>
        <w:rPr>
          <w:color w:val=""/>
        </w:rPr>
        <w:t xml:space="preserve">Het analysecertificaat vermeld naast de door schema’s verlangde identificaties ook het land van productie van het rijst-eiwitconcentraat en de grootte van de bemonsterde partij.</w:t>
      </w:r>
    </w:p>
    <w:p xmlns:w="http://schemas.openxmlformats.org/wordprocessingml/2006/main">
      <w:pPr>
        <w:widowControl w:val="on"/>
      </w:pPr>
      <w:rPr>
        <w:color w:val=""/>
      </w:rPr>
      <w:r>
        <w:rPr>
          <w:b/>
          <w:bCs/>
          <w:color w:val=""/>
        </w:rPr>
        <w:t xml:space="preserve">Afwijkende bepalingen voor Lijnzaad en Lijnzaad, biologisch</w:t>
      </w:r>
    </w:p>
    <w:p xmlns:w="http://schemas.openxmlformats.org/wordprocessingml/2006/main">
      <w:pPr>
        <w:widowControl w:val="on"/>
      </w:pPr>
      <w:rPr>
        <w:color w:val=""/>
      </w:rPr>
      <w:r>
        <w:rPr>
          <w:color w:val=""/>
        </w:rPr>
        <w:t xml:space="preserve">Voor leveringen vanaf een zeeschip gelden de volgende bepalingen:</w:t>
      </w:r>
    </w:p>
    <w:p xmlns:w="http://schemas.openxmlformats.org/wordprocessingml/2006/main">
      <w:pPr>
        <w:pStyle w:val="Lijstalinea"/>
        <w:numPr>
          <w:ilvl w:val="0"/>
          <w:numId w:val="28930"/>
        </w:numPr>
        <w:rPr/>
      </w:pPr>
      <w:r>
        <w:rPr>
          <w:color w:val=""/>
        </w:rPr>
        <w:t xml:space="preserve">Monstername per zeeschip moeten altijd gedaan worden o.b.v. FOSFA   </w:t>
      </w:r>
    </w:p>
    <w:p xmlns:w="http://schemas.openxmlformats.org/wordprocessingml/2006/main">
      <w:pPr>
        <w:pStyle w:val="Lijstalinea"/>
        <w:numPr>
          <w:ilvl w:val="0"/>
          <w:numId w:val="28930"/>
        </w:numPr>
        <w:rPr/>
      </w:pPr>
      <w:r>
        <w:rPr>
          <w:color w:val=""/>
        </w:rPr>
        <w:t xml:space="preserve">Per zeeschip is een analysecertificaat beschikbaar</w:t>
      </w:r>
    </w:p>
    <w:p xmlns:w="http://schemas.openxmlformats.org/wordprocessingml/2006/main">
      <w:pPr>
        <w:pStyle w:val="Lijstalinea"/>
        <w:numPr>
          <w:ilvl w:val="0"/>
          <w:numId w:val="28930"/>
        </w:numPr>
        <w:rPr/>
      </w:pPr>
      <w:r>
        <w:rPr>
          <w:color w:val=""/>
        </w:rPr>
        <w:t xml:space="preserve">De uitslagen van analyses zijn bekend voor uitlevering of verwerking; SF deelnemer vraagt deze op </w:t>
      </w:r>
    </w:p>
    <w:p xmlns:w="http://schemas.openxmlformats.org/wordprocessingml/2006/main">
      <w:pPr>
        <w:pStyle w:val="Lijstalinea"/>
        <w:numPr>
          <w:ilvl w:val="0"/>
          <w:numId w:val="28930"/>
        </w:numPr>
        <w:rPr/>
      </w:pPr>
      <w:r>
        <w:rPr>
          <w:color w:val=""/>
        </w:rPr>
        <w:t xml:space="preserve">De analyse is representatief voor alle partijen van het zeeschip en is finaal, dus analyse door de afnemer is daarmee niet nodig</w:t>
      </w:r>
    </w:p>
    <w:p xmlns:w="http://schemas.openxmlformats.org/wordprocessingml/2006/main">
      <w:pPr>
        <w:widowControl w:val="on"/>
      </w:pPr>
      <w:rPr>
        <w:color w:val=""/>
      </w:rPr>
      <w:r>
        <w:rPr>
          <w:color w:val=""/>
        </w:rPr>
        <w:t xml:space="preserve">Voor leveringen vanaf een vrachtwagen vanuit tussenopslag bij de leverancier gelden de volgende bepalingen:</w:t>
      </w:r>
    </w:p>
    <w:p xmlns:w="http://schemas.openxmlformats.org/wordprocessingml/2006/main">
      <w:pPr>
        <w:pStyle w:val="Lijstalinea"/>
        <w:numPr>
          <w:ilvl w:val="0"/>
          <w:numId w:val="16712"/>
        </w:numPr>
        <w:rPr/>
      </w:pPr>
      <w:r>
        <w:rPr>
          <w:color w:val=""/>
        </w:rPr>
        <w:t xml:space="preserve">Monstername en analyses per steekproef van meerdere partijen tot maximaal 350 ton. </w:t>
      </w:r>
    </w:p>
    <w:p xmlns:w="http://schemas.openxmlformats.org/wordprocessingml/2006/main">
      <w:pPr>
        <w:pStyle w:val="Lijstalinea"/>
        <w:numPr>
          <w:ilvl w:val="0"/>
          <w:numId w:val="16712"/>
        </w:numPr>
        <w:rPr/>
      </w:pPr>
      <w:r>
        <w:rPr>
          <w:color w:val=""/>
        </w:rPr>
        <w:t xml:space="preserve">Er worden in totaal 14 ondermonsters genomen; minstens 1 per vrachtwagen. Het eindmonster is 600 gr.</w:t>
      </w:r>
    </w:p>
    <w:p xmlns:w="http://schemas.openxmlformats.org/wordprocessingml/2006/main">
      <w:pPr>
        <w:pStyle w:val="Lijstalinea"/>
        <w:numPr>
          <w:ilvl w:val="0"/>
          <w:numId w:val="16712"/>
        </w:numPr>
        <w:rPr/>
      </w:pPr>
      <w:r>
        <w:rPr>
          <w:color w:val=""/>
        </w:rPr>
        <w:t xml:space="preserve">De partijen worden tussentijds niet separaat opgeslagen.</w:t>
      </w:r>
    </w:p>
    <w:p xmlns:w="http://schemas.openxmlformats.org/wordprocessingml/2006/main">
      <w:pPr>
        <w:pStyle w:val="Lijstalinea"/>
        <w:numPr>
          <w:ilvl w:val="0"/>
          <w:numId w:val="16712"/>
        </w:numPr>
        <w:rPr/>
      </w:pPr>
      <w:r>
        <w:rPr>
          <w:color w:val=""/>
        </w:rPr>
        <w:t xml:space="preserve">De uitslagen van analyses zijn bekend voor uitlevering of verwerking; SF deelnemer vraagt deze op </w:t>
      </w:r>
    </w:p>
    <w:p xmlns:w="http://schemas.openxmlformats.org/wordprocessingml/2006/main">
      <w:pPr>
        <w:pStyle w:val="Lijstalinea"/>
        <w:numPr>
          <w:ilvl w:val="0"/>
          <w:numId w:val="16712"/>
        </w:numPr>
        <w:rPr/>
      </w:pPr>
      <w:r>
        <w:rPr>
          <w:color w:val=""/>
        </w:rPr>
        <w:t xml:space="preserve">De steekproefsgewijze analyse is representatief voor alle partijen welke onder de steekproef vallen en is finaal, dus analyse door de afnemer is daarmee niet nodig</w:t>
      </w:r>
      <w:r>
        <w:rPr>
          <w:color w:val=""/>
        </w:rPr>
        <w:br/>
        <w:t xml:space="preserve"> </w:t>
      </w:r>
    </w:p>
    <w:p xmlns:w="http://schemas.openxmlformats.org/wordprocessingml/2006/main">
      <w:pPr>
        <w:pStyle w:val="Kop1"/>
        <w:widowControl w:val="on"/>
        <w:outlineLvl w:val="0"/>
      </w:pPr>
      <w:rPr>
        <w:rStyle w:val="Kop1"/>
        <w:color w:val=""/>
      </w:rPr>
      <w:r>
        <w:rPr>
          <w:color w:val=""/>
        </w:rPr>
        <w:t xml:space="preserve">Bijlage 2: Aanvullende productvoorwaarden vetten, oliën en bijproducten</w:t>
      </w:r>
    </w:p>
    <w:p xmlns:w="http://schemas.openxmlformats.org/wordprocessingml/2006/main">
      <w:pPr>
        <w:widowControl w:val="on"/>
      </w:pPr>
      <w:rPr>
        <w:color w:val=""/>
      </w:rPr>
      <w:r>
        <w:rPr>
          <w:color w:val=""/>
        </w:rPr>
        <w:t xml:space="preserve">Deze voorwaarden gelden niet voor visolie en op visolie gebaseerde producten. Deze staan vermeld in </w:t>
      </w:r>
      <w:r>
        <w:rPr>
          <w:color w:val=""/>
        </w:rPr>
        <w:t xml:space="preserve">Bijlage 3: Aanvullende productvoorwaarden vis en vis(bij) producten. </w:t>
      </w:r>
      <w:r>
        <w:rPr>
          <w:color w:val=""/>
        </w:rPr>
        <w:t xml:space="preserve">De aanvullende product voorwaarden voor vetten, oliën en bijproducten gelden voor de volgende producten:</w:t>
      </w:r>
    </w:p>
    <w:tbl xmlns:w="http://schemas.openxmlformats.org/wordprocessingml/2006/main">
      <w:tblPr>
        <w:tblStyle w:val="TableGridPHPDOCX"/>
        <w:tblW w:w="10170" w:type="dxa"/>
      </w:tblPr>
      <w:tblGrid>
        <w:gridCol w:w="6570"/>
        <w:gridCol w:w="1455"/>
        <w:gridCol w:w="510"/>
        <w:gridCol w:w="705"/>
        <w:gridCol/>
      </w:tblGrid>
      <w:tr>
        <w:trPr>
          <w:trHeight w:val="0" w:hRule="atLeast"/>
        </w:trPr>
        <w:tc>
          <w:tcPr>
            <w:tcW w:w="6570" w:type="dxa"/>
            <w:tcBorders>
              <w:top w:val="outset" w:color="000000" w:sz="5"/>
              <w:left w:val="outset" w:color="000000" w:sz="5"/>
              <w:bottom w:val="outset" w:color="000000" w:sz="5"/>
              <w:right w:val="outset" w:color="000000" w:sz="5"/>
            </w:tcBorders>
            <w:shd w:val="clear" w:color="auto" w:fill="EEEEEE"/>
            <w:tcMar>
              <w:top w:w="15" w:type="dxa"/>
              <w:bottom w:w="15" w:type="dxa"/>
            </w:tcMar>
            <w:vAlign w:val="center"/>
          </w:tcPr>
          <w:p>
            <w:pPr>
              <w:widowControl w:val="on"/>
            </w:pPr>
            <w:rPr>
              <w:color w:val=""/>
              <w:position w:val="-3"/>
              <w:shd w:val="clear" w:color="auto" w:fill="EEEEEE"/>
            </w:rPr>
            <w:r>
              <w:rPr>
                <w:color w:val="484848"/>
                <w:position w:val="-3"/>
                <w:shd w:val="clear" w:color="auto" w:fill="EEEEEE"/>
              </w:rPr>
              <w:t xml:space="preserve">Product</w:t>
            </w:r>
          </w:p>
        </w:tc>
        <w:tc>
          <w:tcPr>
            <w:tcW w:w="1455" w:type="dxa"/>
            <w:tcBorders>
              <w:top w:val="outset" w:color="000000" w:sz="5"/>
              <w:bottom w:val="outset" w:color="000000" w:sz="5"/>
              <w:right w:val="outset" w:color="000000" w:sz="5"/>
            </w:tcBorders>
            <w:shd w:val="clear" w:color="auto" w:fill="EEEEEE"/>
            <w:tcMar>
              <w:top w:w="15" w:type="dxa"/>
              <w:bottom w:w="15" w:type="dxa"/>
            </w:tcMar>
            <w:vAlign w:val="center"/>
          </w:tcPr>
          <w:p>
            <w:pPr>
              <w:widowControl w:val="on"/>
            </w:pPr>
            <w:rPr>
              <w:color w:val=""/>
              <w:position w:val="-3"/>
              <w:shd w:val="clear" w:color="auto" w:fill="EEEEEE"/>
            </w:rPr>
            <w:r>
              <w:rPr>
                <w:color w:val="484848"/>
                <w:position w:val="-3"/>
                <w:shd w:val="clear" w:color="auto" w:fill="EEEEEE"/>
              </w:rPr>
              <w:t xml:space="preserve">EU Catalogus nr. (Vo 68/2013)</w:t>
            </w:r>
          </w:p>
        </w:tc>
        <w:tc>
          <w:tcPr>
            <w:tcW w:w="510" w:type="dxa"/>
            <w:tcBorders>
              <w:top w:val="outset" w:color="000000" w:sz="5"/>
              <w:bottom w:val="outset" w:color="000000" w:sz="5"/>
              <w:right w:val="outset" w:color="000000" w:sz="5"/>
            </w:tcBorders>
            <w:shd w:val="clear" w:color="auto" w:fill="EEEEEE"/>
            <w:tcMar>
              <w:top w:w="15" w:type="dxa"/>
              <w:bottom w:w="15" w:type="dxa"/>
            </w:tcMar>
            <w:vAlign w:val="center"/>
          </w:tcPr>
          <w:p>
            <w:pPr>
              <w:widowControl w:val="on"/>
            </w:pPr>
            <w:rPr>
              <w:color w:val=""/>
              <w:position w:val="-3"/>
              <w:shd w:val="clear" w:color="auto" w:fill="EEEEEE"/>
            </w:rPr>
            <w:r>
              <w:rPr>
                <w:color w:val="484848"/>
                <w:position w:val="-3"/>
                <w:shd w:val="clear" w:color="auto" w:fill="EEEEEE"/>
              </w:rPr>
              <w:t xml:space="preserve">GMP ID</w:t>
            </w:r>
          </w:p>
        </w:tc>
        <w:tc>
          <w:tcPr>
            <w:tcW w:w="705" w:type="dxa"/>
            <w:tcBorders>
              <w:top w:val="outset" w:color="000000" w:sz="5"/>
              <w:bottom w:val="outset" w:color="000000" w:sz="5"/>
              <w:right w:val="outset" w:color="000000" w:sz="5"/>
            </w:tcBorders>
            <w:shd w:val="clear" w:color="auto" w:fill="EEEEEE"/>
            <w:tcMar>
              <w:top w:w="15" w:type="dxa"/>
              <w:bottom w:w="15" w:type="dxa"/>
            </w:tcMar>
            <w:vAlign w:val="center"/>
          </w:tcPr>
          <w:p>
            <w:pPr>
              <w:widowControl w:val="on"/>
            </w:pPr>
            <w:rPr>
              <w:color w:val=""/>
              <w:position w:val="-3"/>
              <w:shd w:val="clear" w:color="auto" w:fill="EEEEEE"/>
            </w:rPr>
            <w:r>
              <w:rPr>
                <w:color w:val="484848"/>
                <w:position w:val="-3"/>
                <w:shd w:val="clear" w:color="auto" w:fill="EEEEEE"/>
              </w:rPr>
              <w:t xml:space="preserve">Secure-Feed ID</w:t>
            </w:r>
          </w:p>
        </w:tc>
      </w:tr>
      <w:tr>
        <w:trPr>
          <w:trHeight w:val="0" w:hRule="atLeast"/>
        </w:trPr>
        <w:tc>
          <w:tcPr>
            <w:tcW w:w="6570" w:type="dxa"/>
            <w:tcBorders>
              <w:left w:val="outset" w:color="000000" w:sz="5"/>
              <w:bottom w:val="outset" w:color="000000" w:sz="5"/>
              <w:right w:val="outset" w:color="000000" w:sz="5"/>
            </w:tcBorders>
            <w:tcMar>
              <w:top w:w="15" w:type="dxa"/>
              <w:bottom w:w="15" w:type="dxa"/>
            </w:tcMar>
            <w:vAlign w:val="center"/>
          </w:tcPr>
          <w:p>
            <w:pPr>
              <w:widowControl w:val="on"/>
            </w:pPr>
            <w:rPr>
              <w:color w:val=""/>
              <w:position w:val="-3"/>
            </w:rPr>
            <w:r>
              <w:rPr>
                <w:color w:val="484848"/>
                <w:position w:val="-3"/>
              </w:rPr>
              <w:t xml:space="preserve">Tallolievetzuren (TOFA) (SPV)</w:t>
            </w:r>
          </w:p>
        </w:tc>
        <w:tc>
          <w:tcPr>
            <w:tcW w:w="1455" w:type="dxa"/>
            <w:tcBorders>
              <w:bottom w:val="outset" w:color="000000" w:sz="5"/>
              <w:right w:val="outset" w:color="000000" w:sz="5"/>
            </w:tcBorders>
            <w:tcMar>
              <w:top w:w="15" w:type="dxa"/>
              <w:bottom w:w="15" w:type="dxa"/>
            </w:tcMar>
            <w:vAlign w:val="center"/>
          </w:tcPr>
          <w:p>
            <w:pPr>
              <w:widowControl w:val="on"/>
            </w:pPr>
            <w:rPr>
              <w:color w:val=""/>
              <w:position w:val="-3"/>
            </w:rPr>
            <w:r>
              <w:rPr>
                <w:color w:val="484848"/>
                <w:position w:val="-3"/>
              </w:rPr>
              <w:t xml:space="preserve">03721-EN*</w:t>
            </w:r>
          </w:p>
        </w:tc>
        <w:tc>
          <w:tcPr>
            <w:tcW w:w="510" w:type="dxa"/>
            <w:tcBorders>
              <w:bottom w:val="outset" w:color="000000" w:sz="5"/>
              <w:right w:val="outset" w:color="000000" w:sz="5"/>
            </w:tcBorders>
            <w:tcMar>
              <w:top w:w="15" w:type="dxa"/>
              <w:bottom w:w="15" w:type="dxa"/>
            </w:tcMar>
            <w:vAlign w:val="center"/>
          </w:tcPr>
          <w:p>
            <w:pPr>
              <w:widowControl w:val="on"/>
            </w:pPr>
            <w:rPr>
              <w:color w:val=""/>
              <w:position w:val="-3"/>
            </w:rPr>
            <w:r>
              <w:rPr>
                <w:color w:val="484848"/>
                <w:position w:val="-3"/>
              </w:rPr>
              <w:t xml:space="preserve">2.995</w:t>
            </w:r>
          </w:p>
        </w:tc>
        <w:tc>
          <w:tcPr>
            <w:tcW w:w="705" w:type="dxa"/>
            <w:tcBorders>
              <w:bottom w:val="outset" w:color="000000" w:sz="5"/>
              <w:right w:val="outset" w:color="000000" w:sz="5"/>
            </w:tcBorders>
            <w:tcMar>
              <w:top w:w="15" w:type="dxa"/>
              <w:bottom w:w="15" w:type="dxa"/>
            </w:tcMar>
            <w:vAlign w:val="center"/>
          </w:tcPr>
          <w:p>
            <w:pPr>
              <w:widowControl w:val="on"/>
            </w:pPr>
            <w:rPr>
              <w:color w:val=""/>
              <w:position w:val="-3"/>
            </w:rPr>
            <w:r>
              <w:rPr>
                <w:color w:val="484848"/>
                <w:position w:val="-3"/>
              </w:rPr>
              <w:t xml:space="preserve">53001</w:t>
            </w:r>
          </w:p>
        </w:tc>
      </w:tr>
      <w:tr>
        <w:trPr>
          <w:trHeight w:val="0" w:hRule="atLeast"/>
        </w:trPr>
        <w:tc>
          <w:tcPr>
            <w:tcW w:w="6570" w:type="dxa"/>
            <w:tcBorders>
              <w:left w:val="outset" w:color="000000" w:sz="5"/>
              <w:bottom w:val="outset" w:color="000000" w:sz="5"/>
              <w:right w:val="outset" w:color="000000" w:sz="5"/>
            </w:tcBorders>
            <w:tcMar>
              <w:top w:w="15" w:type="dxa"/>
              <w:bottom w:w="15" w:type="dxa"/>
            </w:tcMar>
            <w:vAlign w:val="center"/>
          </w:tcPr>
          <w:p>
            <w:pPr>
              <w:widowControl w:val="on"/>
            </w:pPr>
            <w:rPr>
              <w:color w:val=""/>
              <w:position w:val="-3"/>
            </w:rPr>
            <w:r>
              <w:rPr>
                <w:color w:val="484848"/>
                <w:position w:val="-3"/>
              </w:rPr>
              <w:t xml:space="preserve">Kokosvetzuurdistillaten (CFAD) fysische raffinage (SPV)</w:t>
            </w:r>
          </w:p>
        </w:tc>
        <w:tc>
          <w:tcPr>
            <w:tcW w:w="1455" w:type="dxa"/>
            <w:tcBorders>
              <w:bottom w:val="outset" w:color="000000" w:sz="5"/>
              <w:right w:val="outset" w:color="000000" w:sz="5"/>
            </w:tcBorders>
            <w:tcMar>
              <w:top w:w="15" w:type="dxa"/>
              <w:bottom w:w="15" w:type="dxa"/>
            </w:tcMar>
            <w:vAlign w:val="center"/>
          </w:tcPr>
          <w:p>
            <w:pPr>
              <w:widowControl w:val="on"/>
            </w:pPr>
            <w:rPr>
              <w:color w:val=""/>
              <w:position w:val="-3"/>
            </w:rPr>
            <w:r>
              <w:rPr>
                <w:color w:val="484848"/>
                <w:position w:val="-3"/>
              </w:rPr>
              <w:t xml:space="preserve">13.6.5</w:t>
            </w:r>
          </w:p>
        </w:tc>
        <w:tc>
          <w:tcPr>
            <w:tcW w:w="510" w:type="dxa"/>
            <w:tcBorders>
              <w:bottom w:val="outset" w:color="000000" w:sz="5"/>
              <w:right w:val="outset" w:color="000000" w:sz="5"/>
            </w:tcBorders>
            <w:tcMar>
              <w:top w:w="15" w:type="dxa"/>
              <w:bottom w:w="15" w:type="dxa"/>
            </w:tcMar>
            <w:vAlign w:val="center"/>
          </w:tcPr>
          <w:p>
            <w:pPr>
              <w:widowControl w:val="on"/>
            </w:pPr>
            <w:rPr>
              <w:color w:val=""/>
              <w:position w:val="-3"/>
            </w:rPr>
            <w:r>
              <w:rPr>
                <w:color w:val="484848"/>
                <w:position w:val="-3"/>
              </w:rPr>
              <w:t xml:space="preserve">2.056</w:t>
            </w:r>
          </w:p>
        </w:tc>
        <w:tc>
          <w:tcPr>
            <w:tcW w:w="705" w:type="dxa"/>
            <w:tcBorders>
              <w:bottom w:val="outset" w:color="000000" w:sz="5"/>
              <w:right w:val="outset" w:color="000000" w:sz="5"/>
            </w:tcBorders>
            <w:tcMar>
              <w:top w:w="15" w:type="dxa"/>
              <w:bottom w:w="15" w:type="dxa"/>
            </w:tcMar>
            <w:vAlign w:val="center"/>
          </w:tcPr>
          <w:p>
            <w:pPr>
              <w:widowControl w:val="on"/>
            </w:pPr>
            <w:rPr>
              <w:color w:val=""/>
              <w:position w:val="-3"/>
            </w:rPr>
            <w:r>
              <w:rPr>
                <w:color w:val="484848"/>
                <w:position w:val="-3"/>
              </w:rPr>
              <w:t xml:space="preserve">53035</w:t>
            </w:r>
          </w:p>
        </w:tc>
      </w:tr>
      <w:tr>
        <w:trPr>
          <w:trHeight w:val="0" w:hRule="atLeast"/>
        </w:trPr>
        <w:tc>
          <w:tcPr>
            <w:tcW w:w="6570" w:type="dxa"/>
            <w:tcBorders>
              <w:left w:val="outset" w:color="000000" w:sz="5"/>
              <w:bottom w:val="outset" w:color="000000" w:sz="5"/>
              <w:right w:val="outset" w:color="000000" w:sz="5"/>
            </w:tcBorders>
            <w:tcMar>
              <w:top w:w="15" w:type="dxa"/>
              <w:bottom w:w="15" w:type="dxa"/>
            </w:tcMar>
            <w:vAlign w:val="center"/>
          </w:tcPr>
          <w:p>
            <w:pPr>
              <w:widowControl w:val="on"/>
            </w:pPr>
            <w:rPr>
              <w:color w:val=""/>
              <w:position w:val="-3"/>
            </w:rPr>
            <w:r>
              <w:rPr>
                <w:color w:val="484848"/>
                <w:position w:val="-3"/>
              </w:rPr>
              <w:t xml:space="preserve">Palmvetzuurdistillaten (PFAD) (SPV)</w:t>
            </w:r>
          </w:p>
        </w:tc>
        <w:tc>
          <w:tcPr>
            <w:tcW w:w="1455" w:type="dxa"/>
            <w:tcBorders>
              <w:bottom w:val="outset" w:color="000000" w:sz="5"/>
              <w:right w:val="outset" w:color="000000" w:sz="5"/>
            </w:tcBorders>
            <w:tcMar>
              <w:top w:w="15" w:type="dxa"/>
              <w:bottom w:w="15" w:type="dxa"/>
            </w:tcMar>
            <w:vAlign w:val="center"/>
          </w:tcPr>
          <w:p>
            <w:pPr>
              <w:widowControl w:val="on"/>
            </w:pPr>
            <w:rPr>
              <w:color w:val=""/>
              <w:position w:val="-3"/>
            </w:rPr>
            <w:r>
              <w:rPr>
                <w:color w:val="484848"/>
                <w:position w:val="-3"/>
              </w:rPr>
              <w:t xml:space="preserve">13.6.5</w:t>
            </w:r>
          </w:p>
        </w:tc>
        <w:tc>
          <w:tcPr>
            <w:tcW w:w="510" w:type="dxa"/>
            <w:tcBorders>
              <w:bottom w:val="outset" w:color="000000" w:sz="5"/>
              <w:right w:val="outset" w:color="000000" w:sz="5"/>
            </w:tcBorders>
            <w:tcMar>
              <w:top w:w="15" w:type="dxa"/>
              <w:bottom w:w="15" w:type="dxa"/>
            </w:tcMar>
            <w:vAlign w:val="center"/>
          </w:tcPr>
          <w:p>
            <w:pPr>
              <w:widowControl w:val="on"/>
            </w:pPr>
            <w:rPr>
              <w:color w:val=""/>
              <w:position w:val="-3"/>
            </w:rPr>
            <w:r>
              <w:rPr>
                <w:color w:val="484848"/>
                <w:position w:val="-3"/>
              </w:rPr>
              <w:t xml:space="preserve">2.111</w:t>
            </w:r>
          </w:p>
        </w:tc>
        <w:tc>
          <w:tcPr>
            <w:tcW w:w="705" w:type="dxa"/>
            <w:tcBorders>
              <w:bottom w:val="outset" w:color="000000" w:sz="5"/>
              <w:right w:val="outset" w:color="000000" w:sz="5"/>
            </w:tcBorders>
            <w:tcMar>
              <w:top w:w="15" w:type="dxa"/>
              <w:bottom w:w="15" w:type="dxa"/>
            </w:tcMar>
            <w:vAlign w:val="center"/>
          </w:tcPr>
          <w:p>
            <w:pPr>
              <w:widowControl w:val="on"/>
            </w:pPr>
            <w:rPr>
              <w:color w:val=""/>
              <w:position w:val="-3"/>
            </w:rPr>
            <w:r>
              <w:rPr>
                <w:color w:val="484848"/>
                <w:position w:val="-3"/>
              </w:rPr>
              <w:t xml:space="preserve">53180</w:t>
            </w:r>
          </w:p>
        </w:tc>
      </w:tr>
      <w:tr>
        <w:trPr>
          <w:trHeight w:val="0" w:hRule="atLeast"/>
        </w:trPr>
        <w:tc>
          <w:tcPr>
            <w:tcW w:w="6570" w:type="dxa"/>
            <w:tcBorders>
              <w:left w:val="outset" w:color="000000" w:sz="5"/>
              <w:bottom w:val="outset" w:color="000000" w:sz="5"/>
              <w:right w:val="outset" w:color="000000" w:sz="5"/>
            </w:tcBorders>
            <w:tcMar>
              <w:top w:w="15" w:type="dxa"/>
              <w:bottom w:w="15" w:type="dxa"/>
            </w:tcMar>
            <w:vAlign w:val="center"/>
          </w:tcPr>
          <w:p>
            <w:pPr>
              <w:widowControl w:val="on"/>
            </w:pPr>
            <w:rPr>
              <w:color w:val=""/>
              <w:position w:val="-3"/>
            </w:rPr>
            <w:r>
              <w:rPr>
                <w:color w:val="484848"/>
                <w:position w:val="-3"/>
              </w:rPr>
              <w:t xml:space="preserve">Palmpitvetzuurdistillaten (PKFAD) (SPV)</w:t>
            </w:r>
          </w:p>
        </w:tc>
        <w:tc>
          <w:tcPr>
            <w:tcW w:w="1455" w:type="dxa"/>
            <w:tcBorders>
              <w:bottom w:val="outset" w:color="000000" w:sz="5"/>
              <w:right w:val="outset" w:color="000000" w:sz="5"/>
            </w:tcBorders>
            <w:tcMar>
              <w:top w:w="15" w:type="dxa"/>
              <w:bottom w:w="15" w:type="dxa"/>
            </w:tcMar>
            <w:vAlign w:val="center"/>
          </w:tcPr>
          <w:p>
            <w:pPr>
              <w:widowControl w:val="on"/>
            </w:pPr>
            <w:rPr>
              <w:color w:val=""/>
              <w:position w:val="-3"/>
            </w:rPr>
            <w:r>
              <w:rPr>
                <w:color w:val="484848"/>
                <w:position w:val="-3"/>
              </w:rPr>
              <w:t xml:space="preserve">13.6.5</w:t>
            </w:r>
          </w:p>
        </w:tc>
        <w:tc>
          <w:tcPr>
            <w:tcW w:w="510" w:type="dxa"/>
            <w:tcBorders>
              <w:bottom w:val="outset" w:color="000000" w:sz="5"/>
              <w:right w:val="outset" w:color="000000" w:sz="5"/>
            </w:tcBorders>
            <w:tcMar>
              <w:top w:w="15" w:type="dxa"/>
              <w:bottom w:w="15" w:type="dxa"/>
            </w:tcMar>
            <w:vAlign w:val="center"/>
          </w:tcPr>
          <w:p>
            <w:pPr>
              <w:widowControl w:val="on"/>
            </w:pPr>
            <w:rPr>
              <w:color w:val=""/>
              <w:position w:val="-3"/>
            </w:rPr>
            <w:r>
              <w:rPr>
                <w:color w:val="484848"/>
                <w:position w:val="-3"/>
              </w:rPr>
              <w:t xml:space="preserve">2.106</w:t>
            </w:r>
          </w:p>
        </w:tc>
        <w:tc>
          <w:tcPr>
            <w:tcW w:w="705" w:type="dxa"/>
            <w:tcBorders>
              <w:bottom w:val="outset" w:color="000000" w:sz="5"/>
              <w:right w:val="outset" w:color="000000" w:sz="5"/>
            </w:tcBorders>
            <w:tcMar>
              <w:top w:w="15" w:type="dxa"/>
              <w:bottom w:w="15" w:type="dxa"/>
            </w:tcMar>
            <w:vAlign w:val="center"/>
          </w:tcPr>
          <w:p>
            <w:pPr>
              <w:widowControl w:val="on"/>
            </w:pPr>
            <w:rPr>
              <w:color w:val=""/>
              <w:position w:val="-3"/>
            </w:rPr>
            <w:r>
              <w:rPr>
                <w:color w:val="484848"/>
                <w:position w:val="-3"/>
              </w:rPr>
              <w:t xml:space="preserve">53170</w:t>
            </w:r>
          </w:p>
        </w:tc>
      </w:tr>
      <w:tr>
        <w:trPr>
          <w:trHeight w:val="0" w:hRule="atLeast"/>
        </w:trPr>
        <w:tc>
          <w:tcPr>
            <w:tcW w:w="6570" w:type="dxa"/>
            <w:tcBorders>
              <w:left w:val="outset" w:color="000000" w:sz="5"/>
              <w:bottom w:val="outset" w:color="000000" w:sz="5"/>
              <w:right w:val="outset" w:color="000000" w:sz="5"/>
            </w:tcBorders>
            <w:tcMar>
              <w:top w:w="15" w:type="dxa"/>
              <w:bottom w:w="15" w:type="dxa"/>
            </w:tcMar>
            <w:vAlign w:val="center"/>
          </w:tcPr>
          <w:p>
            <w:pPr>
              <w:widowControl w:val="on"/>
            </w:pPr>
            <w:rPr>
              <w:color w:val=""/>
              <w:position w:val="-3"/>
            </w:rPr>
            <w:r>
              <w:rPr>
                <w:color w:val="484848"/>
                <w:position w:val="-3"/>
              </w:rPr>
              <w:t xml:space="preserve">Pensbestendige vetzuren (door hydrogenering) obv PFAD (SPV) (13.6.5)</w:t>
            </w:r>
          </w:p>
        </w:tc>
        <w:tc>
          <w:tcPr>
            <w:tcW w:w="1455" w:type="dxa"/>
            <w:tcBorders>
              <w:bottom w:val="outset" w:color="000000" w:sz="5"/>
              <w:right w:val="outset" w:color="000000" w:sz="5"/>
            </w:tcBorders>
            <w:tcMar>
              <w:top w:w="15" w:type="dxa"/>
              <w:bottom w:w="15" w:type="dxa"/>
            </w:tcMar>
            <w:vAlign w:val="center"/>
          </w:tcPr>
          <w:p>
            <w:pPr>
              <w:widowControl w:val="on"/>
            </w:pPr>
            <w:rPr>
              <w:color w:val=""/>
              <w:position w:val="-3"/>
            </w:rPr>
            <w:r>
              <w:rPr>
                <w:color w:val="484848"/>
                <w:position w:val="-3"/>
              </w:rPr>
              <w:t xml:space="preserve">13.6.5</w:t>
            </w:r>
          </w:p>
        </w:tc>
        <w:tc>
          <w:tcPr>
            <w:tcW w:w="510" w:type="dxa"/>
            <w:tcBorders>
              <w:bottom w:val="outset" w:color="000000" w:sz="5"/>
              <w:right w:val="outset" w:color="000000" w:sz="5"/>
            </w:tcBorders>
            <w:tcMar>
              <w:top w:w="15" w:type="dxa"/>
              <w:bottom w:w="15" w:type="dxa"/>
            </w:tcMar>
            <w:vAlign w:val="center"/>
          </w:tcPr>
          <w:p>
            <w:pPr>
              <w:widowControl w:val="on"/>
            </w:pPr>
            <w:rPr>
              <w:color w:val=""/>
              <w:position w:val="-3"/>
            </w:rPr>
            <w:r>
              <w:rPr>
                <w:color w:val="484848"/>
                <w:position w:val="-3"/>
              </w:rPr>
              <w:t xml:space="preserve">2.112</w:t>
            </w:r>
          </w:p>
        </w:tc>
        <w:tc>
          <w:tcPr>
            <w:tcW w:w="705" w:type="dxa"/>
            <w:tcBorders>
              <w:bottom w:val="outset" w:color="000000" w:sz="5"/>
              <w:right w:val="outset" w:color="000000" w:sz="5"/>
            </w:tcBorders>
            <w:tcMar>
              <w:top w:w="15" w:type="dxa"/>
              <w:bottom w:w="15" w:type="dxa"/>
            </w:tcMar>
            <w:vAlign w:val="center"/>
          </w:tcPr>
          <w:p>
            <w:pPr>
              <w:widowControl w:val="on"/>
            </w:pPr>
            <w:rPr>
              <w:color w:val=""/>
              <w:position w:val="-3"/>
            </w:rPr>
            <w:r>
              <w:rPr>
                <w:color w:val="484848"/>
                <w:position w:val="-3"/>
              </w:rPr>
              <w:t xml:space="preserve">53272</w:t>
            </w:r>
          </w:p>
        </w:tc>
      </w:tr>
      <w:tr>
        <w:trPr>
          <w:trHeight w:val="0" w:hRule="atLeast"/>
        </w:trPr>
        <w:tc>
          <w:tcPr>
            <w:tcW w:w="6570" w:type="dxa"/>
            <w:tcBorders>
              <w:left w:val="outset" w:color="000000" w:sz="5"/>
              <w:bottom w:val="outset" w:color="000000" w:sz="5"/>
              <w:right w:val="outset" w:color="000000" w:sz="5"/>
            </w:tcBorders>
            <w:tcMar>
              <w:top w:w="15" w:type="dxa"/>
              <w:bottom w:w="15" w:type="dxa"/>
            </w:tcMar>
            <w:vAlign w:val="center"/>
          </w:tcPr>
          <w:p>
            <w:pPr>
              <w:widowControl w:val="on"/>
            </w:pPr>
            <w:rPr>
              <w:color w:val=""/>
              <w:position w:val="-3"/>
            </w:rPr>
            <w:r>
              <w:rPr>
                <w:color w:val="484848"/>
                <w:position w:val="-3"/>
              </w:rPr>
              <w:t xml:space="preserve">Pensbestendige vetzuren (calciumzouten/zepen) obv PFAD (SPV) (13.6.4)</w:t>
            </w:r>
          </w:p>
        </w:tc>
        <w:tc>
          <w:tcPr>
            <w:tcW w:w="1455" w:type="dxa"/>
            <w:tcBorders>
              <w:bottom w:val="outset" w:color="000000" w:sz="5"/>
              <w:right w:val="outset" w:color="000000" w:sz="5"/>
            </w:tcBorders>
            <w:tcMar>
              <w:top w:w="15" w:type="dxa"/>
              <w:bottom w:w="15" w:type="dxa"/>
            </w:tcMar>
            <w:vAlign w:val="center"/>
          </w:tcPr>
          <w:p>
            <w:pPr>
              <w:widowControl w:val="on"/>
            </w:pPr>
            <w:rPr>
              <w:color w:val=""/>
              <w:position w:val="-3"/>
            </w:rPr>
            <w:r>
              <w:rPr>
                <w:color w:val="484848"/>
                <w:position w:val="-3"/>
              </w:rPr>
              <w:t xml:space="preserve">13.6.4</w:t>
            </w:r>
          </w:p>
        </w:tc>
        <w:tc>
          <w:tcPr>
            <w:tcW w:w="510" w:type="dxa"/>
            <w:tcBorders>
              <w:bottom w:val="outset" w:color="000000" w:sz="5"/>
              <w:right w:val="outset" w:color="000000" w:sz="5"/>
            </w:tcBorders>
            <w:tcMar>
              <w:top w:w="15" w:type="dxa"/>
              <w:bottom w:w="15" w:type="dxa"/>
            </w:tcMar>
            <w:vAlign w:val="center"/>
          </w:tcPr>
          <w:p>
            <w:pPr>
              <w:widowControl w:val="on"/>
            </w:pPr>
            <w:rPr>
              <w:color w:val=""/>
              <w:position w:val="-3"/>
            </w:rPr>
            <w:r>
              <w:rPr>
                <w:color w:val="484848"/>
                <w:position w:val="-3"/>
              </w:rPr>
              <w:t xml:space="preserve">2.092</w:t>
            </w:r>
          </w:p>
        </w:tc>
        <w:tc>
          <w:tcPr>
            <w:tcW w:w="705" w:type="dxa"/>
            <w:tcBorders>
              <w:bottom w:val="outset" w:color="000000" w:sz="5"/>
              <w:right w:val="outset" w:color="000000" w:sz="5"/>
            </w:tcBorders>
            <w:tcMar>
              <w:top w:w="15" w:type="dxa"/>
              <w:bottom w:w="15" w:type="dxa"/>
            </w:tcMar>
            <w:vAlign w:val="center"/>
          </w:tcPr>
          <w:p>
            <w:pPr>
              <w:widowControl w:val="on"/>
            </w:pPr>
            <w:rPr>
              <w:color w:val=""/>
              <w:position w:val="-3"/>
            </w:rPr>
            <w:r>
              <w:rPr>
                <w:color w:val="484848"/>
                <w:position w:val="-3"/>
              </w:rPr>
              <w:t xml:space="preserve">53274</w:t>
            </w:r>
          </w:p>
        </w:tc>
      </w:tr>
      <w:tr>
        <w:trPr>
          <w:trHeight w:val="0" w:hRule="atLeast"/>
        </w:trPr>
        <w:tc>
          <w:tcPr>
            <w:tcW w:w="6570" w:type="dxa"/>
            <w:tcBorders>
              <w:left w:val="outset" w:color="000000" w:sz="5"/>
              <w:bottom w:val="outset" w:color="000000" w:sz="5"/>
              <w:right w:val="outset" w:color="000000" w:sz="5"/>
            </w:tcBorders>
            <w:tcMar>
              <w:top w:w="15" w:type="dxa"/>
              <w:bottom w:w="15" w:type="dxa"/>
            </w:tcMar>
            <w:vAlign w:val="center"/>
          </w:tcPr>
          <w:p>
            <w:pPr>
              <w:widowControl w:val="on"/>
            </w:pPr>
            <w:rPr>
              <w:color w:val=""/>
              <w:position w:val="-3"/>
            </w:rPr>
            <w:r>
              <w:rPr>
                <w:color w:val="484848"/>
                <w:position w:val="-3"/>
              </w:rPr>
              <w:t xml:space="preserve">Vetmengsel (HOOG) (SPV) (geen dierlijk vet)</w:t>
            </w:r>
          </w:p>
        </w:tc>
        <w:tc>
          <w:tcPr>
            <w:tcW w:w="1455" w:type="dxa"/>
            <w:tcBorders>
              <w:bottom w:val="outset" w:color="000000" w:sz="5"/>
              <w:right w:val="outset" w:color="000000" w:sz="5"/>
            </w:tcBorders>
            <w:tcMar>
              <w:top w:w="15" w:type="dxa"/>
              <w:bottom w:w="15" w:type="dxa"/>
            </w:tcMar>
            <w:vAlign w:val="center"/>
          </w:tcPr>
          <w:p>
            <w:pPr>
              <w:widowControl w:val="on"/>
            </w:pPr>
            <w:rPr>
              <w:color w:val=""/>
              <w:position w:val="-3"/>
            </w:rPr>
            <w:r>
              <w:rPr>
                <w:color w:val="484848"/>
                <w:position w:val="-3"/>
              </w:rPr>
              <w:t xml:space="preserve">n.v.t.</w:t>
            </w:r>
          </w:p>
        </w:tc>
        <w:tc>
          <w:tcPr>
            <w:tcW w:w="510" w:type="dxa"/>
            <w:tcBorders>
              <w:bottom w:val="outset" w:color="000000" w:sz="5"/>
              <w:right w:val="outset" w:color="000000" w:sz="5"/>
            </w:tcBorders>
            <w:tcMar>
              <w:top w:w="15" w:type="dxa"/>
              <w:bottom w:w="15" w:type="dxa"/>
            </w:tcMar>
            <w:vAlign w:val="center"/>
          </w:tcPr>
          <w:p>
            <w:pPr>
              <w:widowControl w:val="on"/>
            </w:pPr>
            <w:rPr>
              <w:color w:val=""/>
              <w:position w:val="-3"/>
            </w:rPr>
            <w:r>
              <w:rPr>
                <w:color w:val="484848"/>
                <w:position w:val="-3"/>
              </w:rPr>
              <w:t xml:space="preserve">n.v.t.</w:t>
            </w:r>
          </w:p>
        </w:tc>
        <w:tc>
          <w:tcPr>
            <w:tcW w:w="705" w:type="dxa"/>
            <w:tcBorders>
              <w:bottom w:val="outset" w:color="000000" w:sz="5"/>
              <w:right w:val="outset" w:color="000000" w:sz="5"/>
            </w:tcBorders>
            <w:tcMar>
              <w:top w:w="15" w:type="dxa"/>
              <w:bottom w:w="15" w:type="dxa"/>
            </w:tcMar>
            <w:vAlign w:val="center"/>
          </w:tcPr>
          <w:p>
            <w:pPr>
              <w:widowControl w:val="on"/>
            </w:pPr>
            <w:rPr>
              <w:color w:val=""/>
              <w:position w:val="-3"/>
            </w:rPr>
            <w:r>
              <w:rPr>
                <w:color w:val="484848"/>
                <w:position w:val="-3"/>
              </w:rPr>
              <w:t xml:space="preserve">53270</w:t>
            </w:r>
          </w:p>
        </w:tc>
      </w:tr>
    </w:tbl>
    <w:p xmlns:w="http://schemas.openxmlformats.org/wordprocessingml/2006/main">
      <w:pPr>
        <w:widowControl w:val="on"/>
      </w:pPr>
      <w:rPr>
        <w:color w:val=""/>
      </w:rPr>
      <w:r>
        <w:rPr>
          <w:color w:val=""/>
        </w:rPr>
        <w:t xml:space="preserve">* European Feed Material Register</w:t>
      </w:r>
    </w:p>
    <w:p xmlns:w="http://schemas.openxmlformats.org/wordprocessingml/2006/main">
      <w:pPr>
        <w:widowControl w:val="on"/>
      </w:pPr>
      <w:rPr>
        <w:color w:val=""/>
      </w:rPr>
      <w:r>
        <w:rPr>
          <w:b/>
          <w:bCs/>
          <w:color w:val=""/>
        </w:rPr>
        <w:t xml:space="preserve">Grondstoffen</w:t>
      </w:r>
      <w:r>
        <w:rPr>
          <w:color w:val=""/>
        </w:rPr>
        <w:br/>
        <w:t xml:space="preserve">Plantaardig: alle plantaardige uitgangsproducten zijn toegelaten, met uitzondering van: </w:t>
      </w:r>
    </w:p>
    <w:p xmlns:w="http://schemas.openxmlformats.org/wordprocessingml/2006/main">
      <w:pPr>
        <w:pStyle w:val="Lijstalinea"/>
        <w:numPr>
          <w:ilvl w:val="0"/>
          <w:numId w:val="6820"/>
        </w:numPr>
        <w:rPr/>
      </w:pPr>
      <w:r>
        <w:rPr>
          <w:color w:val=""/>
        </w:rPr>
        <w:t xml:space="preserve">Deodistillaten (onbewerkt / bewerkt) uit chemische raffinage en daarvan afgeleide producten</w:t>
      </w:r>
    </w:p>
    <w:p xmlns:w="http://schemas.openxmlformats.org/wordprocessingml/2006/main">
      <w:pPr>
        <w:widowControl w:val="on"/>
      </w:pPr>
      <w:rPr>
        <w:color w:val=""/>
      </w:rPr>
      <w:r>
        <w:rPr>
          <w:b/>
          <w:bCs/>
          <w:color w:val=""/>
        </w:rPr>
        <w:t xml:space="preserve">Etikettering en vrachtdocumenten</w:t>
      </w:r>
      <w:r>
        <w:rPr>
          <w:color w:val=""/>
        </w:rPr>
        <w:br/>
        <w:t xml:space="preserve">Elke levering van een partij gaat vergezeld met een afschrift (digitaal / papier) van het originele analysecertificaat voor de benoemde contaminanten en daarbij de botanische herkomst(-en) van het product.</w:t>
      </w:r>
    </w:p>
    <w:p xmlns:w="http://schemas.openxmlformats.org/wordprocessingml/2006/main">
      <w:pPr>
        <w:widowControl w:val="on"/>
      </w:pPr>
      <w:rPr>
        <w:color w:val=""/>
      </w:rPr>
      <w:r>
        <w:rPr>
          <w:color w:val=""/>
        </w:rPr>
        <w:t xml:space="preserve">De genoemde informatie mag ook op de vrachtdocumenten worden opgenomen of voorafgaand aan de levering schriftelijk aan de SecureFeed deelnemer worden doorgegeven.</w:t>
      </w:r>
    </w:p>
    <w:p xmlns:w="http://schemas.openxmlformats.org/wordprocessingml/2006/main">
      <w:pPr>
        <w:widowControl w:val="on"/>
      </w:pPr>
      <w:rPr>
        <w:color w:val=""/>
      </w:rPr>
      <w:r>
        <w:rPr>
          <w:b/>
          <w:bCs/>
          <w:color w:val=""/>
        </w:rPr>
        <w:t xml:space="preserve">Monitoring</w:t>
      </w:r>
    </w:p>
    <w:tbl xmlns:w="http://schemas.openxmlformats.org/wordprocessingml/2006/main">
      <w:tblPr>
        <w:tblStyle w:val="TableGridPHPDOCX"/>
        <w:tblW w:w="5000" w:type="pct"/>
      </w:tblPr>
      <w:tblGrid>
        <w:gridCol/>
      </w:tblGrid>
      <w:tr>
        <w:trPr>
          <w:trHeight w:val="0" w:hRule="atLeast"/>
        </w:trPr>
        <w:tc>
          <w:tcPr>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Product</w:t>
            </w:r>
          </w:p>
        </w:tc>
        <w:tc>
          <w:tcPr>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Contaminant</w:t>
            </w:r>
          </w:p>
        </w:tc>
        <w:tc>
          <w:tcPr>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Eenheid</w:t>
            </w:r>
          </w:p>
        </w:tc>
        <w:tc>
          <w:tcPr>
            <w:tcW w:w="1425"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SecureFeed actiegrens (88% DS)</w:t>
            </w:r>
          </w:p>
        </w:tc>
        <w:tc>
          <w:tcPr>
            <w:tcW w:w="1170"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SecureFeed afkeurgrens (88% DS)</w:t>
            </w:r>
          </w:p>
        </w:tc>
        <w:tc>
          <w:tcPr>
            <w:tcW w:w="2385"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Frequentie</w:t>
            </w:r>
          </w:p>
        </w:tc>
      </w:tr>
      <w:tr>
        <w:trPr>
          <w:trHeight w:val="0" w:hRule="atLeast"/>
        </w:trPr>
        <w:tc>
          <w:tcPr>
            <w:vMerge w:val="restart"/>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Alle olie- en vetproducten benoemd in bovenstaande tabel</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Dioxinen</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ng/kg</w:t>
            </w:r>
          </w:p>
        </w:tc>
        <w:tc>
          <w:tcPr>
            <w:tcW w:w="142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0,5</w:t>
            </w:r>
          </w:p>
        </w:tc>
        <w:tc>
          <w:tcPr>
            <w:tcW w:w="117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0,75</w:t>
            </w:r>
          </w:p>
        </w:tc>
        <w:tc>
          <w:tcPr>
            <w:tcW w:w="238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Elke partij</w:t>
            </w:r>
          </w:p>
        </w:tc>
      </w:tr>
      <w:tr>
        <w:trPr>
          <w:trHeight w:val="0" w:hRule="atLeast"/>
        </w:trPr>
        <w:tc>
          <w:tcPr>
            <w:gridSpan w:val="1"/>
            <w:vMerge w:val="continue"/>
            <w:tcBorders>
              <w:top w:val="inset" w:color="" w:sz="7"/>
              <w:left w:val="inset" w:color="" w:sz="7"/>
              <w:bottom w:val="inset" w:color="" w:sz="7"/>
              <w:right w:val="inset" w:color="" w:sz="7"/>
            </w:tcBorders>
          </w:tcP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Dioxineachtige PCB’s</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ng/kg</w:t>
            </w:r>
          </w:p>
        </w:tc>
        <w:tc>
          <w:tcPr>
            <w:tcW w:w="142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0,5</w:t>
            </w:r>
          </w:p>
        </w:tc>
        <w:tc>
          <w:tcPr>
            <w:tcW w:w="117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w:t>
            </w:r>
          </w:p>
        </w:tc>
        <w:tc>
          <w:tcPr>
            <w:tcW w:w="238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Elke partij</w:t>
            </w:r>
          </w:p>
        </w:tc>
      </w:tr>
      <w:tr>
        <w:trPr>
          <w:trHeight w:val="0" w:hRule="atLeast"/>
        </w:trPr>
        <w:tc>
          <w:tcPr>
            <w:gridSpan w:val="1"/>
            <w:vMerge w:val="continue"/>
            <w:tcBorders>
              <w:top w:val="inset" w:color="" w:sz="7"/>
              <w:left w:val="inset" w:color="" w:sz="7"/>
              <w:bottom w:val="inset" w:color="" w:sz="7"/>
              <w:right w:val="inset" w:color="" w:sz="7"/>
            </w:tcBorders>
          </w:tcP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Som van dioxinen en dioxineachtige PCB’s</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ng/kg</w:t>
            </w:r>
          </w:p>
        </w:tc>
        <w:tc>
          <w:tcPr>
            <w:tcW w:w="142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w:t>
            </w:r>
          </w:p>
        </w:tc>
        <w:tc>
          <w:tcPr>
            <w:tcW w:w="117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1,5</w:t>
            </w:r>
          </w:p>
        </w:tc>
        <w:tc>
          <w:tcPr>
            <w:tcW w:w="238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Elke partij</w:t>
            </w:r>
          </w:p>
        </w:tc>
      </w:tr>
      <w:tr>
        <w:trPr>
          <w:trHeight w:val="0" w:hRule="atLeast"/>
        </w:trPr>
        <w:tc>
          <w:tcPr>
            <w:gridSpan w:val="1"/>
            <w:vMerge w:val="continue"/>
            <w:tcBorders>
              <w:top w:val="inset" w:color="" w:sz="7"/>
              <w:left w:val="inset" w:color="" w:sz="7"/>
              <w:bottom w:val="inset" w:color="" w:sz="7"/>
              <w:right w:val="inset" w:color="" w:sz="7"/>
            </w:tcBorders>
          </w:tcP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Niet-dioxineachtige PCB’s</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µg/kg (ppb)</w:t>
            </w:r>
          </w:p>
        </w:tc>
        <w:tc>
          <w:tcPr>
            <w:tcW w:w="142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7,5</w:t>
            </w:r>
          </w:p>
        </w:tc>
        <w:tc>
          <w:tcPr>
            <w:tcW w:w="117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10</w:t>
            </w:r>
          </w:p>
        </w:tc>
        <w:tc>
          <w:tcPr>
            <w:tcW w:w="238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Op HACCP-analyse gebaseerde monitoring</w:t>
            </w:r>
          </w:p>
        </w:tc>
      </w:tr>
      <w:tr>
        <w:trPr>
          <w:trHeight w:val="0" w:hRule="atLeast"/>
        </w:trPr>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Vetten en oliën, gehard</w:t>
            </w:r>
          </w:p>
        </w:tc>
        <w:tc>
          <w:tcPr>
            <w:gridSpan w:val="2"/>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Nikkel</w:t>
            </w:r>
          </w:p>
        </w:tc>
        <w:tc>
          <w:tcPr>
            <w:tcW w:w="142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Zie GMP+ TS 1.5</w:t>
            </w:r>
          </w:p>
        </w:tc>
        <w:tc>
          <w:tcPr>
            <w:tcW w:w="117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Zie GMP+ TS 1.5</w:t>
            </w:r>
          </w:p>
        </w:tc>
        <w:tc>
          <w:tcPr>
            <w:tcW w:w="238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Op HACCP-analyse gebaseerde monitoring</w:t>
            </w:r>
          </w:p>
        </w:tc>
      </w:tr>
    </w:tbl>
    <w:p xmlns:w="http://schemas.openxmlformats.org/wordprocessingml/2006/main">
      <w:pPr>
        <w:widowControl w:val="on"/>
      </w:pPr>
      <w:rPr>
        <w:color w:val=""/>
      </w:rPr>
      <w:r>
        <w:rPr>
          <w:b/>
          <w:bCs/>
          <w:color w:val=""/>
        </w:rPr>
        <w:t xml:space="preserve">Positive Release</w:t>
      </w:r>
      <w:r>
        <w:rPr>
          <w:color w:val=""/>
        </w:rPr>
        <w:br/>
        <w:t xml:space="preserve">Voor alle beschreven producten voor de bepaling van dioxinen en de som van dioxine en dioxine-achtige PCB’s geldt een positive release.</w:t>
      </w:r>
    </w:p>
    <w:p xmlns:w="http://schemas.openxmlformats.org/wordprocessingml/2006/main">
      <w:pPr>
        <w:pStyle w:val="Kop1"/>
        <w:widowControl w:val="on"/>
        <w:outlineLvl w:val="0"/>
      </w:pPr>
      <w:rPr>
        <w:rStyle w:val="Kop1"/>
        <w:color w:val=""/>
      </w:rPr>
      <w:r>
        <w:rPr>
          <w:color w:val=""/>
        </w:rPr>
        <w:t xml:space="preserve">Bijlage 3: Aanvullende productvoorwaarden vis en vis(bij)producten</w:t>
      </w:r>
    </w:p>
    <w:p xmlns:w="http://schemas.openxmlformats.org/wordprocessingml/2006/main">
      <w:pPr>
        <w:widowControl w:val="on"/>
      </w:pPr>
      <w:rPr>
        <w:color w:val=""/>
      </w:rPr>
      <w:r>
        <w:rPr>
          <w:color w:val=""/>
        </w:rPr>
        <w:t xml:space="preserve">De aanvullende voorwaarden voor vis en vis(bij)producten gelden voor de volgende producten:</w:t>
      </w:r>
    </w:p>
    <w:tbl xmlns:w="http://schemas.openxmlformats.org/wordprocessingml/2006/main">
      <w:tblPr>
        <w:tblStyle w:val="TableGridPHPDOCX"/>
        <w:tblW w:w="10185" w:type="dxa"/>
      </w:tblPr>
      <w:tblGrid>
        <w:gridCol w:w="4140"/>
        <w:gridCol w:w="2745"/>
        <w:gridCol w:w="1260"/>
        <w:gridCol w:w="1575"/>
        <w:gridCol/>
      </w:tblGrid>
      <w:tr>
        <w:trPr>
          <w:trHeight w:val="0" w:hRule="atLeast"/>
        </w:trPr>
        <w:tc>
          <w:tcPr>
            <w:tcW w:w="4140"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Product</w:t>
            </w:r>
          </w:p>
        </w:tc>
        <w:tc>
          <w:tcPr>
            <w:tcW w:w="2745"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EU Catalogus nr. (Vo 68/2013)</w:t>
            </w:r>
          </w:p>
        </w:tc>
        <w:tc>
          <w:tcPr>
            <w:tcW w:w="1260"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GMP ID</w:t>
            </w:r>
          </w:p>
        </w:tc>
        <w:tc>
          <w:tcPr>
            <w:tcW w:w="1575"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SecureFeed ID</w:t>
            </w:r>
          </w:p>
        </w:tc>
      </w:tr>
      <w:tr>
        <w:trPr>
          <w:trHeight w:val="0" w:hRule="atLeast"/>
        </w:trPr>
        <w:tc>
          <w:tcPr>
            <w:tcW w:w="414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Visolie (SPV)</w:t>
            </w:r>
          </w:p>
        </w:tc>
        <w:tc>
          <w:tcPr>
            <w:tcW w:w="274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10.4.6</w:t>
            </w:r>
          </w:p>
        </w:tc>
        <w:tc>
          <w:tcPr>
            <w:tcW w:w="126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10.010</w:t>
            </w:r>
          </w:p>
        </w:tc>
        <w:tc>
          <w:tcPr>
            <w:tcW w:w="157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51910</w:t>
            </w:r>
          </w:p>
        </w:tc>
      </w:tr>
      <w:tr>
        <w:trPr>
          <w:trHeight w:val="0" w:hRule="atLeast"/>
        </w:trPr>
        <w:tc>
          <w:tcPr>
            <w:tcW w:w="414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Zalmolie (SPV)</w:t>
            </w:r>
          </w:p>
        </w:tc>
        <w:tc>
          <w:tcPr>
            <w:tcW w:w="274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10.4.6</w:t>
            </w:r>
          </w:p>
        </w:tc>
        <w:tc>
          <w:tcPr>
            <w:tcW w:w="126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10.011</w:t>
            </w:r>
          </w:p>
        </w:tc>
        <w:tc>
          <w:tcPr>
            <w:tcW w:w="157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51930</w:t>
            </w:r>
          </w:p>
        </w:tc>
      </w:tr>
      <w:tr>
        <w:trPr>
          <w:trHeight w:val="0" w:hRule="atLeast"/>
        </w:trPr>
        <w:tc>
          <w:tcPr>
            <w:tcW w:w="414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Calciumzout van visolie (SPV)</w:t>
            </w:r>
          </w:p>
        </w:tc>
        <w:tc>
          <w:tcPr>
            <w:tcW w:w="274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13.6.4</w:t>
            </w:r>
          </w:p>
        </w:tc>
        <w:tc>
          <w:tcPr>
            <w:tcW w:w="126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13.104</w:t>
            </w:r>
          </w:p>
        </w:tc>
        <w:tc>
          <w:tcPr>
            <w:tcW w:w="157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51911</w:t>
            </w:r>
          </w:p>
        </w:tc>
      </w:tr>
      <w:tr>
        <w:trPr>
          <w:trHeight w:val="0" w:hRule="atLeast"/>
        </w:trPr>
        <w:tc>
          <w:tcPr>
            <w:tcW w:w="414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Vismeel (SPV)</w:t>
            </w:r>
          </w:p>
        </w:tc>
        <w:tc>
          <w:tcPr>
            <w:tcW w:w="274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10.4.2</w:t>
            </w:r>
          </w:p>
        </w:tc>
        <w:tc>
          <w:tcPr>
            <w:tcW w:w="126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10.002</w:t>
            </w:r>
          </w:p>
        </w:tc>
        <w:tc>
          <w:tcPr>
            <w:tcW w:w="157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53620</w:t>
            </w:r>
          </w:p>
        </w:tc>
      </w:tr>
      <w:tr>
        <w:trPr>
          <w:trHeight w:val="0" w:hRule="atLeast"/>
        </w:trPr>
        <w:tc>
          <w:tcPr>
            <w:tcW w:w="414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Viseiwitconcentraat (SPV)</w:t>
            </w:r>
          </w:p>
        </w:tc>
        <w:tc>
          <w:tcPr>
            <w:tcW w:w="274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10.4.4</w:t>
            </w:r>
          </w:p>
        </w:tc>
        <w:tc>
          <w:tcPr>
            <w:tcW w:w="126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10.004</w:t>
            </w:r>
          </w:p>
        </w:tc>
        <w:tc>
          <w:tcPr>
            <w:tcW w:w="157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53610</w:t>
            </w:r>
          </w:p>
        </w:tc>
      </w:tr>
      <w:tr>
        <w:trPr>
          <w:trHeight w:val="0" w:hRule="atLeast"/>
        </w:trPr>
        <w:tc>
          <w:tcPr>
            <w:tcW w:w="414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Bijproducten van waterdieren (SPV)</w:t>
            </w:r>
          </w:p>
        </w:tc>
        <w:tc>
          <w:tcPr>
            <w:tcW w:w="274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10.2.1</w:t>
            </w:r>
          </w:p>
        </w:tc>
        <w:tc>
          <w:tcPr>
            <w:tcW w:w="126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10.022</w:t>
            </w:r>
          </w:p>
        </w:tc>
        <w:tc>
          <w:tcPr>
            <w:tcW w:w="157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53611</w:t>
            </w:r>
          </w:p>
        </w:tc>
      </w:tr>
      <w:tr>
        <w:trPr>
          <w:trHeight w:val="0" w:hRule="atLeast"/>
        </w:trPr>
        <w:tc>
          <w:tcPr>
            <w:tcW w:w="414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Visolie op drager (SPV)</w:t>
            </w:r>
          </w:p>
        </w:tc>
        <w:tc>
          <w:tcPr>
            <w:tcW w:w="274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10.4.6</w:t>
            </w:r>
          </w:p>
        </w:tc>
        <w:tc>
          <w:tcPr>
            <w:tcW w:w="126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10.010</w:t>
            </w:r>
          </w:p>
        </w:tc>
        <w:tc>
          <w:tcPr>
            <w:tcW w:w="157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52460</w:t>
            </w:r>
          </w:p>
        </w:tc>
      </w:tr>
      <w:tr>
        <w:trPr>
          <w:trHeight w:val="0" w:hRule="atLeast"/>
        </w:trPr>
        <w:tc>
          <w:tcPr>
            <w:tcW w:w="414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Zalmolie op drager (SPV)</w:t>
            </w:r>
          </w:p>
        </w:tc>
        <w:tc>
          <w:tcPr>
            <w:tcW w:w="274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10.4.6</w:t>
            </w:r>
          </w:p>
        </w:tc>
        <w:tc>
          <w:tcPr>
            <w:tcW w:w="126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10.011</w:t>
            </w:r>
          </w:p>
        </w:tc>
        <w:tc>
          <w:tcPr>
            <w:tcW w:w="157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51940</w:t>
            </w:r>
          </w:p>
        </w:tc>
      </w:tr>
    </w:tbl>
    <w:p xmlns:w="http://schemas.openxmlformats.org/wordprocessingml/2006/main">
      <w:pPr>
        <w:widowControl w:val="on"/>
      </w:pPr>
      <w:rPr>
        <w:color w:val=""/>
      </w:rPr>
      <w:r>
        <w:rPr>
          <w:b/>
          <w:bCs/>
          <w:color w:val=""/>
        </w:rPr>
        <w:t xml:space="preserve">Geografische herkomst</w:t>
      </w:r>
      <w:r>
        <w:rPr>
          <w:color w:val=""/>
        </w:rPr>
        <w:br/>
        <w:t xml:space="preserve">Voor alle dierlijke uitgangsproducten geldt dat zij niet afkomstig mogen zijn uit beschermde gebieden.</w:t>
      </w:r>
    </w:p>
    <w:p xmlns:w="http://schemas.openxmlformats.org/wordprocessingml/2006/main">
      <w:pPr>
        <w:widowControl w:val="on"/>
      </w:pPr>
      <w:rPr>
        <w:color w:val=""/>
      </w:rPr>
      <w:r>
        <w:rPr>
          <w:b/>
          <w:bCs/>
          <w:color w:val=""/>
        </w:rPr>
        <w:t xml:space="preserve">Teelt / primaire productie: </w:t>
      </w:r>
      <w:r>
        <w:rPr>
          <w:color w:val=""/>
        </w:rPr>
        <w:br/>
        <w:t xml:space="preserve">De onderstaande herkomsten zijn toegelaten:</w:t>
      </w:r>
    </w:p>
    <w:p xmlns:w="http://schemas.openxmlformats.org/wordprocessingml/2006/main">
      <w:pPr>
        <w:pStyle w:val="Lijstalinea"/>
        <w:numPr>
          <w:ilvl w:val="0"/>
          <w:numId w:val="3440"/>
        </w:numPr>
        <w:rPr/>
      </w:pPr>
      <w:r>
        <w:rPr>
          <w:color w:val=""/>
        </w:rPr>
        <w:t xml:space="preserve">EU / Verenigd Koninkrijk/ Noorwegen gekweekte en/of gevangen product, met uitzondering van de zeegebieden;
</w:t>
      </w:r>
    </w:p>
    <w:p xmlns:w="http://schemas.openxmlformats.org/wordprocessingml/2006/main">
      <w:pPr>
        <w:pStyle w:val="Lijstalinea"/>
        <w:numPr>
          <w:ilvl w:val="1"/>
          <w:numId w:val="16741"/>
        </w:numPr>
        <w:rPr/>
      </w:pPr>
      <w:r>
        <w:rPr>
          <w:color w:val=""/>
        </w:rPr>
        <w:t xml:space="preserve">Oostzee</w:t>
      </w:r>
    </w:p>
    <w:p xmlns:w="http://schemas.openxmlformats.org/wordprocessingml/2006/main">
      <w:pPr>
        <w:pStyle w:val="Lijstalinea"/>
        <w:numPr>
          <w:ilvl w:val="1"/>
          <w:numId w:val="16741"/>
        </w:numPr>
        <w:rPr/>
      </w:pPr>
      <w:r>
        <w:rPr>
          <w:color w:val=""/>
        </w:rPr>
        <w:t xml:space="preserve">Zwarte zee</w:t>
      </w:r>
    </w:p>
    <w:p xmlns:w="http://schemas.openxmlformats.org/wordprocessingml/2006/main">
      <w:pPr>
        <w:pStyle w:val="Lijstalinea"/>
        <w:numPr>
          <w:ilvl w:val="1"/>
          <w:numId w:val="16741"/>
        </w:numPr>
        <w:rPr/>
      </w:pPr>
      <w:r>
        <w:rPr>
          <w:color w:val=""/>
        </w:rPr>
        <w:t xml:space="preserve">Kaspische zee</w:t>
      </w:r>
    </w:p>
    <w:p xmlns:w="http://schemas.openxmlformats.org/wordprocessingml/2006/main">
      <w:pPr>
        <w:pStyle w:val="Lijstalinea"/>
        <w:numPr>
          <w:ilvl w:val="0"/>
          <w:numId w:val="13011"/>
        </w:numPr>
        <w:rPr/>
      </w:pPr>
      <w:r>
        <w:rPr>
          <w:color w:val=""/>
        </w:rPr>
        <w:t xml:space="preserve">Product gekweekt en/of gevangen voor de westkust van Zuid-Amerika (Chili, Peru)</w:t>
      </w:r>
    </w:p>
    <w:p xmlns:w="http://schemas.openxmlformats.org/wordprocessingml/2006/main">
      <w:pPr>
        <w:pStyle w:val="Lijstalinea"/>
        <w:numPr>
          <w:ilvl w:val="0"/>
          <w:numId w:val="13011"/>
        </w:numPr>
        <w:rPr/>
      </w:pPr>
      <w:r>
        <w:rPr>
          <w:color w:val=""/>
        </w:rPr>
        <w:t xml:space="preserve">Product gevangen rondom IJsland</w:t>
      </w:r>
    </w:p>
    <w:p xmlns:w="http://schemas.openxmlformats.org/wordprocessingml/2006/main">
      <w:pPr>
        <w:pStyle w:val="Lijstalinea"/>
        <w:numPr>
          <w:ilvl w:val="0"/>
          <w:numId w:val="13011"/>
        </w:numPr>
        <w:rPr/>
      </w:pPr>
      <w:r>
        <w:rPr>
          <w:color w:val=""/>
        </w:rPr>
        <w:t xml:space="preserve">Product gevangen voor de westkust van Marokko en Mauritanie</w:t>
      </w:r>
    </w:p>
    <w:p xmlns:w="http://schemas.openxmlformats.org/wordprocessingml/2006/main">
      <w:pPr>
        <w:widowControl w:val="on"/>
      </w:pPr>
      <w:rPr>
        <w:color w:val=""/>
      </w:rPr>
      <w:r>
        <w:rPr>
          <w:color w:val=""/>
        </w:rPr>
        <w:t xml:space="preserve">De vissen worden hierbij gevangen in open zee, dus niet nabij riviermondingen, baaien of andere estuaria i.v.m. de mogelijke aanwezigheid van industrieel afvalwater.</w:t>
      </w:r>
    </w:p>
    <w:p xmlns:w="http://schemas.openxmlformats.org/wordprocessingml/2006/main">
      <w:pPr>
        <w:widowControl w:val="on"/>
      </w:pPr>
      <w:rPr>
        <w:color w:val=""/>
      </w:rPr>
      <w:r>
        <w:rPr>
          <w:b/>
          <w:bCs/>
          <w:color w:val=""/>
        </w:rPr>
        <w:t xml:space="preserve">Processing:</w:t>
      </w:r>
      <w:r>
        <w:rPr>
          <w:color w:val=""/>
        </w:rPr>
        <w:t xml:space="preserve"> Verwerking van de vis in het land van teelt / vangst of West-Europa</w:t>
      </w:r>
    </w:p>
    <w:p xmlns:w="http://schemas.openxmlformats.org/wordprocessingml/2006/main">
      <w:pPr>
        <w:widowControl w:val="on"/>
      </w:pPr>
      <w:rPr>
        <w:color w:val=""/>
      </w:rPr>
      <w:r>
        <w:rPr>
          <w:b/>
          <w:bCs/>
          <w:color w:val=""/>
        </w:rPr>
        <w:t xml:space="preserve">Toetsing nieuwe herkomstgebieden</w:t>
      </w:r>
      <w:r>
        <w:rPr>
          <w:color w:val=""/>
        </w:rPr>
        <w:br/>
        <w:t xml:space="preserve">Nieuwe herkomstgebieden zijn pas toegelaten na beoordeling en goedkeuring door SecureFeed. Een verzoek voor toelating van een nieuw herkomstgebied wordt voorgelegd aan SecureFeed en bevat minimaal de volgende informatie:</w:t>
      </w:r>
    </w:p>
    <w:p xmlns:w="http://schemas.openxmlformats.org/wordprocessingml/2006/main" xmlns:r="http://schemas.openxmlformats.org/officeDocument/2006/relationships">
      <w:pPr>
        <w:pStyle w:val="Lijstalinea"/>
        <w:numPr>
          <w:ilvl w:val="0"/>
          <w:numId w:val="7884"/>
        </w:numPr>
        <w:rPr/>
      </w:pPr>
      <w:r>
        <w:rPr>
          <w:color w:val=""/>
        </w:rPr>
        <w:t xml:space="preserve">Een eenduidige beschrijving van de teeltregio / het vangstgebied (bijv. op basis FAO major Fishing Areas, </w:t>
      </w:r>
      <w:hyperlink r:id="rId1295698307309710a" w:history="1">
        <w:r>
          <w:rPr>
            <w:color w:val="27AE60"/>
            <w:u w:val="single"/>
          </w:rPr>
          <w:t xml:space="preserve">https://www.fao.org/fishery/en/area/search</w:t>
        </w:r>
      </w:hyperlink>
      <w:r>
        <w:rPr>
          <w:color w:val=""/>
        </w:rPr>
        <w:t xml:space="preserve">);</w:t>
      </w:r>
    </w:p>
    <w:p xmlns:w="http://schemas.openxmlformats.org/wordprocessingml/2006/main">
      <w:pPr>
        <w:pStyle w:val="Lijstalinea"/>
        <w:numPr>
          <w:ilvl w:val="0"/>
          <w:numId w:val="7884"/>
        </w:numPr>
        <w:rPr/>
      </w:pPr>
      <w:r>
        <w:rPr>
          <w:color w:val=""/>
        </w:rPr>
        <w:t xml:space="preserve">Een beschrijving van de geteelde/gevangen soorten;</w:t>
      </w:r>
    </w:p>
    <w:p xmlns:w="http://schemas.openxmlformats.org/wordprocessingml/2006/main">
      <w:pPr>
        <w:pStyle w:val="Lijstalinea"/>
        <w:numPr>
          <w:ilvl w:val="0"/>
          <w:numId w:val="7884"/>
        </w:numPr>
        <w:rPr/>
      </w:pPr>
      <w:r>
        <w:rPr>
          <w:color w:val=""/>
        </w:rPr>
        <w:t xml:space="preserve">Onafhankelijke gegevens over dioxinen, dioxine-achtige PCB’s en niet dioxineachtige PCB’s voor vis en vis(bij-)producten uit de betrokken regio;</w:t>
      </w:r>
    </w:p>
    <w:p xmlns:w="http://schemas.openxmlformats.org/wordprocessingml/2006/main">
      <w:pPr>
        <w:pStyle w:val="Lijstalinea"/>
        <w:numPr>
          <w:ilvl w:val="0"/>
          <w:numId w:val="7884"/>
        </w:numPr>
        <w:rPr/>
      </w:pPr>
      <w:r>
        <w:rPr>
          <w:color w:val=""/>
        </w:rPr>
        <w:t xml:space="preserve">Gegevens over het kwaliteitsborgingssysteem van de producent van de vis en vis(bij-) producten (GMP+ FSA, ISO22000 etc.), indien mogelijk aangevuld met relevante visserijstandaarden (bijv. Marine Stewardship Council on sustainable fishery);</w:t>
      </w:r>
    </w:p>
    <w:p xmlns:w="http://schemas.openxmlformats.org/wordprocessingml/2006/main">
      <w:pPr>
        <w:pStyle w:val="Lijstalinea"/>
        <w:numPr>
          <w:ilvl w:val="0"/>
          <w:numId w:val="7884"/>
        </w:numPr>
        <w:rPr/>
      </w:pPr>
      <w:r>
        <w:rPr>
          <w:color w:val=""/>
        </w:rPr>
        <w:t xml:space="preserve">Gegevens over het gebruik van technische hulpstoffen en toevoegingsmiddelen;</w:t>
      </w:r>
    </w:p>
    <w:p xmlns:w="http://schemas.openxmlformats.org/wordprocessingml/2006/main">
      <w:pPr>
        <w:pStyle w:val="Lijstalinea"/>
        <w:numPr>
          <w:ilvl w:val="0"/>
          <w:numId w:val="7884"/>
        </w:numPr>
        <w:rPr/>
      </w:pPr>
      <w:r>
        <w:rPr>
          <w:color w:val=""/>
        </w:rPr>
        <w:t xml:space="preserve">Historische gegevens m.b.t. dioxinen, dioxine-achtige PCB’s en niet dioxineachtige PCB’s voor vis en vis(bij-)producten van de producent/leverancier;</w:t>
      </w:r>
    </w:p>
    <w:p xmlns:w="http://schemas.openxmlformats.org/wordprocessingml/2006/main">
      <w:pPr>
        <w:pStyle w:val="Lijstalinea"/>
        <w:numPr>
          <w:ilvl w:val="0"/>
          <w:numId w:val="7884"/>
        </w:numPr>
        <w:rPr/>
      </w:pPr>
      <w:r>
        <w:rPr>
          <w:color w:val=""/>
        </w:rPr>
        <w:t xml:space="preserve">Informatie over analyseresultaten / gehalten van PAK’s en zware metalen (kwik, arseen, lood, cadmium) in de producten bestemd voor levering aan SecureFeed deelnemers.</w:t>
      </w:r>
    </w:p>
    <w:p xmlns:w="http://schemas.openxmlformats.org/wordprocessingml/2006/main">
      <w:pPr>
        <w:widowControl w:val="on"/>
      </w:pPr>
      <w:rPr>
        <w:color w:val=""/>
      </w:rPr>
      <w:r>
        <w:rPr>
          <w:color w:val=""/>
        </w:rPr>
        <w:t xml:space="preserve">SecureFeed beoordeelt het verzoek op basis van de aangeleverde informatie en neemt een besluit voor het al dan niet toelaten van een nieuw herkomstgebied. De indiener van het verzoek wordt geïnformeerd over het resultaat van de beoordeling.</w:t>
      </w:r>
    </w:p>
    <w:p xmlns:w="http://schemas.openxmlformats.org/wordprocessingml/2006/main">
      <w:pPr>
        <w:widowControl w:val="on"/>
      </w:pPr>
      <w:rPr>
        <w:color w:val=""/>
      </w:rPr>
      <w:r>
        <w:rPr>
          <w:b/>
          <w:bCs/>
          <w:color w:val=""/>
        </w:rPr>
        <w:t xml:space="preserve">Producenten</w:t>
      </w:r>
      <w:r>
        <w:rPr>
          <w:color w:val=""/>
        </w:rPr>
        <w:br/>
        <w:t xml:space="preserve">Leveranciers mogen uitsluitend inkopen bij producenten en visverwerkende bedrijven die door SecureFeed beoordeeld en akkoord bevonden zijn. SecureFeed stelt de volgende eisen aan producenten en visverwerkende bedrijven:</w:t>
      </w:r>
    </w:p>
    <w:p xmlns:w="http://schemas.openxmlformats.org/wordprocessingml/2006/main">
      <w:pPr>
        <w:pStyle w:val="Lijstalinea"/>
        <w:numPr>
          <w:ilvl w:val="0"/>
          <w:numId w:val="30092"/>
        </w:numPr>
        <w:rPr/>
      </w:pPr>
      <w:r>
        <w:rPr>
          <w:color w:val=""/>
        </w:rPr>
        <w:t xml:space="preserve">Leveranciers moeten beschikken over een up-to-date lijst van producenten die aantoonbaar bij SecureFeed bekend is. Deze producenten zijn door SecureFeed beoordeeld en akkoord bevonden, voordat leveranciers producten van deze producenten mogen leveren aan SecureFeed deelnemers. Producenten en visverwerkende bedrijven zijn EU erkend. Voor de diverse regio’s gelden daarnaast het volgende:</w:t>
      </w:r>
    </w:p>
    <w:p xmlns:w="http://schemas.openxmlformats.org/wordprocessingml/2006/main">
      <w:pPr>
        <w:widowControl w:val="on"/>
      </w:pPr>
      <w:rPr>
        <w:color w:val=""/>
      </w:rPr>
      <w:r>
        <w:rPr>
          <w:i/>
          <w:iCs/>
          <w:color w:val=""/>
        </w:rPr>
        <w:t xml:space="preserve">EU</w:t>
      </w:r>
      <w:r>
        <w:rPr>
          <w:color w:val=""/>
        </w:rPr>
        <w:t xml:space="preserve"> / Verenigd Koninkrijk / </w:t>
      </w:r>
      <w:r>
        <w:rPr>
          <w:i/>
          <w:iCs/>
          <w:color w:val=""/>
        </w:rPr>
        <w:t xml:space="preserve">Noorwegen / IJsland:</w:t>
      </w:r>
    </w:p>
    <w:p xmlns:w="http://schemas.openxmlformats.org/wordprocessingml/2006/main">
      <w:pPr>
        <w:pStyle w:val="Lijstalinea"/>
        <w:numPr>
          <w:ilvl w:val="0"/>
          <w:numId w:val="21453"/>
        </w:numPr>
        <w:rPr/>
      </w:pPr>
      <w:r>
        <w:rPr>
          <w:color w:val=""/>
        </w:rPr>
        <w:t xml:space="preserve">Ingeval van ver- / bewerking van visbijproducten, moeten voorgaande schakels (visverwerking, fileerbedrijven etc.) inzichtelijk zijn. Deze producten moeten rechtstreeks bij het visverwerkend bedrijf worden aangekocht, op basis van heldere specificaties.</w:t>
      </w:r>
    </w:p>
    <w:p xmlns:w="http://schemas.openxmlformats.org/wordprocessingml/2006/main">
      <w:pPr>
        <w:widowControl w:val="on"/>
      </w:pPr>
      <w:rPr>
        <w:color w:val=""/>
      </w:rPr>
      <w:r>
        <w:rPr>
          <w:i/>
          <w:iCs/>
          <w:color w:val=""/>
        </w:rPr>
        <w:t xml:space="preserve">Overige regio’s:</w:t>
      </w:r>
    </w:p>
    <w:p xmlns:w="http://schemas.openxmlformats.org/wordprocessingml/2006/main">
      <w:pPr>
        <w:pStyle w:val="Lijstalinea"/>
        <w:numPr>
          <w:ilvl w:val="0"/>
          <w:numId w:val="952"/>
        </w:numPr>
        <w:rPr/>
      </w:pPr>
      <w:r>
        <w:rPr>
          <w:color w:val=""/>
        </w:rPr>
        <w:t xml:space="preserve">Verzegeld transport vanaf producent naar tank- / bulkopslag.</w:t>
      </w:r>
    </w:p>
    <w:p xmlns:w="http://schemas.openxmlformats.org/wordprocessingml/2006/main" xmlns:r="http://schemas.openxmlformats.org/officeDocument/2006/relationships">
      <w:pPr>
        <w:widowControl w:val="on"/>
      </w:pPr>
      <w:rPr>
        <w:color w:val=""/>
      </w:rPr>
      <w:r>
        <w:rPr>
          <w:b/>
          <w:bCs/>
          <w:color w:val=""/>
        </w:rPr>
        <w:t xml:space="preserve">Grondstoffen</w:t>
      </w:r>
      <w:r>
        <w:rPr>
          <w:color w:val=""/>
        </w:rPr>
        <w:br/>
        <w:t xml:space="preserve">Grondstoffen mogen niet afkomstig zijn van beschermde populaties en / of beschermde soorten. De </w:t>
      </w:r>
      <w:hyperlink r:id="rId57716983073097277" w:history="1">
        <w:r>
          <w:rPr>
            <w:color w:val="0000CC"/>
            <w:u w:val="single"/>
          </w:rPr>
          <w:t xml:space="preserve">IUCN Red List</w:t>
        </w:r>
      </w:hyperlink>
      <w:r>
        <w:rPr>
          <w:color w:val=""/>
        </w:rPr>
        <w:t xml:space="preserve"> kan worden geraadpleegd voor de actuele status van de vissoorten / visgroepen.</w:t>
      </w:r>
    </w:p>
    <w:p xmlns:w="http://schemas.openxmlformats.org/wordprocessingml/2006/main">
      <w:pPr>
        <w:widowControl w:val="on"/>
      </w:pPr>
      <w:rPr>
        <w:color w:val=""/>
      </w:rPr>
      <w:r>
        <w:rPr>
          <w:b/>
          <w:bCs/>
          <w:color w:val=""/>
        </w:rPr>
        <w:t xml:space="preserve">Etikettering en vrachtdocumenten</w:t>
      </w:r>
      <w:r>
        <w:rPr>
          <w:color w:val=""/>
        </w:rPr>
        <w:br/>
        <w:t xml:space="preserve">Elke levering van een partij gaat vergezeld met een afschrift (digitaal / papier) van het originele analysecertificaat voor de benoemde contaminanten, behorend bij deze partij. Voor het overige dient te worden voldaan aan de geldende GMP+ en wettelijke voorwaarden.</w:t>
      </w:r>
    </w:p>
    <w:p xmlns:w="http://schemas.openxmlformats.org/wordprocessingml/2006/main">
      <w:pPr>
        <w:widowControl w:val="on"/>
      </w:pPr>
      <w:rPr>
        <w:color w:val=""/>
      </w:rPr>
      <w:r>
        <w:rPr>
          <w:b/>
          <w:bCs/>
          <w:color w:val=""/>
        </w:rPr>
        <w:t xml:space="preserve">Monitoring</w:t>
      </w:r>
    </w:p>
    <w:tbl xmlns:w="http://schemas.openxmlformats.org/wordprocessingml/2006/main">
      <w:tblPr>
        <w:tblStyle w:val="TableGridPHPDOCX"/>
        <w:tblW w:w="5000" w:type="pct"/>
      </w:tblPr>
      <w:tblGrid>
        <w:gridCol w:w="1980"/>
        <w:gridCol w:w="2355"/>
        <w:gridCol w:w="825"/>
        <w:gridCol w:w="1125"/>
        <w:gridCol w:w="960"/>
        <w:gridCol w:w="2205"/>
        <w:gridCol/>
      </w:tblGrid>
      <w:tr>
        <w:trPr>
          <w:trHeight w:val="0" w:hRule="atLeast"/>
        </w:trPr>
        <w:tc>
          <w:tcPr>
            <w:tcW w:w="1980"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Product</w:t>
            </w:r>
          </w:p>
        </w:tc>
        <w:tc>
          <w:tcPr>
            <w:tcW w:w="2355"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Contaminant</w:t>
            </w:r>
          </w:p>
        </w:tc>
        <w:tc>
          <w:tcPr>
            <w:tcW w:w="825"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Eenheid</w:t>
            </w:r>
          </w:p>
        </w:tc>
        <w:tc>
          <w:tcPr>
            <w:tcW w:w="1125"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484848"/>
                <w:position w:val="-3"/>
                <w:shd w:val="clear" w:color="auto" w:fill="EEEEEE"/>
              </w:rPr>
              <w:t xml:space="preserve">SecureFeed actiegrens (88% DS)</w:t>
            </w:r>
          </w:p>
        </w:tc>
        <w:tc>
          <w:tcPr>
            <w:tcW w:w="960"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484848"/>
                <w:position w:val="-3"/>
                <w:shd w:val="clear" w:color="auto" w:fill="EEEEEE"/>
              </w:rPr>
              <w:t xml:space="preserve">SecureFeed afkeurgrens (88% DS)</w:t>
            </w:r>
          </w:p>
        </w:tc>
        <w:tc>
          <w:tcPr>
            <w:tcW w:w="2205"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484848"/>
                <w:position w:val="-3"/>
                <w:shd w:val="clear" w:color="auto" w:fill="EEEEEE"/>
              </w:rPr>
              <w:t xml:space="preserve">Frequentie</w:t>
            </w:r>
          </w:p>
        </w:tc>
      </w:tr>
      <w:tr>
        <w:trPr>
          <w:trHeight w:val="0" w:hRule="atLeast"/>
        </w:trPr>
        <w:tc>
          <w:tcPr>
            <w:vMerge w:val="restart"/>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Visolie, Visolie op drager, Zalmolie, Zalmolie op drager</w:t>
            </w:r>
          </w:p>
        </w:tc>
        <w:tc>
          <w:tcPr>
            <w:tcW w:w="235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Dioxinen</w:t>
            </w:r>
          </w:p>
        </w:tc>
        <w:tc>
          <w:tcPr>
            <w:tcW w:w="82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ng/kg</w:t>
            </w:r>
          </w:p>
        </w:tc>
        <w:tc>
          <w:tcPr>
            <w:tcW w:w="112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4</w:t>
            </w:r>
          </w:p>
        </w:tc>
        <w:tc>
          <w:tcPr>
            <w:tcW w:w="96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5</w:t>
            </w:r>
          </w:p>
        </w:tc>
        <w:tc>
          <w:tcPr>
            <w:tcW w:w="220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Elke partij</w:t>
            </w:r>
          </w:p>
        </w:tc>
      </w:tr>
      <w:tr>
        <w:trPr>
          <w:trHeight w:val="0" w:hRule="atLeast"/>
        </w:trPr>
        <w:tc>
          <w:tcPr>
            <w:gridSpan w:val="1"/>
            <w:vMerge w:val="continue"/>
            <w:tcBorders>
              <w:top w:val="inset" w:color="" w:sz="7"/>
              <w:left w:val="inset" w:color="" w:sz="7"/>
              <w:bottom w:val="inset" w:color="" w:sz="7"/>
              <w:right w:val="inset" w:color="" w:sz="7"/>
            </w:tcBorders>
          </w:tcPr>
          <w:p/>
        </w:tc>
        <w:tc>
          <w:tcPr>
            <w:tcW w:w="235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Dioxineachtige PCB’s</w:t>
            </w:r>
          </w:p>
        </w:tc>
        <w:tc>
          <w:tcPr>
            <w:tcW w:w="82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ng/kg</w:t>
            </w:r>
          </w:p>
        </w:tc>
        <w:tc>
          <w:tcPr>
            <w:tcW w:w="112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11</w:t>
            </w:r>
          </w:p>
        </w:tc>
        <w:tc>
          <w:tcPr>
            <w:tcW w:w="96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w:t>
            </w:r>
          </w:p>
        </w:tc>
        <w:tc>
          <w:tcPr>
            <w:tcW w:w="220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Elke partij</w:t>
            </w:r>
          </w:p>
        </w:tc>
      </w:tr>
      <w:tr>
        <w:trPr>
          <w:trHeight w:val="0" w:hRule="atLeast"/>
        </w:trPr>
        <w:tc>
          <w:tcPr>
            <w:gridSpan w:val="1"/>
            <w:vMerge w:val="continue"/>
            <w:tcBorders>
              <w:top w:val="inset" w:color="" w:sz="7"/>
              <w:left w:val="inset" w:color="" w:sz="7"/>
              <w:bottom w:val="inset" w:color="" w:sz="7"/>
              <w:right w:val="inset" w:color="" w:sz="7"/>
            </w:tcBorders>
          </w:tcPr>
          <w:p/>
        </w:tc>
        <w:tc>
          <w:tcPr>
            <w:tcW w:w="235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Som van dioxinen en dioxineachtige PCB’s</w:t>
            </w:r>
          </w:p>
        </w:tc>
        <w:tc>
          <w:tcPr>
            <w:tcW w:w="82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ng/kg</w:t>
            </w:r>
          </w:p>
        </w:tc>
        <w:tc>
          <w:tcPr>
            <w:tcW w:w="112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15</w:t>
            </w:r>
          </w:p>
        </w:tc>
        <w:tc>
          <w:tcPr>
            <w:tcW w:w="96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20</w:t>
            </w:r>
          </w:p>
        </w:tc>
        <w:tc>
          <w:tcPr>
            <w:tcW w:w="220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Elke partij</w:t>
            </w:r>
          </w:p>
        </w:tc>
      </w:tr>
      <w:tr>
        <w:trPr>
          <w:trHeight w:val="0" w:hRule="atLeast"/>
        </w:trPr>
        <w:tc>
          <w:tcPr>
            <w:gridSpan w:val="1"/>
            <w:vMerge w:val="continue"/>
            <w:tcBorders>
              <w:top w:val="inset" w:color="" w:sz="7"/>
              <w:left w:val="inset" w:color="" w:sz="7"/>
              <w:bottom w:val="inset" w:color="" w:sz="7"/>
              <w:right w:val="inset" w:color="" w:sz="7"/>
            </w:tcBorders>
          </w:tcPr>
          <w:p/>
        </w:tc>
        <w:tc>
          <w:tcPr>
            <w:tcW w:w="235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Niet-dioxineachtige PCB’s</w:t>
            </w:r>
          </w:p>
        </w:tc>
        <w:tc>
          <w:tcPr>
            <w:tcW w:w="82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µg/kg</w:t>
            </w:r>
          </w:p>
        </w:tc>
        <w:tc>
          <w:tcPr>
            <w:tcW w:w="112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131,25</w:t>
            </w:r>
          </w:p>
        </w:tc>
        <w:tc>
          <w:tcPr>
            <w:tcW w:w="96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175</w:t>
            </w:r>
          </w:p>
        </w:tc>
        <w:tc>
          <w:tcPr>
            <w:tcW w:w="220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Op HACCP-analyse gebaseerde monitoring</w:t>
            </w:r>
          </w:p>
        </w:tc>
      </w:tr>
      <w:tr>
        <w:trPr>
          <w:trHeight w:val="0" w:hRule="atLeast"/>
        </w:trPr>
        <w:tc>
          <w:tcPr>
            <w:vMerge w:val="restart"/>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Vismeel, bijproducten van waterdieren</w:t>
            </w:r>
            <w:r>
              <w:rPr>
                <w:color w:val=""/>
                <w:position w:val="4"/>
                <w:vertAlign w:val="superscript"/>
              </w:rPr>
              <w:t xml:space="preserve">1</w:t>
            </w:r>
          </w:p>
        </w:tc>
        <w:tc>
          <w:tcPr>
            <w:tcW w:w="235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Dioxinen</w:t>
            </w:r>
          </w:p>
        </w:tc>
        <w:tc>
          <w:tcPr>
            <w:tcW w:w="82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ng/kg</w:t>
            </w:r>
          </w:p>
        </w:tc>
        <w:tc>
          <w:tcPr>
            <w:tcW w:w="112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0,75</w:t>
            </w:r>
          </w:p>
        </w:tc>
        <w:tc>
          <w:tcPr>
            <w:tcW w:w="96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1,25</w:t>
            </w:r>
          </w:p>
        </w:tc>
        <w:tc>
          <w:tcPr>
            <w:tcW w:w="220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Elke partij</w:t>
            </w:r>
          </w:p>
        </w:tc>
      </w:tr>
      <w:tr>
        <w:trPr>
          <w:trHeight w:val="0" w:hRule="atLeast"/>
        </w:trPr>
        <w:tc>
          <w:tcPr>
            <w:gridSpan w:val="1"/>
            <w:vMerge w:val="continue"/>
            <w:tcBorders>
              <w:top w:val="inset" w:color="" w:sz="7"/>
              <w:left w:val="inset" w:color="" w:sz="7"/>
              <w:bottom w:val="inset" w:color="" w:sz="7"/>
              <w:right w:val="inset" w:color="" w:sz="7"/>
            </w:tcBorders>
          </w:tcPr>
          <w:p/>
        </w:tc>
        <w:tc>
          <w:tcPr>
            <w:tcW w:w="235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Dioxineachtige PCB’s</w:t>
            </w:r>
          </w:p>
        </w:tc>
        <w:tc>
          <w:tcPr>
            <w:tcW w:w="82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ng/kg</w:t>
            </w:r>
          </w:p>
        </w:tc>
        <w:tc>
          <w:tcPr>
            <w:tcW w:w="112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2</w:t>
            </w:r>
          </w:p>
        </w:tc>
        <w:tc>
          <w:tcPr>
            <w:tcW w:w="96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w:t>
            </w:r>
          </w:p>
        </w:tc>
        <w:tc>
          <w:tcPr>
            <w:tcW w:w="220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Elke partij</w:t>
            </w:r>
          </w:p>
        </w:tc>
      </w:tr>
      <w:tr>
        <w:trPr>
          <w:trHeight w:val="0" w:hRule="atLeast"/>
        </w:trPr>
        <w:tc>
          <w:tcPr>
            <w:gridSpan w:val="1"/>
            <w:vMerge w:val="continue"/>
            <w:tcBorders>
              <w:top w:val="inset" w:color="" w:sz="7"/>
              <w:left w:val="inset" w:color="" w:sz="7"/>
              <w:bottom w:val="inset" w:color="" w:sz="7"/>
              <w:right w:val="inset" w:color="" w:sz="7"/>
            </w:tcBorders>
          </w:tcPr>
          <w:p/>
        </w:tc>
        <w:tc>
          <w:tcPr>
            <w:tcW w:w="235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Som van dioxinen en dioxineachtige PCB’s</w:t>
            </w:r>
          </w:p>
        </w:tc>
        <w:tc>
          <w:tcPr>
            <w:tcW w:w="82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ng/kg</w:t>
            </w:r>
          </w:p>
        </w:tc>
        <w:tc>
          <w:tcPr>
            <w:tcW w:w="112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3</w:t>
            </w:r>
          </w:p>
        </w:tc>
        <w:tc>
          <w:tcPr>
            <w:tcW w:w="96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4</w:t>
            </w:r>
          </w:p>
        </w:tc>
        <w:tc>
          <w:tcPr>
            <w:tcW w:w="220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Elke partij</w:t>
            </w:r>
          </w:p>
        </w:tc>
      </w:tr>
      <w:tr>
        <w:trPr>
          <w:trHeight w:val="0" w:hRule="atLeast"/>
        </w:trPr>
        <w:tc>
          <w:tcPr>
            <w:gridSpan w:val="1"/>
            <w:vMerge w:val="continue"/>
            <w:tcBorders>
              <w:top w:val="inset" w:color="" w:sz="7"/>
              <w:left w:val="inset" w:color="" w:sz="7"/>
              <w:bottom w:val="inset" w:color="" w:sz="7"/>
              <w:right w:val="inset" w:color="" w:sz="7"/>
            </w:tcBorders>
          </w:tcPr>
          <w:p/>
        </w:tc>
        <w:tc>
          <w:tcPr>
            <w:tcW w:w="235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Niet-dioxineachtige PCB’s</w:t>
            </w:r>
          </w:p>
        </w:tc>
        <w:tc>
          <w:tcPr>
            <w:tcW w:w="82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µg/kg</w:t>
            </w:r>
          </w:p>
        </w:tc>
        <w:tc>
          <w:tcPr>
            <w:tcW w:w="112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22,5</w:t>
            </w:r>
          </w:p>
        </w:tc>
        <w:tc>
          <w:tcPr>
            <w:tcW w:w="96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30</w:t>
            </w:r>
          </w:p>
        </w:tc>
        <w:tc>
          <w:tcPr>
            <w:tcW w:w="220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Op HACCP-analyse gebaseerde monitoring</w:t>
            </w:r>
          </w:p>
        </w:tc>
      </w:tr>
    </w:tbl>
    <w:p xmlns:w="http://schemas.openxmlformats.org/wordprocessingml/2006/main">
      <w:pPr>
        <w:widowControl w:val="on"/>
      </w:pPr>
      <w:rPr>
        <w:color w:val=""/>
      </w:rPr>
      <w:r>
        <w:rPr>
          <w:color w:val=""/>
          <w:position w:val="4"/>
          <w:vertAlign w:val="superscript"/>
        </w:rPr>
        <w:t xml:space="preserve">1</w:t>
      </w:r>
      <w:r>
        <w:rPr>
          <w:color w:val=""/>
        </w:rPr>
        <w:t xml:space="preserve">De dioxine analyse mag ook op de hele vis uitgevoerd worden.</w:t>
      </w:r>
    </w:p>
    <w:p xmlns:w="http://schemas.openxmlformats.org/wordprocessingml/2006/main">
      <w:pPr>
        <w:pStyle w:val="Kop1"/>
        <w:widowControl w:val="on"/>
        <w:outlineLvl w:val="0"/>
      </w:pPr>
      <w:rPr>
        <w:rStyle w:val="Kop1"/>
        <w:color w:val=""/>
      </w:rPr>
      <w:r>
        <w:rPr>
          <w:color w:val=""/>
        </w:rPr>
        <w:t xml:space="preserve">Bijlage 4: Aanvullende productvoorwaarden ei-producten</w:t>
      </w:r>
    </w:p>
    <w:p xmlns:w="http://schemas.openxmlformats.org/wordprocessingml/2006/main">
      <w:pPr>
        <w:widowControl w:val="on"/>
      </w:pPr>
      <w:rPr>
        <w:color w:val=""/>
      </w:rPr>
      <w:r>
        <w:rPr>
          <w:color w:val=""/>
        </w:rPr>
        <w:t xml:space="preserve">De aanvullende voorwaarden voor ei-producten gelden voor de volgende productsoorten:</w:t>
      </w:r>
    </w:p>
    <w:tbl xmlns:w="http://schemas.openxmlformats.org/wordprocessingml/2006/main">
      <w:tblPr>
        <w:tblStyle w:val="TableGridPHPDOCX"/>
        <w:tblW w:w="5000" w:type="pct"/>
      </w:tblPr>
      <w:tblGrid>
        <w:gridCol w:w="4500"/>
        <w:gridCol w:w="2700"/>
        <w:gridCol w:w="1125"/>
        <w:gridCol/>
      </w:tblGrid>
      <w:tr>
        <w:trPr>
          <w:trHeight w:val="0" w:hRule="atLeast"/>
        </w:trPr>
        <w:tc>
          <w:tcPr>
            <w:tcW w:w="4500"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Product</w:t>
            </w:r>
          </w:p>
        </w:tc>
        <w:tc>
          <w:tcPr>
            <w:tcW w:w="2700"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EU Catalogus nr. (Vo 68/2013)</w:t>
            </w:r>
          </w:p>
        </w:tc>
        <w:tc>
          <w:tcPr>
            <w:tcW w:w="1125"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GMP ID</w:t>
            </w:r>
          </w:p>
        </w:tc>
        <w:tc>
          <w:tcPr>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SecureFeed ID</w:t>
            </w:r>
          </w:p>
        </w:tc>
      </w:tr>
      <w:tr>
        <w:trPr>
          <w:trHeight w:val="0" w:hRule="atLeast"/>
        </w:trPr>
        <w:tc>
          <w:tcPr>
            <w:tcW w:w="450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Eierschalen, gedroogd (hittebehandeld) (SPV)</w:t>
            </w:r>
          </w:p>
        </w:tc>
        <w:tc>
          <w:tcPr>
            <w:tcW w:w="270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9.15.5</w:t>
            </w:r>
          </w:p>
        </w:tc>
        <w:tc>
          <w:tcPr>
            <w:tcW w:w="112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9.034</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51960</w:t>
            </w:r>
          </w:p>
        </w:tc>
      </w:tr>
      <w:tr>
        <w:trPr>
          <w:trHeight w:val="0" w:hRule="atLeast"/>
        </w:trPr>
        <w:tc>
          <w:tcPr>
            <w:tcW w:w="450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Slingerwit (SPV)</w:t>
            </w:r>
          </w:p>
        </w:tc>
        <w:tc>
          <w:tcPr>
            <w:tcW w:w="270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9.15.2 of 005934-NL*</w:t>
            </w:r>
          </w:p>
        </w:tc>
        <w:tc>
          <w:tcPr>
            <w:tcW w:w="112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9.038</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51961</w:t>
            </w:r>
          </w:p>
        </w:tc>
      </w:tr>
      <w:tr>
        <w:trPr>
          <w:trHeight w:val="0" w:hRule="atLeast"/>
        </w:trPr>
        <w:tc>
          <w:tcPr>
            <w:tcW w:w="450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Ei-poeder (SPV)</w:t>
            </w:r>
          </w:p>
        </w:tc>
        <w:tc>
          <w:tcPr>
            <w:tcW w:w="270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9.15.3</w:t>
            </w:r>
          </w:p>
        </w:tc>
        <w:tc>
          <w:tcPr>
            <w:tcW w:w="112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9.036</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51980</w:t>
            </w:r>
          </w:p>
        </w:tc>
      </w:tr>
      <w:tr>
        <w:trPr>
          <w:trHeight w:val="0" w:hRule="atLeast"/>
        </w:trPr>
        <w:tc>
          <w:tcPr>
            <w:tcW w:w="450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Ei-producten vochtrijk (SPV)</w:t>
            </w:r>
          </w:p>
        </w:tc>
        <w:tc>
          <w:tcPr>
            <w:tcW w:w="270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9.15.1</w:t>
            </w:r>
          </w:p>
        </w:tc>
        <w:tc>
          <w:tcPr>
            <w:tcW w:w="112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9.035</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51965</w:t>
            </w:r>
          </w:p>
        </w:tc>
      </w:tr>
      <w:tr>
        <w:trPr>
          <w:trHeight w:val="0" w:hRule="atLeast"/>
        </w:trPr>
        <w:tc>
          <w:tcPr>
            <w:tcW w:w="450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Eidooierpoeder, ontvet (SPV)</w:t>
            </w:r>
          </w:p>
        </w:tc>
        <w:tc>
          <w:tcPr>
            <w:tcW w:w="270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9.15.3</w:t>
            </w:r>
          </w:p>
        </w:tc>
        <w:tc>
          <w:tcPr>
            <w:tcW w:w="112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9.037</w:t>
            </w:r>
          </w:p>
        </w:tc>
        <w:tc>
          <w:tcPr>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51971</w:t>
            </w:r>
          </w:p>
        </w:tc>
      </w:tr>
    </w:tbl>
    <w:p xmlns:w="http://schemas.openxmlformats.org/wordprocessingml/2006/main">
      <w:pPr>
        <w:widowControl w:val="on"/>
      </w:pPr>
      <w:rPr>
        <w:color w:val=""/>
      </w:rPr>
      <w:r>
        <w:rPr>
          <w:color w:val=""/>
        </w:rPr>
        <w:t xml:space="preserve">*European Feed Material Register</w:t>
      </w:r>
    </w:p>
    <w:p xmlns:w="http://schemas.openxmlformats.org/wordprocessingml/2006/main">
      <w:pPr>
        <w:widowControl w:val="on"/>
      </w:pPr>
      <w:rPr>
        <w:color w:val=""/>
      </w:rPr>
      <w:r>
        <w:rPr>
          <w:b/>
          <w:bCs/>
          <w:color w:val=""/>
        </w:rPr>
        <w:t xml:space="preserve">Voortbrengingsproces</w:t>
      </w:r>
      <w:r>
        <w:rPr>
          <w:color w:val=""/>
        </w:rPr>
        <w:br/>
        <w:t xml:space="preserve">Voor alle ei-producten geldt het volgende:</w:t>
      </w:r>
    </w:p>
    <w:p xmlns:w="http://schemas.openxmlformats.org/wordprocessingml/2006/main">
      <w:pPr>
        <w:pStyle w:val="Lijstalinea"/>
        <w:numPr>
          <w:ilvl w:val="0"/>
          <w:numId w:val="8484"/>
        </w:numPr>
        <w:rPr/>
      </w:pPr>
      <w:r>
        <w:rPr>
          <w:color w:val=""/>
        </w:rPr>
        <w:t xml:space="preserve">Ei-producten, die bestemd zijn voor diervoeding moeten geproduceerd worden met een proces dat aantoonbaar voldoet aan de voorwaarden genoemd in:
</w:t>
      </w:r>
    </w:p>
    <w:p xmlns:w="http://schemas.openxmlformats.org/wordprocessingml/2006/main">
      <w:pPr>
        <w:pStyle w:val="Lijstalinea"/>
        <w:numPr>
          <w:ilvl w:val="1"/>
          <w:numId w:val="3752"/>
        </w:numPr>
        <w:rPr/>
      </w:pPr>
      <w:r>
        <w:rPr>
          <w:color w:val=""/>
        </w:rPr>
        <w:t xml:space="preserve">EU Verordening 142/2011 bijlage IV, hoofdstuk III, paragraaf G: Verwerkingsmethode 7 óf</w:t>
      </w:r>
    </w:p>
    <w:p xmlns:w="http://schemas.openxmlformats.org/wordprocessingml/2006/main">
      <w:pPr>
        <w:pStyle w:val="Lijstalinea"/>
        <w:numPr>
          <w:ilvl w:val="1"/>
          <w:numId w:val="3752"/>
        </w:numPr>
        <w:rPr/>
      </w:pPr>
      <w:r>
        <w:rPr>
          <w:color w:val=""/>
        </w:rPr>
        <w:t xml:space="preserve">Vo. 142/2011 Bijlage X, HII, afd. 9 B b) én goedgekeurd door SecureFeed</w:t>
      </w:r>
    </w:p>
    <w:p xmlns:w="http://schemas.openxmlformats.org/wordprocessingml/2006/main">
      <w:pPr>
        <w:pStyle w:val="Lijstalinea"/>
        <w:numPr>
          <w:ilvl w:val="0"/>
          <w:numId w:val="13011"/>
        </w:numPr>
        <w:rPr/>
      </w:pPr>
      <w:r>
        <w:rPr>
          <w:color w:val=""/>
        </w:rPr>
        <w:t xml:space="preserve">Bij verwerking volgens verwerkingsmethode 7: De resultaten van de validatie van het toegepaste proces, inclusief de resultaten van de gedurende 30 achtereenvolgende productiedagen op </w:t>
      </w:r>
      <w:r>
        <w:rPr>
          <w:i/>
          <w:iCs/>
          <w:color w:val=""/>
        </w:rPr>
        <w:t xml:space="preserve">Clostridium perfringens</w:t>
      </w:r>
      <w:r>
        <w:rPr>
          <w:color w:val=""/>
        </w:rPr>
        <w:t xml:space="preserve"> onderzochte monsters van het eindproduct, moeten voor SecureFeed beschikbaar zijn; de validatie vindt plaats voor de ingebruikstelling van de installatie en bij iedere  relevante aanpassing van de installatie. </w:t>
      </w:r>
    </w:p>
    <w:p xmlns:w="http://schemas.openxmlformats.org/wordprocessingml/2006/main">
      <w:pPr>
        <w:pStyle w:val="Lijstalinea"/>
        <w:numPr>
          <w:ilvl w:val="0"/>
          <w:numId w:val="13011"/>
        </w:numPr>
        <w:rPr/>
      </w:pPr>
      <w:r>
        <w:rPr>
          <w:color w:val=""/>
        </w:rPr>
        <w:t xml:space="preserve">De effectiviteit van het toegepaste proces moet jaarlijks worden geverifieerd en de resultaten hiervan moeten voor SecureFeed beschikbaar zijn</w:t>
      </w:r>
    </w:p>
    <w:p xmlns:w="http://schemas.openxmlformats.org/wordprocessingml/2006/main">
      <w:pPr>
        <w:pStyle w:val="Lijstalinea"/>
        <w:numPr>
          <w:ilvl w:val="0"/>
          <w:numId w:val="13011"/>
        </w:numPr>
        <w:rPr/>
      </w:pPr>
      <w:r>
        <w:rPr>
          <w:color w:val=""/>
        </w:rPr>
        <w:t xml:space="preserve">De registratie van de kritische procesparameters moet minimaal 2 jaar bewaard worden en voor SecureFeed beschikbaar zijn.</w:t>
      </w:r>
    </w:p>
    <w:p xmlns:w="http://schemas.openxmlformats.org/wordprocessingml/2006/main">
      <w:pPr>
        <w:widowControl w:val="on"/>
      </w:pPr>
      <w:rPr>
        <w:color w:val=""/>
      </w:rPr>
      <w:r>
        <w:rPr>
          <w:b/>
          <w:bCs/>
          <w:color w:val=""/>
        </w:rPr>
        <w:t xml:space="preserve">Monitoring ei-producten, exclusief Eierschalen, gedroogd (hittebehandeld) (SPV)</w:t>
      </w:r>
    </w:p>
    <w:tbl xmlns:w="http://schemas.openxmlformats.org/wordprocessingml/2006/main">
      <w:tblPr>
        <w:tblStyle w:val="TableGridPHPDOCX"/>
        <w:tblW w:w="10140" w:type="dxa"/>
      </w:tblPr>
      <w:tblGrid>
        <w:gridCol w:w="2595"/>
        <w:gridCol w:w="2505"/>
        <w:gridCol w:w="870"/>
        <w:gridCol w:w="2310"/>
        <w:gridCol w:w="1290"/>
        <w:gridCol/>
      </w:tblGrid>
      <w:tr>
        <w:trPr>
          <w:trHeight w:val="0" w:hRule="atLeast"/>
        </w:trPr>
        <w:tc>
          <w:tcPr>
            <w:tcW w:w="2595"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Product</w:t>
            </w:r>
          </w:p>
        </w:tc>
        <w:tc>
          <w:tcPr>
            <w:tcW w:w="2505"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Contaminant</w:t>
            </w:r>
          </w:p>
        </w:tc>
        <w:tc>
          <w:tcPr>
            <w:tcW w:w="870"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Eenheid</w:t>
            </w:r>
          </w:p>
        </w:tc>
        <w:tc>
          <w:tcPr>
            <w:tcW w:w="2310"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SecureFeed afkeurgrens</w:t>
            </w:r>
          </w:p>
        </w:tc>
        <w:tc>
          <w:tcPr>
            <w:tcW w:w="1290"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Frequentie</w:t>
            </w:r>
          </w:p>
        </w:tc>
      </w:tr>
      <w:tr>
        <w:trPr>
          <w:trHeight w:val="0" w:hRule="atLeast"/>
        </w:trPr>
        <w:tc>
          <w:tcPr>
            <w:vMerge w:val="restart"/>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Alle ei-producten, exclusief Eierschalen, gedroogd (hittebehandeld)</w:t>
            </w:r>
          </w:p>
        </w:tc>
        <w:tc>
          <w:tcPr>
            <w:tcW w:w="250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Salmonella</w:t>
            </w:r>
          </w:p>
        </w:tc>
        <w:tc>
          <w:tcPr>
            <w:tcW w:w="87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w:t>
            </w:r>
          </w:p>
        </w:tc>
        <w:tc>
          <w:tcPr>
            <w:tcW w:w="231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Afwezig in 25 gram</w:t>
            </w:r>
          </w:p>
        </w:tc>
        <w:tc>
          <w:tcPr>
            <w:tcW w:w="129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Elke partij</w:t>
            </w:r>
          </w:p>
        </w:tc>
      </w:tr>
      <w:tr>
        <w:trPr>
          <w:trHeight w:val="0" w:hRule="atLeast"/>
        </w:trPr>
        <w:tc>
          <w:tcPr>
            <w:gridSpan w:val="1"/>
            <w:vMerge w:val="continue"/>
            <w:tcBorders>
              <w:top w:val="inset" w:color="" w:sz="7"/>
              <w:left w:val="inset" w:color="" w:sz="7"/>
              <w:bottom w:val="inset" w:color="" w:sz="7"/>
              <w:right w:val="inset" w:color="" w:sz="7"/>
            </w:tcBorders>
          </w:tcPr>
          <w:p/>
        </w:tc>
        <w:tc>
          <w:tcPr>
            <w:tcW w:w="250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Enterobacteriaceae</w:t>
            </w:r>
          </w:p>
        </w:tc>
        <w:tc>
          <w:tcPr>
            <w:tcW w:w="87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kve/g</w:t>
            </w:r>
          </w:p>
        </w:tc>
        <w:tc>
          <w:tcPr>
            <w:tcW w:w="231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300</w:t>
            </w:r>
          </w:p>
        </w:tc>
        <w:tc>
          <w:tcPr>
            <w:tcW w:w="129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Elke partij</w:t>
            </w:r>
          </w:p>
        </w:tc>
      </w:tr>
      <w:tr>
        <w:trPr>
          <w:trHeight w:val="0" w:hRule="atLeast"/>
        </w:trPr>
        <w:tc>
          <w:tcPr>
            <w:gridSpan w:val="1"/>
            <w:vMerge w:val="continue"/>
            <w:tcBorders>
              <w:top w:val="inset" w:color="" w:sz="7"/>
              <w:left w:val="inset" w:color="" w:sz="7"/>
              <w:bottom w:val="inset" w:color="" w:sz="7"/>
              <w:right w:val="inset" w:color="" w:sz="7"/>
            </w:tcBorders>
          </w:tcPr>
          <w:p/>
        </w:tc>
        <w:tc>
          <w:tcPr>
            <w:tcW w:w="250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Clostridium perfringens</w:t>
            </w:r>
          </w:p>
        </w:tc>
        <w:tc>
          <w:tcPr>
            <w:tcW w:w="87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kve/g</w:t>
            </w:r>
          </w:p>
        </w:tc>
        <w:tc>
          <w:tcPr>
            <w:tcW w:w="231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10</w:t>
            </w:r>
          </w:p>
        </w:tc>
        <w:tc>
          <w:tcPr>
            <w:tcW w:w="129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Elke partij</w:t>
            </w:r>
          </w:p>
        </w:tc>
      </w:tr>
      <w:tr>
        <w:trPr>
          <w:trHeight w:val="0" w:hRule="atLeast"/>
        </w:trPr>
        <w:tc>
          <w:tcPr>
            <w:tcW w:w="259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Ei-poeder</w:t>
            </w:r>
          </w:p>
        </w:tc>
        <w:tc>
          <w:tcPr>
            <w:tcW w:w="250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Vochtgehalte</w:t>
            </w:r>
          </w:p>
        </w:tc>
        <w:tc>
          <w:tcPr>
            <w:tcW w:w="87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w:t>
            </w:r>
          </w:p>
        </w:tc>
        <w:tc>
          <w:tcPr>
            <w:tcW w:w="231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6</w:t>
            </w:r>
          </w:p>
        </w:tc>
        <w:tc>
          <w:tcPr>
            <w:tcW w:w="129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Elke partij</w:t>
            </w:r>
          </w:p>
        </w:tc>
      </w:tr>
      <w:tr>
        <w:trPr>
          <w:trHeight w:val="0" w:hRule="atLeast"/>
        </w:trPr>
        <w:tc>
          <w:tcPr>
            <w:tcW w:w="259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Ei-producten, vochtrijk</w:t>
            </w:r>
            <w:r>
              <w:rPr>
                <w:color w:val=""/>
                <w:position w:val="4"/>
                <w:vertAlign w:val="superscript"/>
              </w:rPr>
              <w:t xml:space="preserve">1</w:t>
            </w:r>
          </w:p>
        </w:tc>
        <w:tc>
          <w:tcPr>
            <w:tcW w:w="250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pH</w:t>
            </w:r>
          </w:p>
        </w:tc>
        <w:tc>
          <w:tcPr>
            <w:tcW w:w="87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pH</w:t>
            </w:r>
          </w:p>
        </w:tc>
        <w:tc>
          <w:tcPr>
            <w:tcW w:w="231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3,5</w:t>
            </w:r>
          </w:p>
        </w:tc>
        <w:tc>
          <w:tcPr>
            <w:tcW w:w="129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Elke partij</w:t>
            </w:r>
          </w:p>
        </w:tc>
      </w:tr>
    </w:tbl>
    <w:p xmlns:w="http://schemas.openxmlformats.org/wordprocessingml/2006/main">
      <w:pPr>
        <w:widowControl w:val="on"/>
      </w:pPr>
      <w:rPr>
        <w:color w:val=""/>
      </w:rPr>
      <w:r>
        <w:rPr>
          <w:color w:val=""/>
          <w:position w:val="4"/>
          <w:vertAlign w:val="superscript"/>
        </w:rPr>
        <w:t xml:space="preserve">1</w:t>
      </w:r>
      <w:r>
        <w:rPr>
          <w:color w:val=""/>
        </w:rPr>
        <w:t xml:space="preserve">In vochtrijke ei-producten mogen, met uitzondering van de jaarlijkse verificatie (zie kopje 'Voortbrengingsproces'), de bepalingen van </w:t>
      </w:r>
      <w:r>
        <w:rPr>
          <w:i/>
          <w:iCs/>
          <w:color w:val=""/>
        </w:rPr>
        <w:t xml:space="preserve">Salmonella</w:t>
      </w:r>
      <w:r>
        <w:rPr>
          <w:color w:val=""/>
        </w:rPr>
        <w:t xml:space="preserve">, </w:t>
      </w:r>
      <w:r>
        <w:rPr>
          <w:i/>
          <w:iCs/>
          <w:color w:val=""/>
        </w:rPr>
        <w:t xml:space="preserve">Enterobacteriaceae</w:t>
      </w:r>
      <w:r>
        <w:rPr>
          <w:color w:val=""/>
        </w:rPr>
        <w:t xml:space="preserve"> en </w:t>
      </w:r>
      <w:r>
        <w:rPr>
          <w:i/>
          <w:iCs/>
          <w:color w:val=""/>
        </w:rPr>
        <w:t xml:space="preserve">Clostridium perfringens </w:t>
      </w:r>
      <w:r>
        <w:rPr>
          <w:color w:val=""/>
        </w:rPr>
        <w:t xml:space="preserve">vervangen worden door een instrumentele meting van de pH met een geijkt meetinstrument.</w:t>
      </w:r>
    </w:p>
    <w:p xmlns:w="http://schemas.openxmlformats.org/wordprocessingml/2006/main">
      <w:pPr>
        <w:widowControl w:val="on"/>
      </w:pPr>
      <w:rPr>
        <w:color w:val=""/>
      </w:rPr>
      <w:r>
        <w:rPr>
          <w:b/>
          <w:bCs/>
          <w:color w:val=""/>
        </w:rPr>
        <w:t xml:space="preserve">Positive Release</w:t>
      </w:r>
      <w:r>
        <w:rPr>
          <w:color w:val=""/>
        </w:rPr>
        <w:br/>
        <w:t xml:space="preserve">Voor de </w:t>
      </w:r>
      <w:r>
        <w:rPr>
          <w:i/>
          <w:iCs/>
          <w:color w:val=""/>
        </w:rPr>
        <w:t xml:space="preserve">Salmonella</w:t>
      </w:r>
      <w:r>
        <w:rPr>
          <w:color w:val=""/>
        </w:rPr>
        <w:t xml:space="preserve"> bepaling geldt een positive release.</w:t>
      </w:r>
    </w:p>
    <w:p xmlns:w="http://schemas.openxmlformats.org/wordprocessingml/2006/main">
      <w:pPr>
        <w:widowControl w:val="on"/>
      </w:pPr>
      <w:rPr>
        <w:color w:val=""/>
      </w:rPr>
      <w:r>
        <w:rPr>
          <w:b/>
          <w:bCs/>
          <w:color w:val=""/>
        </w:rPr>
        <w:t xml:space="preserve">Monitoring Eierschalen, gedroogd (hittebehandeld) (SPV)</w:t>
      </w:r>
    </w:p>
    <w:tbl xmlns:w="http://schemas.openxmlformats.org/wordprocessingml/2006/main">
      <w:tblPr>
        <w:tblStyle w:val="TableGridPHPDOCX"/>
        <w:tblW w:w="9930" w:type="dxa"/>
      </w:tblPr>
      <w:tblGrid>
        <w:gridCol w:w="5640"/>
        <w:gridCol w:w="4020"/>
        <w:gridCol/>
      </w:tblGrid>
      <w:tr>
        <w:trPr>
          <w:trHeight w:val="0" w:hRule="atLeast"/>
        </w:trPr>
        <w:tc>
          <w:tcPr>
            <w:tcW w:w="564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b/>
                <w:bCs/>
                <w:color w:val=""/>
                <w:position w:val="-3"/>
              </w:rPr>
              <w:t xml:space="preserve">Criterium</w:t>
            </w:r>
          </w:p>
        </w:tc>
        <w:tc>
          <w:tcPr>
            <w:tcW w:w="402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b/>
                <w:bCs/>
                <w:color w:val=""/>
                <w:position w:val="-3"/>
              </w:rPr>
              <w:t xml:space="preserve">Norm en/of toelichting</w:t>
            </w:r>
          </w:p>
        </w:tc>
      </w:tr>
      <w:tr>
        <w:trPr>
          <w:trHeight w:val="0" w:hRule="atLeast"/>
        </w:trPr>
        <w:tc>
          <w:tcPr>
            <w:tcW w:w="564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Batchgrootte</w:t>
            </w:r>
          </w:p>
        </w:tc>
        <w:tc>
          <w:tcPr>
            <w:tcW w:w="402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 Maximaal 1 producent EN</w:t>
            </w:r>
          </w:p>
          <w:p>
            <w:pPr>
              <w:widowControl w:val="on"/>
            </w:pPr>
            <w:rPr>
              <w:color w:val=""/>
              <w:position w:val="-3"/>
            </w:rPr>
            <w:r>
              <w:rPr>
                <w:color w:val=""/>
                <w:position w:val="-3"/>
              </w:rPr>
              <w:t xml:space="preserve">- Maximaal 1 dagproductie OF 35.000 kg</w:t>
            </w:r>
          </w:p>
        </w:tc>
      </w:tr>
      <w:tr>
        <w:trPr>
          <w:trHeight w:val="0" w:hRule="atLeast"/>
        </w:trPr>
        <w:tc>
          <w:tcPr>
            <w:tcW w:w="564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Monstername</w:t>
            </w:r>
          </w:p>
        </w:tc>
        <w:tc>
          <w:tcPr>
            <w:tcW w:w="402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 Tijdens opslag of tijdens uitslag</w:t>
            </w:r>
          </w:p>
          <w:p>
            <w:pPr>
              <w:widowControl w:val="on"/>
            </w:pPr>
            <w:rPr>
              <w:color w:val=""/>
              <w:position w:val="-3"/>
            </w:rPr>
            <w:r>
              <w:rPr>
                <w:color w:val=""/>
                <w:position w:val="-3"/>
              </w:rPr>
              <w:t xml:space="preserve">- Meerdere monsters per partij: monsters gelijkmatig verdeeld over de batch.</w:t>
            </w:r>
          </w:p>
        </w:tc>
      </w:tr>
      <w:tr>
        <w:trPr>
          <w:trHeight w:val="0" w:hRule="atLeast"/>
        </w:trPr>
        <w:tc>
          <w:tcPr>
            <w:tcW w:w="564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Salmonella</w:t>
            </w:r>
          </w:p>
        </w:tc>
        <w:tc>
          <w:tcPr>
            <w:tcW w:w="402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 Afwezig in 25 gram</w:t>
            </w:r>
          </w:p>
          <w:p>
            <w:pPr>
              <w:widowControl w:val="on"/>
            </w:pPr>
            <w:rPr>
              <w:color w:val=""/>
              <w:position w:val="-3"/>
            </w:rPr>
            <w:r>
              <w:rPr>
                <w:color w:val=""/>
                <w:position w:val="-3"/>
              </w:rPr>
              <w:t xml:space="preserve">- n=5</w:t>
            </w:r>
          </w:p>
        </w:tc>
      </w:tr>
      <w:tr>
        <w:trPr>
          <w:trHeight w:val="0" w:hRule="atLeast"/>
        </w:trPr>
        <w:tc>
          <w:tcPr>
            <w:tcW w:w="564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Entero bacteriën</w:t>
            </w:r>
          </w:p>
        </w:tc>
        <w:tc>
          <w:tcPr>
            <w:tcW w:w="402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 n=5</w:t>
            </w:r>
          </w:p>
          <w:p>
            <w:pPr>
              <w:widowControl w:val="on"/>
            </w:pPr>
            <w:rPr>
              <w:color w:val=""/>
              <w:position w:val="-3"/>
            </w:rPr>
            <w:r>
              <w:rPr>
                <w:color w:val=""/>
                <w:position w:val="-3"/>
              </w:rPr>
              <w:t xml:space="preserve">- C=2</w:t>
            </w:r>
          </w:p>
          <w:p>
            <w:pPr>
              <w:widowControl w:val="on"/>
            </w:pPr>
            <w:rPr>
              <w:color w:val=""/>
              <w:position w:val="-3"/>
            </w:rPr>
            <w:r>
              <w:rPr>
                <w:color w:val=""/>
                <w:position w:val="-3"/>
              </w:rPr>
              <w:t xml:space="preserve">- m=10 kve in 1 gram</w:t>
            </w:r>
          </w:p>
          <w:p>
            <w:pPr>
              <w:widowControl w:val="on"/>
            </w:pPr>
            <w:rPr>
              <w:color w:val=""/>
              <w:position w:val="-3"/>
            </w:rPr>
            <w:r>
              <w:rPr>
                <w:color w:val=""/>
                <w:position w:val="-3"/>
              </w:rPr>
              <w:t xml:space="preserve">- M = 300 kve in 1 gram</w:t>
            </w:r>
          </w:p>
        </w:tc>
      </w:tr>
      <w:tr>
        <w:trPr>
          <w:trHeight w:val="0" w:hRule="atLeast"/>
        </w:trPr>
        <w:tc>
          <w:tcPr>
            <w:tcW w:w="564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Clostridium perfringens</w:t>
            </w:r>
          </w:p>
        </w:tc>
        <w:tc>
          <w:tcPr>
            <w:tcW w:w="402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 Geen in 1 gram OF &lt;1 kve in 1 gram</w:t>
            </w:r>
          </w:p>
          <w:p>
            <w:pPr>
              <w:widowControl w:val="on"/>
            </w:pPr>
            <w:rPr>
              <w:color w:val=""/>
              <w:position w:val="-3"/>
            </w:rPr>
            <w:r>
              <w:rPr>
                <w:color w:val=""/>
                <w:position w:val="-3"/>
              </w:rPr>
              <w:t xml:space="preserve">- n=1</w:t>
            </w:r>
          </w:p>
        </w:tc>
      </w:tr>
      <w:tr>
        <w:trPr>
          <w:trHeight w:val="0" w:hRule="atLeast"/>
        </w:trPr>
        <w:tc>
          <w:tcPr>
            <w:tcW w:w="564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Vochtgehalte of Aw waarde, maandelijkse analysefrequentie</w:t>
            </w:r>
          </w:p>
        </w:tc>
        <w:tc>
          <w:tcPr>
            <w:tcW w:w="402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SecureFeed afkeurgrens</w:t>
            </w:r>
          </w:p>
          <w:p>
            <w:pPr>
              <w:widowControl w:val="on"/>
            </w:pPr>
            <w:rPr>
              <w:color w:val=""/>
              <w:position w:val="-3"/>
            </w:rPr>
            <w:r>
              <w:rPr>
                <w:color w:val=""/>
                <w:position w:val="-3"/>
              </w:rPr>
              <w:t xml:space="preserve">- Vochtgehalte; 2%</w:t>
            </w:r>
          </w:p>
          <w:p>
            <w:pPr>
              <w:widowControl w:val="on"/>
            </w:pPr>
            <w:rPr>
              <w:color w:val=""/>
              <w:position w:val="-3"/>
            </w:rPr>
            <w:r>
              <w:rPr>
                <w:color w:val=""/>
                <w:position w:val="-3"/>
              </w:rPr>
              <w:t xml:space="preserve">- Aw waarde; 0,65</w:t>
            </w:r>
          </w:p>
        </w:tc>
      </w:tr>
    </w:tbl>
    <w:p xmlns:w="http://schemas.openxmlformats.org/wordprocessingml/2006/main">
      <w:pPr>
        <w:widowControl w:val="on"/>
      </w:pPr>
      <w:rPr>
        <w:color w:val=""/>
      </w:rPr>
      <w:r>
        <w:rPr>
          <w:color w:val=""/>
        </w:rPr>
        <w:t xml:space="preserve">waarbij:</w:t>
      </w:r>
      <w:r>
        <w:rPr>
          <w:color w:val=""/>
        </w:rPr>
        <w:br/>
        <w:t xml:space="preserve">n = aantal te testen monsters gelijkmatig verspreid over de partij;</w:t>
      </w:r>
      <w:r>
        <w:rPr>
          <w:color w:val=""/>
        </w:rPr>
        <w:br/>
        <w:t xml:space="preserve">m = drempelwaarde voor het aantal bacteriën; het resultaat wordt als bevredigend beschouwd als het aantal bacteriën in geen enkel monster groter dan m is;</w:t>
      </w:r>
      <w:r>
        <w:rPr>
          <w:color w:val=""/>
        </w:rPr>
        <w:br/>
        <w:t xml:space="preserve">M = maximumwaarde voor het aantal bacteriën; het resultaat wordt als onbevredigend beschouwd als het aantal bacteriën in een of meer monsters gelijk aan of groter dan M is, en</w:t>
      </w:r>
      <w:r>
        <w:rPr>
          <w:color w:val=""/>
        </w:rPr>
        <w:br/>
        <w:t xml:space="preserve">C = aantal monsters waarvoor de bacterietelling een resultaat tussen m en M te zien mag geven en waarbij de</w:t>
      </w:r>
      <w:r>
        <w:rPr>
          <w:color w:val=""/>
        </w:rPr>
        <w:br/>
        <w:t xml:space="preserve">monsters nog als aanvaardbaar worden beschouwd als het resultaat van de bacterietelling voor de overige monsters niet groter dan m is.</w:t>
      </w:r>
    </w:p>
    <w:p xmlns:w="http://schemas.openxmlformats.org/wordprocessingml/2006/main">
      <w:pPr>
        <w:widowControl w:val="on"/>
      </w:pPr>
      <w:rPr>
        <w:color w:val=""/>
      </w:rPr>
      <w:r>
        <w:rPr>
          <w:b/>
          <w:bCs/>
          <w:color w:val=""/>
        </w:rPr>
        <w:t xml:space="preserve">Positive release</w:t>
      </w:r>
    </w:p>
    <w:p xmlns:w="http://schemas.openxmlformats.org/wordprocessingml/2006/main">
      <w:pPr>
        <w:widowControl w:val="on"/>
      </w:pPr>
      <w:rPr>
        <w:color w:val=""/>
      </w:rPr>
      <w:r>
        <w:rPr>
          <w:i/>
          <w:iCs/>
          <w:color w:val=""/>
        </w:rPr>
        <w:t xml:space="preserve">Salmonella</w:t>
      </w:r>
      <w:r>
        <w:rPr>
          <w:color w:val=""/>
        </w:rPr>
        <w:t xml:space="preserve">, Entero bacteriën en </w:t>
      </w:r>
      <w:r>
        <w:rPr>
          <w:i/>
          <w:iCs/>
          <w:color w:val=""/>
        </w:rPr>
        <w:t xml:space="preserve">Clostridium Perfringens</w:t>
      </w:r>
      <w:r>
        <w:rPr>
          <w:color w:val=""/>
        </w:rPr>
        <w:t xml:space="preserve"> op basis van positive release. Voor </w:t>
      </w:r>
      <w:r>
        <w:rPr>
          <w:i/>
          <w:iCs/>
          <w:color w:val=""/>
        </w:rPr>
        <w:t xml:space="preserve">Salmonella</w:t>
      </w:r>
      <w:r>
        <w:rPr>
          <w:color w:val=""/>
        </w:rPr>
        <w:t xml:space="preserve"> en Entero bacteriën geldt dat alle vijf analyseresultaten bekend moeten zijn en moeten voldoen aan de norm, voordat de partij mag worden vrijgegeven.</w:t>
      </w:r>
    </w:p>
    <w:p xmlns:w="http://schemas.openxmlformats.org/wordprocessingml/2006/main">
      <w:pPr>
        <w:widowControl w:val="on"/>
      </w:pPr>
      <w:rPr>
        <w:color w:val=""/>
      </w:rPr>
      <w:r>
        <w:rPr>
          <w:b/>
          <w:bCs/>
          <w:color w:val=""/>
        </w:rPr>
        <w:t xml:space="preserve">Afschalen van de monitoring</w:t>
      </w:r>
      <w:r>
        <w:rPr>
          <w:color w:val=""/>
        </w:rPr>
        <w:br/>
        <w:t xml:space="preserve">Indien een leverancier gedurende één jaar heeft voldaan aan de monitoringsvereisten en conforme monitoringsresultaten heeft, kan er een verzoek tot afschalen van de monitoringsfrequentie van </w:t>
      </w:r>
      <w:r>
        <w:rPr>
          <w:i/>
          <w:iCs/>
          <w:color w:val=""/>
        </w:rPr>
        <w:t xml:space="preserve">Clostridium perfingens</w:t>
      </w:r>
      <w:r>
        <w:rPr>
          <w:color w:val=""/>
        </w:rPr>
        <w:t xml:space="preserve"> worden ingediend bij SecureFeed. Door middel van een audit wordt beoordeeld of afschalen mogelijk is. Als dit het geval is, zal een nieuwe monitoringsfrequentie worden bepaald en vastgelegd. Indien na afschalen een monster buiten de gestelde eisen wordt aangetroffen, zal direct terug worden gegaan naar de monitoringsvereisten zoals beschreven bij Monitoring. </w:t>
      </w:r>
    </w:p>
    <w:p xmlns:w="http://schemas.openxmlformats.org/wordprocessingml/2006/main">
      <w:pPr>
        <w:pStyle w:val="Kop1"/>
        <w:widowControl w:val="on"/>
        <w:outlineLvl w:val="0"/>
      </w:pPr>
      <w:rPr>
        <w:rStyle w:val="Kop1"/>
        <w:color w:val=""/>
      </w:rPr>
      <w:r>
        <w:rPr>
          <w:color w:val=""/>
        </w:rPr>
        <w:t xml:space="preserve">Bijlage 5: Aanvullende productvoorwaarden dierlijke bijproducten</w:t>
      </w:r>
    </w:p>
    <w:p xmlns:w="http://schemas.openxmlformats.org/wordprocessingml/2006/main">
      <w:pPr>
        <w:widowControl w:val="on"/>
      </w:pPr>
      <w:rPr>
        <w:color w:val=""/>
      </w:rPr>
      <w:r>
        <w:rPr>
          <w:color w:val=""/>
        </w:rPr>
        <w:t xml:space="preserve">De aanvullende voorwaarden voor dierlijke bijproducten gelden voor de volgende productsoorten:</w:t>
      </w:r>
    </w:p>
    <w:tbl xmlns:w="http://schemas.openxmlformats.org/wordprocessingml/2006/main">
      <w:tblPr>
        <w:tblStyle w:val="TableGridPHPDOCX"/>
        <w:tblW w:w="9960" w:type="dxa"/>
      </w:tblPr>
      <w:tblGrid>
        <w:gridCol w:w="5385"/>
        <w:gridCol w:w="1620"/>
        <w:gridCol w:w="1035"/>
        <w:gridCol w:w="1380"/>
        <w:gridCol/>
      </w:tblGrid>
      <w:tr>
        <w:trPr>
          <w:trHeight w:val="0" w:hRule="atLeast"/>
        </w:trPr>
        <w:tc>
          <w:tcPr>
            <w:tcW w:w="5385"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Product</w:t>
            </w:r>
          </w:p>
        </w:tc>
        <w:tc>
          <w:tcPr>
            <w:tcW w:w="1620"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EU Catalogus nr. (Vo 68/2013)</w:t>
            </w:r>
          </w:p>
        </w:tc>
        <w:tc>
          <w:tcPr>
            <w:tcW w:w="1035"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GMP ID</w:t>
            </w:r>
          </w:p>
        </w:tc>
        <w:tc>
          <w:tcPr>
            <w:tcW w:w="1380"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SecureFeed ID</w:t>
            </w:r>
          </w:p>
        </w:tc>
      </w:tr>
      <w:tr>
        <w:trPr>
          <w:trHeight w:val="0" w:hRule="atLeast"/>
        </w:trPr>
        <w:tc>
          <w:tcPr>
            <w:tcW w:w="538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Verwerkt dierlijk eiwit pluimvee EU (SPV)</w:t>
            </w:r>
          </w:p>
        </w:tc>
        <w:tc>
          <w:tcPr>
            <w:tcW w:w="162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9.4.1</w:t>
            </w:r>
          </w:p>
        </w:tc>
        <w:tc>
          <w:tcPr>
            <w:tcW w:w="103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9.003</w:t>
            </w:r>
          </w:p>
        </w:tc>
        <w:tc>
          <w:tcPr>
            <w:tcW w:w="138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52043</w:t>
            </w:r>
          </w:p>
        </w:tc>
      </w:tr>
      <w:tr>
        <w:trPr>
          <w:trHeight w:val="0" w:hRule="atLeast"/>
        </w:trPr>
        <w:tc>
          <w:tcPr>
            <w:tcW w:w="538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Verwerkt dierlijk eiwit varken EU (SPV)</w:t>
            </w:r>
          </w:p>
        </w:tc>
        <w:tc>
          <w:tcPr>
            <w:tcW w:w="162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9.4.1</w:t>
            </w:r>
          </w:p>
        </w:tc>
        <w:tc>
          <w:tcPr>
            <w:tcW w:w="103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9.003</w:t>
            </w:r>
          </w:p>
        </w:tc>
        <w:tc>
          <w:tcPr>
            <w:tcW w:w="138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52041</w:t>
            </w:r>
          </w:p>
        </w:tc>
      </w:tr>
      <w:tr>
        <w:trPr>
          <w:trHeight w:val="0" w:hRule="atLeast"/>
        </w:trPr>
        <w:tc>
          <w:tcPr>
            <w:tcW w:w="538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Vloeibaar verwerkt dierlijk eiwit pluimvee EU (SPV)</w:t>
            </w:r>
          </w:p>
        </w:tc>
        <w:tc>
          <w:tcPr>
            <w:tcW w:w="162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9.4.1</w:t>
            </w:r>
          </w:p>
        </w:tc>
        <w:tc>
          <w:tcPr>
            <w:tcW w:w="103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9.003</w:t>
            </w:r>
          </w:p>
        </w:tc>
        <w:tc>
          <w:tcPr>
            <w:tcW w:w="138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52046</w:t>
            </w:r>
          </w:p>
        </w:tc>
      </w:tr>
      <w:tr>
        <w:trPr>
          <w:trHeight w:val="0" w:hRule="atLeast"/>
        </w:trPr>
        <w:tc>
          <w:tcPr>
            <w:tcW w:w="538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Varkensmeel (verkregen van voormalig levensmiddel) (SPV)</w:t>
            </w:r>
          </w:p>
        </w:tc>
        <w:tc>
          <w:tcPr>
            <w:tcW w:w="162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9.14.1</w:t>
            </w:r>
          </w:p>
        </w:tc>
        <w:tc>
          <w:tcPr>
            <w:tcW w:w="103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9.090</w:t>
            </w:r>
          </w:p>
        </w:tc>
        <w:tc>
          <w:tcPr>
            <w:tcW w:w="138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52044</w:t>
            </w:r>
          </w:p>
        </w:tc>
      </w:tr>
      <w:tr>
        <w:trPr>
          <w:trHeight w:val="0" w:hRule="atLeast"/>
        </w:trPr>
        <w:tc>
          <w:tcPr>
            <w:tcW w:w="538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Veren eiwit oplossing, gehydroliseerd (SPV)</w:t>
            </w:r>
          </w:p>
        </w:tc>
        <w:tc>
          <w:tcPr>
            <w:tcW w:w="162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9.6.1</w:t>
            </w:r>
          </w:p>
        </w:tc>
        <w:tc>
          <w:tcPr>
            <w:tcW w:w="103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9.018</w:t>
            </w:r>
          </w:p>
        </w:tc>
        <w:tc>
          <w:tcPr>
            <w:tcW w:w="138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52045</w:t>
            </w:r>
          </w:p>
        </w:tc>
      </w:tr>
      <w:tr>
        <w:trPr>
          <w:trHeight w:val="0" w:hRule="atLeast"/>
        </w:trPr>
        <w:tc>
          <w:tcPr>
            <w:tcW w:w="538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Vereneiwit, gehydrolyseerd (SPV)</w:t>
            </w:r>
          </w:p>
        </w:tc>
        <w:tc>
          <w:tcPr>
            <w:tcW w:w="162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9.6.1</w:t>
            </w:r>
          </w:p>
        </w:tc>
        <w:tc>
          <w:tcPr>
            <w:tcW w:w="103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9.013</w:t>
            </w:r>
          </w:p>
        </w:tc>
        <w:tc>
          <w:tcPr>
            <w:tcW w:w="138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52048</w:t>
            </w:r>
          </w:p>
        </w:tc>
      </w:tr>
    </w:tbl>
    <w:p xmlns:w="http://schemas.openxmlformats.org/wordprocessingml/2006/main">
      <w:pPr>
        <w:widowControl w:val="on"/>
      </w:pPr>
      <w:rPr>
        <w:color w:val=""/>
      </w:rPr>
      <w:r>
        <w:rPr>
          <w:b/>
          <w:bCs/>
          <w:color w:val=""/>
        </w:rPr>
        <w:t xml:space="preserve">Grondstoffen</w:t>
      </w:r>
      <w:r>
        <w:rPr>
          <w:color w:val=""/>
        </w:rPr>
        <w:br/>
        <w:t xml:space="preserve">Voor Veren eiwit oplossing, gehydroliseerd (SPV) en vereneiwit, gehydrolyseerd (SPV) geldt dat dit product enkel vervaardigd mag worden van veren uit erkende slachterijen.</w:t>
      </w:r>
    </w:p>
    <w:p xmlns:w="http://schemas.openxmlformats.org/wordprocessingml/2006/main">
      <w:pPr>
        <w:widowControl w:val="on"/>
      </w:pPr>
      <w:rPr>
        <w:color w:val=""/>
      </w:rPr>
      <w:r>
        <w:rPr>
          <w:b/>
          <w:bCs/>
          <w:color w:val=""/>
        </w:rPr>
        <w:t xml:space="preserve">Monitoring </w:t>
      </w:r>
    </w:p>
    <w:tbl xmlns:w="http://schemas.openxmlformats.org/wordprocessingml/2006/main">
      <w:tblPr>
        <w:tblStyle w:val="TableGridPHPDOCX"/>
        <w:tblW w:w="9960" w:type="dxa"/>
      </w:tblPr>
      <w:tblGrid>
        <w:gridCol w:w="4035"/>
        <w:gridCol w:w="2550"/>
        <w:gridCol w:w="360"/>
        <w:gridCol w:w="1110"/>
        <w:gridCol w:w="960"/>
      </w:tblGrid>
      <w:tr>
        <w:trPr>
          <w:trHeight w:val="0" w:hRule="atLeast"/>
        </w:trPr>
        <w:tc>
          <w:tcPr>
            <w:tcW w:w="4035"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Product</w:t>
            </w:r>
          </w:p>
        </w:tc>
        <w:tc>
          <w:tcPr>
            <w:tcW w:w="2550"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Pr>
              <w:color w:val=""/>
              <w:position w:val="-3"/>
              <w:shd w:val="clear" w:color="auto" w:fill="EEEEEE"/>
            </w:rPr>
            <w:r>
              <w:rPr>
                <w:color w:val=""/>
                <w:position w:val="-3"/>
                <w:shd w:val="clear" w:color="auto" w:fill="EEEEEE"/>
              </w:rPr>
              <w:t xml:space="preserve">Contaminant</w:t>
            </w:r>
          </w:p>
        </w:tc>
        <w:tc>
          <w:tcPr>
            <w:tcW w:w="360"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
              <w:rPr>
                <w:color w:val=""/>
                <w:position w:val="-3"/>
                <w:shd w:val="clear" w:color="auto" w:fill="EEEEEE"/>
              </w:rPr>
              <w:t xml:space="preserve">Eenheid</w:t>
            </w:r>
          </w:p>
        </w:tc>
        <w:tc>
          <w:tcPr>
            <w:tcW w:w="1110"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
              <w:rPr>
                <w:color w:val=""/>
                <w:position w:val="-3"/>
                <w:shd w:val="clear" w:color="auto" w:fill="EEEEEE"/>
              </w:rPr>
              <w:t xml:space="preserve">SecureFeed afkeurgrens</w:t>
            </w:r>
          </w:p>
        </w:tc>
        <w:tc>
          <w:tcPr>
            <w:tcW w:w="960" w:type="dxa"/>
            <w:tcBorders>
              <w:top w:val="inset" w:color="000000" w:sz="7"/>
              <w:left w:val="inset" w:color="000000" w:sz="7"/>
              <w:bottom w:val="inset" w:color="000000" w:sz="7"/>
              <w:right w:val="inset" w:color="000000" w:sz="7"/>
            </w:tcBorders>
            <w:shd w:val="clear" w:color="auto" w:fill="EEEEEE"/>
            <w:tcMar>
              <w:top w:w="15" w:type="dxa"/>
              <w:bottom w:w="15" w:type="dxa"/>
            </w:tcMar>
            <w:vAlign w:val="center"/>
          </w:tcPr>
          <w:p>
            <w:pPr>
              <w:widowControl w:val="on"/>
            </w:pPr>
            <w:r>
              <w:rPr>
                <w:color w:val=""/>
                <w:position w:val="-3"/>
                <w:shd w:val="clear" w:color="auto" w:fill="EEEEEE"/>
              </w:rPr>
              <w:t xml:space="preserve">Frequentie</w:t>
            </w:r>
          </w:p>
        </w:tc>
      </w:tr>
      <w:tr>
        <w:trPr>
          <w:trHeight w:val="0" w:hRule="atLeast"/>
        </w:trPr>
        <w:tc>
          <w:tcPr>
            <w:tcW w:w="403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Verwerkt dierlijk eiwit pluimvee</w:t>
            </w:r>
          </w:p>
          <w:p>
            <w:pPr>
              <w:widowControl w:val="on"/>
            </w:pPr>
            <w:rPr>
              <w:color w:val=""/>
              <w:position w:val="-3"/>
            </w:rPr>
            <w:r>
              <w:rPr>
                <w:color w:val=""/>
                <w:position w:val="-3"/>
              </w:rPr>
              <w:t xml:space="preserve">Verwerkt dierlijk eiwit varken</w:t>
            </w:r>
          </w:p>
          <w:p>
            <w:pPr>
              <w:widowControl w:val="on"/>
            </w:pPr>
            <w:rPr>
              <w:color w:val=""/>
              <w:position w:val="-3"/>
            </w:rPr>
            <w:r>
              <w:rPr>
                <w:color w:val=""/>
                <w:position w:val="-3"/>
              </w:rPr>
              <w:t xml:space="preserve">Vloeibaar verwerkt dierlijk eiwit pluimvee</w:t>
            </w:r>
          </w:p>
          <w:p>
            <w:pPr>
              <w:widowControl w:val="on"/>
            </w:pPr>
            <w:rPr>
              <w:color w:val=""/>
              <w:position w:val="-3"/>
            </w:rPr>
            <w:r>
              <w:rPr>
                <w:color w:val=""/>
                <w:position w:val="-3"/>
              </w:rPr>
              <w:t xml:space="preserve">Varkensmeel (verkregen van voormalig levensmiddel)</w:t>
            </w:r>
          </w:p>
        </w:tc>
        <w:tc>
          <w:tcPr>
            <w:tcW w:w="255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Salmonella</w:t>
            </w:r>
          </w:p>
        </w:tc>
        <w:tc>
          <w:tcPr>
            <w:tcW w:w="36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w:t>
            </w:r>
          </w:p>
        </w:tc>
        <w:tc>
          <w:tcPr>
            <w:tcW w:w="111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Afwezig in 25 gram</w:t>
            </w:r>
          </w:p>
        </w:tc>
        <w:tc>
          <w:tcPr>
            <w:tcW w:w="96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Iedere partij</w:t>
            </w:r>
          </w:p>
        </w:tc>
      </w:tr>
      <w:tr>
        <w:trPr>
          <w:trHeight w:val="0" w:hRule="atLeast"/>
        </w:trPr>
        <w:tc>
          <w:tcPr>
            <w:tcW w:w="403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Varkensmeel (verkregen van voormalig levensmiddel)</w:t>
            </w:r>
          </w:p>
        </w:tc>
        <w:tc>
          <w:tcPr>
            <w:tcW w:w="255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Herkauwer-/ Pluimvee DNA</w:t>
            </w:r>
          </w:p>
        </w:tc>
        <w:tc>
          <w:tcPr>
            <w:tcW w:w="36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w:t>
            </w:r>
          </w:p>
        </w:tc>
        <w:tc>
          <w:tcPr>
            <w:tcW w:w="111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Afwezig</w:t>
            </w:r>
          </w:p>
        </w:tc>
        <w:tc>
          <w:tcPr>
            <w:tcW w:w="96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Iedere partij*</w:t>
            </w:r>
          </w:p>
        </w:tc>
      </w:tr>
      <w:tr>
        <w:trPr>
          <w:trHeight w:val="0" w:hRule="atLeast"/>
        </w:trPr>
        <w:tc>
          <w:tcPr>
            <w:tcW w:w="403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Verwerkt dierlijk eiwit pluimvee</w:t>
            </w:r>
          </w:p>
          <w:p>
            <w:pPr>
              <w:widowControl w:val="on"/>
            </w:pPr>
            <w:rPr>
              <w:color w:val=""/>
              <w:position w:val="-3"/>
            </w:rPr>
            <w:r>
              <w:rPr>
                <w:color w:val=""/>
                <w:position w:val="-3"/>
              </w:rPr>
              <w:t xml:space="preserve">Vloeibaar verwerkt dierlijk eiwit</w:t>
            </w:r>
          </w:p>
        </w:tc>
        <w:tc>
          <w:tcPr>
            <w:tcW w:w="255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Herkauwer/varkens DNA</w:t>
            </w:r>
          </w:p>
        </w:tc>
        <w:tc>
          <w:tcPr>
            <w:tcW w:w="36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w:t>
            </w:r>
          </w:p>
        </w:tc>
        <w:tc>
          <w:tcPr>
            <w:tcW w:w="111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Afwezig</w:t>
            </w:r>
          </w:p>
        </w:tc>
        <w:tc>
          <w:tcPr>
            <w:tcW w:w="96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Iedere partij*</w:t>
            </w:r>
          </w:p>
        </w:tc>
      </w:tr>
      <w:tr>
        <w:trPr>
          <w:trHeight w:val="0" w:hRule="atLeast"/>
        </w:trPr>
        <w:tc>
          <w:tcPr>
            <w:tcW w:w="403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Verwerkt dierlijke eiwit varken</w:t>
            </w:r>
          </w:p>
        </w:tc>
        <w:tc>
          <w:tcPr>
            <w:tcW w:w="255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Herkauwer/pluimvee DNA</w:t>
            </w:r>
          </w:p>
        </w:tc>
        <w:tc>
          <w:tcPr>
            <w:tcW w:w="36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w:t>
            </w:r>
          </w:p>
        </w:tc>
        <w:tc>
          <w:tcPr>
            <w:tcW w:w="111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Afwezig</w:t>
            </w:r>
          </w:p>
        </w:tc>
        <w:tc>
          <w:tcPr>
            <w:tcW w:w="96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Iedere partij*</w:t>
            </w:r>
          </w:p>
        </w:tc>
      </w:tr>
    </w:tbl>
    <w:p xmlns:w="http://schemas.openxmlformats.org/wordprocessingml/2006/main">
      <w:pPr>
        <w:widowControl w:val="on"/>
      </w:pPr>
      <w:rPr>
        <w:color w:val=""/>
      </w:rPr>
      <w:r>
        <w:rPr>
          <w:color w:val=""/>
        </w:rPr>
        <w:t xml:space="preserve">* Indien de producten afkomstig zijn vanuit een omgeving waarin geen producten van andere diersoorten worden verwerkt, mag de DNA-analyse naar een op HACCP-gebaseerde frequentie worden teruggebracht. Men dient hiervan een akkoord te ontvangen van SecureFeed.   </w:t>
      </w:r>
    </w:p>
    <w:p xmlns:w="http://schemas.openxmlformats.org/wordprocessingml/2006/main">
      <w:pPr>
        <w:widowControl w:val="on"/>
      </w:pPr>
      <w:rPr>
        <w:color w:val=""/>
      </w:rPr>
      <w:r>
        <w:rPr>
          <w:b/>
          <w:bCs/>
          <w:color w:val=""/>
        </w:rPr>
        <w:t xml:space="preserve">Positive Release</w:t>
      </w:r>
      <w:r>
        <w:rPr>
          <w:color w:val=""/>
        </w:rPr>
        <w:br/>
        <w:t xml:space="preserve">Voor de </w:t>
      </w:r>
      <w:r>
        <w:rPr>
          <w:i/>
          <w:iCs/>
          <w:color w:val=""/>
        </w:rPr>
        <w:t xml:space="preserve">Salmonella</w:t>
      </w:r>
      <w:r>
        <w:rPr>
          <w:color w:val=""/>
        </w:rPr>
        <w:t xml:space="preserve"> bepaling geldt een positive release.</w:t>
      </w:r>
    </w:p>
    <w:sectPr xmlns:w="http://schemas.openxmlformats.org/wordprocessingml/2006/main" xmlns:r="http://schemas.openxmlformats.org/officeDocument/2006/relationships" w:rsidR="004417B3" w:rsidRPr="004417B3" w:rsidSect="002E3BBF">
      <w:headerReference w:type="default" r:id="rId9"/>
      <w:footerReference w:type="default" r:id="rId10"/>
      <w:pgSz w:w="11906" w:h="16838" w:code="9" w:orient="portrait"/>
      <w:pgMar w:top="720" w:right="720" w:bottom="720" w:left="720" w:header="567" w:footer="0"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0AE7C" w14:textId="77777777" w:rsidR="00370B14" w:rsidRDefault="00370B14" w:rsidP="00C11245">
      <w:pPr>
        <w:spacing w:after="0" w:line="240" w:lineRule="auto"/>
      </w:pPr>
      <w:r>
        <w:separator/>
      </w:r>
    </w:p>
  </w:endnote>
  <w:endnote w:type="continuationSeparator" w:id="0">
    <w:p w14:paraId="56E147D3" w14:textId="77777777" w:rsidR="00370B14" w:rsidRDefault="00370B14" w:rsidP="00C11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3092028"/>
      <w:docPartObj>
        <w:docPartGallery w:val="Page Numbers (Bottom of Page)"/>
        <w:docPartUnique/>
      </w:docPartObj>
    </w:sdtPr>
    <w:sdtEndPr/>
    <w:sdtContent>
      <w:p w14:paraId="433A1E59" w14:textId="6B307420" w:rsidR="004417B3" w:rsidRDefault="004417B3">
        <w:pPr>
          <w:pStyle w:val="Voettekst"/>
          <w:jc w:val="right"/>
        </w:pPr>
        <w:r>
          <w:fldChar w:fldCharType="begin"/>
        </w:r>
        <w:r>
          <w:instrText>PAGE   \* MERGEFORMAT</w:instrText>
        </w:r>
        <w:r>
          <w:fldChar w:fldCharType="separate"/>
        </w:r>
        <w:r>
          <w:rPr>
            <w:lang w:val="nl-NL"/>
          </w:rPr>
          <w:t>2</w:t>
        </w:r>
        <w:r>
          <w:fldChar w:fldCharType="end"/>
        </w:r>
      </w:p>
    </w:sdtContent>
  </w:sdt>
  <w:p w14:paraId="6FD1D653" w14:textId="1A517D21" w:rsidR="004522AD" w:rsidRPr="00D542AD" w:rsidRDefault="004522AD" w:rsidP="004C22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40A2B" w14:textId="77777777" w:rsidR="00370B14" w:rsidRDefault="00370B14" w:rsidP="00C11245">
      <w:pPr>
        <w:spacing w:after="0" w:line="240" w:lineRule="auto"/>
      </w:pPr>
      <w:r>
        <w:separator/>
      </w:r>
    </w:p>
  </w:footnote>
  <w:footnote w:type="continuationSeparator" w:id="0">
    <w:p w14:paraId="16C7C404" w14:textId="77777777" w:rsidR="00370B14" w:rsidRDefault="00370B14" w:rsidP="00C11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F219B" w14:textId="0901F9F0" w:rsidR="00545768" w:rsidRDefault="00656CB5" w:rsidP="00656CB5">
    <w:pPr>
      <w:pStyle w:val="Koptekst"/>
      <w:tabs>
        <w:tab w:val="left" w:pos="1193"/>
      </w:tabs>
    </w:pPr>
    <w:r>
      <w:rPr>
        <w:noProof/>
      </w:rPr>
      <w:drawing>
        <wp:anchor distT="0" distB="0" distL="114300" distR="114300" simplePos="0" relativeHeight="251658240" behindDoc="0" locked="0" layoutInCell="1" allowOverlap="1" wp14:anchorId="2BDE2A14" wp14:editId="54CAC766">
          <wp:simplePos x="0" y="0"/>
          <wp:positionH relativeFrom="margin">
            <wp:align>left</wp:align>
          </wp:positionH>
          <wp:positionV relativeFrom="paragraph">
            <wp:posOffset>-251849</wp:posOffset>
          </wp:positionV>
          <wp:extent cx="1357630" cy="517525"/>
          <wp:effectExtent l="0" t="0" r="0" b="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398411" cy="5334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13199">
    <w:multiLevelType w:val="hybridMultilevel"/>
    <w:lvl w:ilvl="0" w:tplc="96654773">
      <w:start w:val="1"/>
      <w:numFmt w:val="decimal"/>
      <w:lvlText w:val="%1."/>
      <w:lvlJc w:val="left"/>
      <w:pPr>
        <w:ind w:left="720" w:hanging="360"/>
      </w:pPr>
    </w:lvl>
    <w:lvl w:ilvl="1" w:tplc="96654773" w:tentative="1">
      <w:start w:val="1"/>
      <w:numFmt w:val="lowerLetter"/>
      <w:lvlText w:val="%2."/>
      <w:lvlJc w:val="left"/>
      <w:pPr>
        <w:ind w:left="1440" w:hanging="360"/>
      </w:pPr>
    </w:lvl>
    <w:lvl w:ilvl="2" w:tplc="96654773" w:tentative="1">
      <w:start w:val="1"/>
      <w:numFmt w:val="lowerRoman"/>
      <w:lvlText w:val="%3."/>
      <w:lvlJc w:val="right"/>
      <w:pPr>
        <w:ind w:left="2160" w:hanging="180"/>
      </w:pPr>
    </w:lvl>
    <w:lvl w:ilvl="3" w:tplc="96654773" w:tentative="1">
      <w:start w:val="1"/>
      <w:numFmt w:val="decimal"/>
      <w:lvlText w:val="%4."/>
      <w:lvlJc w:val="left"/>
      <w:pPr>
        <w:ind w:left="2880" w:hanging="360"/>
      </w:pPr>
    </w:lvl>
    <w:lvl w:ilvl="4" w:tplc="96654773" w:tentative="1">
      <w:start w:val="1"/>
      <w:numFmt w:val="lowerLetter"/>
      <w:lvlText w:val="%5."/>
      <w:lvlJc w:val="left"/>
      <w:pPr>
        <w:ind w:left="3600" w:hanging="360"/>
      </w:pPr>
    </w:lvl>
    <w:lvl w:ilvl="5" w:tplc="96654773" w:tentative="1">
      <w:start w:val="1"/>
      <w:numFmt w:val="lowerRoman"/>
      <w:lvlText w:val="%6."/>
      <w:lvlJc w:val="right"/>
      <w:pPr>
        <w:ind w:left="4320" w:hanging="180"/>
      </w:pPr>
    </w:lvl>
    <w:lvl w:ilvl="6" w:tplc="96654773" w:tentative="1">
      <w:start w:val="1"/>
      <w:numFmt w:val="decimal"/>
      <w:lvlText w:val="%7."/>
      <w:lvlJc w:val="left"/>
      <w:pPr>
        <w:ind w:left="5040" w:hanging="360"/>
      </w:pPr>
    </w:lvl>
    <w:lvl w:ilvl="7" w:tplc="96654773" w:tentative="1">
      <w:start w:val="1"/>
      <w:numFmt w:val="lowerLetter"/>
      <w:lvlText w:val="%8."/>
      <w:lvlJc w:val="left"/>
      <w:pPr>
        <w:ind w:left="5760" w:hanging="360"/>
      </w:pPr>
    </w:lvl>
    <w:lvl w:ilvl="8" w:tplc="96654773" w:tentative="1">
      <w:start w:val="1"/>
      <w:numFmt w:val="lowerRoman"/>
      <w:lvlText w:val="%9."/>
      <w:lvlJc w:val="right"/>
      <w:pPr>
        <w:ind w:left="6480" w:hanging="180"/>
      </w:pPr>
    </w:lvl>
  </w:abstractNum>
  <w:abstractNum w:abstractNumId="13198">
    <w:multiLevelType w:val="hybridMultilevel"/>
    <w:lvl w:ilvl="0" w:tplc="521962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52">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8484">
    <w:multiLevelType w:val="hybridMultilevel"/>
    <w:lvl w:ilvl="0">
      <w:start w:val="1"/>
      <w:numFmt w:val="decimal"/>
      <w:lvlText w:val="%1."/>
      <w:lvlJc w:val="left"/>
      <w:pPr>
        <w:ind w:left="720" w:hanging="360"/>
      </w:pPr>
      <w:rPr>
        <w:rFonts w:ascii="Calibri" w:hAnsi="Calibri" w:cs="Calibri" w:hint="default"/>
        <w:sz w:val="24"/>
        <w:szCs w:val="24"/>
      </w:rPr>
    </w:lvl>
    <w:lvl w:ilvl="1">
      <w:start w:val="1"/>
      <w:numFmt w:val="decimal"/>
      <w:lvlText w:val="%2."/>
      <w:lvlJc w:val="left"/>
      <w:pPr>
        <w:ind w:left="1440" w:hanging="360"/>
      </w:pPr>
      <w:rPr>
        <w:rFonts w:ascii="Calibri" w:hAnsi="Calibri" w:cs="Calibri" w:hint="default"/>
        <w:sz w:val="24"/>
        <w:szCs w:val="24"/>
      </w:rPr>
    </w:lvl>
    <w:lvl w:ilvl="2">
      <w:start w:val="1"/>
      <w:numFmt w:val="decimal"/>
      <w:lvlText w:val="%3."/>
      <w:lvlJc w:val="left"/>
      <w:pPr>
        <w:ind w:left="2160" w:hanging="360"/>
      </w:pPr>
      <w:rPr>
        <w:rFonts w:ascii="Calibri" w:hAnsi="Calibri" w:cs="Calibri" w:hint="default"/>
        <w:sz w:val="24"/>
        <w:szCs w:val="24"/>
      </w:rPr>
    </w:lvl>
    <w:lvl w:ilvl="3">
      <w:start w:val="1"/>
      <w:numFmt w:val="decimal"/>
      <w:lvlText w:val="%4."/>
      <w:lvlJc w:val="left"/>
      <w:pPr>
        <w:ind w:left="2880" w:hanging="360"/>
      </w:pPr>
      <w:rPr>
        <w:rFonts w:ascii="Calibri" w:hAnsi="Calibri" w:cs="Calibri" w:hint="default"/>
        <w:sz w:val="24"/>
        <w:szCs w:val="24"/>
      </w:rPr>
    </w:lvl>
    <w:lvl w:ilvl="4">
      <w:start w:val="1"/>
      <w:numFmt w:val="decimal"/>
      <w:lvlText w:val="%5."/>
      <w:lvlJc w:val="left"/>
      <w:pPr>
        <w:ind w:left="3600" w:hanging="360"/>
      </w:pPr>
      <w:rPr>
        <w:rFonts w:ascii="Calibri" w:hAnsi="Calibri" w:cs="Calibri" w:hint="default"/>
        <w:sz w:val="24"/>
        <w:szCs w:val="24"/>
      </w:rPr>
    </w:lvl>
    <w:lvl w:ilvl="5">
      <w:start w:val="1"/>
      <w:numFmt w:val="decimal"/>
      <w:lvlText w:val="%6."/>
      <w:lvlJc w:val="left"/>
      <w:pPr>
        <w:ind w:left="4320" w:hanging="360"/>
      </w:pPr>
      <w:rPr>
        <w:rFonts w:ascii="Calibri" w:hAnsi="Calibri" w:cs="Calibri" w:hint="default"/>
        <w:sz w:val="24"/>
        <w:szCs w:val="24"/>
      </w:rPr>
    </w:lvl>
    <w:lvl w:ilvl="6">
      <w:start w:val="1"/>
      <w:numFmt w:val="decimal"/>
      <w:lvlText w:val="%7."/>
      <w:lvlJc w:val="left"/>
      <w:pPr>
        <w:ind w:left="5040" w:hanging="360"/>
      </w:pPr>
      <w:rPr>
        <w:rFonts w:ascii="Calibri" w:hAnsi="Calibri" w:cs="Calibri" w:hint="default"/>
        <w:sz w:val="24"/>
        <w:szCs w:val="24"/>
      </w:rPr>
    </w:lvl>
    <w:lvl w:ilvl="7">
      <w:start w:val="1"/>
      <w:numFmt w:val="decimal"/>
      <w:lvlText w:val="%8."/>
      <w:lvlJc w:val="left"/>
      <w:pPr>
        <w:ind w:left="5760" w:hanging="360"/>
      </w:pPr>
      <w:rPr>
        <w:rFonts w:ascii="Calibri" w:hAnsi="Calibri" w:cs="Calibri" w:hint="default"/>
        <w:sz w:val="24"/>
        <w:szCs w:val="24"/>
      </w:rPr>
    </w:lvl>
    <w:lvl w:ilvl="8">
      <w:start w:val="1"/>
      <w:numFmt w:val="decimal"/>
      <w:lvlText w:val="%9."/>
      <w:lvlJc w:val="left"/>
      <w:pPr>
        <w:ind w:left="6480" w:hanging="360"/>
      </w:pPr>
      <w:rPr>
        <w:rFonts w:ascii="Calibri" w:hAnsi="Calibri" w:cs="Calibri" w:hint="default"/>
        <w:sz w:val="24"/>
        <w:szCs w:val="24"/>
      </w:rPr>
    </w:lvl>
  </w:abstractNum>
  <w:abstractNum w:abstractNumId="952">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21453">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30092">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7884">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16741">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3440">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6820">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16712">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28930">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5105">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32508">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23339">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29546">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4351">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31324">
    <w:multiLevelType w:val="hybridMultilevel"/>
    <w:lvl w:ilvl="0">
      <w:start w:val="1"/>
      <w:numFmt w:val="bullet"/>
      <w:lvlText w:val="n"/>
      <w:lvlJc w:val="left"/>
      <w:pPr>
        <w:ind w:left="720" w:hanging="360"/>
      </w:pPr>
      <w:rPr>
        <w:rFonts w:ascii="Wingdings" w:hAnsi="Wingdings" w:cs="Wingdings" w:hint="default"/>
        <w:sz w:val="18"/>
        <w:szCs w:val="18"/>
      </w:rPr>
    </w:lvl>
    <w:lvl w:ilvl="1">
      <w:start w:val="1"/>
      <w:numFmt w:val="bullet"/>
      <w:lvlText w:val="n"/>
      <w:lvlJc w:val="left"/>
      <w:pPr>
        <w:ind w:left="1440" w:hanging="360"/>
      </w:pPr>
      <w:rPr>
        <w:rFonts w:ascii="Wingdings" w:hAnsi="Wingdings" w:cs="Wingdings" w:hint="default"/>
        <w:sz w:val="18"/>
        <w:szCs w:val="18"/>
      </w:rPr>
    </w:lvl>
    <w:lvl w:ilvl="2">
      <w:start w:val="1"/>
      <w:numFmt w:val="bullet"/>
      <w:lvlText w:val="n"/>
      <w:lvlJc w:val="left"/>
      <w:pPr>
        <w:ind w:left="2160" w:hanging="360"/>
      </w:pPr>
      <w:rPr>
        <w:rFonts w:ascii="Wingdings" w:hAnsi="Wingdings" w:cs="Wingdings" w:hint="default"/>
        <w:sz w:val="18"/>
        <w:szCs w:val="18"/>
      </w:rPr>
    </w:lvl>
    <w:lvl w:ilvl="3">
      <w:start w:val="1"/>
      <w:numFmt w:val="bullet"/>
      <w:lvlText w:val="n"/>
      <w:lvlJc w:val="left"/>
      <w:pPr>
        <w:ind w:left="2880" w:hanging="360"/>
      </w:pPr>
      <w:rPr>
        <w:rFonts w:ascii="Wingdings" w:hAnsi="Wingdings" w:cs="Wingdings" w:hint="default"/>
        <w:sz w:val="18"/>
        <w:szCs w:val="18"/>
      </w:rPr>
    </w:lvl>
    <w:lvl w:ilvl="4">
      <w:start w:val="1"/>
      <w:numFmt w:val="bullet"/>
      <w:lvlText w:val="n"/>
      <w:lvlJc w:val="left"/>
      <w:pPr>
        <w:ind w:left="3600" w:hanging="360"/>
      </w:pPr>
      <w:rPr>
        <w:rFonts w:ascii="Wingdings" w:hAnsi="Wingdings" w:cs="Wingdings" w:hint="default"/>
        <w:sz w:val="18"/>
        <w:szCs w:val="18"/>
      </w:rPr>
    </w:lvl>
    <w:lvl w:ilvl="5">
      <w:start w:val="1"/>
      <w:numFmt w:val="bullet"/>
      <w:lvlText w:val="n"/>
      <w:lvlJc w:val="left"/>
      <w:pPr>
        <w:ind w:left="4320" w:hanging="360"/>
      </w:pPr>
      <w:rPr>
        <w:rFonts w:ascii="Wingdings" w:hAnsi="Wingdings" w:cs="Wingdings" w:hint="default"/>
        <w:sz w:val="18"/>
        <w:szCs w:val="18"/>
      </w:rPr>
    </w:lvl>
    <w:lvl w:ilvl="6">
      <w:start w:val="1"/>
      <w:numFmt w:val="bullet"/>
      <w:lvlText w:val="n"/>
      <w:lvlJc w:val="left"/>
      <w:pPr>
        <w:ind w:left="5040" w:hanging="360"/>
      </w:pPr>
      <w:rPr>
        <w:rFonts w:ascii="Wingdings" w:hAnsi="Wingdings" w:cs="Wingdings" w:hint="default"/>
        <w:sz w:val="18"/>
        <w:szCs w:val="18"/>
      </w:rPr>
    </w:lvl>
    <w:lvl w:ilvl="7">
      <w:start w:val="1"/>
      <w:numFmt w:val="bullet"/>
      <w:lvlText w:val="n"/>
      <w:lvlJc w:val="left"/>
      <w:pPr>
        <w:ind w:left="5760" w:hanging="360"/>
      </w:pPr>
      <w:rPr>
        <w:rFonts w:ascii="Wingdings" w:hAnsi="Wingdings" w:cs="Wingdings" w:hint="default"/>
        <w:sz w:val="18"/>
        <w:szCs w:val="18"/>
      </w:rPr>
    </w:lvl>
    <w:lvl w:ilvl="8">
      <w:start w:val="1"/>
      <w:numFmt w:val="bullet"/>
      <w:lvlText w:val="n"/>
      <w:lvlJc w:val="left"/>
      <w:pPr>
        <w:ind w:left="6480" w:hanging="360"/>
      </w:pPr>
      <w:rPr>
        <w:rFonts w:ascii="Wingdings" w:hAnsi="Wingdings" w:cs="Wingdings" w:hint="default"/>
        <w:sz w:val="18"/>
        <w:szCs w:val="18"/>
      </w:rPr>
    </w:lvl>
  </w:abstractNum>
  <w:abstractNum w:abstractNumId="32733">
    <w:multiLevelType w:val="hybridMultilevel"/>
    <w:lvl w:ilvl="0">
      <w:start w:val="1"/>
      <w:numFmt w:val="bullet"/>
      <w:lvlText w:val="m"/>
      <w:lvlJc w:val="left"/>
      <w:pPr>
        <w:ind w:left="720" w:hanging="360"/>
      </w:pPr>
      <w:rPr>
        <w:rFonts w:ascii="Wingdings" w:hAnsi="Wingdings" w:cs="Wingdings" w:hint="default"/>
        <w:sz w:val="16"/>
        <w:szCs w:val="16"/>
      </w:rPr>
    </w:lvl>
    <w:lvl w:ilvl="1">
      <w:start w:val="1"/>
      <w:numFmt w:val="bullet"/>
      <w:lvlText w:val="m"/>
      <w:lvlJc w:val="left"/>
      <w:pPr>
        <w:ind w:left="1440" w:hanging="360"/>
      </w:pPr>
      <w:rPr>
        <w:rFonts w:ascii="Wingdings" w:hAnsi="Wingdings" w:cs="Wingdings" w:hint="default"/>
        <w:sz w:val="16"/>
        <w:szCs w:val="16"/>
      </w:rPr>
    </w:lvl>
    <w:lvl w:ilvl="2">
      <w:start w:val="1"/>
      <w:numFmt w:val="bullet"/>
      <w:lvlText w:val="m"/>
      <w:lvlJc w:val="left"/>
      <w:pPr>
        <w:ind w:left="2160" w:hanging="360"/>
      </w:pPr>
      <w:rPr>
        <w:rFonts w:ascii="Wingdings" w:hAnsi="Wingdings" w:cs="Wingdings" w:hint="default"/>
        <w:sz w:val="16"/>
        <w:szCs w:val="16"/>
      </w:rPr>
    </w:lvl>
    <w:lvl w:ilvl="3">
      <w:start w:val="1"/>
      <w:numFmt w:val="bullet"/>
      <w:lvlText w:val="m"/>
      <w:lvlJc w:val="left"/>
      <w:pPr>
        <w:ind w:left="2880" w:hanging="360"/>
      </w:pPr>
      <w:rPr>
        <w:rFonts w:ascii="Wingdings" w:hAnsi="Wingdings" w:cs="Wingdings" w:hint="default"/>
        <w:sz w:val="16"/>
        <w:szCs w:val="16"/>
      </w:rPr>
    </w:lvl>
    <w:lvl w:ilvl="4">
      <w:start w:val="1"/>
      <w:numFmt w:val="bullet"/>
      <w:lvlText w:val="m"/>
      <w:lvlJc w:val="left"/>
      <w:pPr>
        <w:ind w:left="3600" w:hanging="360"/>
      </w:pPr>
      <w:rPr>
        <w:rFonts w:ascii="Wingdings" w:hAnsi="Wingdings" w:cs="Wingdings" w:hint="default"/>
        <w:sz w:val="16"/>
        <w:szCs w:val="16"/>
      </w:rPr>
    </w:lvl>
    <w:lvl w:ilvl="5">
      <w:start w:val="1"/>
      <w:numFmt w:val="bullet"/>
      <w:lvlText w:val="m"/>
      <w:lvlJc w:val="left"/>
      <w:pPr>
        <w:ind w:left="4320" w:hanging="360"/>
      </w:pPr>
      <w:rPr>
        <w:rFonts w:ascii="Wingdings" w:hAnsi="Wingdings" w:cs="Wingdings" w:hint="default"/>
        <w:sz w:val="16"/>
        <w:szCs w:val="16"/>
      </w:rPr>
    </w:lvl>
    <w:lvl w:ilvl="6">
      <w:start w:val="1"/>
      <w:numFmt w:val="bullet"/>
      <w:lvlText w:val="m"/>
      <w:lvlJc w:val="left"/>
      <w:pPr>
        <w:ind w:left="5040" w:hanging="360"/>
      </w:pPr>
      <w:rPr>
        <w:rFonts w:ascii="Wingdings" w:hAnsi="Wingdings" w:cs="Wingdings" w:hint="default"/>
        <w:sz w:val="16"/>
        <w:szCs w:val="16"/>
      </w:rPr>
    </w:lvl>
    <w:lvl w:ilvl="7">
      <w:start w:val="1"/>
      <w:numFmt w:val="bullet"/>
      <w:lvlText w:val="m"/>
      <w:lvlJc w:val="left"/>
      <w:pPr>
        <w:ind w:left="5760" w:hanging="360"/>
      </w:pPr>
      <w:rPr>
        <w:rFonts w:ascii="Wingdings" w:hAnsi="Wingdings" w:cs="Wingdings" w:hint="default"/>
        <w:sz w:val="16"/>
        <w:szCs w:val="16"/>
      </w:rPr>
    </w:lvl>
    <w:lvl w:ilvl="8">
      <w:start w:val="1"/>
      <w:numFmt w:val="bullet"/>
      <w:lvlText w:val="m"/>
      <w:lvlJc w:val="left"/>
      <w:pPr>
        <w:ind w:left="6480" w:hanging="360"/>
      </w:pPr>
      <w:rPr>
        <w:rFonts w:ascii="Wingdings" w:hAnsi="Wingdings" w:cs="Wingdings" w:hint="default"/>
        <w:sz w:val="16"/>
        <w:szCs w:val="16"/>
      </w:rPr>
    </w:lvl>
  </w:abstractNum>
  <w:abstractNum w:abstractNumId="24588">
    <w:multiLevelType w:val="hybridMultilevel"/>
    <w:lvl w:ilvl="0">
      <w:start w:val="1"/>
      <w:numFmt w:val="bullet"/>
      <w:lvlText w:val="m"/>
      <w:lvlJc w:val="left"/>
      <w:pPr>
        <w:ind w:left="720" w:hanging="360"/>
      </w:pPr>
      <w:rPr>
        <w:rFonts w:ascii="Wingdings" w:hAnsi="Wingdings" w:cs="Wingdings" w:hint="default"/>
        <w:sz w:val="16"/>
        <w:szCs w:val="16"/>
      </w:rPr>
    </w:lvl>
    <w:lvl w:ilvl="1">
      <w:start w:val="1"/>
      <w:numFmt w:val="bullet"/>
      <w:lvlText w:val="m"/>
      <w:lvlJc w:val="left"/>
      <w:pPr>
        <w:ind w:left="1440" w:hanging="360"/>
      </w:pPr>
      <w:rPr>
        <w:rFonts w:ascii="Wingdings" w:hAnsi="Wingdings" w:cs="Wingdings" w:hint="default"/>
        <w:sz w:val="16"/>
        <w:szCs w:val="16"/>
      </w:rPr>
    </w:lvl>
    <w:lvl w:ilvl="2">
      <w:start w:val="1"/>
      <w:numFmt w:val="bullet"/>
      <w:lvlText w:val="m"/>
      <w:lvlJc w:val="left"/>
      <w:pPr>
        <w:ind w:left="2160" w:hanging="360"/>
      </w:pPr>
      <w:rPr>
        <w:rFonts w:ascii="Wingdings" w:hAnsi="Wingdings" w:cs="Wingdings" w:hint="default"/>
        <w:sz w:val="16"/>
        <w:szCs w:val="16"/>
      </w:rPr>
    </w:lvl>
    <w:lvl w:ilvl="3">
      <w:start w:val="1"/>
      <w:numFmt w:val="bullet"/>
      <w:lvlText w:val="m"/>
      <w:lvlJc w:val="left"/>
      <w:pPr>
        <w:ind w:left="2880" w:hanging="360"/>
      </w:pPr>
      <w:rPr>
        <w:rFonts w:ascii="Wingdings" w:hAnsi="Wingdings" w:cs="Wingdings" w:hint="default"/>
        <w:sz w:val="16"/>
        <w:szCs w:val="16"/>
      </w:rPr>
    </w:lvl>
    <w:lvl w:ilvl="4">
      <w:start w:val="1"/>
      <w:numFmt w:val="bullet"/>
      <w:lvlText w:val="m"/>
      <w:lvlJc w:val="left"/>
      <w:pPr>
        <w:ind w:left="3600" w:hanging="360"/>
      </w:pPr>
      <w:rPr>
        <w:rFonts w:ascii="Wingdings" w:hAnsi="Wingdings" w:cs="Wingdings" w:hint="default"/>
        <w:sz w:val="16"/>
        <w:szCs w:val="16"/>
      </w:rPr>
    </w:lvl>
    <w:lvl w:ilvl="5">
      <w:start w:val="1"/>
      <w:numFmt w:val="bullet"/>
      <w:lvlText w:val="m"/>
      <w:lvlJc w:val="left"/>
      <w:pPr>
        <w:ind w:left="4320" w:hanging="360"/>
      </w:pPr>
      <w:rPr>
        <w:rFonts w:ascii="Wingdings" w:hAnsi="Wingdings" w:cs="Wingdings" w:hint="default"/>
        <w:sz w:val="16"/>
        <w:szCs w:val="16"/>
      </w:rPr>
    </w:lvl>
    <w:lvl w:ilvl="6">
      <w:start w:val="1"/>
      <w:numFmt w:val="bullet"/>
      <w:lvlText w:val="m"/>
      <w:lvlJc w:val="left"/>
      <w:pPr>
        <w:ind w:left="5040" w:hanging="360"/>
      </w:pPr>
      <w:rPr>
        <w:rFonts w:ascii="Wingdings" w:hAnsi="Wingdings" w:cs="Wingdings" w:hint="default"/>
        <w:sz w:val="16"/>
        <w:szCs w:val="16"/>
      </w:rPr>
    </w:lvl>
    <w:lvl w:ilvl="7">
      <w:start w:val="1"/>
      <w:numFmt w:val="bullet"/>
      <w:lvlText w:val="m"/>
      <w:lvlJc w:val="left"/>
      <w:pPr>
        <w:ind w:left="5760" w:hanging="360"/>
      </w:pPr>
      <w:rPr>
        <w:rFonts w:ascii="Wingdings" w:hAnsi="Wingdings" w:cs="Wingdings" w:hint="default"/>
        <w:sz w:val="16"/>
        <w:szCs w:val="16"/>
      </w:rPr>
    </w:lvl>
    <w:lvl w:ilvl="8">
      <w:start w:val="1"/>
      <w:numFmt w:val="bullet"/>
      <w:lvlText w:val="m"/>
      <w:lvlJc w:val="left"/>
      <w:pPr>
        <w:ind w:left="6480" w:hanging="360"/>
      </w:pPr>
      <w:rPr>
        <w:rFonts w:ascii="Wingdings" w:hAnsi="Wingdings" w:cs="Wingdings" w:hint="default"/>
        <w:sz w:val="16"/>
        <w:szCs w:val="16"/>
      </w:rPr>
    </w:lvl>
  </w:abstractNum>
  <w:abstractNum w:abstractNumId="446">
    <w:multiLevelType w:val="hybridMultilevel"/>
    <w:lvl w:ilvl="0">
      <w:start w:val="1"/>
      <w:numFmt w:val="bullet"/>
      <w:lvlText w:val="m"/>
      <w:lvlJc w:val="left"/>
      <w:pPr>
        <w:ind w:left="720" w:hanging="360"/>
      </w:pPr>
      <w:rPr>
        <w:rFonts w:ascii="Wingdings" w:hAnsi="Wingdings" w:cs="Wingdings" w:hint="default"/>
        <w:sz w:val="16"/>
        <w:szCs w:val="16"/>
      </w:rPr>
    </w:lvl>
    <w:lvl w:ilvl="1">
      <w:start w:val="1"/>
      <w:numFmt w:val="bullet"/>
      <w:lvlText w:val="m"/>
      <w:lvlJc w:val="left"/>
      <w:pPr>
        <w:ind w:left="1440" w:hanging="360"/>
      </w:pPr>
      <w:rPr>
        <w:rFonts w:ascii="Wingdings" w:hAnsi="Wingdings" w:cs="Wingdings" w:hint="default"/>
        <w:sz w:val="16"/>
        <w:szCs w:val="16"/>
      </w:rPr>
    </w:lvl>
    <w:lvl w:ilvl="2">
      <w:start w:val="1"/>
      <w:numFmt w:val="bullet"/>
      <w:lvlText w:val="m"/>
      <w:lvlJc w:val="left"/>
      <w:pPr>
        <w:ind w:left="2160" w:hanging="360"/>
      </w:pPr>
      <w:rPr>
        <w:rFonts w:ascii="Wingdings" w:hAnsi="Wingdings" w:cs="Wingdings" w:hint="default"/>
        <w:sz w:val="16"/>
        <w:szCs w:val="16"/>
      </w:rPr>
    </w:lvl>
    <w:lvl w:ilvl="3">
      <w:start w:val="1"/>
      <w:numFmt w:val="bullet"/>
      <w:lvlText w:val="m"/>
      <w:lvlJc w:val="left"/>
      <w:pPr>
        <w:ind w:left="2880" w:hanging="360"/>
      </w:pPr>
      <w:rPr>
        <w:rFonts w:ascii="Wingdings" w:hAnsi="Wingdings" w:cs="Wingdings" w:hint="default"/>
        <w:sz w:val="16"/>
        <w:szCs w:val="16"/>
      </w:rPr>
    </w:lvl>
    <w:lvl w:ilvl="4">
      <w:start w:val="1"/>
      <w:numFmt w:val="bullet"/>
      <w:lvlText w:val="m"/>
      <w:lvlJc w:val="left"/>
      <w:pPr>
        <w:ind w:left="3600" w:hanging="360"/>
      </w:pPr>
      <w:rPr>
        <w:rFonts w:ascii="Wingdings" w:hAnsi="Wingdings" w:cs="Wingdings" w:hint="default"/>
        <w:sz w:val="16"/>
        <w:szCs w:val="16"/>
      </w:rPr>
    </w:lvl>
    <w:lvl w:ilvl="5">
      <w:start w:val="1"/>
      <w:numFmt w:val="bullet"/>
      <w:lvlText w:val="m"/>
      <w:lvlJc w:val="left"/>
      <w:pPr>
        <w:ind w:left="4320" w:hanging="360"/>
      </w:pPr>
      <w:rPr>
        <w:rFonts w:ascii="Wingdings" w:hAnsi="Wingdings" w:cs="Wingdings" w:hint="default"/>
        <w:sz w:val="16"/>
        <w:szCs w:val="16"/>
      </w:rPr>
    </w:lvl>
    <w:lvl w:ilvl="6">
      <w:start w:val="1"/>
      <w:numFmt w:val="bullet"/>
      <w:lvlText w:val="m"/>
      <w:lvlJc w:val="left"/>
      <w:pPr>
        <w:ind w:left="5040" w:hanging="360"/>
      </w:pPr>
      <w:rPr>
        <w:rFonts w:ascii="Wingdings" w:hAnsi="Wingdings" w:cs="Wingdings" w:hint="default"/>
        <w:sz w:val="16"/>
        <w:szCs w:val="16"/>
      </w:rPr>
    </w:lvl>
    <w:lvl w:ilvl="7">
      <w:start w:val="1"/>
      <w:numFmt w:val="bullet"/>
      <w:lvlText w:val="m"/>
      <w:lvlJc w:val="left"/>
      <w:pPr>
        <w:ind w:left="5760" w:hanging="360"/>
      </w:pPr>
      <w:rPr>
        <w:rFonts w:ascii="Wingdings" w:hAnsi="Wingdings" w:cs="Wingdings" w:hint="default"/>
        <w:sz w:val="16"/>
        <w:szCs w:val="16"/>
      </w:rPr>
    </w:lvl>
    <w:lvl w:ilvl="8">
      <w:start w:val="1"/>
      <w:numFmt w:val="bullet"/>
      <w:lvlText w:val="m"/>
      <w:lvlJc w:val="left"/>
      <w:pPr>
        <w:ind w:left="6480" w:hanging="360"/>
      </w:pPr>
      <w:rPr>
        <w:rFonts w:ascii="Wingdings" w:hAnsi="Wingdings" w:cs="Wingdings" w:hint="default"/>
        <w:sz w:val="16"/>
        <w:szCs w:val="16"/>
      </w:rPr>
    </w:lvl>
  </w:abstractNum>
  <w:abstractNum w:abstractNumId="30768">
    <w:multiLevelType w:val="hybridMultilevel"/>
    <w:lvl w:ilvl="0">
      <w:start w:val="1"/>
      <w:numFmt w:val="bullet"/>
      <w:lvlText w:val="n"/>
      <w:lvlJc w:val="left"/>
      <w:pPr>
        <w:ind w:left="720" w:hanging="360"/>
      </w:pPr>
      <w:rPr>
        <w:rFonts w:ascii="Wingdings" w:hAnsi="Wingdings" w:cs="Wingdings" w:hint="default"/>
        <w:sz w:val="18"/>
        <w:szCs w:val="18"/>
      </w:rPr>
    </w:lvl>
    <w:lvl w:ilvl="1">
      <w:start w:val="1"/>
      <w:numFmt w:val="bullet"/>
      <w:lvlText w:val="n"/>
      <w:lvlJc w:val="left"/>
      <w:pPr>
        <w:ind w:left="1440" w:hanging="360"/>
      </w:pPr>
      <w:rPr>
        <w:rFonts w:ascii="Wingdings" w:hAnsi="Wingdings" w:cs="Wingdings" w:hint="default"/>
        <w:sz w:val="18"/>
        <w:szCs w:val="18"/>
      </w:rPr>
    </w:lvl>
    <w:lvl w:ilvl="2">
      <w:start w:val="1"/>
      <w:numFmt w:val="bullet"/>
      <w:lvlText w:val="n"/>
      <w:lvlJc w:val="left"/>
      <w:pPr>
        <w:ind w:left="2160" w:hanging="360"/>
      </w:pPr>
      <w:rPr>
        <w:rFonts w:ascii="Wingdings" w:hAnsi="Wingdings" w:cs="Wingdings" w:hint="default"/>
        <w:sz w:val="18"/>
        <w:szCs w:val="18"/>
      </w:rPr>
    </w:lvl>
    <w:lvl w:ilvl="3">
      <w:start w:val="1"/>
      <w:numFmt w:val="bullet"/>
      <w:lvlText w:val="n"/>
      <w:lvlJc w:val="left"/>
      <w:pPr>
        <w:ind w:left="2880" w:hanging="360"/>
      </w:pPr>
      <w:rPr>
        <w:rFonts w:ascii="Wingdings" w:hAnsi="Wingdings" w:cs="Wingdings" w:hint="default"/>
        <w:sz w:val="18"/>
        <w:szCs w:val="18"/>
      </w:rPr>
    </w:lvl>
    <w:lvl w:ilvl="4">
      <w:start w:val="1"/>
      <w:numFmt w:val="bullet"/>
      <w:lvlText w:val="n"/>
      <w:lvlJc w:val="left"/>
      <w:pPr>
        <w:ind w:left="3600" w:hanging="360"/>
      </w:pPr>
      <w:rPr>
        <w:rFonts w:ascii="Wingdings" w:hAnsi="Wingdings" w:cs="Wingdings" w:hint="default"/>
        <w:sz w:val="18"/>
        <w:szCs w:val="18"/>
      </w:rPr>
    </w:lvl>
    <w:lvl w:ilvl="5">
      <w:start w:val="1"/>
      <w:numFmt w:val="bullet"/>
      <w:lvlText w:val="n"/>
      <w:lvlJc w:val="left"/>
      <w:pPr>
        <w:ind w:left="4320" w:hanging="360"/>
      </w:pPr>
      <w:rPr>
        <w:rFonts w:ascii="Wingdings" w:hAnsi="Wingdings" w:cs="Wingdings" w:hint="default"/>
        <w:sz w:val="18"/>
        <w:szCs w:val="18"/>
      </w:rPr>
    </w:lvl>
    <w:lvl w:ilvl="6">
      <w:start w:val="1"/>
      <w:numFmt w:val="bullet"/>
      <w:lvlText w:val="n"/>
      <w:lvlJc w:val="left"/>
      <w:pPr>
        <w:ind w:left="5040" w:hanging="360"/>
      </w:pPr>
      <w:rPr>
        <w:rFonts w:ascii="Wingdings" w:hAnsi="Wingdings" w:cs="Wingdings" w:hint="default"/>
        <w:sz w:val="18"/>
        <w:szCs w:val="18"/>
      </w:rPr>
    </w:lvl>
    <w:lvl w:ilvl="7">
      <w:start w:val="1"/>
      <w:numFmt w:val="bullet"/>
      <w:lvlText w:val="n"/>
      <w:lvlJc w:val="left"/>
      <w:pPr>
        <w:ind w:left="5760" w:hanging="360"/>
      </w:pPr>
      <w:rPr>
        <w:rFonts w:ascii="Wingdings" w:hAnsi="Wingdings" w:cs="Wingdings" w:hint="default"/>
        <w:sz w:val="18"/>
        <w:szCs w:val="18"/>
      </w:rPr>
    </w:lvl>
    <w:lvl w:ilvl="8">
      <w:start w:val="1"/>
      <w:numFmt w:val="bullet"/>
      <w:lvlText w:val="n"/>
      <w:lvlJc w:val="left"/>
      <w:pPr>
        <w:ind w:left="6480" w:hanging="360"/>
      </w:pPr>
      <w:rPr>
        <w:rFonts w:ascii="Wingdings" w:hAnsi="Wingdings" w:cs="Wingdings" w:hint="default"/>
        <w:sz w:val="18"/>
        <w:szCs w:val="18"/>
      </w:rPr>
    </w:lvl>
  </w:abstractNum>
  <w:abstractNum w:abstractNumId="8605">
    <w:multiLevelType w:val="hybridMultilevel"/>
    <w:lvl w:ilvl="0">
      <w:start w:val="1"/>
      <w:numFmt w:val="bullet"/>
      <w:lvlText w:val="n"/>
      <w:lvlJc w:val="left"/>
      <w:pPr>
        <w:ind w:left="720" w:hanging="360"/>
      </w:pPr>
      <w:rPr>
        <w:rFonts w:ascii="Wingdings" w:hAnsi="Wingdings" w:cs="Wingdings" w:hint="default"/>
        <w:sz w:val="18"/>
        <w:szCs w:val="18"/>
      </w:rPr>
    </w:lvl>
    <w:lvl w:ilvl="1">
      <w:start w:val="1"/>
      <w:numFmt w:val="bullet"/>
      <w:lvlText w:val="n"/>
      <w:lvlJc w:val="left"/>
      <w:pPr>
        <w:ind w:left="1440" w:hanging="360"/>
      </w:pPr>
      <w:rPr>
        <w:rFonts w:ascii="Wingdings" w:hAnsi="Wingdings" w:cs="Wingdings" w:hint="default"/>
        <w:sz w:val="18"/>
        <w:szCs w:val="18"/>
      </w:rPr>
    </w:lvl>
    <w:lvl w:ilvl="2">
      <w:start w:val="1"/>
      <w:numFmt w:val="bullet"/>
      <w:lvlText w:val="n"/>
      <w:lvlJc w:val="left"/>
      <w:pPr>
        <w:ind w:left="2160" w:hanging="360"/>
      </w:pPr>
      <w:rPr>
        <w:rFonts w:ascii="Wingdings" w:hAnsi="Wingdings" w:cs="Wingdings" w:hint="default"/>
        <w:sz w:val="18"/>
        <w:szCs w:val="18"/>
      </w:rPr>
    </w:lvl>
    <w:lvl w:ilvl="3">
      <w:start w:val="1"/>
      <w:numFmt w:val="bullet"/>
      <w:lvlText w:val="n"/>
      <w:lvlJc w:val="left"/>
      <w:pPr>
        <w:ind w:left="2880" w:hanging="360"/>
      </w:pPr>
      <w:rPr>
        <w:rFonts w:ascii="Wingdings" w:hAnsi="Wingdings" w:cs="Wingdings" w:hint="default"/>
        <w:sz w:val="18"/>
        <w:szCs w:val="18"/>
      </w:rPr>
    </w:lvl>
    <w:lvl w:ilvl="4">
      <w:start w:val="1"/>
      <w:numFmt w:val="bullet"/>
      <w:lvlText w:val="n"/>
      <w:lvlJc w:val="left"/>
      <w:pPr>
        <w:ind w:left="3600" w:hanging="360"/>
      </w:pPr>
      <w:rPr>
        <w:rFonts w:ascii="Wingdings" w:hAnsi="Wingdings" w:cs="Wingdings" w:hint="default"/>
        <w:sz w:val="18"/>
        <w:szCs w:val="18"/>
      </w:rPr>
    </w:lvl>
    <w:lvl w:ilvl="5">
      <w:start w:val="1"/>
      <w:numFmt w:val="bullet"/>
      <w:lvlText w:val="n"/>
      <w:lvlJc w:val="left"/>
      <w:pPr>
        <w:ind w:left="4320" w:hanging="360"/>
      </w:pPr>
      <w:rPr>
        <w:rFonts w:ascii="Wingdings" w:hAnsi="Wingdings" w:cs="Wingdings" w:hint="default"/>
        <w:sz w:val="18"/>
        <w:szCs w:val="18"/>
      </w:rPr>
    </w:lvl>
    <w:lvl w:ilvl="6">
      <w:start w:val="1"/>
      <w:numFmt w:val="bullet"/>
      <w:lvlText w:val="n"/>
      <w:lvlJc w:val="left"/>
      <w:pPr>
        <w:ind w:left="5040" w:hanging="360"/>
      </w:pPr>
      <w:rPr>
        <w:rFonts w:ascii="Wingdings" w:hAnsi="Wingdings" w:cs="Wingdings" w:hint="default"/>
        <w:sz w:val="18"/>
        <w:szCs w:val="18"/>
      </w:rPr>
    </w:lvl>
    <w:lvl w:ilvl="7">
      <w:start w:val="1"/>
      <w:numFmt w:val="bullet"/>
      <w:lvlText w:val="n"/>
      <w:lvlJc w:val="left"/>
      <w:pPr>
        <w:ind w:left="5760" w:hanging="360"/>
      </w:pPr>
      <w:rPr>
        <w:rFonts w:ascii="Wingdings" w:hAnsi="Wingdings" w:cs="Wingdings" w:hint="default"/>
        <w:sz w:val="18"/>
        <w:szCs w:val="18"/>
      </w:rPr>
    </w:lvl>
    <w:lvl w:ilvl="8">
      <w:start w:val="1"/>
      <w:numFmt w:val="bullet"/>
      <w:lvlText w:val="n"/>
      <w:lvlJc w:val="left"/>
      <w:pPr>
        <w:ind w:left="6480" w:hanging="360"/>
      </w:pPr>
      <w:rPr>
        <w:rFonts w:ascii="Wingdings" w:hAnsi="Wingdings" w:cs="Wingdings" w:hint="default"/>
        <w:sz w:val="18"/>
        <w:szCs w:val="18"/>
      </w:rPr>
    </w:lvl>
  </w:abstractNum>
  <w:abstractNum w:abstractNumId="6427">
    <w:multiLevelType w:val="hybridMultilevel"/>
    <w:lvl w:ilvl="0">
      <w:start w:val="1"/>
      <w:numFmt w:val="bullet"/>
      <w:lvlText w:val="m"/>
      <w:lvlJc w:val="left"/>
      <w:pPr>
        <w:ind w:left="720" w:hanging="360"/>
      </w:pPr>
      <w:rPr>
        <w:rFonts w:ascii="Wingdings" w:hAnsi="Wingdings" w:cs="Wingdings" w:hint="default"/>
        <w:sz w:val="16"/>
        <w:szCs w:val="16"/>
      </w:rPr>
    </w:lvl>
    <w:lvl w:ilvl="1">
      <w:start w:val="1"/>
      <w:numFmt w:val="bullet"/>
      <w:lvlText w:val="m"/>
      <w:lvlJc w:val="left"/>
      <w:pPr>
        <w:ind w:left="1440" w:hanging="360"/>
      </w:pPr>
      <w:rPr>
        <w:rFonts w:ascii="Wingdings" w:hAnsi="Wingdings" w:cs="Wingdings" w:hint="default"/>
        <w:sz w:val="16"/>
        <w:szCs w:val="16"/>
      </w:rPr>
    </w:lvl>
    <w:lvl w:ilvl="2">
      <w:start w:val="1"/>
      <w:numFmt w:val="bullet"/>
      <w:lvlText w:val="m"/>
      <w:lvlJc w:val="left"/>
      <w:pPr>
        <w:ind w:left="2160" w:hanging="360"/>
      </w:pPr>
      <w:rPr>
        <w:rFonts w:ascii="Wingdings" w:hAnsi="Wingdings" w:cs="Wingdings" w:hint="default"/>
        <w:sz w:val="16"/>
        <w:szCs w:val="16"/>
      </w:rPr>
    </w:lvl>
    <w:lvl w:ilvl="3">
      <w:start w:val="1"/>
      <w:numFmt w:val="bullet"/>
      <w:lvlText w:val="m"/>
      <w:lvlJc w:val="left"/>
      <w:pPr>
        <w:ind w:left="2880" w:hanging="360"/>
      </w:pPr>
      <w:rPr>
        <w:rFonts w:ascii="Wingdings" w:hAnsi="Wingdings" w:cs="Wingdings" w:hint="default"/>
        <w:sz w:val="16"/>
        <w:szCs w:val="16"/>
      </w:rPr>
    </w:lvl>
    <w:lvl w:ilvl="4">
      <w:start w:val="1"/>
      <w:numFmt w:val="bullet"/>
      <w:lvlText w:val="m"/>
      <w:lvlJc w:val="left"/>
      <w:pPr>
        <w:ind w:left="3600" w:hanging="360"/>
      </w:pPr>
      <w:rPr>
        <w:rFonts w:ascii="Wingdings" w:hAnsi="Wingdings" w:cs="Wingdings" w:hint="default"/>
        <w:sz w:val="16"/>
        <w:szCs w:val="16"/>
      </w:rPr>
    </w:lvl>
    <w:lvl w:ilvl="5">
      <w:start w:val="1"/>
      <w:numFmt w:val="bullet"/>
      <w:lvlText w:val="m"/>
      <w:lvlJc w:val="left"/>
      <w:pPr>
        <w:ind w:left="4320" w:hanging="360"/>
      </w:pPr>
      <w:rPr>
        <w:rFonts w:ascii="Wingdings" w:hAnsi="Wingdings" w:cs="Wingdings" w:hint="default"/>
        <w:sz w:val="16"/>
        <w:szCs w:val="16"/>
      </w:rPr>
    </w:lvl>
    <w:lvl w:ilvl="6">
      <w:start w:val="1"/>
      <w:numFmt w:val="bullet"/>
      <w:lvlText w:val="m"/>
      <w:lvlJc w:val="left"/>
      <w:pPr>
        <w:ind w:left="5040" w:hanging="360"/>
      </w:pPr>
      <w:rPr>
        <w:rFonts w:ascii="Wingdings" w:hAnsi="Wingdings" w:cs="Wingdings" w:hint="default"/>
        <w:sz w:val="16"/>
        <w:szCs w:val="16"/>
      </w:rPr>
    </w:lvl>
    <w:lvl w:ilvl="7">
      <w:start w:val="1"/>
      <w:numFmt w:val="bullet"/>
      <w:lvlText w:val="m"/>
      <w:lvlJc w:val="left"/>
      <w:pPr>
        <w:ind w:left="5760" w:hanging="360"/>
      </w:pPr>
      <w:rPr>
        <w:rFonts w:ascii="Wingdings" w:hAnsi="Wingdings" w:cs="Wingdings" w:hint="default"/>
        <w:sz w:val="16"/>
        <w:szCs w:val="16"/>
      </w:rPr>
    </w:lvl>
    <w:lvl w:ilvl="8">
      <w:start w:val="1"/>
      <w:numFmt w:val="bullet"/>
      <w:lvlText w:val="m"/>
      <w:lvlJc w:val="left"/>
      <w:pPr>
        <w:ind w:left="6480" w:hanging="360"/>
      </w:pPr>
      <w:rPr>
        <w:rFonts w:ascii="Wingdings" w:hAnsi="Wingdings" w:cs="Wingdings" w:hint="default"/>
        <w:sz w:val="16"/>
        <w:szCs w:val="16"/>
      </w:rPr>
    </w:lvl>
  </w:abstractNum>
  <w:abstractNum w:abstractNumId="1810">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15645">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7463">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8989">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8197">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4690">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15715">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9000">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13011">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
    <w:multiLevelType w:val="hybridMultilevel"/>
    <w:lvl w:ilvl="0">
      <w:start w:val="1"/>
      <w:numFmt w:val="decimal"/>
      <w:lvlText w:val="%1."/>
      <w:lvlJc w:val="left"/>
      <w:pPr>
        <w:ind w:left="720" w:hanging="360"/>
      </w:pPr>
      <w:rPr>
        <w:rFonts w:ascii="Calibri" w:hAnsi="Calibri" w:cs="Calibri" w:hint="default"/>
        <w:sz w:val="24"/>
        <w:szCs w:val="24"/>
      </w:rPr>
    </w:lvl>
    <w:lvl w:ilvl="1">
      <w:start w:val="1"/>
      <w:numFmt w:val="decimal"/>
      <w:lvlText w:val="%2."/>
      <w:lvlJc w:val="left"/>
      <w:pPr>
        <w:ind w:left="1440" w:hanging="360"/>
      </w:pPr>
      <w:rPr>
        <w:rFonts w:ascii="Calibri" w:hAnsi="Calibri" w:cs="Calibri" w:hint="default"/>
        <w:sz w:val="24"/>
        <w:szCs w:val="24"/>
      </w:rPr>
    </w:lvl>
    <w:lvl w:ilvl="2">
      <w:start w:val="1"/>
      <w:numFmt w:val="decimal"/>
      <w:lvlText w:val="%3."/>
      <w:lvlJc w:val="left"/>
      <w:pPr>
        <w:ind w:left="2160" w:hanging="360"/>
      </w:pPr>
      <w:rPr>
        <w:rFonts w:ascii="Calibri" w:hAnsi="Calibri" w:cs="Calibri" w:hint="default"/>
        <w:sz w:val="24"/>
        <w:szCs w:val="24"/>
      </w:rPr>
    </w:lvl>
    <w:lvl w:ilvl="3">
      <w:start w:val="1"/>
      <w:numFmt w:val="decimal"/>
      <w:lvlText w:val="%4."/>
      <w:lvlJc w:val="left"/>
      <w:pPr>
        <w:ind w:left="2880" w:hanging="360"/>
      </w:pPr>
      <w:rPr>
        <w:rFonts w:ascii="Calibri" w:hAnsi="Calibri" w:cs="Calibri" w:hint="default"/>
        <w:sz w:val="24"/>
        <w:szCs w:val="24"/>
      </w:rPr>
    </w:lvl>
    <w:lvl w:ilvl="4">
      <w:start w:val="1"/>
      <w:numFmt w:val="decimal"/>
      <w:lvlText w:val="%5."/>
      <w:lvlJc w:val="left"/>
      <w:pPr>
        <w:ind w:left="3600" w:hanging="360"/>
      </w:pPr>
      <w:rPr>
        <w:rFonts w:ascii="Calibri" w:hAnsi="Calibri" w:cs="Calibri" w:hint="default"/>
        <w:sz w:val="24"/>
        <w:szCs w:val="24"/>
      </w:rPr>
    </w:lvl>
    <w:lvl w:ilvl="5">
      <w:start w:val="1"/>
      <w:numFmt w:val="decimal"/>
      <w:lvlText w:val="%6."/>
      <w:lvlJc w:val="left"/>
      <w:pPr>
        <w:ind w:left="4320" w:hanging="360"/>
      </w:pPr>
      <w:rPr>
        <w:rFonts w:ascii="Calibri" w:hAnsi="Calibri" w:cs="Calibri" w:hint="default"/>
        <w:sz w:val="24"/>
        <w:szCs w:val="24"/>
      </w:rPr>
    </w:lvl>
    <w:lvl w:ilvl="6">
      <w:start w:val="1"/>
      <w:numFmt w:val="decimal"/>
      <w:lvlText w:val="%7."/>
      <w:lvlJc w:val="left"/>
      <w:pPr>
        <w:ind w:left="5040" w:hanging="360"/>
      </w:pPr>
      <w:rPr>
        <w:rFonts w:ascii="Calibri" w:hAnsi="Calibri" w:cs="Calibri" w:hint="default"/>
        <w:sz w:val="24"/>
        <w:szCs w:val="24"/>
      </w:rPr>
    </w:lvl>
    <w:lvl w:ilvl="7">
      <w:start w:val="1"/>
      <w:numFmt w:val="decimal"/>
      <w:lvlText w:val="%8."/>
      <w:lvlJc w:val="left"/>
      <w:pPr>
        <w:ind w:left="5760" w:hanging="360"/>
      </w:pPr>
      <w:rPr>
        <w:rFonts w:ascii="Calibri" w:hAnsi="Calibri" w:cs="Calibri" w:hint="default"/>
        <w:sz w:val="24"/>
        <w:szCs w:val="24"/>
      </w:rPr>
    </w:lvl>
    <w:lvl w:ilvl="8">
      <w:start w:val="1"/>
      <w:numFmt w:val="decimal"/>
      <w:lvlText w:val="%9."/>
      <w:lvlJc w:val="left"/>
      <w:pPr>
        <w:ind w:left="6480" w:hanging="360"/>
      </w:pPr>
      <w:rPr>
        <w:rFonts w:ascii="Calibri" w:hAnsi="Calibri" w:cs="Calibri" w:hint="default"/>
        <w:sz w:val="24"/>
        <w:szCs w:val="24"/>
      </w:rPr>
    </w:lvl>
  </w:abstractNum>
  <w:abstractNum w:abstractNumId="745129498">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177924495">
    <w:multiLevelType w:val="hybridMultilevel"/>
    <w:lvl w:ilvl="0">
      <w:start w:val="1"/>
      <w:numFmt w:val="bullet"/>
      <w:lvlText w:val="m"/>
      <w:lvlJc w:val="left"/>
      <w:pPr>
        <w:ind w:left="720" w:hanging="360"/>
      </w:pPr>
      <w:rPr>
        <w:rFonts w:ascii="Wingdings" w:hAnsi="Wingdings" w:cs="Wingdings" w:hint="default"/>
        <w:sz w:val="16"/>
        <w:szCs w:val="16"/>
      </w:rPr>
    </w:lvl>
    <w:lvl w:ilvl="1">
      <w:start w:val="1"/>
      <w:numFmt w:val="bullet"/>
      <w:lvlText w:val="m"/>
      <w:lvlJc w:val="left"/>
      <w:pPr>
        <w:ind w:left="1440" w:hanging="360"/>
      </w:pPr>
      <w:rPr>
        <w:rFonts w:ascii="Wingdings" w:hAnsi="Wingdings" w:cs="Wingdings" w:hint="default"/>
        <w:sz w:val="16"/>
        <w:szCs w:val="16"/>
      </w:rPr>
    </w:lvl>
    <w:lvl w:ilvl="2">
      <w:start w:val="1"/>
      <w:numFmt w:val="bullet"/>
      <w:lvlText w:val="m"/>
      <w:lvlJc w:val="left"/>
      <w:pPr>
        <w:ind w:left="2160" w:hanging="360"/>
      </w:pPr>
      <w:rPr>
        <w:rFonts w:ascii="Wingdings" w:hAnsi="Wingdings" w:cs="Wingdings" w:hint="default"/>
        <w:sz w:val="16"/>
        <w:szCs w:val="16"/>
      </w:rPr>
    </w:lvl>
    <w:lvl w:ilvl="3">
      <w:start w:val="1"/>
      <w:numFmt w:val="bullet"/>
      <w:lvlText w:val="m"/>
      <w:lvlJc w:val="left"/>
      <w:pPr>
        <w:ind w:left="2880" w:hanging="360"/>
      </w:pPr>
      <w:rPr>
        <w:rFonts w:ascii="Wingdings" w:hAnsi="Wingdings" w:cs="Wingdings" w:hint="default"/>
        <w:sz w:val="16"/>
        <w:szCs w:val="16"/>
      </w:rPr>
    </w:lvl>
    <w:lvl w:ilvl="4">
      <w:start w:val="1"/>
      <w:numFmt w:val="bullet"/>
      <w:lvlText w:val="m"/>
      <w:lvlJc w:val="left"/>
      <w:pPr>
        <w:ind w:left="3600" w:hanging="360"/>
      </w:pPr>
      <w:rPr>
        <w:rFonts w:ascii="Wingdings" w:hAnsi="Wingdings" w:cs="Wingdings" w:hint="default"/>
        <w:sz w:val="16"/>
        <w:szCs w:val="16"/>
      </w:rPr>
    </w:lvl>
    <w:lvl w:ilvl="5">
      <w:start w:val="1"/>
      <w:numFmt w:val="bullet"/>
      <w:lvlText w:val="m"/>
      <w:lvlJc w:val="left"/>
      <w:pPr>
        <w:ind w:left="4320" w:hanging="360"/>
      </w:pPr>
      <w:rPr>
        <w:rFonts w:ascii="Wingdings" w:hAnsi="Wingdings" w:cs="Wingdings" w:hint="default"/>
        <w:sz w:val="16"/>
        <w:szCs w:val="16"/>
      </w:rPr>
    </w:lvl>
    <w:lvl w:ilvl="6">
      <w:start w:val="1"/>
      <w:numFmt w:val="bullet"/>
      <w:lvlText w:val="m"/>
      <w:lvlJc w:val="left"/>
      <w:pPr>
        <w:ind w:left="5040" w:hanging="360"/>
      </w:pPr>
      <w:rPr>
        <w:rFonts w:ascii="Wingdings" w:hAnsi="Wingdings" w:cs="Wingdings" w:hint="default"/>
        <w:sz w:val="16"/>
        <w:szCs w:val="16"/>
      </w:rPr>
    </w:lvl>
    <w:lvl w:ilvl="7">
      <w:start w:val="1"/>
      <w:numFmt w:val="bullet"/>
      <w:lvlText w:val="m"/>
      <w:lvlJc w:val="left"/>
      <w:pPr>
        <w:ind w:left="5760" w:hanging="360"/>
      </w:pPr>
      <w:rPr>
        <w:rFonts w:ascii="Wingdings" w:hAnsi="Wingdings" w:cs="Wingdings" w:hint="default"/>
        <w:sz w:val="16"/>
        <w:szCs w:val="16"/>
      </w:rPr>
    </w:lvl>
    <w:lvl w:ilvl="8">
      <w:start w:val="1"/>
      <w:numFmt w:val="bullet"/>
      <w:lvlText w:val="m"/>
      <w:lvlJc w:val="left"/>
      <w:pPr>
        <w:ind w:left="6480" w:hanging="360"/>
      </w:pPr>
      <w:rPr>
        <w:rFonts w:ascii="Wingdings" w:hAnsi="Wingdings" w:cs="Wingdings" w:hint="default"/>
        <w:sz w:val="16"/>
        <w:szCs w:val="16"/>
      </w:rPr>
    </w:lvl>
  </w:abstractNum>
  <w:abstractNum w:abstractNumId="79019404">
    <w:multiLevelType w:val="hybridMultilevel"/>
    <w:lvl w:ilvl="0">
      <w:start w:val="1"/>
      <w:numFmt w:val="bullet"/>
      <w:lvlText w:val="l"/>
      <w:lvlJc w:val="left"/>
      <w:pPr>
        <w:ind w:left="720" w:hanging="360"/>
      </w:pPr>
      <w:rPr>
        <w:rFonts w:ascii="Wingdings" w:hAnsi="Wingdings" w:cs="Wingdings" w:hint="default"/>
        <w:sz w:val="18"/>
        <w:szCs w:val="18"/>
      </w:rPr>
    </w:lvl>
    <w:lvl w:ilvl="1">
      <w:start w:val="1"/>
      <w:numFmt w:val="bullet"/>
      <w:lvlText w:val="l"/>
      <w:lvlJc w:val="left"/>
      <w:pPr>
        <w:ind w:left="1440" w:hanging="360"/>
      </w:pPr>
      <w:rPr>
        <w:rFonts w:ascii="Wingdings" w:hAnsi="Wingdings" w:cs="Wingdings" w:hint="default"/>
        <w:sz w:val="18"/>
        <w:szCs w:val="18"/>
      </w:rPr>
    </w:lvl>
    <w:lvl w:ilvl="2">
      <w:start w:val="1"/>
      <w:numFmt w:val="bullet"/>
      <w:lvlText w:val="l"/>
      <w:lvlJc w:val="left"/>
      <w:pPr>
        <w:ind w:left="2160" w:hanging="360"/>
      </w:pPr>
      <w:rPr>
        <w:rFonts w:ascii="Wingdings" w:hAnsi="Wingdings" w:cs="Wingdings" w:hint="default"/>
        <w:sz w:val="18"/>
        <w:szCs w:val="18"/>
      </w:rPr>
    </w:lvl>
    <w:lvl w:ilvl="3">
      <w:start w:val="1"/>
      <w:numFmt w:val="bullet"/>
      <w:lvlText w:val="l"/>
      <w:lvlJc w:val="left"/>
      <w:pPr>
        <w:ind w:left="2880" w:hanging="360"/>
      </w:pPr>
      <w:rPr>
        <w:rFonts w:ascii="Wingdings" w:hAnsi="Wingdings" w:cs="Wingdings" w:hint="default"/>
        <w:sz w:val="18"/>
        <w:szCs w:val="18"/>
      </w:rPr>
    </w:lvl>
    <w:lvl w:ilvl="4">
      <w:start w:val="1"/>
      <w:numFmt w:val="bullet"/>
      <w:lvlText w:val="l"/>
      <w:lvlJc w:val="left"/>
      <w:pPr>
        <w:ind w:left="3600" w:hanging="360"/>
      </w:pPr>
      <w:rPr>
        <w:rFonts w:ascii="Wingdings" w:hAnsi="Wingdings" w:cs="Wingdings" w:hint="default"/>
        <w:sz w:val="18"/>
        <w:szCs w:val="18"/>
      </w:rPr>
    </w:lvl>
    <w:lvl w:ilvl="5">
      <w:start w:val="1"/>
      <w:numFmt w:val="bullet"/>
      <w:lvlText w:val="l"/>
      <w:lvlJc w:val="left"/>
      <w:pPr>
        <w:ind w:left="4320" w:hanging="360"/>
      </w:pPr>
      <w:rPr>
        <w:rFonts w:ascii="Wingdings" w:hAnsi="Wingdings" w:cs="Wingdings" w:hint="default"/>
        <w:sz w:val="18"/>
        <w:szCs w:val="18"/>
      </w:rPr>
    </w:lvl>
    <w:lvl w:ilvl="6">
      <w:start w:val="1"/>
      <w:numFmt w:val="bullet"/>
      <w:lvlText w:val="l"/>
      <w:lvlJc w:val="left"/>
      <w:pPr>
        <w:ind w:left="5040" w:hanging="360"/>
      </w:pPr>
      <w:rPr>
        <w:rFonts w:ascii="Wingdings" w:hAnsi="Wingdings" w:cs="Wingdings" w:hint="default"/>
        <w:sz w:val="18"/>
        <w:szCs w:val="18"/>
      </w:rPr>
    </w:lvl>
    <w:lvl w:ilvl="7">
      <w:start w:val="1"/>
      <w:numFmt w:val="bullet"/>
      <w:lvlText w:val="l"/>
      <w:lvlJc w:val="left"/>
      <w:pPr>
        <w:ind w:left="5760" w:hanging="360"/>
      </w:pPr>
      <w:rPr>
        <w:rFonts w:ascii="Wingdings" w:hAnsi="Wingdings" w:cs="Wingdings" w:hint="default"/>
        <w:sz w:val="18"/>
        <w:szCs w:val="18"/>
      </w:rPr>
    </w:lvl>
    <w:lvl w:ilvl="8">
      <w:start w:val="1"/>
      <w:numFmt w:val="bullet"/>
      <w:lvlText w:val="l"/>
      <w:lvlJc w:val="left"/>
      <w:pPr>
        <w:ind w:left="6480" w:hanging="360"/>
      </w:pPr>
      <w:rPr>
        <w:rFonts w:ascii="Wingdings" w:hAnsi="Wingdings" w:cs="Wingdings" w:hint="default"/>
        <w:sz w:val="18"/>
        <w:szCs w:val="18"/>
      </w:rPr>
    </w:lvl>
  </w:abstractNum>
  <w:abstractNum w:abstractNumId="20491487">
    <w:multiLevelType w:val="hybridMultilevel"/>
    <w:lvl w:ilvl="0">
      <w:start w:val="1"/>
      <w:numFmt w:val="bullet"/>
      <w:lvlText w:val="n"/>
      <w:lvlJc w:val="left"/>
      <w:pPr>
        <w:ind w:left="720" w:hanging="360"/>
      </w:pPr>
      <w:rPr>
        <w:rFonts w:ascii="Wingdings" w:hAnsi="Wingdings" w:cs="Wingdings" w:hint="default"/>
        <w:sz w:val="18"/>
        <w:szCs w:val="18"/>
      </w:rPr>
    </w:lvl>
    <w:lvl w:ilvl="1">
      <w:start w:val="1"/>
      <w:numFmt w:val="bullet"/>
      <w:lvlText w:val="n"/>
      <w:lvlJc w:val="left"/>
      <w:pPr>
        <w:ind w:left="1440" w:hanging="360"/>
      </w:pPr>
      <w:rPr>
        <w:rFonts w:ascii="Wingdings" w:hAnsi="Wingdings" w:cs="Wingdings" w:hint="default"/>
        <w:sz w:val="18"/>
        <w:szCs w:val="18"/>
      </w:rPr>
    </w:lvl>
    <w:lvl w:ilvl="2">
      <w:start w:val="1"/>
      <w:numFmt w:val="bullet"/>
      <w:lvlText w:val="n"/>
      <w:lvlJc w:val="left"/>
      <w:pPr>
        <w:ind w:left="2160" w:hanging="360"/>
      </w:pPr>
      <w:rPr>
        <w:rFonts w:ascii="Wingdings" w:hAnsi="Wingdings" w:cs="Wingdings" w:hint="default"/>
        <w:sz w:val="18"/>
        <w:szCs w:val="18"/>
      </w:rPr>
    </w:lvl>
    <w:lvl w:ilvl="3">
      <w:start w:val="1"/>
      <w:numFmt w:val="bullet"/>
      <w:lvlText w:val="n"/>
      <w:lvlJc w:val="left"/>
      <w:pPr>
        <w:ind w:left="2880" w:hanging="360"/>
      </w:pPr>
      <w:rPr>
        <w:rFonts w:ascii="Wingdings" w:hAnsi="Wingdings" w:cs="Wingdings" w:hint="default"/>
        <w:sz w:val="18"/>
        <w:szCs w:val="18"/>
      </w:rPr>
    </w:lvl>
    <w:lvl w:ilvl="4">
      <w:start w:val="1"/>
      <w:numFmt w:val="bullet"/>
      <w:lvlText w:val="n"/>
      <w:lvlJc w:val="left"/>
      <w:pPr>
        <w:ind w:left="3600" w:hanging="360"/>
      </w:pPr>
      <w:rPr>
        <w:rFonts w:ascii="Wingdings" w:hAnsi="Wingdings" w:cs="Wingdings" w:hint="default"/>
        <w:sz w:val="18"/>
        <w:szCs w:val="18"/>
      </w:rPr>
    </w:lvl>
    <w:lvl w:ilvl="5">
      <w:start w:val="1"/>
      <w:numFmt w:val="bullet"/>
      <w:lvlText w:val="n"/>
      <w:lvlJc w:val="left"/>
      <w:pPr>
        <w:ind w:left="4320" w:hanging="360"/>
      </w:pPr>
      <w:rPr>
        <w:rFonts w:ascii="Wingdings" w:hAnsi="Wingdings" w:cs="Wingdings" w:hint="default"/>
        <w:sz w:val="18"/>
        <w:szCs w:val="18"/>
      </w:rPr>
    </w:lvl>
    <w:lvl w:ilvl="6">
      <w:start w:val="1"/>
      <w:numFmt w:val="bullet"/>
      <w:lvlText w:val="n"/>
      <w:lvlJc w:val="left"/>
      <w:pPr>
        <w:ind w:left="5040" w:hanging="360"/>
      </w:pPr>
      <w:rPr>
        <w:rFonts w:ascii="Wingdings" w:hAnsi="Wingdings" w:cs="Wingdings" w:hint="default"/>
        <w:sz w:val="18"/>
        <w:szCs w:val="18"/>
      </w:rPr>
    </w:lvl>
    <w:lvl w:ilvl="7">
      <w:start w:val="1"/>
      <w:numFmt w:val="bullet"/>
      <w:lvlText w:val="n"/>
      <w:lvlJc w:val="left"/>
      <w:pPr>
        <w:ind w:left="5760" w:hanging="360"/>
      </w:pPr>
      <w:rPr>
        <w:rFonts w:ascii="Wingdings" w:hAnsi="Wingdings" w:cs="Wingdings" w:hint="default"/>
        <w:sz w:val="18"/>
        <w:szCs w:val="18"/>
      </w:rPr>
    </w:lvl>
    <w:lvl w:ilvl="8">
      <w:start w:val="1"/>
      <w:numFmt w:val="bullet"/>
      <w:lvlText w:val="n"/>
      <w:lvlJc w:val="left"/>
      <w:pPr>
        <w:ind w:left="6480" w:hanging="360"/>
      </w:pPr>
      <w:rPr>
        <w:rFonts w:ascii="Wingdings" w:hAnsi="Wingdings" w:cs="Wingdings" w:hint="default"/>
        <w:sz w:val="18"/>
        <w:szCs w:val="18"/>
      </w:rPr>
    </w:lvl>
  </w:abstractNum>
  <w:abstractNum w:abstractNumId="246844568">
    <w:multiLevelType w:val="hybridMultilevel"/>
    <w:lvl w:ilvl="0">
      <w:start w:val="1"/>
      <w:numFmt w:val="lowerLetter"/>
      <w:lvlText w:val="%1."/>
      <w:lvlJc w:val="left"/>
      <w:pPr>
        <w:ind w:left="720" w:hanging="360"/>
      </w:pPr>
      <w:rPr>
        <w:rFonts w:ascii="Calibri" w:hAnsi="Calibri" w:cs="Calibri" w:hint="default"/>
        <w:sz w:val="24"/>
        <w:szCs w:val="24"/>
      </w:rPr>
    </w:lvl>
    <w:lvl w:ilvl="1">
      <w:start w:val="1"/>
      <w:numFmt w:val="lowerLetter"/>
      <w:lvlText w:val="%2."/>
      <w:lvlJc w:val="left"/>
      <w:pPr>
        <w:ind w:left="1440" w:hanging="360"/>
      </w:pPr>
      <w:rPr>
        <w:rFonts w:ascii="Calibri" w:hAnsi="Calibri" w:cs="Calibri" w:hint="default"/>
        <w:sz w:val="24"/>
        <w:szCs w:val="24"/>
      </w:rPr>
    </w:lvl>
    <w:lvl w:ilvl="2">
      <w:start w:val="1"/>
      <w:numFmt w:val="lowerLetter"/>
      <w:lvlText w:val="%3."/>
      <w:lvlJc w:val="left"/>
      <w:pPr>
        <w:ind w:left="2160" w:hanging="360"/>
      </w:pPr>
      <w:rPr>
        <w:rFonts w:ascii="Calibri" w:hAnsi="Calibri" w:cs="Calibri" w:hint="default"/>
        <w:sz w:val="24"/>
        <w:szCs w:val="24"/>
      </w:rPr>
    </w:lvl>
    <w:lvl w:ilvl="3">
      <w:start w:val="1"/>
      <w:numFmt w:val="lowerLetter"/>
      <w:lvlText w:val="%4."/>
      <w:lvlJc w:val="left"/>
      <w:pPr>
        <w:ind w:left="2880" w:hanging="360"/>
      </w:pPr>
      <w:rPr>
        <w:rFonts w:ascii="Calibri" w:hAnsi="Calibri" w:cs="Calibri" w:hint="default"/>
        <w:sz w:val="24"/>
        <w:szCs w:val="24"/>
      </w:rPr>
    </w:lvl>
    <w:lvl w:ilvl="4">
      <w:start w:val="1"/>
      <w:numFmt w:val="lowerLetter"/>
      <w:lvlText w:val="%5."/>
      <w:lvlJc w:val="left"/>
      <w:pPr>
        <w:ind w:left="3600" w:hanging="360"/>
      </w:pPr>
      <w:rPr>
        <w:rFonts w:ascii="Calibri" w:hAnsi="Calibri" w:cs="Calibri" w:hint="default"/>
        <w:sz w:val="24"/>
        <w:szCs w:val="24"/>
      </w:rPr>
    </w:lvl>
    <w:lvl w:ilvl="5">
      <w:start w:val="1"/>
      <w:numFmt w:val="lowerLetter"/>
      <w:lvlText w:val="%6."/>
      <w:lvlJc w:val="left"/>
      <w:pPr>
        <w:ind w:left="4320" w:hanging="360"/>
      </w:pPr>
      <w:rPr>
        <w:rFonts w:ascii="Calibri" w:hAnsi="Calibri" w:cs="Calibri" w:hint="default"/>
        <w:sz w:val="24"/>
        <w:szCs w:val="24"/>
      </w:rPr>
    </w:lvl>
    <w:lvl w:ilvl="6">
      <w:start w:val="1"/>
      <w:numFmt w:val="lowerLetter"/>
      <w:lvlText w:val="%7."/>
      <w:lvlJc w:val="left"/>
      <w:pPr>
        <w:ind w:left="5040" w:hanging="360"/>
      </w:pPr>
      <w:rPr>
        <w:rFonts w:ascii="Calibri" w:hAnsi="Calibri" w:cs="Calibri" w:hint="default"/>
        <w:sz w:val="24"/>
        <w:szCs w:val="24"/>
      </w:rPr>
    </w:lvl>
    <w:lvl w:ilvl="7">
      <w:start w:val="1"/>
      <w:numFmt w:val="lowerLetter"/>
      <w:lvlText w:val="%8."/>
      <w:lvlJc w:val="left"/>
      <w:pPr>
        <w:ind w:left="5760" w:hanging="360"/>
      </w:pPr>
      <w:rPr>
        <w:rFonts w:ascii="Calibri" w:hAnsi="Calibri" w:cs="Calibri" w:hint="default"/>
        <w:sz w:val="24"/>
        <w:szCs w:val="24"/>
      </w:rPr>
    </w:lvl>
    <w:lvl w:ilvl="8">
      <w:start w:val="1"/>
      <w:numFmt w:val="lowerLetter"/>
      <w:lvlText w:val="%9."/>
      <w:lvlJc w:val="left"/>
      <w:pPr>
        <w:ind w:left="6480" w:hanging="360"/>
      </w:pPr>
      <w:rPr>
        <w:rFonts w:ascii="Calibri" w:hAnsi="Calibri" w:cs="Calibri" w:hint="default"/>
        <w:sz w:val="24"/>
        <w:szCs w:val="24"/>
      </w:rPr>
    </w:lvl>
  </w:abstractNum>
  <w:abstractNum w:abstractNumId="950025238">
    <w:multiLevelType w:val="hybridMultilevel"/>
    <w:lvl w:ilvl="0">
      <w:start w:val="1"/>
      <w:numFmt w:val="upperLetter"/>
      <w:lvlText w:val="%1."/>
      <w:lvlJc w:val="left"/>
      <w:pPr>
        <w:ind w:left="720" w:hanging="360"/>
      </w:pPr>
      <w:rPr>
        <w:rFonts w:ascii="Calibri" w:hAnsi="Calibri" w:cs="Calibri" w:hint="default"/>
        <w:sz w:val="24"/>
        <w:szCs w:val="24"/>
      </w:rPr>
    </w:lvl>
    <w:lvl w:ilvl="1">
      <w:start w:val="1"/>
      <w:numFmt w:val="upperLetter"/>
      <w:lvlText w:val="%2."/>
      <w:lvlJc w:val="left"/>
      <w:pPr>
        <w:ind w:left="1440" w:hanging="360"/>
      </w:pPr>
      <w:rPr>
        <w:rFonts w:ascii="Calibri" w:hAnsi="Calibri" w:cs="Calibri" w:hint="default"/>
        <w:sz w:val="24"/>
        <w:szCs w:val="24"/>
      </w:rPr>
    </w:lvl>
    <w:lvl w:ilvl="2">
      <w:start w:val="1"/>
      <w:numFmt w:val="upperLetter"/>
      <w:lvlText w:val="%3."/>
      <w:lvlJc w:val="left"/>
      <w:pPr>
        <w:ind w:left="2160" w:hanging="360"/>
      </w:pPr>
      <w:rPr>
        <w:rFonts w:ascii="Calibri" w:hAnsi="Calibri" w:cs="Calibri" w:hint="default"/>
        <w:sz w:val="24"/>
        <w:szCs w:val="24"/>
      </w:rPr>
    </w:lvl>
    <w:lvl w:ilvl="3">
      <w:start w:val="1"/>
      <w:numFmt w:val="upperLetter"/>
      <w:lvlText w:val="%4."/>
      <w:lvlJc w:val="left"/>
      <w:pPr>
        <w:ind w:left="2880" w:hanging="360"/>
      </w:pPr>
      <w:rPr>
        <w:rFonts w:ascii="Calibri" w:hAnsi="Calibri" w:cs="Calibri" w:hint="default"/>
        <w:sz w:val="24"/>
        <w:szCs w:val="24"/>
      </w:rPr>
    </w:lvl>
    <w:lvl w:ilvl="4">
      <w:start w:val="1"/>
      <w:numFmt w:val="upperLetter"/>
      <w:lvlText w:val="%5."/>
      <w:lvlJc w:val="left"/>
      <w:pPr>
        <w:ind w:left="3600" w:hanging="360"/>
      </w:pPr>
      <w:rPr>
        <w:rFonts w:ascii="Calibri" w:hAnsi="Calibri" w:cs="Calibri" w:hint="default"/>
        <w:sz w:val="24"/>
        <w:szCs w:val="24"/>
      </w:rPr>
    </w:lvl>
    <w:lvl w:ilvl="5">
      <w:start w:val="1"/>
      <w:numFmt w:val="upperLetter"/>
      <w:lvlText w:val="%6."/>
      <w:lvlJc w:val="left"/>
      <w:pPr>
        <w:ind w:left="4320" w:hanging="360"/>
      </w:pPr>
      <w:rPr>
        <w:rFonts w:ascii="Calibri" w:hAnsi="Calibri" w:cs="Calibri" w:hint="default"/>
        <w:sz w:val="24"/>
        <w:szCs w:val="24"/>
      </w:rPr>
    </w:lvl>
    <w:lvl w:ilvl="6">
      <w:start w:val="1"/>
      <w:numFmt w:val="upperLetter"/>
      <w:lvlText w:val="%7."/>
      <w:lvlJc w:val="left"/>
      <w:pPr>
        <w:ind w:left="5040" w:hanging="360"/>
      </w:pPr>
      <w:rPr>
        <w:rFonts w:ascii="Calibri" w:hAnsi="Calibri" w:cs="Calibri" w:hint="default"/>
        <w:sz w:val="24"/>
        <w:szCs w:val="24"/>
      </w:rPr>
    </w:lvl>
    <w:lvl w:ilvl="7">
      <w:start w:val="1"/>
      <w:numFmt w:val="upperLetter"/>
      <w:lvlText w:val="%8."/>
      <w:lvlJc w:val="left"/>
      <w:pPr>
        <w:ind w:left="5760" w:hanging="360"/>
      </w:pPr>
      <w:rPr>
        <w:rFonts w:ascii="Calibri" w:hAnsi="Calibri" w:cs="Calibri" w:hint="default"/>
        <w:sz w:val="24"/>
        <w:szCs w:val="24"/>
      </w:rPr>
    </w:lvl>
    <w:lvl w:ilvl="8">
      <w:start w:val="1"/>
      <w:numFmt w:val="upperLetter"/>
      <w:lvlText w:val="%9."/>
      <w:lvlJc w:val="left"/>
      <w:pPr>
        <w:ind w:left="6480" w:hanging="360"/>
      </w:pPr>
      <w:rPr>
        <w:rFonts w:ascii="Calibri" w:hAnsi="Calibri" w:cs="Calibri" w:hint="default"/>
        <w:sz w:val="24"/>
        <w:szCs w:val="24"/>
      </w:rPr>
    </w:lvl>
  </w:abstractNum>
  <w:abstractNum w:abstractNumId="585841469">
    <w:multiLevelType w:val="hybridMultilevel"/>
    <w:lvl w:ilvl="0">
      <w:start w:val="1"/>
      <w:numFmt w:val="lowerRoman"/>
      <w:lvlText w:val="%1."/>
      <w:lvlJc w:val="left"/>
      <w:pPr>
        <w:ind w:left="720" w:hanging="360"/>
      </w:pPr>
      <w:rPr>
        <w:rFonts w:ascii="Calibri" w:hAnsi="Calibri" w:cs="Calibri" w:hint="default"/>
        <w:sz w:val="24"/>
        <w:szCs w:val="24"/>
      </w:rPr>
    </w:lvl>
    <w:lvl w:ilvl="1">
      <w:start w:val="1"/>
      <w:numFmt w:val="lowerRoman"/>
      <w:lvlText w:val="%2."/>
      <w:lvlJc w:val="left"/>
      <w:pPr>
        <w:ind w:left="1440" w:hanging="360"/>
      </w:pPr>
      <w:rPr>
        <w:rFonts w:ascii="Calibri" w:hAnsi="Calibri" w:cs="Calibri" w:hint="default"/>
        <w:sz w:val="24"/>
        <w:szCs w:val="24"/>
      </w:rPr>
    </w:lvl>
    <w:lvl w:ilvl="2">
      <w:start w:val="1"/>
      <w:numFmt w:val="lowerRoman"/>
      <w:lvlText w:val="%3."/>
      <w:lvlJc w:val="left"/>
      <w:pPr>
        <w:ind w:left="2160" w:hanging="360"/>
      </w:pPr>
      <w:rPr>
        <w:rFonts w:ascii="Calibri" w:hAnsi="Calibri" w:cs="Calibri" w:hint="default"/>
        <w:sz w:val="24"/>
        <w:szCs w:val="24"/>
      </w:rPr>
    </w:lvl>
    <w:lvl w:ilvl="3">
      <w:start w:val="1"/>
      <w:numFmt w:val="lowerRoman"/>
      <w:lvlText w:val="%4."/>
      <w:lvlJc w:val="left"/>
      <w:pPr>
        <w:ind w:left="2880" w:hanging="360"/>
      </w:pPr>
      <w:rPr>
        <w:rFonts w:ascii="Calibri" w:hAnsi="Calibri" w:cs="Calibri" w:hint="default"/>
        <w:sz w:val="24"/>
        <w:szCs w:val="24"/>
      </w:rPr>
    </w:lvl>
    <w:lvl w:ilvl="4">
      <w:start w:val="1"/>
      <w:numFmt w:val="lowerRoman"/>
      <w:lvlText w:val="%5."/>
      <w:lvlJc w:val="left"/>
      <w:pPr>
        <w:ind w:left="3600" w:hanging="360"/>
      </w:pPr>
      <w:rPr>
        <w:rFonts w:ascii="Calibri" w:hAnsi="Calibri" w:cs="Calibri" w:hint="default"/>
        <w:sz w:val="24"/>
        <w:szCs w:val="24"/>
      </w:rPr>
    </w:lvl>
    <w:lvl w:ilvl="5">
      <w:start w:val="1"/>
      <w:numFmt w:val="lowerRoman"/>
      <w:lvlText w:val="%6."/>
      <w:lvlJc w:val="left"/>
      <w:pPr>
        <w:ind w:left="4320" w:hanging="360"/>
      </w:pPr>
      <w:rPr>
        <w:rFonts w:ascii="Calibri" w:hAnsi="Calibri" w:cs="Calibri" w:hint="default"/>
        <w:sz w:val="24"/>
        <w:szCs w:val="24"/>
      </w:rPr>
    </w:lvl>
    <w:lvl w:ilvl="6">
      <w:start w:val="1"/>
      <w:numFmt w:val="lowerRoman"/>
      <w:lvlText w:val="%7."/>
      <w:lvlJc w:val="left"/>
      <w:pPr>
        <w:ind w:left="5040" w:hanging="360"/>
      </w:pPr>
      <w:rPr>
        <w:rFonts w:ascii="Calibri" w:hAnsi="Calibri" w:cs="Calibri" w:hint="default"/>
        <w:sz w:val="24"/>
        <w:szCs w:val="24"/>
      </w:rPr>
    </w:lvl>
    <w:lvl w:ilvl="7">
      <w:start w:val="1"/>
      <w:numFmt w:val="lowerRoman"/>
      <w:lvlText w:val="%8."/>
      <w:lvlJc w:val="left"/>
      <w:pPr>
        <w:ind w:left="5760" w:hanging="360"/>
      </w:pPr>
      <w:rPr>
        <w:rFonts w:ascii="Calibri" w:hAnsi="Calibri" w:cs="Calibri" w:hint="default"/>
        <w:sz w:val="24"/>
        <w:szCs w:val="24"/>
      </w:rPr>
    </w:lvl>
    <w:lvl w:ilvl="8">
      <w:start w:val="1"/>
      <w:numFmt w:val="lowerRoman"/>
      <w:lvlText w:val="%9."/>
      <w:lvlJc w:val="left"/>
      <w:pPr>
        <w:ind w:left="6480" w:hanging="360"/>
      </w:pPr>
      <w:rPr>
        <w:rFonts w:ascii="Calibri" w:hAnsi="Calibri" w:cs="Calibri" w:hint="default"/>
        <w:sz w:val="24"/>
        <w:szCs w:val="24"/>
      </w:rPr>
    </w:lvl>
  </w:abstractNum>
  <w:abstractNum w:abstractNumId="177543952">
    <w:multiLevelType w:val="hybridMultilevel"/>
    <w:lvl w:ilvl="0">
      <w:start w:val="1"/>
      <w:numFmt w:val="upperRoman"/>
      <w:lvlText w:val="%1."/>
      <w:lvlJc w:val="left"/>
      <w:pPr>
        <w:ind w:left="720" w:hanging="360"/>
      </w:pPr>
      <w:rPr>
        <w:rFonts w:ascii="Calibri" w:hAnsi="Calibri" w:cs="Calibri" w:hint="default"/>
        <w:sz w:val="24"/>
        <w:szCs w:val="24"/>
      </w:rPr>
    </w:lvl>
    <w:lvl w:ilvl="1">
      <w:start w:val="1"/>
      <w:numFmt w:val="upperRoman"/>
      <w:lvlText w:val="%2."/>
      <w:lvlJc w:val="left"/>
      <w:pPr>
        <w:ind w:left="1440" w:hanging="360"/>
      </w:pPr>
      <w:rPr>
        <w:rFonts w:ascii="Calibri" w:hAnsi="Calibri" w:cs="Calibri" w:hint="default"/>
        <w:sz w:val="24"/>
        <w:szCs w:val="24"/>
      </w:rPr>
    </w:lvl>
    <w:lvl w:ilvl="2">
      <w:start w:val="1"/>
      <w:numFmt w:val="upperRoman"/>
      <w:lvlText w:val="%3."/>
      <w:lvlJc w:val="left"/>
      <w:pPr>
        <w:ind w:left="2160" w:hanging="360"/>
      </w:pPr>
      <w:rPr>
        <w:rFonts w:ascii="Calibri" w:hAnsi="Calibri" w:cs="Calibri" w:hint="default"/>
        <w:sz w:val="24"/>
        <w:szCs w:val="24"/>
      </w:rPr>
    </w:lvl>
    <w:lvl w:ilvl="3">
      <w:start w:val="1"/>
      <w:numFmt w:val="upperRoman"/>
      <w:lvlText w:val="%4."/>
      <w:lvlJc w:val="left"/>
      <w:pPr>
        <w:ind w:left="2880" w:hanging="360"/>
      </w:pPr>
      <w:rPr>
        <w:rFonts w:ascii="Calibri" w:hAnsi="Calibri" w:cs="Calibri" w:hint="default"/>
        <w:sz w:val="24"/>
        <w:szCs w:val="24"/>
      </w:rPr>
    </w:lvl>
    <w:lvl w:ilvl="4">
      <w:start w:val="1"/>
      <w:numFmt w:val="upperRoman"/>
      <w:lvlText w:val="%5."/>
      <w:lvlJc w:val="left"/>
      <w:pPr>
        <w:ind w:left="3600" w:hanging="360"/>
      </w:pPr>
      <w:rPr>
        <w:rFonts w:ascii="Calibri" w:hAnsi="Calibri" w:cs="Calibri" w:hint="default"/>
        <w:sz w:val="24"/>
        <w:szCs w:val="24"/>
      </w:rPr>
    </w:lvl>
    <w:lvl w:ilvl="5">
      <w:start w:val="1"/>
      <w:numFmt w:val="upperRoman"/>
      <w:lvlText w:val="%6."/>
      <w:lvlJc w:val="left"/>
      <w:pPr>
        <w:ind w:left="4320" w:hanging="360"/>
      </w:pPr>
      <w:rPr>
        <w:rFonts w:ascii="Calibri" w:hAnsi="Calibri" w:cs="Calibri" w:hint="default"/>
        <w:sz w:val="24"/>
        <w:szCs w:val="24"/>
      </w:rPr>
    </w:lvl>
    <w:lvl w:ilvl="6">
      <w:start w:val="1"/>
      <w:numFmt w:val="upperRoman"/>
      <w:lvlText w:val="%7."/>
      <w:lvlJc w:val="left"/>
      <w:pPr>
        <w:ind w:left="5040" w:hanging="360"/>
      </w:pPr>
      <w:rPr>
        <w:rFonts w:ascii="Calibri" w:hAnsi="Calibri" w:cs="Calibri" w:hint="default"/>
        <w:sz w:val="24"/>
        <w:szCs w:val="24"/>
      </w:rPr>
    </w:lvl>
    <w:lvl w:ilvl="7">
      <w:start w:val="1"/>
      <w:numFmt w:val="upperRoman"/>
      <w:lvlText w:val="%8."/>
      <w:lvlJc w:val="left"/>
      <w:pPr>
        <w:ind w:left="5760" w:hanging="360"/>
      </w:pPr>
      <w:rPr>
        <w:rFonts w:ascii="Calibri" w:hAnsi="Calibri" w:cs="Calibri" w:hint="default"/>
        <w:sz w:val="24"/>
        <w:szCs w:val="24"/>
      </w:rPr>
    </w:lvl>
    <w:lvl w:ilvl="8">
      <w:start w:val="1"/>
      <w:numFmt w:val="upperRoman"/>
      <w:lvlText w:val="%9."/>
      <w:lvlJc w:val="left"/>
      <w:pPr>
        <w:ind w:left="6480" w:hanging="360"/>
      </w:pPr>
      <w:rPr>
        <w:rFonts w:ascii="Calibri" w:hAnsi="Calibri" w:cs="Calibri" w:hint="default"/>
        <w:sz w:val="24"/>
        <w:szCs w:val="24"/>
      </w:rPr>
    </w:lvl>
  </w:abstractNum>
  <w:abstractNum w:abstractNumId="561492435">
    <w:multiLevelType w:val="hybridMultilevel"/>
    <w:lvl w:ilvl="0">
      <w:start w:val="1"/>
      <w:numFmt w:val="decimal"/>
      <w:lvlText w:val="%1."/>
      <w:lvlJc w:val="left"/>
      <w:pPr>
        <w:ind w:left="720" w:hanging="360"/>
      </w:pPr>
      <w:rPr>
        <w:rFonts w:ascii="Calibri" w:hAnsi="Calibri" w:cs="Calibri" w:hint="default"/>
        <w:sz w:val="24"/>
        <w:szCs w:val="24"/>
      </w:rPr>
    </w:lvl>
    <w:lvl w:ilvl="1">
      <w:start w:val="1"/>
      <w:numFmt w:val="decimal"/>
      <w:lvlText w:val="%2."/>
      <w:lvlJc w:val="left"/>
      <w:pPr>
        <w:ind w:left="1440" w:hanging="360"/>
      </w:pPr>
      <w:rPr>
        <w:rFonts w:ascii="Calibri" w:hAnsi="Calibri" w:cs="Calibri" w:hint="default"/>
        <w:sz w:val="24"/>
        <w:szCs w:val="24"/>
      </w:rPr>
    </w:lvl>
    <w:lvl w:ilvl="2">
      <w:start w:val="1"/>
      <w:numFmt w:val="decimal"/>
      <w:lvlText w:val="%3."/>
      <w:lvlJc w:val="left"/>
      <w:pPr>
        <w:ind w:left="2160" w:hanging="360"/>
      </w:pPr>
      <w:rPr>
        <w:rFonts w:ascii="Calibri" w:hAnsi="Calibri" w:cs="Calibri" w:hint="default"/>
        <w:sz w:val="24"/>
        <w:szCs w:val="24"/>
      </w:rPr>
    </w:lvl>
    <w:lvl w:ilvl="3">
      <w:start w:val="1"/>
      <w:numFmt w:val="decimal"/>
      <w:lvlText w:val="%4."/>
      <w:lvlJc w:val="left"/>
      <w:pPr>
        <w:ind w:left="2880" w:hanging="360"/>
      </w:pPr>
      <w:rPr>
        <w:rFonts w:ascii="Calibri" w:hAnsi="Calibri" w:cs="Calibri" w:hint="default"/>
        <w:sz w:val="24"/>
        <w:szCs w:val="24"/>
      </w:rPr>
    </w:lvl>
    <w:lvl w:ilvl="4">
      <w:start w:val="1"/>
      <w:numFmt w:val="decimal"/>
      <w:lvlText w:val="%5."/>
      <w:lvlJc w:val="left"/>
      <w:pPr>
        <w:ind w:left="3600" w:hanging="360"/>
      </w:pPr>
      <w:rPr>
        <w:rFonts w:ascii="Calibri" w:hAnsi="Calibri" w:cs="Calibri" w:hint="default"/>
        <w:sz w:val="24"/>
        <w:szCs w:val="24"/>
      </w:rPr>
    </w:lvl>
    <w:lvl w:ilvl="5">
      <w:start w:val="1"/>
      <w:numFmt w:val="decimal"/>
      <w:lvlText w:val="%6."/>
      <w:lvlJc w:val="left"/>
      <w:pPr>
        <w:ind w:left="4320" w:hanging="360"/>
      </w:pPr>
      <w:rPr>
        <w:rFonts w:ascii="Calibri" w:hAnsi="Calibri" w:cs="Calibri" w:hint="default"/>
        <w:sz w:val="24"/>
        <w:szCs w:val="24"/>
      </w:rPr>
    </w:lvl>
    <w:lvl w:ilvl="6">
      <w:start w:val="1"/>
      <w:numFmt w:val="decimal"/>
      <w:lvlText w:val="%7."/>
      <w:lvlJc w:val="left"/>
      <w:pPr>
        <w:ind w:left="5040" w:hanging="360"/>
      </w:pPr>
      <w:rPr>
        <w:rFonts w:ascii="Calibri" w:hAnsi="Calibri" w:cs="Calibri" w:hint="default"/>
        <w:sz w:val="24"/>
        <w:szCs w:val="24"/>
      </w:rPr>
    </w:lvl>
    <w:lvl w:ilvl="7">
      <w:start w:val="1"/>
      <w:numFmt w:val="decimal"/>
      <w:lvlText w:val="%8."/>
      <w:lvlJc w:val="left"/>
      <w:pPr>
        <w:ind w:left="5760" w:hanging="360"/>
      </w:pPr>
      <w:rPr>
        <w:rFonts w:ascii="Calibri" w:hAnsi="Calibri" w:cs="Calibri" w:hint="default"/>
        <w:sz w:val="24"/>
        <w:szCs w:val="24"/>
      </w:rPr>
    </w:lvl>
    <w:lvl w:ilvl="8">
      <w:start w:val="1"/>
      <w:numFmt w:val="decimal"/>
      <w:lvlText w:val="%9."/>
      <w:lvlJc w:val="left"/>
      <w:pPr>
        <w:ind w:left="6480" w:hanging="360"/>
      </w:pPr>
      <w:rPr>
        <w:rFonts w:ascii="Calibri" w:hAnsi="Calibri" w:cs="Calibri" w:hint="default"/>
        <w:sz w:val="24"/>
        <w:szCs w:val="24"/>
      </w:rPr>
    </w:lvl>
  </w:abstractNum>
  <w:abstractNum w:abstractNumId="18002">
    <w:multiLevelType w:val="hybridMultilevel"/>
    <w:lvl w:ilvl="0" w:tplc="21427048">
      <w:start w:val="1"/>
      <w:numFmt w:val="decimal"/>
      <w:lvlText w:val="%1."/>
      <w:lvlJc w:val="left"/>
      <w:pPr>
        <w:ind w:left="720" w:hanging="360"/>
      </w:pPr>
    </w:lvl>
    <w:lvl w:ilvl="1" w:tplc="21427048" w:tentative="1">
      <w:start w:val="1"/>
      <w:numFmt w:val="lowerLetter"/>
      <w:lvlText w:val="%2."/>
      <w:lvlJc w:val="left"/>
      <w:pPr>
        <w:ind w:left="1440" w:hanging="360"/>
      </w:pPr>
    </w:lvl>
    <w:lvl w:ilvl="2" w:tplc="21427048" w:tentative="1">
      <w:start w:val="1"/>
      <w:numFmt w:val="lowerRoman"/>
      <w:lvlText w:val="%3."/>
      <w:lvlJc w:val="right"/>
      <w:pPr>
        <w:ind w:left="2160" w:hanging="180"/>
      </w:pPr>
    </w:lvl>
    <w:lvl w:ilvl="3" w:tplc="21427048" w:tentative="1">
      <w:start w:val="1"/>
      <w:numFmt w:val="decimal"/>
      <w:lvlText w:val="%4."/>
      <w:lvlJc w:val="left"/>
      <w:pPr>
        <w:ind w:left="2880" w:hanging="360"/>
      </w:pPr>
    </w:lvl>
    <w:lvl w:ilvl="4" w:tplc="21427048" w:tentative="1">
      <w:start w:val="1"/>
      <w:numFmt w:val="lowerLetter"/>
      <w:lvlText w:val="%5."/>
      <w:lvlJc w:val="left"/>
      <w:pPr>
        <w:ind w:left="3600" w:hanging="360"/>
      </w:pPr>
    </w:lvl>
    <w:lvl w:ilvl="5" w:tplc="21427048" w:tentative="1">
      <w:start w:val="1"/>
      <w:numFmt w:val="lowerRoman"/>
      <w:lvlText w:val="%6."/>
      <w:lvlJc w:val="right"/>
      <w:pPr>
        <w:ind w:left="4320" w:hanging="180"/>
      </w:pPr>
    </w:lvl>
    <w:lvl w:ilvl="6" w:tplc="21427048" w:tentative="1">
      <w:start w:val="1"/>
      <w:numFmt w:val="decimal"/>
      <w:lvlText w:val="%7."/>
      <w:lvlJc w:val="left"/>
      <w:pPr>
        <w:ind w:left="5040" w:hanging="360"/>
      </w:pPr>
    </w:lvl>
    <w:lvl w:ilvl="7" w:tplc="21427048" w:tentative="1">
      <w:start w:val="1"/>
      <w:numFmt w:val="lowerLetter"/>
      <w:lvlText w:val="%8."/>
      <w:lvlJc w:val="left"/>
      <w:pPr>
        <w:ind w:left="5760" w:hanging="360"/>
      </w:pPr>
    </w:lvl>
    <w:lvl w:ilvl="8" w:tplc="21427048" w:tentative="1">
      <w:start w:val="1"/>
      <w:numFmt w:val="lowerRoman"/>
      <w:lvlText w:val="%9."/>
      <w:lvlJc w:val="right"/>
      <w:pPr>
        <w:ind w:left="6480" w:hanging="180"/>
      </w:pPr>
    </w:lvl>
  </w:abstractNum>
  <w:abstractNum w:abstractNumId="18001">
    <w:multiLevelType w:val="hybridMultilevel"/>
    <w:lvl w:ilvl="0" w:tplc="432004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986">
    <w:multiLevelType w:val="hybridMultilevel"/>
    <w:lvl w:ilvl="0" w:tplc="49304698">
      <w:start w:val="1"/>
      <w:numFmt w:val="decimal"/>
      <w:lvlText w:val="%1."/>
      <w:lvlJc w:val="left"/>
      <w:pPr>
        <w:ind w:left="720" w:hanging="360"/>
      </w:pPr>
    </w:lvl>
    <w:lvl w:ilvl="1" w:tplc="49304698" w:tentative="1">
      <w:start w:val="1"/>
      <w:numFmt w:val="lowerLetter"/>
      <w:lvlText w:val="%2."/>
      <w:lvlJc w:val="left"/>
      <w:pPr>
        <w:ind w:left="1440" w:hanging="360"/>
      </w:pPr>
    </w:lvl>
    <w:lvl w:ilvl="2" w:tplc="49304698" w:tentative="1">
      <w:start w:val="1"/>
      <w:numFmt w:val="lowerRoman"/>
      <w:lvlText w:val="%3."/>
      <w:lvlJc w:val="right"/>
      <w:pPr>
        <w:ind w:left="2160" w:hanging="180"/>
      </w:pPr>
    </w:lvl>
    <w:lvl w:ilvl="3" w:tplc="49304698" w:tentative="1">
      <w:start w:val="1"/>
      <w:numFmt w:val="decimal"/>
      <w:lvlText w:val="%4."/>
      <w:lvlJc w:val="left"/>
      <w:pPr>
        <w:ind w:left="2880" w:hanging="360"/>
      </w:pPr>
    </w:lvl>
    <w:lvl w:ilvl="4" w:tplc="49304698" w:tentative="1">
      <w:start w:val="1"/>
      <w:numFmt w:val="lowerLetter"/>
      <w:lvlText w:val="%5."/>
      <w:lvlJc w:val="left"/>
      <w:pPr>
        <w:ind w:left="3600" w:hanging="360"/>
      </w:pPr>
    </w:lvl>
    <w:lvl w:ilvl="5" w:tplc="49304698" w:tentative="1">
      <w:start w:val="1"/>
      <w:numFmt w:val="lowerRoman"/>
      <w:lvlText w:val="%6."/>
      <w:lvlJc w:val="right"/>
      <w:pPr>
        <w:ind w:left="4320" w:hanging="180"/>
      </w:pPr>
    </w:lvl>
    <w:lvl w:ilvl="6" w:tplc="49304698" w:tentative="1">
      <w:start w:val="1"/>
      <w:numFmt w:val="decimal"/>
      <w:lvlText w:val="%7."/>
      <w:lvlJc w:val="left"/>
      <w:pPr>
        <w:ind w:left="5040" w:hanging="360"/>
      </w:pPr>
    </w:lvl>
    <w:lvl w:ilvl="7" w:tplc="49304698" w:tentative="1">
      <w:start w:val="1"/>
      <w:numFmt w:val="lowerLetter"/>
      <w:lvlText w:val="%8."/>
      <w:lvlJc w:val="left"/>
      <w:pPr>
        <w:ind w:left="5760" w:hanging="360"/>
      </w:pPr>
    </w:lvl>
    <w:lvl w:ilvl="8" w:tplc="49304698" w:tentative="1">
      <w:start w:val="1"/>
      <w:numFmt w:val="lowerRoman"/>
      <w:lvlText w:val="%9."/>
      <w:lvlJc w:val="right"/>
      <w:pPr>
        <w:ind w:left="6480" w:hanging="180"/>
      </w:pPr>
    </w:lvl>
  </w:abstractNum>
  <w:abstractNum w:abstractNumId="10985">
    <w:multiLevelType w:val="hybridMultilevel"/>
    <w:lvl w:ilvl="0" w:tplc="923670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3D52C2E"/>
    <w:multiLevelType w:val="hybridMultilevel"/>
    <w:tmpl w:val="3FB0BCA2"/>
    <w:lvl w:ilvl="0" w:tplc="C24A01AC">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B301B0"/>
    <w:multiLevelType w:val="hybridMultilevel"/>
    <w:tmpl w:val="2FB6BF9A"/>
    <w:lvl w:ilvl="0" w:tplc="62CA7BA6">
      <w:numFmt w:val="bullet"/>
      <w:pStyle w:val="Lijstalinea"/>
      <w:lvlText w:val="-"/>
      <w:lvlJc w:val="left"/>
      <w:pPr>
        <w:ind w:left="1440" w:hanging="360"/>
      </w:pPr>
      <w:rPr>
        <w:rFonts w:ascii="Calibri" w:eastAsiaTheme="minorHAnsi" w:hAnsi="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08DC1476"/>
    <w:multiLevelType w:val="hybridMultilevel"/>
    <w:tmpl w:val="28EEB158"/>
    <w:lvl w:ilvl="0" w:tplc="C24A01AC">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26675D"/>
    <w:multiLevelType w:val="hybridMultilevel"/>
    <w:tmpl w:val="398AE7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262BA7"/>
    <w:multiLevelType w:val="hybridMultilevel"/>
    <w:tmpl w:val="D8D04878"/>
    <w:lvl w:ilvl="0" w:tplc="85738942">
      <w:start w:val="1"/>
      <w:numFmt w:val="decimal"/>
      <w:lvlText w:val="%1."/>
      <w:lvlJc w:val="left"/>
      <w:pPr>
        <w:ind w:left="720" w:hanging="360"/>
      </w:pPr>
    </w:lvl>
    <w:lvl w:ilvl="1" w:tplc="85738942" w:tentative="1">
      <w:start w:val="1"/>
      <w:numFmt w:val="lowerLetter"/>
      <w:lvlText w:val="%2."/>
      <w:lvlJc w:val="left"/>
      <w:pPr>
        <w:ind w:left="1440" w:hanging="360"/>
      </w:pPr>
    </w:lvl>
    <w:lvl w:ilvl="2" w:tplc="85738942" w:tentative="1">
      <w:start w:val="1"/>
      <w:numFmt w:val="lowerRoman"/>
      <w:lvlText w:val="%3."/>
      <w:lvlJc w:val="right"/>
      <w:pPr>
        <w:ind w:left="2160" w:hanging="180"/>
      </w:pPr>
    </w:lvl>
    <w:lvl w:ilvl="3" w:tplc="85738942" w:tentative="1">
      <w:start w:val="1"/>
      <w:numFmt w:val="decimal"/>
      <w:lvlText w:val="%4."/>
      <w:lvlJc w:val="left"/>
      <w:pPr>
        <w:ind w:left="2880" w:hanging="360"/>
      </w:pPr>
    </w:lvl>
    <w:lvl w:ilvl="4" w:tplc="85738942" w:tentative="1">
      <w:start w:val="1"/>
      <w:numFmt w:val="lowerLetter"/>
      <w:lvlText w:val="%5."/>
      <w:lvlJc w:val="left"/>
      <w:pPr>
        <w:ind w:left="3600" w:hanging="360"/>
      </w:pPr>
    </w:lvl>
    <w:lvl w:ilvl="5" w:tplc="85738942" w:tentative="1">
      <w:start w:val="1"/>
      <w:numFmt w:val="lowerRoman"/>
      <w:lvlText w:val="%6."/>
      <w:lvlJc w:val="right"/>
      <w:pPr>
        <w:ind w:left="4320" w:hanging="180"/>
      </w:pPr>
    </w:lvl>
    <w:lvl w:ilvl="6" w:tplc="85738942" w:tentative="1">
      <w:start w:val="1"/>
      <w:numFmt w:val="decimal"/>
      <w:lvlText w:val="%7."/>
      <w:lvlJc w:val="left"/>
      <w:pPr>
        <w:ind w:left="5040" w:hanging="360"/>
      </w:pPr>
    </w:lvl>
    <w:lvl w:ilvl="7" w:tplc="85738942" w:tentative="1">
      <w:start w:val="1"/>
      <w:numFmt w:val="lowerLetter"/>
      <w:lvlText w:val="%8."/>
      <w:lvlJc w:val="left"/>
      <w:pPr>
        <w:ind w:left="5760" w:hanging="360"/>
      </w:pPr>
    </w:lvl>
    <w:lvl w:ilvl="8" w:tplc="85738942" w:tentative="1">
      <w:start w:val="1"/>
      <w:numFmt w:val="lowerRoman"/>
      <w:lvlText w:val="%9."/>
      <w:lvlJc w:val="right"/>
      <w:pPr>
        <w:ind w:left="6480" w:hanging="180"/>
      </w:pPr>
    </w:lvl>
  </w:abstractNum>
  <w:abstractNum w:abstractNumId="5" w15:restartNumberingAfterBreak="0">
    <w:nsid w:val="163B1737"/>
    <w:multiLevelType w:val="hybridMultilevel"/>
    <w:tmpl w:val="8CE47998"/>
    <w:lvl w:ilvl="0" w:tplc="C24A01AC">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99E66CA"/>
    <w:multiLevelType w:val="hybridMultilevel"/>
    <w:tmpl w:val="291C76EC"/>
    <w:lvl w:ilvl="0" w:tplc="54C207EC">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F4F6165"/>
    <w:multiLevelType w:val="hybridMultilevel"/>
    <w:tmpl w:val="415846A4"/>
    <w:lvl w:ilvl="0" w:tplc="601215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25E79B5"/>
    <w:multiLevelType w:val="hybridMultilevel"/>
    <w:tmpl w:val="DD943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6A46304"/>
    <w:multiLevelType w:val="hybridMultilevel"/>
    <w:tmpl w:val="AADA1A04"/>
    <w:lvl w:ilvl="0" w:tplc="931093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4713E51"/>
    <w:multiLevelType w:val="hybridMultilevel"/>
    <w:tmpl w:val="F2FAEE92"/>
    <w:lvl w:ilvl="0" w:tplc="504046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68F6110"/>
    <w:multiLevelType w:val="hybridMultilevel"/>
    <w:tmpl w:val="BB2AB12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F2E3501"/>
    <w:multiLevelType w:val="hybridMultilevel"/>
    <w:tmpl w:val="6466134E"/>
    <w:lvl w:ilvl="0" w:tplc="C24A01AC">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9095898"/>
    <w:multiLevelType w:val="hybridMultilevel"/>
    <w:tmpl w:val="2D3474F0"/>
    <w:lvl w:ilvl="0" w:tplc="83702299">
      <w:start w:val="1"/>
      <w:numFmt w:val="decimal"/>
      <w:lvlText w:val="%1."/>
      <w:lvlJc w:val="left"/>
      <w:pPr>
        <w:ind w:left="720" w:hanging="360"/>
      </w:pPr>
    </w:lvl>
    <w:lvl w:ilvl="1" w:tplc="83702299" w:tentative="1">
      <w:start w:val="1"/>
      <w:numFmt w:val="lowerLetter"/>
      <w:lvlText w:val="%2."/>
      <w:lvlJc w:val="left"/>
      <w:pPr>
        <w:ind w:left="1440" w:hanging="360"/>
      </w:pPr>
    </w:lvl>
    <w:lvl w:ilvl="2" w:tplc="83702299" w:tentative="1">
      <w:start w:val="1"/>
      <w:numFmt w:val="lowerRoman"/>
      <w:lvlText w:val="%3."/>
      <w:lvlJc w:val="right"/>
      <w:pPr>
        <w:ind w:left="2160" w:hanging="180"/>
      </w:pPr>
    </w:lvl>
    <w:lvl w:ilvl="3" w:tplc="83702299" w:tentative="1">
      <w:start w:val="1"/>
      <w:numFmt w:val="decimal"/>
      <w:lvlText w:val="%4."/>
      <w:lvlJc w:val="left"/>
      <w:pPr>
        <w:ind w:left="2880" w:hanging="360"/>
      </w:pPr>
    </w:lvl>
    <w:lvl w:ilvl="4" w:tplc="83702299" w:tentative="1">
      <w:start w:val="1"/>
      <w:numFmt w:val="lowerLetter"/>
      <w:lvlText w:val="%5."/>
      <w:lvlJc w:val="left"/>
      <w:pPr>
        <w:ind w:left="3600" w:hanging="360"/>
      </w:pPr>
    </w:lvl>
    <w:lvl w:ilvl="5" w:tplc="83702299" w:tentative="1">
      <w:start w:val="1"/>
      <w:numFmt w:val="lowerRoman"/>
      <w:lvlText w:val="%6."/>
      <w:lvlJc w:val="right"/>
      <w:pPr>
        <w:ind w:left="4320" w:hanging="180"/>
      </w:pPr>
    </w:lvl>
    <w:lvl w:ilvl="6" w:tplc="83702299" w:tentative="1">
      <w:start w:val="1"/>
      <w:numFmt w:val="decimal"/>
      <w:lvlText w:val="%7."/>
      <w:lvlJc w:val="left"/>
      <w:pPr>
        <w:ind w:left="5040" w:hanging="360"/>
      </w:pPr>
    </w:lvl>
    <w:lvl w:ilvl="7" w:tplc="83702299" w:tentative="1">
      <w:start w:val="1"/>
      <w:numFmt w:val="lowerLetter"/>
      <w:lvlText w:val="%8."/>
      <w:lvlJc w:val="left"/>
      <w:pPr>
        <w:ind w:left="5760" w:hanging="360"/>
      </w:pPr>
    </w:lvl>
    <w:lvl w:ilvl="8" w:tplc="83702299" w:tentative="1">
      <w:start w:val="1"/>
      <w:numFmt w:val="lowerRoman"/>
      <w:lvlText w:val="%9."/>
      <w:lvlJc w:val="right"/>
      <w:pPr>
        <w:ind w:left="6480" w:hanging="180"/>
      </w:pPr>
    </w:lvl>
  </w:abstractNum>
  <w:abstractNum w:abstractNumId="14" w15:restartNumberingAfterBreak="0">
    <w:nsid w:val="77E71F1A"/>
    <w:multiLevelType w:val="hybridMultilevel"/>
    <w:tmpl w:val="C9AC5B8E"/>
    <w:lvl w:ilvl="0" w:tplc="68191567">
      <w:start w:val="1"/>
      <w:numFmt w:val="decimal"/>
      <w:lvlText w:val="%1."/>
      <w:lvlJc w:val="left"/>
      <w:pPr>
        <w:ind w:left="720" w:hanging="360"/>
      </w:pPr>
    </w:lvl>
    <w:lvl w:ilvl="1" w:tplc="68191567" w:tentative="1">
      <w:start w:val="1"/>
      <w:numFmt w:val="lowerLetter"/>
      <w:lvlText w:val="%2."/>
      <w:lvlJc w:val="left"/>
      <w:pPr>
        <w:ind w:left="1440" w:hanging="360"/>
      </w:pPr>
    </w:lvl>
    <w:lvl w:ilvl="2" w:tplc="68191567" w:tentative="1">
      <w:start w:val="1"/>
      <w:numFmt w:val="lowerRoman"/>
      <w:lvlText w:val="%3."/>
      <w:lvlJc w:val="right"/>
      <w:pPr>
        <w:ind w:left="2160" w:hanging="180"/>
      </w:pPr>
    </w:lvl>
    <w:lvl w:ilvl="3" w:tplc="68191567" w:tentative="1">
      <w:start w:val="1"/>
      <w:numFmt w:val="decimal"/>
      <w:lvlText w:val="%4."/>
      <w:lvlJc w:val="left"/>
      <w:pPr>
        <w:ind w:left="2880" w:hanging="360"/>
      </w:pPr>
    </w:lvl>
    <w:lvl w:ilvl="4" w:tplc="68191567" w:tentative="1">
      <w:start w:val="1"/>
      <w:numFmt w:val="lowerLetter"/>
      <w:lvlText w:val="%5."/>
      <w:lvlJc w:val="left"/>
      <w:pPr>
        <w:ind w:left="3600" w:hanging="360"/>
      </w:pPr>
    </w:lvl>
    <w:lvl w:ilvl="5" w:tplc="68191567" w:tentative="1">
      <w:start w:val="1"/>
      <w:numFmt w:val="lowerRoman"/>
      <w:lvlText w:val="%6."/>
      <w:lvlJc w:val="right"/>
      <w:pPr>
        <w:ind w:left="4320" w:hanging="180"/>
      </w:pPr>
    </w:lvl>
    <w:lvl w:ilvl="6" w:tplc="68191567" w:tentative="1">
      <w:start w:val="1"/>
      <w:numFmt w:val="decimal"/>
      <w:lvlText w:val="%7."/>
      <w:lvlJc w:val="left"/>
      <w:pPr>
        <w:ind w:left="5040" w:hanging="360"/>
      </w:pPr>
    </w:lvl>
    <w:lvl w:ilvl="7" w:tplc="68191567" w:tentative="1">
      <w:start w:val="1"/>
      <w:numFmt w:val="lowerLetter"/>
      <w:lvlText w:val="%8."/>
      <w:lvlJc w:val="left"/>
      <w:pPr>
        <w:ind w:left="5760" w:hanging="360"/>
      </w:pPr>
    </w:lvl>
    <w:lvl w:ilvl="8" w:tplc="68191567" w:tentative="1">
      <w:start w:val="1"/>
      <w:numFmt w:val="lowerRoman"/>
      <w:lvlText w:val="%9."/>
      <w:lvlJc w:val="right"/>
      <w:pPr>
        <w:ind w:left="6480" w:hanging="180"/>
      </w:pPr>
    </w:lvl>
  </w:abstractNum>
  <w:num w:numId="1">
    <w:abstractNumId w:val="3"/>
  </w:num>
  <w:num w:numId="2">
    <w:abstractNumId w:val="11"/>
  </w:num>
  <w:num w:numId="3">
    <w:abstractNumId w:val="9"/>
  </w:num>
  <w:num w:numId="4">
    <w:abstractNumId w:val="14"/>
  </w:num>
  <w:num w:numId="5">
    <w:abstractNumId w:val="10"/>
  </w:num>
  <w:num w:numId="6">
    <w:abstractNumId w:val="4"/>
  </w:num>
  <w:num w:numId="7">
    <w:abstractNumId w:val="7"/>
  </w:num>
  <w:num w:numId="8">
    <w:abstractNumId w:val="13"/>
  </w:num>
  <w:num w:numId="9">
    <w:abstractNumId w:val="8"/>
  </w:num>
  <w:num w:numId="10">
    <w:abstractNumId w:val="12"/>
  </w:num>
  <w:num w:numId="11">
    <w:abstractNumId w:val="6"/>
  </w:num>
  <w:num w:numId="12">
    <w:abstractNumId w:val="0"/>
  </w:num>
  <w:num w:numId="13">
    <w:abstractNumId w:val="2"/>
  </w:num>
  <w:num w:numId="14">
    <w:abstractNumId w:val="5"/>
  </w:num>
  <w:num w:numId="15">
    <w:abstractNumId w:val="1"/>
  </w:num>
  <w:num w:numId="10985">
    <w:abstractNumId w:val="10985"/>
  </w:num>
  <w:num w:numId="10986">
    <w:abstractNumId w:val="10986"/>
  </w:num>
  <w:num w:numId="18001">
    <w:abstractNumId w:val="18001"/>
  </w:num>
  <w:num w:numId="18002">
    <w:abstractNumId w:val="18002"/>
  </w:num>
  <w:num w:numId="561492435">
    <w:abstractNumId w:val="561492435"/>
  </w:num>
  <w:num w:numId="177543952">
    <w:abstractNumId w:val="177543952"/>
  </w:num>
  <w:num w:numId="585841469">
    <w:abstractNumId w:val="585841469"/>
  </w:num>
  <w:num w:numId="950025238">
    <w:abstractNumId w:val="950025238"/>
  </w:num>
  <w:num w:numId="246844568">
    <w:abstractNumId w:val="246844568"/>
  </w:num>
  <w:num w:numId="20491487">
    <w:abstractNumId w:val="20491487"/>
  </w:num>
  <w:num w:numId="79019404">
    <w:abstractNumId w:val="79019404"/>
  </w:num>
  <w:num w:numId="177924495">
    <w:abstractNumId w:val="177924495"/>
  </w:num>
  <w:num w:numId="745129498">
    <w:abstractNumId w:val="745129498"/>
  </w:num>
  <w:num w:numId="">
    <w:abstractNumId w:val=""/>
  </w:num>
  <w:num w:numId="13011">
    <w:abstractNumId w:val="13011"/>
  </w:num>
  <w:num w:numId="9000">
    <w:abstractNumId w:val="9000"/>
  </w:num>
  <w:num w:numId="15715">
    <w:abstractNumId w:val="15715"/>
  </w:num>
  <w:num w:numId="4690">
    <w:abstractNumId w:val="4690"/>
  </w:num>
  <w:num w:numId="8197">
    <w:abstractNumId w:val="8197"/>
  </w:num>
  <w:num w:numId="8989">
    <w:abstractNumId w:val="8989"/>
  </w:num>
  <w:num w:numId="7463">
    <w:abstractNumId w:val="7463"/>
  </w:num>
  <w:num w:numId="15645">
    <w:abstractNumId w:val="15645"/>
  </w:num>
  <w:num w:numId="1810">
    <w:abstractNumId w:val="1810"/>
  </w:num>
  <w:num w:numId="6427">
    <w:abstractNumId w:val="6427"/>
  </w:num>
  <w:num w:numId="8605">
    <w:abstractNumId w:val="8605"/>
  </w:num>
  <w:num w:numId="30768">
    <w:abstractNumId w:val="30768"/>
  </w:num>
  <w:num w:numId="446">
    <w:abstractNumId w:val="446"/>
  </w:num>
  <w:num w:numId="24588">
    <w:abstractNumId w:val="24588"/>
  </w:num>
  <w:num w:numId="32733">
    <w:abstractNumId w:val="32733"/>
  </w:num>
  <w:num w:numId="31324">
    <w:abstractNumId w:val="31324"/>
  </w:num>
  <w:num w:numId="4351">
    <w:abstractNumId w:val="4351"/>
  </w:num>
  <w:num w:numId="29546">
    <w:abstractNumId w:val="29546"/>
  </w:num>
  <w:num w:numId="23339">
    <w:abstractNumId w:val="23339"/>
  </w:num>
  <w:num w:numId="32508">
    <w:abstractNumId w:val="32508"/>
  </w:num>
  <w:num w:numId="5105">
    <w:abstractNumId w:val="5105"/>
  </w:num>
  <w:num w:numId="28930">
    <w:abstractNumId w:val="28930"/>
  </w:num>
  <w:num w:numId="16712">
    <w:abstractNumId w:val="16712"/>
  </w:num>
  <w:num w:numId="6820">
    <w:abstractNumId w:val="6820"/>
  </w:num>
  <w:num w:numId="3440">
    <w:abstractNumId w:val="3440"/>
  </w:num>
  <w:num w:numId="16741">
    <w:abstractNumId w:val="16741"/>
  </w:num>
  <w:num w:numId="7884">
    <w:abstractNumId w:val="7884"/>
  </w:num>
  <w:num w:numId="30092">
    <w:abstractNumId w:val="30092"/>
  </w:num>
  <w:num w:numId="21453">
    <w:abstractNumId w:val="21453"/>
  </w:num>
  <w:num w:numId="952">
    <w:abstractNumId w:val="952"/>
  </w:num>
  <w:num w:numId="8484">
    <w:abstractNumId w:val="8484"/>
  </w:num>
  <w:num w:numId="3752">
    <w:abstractNumId w:val="3752"/>
  </w:num>
  <w:num w:numId="13198">
    <w:abstractNumId w:val="13198"/>
  </w:num>
  <w:num w:numId="13199">
    <w:abstractNumId w:val="1319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245"/>
    <w:rsid w:val="00033E7C"/>
    <w:rsid w:val="0003462C"/>
    <w:rsid w:val="000453D3"/>
    <w:rsid w:val="00054CF5"/>
    <w:rsid w:val="00060D57"/>
    <w:rsid w:val="00062552"/>
    <w:rsid w:val="000632E3"/>
    <w:rsid w:val="00067AD1"/>
    <w:rsid w:val="000729BA"/>
    <w:rsid w:val="000862E5"/>
    <w:rsid w:val="000D0020"/>
    <w:rsid w:val="000E684A"/>
    <w:rsid w:val="0010513F"/>
    <w:rsid w:val="00113255"/>
    <w:rsid w:val="001147E9"/>
    <w:rsid w:val="001171DF"/>
    <w:rsid w:val="00134B7E"/>
    <w:rsid w:val="001816A3"/>
    <w:rsid w:val="00182640"/>
    <w:rsid w:val="00195293"/>
    <w:rsid w:val="001D032F"/>
    <w:rsid w:val="001E0122"/>
    <w:rsid w:val="00201AD4"/>
    <w:rsid w:val="002274D4"/>
    <w:rsid w:val="0024780B"/>
    <w:rsid w:val="00260E83"/>
    <w:rsid w:val="002A0E27"/>
    <w:rsid w:val="002D712A"/>
    <w:rsid w:val="002E3BBF"/>
    <w:rsid w:val="002F736B"/>
    <w:rsid w:val="003022DD"/>
    <w:rsid w:val="00327EDF"/>
    <w:rsid w:val="003320CC"/>
    <w:rsid w:val="00370B14"/>
    <w:rsid w:val="003710D5"/>
    <w:rsid w:val="00373285"/>
    <w:rsid w:val="003B20FC"/>
    <w:rsid w:val="003C149D"/>
    <w:rsid w:val="003E7348"/>
    <w:rsid w:val="003E7460"/>
    <w:rsid w:val="004100B6"/>
    <w:rsid w:val="00415797"/>
    <w:rsid w:val="004257F8"/>
    <w:rsid w:val="0043245F"/>
    <w:rsid w:val="004417B3"/>
    <w:rsid w:val="00451FA2"/>
    <w:rsid w:val="004522AD"/>
    <w:rsid w:val="004620DD"/>
    <w:rsid w:val="00485E48"/>
    <w:rsid w:val="0048779D"/>
    <w:rsid w:val="004924DB"/>
    <w:rsid w:val="004C22C7"/>
    <w:rsid w:val="004F03B5"/>
    <w:rsid w:val="005038B5"/>
    <w:rsid w:val="00504E13"/>
    <w:rsid w:val="00524C28"/>
    <w:rsid w:val="00531D74"/>
    <w:rsid w:val="005321F8"/>
    <w:rsid w:val="005334FA"/>
    <w:rsid w:val="005423AE"/>
    <w:rsid w:val="00545768"/>
    <w:rsid w:val="00553899"/>
    <w:rsid w:val="00557538"/>
    <w:rsid w:val="00561759"/>
    <w:rsid w:val="0056675F"/>
    <w:rsid w:val="00571391"/>
    <w:rsid w:val="00574AEF"/>
    <w:rsid w:val="005832FE"/>
    <w:rsid w:val="00583CA5"/>
    <w:rsid w:val="0059761E"/>
    <w:rsid w:val="005B63D3"/>
    <w:rsid w:val="005C6F83"/>
    <w:rsid w:val="005D4940"/>
    <w:rsid w:val="00614785"/>
    <w:rsid w:val="0062180A"/>
    <w:rsid w:val="006219A5"/>
    <w:rsid w:val="006269AF"/>
    <w:rsid w:val="00656408"/>
    <w:rsid w:val="00656CB5"/>
    <w:rsid w:val="006A1CBB"/>
    <w:rsid w:val="006A7B83"/>
    <w:rsid w:val="006D0229"/>
    <w:rsid w:val="006D78D6"/>
    <w:rsid w:val="00704CFA"/>
    <w:rsid w:val="00706424"/>
    <w:rsid w:val="007110AD"/>
    <w:rsid w:val="00752E67"/>
    <w:rsid w:val="00753257"/>
    <w:rsid w:val="007578A4"/>
    <w:rsid w:val="007A1856"/>
    <w:rsid w:val="007C23D5"/>
    <w:rsid w:val="007C721C"/>
    <w:rsid w:val="007F1CC5"/>
    <w:rsid w:val="00820E23"/>
    <w:rsid w:val="00842DE4"/>
    <w:rsid w:val="00855CD2"/>
    <w:rsid w:val="00855DD7"/>
    <w:rsid w:val="008A0EA0"/>
    <w:rsid w:val="008F2B7D"/>
    <w:rsid w:val="00914C7A"/>
    <w:rsid w:val="00920108"/>
    <w:rsid w:val="00950AB0"/>
    <w:rsid w:val="00954682"/>
    <w:rsid w:val="009601FB"/>
    <w:rsid w:val="0096716A"/>
    <w:rsid w:val="009771F0"/>
    <w:rsid w:val="00985D28"/>
    <w:rsid w:val="00987D3D"/>
    <w:rsid w:val="009A0F4A"/>
    <w:rsid w:val="009E5AC2"/>
    <w:rsid w:val="009E7CA4"/>
    <w:rsid w:val="009F4B29"/>
    <w:rsid w:val="00A06397"/>
    <w:rsid w:val="00A1607D"/>
    <w:rsid w:val="00A22991"/>
    <w:rsid w:val="00A2763A"/>
    <w:rsid w:val="00A540D8"/>
    <w:rsid w:val="00A934CA"/>
    <w:rsid w:val="00AB26B9"/>
    <w:rsid w:val="00AB2EE3"/>
    <w:rsid w:val="00AB4404"/>
    <w:rsid w:val="00AB7A47"/>
    <w:rsid w:val="00AF0135"/>
    <w:rsid w:val="00B263FE"/>
    <w:rsid w:val="00B26C1D"/>
    <w:rsid w:val="00B33159"/>
    <w:rsid w:val="00B52624"/>
    <w:rsid w:val="00B53E50"/>
    <w:rsid w:val="00B659B6"/>
    <w:rsid w:val="00B74947"/>
    <w:rsid w:val="00B819F8"/>
    <w:rsid w:val="00B93C83"/>
    <w:rsid w:val="00B93E92"/>
    <w:rsid w:val="00BB4729"/>
    <w:rsid w:val="00BD25A6"/>
    <w:rsid w:val="00BD497D"/>
    <w:rsid w:val="00BD554E"/>
    <w:rsid w:val="00BE7C2A"/>
    <w:rsid w:val="00BF7909"/>
    <w:rsid w:val="00C04844"/>
    <w:rsid w:val="00C0744D"/>
    <w:rsid w:val="00C11245"/>
    <w:rsid w:val="00C165A1"/>
    <w:rsid w:val="00C26959"/>
    <w:rsid w:val="00C26D7B"/>
    <w:rsid w:val="00C3668C"/>
    <w:rsid w:val="00C80940"/>
    <w:rsid w:val="00C829D0"/>
    <w:rsid w:val="00CA4726"/>
    <w:rsid w:val="00CA7213"/>
    <w:rsid w:val="00CB044A"/>
    <w:rsid w:val="00CB225E"/>
    <w:rsid w:val="00CB6943"/>
    <w:rsid w:val="00CC16B5"/>
    <w:rsid w:val="00CC7B0C"/>
    <w:rsid w:val="00CE6C9A"/>
    <w:rsid w:val="00D35253"/>
    <w:rsid w:val="00D42868"/>
    <w:rsid w:val="00D542AD"/>
    <w:rsid w:val="00D70A13"/>
    <w:rsid w:val="00D73DD6"/>
    <w:rsid w:val="00D8777F"/>
    <w:rsid w:val="00D9396D"/>
    <w:rsid w:val="00DA49C9"/>
    <w:rsid w:val="00DB3FC0"/>
    <w:rsid w:val="00DD6932"/>
    <w:rsid w:val="00DF7EBB"/>
    <w:rsid w:val="00E33E79"/>
    <w:rsid w:val="00E44970"/>
    <w:rsid w:val="00E771B7"/>
    <w:rsid w:val="00E83D3B"/>
    <w:rsid w:val="00E90BA4"/>
    <w:rsid w:val="00E90F70"/>
    <w:rsid w:val="00E91EEC"/>
    <w:rsid w:val="00EA32D5"/>
    <w:rsid w:val="00EB23BB"/>
    <w:rsid w:val="00EC1946"/>
    <w:rsid w:val="00EC627E"/>
    <w:rsid w:val="00F11C32"/>
    <w:rsid w:val="00F216EF"/>
    <w:rsid w:val="00F4708E"/>
    <w:rsid w:val="00F74C43"/>
    <w:rsid w:val="00F91B06"/>
    <w:rsid w:val="00FA5570"/>
    <w:rsid w:val="00FD1C60"/>
    <w:rsid w:val="00FD56DC"/>
    <w:rsid w:val="00FE0DC1"/>
    <w:rsid w:val="00FE2C1A"/>
  </w:rsids>
  <m:mathPr>
    <m:mathFont m:val="Cambria Math"/>
    <m:brkBin m:val="before"/>
    <m:brkBinSub m:val="--"/>
    <m:smallFrac m:val="0"/>
    <m:dispDef/>
    <m:lMargin m:val="0"/>
    <m:rMargin m:val="0"/>
    <m:defJc m:val="centerGroup"/>
    <m:wrapIndent m:val="1440"/>
    <m:intLim m:val="subSup"/>
    <m:naryLim m:val="undOvr"/>
  </m:mathPr>
  <w:themeFontLang w:val="nl_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AC5769"/>
  <w15:docId w15:val="{C4814321-E7D8-45F5-AB16-B79346AA3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_NL" w:eastAsia="nl_N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417B3"/>
    <w:rPr>
      <w:rFonts w:ascii="Arial" w:hAnsi="Arial"/>
      <w:sz w:val="20"/>
    </w:rPr>
  </w:style>
  <w:style w:type="paragraph" w:styleId="Kop1">
    <w:name w:val="heading 1"/>
    <w:basedOn w:val="Geenafstand"/>
    <w:next w:val="Standaard"/>
    <w:link w:val="Kop1Char"/>
    <w:uiPriority w:val="9"/>
    <w:qFormat/>
    <w:rsid w:val="004417B3"/>
    <w:pPr>
      <w:outlineLvl w:val="0"/>
    </w:pPr>
    <w:rPr>
      <w:b/>
    </w:rPr>
  </w:style>
  <w:style w:type="paragraph" w:styleId="Kop2">
    <w:name w:val="heading 2"/>
    <w:basedOn w:val="Kop1"/>
    <w:next w:val="Standaard"/>
    <w:link w:val="Kop2Char"/>
    <w:uiPriority w:val="9"/>
    <w:unhideWhenUsed/>
    <w:qFormat/>
    <w:rsid w:val="004417B3"/>
    <w:pPr>
      <w:outlineLvl w:val="1"/>
    </w:pPr>
  </w:style>
  <w:style w:type="paragraph" w:styleId="Kop3">
    <w:name w:val="heading 3"/>
    <w:basedOn w:val="Standaard"/>
    <w:next w:val="Standaard"/>
    <w:link w:val="Kop3Char"/>
    <w:uiPriority w:val="9"/>
    <w:unhideWhenUsed/>
    <w:qFormat/>
    <w:rsid w:val="004417B3"/>
    <w:pPr>
      <w:outlineLvl w:val="2"/>
    </w:pPr>
  </w:style>
  <w:style w:type="paragraph" w:styleId="Kop4">
    <w:name w:val="heading 4"/>
    <w:basedOn w:val="Kop3"/>
    <w:next w:val="Standaard"/>
    <w:link w:val="Kop4Char"/>
    <w:uiPriority w:val="9"/>
    <w:unhideWhenUsed/>
    <w:qFormat/>
    <w:rsid w:val="004417B3"/>
    <w:pPr>
      <w:outlineLvl w:val="3"/>
    </w:pPr>
  </w:style>
  <w:style w:type="paragraph" w:styleId="Kop5">
    <w:name w:val="heading 5"/>
    <w:basedOn w:val="Kop4"/>
    <w:next w:val="Standaard"/>
    <w:link w:val="Kop5Char"/>
    <w:uiPriority w:val="9"/>
    <w:unhideWhenUsed/>
    <w:qFormat/>
    <w:rsid w:val="004417B3"/>
    <w:pPr>
      <w:outlineLvl w:val="4"/>
    </w:pPr>
  </w:style>
  <w:style w:type="paragraph" w:styleId="Kop6">
    <w:name w:val="heading 6"/>
    <w:basedOn w:val="Kop5"/>
    <w:next w:val="Standaard"/>
    <w:link w:val="Kop6Char"/>
    <w:uiPriority w:val="9"/>
    <w:unhideWhenUsed/>
    <w:qFormat/>
    <w:rsid w:val="004417B3"/>
    <w:pPr>
      <w:outlineLvl w:val="5"/>
    </w:pPr>
  </w:style>
  <w:style w:type="paragraph" w:styleId="Kop7">
    <w:name w:val="heading 7"/>
    <w:basedOn w:val="Kop6"/>
    <w:next w:val="Standaard"/>
    <w:link w:val="Kop7Char"/>
    <w:uiPriority w:val="9"/>
    <w:unhideWhenUsed/>
    <w:qFormat/>
    <w:rsid w:val="004417B3"/>
    <w:pPr>
      <w:outlineLvl w:val="6"/>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17B3"/>
    <w:rPr>
      <w:b/>
    </w:rPr>
  </w:style>
  <w:style w:type="character" w:customStyle="1" w:styleId="Kop2Char">
    <w:name w:val="Kop 2 Char"/>
    <w:basedOn w:val="Standaardalinea-lettertype"/>
    <w:link w:val="Kop2"/>
    <w:uiPriority w:val="9"/>
    <w:rsid w:val="004417B3"/>
  </w:style>
  <w:style w:type="character" w:customStyle="1" w:styleId="Kop3Char">
    <w:name w:val="Kop 3 Char"/>
    <w:basedOn w:val="Standaardalinea-lettertype"/>
    <w:link w:val="Kop3"/>
    <w:uiPriority w:val="9"/>
    <w:rsid w:val="004417B3"/>
  </w:style>
  <w:style w:type="character" w:customStyle="1" w:styleId="Kop4Char">
    <w:name w:val="Kop 4 Char"/>
    <w:basedOn w:val="Standaardalinea-lettertype"/>
    <w:link w:val="Kop4"/>
    <w:uiPriority w:val="9"/>
    <w:rsid w:val="004417B3"/>
  </w:style>
  <w:style w:type="character" w:customStyle="1" w:styleId="Kop5Char">
    <w:name w:val="Kop 5 Char"/>
    <w:basedOn w:val="Standaardalinea-lettertype"/>
    <w:link w:val="Kop5"/>
    <w:uiPriority w:val="9"/>
    <w:rsid w:val="004417B3"/>
  </w:style>
  <w:style w:type="character" w:customStyle="1" w:styleId="Kop6Char">
    <w:name w:val="Kop 6 Char"/>
    <w:basedOn w:val="Standaardalinea-lettertype"/>
    <w:link w:val="Kop6"/>
    <w:uiPriority w:val="9"/>
    <w:rsid w:val="004417B3"/>
  </w:style>
  <w:style w:type="paragraph" w:styleId="Titel">
    <w:name w:val="Title"/>
    <w:basedOn w:val="Standaard"/>
    <w:next w:val="Standaard"/>
    <w:link w:val="TitelChar"/>
    <w:uiPriority w:val="10"/>
    <w:qFormat/>
    <w:rsid w:val="00855DD7"/>
    <w:pPr>
      <w:pBdr>
        <w:bottom w:val="single" w:sz="4" w:space="1" w:color="auto"/>
      </w:pBdr>
      <w:spacing w:after="120" w:line="240" w:lineRule="auto"/>
      <w:contextualSpacing/>
    </w:pPr>
    <w:rPr>
      <w:rFonts w:eastAsiaTheme="majorEastAsia" w:cstheme="majorBidi"/>
      <w:b/>
      <w:color w:val="0D4C2F"/>
      <w:spacing w:val="5"/>
      <w:kern w:val="28"/>
      <w:sz w:val="32"/>
      <w:szCs w:val="52"/>
    </w:rPr>
  </w:style>
  <w:style w:type="character" w:customStyle="1" w:styleId="TitelChar">
    <w:name w:val="Titel Char"/>
    <w:basedOn w:val="Standaardalinea-lettertype"/>
    <w:link w:val="Titel"/>
    <w:uiPriority w:val="10"/>
    <w:rsid w:val="00855DD7"/>
    <w:rPr>
      <w:rFonts w:ascii="Arial" w:eastAsiaTheme="majorEastAsia" w:hAnsi="Arial" w:cstheme="majorBidi"/>
      <w:b/>
      <w:color w:val="0D4C2F"/>
      <w:spacing w:val="5"/>
      <w:kern w:val="28"/>
      <w:sz w:val="32"/>
      <w:szCs w:val="52"/>
    </w:rPr>
  </w:style>
  <w:style w:type="paragraph" w:styleId="Ondertitel">
    <w:name w:val="Subtitle"/>
    <w:basedOn w:val="Kop7"/>
    <w:next w:val="Standaard"/>
    <w:link w:val="OndertitelChar"/>
    <w:uiPriority w:val="11"/>
    <w:qFormat/>
    <w:rsid w:val="004417B3"/>
  </w:style>
  <w:style w:type="character" w:customStyle="1" w:styleId="OndertitelChar">
    <w:name w:val="Ondertitel Char"/>
    <w:basedOn w:val="Standaardalinea-lettertype"/>
    <w:link w:val="Ondertitel"/>
    <w:uiPriority w:val="11"/>
    <w:rsid w:val="004417B3"/>
  </w:style>
  <w:style w:type="paragraph" w:styleId="Lijstalinea">
    <w:name w:val="List Paragraph"/>
    <w:basedOn w:val="Standaard"/>
    <w:uiPriority w:val="34"/>
    <w:qFormat/>
    <w:rsid w:val="003B20FC"/>
    <w:pPr>
      <w:numPr>
        <w:numId w:val="15"/>
      </w:numPr>
      <w:contextualSpacing/>
    </w:pPr>
  </w:style>
  <w:style w:type="paragraph" w:styleId="Koptekst">
    <w:name w:val="header"/>
    <w:basedOn w:val="Standaard"/>
    <w:link w:val="KoptekstChar"/>
    <w:uiPriority w:val="99"/>
    <w:unhideWhenUsed/>
    <w:rsid w:val="00C112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11245"/>
  </w:style>
  <w:style w:type="paragraph" w:styleId="Voettekst">
    <w:name w:val="footer"/>
    <w:basedOn w:val="Standaard"/>
    <w:link w:val="VoettekstChar"/>
    <w:uiPriority w:val="99"/>
    <w:unhideWhenUsed/>
    <w:rsid w:val="00C112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1245"/>
  </w:style>
  <w:style w:type="character" w:customStyle="1" w:styleId="Kop7Char">
    <w:name w:val="Kop 7 Char"/>
    <w:basedOn w:val="Standaardalinea-lettertype"/>
    <w:link w:val="Kop7"/>
    <w:uiPriority w:val="9"/>
    <w:rsid w:val="004417B3"/>
  </w:style>
  <w:style w:type="paragraph" w:customStyle="1" w:styleId="TOCTitel">
    <w:name w:val="TOCTitel"/>
    <w:basedOn w:val="Kop1"/>
    <w:link w:val="TOCTitelChar"/>
    <w:qFormat/>
    <w:rsid w:val="004417B3"/>
    <w:pPr>
      <w:spacing w:before="120" w:after="120"/>
      <w:outlineLvl w:val="9"/>
    </w:pPr>
    <w:rPr>
      <w:rFonts w:ascii="Arial" w:hAnsi="Arial"/>
      <w:b w:val="0"/>
      <w:bCs/>
      <w:sz w:val="20"/>
      <w:szCs w:val="26"/>
    </w:rPr>
  </w:style>
  <w:style w:type="character" w:customStyle="1" w:styleId="TOCTitelChar">
    <w:name w:val="TOCTitel Char"/>
    <w:basedOn w:val="Standaardalinea-lettertype"/>
    <w:link w:val="TOCTitel"/>
    <w:rsid w:val="004417B3"/>
    <w:rPr>
      <w:rFonts w:ascii="Arial" w:eastAsiaTheme="majorEastAsia" w:hAnsi="Arial" w:cstheme="majorBidi"/>
      <w:sz w:val="20"/>
      <w:szCs w:val="26"/>
    </w:rPr>
  </w:style>
  <w:style w:type="character" w:styleId="Hyperlink">
    <w:name w:val="Hyperlink"/>
    <w:basedOn w:val="Standaardalinea-lettertype"/>
    <w:uiPriority w:val="99"/>
    <w:unhideWhenUsed/>
    <w:rsid w:val="00B93C83"/>
    <w:rPr>
      <w:color w:val="0000FF" w:themeColor="hyperlink"/>
      <w:u w:val="single"/>
    </w:rPr>
  </w:style>
  <w:style w:type="character" w:customStyle="1" w:styleId="apple-converted-space">
    <w:name w:val="apple-converted-space"/>
    <w:basedOn w:val="Standaardalinea-lettertype"/>
    <w:rsid w:val="00656408"/>
  </w:style>
  <w:style w:type="character" w:styleId="GevolgdeHyperlink">
    <w:name w:val="FollowedHyperlink"/>
    <w:basedOn w:val="Standaardalinea-lettertype"/>
    <w:uiPriority w:val="99"/>
    <w:semiHidden/>
    <w:unhideWhenUsed/>
    <w:rsid w:val="006219A5"/>
    <w:rPr>
      <w:color w:val="800080" w:themeColor="followedHyperlink"/>
      <w:u w:val="single"/>
    </w:rPr>
  </w:style>
  <w:style w:type="paragraph" w:styleId="Geenafstand">
    <w:name w:val="No Spacing"/>
    <w:uiPriority w:val="1"/>
    <w:qFormat/>
    <w:rsid w:val="00FD56DC"/>
    <w:pPr>
      <w:spacing w:after="0" w:line="240" w:lineRule="auto"/>
    </w:pPr>
  </w:style>
  <w:style w:type="paragraph" w:styleId="Ballontekst">
    <w:name w:val="Balloon Text"/>
    <w:basedOn w:val="Standaard"/>
    <w:link w:val="BallontekstChar"/>
    <w:uiPriority w:val="99"/>
    <w:semiHidden/>
    <w:unhideWhenUsed/>
    <w:rsid w:val="00583CA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83CA5"/>
    <w:rPr>
      <w:rFonts w:ascii="Segoe UI" w:hAnsi="Segoe UI" w:cs="Segoe UI"/>
      <w:sz w:val="18"/>
      <w:szCs w:val="18"/>
    </w:rPr>
  </w:style>
  <w:style w:type="character" w:customStyle="1" w:styleId="DefaultParagraphFontPHPDOCX">
    <w:name w:val="Default Paragraph Font PHPDOCX"/>
    <w:uiPriority w:val="1"/>
    <w:semiHidden/>
    <w:unhideWhenUsed/>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0">
    <w:name w:val="Comment Text Char PHPDOCX"/>
    <w:basedOn w:val="DefaultParagraphFon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0">
    <w:name w:val="Comment Subject Char PHPDOCX"/>
    <w:basedOn w:val="CommentTextCharPHPDOCX0"/>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0">
    <w:name w:val="Balloon Text Char PHPDOCX"/>
    <w:basedOn w:val="DefaultParagraphFon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0">
    <w:name w:val="footnote Text Car PHPDOCX"/>
    <w:basedOn w:val="DefaultParagraphFon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0">
    <w:name w:val="endnote Text Car PHPDOCX"/>
    <w:basedOn w:val="DefaultParagraphFon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0">
    <w:name w:val="Default Paragraph Font PHPDOCX"/>
    <w:uiPriority w:val="1"/>
    <w:semiHidden/>
    <w:unhideWhenUsed/>
  </w:style>
  <w:style w:type="table" w:customStyle="1" w:styleId="NormalTablePHPDOCX0">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0">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uiPriority w:val="99"/>
    <w:semiHidden/>
    <w:unhideWhenUsed/>
    <w:rsid w:val="00E139EA"/>
    <w:pPr>
      <w:spacing w:line="240" w:lineRule="auto"/>
    </w:pPr>
    <w:rPr>
      <w:sz w:val="20"/>
      <w:szCs w:val="20"/>
    </w:rPr>
  </w:style>
  <w:style w:type="character" w:customStyle="1" w:styleId="CommentTextCharPHPDOCX1">
    <w:name w:val="Comment Text Char PHPDOCX"/>
    <w:basedOn w:val="DefaultParagraphFontPHPDOCX0"/>
    <w:uiPriority w:val="99"/>
    <w:semiHidden/>
    <w:rsid w:val="00E139EA"/>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customStyle="1" w:styleId="CommentSubjectCharPHPDOCX1">
    <w:name w:val="Comment Subject Char PHPDOCX"/>
    <w:basedOn w:val="CommentTextCharPHPDOCX1"/>
    <w:uiPriority w:val="99"/>
    <w:semiHidden/>
    <w:rsid w:val="00E139EA"/>
    <w:rPr>
      <w:b/>
      <w:bCs/>
      <w:sz w:val="20"/>
      <w:szCs w:val="20"/>
    </w:rPr>
  </w:style>
  <w:style w:type="paragraph" w:customStyle="1" w:styleId="BalloonTextPHPDOCX0">
    <w:name w:val="Balloon Text PHPDOCX"/>
    <w:uiPriority w:val="99"/>
    <w:semiHidden/>
    <w:unhideWhenUsed/>
    <w:rsid w:val="00E139EA"/>
    <w:pPr>
      <w:spacing w:after="0" w:line="240" w:lineRule="auto"/>
    </w:pPr>
    <w:rPr>
      <w:rFonts w:ascii="Tahoma" w:hAnsi="Tahoma" w:cs="Tahoma"/>
      <w:sz w:val="16"/>
      <w:szCs w:val="16"/>
    </w:rPr>
  </w:style>
  <w:style w:type="character" w:customStyle="1" w:styleId="BalloonTextCharPHPDOCX1">
    <w:name w:val="Balloon Text Char PHPDOCX"/>
    <w:basedOn w:val="DefaultParagraphFontPHPDOCX0"/>
    <w:uiPriority w:val="99"/>
    <w:semiHidden/>
    <w:rsid w:val="00E139EA"/>
    <w:rPr>
      <w:rFonts w:ascii="Tahoma" w:hAnsi="Tahoma" w:cs="Tahoma"/>
      <w:sz w:val="16"/>
      <w:szCs w:val="16"/>
    </w:rPr>
  </w:style>
  <w:style w:type="paragraph" w:customStyle="1" w:styleId="footnoteTextPHPDOCX0">
    <w:name w:val="footnote Text PHPDOCX"/>
    <w:uiPriority w:val="99"/>
    <w:semiHidden/>
    <w:unhideWhenUsed/>
    <w:rsid w:val="006E0FDA"/>
    <w:pPr>
      <w:spacing w:after="0" w:line="240" w:lineRule="auto"/>
    </w:pPr>
    <w:rPr>
      <w:sz w:val="20"/>
      <w:szCs w:val="20"/>
    </w:rPr>
  </w:style>
  <w:style w:type="character" w:customStyle="1" w:styleId="footnoteTextCarPHPDOCX1">
    <w:name w:val="footnote Text Car PHPDOCX"/>
    <w:basedOn w:val="DefaultParagraphFontPHPDOCX0"/>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uiPriority w:val="99"/>
    <w:semiHidden/>
    <w:unhideWhenUsed/>
    <w:rsid w:val="006E0FDA"/>
    <w:pPr>
      <w:spacing w:after="0" w:line="240" w:lineRule="auto"/>
    </w:pPr>
    <w:rPr>
      <w:sz w:val="20"/>
      <w:szCs w:val="20"/>
    </w:rPr>
  </w:style>
  <w:style w:type="character" w:customStyle="1" w:styleId="endnoteTextCarPHPDOCX1">
    <w:name w:val="endnote Text Car PHPDOCX"/>
    <w:basedOn w:val="DefaultParagraphFontPHPDOCX0"/>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character" w:customStyle="1" w:styleId="DefaultParagraphFontPHPDOCX1">
    <w:name w:val="Default Paragraph Font PHPDOCX"/>
    <w:uiPriority w:val="1"/>
    <w:semiHidden/>
    <w:unhideWhenUsed/>
  </w:style>
  <w:style w:type="table" w:customStyle="1" w:styleId="NormalTablePHPDOCX1">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1">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1">
    <w:name w:val="annotation reference PHPDOCX"/>
    <w:basedOn w:val="DefaultParagraphFontPHPDOCX1"/>
    <w:uiPriority w:val="99"/>
    <w:semiHidden/>
    <w:unhideWhenUsed/>
    <w:rsid w:val="00E139EA"/>
    <w:rPr>
      <w:sz w:val="16"/>
      <w:szCs w:val="16"/>
    </w:rPr>
  </w:style>
  <w:style w:type="paragraph" w:customStyle="1" w:styleId="annotationtextPHPDOCX1">
    <w:name w:val="annotation text 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1"/>
    <w:link w:val="annotationtextPHPDOCX"/>
    <w:uiPriority w:val="99"/>
    <w:semiHidden/>
    <w:rsid w:val="00E139EA"/>
    <w:rPr>
      <w:sz w:val="20"/>
      <w:szCs w:val="20"/>
    </w:rPr>
  </w:style>
  <w:style w:type="paragraph" w:customStyle="1" w:styleId="annotationsubjectPHPDOCX1">
    <w:name w:val="annotation subject PHPDOCX"/>
    <w:basedOn w:val="annotationtextPHPDOCX1"/>
    <w:next w:val="annotationtextPHPDOCX1"/>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1">
    <w:name w:val="Balloon Text 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1"/>
    <w:link w:val="BalloonTextPHPDOCX"/>
    <w:uiPriority w:val="99"/>
    <w:semiHidden/>
    <w:rsid w:val="00E139EA"/>
    <w:rPr>
      <w:rFonts w:ascii="Tahoma" w:hAnsi="Tahoma" w:cs="Tahoma"/>
      <w:sz w:val="16"/>
      <w:szCs w:val="16"/>
    </w:rPr>
  </w:style>
  <w:style w:type="paragraph" w:customStyle="1" w:styleId="footnoteTextPHPDOCX1">
    <w:name w:val="footnote Text 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1"/>
    <w:link w:val="footnoteTextPHPDOCX"/>
    <w:uiPriority w:val="99"/>
    <w:semiHidden/>
    <w:rsid w:val="006E0FDA"/>
    <w:rPr>
      <w:sz w:val="20"/>
      <w:szCs w:val="20"/>
    </w:rPr>
  </w:style>
  <w:style w:type="character" w:customStyle="1" w:styleId="footnoteReferencePHPDOCX1">
    <w:name w:val="footnote Reference PHPDOCX"/>
    <w:basedOn w:val="DefaultParagraphFontPHPDOCX1"/>
    <w:uiPriority w:val="99"/>
    <w:semiHidden/>
    <w:unhideWhenUsed/>
    <w:rsid w:val="006E0FDA"/>
    <w:rPr>
      <w:vertAlign w:val="superscript"/>
    </w:rPr>
  </w:style>
  <w:style w:type="paragraph" w:customStyle="1" w:styleId="endnoteTextPHPDOCX1">
    <w:name w:val="endnote Text 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1"/>
    <w:link w:val="endnoteTextPHPDOCX"/>
    <w:uiPriority w:val="99"/>
    <w:semiHidden/>
    <w:rsid w:val="006E0FDA"/>
    <w:rPr>
      <w:sz w:val="20"/>
      <w:szCs w:val="20"/>
    </w:rPr>
  </w:style>
  <w:style w:type="character" w:customStyle="1" w:styleId="endnoteReferencePHPDOCX1">
    <w:name w:val="endnote Reference PHPDOCX"/>
    <w:basedOn w:val="DefaultParagraphFontPHPDOCX1"/>
    <w:uiPriority w:val="99"/>
    <w:semiHidden/>
    <w:unhideWhenUsed/>
    <w:rsid w:val="006E0FDA"/>
    <w:rPr>
      <w:vertAlign w:val="superscript"/>
    </w:rPr>
  </w:style>
  <w:style w:type="table" w:styleId="Tabelraster">
    <w:name w:val="Table Grid"/>
    <w:basedOn w:val="Standaardtabel"/>
    <w:uiPriority w:val="59"/>
    <w:rsid w:val="00561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4">
    <w:name w:val="Plain Table 4"/>
    <w:basedOn w:val="Standaardtabel"/>
    <w:uiPriority w:val="44"/>
    <w:rsid w:val="009E7CA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OCArtikel">
    <w:name w:val="TOCArtikel"/>
    <w:basedOn w:val="Standaard"/>
    <w:link w:val="TOCArtikelChar"/>
    <w:qFormat/>
    <w:rsid w:val="00415797"/>
    <w:pPr>
      <w:spacing w:after="0"/>
    </w:pPr>
    <w:rPr>
      <w:sz w:val="24"/>
      <w:lang w:val="nl-NL"/>
    </w:rPr>
  </w:style>
  <w:style w:type="character" w:customStyle="1" w:styleId="TOCArtikelChar">
    <w:name w:val="TOCArtikel Char"/>
    <w:basedOn w:val="Standaardalinea-lettertype"/>
    <w:link w:val="TOCArtikel"/>
    <w:rsid w:val="00415797"/>
    <w:rPr>
      <w:sz w:val="24"/>
      <w:lang w:val="nl-NL"/>
    </w:rPr>
  </w:style>
  <w:style w:type="paragraph" w:customStyle="1" w:styleId="TOCCategorie">
    <w:name w:val="TOCCategorie"/>
    <w:basedOn w:val="Standaard"/>
    <w:link w:val="TOCCategorieChar"/>
    <w:qFormat/>
    <w:rsid w:val="005C6F83"/>
    <w:pPr>
      <w:spacing w:before="120" w:after="120"/>
    </w:pPr>
    <w:rPr>
      <w:b/>
      <w:bCs/>
      <w:sz w:val="24"/>
      <w:szCs w:val="26"/>
      <w:lang w:val="nl-NL"/>
    </w:rPr>
  </w:style>
  <w:style w:type="character" w:customStyle="1" w:styleId="TOCCategorieChar">
    <w:name w:val="TOCCategorie Char"/>
    <w:basedOn w:val="TOCArtikelChar"/>
    <w:link w:val="TOCCategorie"/>
    <w:rsid w:val="005C6F83"/>
    <w:rPr>
      <w:b/>
      <w:bCs/>
      <w:sz w:val="24"/>
      <w:szCs w:val="26"/>
      <w:lang w:val="nl-NL"/>
    </w:rPr>
  </w:style>
  <w:style w:type="table" w:styleId="Onopgemaaktetabel2">
    <w:name w:val="Plain Table 2"/>
    <w:basedOn w:val="Standaardtabel"/>
    <w:uiPriority w:val="42"/>
    <w:rsid w:val="00D542A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voorafopgemaakt">
    <w:name w:val="HTML Preformatted"/>
    <w:basedOn w:val="Standaard"/>
    <w:link w:val="HTML-voorafopgemaaktChar"/>
    <w:uiPriority w:val="99"/>
    <w:semiHidden/>
    <w:unhideWhenUsed/>
    <w:rsid w:val="00545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lang w:val="nl-NL" w:eastAsia="nl-NL"/>
    </w:rPr>
  </w:style>
  <w:style w:type="character" w:customStyle="1" w:styleId="HTML-voorafopgemaaktChar">
    <w:name w:val="HTML - vooraf opgemaakt Char"/>
    <w:basedOn w:val="Standaardalinea-lettertype"/>
    <w:link w:val="HTML-voorafopgemaakt"/>
    <w:uiPriority w:val="99"/>
    <w:semiHidden/>
    <w:rsid w:val="00545768"/>
    <w:rPr>
      <w:rFonts w:ascii="Courier New" w:eastAsia="Times New Roman" w:hAnsi="Courier New" w:cs="Courier New"/>
      <w:sz w:val="20"/>
      <w:szCs w:val="20"/>
      <w:lang w:val="nl-NL" w:eastAsia="nl-NL"/>
    </w:rPr>
  </w:style>
  <w:style w:type="character" w:styleId="Intensievebenadrukking">
    <w:name w:val="Intense Emphasis"/>
    <w:uiPriority w:val="21"/>
    <w:qFormat/>
    <w:rsid w:val="004417B3"/>
  </w:style>
  <w:style w:type="paragraph" w:styleId="Duidelijkcitaat">
    <w:name w:val="Intense Quote"/>
    <w:basedOn w:val="Ondertitel"/>
    <w:next w:val="Standaard"/>
    <w:link w:val="DuidelijkcitaatChar"/>
    <w:uiPriority w:val="30"/>
    <w:qFormat/>
    <w:rsid w:val="004417B3"/>
  </w:style>
  <w:style w:type="character" w:customStyle="1" w:styleId="DuidelijkcitaatChar">
    <w:name w:val="Duidelijk citaat Char"/>
    <w:basedOn w:val="Standaardalinea-lettertype"/>
    <w:link w:val="Duidelijkcitaat"/>
    <w:uiPriority w:val="30"/>
    <w:rsid w:val="004417B3"/>
  </w:style>
  <w:style w:type="character" w:styleId="Intensieveverwijzing">
    <w:name w:val="Intense Reference"/>
    <w:uiPriority w:val="32"/>
    <w:qFormat/>
    <w:rsid w:val="004417B3"/>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512786">
      <w:bodyDiv w:val="1"/>
      <w:marLeft w:val="0"/>
      <w:marRight w:val="0"/>
      <w:marTop w:val="0"/>
      <w:marBottom w:val="0"/>
      <w:divBdr>
        <w:top w:val="none" w:sz="0" w:space="0" w:color="auto"/>
        <w:left w:val="none" w:sz="0" w:space="0" w:color="auto"/>
        <w:bottom w:val="none" w:sz="0" w:space="0" w:color="auto"/>
        <w:right w:val="none" w:sz="0" w:space="0" w:color="auto"/>
      </w:divBdr>
    </w:div>
    <w:div w:id="504978922">
      <w:bodyDiv w:val="1"/>
      <w:marLeft w:val="0"/>
      <w:marRight w:val="0"/>
      <w:marTop w:val="0"/>
      <w:marBottom w:val="0"/>
      <w:divBdr>
        <w:top w:val="none" w:sz="0" w:space="0" w:color="auto"/>
        <w:left w:val="none" w:sz="0" w:space="0" w:color="auto"/>
        <w:bottom w:val="none" w:sz="0" w:space="0" w:color="auto"/>
        <w:right w:val="none" w:sz="0" w:space="0" w:color="auto"/>
      </w:divBdr>
    </w:div>
    <w:div w:id="600407541">
      <w:bodyDiv w:val="1"/>
      <w:marLeft w:val="0"/>
      <w:marRight w:val="0"/>
      <w:marTop w:val="0"/>
      <w:marBottom w:val="0"/>
      <w:divBdr>
        <w:top w:val="none" w:sz="0" w:space="0" w:color="auto"/>
        <w:left w:val="none" w:sz="0" w:space="0" w:color="auto"/>
        <w:bottom w:val="none" w:sz="0" w:space="0" w:color="auto"/>
        <w:right w:val="none" w:sz="0" w:space="0" w:color="auto"/>
      </w:divBdr>
    </w:div>
    <w:div w:id="844393291">
      <w:bodyDiv w:val="1"/>
      <w:marLeft w:val="0"/>
      <w:marRight w:val="0"/>
      <w:marTop w:val="0"/>
      <w:marBottom w:val="0"/>
      <w:divBdr>
        <w:top w:val="none" w:sz="0" w:space="0" w:color="auto"/>
        <w:left w:val="none" w:sz="0" w:space="0" w:color="auto"/>
        <w:bottom w:val="none" w:sz="0" w:space="0" w:color="auto"/>
        <w:right w:val="none" w:sz="0" w:space="0" w:color="auto"/>
      </w:divBdr>
    </w:div>
    <w:div w:id="847867106">
      <w:bodyDiv w:val="1"/>
      <w:marLeft w:val="0"/>
      <w:marRight w:val="0"/>
      <w:marTop w:val="0"/>
      <w:marBottom w:val="0"/>
      <w:divBdr>
        <w:top w:val="none" w:sz="0" w:space="0" w:color="auto"/>
        <w:left w:val="none" w:sz="0" w:space="0" w:color="auto"/>
        <w:bottom w:val="none" w:sz="0" w:space="0" w:color="auto"/>
        <w:right w:val="none" w:sz="0" w:space="0" w:color="auto"/>
      </w:divBdr>
    </w:div>
    <w:div w:id="1003237423">
      <w:bodyDiv w:val="1"/>
      <w:marLeft w:val="0"/>
      <w:marRight w:val="0"/>
      <w:marTop w:val="0"/>
      <w:marBottom w:val="0"/>
      <w:divBdr>
        <w:top w:val="none" w:sz="0" w:space="0" w:color="auto"/>
        <w:left w:val="none" w:sz="0" w:space="0" w:color="auto"/>
        <w:bottom w:val="none" w:sz="0" w:space="0" w:color="auto"/>
        <w:right w:val="none" w:sz="0" w:space="0" w:color="auto"/>
      </w:divBdr>
    </w:div>
    <w:div w:id="1432093401">
      <w:bodyDiv w:val="1"/>
      <w:marLeft w:val="0"/>
      <w:marRight w:val="0"/>
      <w:marTop w:val="0"/>
      <w:marBottom w:val="0"/>
      <w:divBdr>
        <w:top w:val="none" w:sz="0" w:space="0" w:color="auto"/>
        <w:left w:val="none" w:sz="0" w:space="0" w:color="auto"/>
        <w:bottom w:val="none" w:sz="0" w:space="0" w:color="auto"/>
        <w:right w:val="none" w:sz="0" w:space="0" w:color="auto"/>
      </w:divBdr>
    </w:div>
    <w:div w:id="1469736916">
      <w:bodyDiv w:val="1"/>
      <w:marLeft w:val="0"/>
      <w:marRight w:val="0"/>
      <w:marTop w:val="0"/>
      <w:marBottom w:val="0"/>
      <w:divBdr>
        <w:top w:val="none" w:sz="0" w:space="0" w:color="auto"/>
        <w:left w:val="none" w:sz="0" w:space="0" w:color="auto"/>
        <w:bottom w:val="none" w:sz="0" w:space="0" w:color="auto"/>
        <w:right w:val="none" w:sz="0" w:space="0" w:color="auto"/>
      </w:divBdr>
    </w:div>
    <w:div w:id="1504784978">
      <w:bodyDiv w:val="1"/>
      <w:marLeft w:val="0"/>
      <w:marRight w:val="0"/>
      <w:marTop w:val="0"/>
      <w:marBottom w:val="0"/>
      <w:divBdr>
        <w:top w:val="none" w:sz="0" w:space="0" w:color="auto"/>
        <w:left w:val="none" w:sz="0" w:space="0" w:color="auto"/>
        <w:bottom w:val="none" w:sz="0" w:space="0" w:color="auto"/>
        <w:right w:val="none" w:sz="0" w:space="0" w:color="auto"/>
      </w:divBdr>
    </w:div>
    <w:div w:id="167355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60373009" Type="http://schemas.openxmlformats.org/officeDocument/2006/relationships/comments" Target="comments.xml"/><Relationship Id="rId34146983073094bbe" Type="http://schemas.openxmlformats.org/officeDocument/2006/relationships/hyperlink" Target="http://www.gmpplus.org" TargetMode="External"/><Relationship Id="rId78216983073094c23" Type="http://schemas.openxmlformats.org/officeDocument/2006/relationships/hyperlink" Target="https://securefeed.mijnscienta.nl//Articles/article/CO6066f0394bd170.44314888/" TargetMode="External"/><Relationship Id="rId72066983073094c78" Type="http://schemas.openxmlformats.org/officeDocument/2006/relationships/hyperlink" Target="http://www.securefeed.eu" TargetMode="External"/><Relationship Id="rId1295698307309710a" Type="http://schemas.openxmlformats.org/officeDocument/2006/relationships/hyperlink" Target="https://www.fao.org/fishery/en/area/search" TargetMode="External"/><Relationship Id="rId57716983073097277" Type="http://schemas.openxmlformats.org/officeDocument/2006/relationships/hyperlink" Target="https://www.iucnredlist.org/search" TargetMode="External"/><Relationship Id="rId52084423" Type="http://schemas.openxmlformats.org/officeDocument/2006/relationships/image" Target="media/imgrId5208442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2AEB11-377A-4D29-B8EE-BD9698697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Words>
  <Characters>39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Loïs Hiltjesdam</dc:creator>
  <cp:lastModifiedBy>Kars Jansen</cp:lastModifiedBy>
  <cp:revision>5</cp:revision>
  <dcterms:created xsi:type="dcterms:W3CDTF">1970-01-01T00:00:00Z</dcterms:created>
  <dcterms:modified xsi:type="dcterms:W3CDTF">2022-02-15T11:11:00Z</dcterms:modified>
  <dc:title>D-24 Positive Release en Specifieke Productvoorwaarden</dc:title>
  <cp:keywords>Publiekgedeelte website</cp:keywords>
  <dc:description>Versie: 12.2
Datum: 15 januari 2026</dc:description>
  <cp:category>Specifieke Product Voorwaarden (SPV) (PUBLIEK)</cp:category>
  <cp:contentStatus>Gepubliceerd</cp:contentStatus>
</cp:coreProperties>
</file>

<file path=docProps/custom.xml><?xml version="1.0" encoding="utf-8"?>
<Properties xmlns:vt="http://schemas.openxmlformats.org/officeDocument/2006/docPropsVTypes" xmlns="http://schemas.openxmlformats.org/officeDocument/2006/custom-properties">
                                        </Properties>
</file>