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16C7" w14:textId="59007843" w:rsidR="0002292F" w:rsidRPr="00924996" w:rsidRDefault="00ED3035" w:rsidP="003A2FF6">
      <w:pPr>
        <w:tabs>
          <w:tab w:val="right" w:pos="9356"/>
        </w:tabs>
        <w:spacing w:before="120" w:after="120" w:line="300" w:lineRule="atLeast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  <w:i/>
          <w:sz w:val="28"/>
          <w:szCs w:val="28"/>
        </w:rPr>
        <w:t>P</w:t>
      </w:r>
      <w:r w:rsidR="0002292F" w:rsidRPr="00924996">
        <w:rPr>
          <w:rFonts w:ascii="Trebuchet MS" w:hAnsi="Trebuchet MS" w:cs="Arial"/>
          <w:i/>
          <w:sz w:val="28"/>
          <w:szCs w:val="28"/>
        </w:rPr>
        <w:t>ressemitteilung</w:t>
      </w:r>
      <w:r w:rsidR="0002292F" w:rsidRPr="00924996">
        <w:rPr>
          <w:rFonts w:ascii="Trebuchet MS" w:hAnsi="Trebuchet MS" w:cs="Arial"/>
          <w:i/>
        </w:rPr>
        <w:tab/>
      </w:r>
      <w:r w:rsidR="001D5BD4">
        <w:rPr>
          <w:rFonts w:ascii="Trebuchet MS" w:hAnsi="Trebuchet MS" w:cs="Arial"/>
        </w:rPr>
        <w:t>15.02.2024</w:t>
      </w:r>
      <w:bookmarkStart w:id="0" w:name="_GoBack"/>
      <w:bookmarkEnd w:id="0"/>
    </w:p>
    <w:p w14:paraId="19CC0932" w14:textId="77777777" w:rsidR="00031CD4" w:rsidRPr="00924996" w:rsidRDefault="00031CD4" w:rsidP="00321547">
      <w:pPr>
        <w:rPr>
          <w:rFonts w:ascii="Trebuchet MS" w:hAnsi="Trebuchet MS"/>
          <w:b/>
          <w:sz w:val="28"/>
          <w:szCs w:val="28"/>
        </w:rPr>
      </w:pPr>
    </w:p>
    <w:p w14:paraId="2274F39F" w14:textId="6EAAC058" w:rsidR="0048405F" w:rsidRDefault="003E7114" w:rsidP="007510B5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DGR²Z fördert </w:t>
      </w:r>
      <w:r w:rsidR="007510B5">
        <w:rPr>
          <w:rFonts w:ascii="Trebuchet MS" w:hAnsi="Trebuchet MS"/>
          <w:b/>
          <w:sz w:val="28"/>
          <w:szCs w:val="28"/>
        </w:rPr>
        <w:t>Grundlagenforschung und Innovation in der restaurativen Zahnerhaltung</w:t>
      </w:r>
    </w:p>
    <w:p w14:paraId="27A1E5FC" w14:textId="6E385972" w:rsidR="007510B5" w:rsidRDefault="007510B5" w:rsidP="007510B5">
      <w:pPr>
        <w:rPr>
          <w:rFonts w:ascii="Trebuchet MS" w:hAnsi="Trebuchet MS"/>
          <w:b/>
          <w:sz w:val="28"/>
          <w:szCs w:val="28"/>
        </w:rPr>
      </w:pPr>
    </w:p>
    <w:p w14:paraId="5C0C5D13" w14:textId="4DBB750B" w:rsidR="00AC0A42" w:rsidRPr="00AA5642" w:rsidRDefault="00AC0A42" w:rsidP="00AC0A42">
      <w:pPr>
        <w:spacing w:after="240" w:line="300" w:lineRule="atLeast"/>
        <w:rPr>
          <w:rFonts w:ascii="Trebuchet MS" w:hAnsi="Trebuchet MS" w:cs="Arial"/>
          <w:b/>
          <w:sz w:val="22"/>
          <w:szCs w:val="22"/>
        </w:rPr>
      </w:pPr>
      <w:r w:rsidRPr="00AA5642">
        <w:rPr>
          <w:rFonts w:ascii="Trebuchet MS" w:hAnsi="Trebuchet MS" w:cs="Arial"/>
          <w:b/>
          <w:sz w:val="22"/>
          <w:szCs w:val="22"/>
        </w:rPr>
        <w:t>Die DGR²Z fördert Wissenschaft und Forschung in</w:t>
      </w:r>
      <w:r w:rsidR="00E34FCC">
        <w:rPr>
          <w:rFonts w:ascii="Trebuchet MS" w:hAnsi="Trebuchet MS" w:cs="Arial"/>
          <w:b/>
          <w:sz w:val="22"/>
          <w:szCs w:val="22"/>
        </w:rPr>
        <w:t xml:space="preserve"> der r</w:t>
      </w:r>
      <w:r w:rsidRPr="00AA5642">
        <w:rPr>
          <w:rFonts w:ascii="Trebuchet MS" w:hAnsi="Trebuchet MS" w:cs="Arial"/>
          <w:b/>
          <w:sz w:val="22"/>
          <w:szCs w:val="22"/>
        </w:rPr>
        <w:t xml:space="preserve">estaurativen und </w:t>
      </w:r>
      <w:r w:rsidR="00E34FCC">
        <w:rPr>
          <w:rFonts w:ascii="Trebuchet MS" w:hAnsi="Trebuchet MS" w:cs="Arial"/>
          <w:b/>
          <w:sz w:val="22"/>
          <w:szCs w:val="22"/>
        </w:rPr>
        <w:t>r</w:t>
      </w:r>
      <w:r w:rsidRPr="00AA5642">
        <w:rPr>
          <w:rFonts w:ascii="Trebuchet MS" w:hAnsi="Trebuchet MS" w:cs="Arial"/>
          <w:b/>
          <w:sz w:val="22"/>
          <w:szCs w:val="22"/>
        </w:rPr>
        <w:t>egenerativen Zahnerhaltung. Auf der Gemeinschaftstagung ZAHNERHALTUNG im November 2023</w:t>
      </w:r>
      <w:r w:rsidR="00E34FCC">
        <w:rPr>
          <w:rFonts w:ascii="Trebuchet MS" w:hAnsi="Trebuchet MS" w:cs="Arial"/>
          <w:b/>
          <w:sz w:val="22"/>
          <w:szCs w:val="22"/>
        </w:rPr>
        <w:t xml:space="preserve"> in München</w:t>
      </w:r>
      <w:r w:rsidRPr="00AA5642">
        <w:rPr>
          <w:rFonts w:ascii="Trebuchet MS" w:hAnsi="Trebuchet MS" w:cs="Arial"/>
          <w:b/>
          <w:sz w:val="22"/>
          <w:szCs w:val="22"/>
        </w:rPr>
        <w:t xml:space="preserve"> wurde</w:t>
      </w:r>
      <w:r w:rsidR="00AA5642" w:rsidRPr="00AA5642">
        <w:rPr>
          <w:rFonts w:ascii="Trebuchet MS" w:hAnsi="Trebuchet MS" w:cs="Arial"/>
          <w:b/>
          <w:sz w:val="22"/>
          <w:szCs w:val="22"/>
        </w:rPr>
        <w:t xml:space="preserve">n Mittel aus dem </w:t>
      </w:r>
      <w:r w:rsidR="00E34FCC" w:rsidRPr="00AA5642">
        <w:rPr>
          <w:rFonts w:ascii="Trebuchet MS" w:hAnsi="Trebuchet MS" w:cs="Arial"/>
          <w:b/>
          <w:sz w:val="22"/>
          <w:szCs w:val="22"/>
        </w:rPr>
        <w:t>DGR²Z-Kulzer-</w:t>
      </w:r>
      <w:r w:rsidR="00E34FCC" w:rsidRPr="009F0874">
        <w:rPr>
          <w:rFonts w:ascii="Trebuchet MS" w:hAnsi="Trebuchet MS" w:cs="Arial"/>
          <w:b/>
          <w:sz w:val="22"/>
          <w:szCs w:val="22"/>
        </w:rPr>
        <w:t>Start</w:t>
      </w:r>
      <w:r w:rsidR="00E34FCC" w:rsidRPr="00AA5642">
        <w:rPr>
          <w:rFonts w:ascii="Trebuchet MS" w:hAnsi="Trebuchet MS" w:cs="Arial"/>
          <w:b/>
          <w:sz w:val="22"/>
          <w:szCs w:val="22"/>
        </w:rPr>
        <w:t xml:space="preserve"> und</w:t>
      </w:r>
      <w:r w:rsidR="00E34FCC">
        <w:rPr>
          <w:rFonts w:ascii="Trebuchet MS" w:hAnsi="Trebuchet MS" w:cs="Arial"/>
          <w:b/>
          <w:sz w:val="22"/>
          <w:szCs w:val="22"/>
        </w:rPr>
        <w:t xml:space="preserve"> dem</w:t>
      </w:r>
      <w:r w:rsidR="00E34FCC" w:rsidRPr="00AA5642">
        <w:rPr>
          <w:rFonts w:ascii="Trebuchet MS" w:hAnsi="Trebuchet MS" w:cs="Arial"/>
          <w:b/>
          <w:sz w:val="22"/>
          <w:szCs w:val="22"/>
        </w:rPr>
        <w:t xml:space="preserve"> </w:t>
      </w:r>
      <w:r w:rsidR="00AA5642" w:rsidRPr="00AA5642">
        <w:rPr>
          <w:rFonts w:ascii="Trebuchet MS" w:hAnsi="Trebuchet MS" w:cs="Arial"/>
          <w:b/>
          <w:sz w:val="22"/>
          <w:szCs w:val="22"/>
        </w:rPr>
        <w:t>DGR²Z-GC-</w:t>
      </w:r>
      <w:r w:rsidR="00AA5642" w:rsidRPr="009F0874">
        <w:rPr>
          <w:rFonts w:ascii="Trebuchet MS" w:hAnsi="Trebuchet MS" w:cs="Arial"/>
          <w:b/>
          <w:sz w:val="22"/>
          <w:szCs w:val="22"/>
        </w:rPr>
        <w:t>Grant</w:t>
      </w:r>
      <w:r w:rsidR="00AA5642" w:rsidRPr="00AA5642">
        <w:rPr>
          <w:rFonts w:ascii="Trebuchet MS" w:hAnsi="Trebuchet MS" w:cs="Arial"/>
          <w:b/>
          <w:sz w:val="22"/>
          <w:szCs w:val="22"/>
        </w:rPr>
        <w:t xml:space="preserve"> </w:t>
      </w:r>
      <w:r w:rsidRPr="00AA5642">
        <w:rPr>
          <w:rFonts w:ascii="Trebuchet MS" w:hAnsi="Trebuchet MS" w:cs="Arial"/>
          <w:b/>
          <w:sz w:val="22"/>
          <w:szCs w:val="22"/>
        </w:rPr>
        <w:t xml:space="preserve">in Höhe von </w:t>
      </w:r>
      <w:r w:rsidR="00E34FCC">
        <w:rPr>
          <w:rFonts w:ascii="Trebuchet MS" w:hAnsi="Trebuchet MS" w:cs="Arial"/>
          <w:b/>
          <w:sz w:val="22"/>
          <w:szCs w:val="22"/>
        </w:rPr>
        <w:t>je 1</w:t>
      </w:r>
      <w:r w:rsidRPr="00AA5642">
        <w:rPr>
          <w:rFonts w:ascii="Trebuchet MS" w:hAnsi="Trebuchet MS" w:cs="Arial"/>
          <w:b/>
          <w:sz w:val="22"/>
          <w:szCs w:val="22"/>
        </w:rPr>
        <w:t xml:space="preserve">0.000 Euro an zwei vielversprechende Projekte vergeben. </w:t>
      </w:r>
      <w:r w:rsidR="009F0874" w:rsidRPr="009F0874">
        <w:rPr>
          <w:rFonts w:ascii="Trebuchet MS" w:hAnsi="Trebuchet MS" w:cs="Arial"/>
          <w:b/>
          <w:sz w:val="22"/>
          <w:szCs w:val="22"/>
        </w:rPr>
        <w:t>Für die Förderperiode 2024 steht der DGR²Z-Kulzer-Scientific-Grant mit einem Volumen von 10.000 Euro zur Verfügung. Die Einreichungsfrist endet am 15. März.</w:t>
      </w:r>
    </w:p>
    <w:p w14:paraId="03687627" w14:textId="2A4FE501" w:rsidR="00AA5642" w:rsidRDefault="00AA5642" w:rsidP="007510B5">
      <w:pPr>
        <w:tabs>
          <w:tab w:val="left" w:pos="2410"/>
        </w:tabs>
        <w:spacing w:after="240" w:line="300" w:lineRule="atLeas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Die Forschung in der restaurativen und regenerativen Zahnerhaltung bildet die Basis zur Weiterentwicklung neuer Verfahren und Materialien. Mit Unterstützung der Industriepartner </w:t>
      </w:r>
      <w:proofErr w:type="spellStart"/>
      <w:r>
        <w:rPr>
          <w:rFonts w:ascii="Trebuchet MS" w:hAnsi="Trebuchet MS"/>
          <w:sz w:val="22"/>
          <w:szCs w:val="22"/>
        </w:rPr>
        <w:t>Kulzer</w:t>
      </w:r>
      <w:proofErr w:type="spellEnd"/>
      <w:r>
        <w:rPr>
          <w:rFonts w:ascii="Trebuchet MS" w:hAnsi="Trebuchet MS"/>
          <w:sz w:val="22"/>
          <w:szCs w:val="22"/>
        </w:rPr>
        <w:t xml:space="preserve"> und GC standen </w:t>
      </w:r>
      <w:r w:rsidR="0012053E">
        <w:rPr>
          <w:rFonts w:ascii="Trebuchet MS" w:hAnsi="Trebuchet MS"/>
          <w:sz w:val="22"/>
          <w:szCs w:val="22"/>
        </w:rPr>
        <w:t xml:space="preserve">der DGR²Z </w:t>
      </w:r>
      <w:r>
        <w:rPr>
          <w:rFonts w:ascii="Trebuchet MS" w:hAnsi="Trebuchet MS"/>
          <w:sz w:val="22"/>
          <w:szCs w:val="22"/>
        </w:rPr>
        <w:t>2023 Fördergelder in Höhe von 20.000 Euro zur Verfügung, die an zwei Studienvorhaben ausgeschüttet wurden.</w:t>
      </w:r>
    </w:p>
    <w:p w14:paraId="090E9507" w14:textId="56112CEE" w:rsidR="00A00B99" w:rsidRPr="00A00B99" w:rsidRDefault="00E34FCC" w:rsidP="00A00B99">
      <w:pPr>
        <w:tabs>
          <w:tab w:val="left" w:pos="2410"/>
        </w:tabs>
        <w:spacing w:after="60" w:line="300" w:lineRule="atLeas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Innovative </w:t>
      </w:r>
      <w:r w:rsidR="00A00B99" w:rsidRPr="00A00B99">
        <w:rPr>
          <w:rFonts w:ascii="Trebuchet MS" w:hAnsi="Trebuchet MS"/>
          <w:b/>
          <w:sz w:val="22"/>
          <w:szCs w:val="22"/>
        </w:rPr>
        <w:t>Herstellung von Restaurationen mit 3D-Drucktechnik</w:t>
      </w:r>
    </w:p>
    <w:p w14:paraId="7E80A8E1" w14:textId="33875138" w:rsidR="00825E08" w:rsidRDefault="00AA5642" w:rsidP="007510B5">
      <w:pPr>
        <w:tabs>
          <w:tab w:val="left" w:pos="2410"/>
        </w:tabs>
        <w:spacing w:after="240" w:line="300" w:lineRule="atLeas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10.000 Euro gingen an</w:t>
      </w:r>
      <w:r w:rsidR="000E644B">
        <w:rPr>
          <w:rFonts w:ascii="Trebuchet MS" w:hAnsi="Trebuchet MS"/>
          <w:sz w:val="22"/>
          <w:szCs w:val="22"/>
        </w:rPr>
        <w:t xml:space="preserve"> Herrn </w:t>
      </w:r>
      <w:r w:rsidR="000E644B" w:rsidRPr="000E644B">
        <w:rPr>
          <w:rFonts w:ascii="Trebuchet MS" w:hAnsi="Trebuchet MS"/>
          <w:sz w:val="22"/>
          <w:szCs w:val="22"/>
        </w:rPr>
        <w:t xml:space="preserve">Po-Chun </w:t>
      </w:r>
      <w:proofErr w:type="spellStart"/>
      <w:r w:rsidR="000E644B" w:rsidRPr="000E644B">
        <w:rPr>
          <w:rFonts w:ascii="Trebuchet MS" w:hAnsi="Trebuchet MS"/>
          <w:sz w:val="22"/>
          <w:szCs w:val="22"/>
        </w:rPr>
        <w:t>Tseng</w:t>
      </w:r>
      <w:proofErr w:type="spellEnd"/>
      <w:r w:rsidR="000E644B">
        <w:rPr>
          <w:rFonts w:ascii="Trebuchet MS" w:hAnsi="Trebuchet MS"/>
          <w:sz w:val="22"/>
          <w:szCs w:val="22"/>
        </w:rPr>
        <w:t xml:space="preserve"> von der LMU München</w:t>
      </w:r>
      <w:r w:rsidR="0011795A">
        <w:rPr>
          <w:rFonts w:ascii="Trebuchet MS" w:hAnsi="Trebuchet MS"/>
          <w:sz w:val="22"/>
          <w:szCs w:val="22"/>
        </w:rPr>
        <w:t xml:space="preserve"> für </w:t>
      </w:r>
      <w:r w:rsidR="00E34FCC">
        <w:rPr>
          <w:rFonts w:ascii="Trebuchet MS" w:hAnsi="Trebuchet MS"/>
          <w:sz w:val="22"/>
          <w:szCs w:val="22"/>
        </w:rPr>
        <w:t>das Projekt</w:t>
      </w:r>
      <w:r w:rsidR="0011795A">
        <w:rPr>
          <w:rFonts w:ascii="Trebuchet MS" w:hAnsi="Trebuchet MS"/>
          <w:sz w:val="22"/>
          <w:szCs w:val="22"/>
        </w:rPr>
        <w:t xml:space="preserve"> </w:t>
      </w:r>
      <w:proofErr w:type="gramStart"/>
      <w:r w:rsidR="0011795A">
        <w:rPr>
          <w:rFonts w:ascii="Trebuchet MS" w:hAnsi="Trebuchet MS"/>
          <w:sz w:val="22"/>
          <w:szCs w:val="22"/>
        </w:rPr>
        <w:t>„</w:t>
      </w:r>
      <w:r w:rsidR="0011795A" w:rsidRPr="00E60927">
        <w:rPr>
          <w:rFonts w:ascii="Trebuchet MS" w:hAnsi="Trebuchet MS"/>
          <w:sz w:val="22"/>
          <w:szCs w:val="22"/>
        </w:rPr>
        <w:t>High-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fidelity</w:t>
      </w:r>
      <w:proofErr w:type="spellEnd"/>
      <w:proofErr w:type="gramEnd"/>
      <w:r w:rsidR="0011795A" w:rsidRPr="00E60927">
        <w:rPr>
          <w:rFonts w:ascii="Trebuchet MS" w:hAnsi="Trebuchet MS"/>
          <w:sz w:val="22"/>
          <w:szCs w:val="22"/>
        </w:rPr>
        <w:t xml:space="preserve"> Composite 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Restorations</w:t>
      </w:r>
      <w:proofErr w:type="spellEnd"/>
      <w:r w:rsidR="0011795A" w:rsidRPr="00E6092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Printed</w:t>
      </w:r>
      <w:proofErr w:type="spellEnd"/>
      <w:r w:rsidR="0011795A" w:rsidRPr="00E6092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with</w:t>
      </w:r>
      <w:proofErr w:type="spellEnd"/>
      <w:r w:rsidR="0011795A" w:rsidRPr="00E6092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Direct</w:t>
      </w:r>
      <w:proofErr w:type="spellEnd"/>
      <w:r w:rsidR="0011795A" w:rsidRPr="00E6092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1795A" w:rsidRPr="00E60927">
        <w:rPr>
          <w:rFonts w:ascii="Trebuchet MS" w:hAnsi="Trebuchet MS"/>
          <w:sz w:val="22"/>
          <w:szCs w:val="22"/>
        </w:rPr>
        <w:t>Ink</w:t>
      </w:r>
      <w:proofErr w:type="spellEnd"/>
      <w:r w:rsidR="0011795A" w:rsidRPr="00E60927">
        <w:rPr>
          <w:rFonts w:ascii="Trebuchet MS" w:hAnsi="Trebuchet MS"/>
          <w:sz w:val="22"/>
          <w:szCs w:val="22"/>
        </w:rPr>
        <w:t xml:space="preserve"> Writing Technology“</w:t>
      </w:r>
      <w:r w:rsidR="000E644B">
        <w:rPr>
          <w:rFonts w:ascii="Trebuchet MS" w:hAnsi="Trebuchet MS"/>
          <w:sz w:val="22"/>
          <w:szCs w:val="22"/>
        </w:rPr>
        <w:t xml:space="preserve">. Er forscht dort an einem neuen Verfahren zur Herstellung von Restaurationen aus </w:t>
      </w:r>
      <w:proofErr w:type="spellStart"/>
      <w:r w:rsidR="000E644B">
        <w:rPr>
          <w:rFonts w:ascii="Trebuchet MS" w:hAnsi="Trebuchet MS"/>
          <w:sz w:val="22"/>
          <w:szCs w:val="22"/>
        </w:rPr>
        <w:t>Komposit</w:t>
      </w:r>
      <w:proofErr w:type="spellEnd"/>
      <w:r w:rsidR="000E644B">
        <w:rPr>
          <w:rFonts w:ascii="Trebuchet MS" w:hAnsi="Trebuchet MS"/>
          <w:sz w:val="22"/>
          <w:szCs w:val="22"/>
        </w:rPr>
        <w:t xml:space="preserve"> mittels eines 3D-Drucksystems. D</w:t>
      </w:r>
      <w:r w:rsidR="00E60927">
        <w:rPr>
          <w:rFonts w:ascii="Trebuchet MS" w:hAnsi="Trebuchet MS"/>
          <w:sz w:val="22"/>
          <w:szCs w:val="22"/>
        </w:rPr>
        <w:t>ieses</w:t>
      </w:r>
      <w:r w:rsidR="000E644B">
        <w:rPr>
          <w:rFonts w:ascii="Trebuchet MS" w:hAnsi="Trebuchet MS"/>
          <w:sz w:val="22"/>
          <w:szCs w:val="22"/>
        </w:rPr>
        <w:t xml:space="preserve"> Verfahren </w:t>
      </w:r>
      <w:r w:rsidR="00E60927">
        <w:rPr>
          <w:rFonts w:ascii="Trebuchet MS" w:hAnsi="Trebuchet MS"/>
          <w:sz w:val="22"/>
          <w:szCs w:val="22"/>
        </w:rPr>
        <w:t>soll unter Verwendung der DIW-Technologie (</w:t>
      </w:r>
      <w:proofErr w:type="spellStart"/>
      <w:r w:rsidR="00E60927">
        <w:rPr>
          <w:rFonts w:ascii="Trebuchet MS" w:hAnsi="Trebuchet MS"/>
          <w:sz w:val="22"/>
          <w:szCs w:val="22"/>
        </w:rPr>
        <w:t>Dirct</w:t>
      </w:r>
      <w:proofErr w:type="spellEnd"/>
      <w:r w:rsidR="00E6092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60927">
        <w:rPr>
          <w:rFonts w:ascii="Trebuchet MS" w:hAnsi="Trebuchet MS"/>
          <w:sz w:val="22"/>
          <w:szCs w:val="22"/>
        </w:rPr>
        <w:t>Ink</w:t>
      </w:r>
      <w:proofErr w:type="spellEnd"/>
      <w:r w:rsidR="00E60927">
        <w:rPr>
          <w:rFonts w:ascii="Trebuchet MS" w:hAnsi="Trebuchet MS"/>
          <w:sz w:val="22"/>
          <w:szCs w:val="22"/>
        </w:rPr>
        <w:t xml:space="preserve"> Writing) komplexe 3D-Strukturen aus Dentalkompositen formen können und die Herstellung von </w:t>
      </w:r>
      <w:r w:rsidR="00E34FCC">
        <w:rPr>
          <w:rFonts w:ascii="Trebuchet MS" w:hAnsi="Trebuchet MS"/>
          <w:sz w:val="22"/>
          <w:szCs w:val="22"/>
        </w:rPr>
        <w:t xml:space="preserve">indikations- und </w:t>
      </w:r>
      <w:r w:rsidR="00E60927">
        <w:rPr>
          <w:rFonts w:ascii="Trebuchet MS" w:hAnsi="Trebuchet MS"/>
          <w:sz w:val="22"/>
          <w:szCs w:val="22"/>
        </w:rPr>
        <w:t xml:space="preserve">bedarfsgerechten Restaurationen ermöglichen. Die DGR²Z unterstützt dieses innovative Vorhaben </w:t>
      </w:r>
      <w:r w:rsidR="00E60927" w:rsidRPr="00E60927">
        <w:rPr>
          <w:rFonts w:ascii="Trebuchet MS" w:hAnsi="Trebuchet MS"/>
          <w:sz w:val="22"/>
          <w:szCs w:val="22"/>
        </w:rPr>
        <w:t>mit Mitteln aus dem DGR²Z-Kulzer-</w:t>
      </w:r>
      <w:r w:rsidR="00E60927" w:rsidRPr="00E60927">
        <w:rPr>
          <w:rFonts w:ascii="Trebuchet MS" w:hAnsi="Trebuchet MS"/>
          <w:i/>
          <w:sz w:val="22"/>
          <w:szCs w:val="22"/>
        </w:rPr>
        <w:t>Start</w:t>
      </w:r>
      <w:r w:rsidR="00E34FCC">
        <w:rPr>
          <w:rFonts w:ascii="Trebuchet MS" w:hAnsi="Trebuchet MS"/>
          <w:sz w:val="22"/>
          <w:szCs w:val="22"/>
        </w:rPr>
        <w:t>-Förderprogramm</w:t>
      </w:r>
      <w:r w:rsidR="00F45989">
        <w:rPr>
          <w:rFonts w:ascii="Trebuchet MS" w:hAnsi="Trebuchet MS"/>
          <w:sz w:val="22"/>
          <w:szCs w:val="22"/>
        </w:rPr>
        <w:t>.</w:t>
      </w:r>
    </w:p>
    <w:p w14:paraId="5474330F" w14:textId="5B33310D" w:rsidR="00DF2E3D" w:rsidRPr="00DF2E3D" w:rsidRDefault="00DF2E3D" w:rsidP="00DF2E3D">
      <w:pPr>
        <w:tabs>
          <w:tab w:val="left" w:pos="2410"/>
        </w:tabs>
        <w:spacing w:after="60" w:line="300" w:lineRule="atLeas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Mehr Behandlungssicherheit bei </w:t>
      </w:r>
      <w:proofErr w:type="spellStart"/>
      <w:r>
        <w:rPr>
          <w:rFonts w:ascii="Trebuchet MS" w:hAnsi="Trebuchet MS"/>
          <w:b/>
          <w:sz w:val="22"/>
          <w:szCs w:val="22"/>
        </w:rPr>
        <w:t>postendodontischen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Versorgungen</w:t>
      </w:r>
    </w:p>
    <w:p w14:paraId="121E86BE" w14:textId="7909D58A" w:rsidR="00E60927" w:rsidRDefault="00D253CA" w:rsidP="00D253CA">
      <w:pPr>
        <w:tabs>
          <w:tab w:val="left" w:pos="2410"/>
        </w:tabs>
        <w:spacing w:after="120" w:line="300" w:lineRule="atLeas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Weitere 10.000 Euro gingen ebenfalls nach München für ein Studienvorhaben von Dr. Sabina </w:t>
      </w:r>
      <w:proofErr w:type="spellStart"/>
      <w:r>
        <w:rPr>
          <w:rFonts w:ascii="Trebuchet MS" w:hAnsi="Trebuchet MS"/>
          <w:sz w:val="22"/>
          <w:szCs w:val="22"/>
        </w:rPr>
        <w:t>Würsching</w:t>
      </w:r>
      <w:proofErr w:type="spellEnd"/>
      <w:r>
        <w:rPr>
          <w:rFonts w:ascii="Trebuchet MS" w:hAnsi="Trebuchet MS"/>
          <w:sz w:val="22"/>
          <w:szCs w:val="22"/>
        </w:rPr>
        <w:t xml:space="preserve"> mit dem Titel „</w:t>
      </w:r>
      <w:r w:rsidRPr="00D253CA">
        <w:rPr>
          <w:rFonts w:ascii="Trebuchet MS" w:hAnsi="Trebuchet MS"/>
          <w:sz w:val="22"/>
          <w:szCs w:val="22"/>
        </w:rPr>
        <w:t xml:space="preserve">Wie entscheidend ist der Zeitpunkt und die Art der </w:t>
      </w:r>
      <w:proofErr w:type="spellStart"/>
      <w:r w:rsidRPr="00D253CA">
        <w:rPr>
          <w:rFonts w:ascii="Trebuchet MS" w:hAnsi="Trebuchet MS"/>
          <w:sz w:val="22"/>
          <w:szCs w:val="22"/>
        </w:rPr>
        <w:t>postendodontischen</w:t>
      </w:r>
      <w:proofErr w:type="spellEnd"/>
      <w:r w:rsidRPr="00D253CA">
        <w:rPr>
          <w:rFonts w:ascii="Trebuchet MS" w:hAnsi="Trebuchet MS"/>
          <w:sz w:val="22"/>
          <w:szCs w:val="22"/>
        </w:rPr>
        <w:t xml:space="preserve"> Versorgung? – eine in-vitro Studie an extrahierten Zähnen“</w:t>
      </w:r>
      <w:r>
        <w:rPr>
          <w:rFonts w:ascii="Trebuchet MS" w:hAnsi="Trebuchet MS"/>
          <w:sz w:val="22"/>
          <w:szCs w:val="22"/>
        </w:rPr>
        <w:t xml:space="preserve">. </w:t>
      </w:r>
      <w:r w:rsidR="00DA0B63">
        <w:rPr>
          <w:rFonts w:ascii="Trebuchet MS" w:hAnsi="Trebuchet MS"/>
          <w:sz w:val="22"/>
          <w:szCs w:val="22"/>
        </w:rPr>
        <w:t xml:space="preserve">Mit der Studie fokussiert Frau Dr. </w:t>
      </w:r>
      <w:proofErr w:type="spellStart"/>
      <w:r w:rsidR="00DA0B63">
        <w:rPr>
          <w:rFonts w:ascii="Trebuchet MS" w:hAnsi="Trebuchet MS"/>
          <w:sz w:val="22"/>
          <w:szCs w:val="22"/>
        </w:rPr>
        <w:t>Würsching</w:t>
      </w:r>
      <w:proofErr w:type="spellEnd"/>
      <w:r w:rsidR="00E34FCC">
        <w:rPr>
          <w:rFonts w:ascii="Trebuchet MS" w:hAnsi="Trebuchet MS"/>
          <w:sz w:val="22"/>
          <w:szCs w:val="22"/>
        </w:rPr>
        <w:t xml:space="preserve"> auf die</w:t>
      </w:r>
      <w:r w:rsidR="00DA0B63">
        <w:rPr>
          <w:rFonts w:ascii="Trebuchet MS" w:hAnsi="Trebuchet MS"/>
          <w:sz w:val="22"/>
          <w:szCs w:val="22"/>
        </w:rPr>
        <w:t xml:space="preserve"> Reinfektion des Wurzelkanalsystems – eine häufige Komplikation nach </w:t>
      </w:r>
      <w:proofErr w:type="spellStart"/>
      <w:r w:rsidR="00DA0B63">
        <w:rPr>
          <w:rFonts w:ascii="Trebuchet MS" w:hAnsi="Trebuchet MS"/>
          <w:sz w:val="22"/>
          <w:szCs w:val="22"/>
        </w:rPr>
        <w:t>endodontischen</w:t>
      </w:r>
      <w:proofErr w:type="spellEnd"/>
      <w:r w:rsidR="00DA0B63">
        <w:rPr>
          <w:rFonts w:ascii="Trebuchet MS" w:hAnsi="Trebuchet MS"/>
          <w:sz w:val="22"/>
          <w:szCs w:val="22"/>
        </w:rPr>
        <w:t xml:space="preserve"> Behandlungen. </w:t>
      </w:r>
      <w:r w:rsidR="00E34FCC">
        <w:rPr>
          <w:rFonts w:ascii="Trebuchet MS" w:hAnsi="Trebuchet MS"/>
          <w:sz w:val="22"/>
          <w:szCs w:val="22"/>
        </w:rPr>
        <w:t>Zentraler Einflussfaktor ist hier</w:t>
      </w:r>
      <w:r w:rsidR="00DA0B63">
        <w:rPr>
          <w:rFonts w:ascii="Trebuchet MS" w:hAnsi="Trebuchet MS"/>
          <w:sz w:val="22"/>
          <w:szCs w:val="22"/>
        </w:rPr>
        <w:t xml:space="preserve"> die anschließende restaurative Versorgung, deren Art und Zeitpunkt in der Literatur </w:t>
      </w:r>
      <w:r w:rsidR="00DC0E03">
        <w:rPr>
          <w:rFonts w:ascii="Trebuchet MS" w:hAnsi="Trebuchet MS"/>
          <w:sz w:val="22"/>
          <w:szCs w:val="22"/>
        </w:rPr>
        <w:t xml:space="preserve">jedoch </w:t>
      </w:r>
      <w:r w:rsidR="00DA0B63">
        <w:rPr>
          <w:rFonts w:ascii="Trebuchet MS" w:hAnsi="Trebuchet MS"/>
          <w:sz w:val="22"/>
          <w:szCs w:val="22"/>
        </w:rPr>
        <w:t>kontrovers diskutiert wird. Mit dem für den DGR²Z-GC-</w:t>
      </w:r>
      <w:r w:rsidR="00DA0B63" w:rsidRPr="007510B5">
        <w:rPr>
          <w:rFonts w:ascii="Trebuchet MS" w:hAnsi="Trebuchet MS"/>
          <w:i/>
          <w:sz w:val="22"/>
          <w:szCs w:val="22"/>
        </w:rPr>
        <w:t>Grant</w:t>
      </w:r>
      <w:r w:rsidR="00DA0B63">
        <w:rPr>
          <w:rFonts w:ascii="Trebuchet MS" w:hAnsi="Trebuchet MS"/>
          <w:sz w:val="22"/>
          <w:szCs w:val="22"/>
        </w:rPr>
        <w:t xml:space="preserve"> zur Förderung beantragten Studienvorhaben möchte das Forscherteam </w:t>
      </w:r>
      <w:r w:rsidR="00DC0E03">
        <w:rPr>
          <w:rFonts w:ascii="Trebuchet MS" w:hAnsi="Trebuchet MS"/>
          <w:sz w:val="22"/>
          <w:szCs w:val="22"/>
        </w:rPr>
        <w:t xml:space="preserve">durch den Vergleich </w:t>
      </w:r>
      <w:r w:rsidR="00DC0E03" w:rsidRPr="00DC0E03">
        <w:rPr>
          <w:rFonts w:ascii="Trebuchet MS" w:hAnsi="Trebuchet MS"/>
          <w:sz w:val="22"/>
          <w:szCs w:val="22"/>
        </w:rPr>
        <w:t xml:space="preserve">verschiedener </w:t>
      </w:r>
      <w:proofErr w:type="spellStart"/>
      <w:r w:rsidR="00DC0E03" w:rsidRPr="00DC0E03">
        <w:rPr>
          <w:rFonts w:ascii="Trebuchet MS" w:hAnsi="Trebuchet MS"/>
          <w:sz w:val="22"/>
          <w:szCs w:val="22"/>
        </w:rPr>
        <w:t>postendodontische</w:t>
      </w:r>
      <w:proofErr w:type="spellEnd"/>
      <w:r w:rsidR="00DC0E03" w:rsidRPr="00DC0E03">
        <w:rPr>
          <w:rFonts w:ascii="Trebuchet MS" w:hAnsi="Trebuchet MS"/>
          <w:sz w:val="22"/>
          <w:szCs w:val="22"/>
        </w:rPr>
        <w:t xml:space="preserve"> Versorgungsformen</w:t>
      </w:r>
      <w:r w:rsidR="00DC0E03">
        <w:rPr>
          <w:rFonts w:ascii="Trebuchet MS" w:hAnsi="Trebuchet MS"/>
          <w:sz w:val="22"/>
          <w:szCs w:val="22"/>
        </w:rPr>
        <w:t xml:space="preserve"> </w:t>
      </w:r>
      <w:r w:rsidR="00E34FCC">
        <w:rPr>
          <w:rFonts w:ascii="Trebuchet MS" w:hAnsi="Trebuchet MS"/>
          <w:sz w:val="22"/>
          <w:szCs w:val="22"/>
        </w:rPr>
        <w:t>weitere Erkenntnisse</w:t>
      </w:r>
      <w:r w:rsidR="00DC0E03">
        <w:rPr>
          <w:rFonts w:ascii="Trebuchet MS" w:hAnsi="Trebuchet MS"/>
          <w:sz w:val="22"/>
          <w:szCs w:val="22"/>
        </w:rPr>
        <w:t xml:space="preserve"> bei </w:t>
      </w:r>
      <w:r w:rsidR="00BC15C9">
        <w:rPr>
          <w:rFonts w:ascii="Trebuchet MS" w:hAnsi="Trebuchet MS"/>
          <w:sz w:val="22"/>
          <w:szCs w:val="22"/>
        </w:rPr>
        <w:t>der</w:t>
      </w:r>
      <w:r w:rsidR="00DC0E03">
        <w:rPr>
          <w:rFonts w:ascii="Trebuchet MS" w:hAnsi="Trebuchet MS"/>
          <w:sz w:val="22"/>
          <w:szCs w:val="22"/>
        </w:rPr>
        <w:t xml:space="preserve"> </w:t>
      </w:r>
      <w:r w:rsidR="00F57AD1">
        <w:rPr>
          <w:rFonts w:ascii="Trebuchet MS" w:hAnsi="Trebuchet MS"/>
          <w:sz w:val="22"/>
          <w:szCs w:val="22"/>
        </w:rPr>
        <w:t>Nachb</w:t>
      </w:r>
      <w:r w:rsidR="00DC0E03">
        <w:rPr>
          <w:rFonts w:ascii="Trebuchet MS" w:hAnsi="Trebuchet MS"/>
          <w:sz w:val="22"/>
          <w:szCs w:val="22"/>
        </w:rPr>
        <w:t xml:space="preserve">ehandlung </w:t>
      </w:r>
      <w:r w:rsidR="00F57AD1">
        <w:rPr>
          <w:rFonts w:ascii="Trebuchet MS" w:hAnsi="Trebuchet MS"/>
          <w:sz w:val="22"/>
          <w:szCs w:val="22"/>
        </w:rPr>
        <w:t xml:space="preserve">des Wurzelkanalsystems </w:t>
      </w:r>
      <w:r w:rsidR="00DC0E03">
        <w:rPr>
          <w:rFonts w:ascii="Trebuchet MS" w:hAnsi="Trebuchet MS"/>
          <w:sz w:val="22"/>
          <w:szCs w:val="22"/>
        </w:rPr>
        <w:t xml:space="preserve">bringen. </w:t>
      </w:r>
    </w:p>
    <w:p w14:paraId="2C8B7883" w14:textId="3146AB0A" w:rsidR="00DC0E03" w:rsidRDefault="00BC15C9" w:rsidP="00F57AD1">
      <w:pPr>
        <w:tabs>
          <w:tab w:val="left" w:pos="2410"/>
        </w:tabs>
        <w:spacing w:after="240" w:line="300" w:lineRule="atLeas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„</w:t>
      </w:r>
      <w:r w:rsidR="00E34FCC">
        <w:rPr>
          <w:rFonts w:ascii="Trebuchet MS" w:hAnsi="Trebuchet MS"/>
          <w:sz w:val="22"/>
          <w:szCs w:val="22"/>
        </w:rPr>
        <w:t>Wir konnten i</w:t>
      </w:r>
      <w:r>
        <w:rPr>
          <w:rFonts w:ascii="Trebuchet MS" w:hAnsi="Trebuchet MS"/>
          <w:sz w:val="22"/>
          <w:szCs w:val="22"/>
        </w:rPr>
        <w:t>n diesem Jahr</w:t>
      </w:r>
      <w:r w:rsidR="00E34FCC">
        <w:rPr>
          <w:rFonts w:ascii="Trebuchet MS" w:hAnsi="Trebuchet MS"/>
          <w:sz w:val="22"/>
          <w:szCs w:val="22"/>
        </w:rPr>
        <w:t xml:space="preserve"> dank der Unterstützung durch unsere Industriepartner sowohl </w:t>
      </w:r>
      <w:r w:rsidR="00A00B99">
        <w:rPr>
          <w:rFonts w:ascii="Trebuchet MS" w:hAnsi="Trebuchet MS"/>
          <w:sz w:val="22"/>
          <w:szCs w:val="22"/>
        </w:rPr>
        <w:t xml:space="preserve">Grundlagenforschung </w:t>
      </w:r>
      <w:r w:rsidR="00E34FCC">
        <w:rPr>
          <w:rFonts w:ascii="Trebuchet MS" w:hAnsi="Trebuchet MS"/>
          <w:sz w:val="22"/>
          <w:szCs w:val="22"/>
        </w:rPr>
        <w:t>und</w:t>
      </w:r>
      <w:r w:rsidR="00A00B99">
        <w:rPr>
          <w:rFonts w:ascii="Trebuchet MS" w:hAnsi="Trebuchet MS"/>
          <w:sz w:val="22"/>
          <w:szCs w:val="22"/>
        </w:rPr>
        <w:t xml:space="preserve"> </w:t>
      </w:r>
      <w:r w:rsidR="00E34FCC">
        <w:rPr>
          <w:rFonts w:ascii="Trebuchet MS" w:hAnsi="Trebuchet MS"/>
          <w:sz w:val="22"/>
          <w:szCs w:val="22"/>
        </w:rPr>
        <w:t xml:space="preserve">als auch </w:t>
      </w:r>
      <w:r w:rsidR="00A00B99">
        <w:rPr>
          <w:rFonts w:ascii="Trebuchet MS" w:hAnsi="Trebuchet MS"/>
          <w:sz w:val="22"/>
          <w:szCs w:val="22"/>
        </w:rPr>
        <w:t xml:space="preserve">Forschung zu </w:t>
      </w:r>
      <w:r w:rsidR="007510B5">
        <w:rPr>
          <w:rFonts w:ascii="Trebuchet MS" w:hAnsi="Trebuchet MS"/>
          <w:sz w:val="22"/>
          <w:szCs w:val="22"/>
        </w:rPr>
        <w:t xml:space="preserve">einem </w:t>
      </w:r>
      <w:r w:rsidR="00A00B99">
        <w:rPr>
          <w:rFonts w:ascii="Trebuchet MS" w:hAnsi="Trebuchet MS"/>
          <w:sz w:val="22"/>
          <w:szCs w:val="22"/>
        </w:rPr>
        <w:t>innovativen Verfahren</w:t>
      </w:r>
      <w:r>
        <w:rPr>
          <w:rFonts w:ascii="Trebuchet MS" w:hAnsi="Trebuchet MS"/>
          <w:sz w:val="22"/>
          <w:szCs w:val="22"/>
        </w:rPr>
        <w:t xml:space="preserve"> in der restaurativen Zahnerhaltung f</w:t>
      </w:r>
      <w:r w:rsidR="00A00B99">
        <w:rPr>
          <w:rFonts w:ascii="Trebuchet MS" w:hAnsi="Trebuchet MS"/>
          <w:sz w:val="22"/>
          <w:szCs w:val="22"/>
        </w:rPr>
        <w:t>ördern</w:t>
      </w:r>
      <w:r w:rsidR="00E34FCC">
        <w:rPr>
          <w:rFonts w:ascii="Trebuchet MS" w:hAnsi="Trebuchet MS"/>
          <w:sz w:val="22"/>
          <w:szCs w:val="22"/>
        </w:rPr>
        <w:t xml:space="preserve"> und sind gespannt auf die Ergebnisse dieser interessanten Forschung</w:t>
      </w:r>
      <w:r w:rsidR="002840DE">
        <w:rPr>
          <w:rFonts w:ascii="Trebuchet MS" w:hAnsi="Trebuchet MS"/>
          <w:sz w:val="22"/>
          <w:szCs w:val="22"/>
        </w:rPr>
        <w:t>sansätze</w:t>
      </w:r>
      <w:r w:rsidR="00F576FC">
        <w:rPr>
          <w:rFonts w:ascii="Trebuchet MS" w:hAnsi="Trebuchet MS"/>
          <w:sz w:val="22"/>
          <w:szCs w:val="22"/>
        </w:rPr>
        <w:t>.</w:t>
      </w:r>
      <w:r w:rsidR="00A00B99">
        <w:rPr>
          <w:rFonts w:ascii="Trebuchet MS" w:hAnsi="Trebuchet MS"/>
          <w:sz w:val="22"/>
          <w:szCs w:val="22"/>
        </w:rPr>
        <w:t xml:space="preserve">“, </w:t>
      </w:r>
      <w:r w:rsidR="00E34FCC">
        <w:rPr>
          <w:rFonts w:ascii="Trebuchet MS" w:hAnsi="Trebuchet MS"/>
          <w:sz w:val="22"/>
          <w:szCs w:val="22"/>
        </w:rPr>
        <w:t xml:space="preserve">berichtet </w:t>
      </w:r>
      <w:r w:rsidR="00A00B99">
        <w:rPr>
          <w:rFonts w:ascii="Trebuchet MS" w:hAnsi="Trebuchet MS"/>
          <w:sz w:val="22"/>
          <w:szCs w:val="22"/>
        </w:rPr>
        <w:t>Prof. Dr. Anne-Katrin Lührs, Präsidentin der DGR²Z.</w:t>
      </w:r>
    </w:p>
    <w:p w14:paraId="3C706B18" w14:textId="5F16BBA0" w:rsidR="007510B5" w:rsidRPr="00DF2E3D" w:rsidRDefault="007510B5" w:rsidP="007510B5">
      <w:pPr>
        <w:tabs>
          <w:tab w:val="left" w:pos="2410"/>
        </w:tabs>
        <w:spacing w:after="60" w:line="300" w:lineRule="atLeas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 xml:space="preserve">Künftige Förderlinie: </w:t>
      </w:r>
      <w:r w:rsidRPr="007510B5">
        <w:rPr>
          <w:rFonts w:ascii="Trebuchet MS" w:hAnsi="Trebuchet MS"/>
          <w:b/>
          <w:sz w:val="22"/>
          <w:szCs w:val="22"/>
        </w:rPr>
        <w:t>DGR²Z-Kulzer-Scientific-Grant</w:t>
      </w:r>
    </w:p>
    <w:p w14:paraId="3FC94618" w14:textId="74F9E263" w:rsidR="007510B5" w:rsidRDefault="007510B5" w:rsidP="007510B5">
      <w:pPr>
        <w:tabs>
          <w:tab w:val="left" w:pos="2410"/>
        </w:tabs>
        <w:spacing w:after="120" w:line="300" w:lineRule="atLeas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 diesem Jahr erfolgte eine Umstrukturierung des DGR²Z-Forschungsförderprogramms. Künftig steht mit dem DGR²Z-Kulzer-Scientific-Grant nur noch eine Förderlinie zur Verfügung. D</w:t>
      </w:r>
      <w:r w:rsidR="00DC4036">
        <w:rPr>
          <w:rFonts w:ascii="Trebuchet MS" w:hAnsi="Trebuchet MS"/>
          <w:sz w:val="22"/>
          <w:szCs w:val="22"/>
        </w:rPr>
        <w:t>iese</w:t>
      </w:r>
      <w:r>
        <w:rPr>
          <w:rFonts w:ascii="Trebuchet MS" w:hAnsi="Trebuchet MS"/>
          <w:sz w:val="22"/>
          <w:szCs w:val="22"/>
        </w:rPr>
        <w:t xml:space="preserve"> stellt sowohl für nicht-promovierte als auch für promovierte oder kürzlich habilitierte Wissenschaftler*innen Mittel in Höhe von 10.000 Euro bereit. Der Einsendeschluss zur Beantragung von Mitteln aus dem Fonds ist der 15. März 202</w:t>
      </w:r>
      <w:r w:rsidR="00F85DF1">
        <w:rPr>
          <w:rFonts w:ascii="Trebuchet MS" w:hAnsi="Trebuchet MS"/>
          <w:sz w:val="22"/>
          <w:szCs w:val="22"/>
        </w:rPr>
        <w:t>4</w:t>
      </w:r>
      <w:r>
        <w:rPr>
          <w:rFonts w:ascii="Trebuchet MS" w:hAnsi="Trebuchet MS"/>
          <w:sz w:val="22"/>
          <w:szCs w:val="22"/>
        </w:rPr>
        <w:t xml:space="preserve">. Informationen stehen auf der Homepage der DGR²Z unter </w:t>
      </w:r>
      <w:hyperlink r:id="rId8" w:history="1">
        <w:r w:rsidRPr="00A774AD">
          <w:rPr>
            <w:rStyle w:val="Hyperlink"/>
            <w:rFonts w:ascii="Trebuchet MS" w:hAnsi="Trebuchet MS"/>
            <w:sz w:val="22"/>
            <w:szCs w:val="22"/>
          </w:rPr>
          <w:t>www.dgr2z.de</w:t>
        </w:r>
      </w:hyperlink>
      <w:r>
        <w:rPr>
          <w:rFonts w:ascii="Trebuchet MS" w:hAnsi="Trebuchet MS"/>
          <w:sz w:val="22"/>
          <w:szCs w:val="22"/>
        </w:rPr>
        <w:t xml:space="preserve"> bereit. </w:t>
      </w:r>
    </w:p>
    <w:p w14:paraId="79DE53CF" w14:textId="77777777" w:rsidR="00D621C6" w:rsidRDefault="00D621C6" w:rsidP="00321547">
      <w:pPr>
        <w:rPr>
          <w:rFonts w:ascii="Trebuchet MS" w:hAnsi="Trebuchet MS"/>
          <w:noProof/>
        </w:rPr>
      </w:pPr>
    </w:p>
    <w:p w14:paraId="0F80FC81" w14:textId="77777777" w:rsidR="00FD56D7" w:rsidRDefault="00FD56D7" w:rsidP="00AC7D98">
      <w:pPr>
        <w:spacing w:line="300" w:lineRule="atLeast"/>
        <w:rPr>
          <w:rFonts w:ascii="Trebuchet MS" w:hAnsi="Trebuchet MS" w:cs="Arial"/>
          <w:b/>
        </w:rPr>
      </w:pPr>
    </w:p>
    <w:p w14:paraId="51E80F58" w14:textId="296B5D57" w:rsidR="001E0124" w:rsidRPr="00AC7D98" w:rsidRDefault="00FD56D7" w:rsidP="00AC7D98">
      <w:pPr>
        <w:spacing w:line="300" w:lineRule="atLeast"/>
        <w:rPr>
          <w:rFonts w:ascii="Trebuchet MS" w:hAnsi="Trebuchet MS" w:cs="Arial"/>
          <w:b/>
        </w:rPr>
      </w:pPr>
      <w:r w:rsidRPr="00FD56D7">
        <w:rPr>
          <w:rFonts w:ascii="Trebuchet MS" w:hAnsi="Trebuchet MS" w:cs="Arial"/>
          <w:b/>
          <w:noProof/>
        </w:rPr>
        <w:drawing>
          <wp:inline distT="0" distB="0" distL="0" distR="0" wp14:anchorId="0D3AA869" wp14:editId="1E1B3B43">
            <wp:extent cx="5401945" cy="3606800"/>
            <wp:effectExtent l="0" t="0" r="8255" b="0"/>
            <wp:docPr id="1" name="Grafik 1" descr="C:\DGZ_trans\DGZ\Jahrestagung_2023_München\08_Nachbereitung\01_Fotos\03_Themen\DGR2Z-GC-Grant\Bildgröße 10x15\dgz-dget-jahrestagung_20231123-73-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GZ_trans\DGZ\Jahrestagung_2023_München\08_Nachbereitung\01_Fotos\03_Themen\DGR2Z-GC-Grant\Bildgröße 10x15\dgz-dget-jahrestagung_20231123-73-C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2527" w14:textId="23817E4D" w:rsidR="00B1209E" w:rsidRPr="00B1209E" w:rsidRDefault="00FD56D7" w:rsidP="00B1209E">
      <w:pPr>
        <w:pStyle w:val="berschrift4"/>
        <w:rPr>
          <w:rFonts w:ascii="Trebuchet MS" w:hAnsi="Trebuchet MS"/>
          <w:b w:val="0"/>
          <w:sz w:val="20"/>
          <w:szCs w:val="20"/>
        </w:rPr>
      </w:pPr>
      <w:r>
        <w:rPr>
          <w:rFonts w:ascii="Trebuchet MS" w:hAnsi="Trebuchet MS"/>
          <w:b w:val="0"/>
          <w:sz w:val="20"/>
          <w:szCs w:val="20"/>
        </w:rPr>
        <w:t>Bild 1: Empfänger vom Mitteln aus dem</w:t>
      </w:r>
      <w:r w:rsidR="002840DE">
        <w:rPr>
          <w:rFonts w:ascii="Trebuchet MS" w:hAnsi="Trebuchet MS"/>
          <w:b w:val="0"/>
          <w:sz w:val="20"/>
          <w:szCs w:val="20"/>
        </w:rPr>
        <w:t xml:space="preserve"> diesjährigen</w:t>
      </w:r>
      <w:r>
        <w:rPr>
          <w:rFonts w:ascii="Trebuchet MS" w:hAnsi="Trebuchet MS"/>
          <w:b w:val="0"/>
          <w:sz w:val="20"/>
          <w:szCs w:val="20"/>
        </w:rPr>
        <w:t xml:space="preserve"> DGR²Z Forschungsförderprogramms</w:t>
      </w:r>
      <w:r>
        <w:rPr>
          <w:rFonts w:ascii="Trebuchet MS" w:hAnsi="Trebuchet MS"/>
          <w:b w:val="0"/>
          <w:sz w:val="20"/>
          <w:szCs w:val="20"/>
        </w:rPr>
        <w:br/>
        <w:t xml:space="preserve">Von links: Kerstin Behle (GC Germany), Dr. Sabina </w:t>
      </w:r>
      <w:proofErr w:type="spellStart"/>
      <w:r>
        <w:rPr>
          <w:rFonts w:ascii="Trebuchet MS" w:hAnsi="Trebuchet MS"/>
          <w:b w:val="0"/>
          <w:sz w:val="20"/>
          <w:szCs w:val="20"/>
        </w:rPr>
        <w:t>Würsching</w:t>
      </w:r>
      <w:proofErr w:type="spellEnd"/>
      <w:r>
        <w:rPr>
          <w:rFonts w:ascii="Trebuchet MS" w:hAnsi="Trebuchet MS"/>
          <w:b w:val="0"/>
          <w:sz w:val="20"/>
          <w:szCs w:val="20"/>
        </w:rPr>
        <w:t xml:space="preserve"> (Empfängerin von Mitteln aus dem DGR²Z-GC-Grant), Po-Chun </w:t>
      </w:r>
      <w:proofErr w:type="spellStart"/>
      <w:r>
        <w:rPr>
          <w:rFonts w:ascii="Trebuchet MS" w:hAnsi="Trebuchet MS"/>
          <w:b w:val="0"/>
          <w:sz w:val="20"/>
          <w:szCs w:val="20"/>
        </w:rPr>
        <w:t>Tseng</w:t>
      </w:r>
      <w:proofErr w:type="spellEnd"/>
      <w:r>
        <w:rPr>
          <w:rFonts w:ascii="Trebuchet MS" w:hAnsi="Trebuchet MS"/>
          <w:b w:val="0"/>
          <w:sz w:val="20"/>
          <w:szCs w:val="20"/>
        </w:rPr>
        <w:t xml:space="preserve"> (Empfänger von Mitteln aus dem DGR²Z-Kulzer-Start), </w:t>
      </w:r>
      <w:r w:rsidRPr="00FD56D7">
        <w:rPr>
          <w:rFonts w:ascii="Trebuchet MS" w:hAnsi="Trebuchet MS"/>
          <w:b w:val="0"/>
          <w:sz w:val="20"/>
          <w:szCs w:val="20"/>
        </w:rPr>
        <w:t>Ashok Patel (</w:t>
      </w:r>
      <w:proofErr w:type="spellStart"/>
      <w:r w:rsidRPr="00FD56D7">
        <w:rPr>
          <w:rFonts w:ascii="Trebuchet MS" w:hAnsi="Trebuchet MS"/>
          <w:b w:val="0"/>
          <w:sz w:val="20"/>
          <w:szCs w:val="20"/>
        </w:rPr>
        <w:t>Kulzer</w:t>
      </w:r>
      <w:proofErr w:type="spellEnd"/>
      <w:r>
        <w:rPr>
          <w:rFonts w:ascii="Trebuchet MS" w:hAnsi="Trebuchet MS"/>
          <w:b w:val="0"/>
          <w:sz w:val="20"/>
          <w:szCs w:val="20"/>
        </w:rPr>
        <w:t xml:space="preserve"> GmbH</w:t>
      </w:r>
      <w:r w:rsidRPr="00FD56D7">
        <w:rPr>
          <w:rFonts w:ascii="Trebuchet MS" w:hAnsi="Trebuchet MS"/>
          <w:b w:val="0"/>
          <w:sz w:val="20"/>
          <w:szCs w:val="20"/>
        </w:rPr>
        <w:t>)</w:t>
      </w:r>
      <w:r>
        <w:rPr>
          <w:rFonts w:ascii="Trebuchet MS" w:hAnsi="Trebuchet MS"/>
          <w:b w:val="0"/>
          <w:sz w:val="20"/>
          <w:szCs w:val="20"/>
        </w:rPr>
        <w:t xml:space="preserve">, Prof. Dr. Anne-Katrin Lührs (Präsidentin der DGR²Z) | </w:t>
      </w:r>
      <w:r w:rsidRPr="00FD56D7">
        <w:rPr>
          <w:rFonts w:ascii="Trebuchet MS" w:hAnsi="Trebuchet MS"/>
          <w:b w:val="0"/>
          <w:sz w:val="20"/>
          <w:szCs w:val="20"/>
        </w:rPr>
        <w:t xml:space="preserve"> </w:t>
      </w:r>
      <w:r>
        <w:rPr>
          <w:rFonts w:ascii="Trebuchet MS" w:hAnsi="Trebuchet MS" w:cs="Arial"/>
          <w:b w:val="0"/>
          <w:sz w:val="20"/>
          <w:szCs w:val="20"/>
        </w:rPr>
        <w:t>Foto</w:t>
      </w:r>
      <w:r w:rsidR="00B1209E" w:rsidRPr="00B1209E">
        <w:rPr>
          <w:rFonts w:ascii="Trebuchet MS" w:hAnsi="Trebuchet MS" w:cs="Arial"/>
          <w:b w:val="0"/>
          <w:sz w:val="20"/>
          <w:szCs w:val="20"/>
        </w:rPr>
        <w:t xml:space="preserve">: </w:t>
      </w:r>
      <w:r>
        <w:rPr>
          <w:rFonts w:ascii="Trebuchet MS" w:hAnsi="Trebuchet MS" w:cs="Arial"/>
          <w:b w:val="0"/>
          <w:sz w:val="20"/>
          <w:szCs w:val="20"/>
        </w:rPr>
        <w:t>DGZ/DGPZM/DGR²Z/DGET</w:t>
      </w:r>
    </w:p>
    <w:p w14:paraId="7790B69C" w14:textId="18B8E1C2" w:rsidR="00321547" w:rsidRDefault="00321547" w:rsidP="000F496B">
      <w:pPr>
        <w:spacing w:after="120"/>
        <w:rPr>
          <w:rFonts w:ascii="Trebuchet MS" w:hAnsi="Trebuchet MS"/>
          <w:sz w:val="22"/>
          <w:szCs w:val="22"/>
        </w:rPr>
      </w:pPr>
    </w:p>
    <w:p w14:paraId="5C71A244" w14:textId="2C135EA3" w:rsidR="004457A2" w:rsidRPr="003E3C59" w:rsidRDefault="000F496B" w:rsidP="00B1209E">
      <w:pPr>
        <w:spacing w:after="360"/>
        <w:rPr>
          <w:rFonts w:ascii="Trebuchet MS" w:hAnsi="Trebuchet MS" w:cs="Arial"/>
          <w:sz w:val="22"/>
          <w:szCs w:val="22"/>
        </w:rPr>
      </w:pPr>
      <w:r w:rsidRPr="003E3C59">
        <w:rPr>
          <w:rFonts w:ascii="Trebuchet MS" w:hAnsi="Trebuchet MS"/>
          <w:bCs/>
          <w:sz w:val="22"/>
          <w:szCs w:val="22"/>
        </w:rPr>
        <w:t>Download</w:t>
      </w:r>
      <w:r w:rsidR="00692D80" w:rsidRPr="003E3C59">
        <w:rPr>
          <w:rFonts w:ascii="Trebuchet MS" w:hAnsi="Trebuchet MS"/>
          <w:bCs/>
          <w:sz w:val="22"/>
          <w:szCs w:val="22"/>
        </w:rPr>
        <w:t>link zur</w:t>
      </w:r>
      <w:r w:rsidRPr="003E3C59">
        <w:rPr>
          <w:rFonts w:ascii="Trebuchet MS" w:hAnsi="Trebuchet MS"/>
          <w:bCs/>
          <w:sz w:val="22"/>
          <w:szCs w:val="22"/>
        </w:rPr>
        <w:t xml:space="preserve"> </w:t>
      </w:r>
      <w:r w:rsidR="0062229C" w:rsidRPr="003E3C59">
        <w:rPr>
          <w:rFonts w:ascii="Trebuchet MS" w:hAnsi="Trebuchet MS"/>
          <w:bCs/>
          <w:sz w:val="22"/>
          <w:szCs w:val="22"/>
        </w:rPr>
        <w:t>Pressemitteilung</w:t>
      </w:r>
      <w:r w:rsidR="00692D80" w:rsidRPr="003E3C59">
        <w:rPr>
          <w:rFonts w:ascii="Trebuchet MS" w:hAnsi="Trebuchet MS"/>
          <w:bCs/>
          <w:sz w:val="22"/>
          <w:szCs w:val="22"/>
        </w:rPr>
        <w:t>/</w:t>
      </w:r>
      <w:r w:rsidR="00A203F0" w:rsidRPr="003E3C59">
        <w:rPr>
          <w:rFonts w:ascii="Trebuchet MS" w:hAnsi="Trebuchet MS"/>
          <w:bCs/>
          <w:sz w:val="22"/>
          <w:szCs w:val="22"/>
        </w:rPr>
        <w:t>Foto</w:t>
      </w:r>
      <w:r w:rsidRPr="003E3C59">
        <w:rPr>
          <w:rFonts w:ascii="Trebuchet MS" w:hAnsi="Trebuchet MS"/>
          <w:bCs/>
          <w:sz w:val="22"/>
          <w:szCs w:val="22"/>
        </w:rPr>
        <w:t xml:space="preserve">: </w:t>
      </w:r>
      <w:hyperlink r:id="rId10" w:history="1">
        <w:r w:rsidR="003E3C59" w:rsidRPr="003E3C59">
          <w:rPr>
            <w:rStyle w:val="Hyperlink"/>
            <w:rFonts w:ascii="Trebuchet MS" w:hAnsi="Trebuchet MS"/>
            <w:bCs/>
            <w:sz w:val="22"/>
            <w:szCs w:val="22"/>
          </w:rPr>
          <w:t>https://www.dgr2z.de/news-und-presse/news/dgrz-foerdert-grundlagenforschung-und-innovation-in-der-restaurativen-zahnerhaltung</w:t>
        </w:r>
      </w:hyperlink>
      <w:r w:rsidR="003E3C59" w:rsidRPr="003E3C59">
        <w:rPr>
          <w:rFonts w:ascii="Trebuchet MS" w:hAnsi="Trebuchet MS"/>
          <w:bCs/>
          <w:sz w:val="22"/>
          <w:szCs w:val="22"/>
        </w:rPr>
        <w:t xml:space="preserve"> </w:t>
      </w:r>
    </w:p>
    <w:p w14:paraId="4B12CBCC" w14:textId="4EC62FD6" w:rsidR="00FD2665" w:rsidRPr="00FD2665" w:rsidRDefault="00FD2665" w:rsidP="00FD2665">
      <w:pPr>
        <w:spacing w:line="300" w:lineRule="atLeast"/>
        <w:rPr>
          <w:rFonts w:ascii="Trebuchet MS" w:hAnsi="Trebuchet MS"/>
          <w:b/>
          <w:szCs w:val="22"/>
        </w:rPr>
      </w:pPr>
      <w:r w:rsidRPr="00FD2665">
        <w:rPr>
          <w:rFonts w:ascii="Trebuchet MS" w:hAnsi="Trebuchet MS"/>
          <w:b/>
          <w:szCs w:val="22"/>
        </w:rPr>
        <w:t xml:space="preserve">Die Deutsche Gesellschaft für Restaurative und Regenerative Zahnerhaltung </w:t>
      </w:r>
    </w:p>
    <w:p w14:paraId="2B2127E1" w14:textId="77777777" w:rsidR="00FD2665" w:rsidRPr="00FD2665" w:rsidRDefault="00FD2665" w:rsidP="00FD2665">
      <w:pPr>
        <w:spacing w:after="120" w:line="300" w:lineRule="atLeast"/>
        <w:rPr>
          <w:rFonts w:ascii="Trebuchet MS" w:hAnsi="Trebuchet MS"/>
          <w:sz w:val="22"/>
          <w:szCs w:val="22"/>
        </w:rPr>
      </w:pPr>
      <w:r w:rsidRPr="00FD2665">
        <w:rPr>
          <w:rFonts w:ascii="Trebuchet MS" w:hAnsi="Trebuchet MS"/>
          <w:sz w:val="22"/>
          <w:szCs w:val="22"/>
        </w:rPr>
        <w:t xml:space="preserve">Die DGR²Z befasst sich mit der Förderung und Verbesserung der Möglichkeiten restaurativer und regenerativer Therapie. Dabei nimmt sie wissenschaftliche, forschungs- und praxisbezogene Aufgaben auf dem Gebiet der Zahn-, Mund- und Kieferheilkunde, insbesondere auf dem Gebiet der restaurativen und regenerativen Zahnerhaltung, wahr. Sie ist eine Gesellschaft der </w:t>
      </w:r>
      <w:r w:rsidRPr="00FD2665">
        <w:rPr>
          <w:rFonts w:ascii="Trebuchet MS" w:hAnsi="Trebuchet MS"/>
          <w:sz w:val="22"/>
          <w:szCs w:val="22"/>
        </w:rPr>
        <w:lastRenderedPageBreak/>
        <w:t xml:space="preserve">Deutschen Gesellschaft für Zahnerhaltung (DGZ) und steht im Verbund mit der Deutschen Gesellschaft für Präventivzahnmedizin (DGPZM) und der Deutschen Gesellschaft für Endodontologie und zahnärztliche Traumatologie (DGET). </w:t>
      </w:r>
    </w:p>
    <w:p w14:paraId="3203A341" w14:textId="77777777" w:rsidR="00FD2665" w:rsidRPr="00FD2665" w:rsidRDefault="00FD2665" w:rsidP="00FD2665">
      <w:pPr>
        <w:spacing w:after="120" w:line="300" w:lineRule="atLeast"/>
        <w:rPr>
          <w:rFonts w:ascii="Trebuchet MS" w:hAnsi="Trebuchet MS"/>
          <w:sz w:val="22"/>
          <w:szCs w:val="22"/>
        </w:rPr>
      </w:pPr>
    </w:p>
    <w:p w14:paraId="509AB726" w14:textId="77777777" w:rsidR="00FD2665" w:rsidRPr="00FD2665" w:rsidRDefault="00FD2665" w:rsidP="00FD2665">
      <w:pPr>
        <w:pStyle w:val="Default"/>
        <w:spacing w:line="300" w:lineRule="atLeast"/>
        <w:rPr>
          <w:szCs w:val="22"/>
        </w:rPr>
      </w:pPr>
      <w:r w:rsidRPr="00FD2665">
        <w:rPr>
          <w:b/>
          <w:bCs/>
          <w:szCs w:val="22"/>
        </w:rPr>
        <w:t xml:space="preserve">Kontakt </w:t>
      </w:r>
    </w:p>
    <w:p w14:paraId="5A711208" w14:textId="25E99176" w:rsidR="00FD2665" w:rsidRPr="00FD2665" w:rsidRDefault="00FD2665" w:rsidP="00FD2665">
      <w:pPr>
        <w:spacing w:after="120" w:line="300" w:lineRule="atLeast"/>
        <w:rPr>
          <w:rFonts w:ascii="Trebuchet MS" w:hAnsi="Trebuchet MS"/>
          <w:sz w:val="22"/>
          <w:szCs w:val="22"/>
        </w:rPr>
      </w:pPr>
      <w:r w:rsidRPr="00FD2665">
        <w:rPr>
          <w:rFonts w:ascii="Trebuchet MS" w:hAnsi="Trebuchet MS"/>
          <w:b/>
          <w:bCs/>
          <w:sz w:val="22"/>
          <w:szCs w:val="22"/>
        </w:rPr>
        <w:t>DGR²Z Deutsche Gesellschaft für Restaurative und Regenerative Zahnerhaltung</w:t>
      </w:r>
      <w:r w:rsidRPr="00FD2665">
        <w:rPr>
          <w:rFonts w:ascii="Trebuchet MS" w:hAnsi="Trebuchet MS"/>
          <w:b/>
          <w:bCs/>
          <w:sz w:val="22"/>
          <w:szCs w:val="22"/>
        </w:rPr>
        <w:br/>
      </w:r>
      <w:r w:rsidRPr="00FD2665">
        <w:rPr>
          <w:rFonts w:ascii="Trebuchet MS" w:hAnsi="Trebuchet MS"/>
          <w:sz w:val="22"/>
          <w:szCs w:val="22"/>
        </w:rPr>
        <w:t xml:space="preserve">Pfaffenwiese 3 | 65931 Frankfurt am Main </w:t>
      </w:r>
      <w:r w:rsidRPr="00FD2665">
        <w:rPr>
          <w:rFonts w:ascii="Trebuchet MS" w:hAnsi="Trebuchet MS"/>
          <w:sz w:val="22"/>
          <w:szCs w:val="22"/>
        </w:rPr>
        <w:br/>
        <w:t xml:space="preserve">Tel.: 069 300 60 473 | </w:t>
      </w:r>
      <w:hyperlink r:id="rId11" w:history="1">
        <w:r w:rsidRPr="00FD2665">
          <w:rPr>
            <w:rStyle w:val="Hyperlink"/>
            <w:rFonts w:ascii="Trebuchet MS" w:hAnsi="Trebuchet MS"/>
            <w:color w:val="auto"/>
            <w:sz w:val="22"/>
            <w:szCs w:val="22"/>
            <w:u w:val="none"/>
          </w:rPr>
          <w:t>info@dgr2z.de</w:t>
        </w:r>
      </w:hyperlink>
      <w:r w:rsidRPr="00FD2665">
        <w:rPr>
          <w:rFonts w:ascii="Trebuchet MS" w:hAnsi="Trebuchet MS"/>
          <w:sz w:val="22"/>
          <w:szCs w:val="22"/>
        </w:rPr>
        <w:br/>
      </w:r>
      <w:hyperlink r:id="rId12" w:history="1">
        <w:r w:rsidRPr="00FD2665">
          <w:rPr>
            <w:rStyle w:val="Hyperlink"/>
            <w:rFonts w:ascii="Trebuchet MS" w:hAnsi="Trebuchet MS"/>
            <w:color w:val="auto"/>
            <w:sz w:val="22"/>
            <w:szCs w:val="22"/>
            <w:u w:val="none"/>
          </w:rPr>
          <w:t>www.dgr2z.de</w:t>
        </w:r>
      </w:hyperlink>
    </w:p>
    <w:p w14:paraId="4E569DA1" w14:textId="060A0FF5" w:rsidR="00D33EB9" w:rsidRPr="00591370" w:rsidRDefault="00D33EB9" w:rsidP="00FD2665">
      <w:pPr>
        <w:spacing w:after="60" w:line="300" w:lineRule="atLeast"/>
        <w:rPr>
          <w:rFonts w:ascii="Trebuchet MS" w:eastAsiaTheme="minorEastAsia" w:hAnsi="Trebuchet MS"/>
          <w:sz w:val="22"/>
          <w:szCs w:val="22"/>
        </w:rPr>
      </w:pPr>
    </w:p>
    <w:sectPr w:rsidR="00D33EB9" w:rsidRPr="00591370" w:rsidSect="00593CF5">
      <w:headerReference w:type="default" r:id="rId13"/>
      <w:footerReference w:type="default" r:id="rId14"/>
      <w:pgSz w:w="11906" w:h="16838" w:code="9"/>
      <w:pgMar w:top="1134" w:right="1133" w:bottom="1418" w:left="1417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5873" w14:textId="77777777" w:rsidR="00CF533A" w:rsidRDefault="00CF533A">
      <w:r>
        <w:separator/>
      </w:r>
    </w:p>
  </w:endnote>
  <w:endnote w:type="continuationSeparator" w:id="0">
    <w:p w14:paraId="68DF7633" w14:textId="77777777" w:rsidR="00CF533A" w:rsidRDefault="00CF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 w:val="22"/>
      </w:rPr>
      <w:id w:val="573789441"/>
      <w:docPartObj>
        <w:docPartGallery w:val="Page Numbers (Bottom of Page)"/>
        <w:docPartUnique/>
      </w:docPartObj>
    </w:sdtPr>
    <w:sdtEndPr/>
    <w:sdtContent>
      <w:p w14:paraId="330F9608" w14:textId="414B4E90" w:rsidR="00924996" w:rsidRPr="00E46626" w:rsidRDefault="00E46626">
        <w:pPr>
          <w:pStyle w:val="Fuzeile"/>
          <w:jc w:val="right"/>
          <w:rPr>
            <w:rFonts w:ascii="Trebuchet MS" w:hAnsi="Trebuchet MS"/>
            <w:sz w:val="22"/>
          </w:rPr>
        </w:pPr>
        <w:r w:rsidRPr="00E46626">
          <w:rPr>
            <w:rFonts w:ascii="Trebuchet MS" w:hAnsi="Trebuchet MS"/>
            <w:sz w:val="22"/>
          </w:rPr>
          <w:t xml:space="preserve">Seite </w:t>
        </w:r>
        <w:r w:rsidR="00924996" w:rsidRPr="00E46626">
          <w:rPr>
            <w:rFonts w:ascii="Trebuchet MS" w:hAnsi="Trebuchet MS"/>
            <w:sz w:val="22"/>
          </w:rPr>
          <w:fldChar w:fldCharType="begin"/>
        </w:r>
        <w:r w:rsidR="00924996" w:rsidRPr="00E46626">
          <w:rPr>
            <w:rFonts w:ascii="Trebuchet MS" w:hAnsi="Trebuchet MS"/>
            <w:sz w:val="22"/>
          </w:rPr>
          <w:instrText>PAGE   \* MERGEFORMAT</w:instrText>
        </w:r>
        <w:r w:rsidR="00924996" w:rsidRPr="00E46626">
          <w:rPr>
            <w:rFonts w:ascii="Trebuchet MS" w:hAnsi="Trebuchet MS"/>
            <w:sz w:val="22"/>
          </w:rPr>
          <w:fldChar w:fldCharType="separate"/>
        </w:r>
        <w:r w:rsidR="001D5BD4">
          <w:rPr>
            <w:rFonts w:ascii="Trebuchet MS" w:hAnsi="Trebuchet MS"/>
            <w:noProof/>
            <w:sz w:val="22"/>
          </w:rPr>
          <w:t>1</w:t>
        </w:r>
        <w:r w:rsidR="00924996" w:rsidRPr="00E46626">
          <w:rPr>
            <w:rFonts w:ascii="Trebuchet MS" w:hAnsi="Trebuchet MS"/>
            <w:sz w:val="22"/>
          </w:rPr>
          <w:fldChar w:fldCharType="end"/>
        </w:r>
      </w:p>
    </w:sdtContent>
  </w:sdt>
  <w:p w14:paraId="77FB8473" w14:textId="77777777" w:rsidR="00924996" w:rsidRDefault="00924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B4E24" w14:textId="77777777" w:rsidR="00CF533A" w:rsidRDefault="00CF533A">
      <w:r>
        <w:separator/>
      </w:r>
    </w:p>
  </w:footnote>
  <w:footnote w:type="continuationSeparator" w:id="0">
    <w:p w14:paraId="1B07A275" w14:textId="77777777" w:rsidR="00CF533A" w:rsidRDefault="00CF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0E23D" w14:textId="6D61DB5E" w:rsidR="00924996" w:rsidRDefault="00104728" w:rsidP="00B1209E">
    <w:pPr>
      <w:pStyle w:val="Kopfzeile"/>
      <w:tabs>
        <w:tab w:val="clear" w:pos="9072"/>
      </w:tabs>
      <w:spacing w:after="360"/>
      <w:ind w:right="380"/>
    </w:pPr>
    <w:r>
      <w:rPr>
        <w:noProof/>
      </w:rPr>
      <w:drawing>
        <wp:inline distT="0" distB="0" distL="0" distR="0" wp14:anchorId="5E2996BD" wp14:editId="295E24FF">
          <wp:extent cx="5941060" cy="1122045"/>
          <wp:effectExtent l="0" t="0" r="254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R2Z-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2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D54"/>
    <w:multiLevelType w:val="multilevel"/>
    <w:tmpl w:val="47D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813699"/>
    <w:multiLevelType w:val="hybridMultilevel"/>
    <w:tmpl w:val="D3528416"/>
    <w:lvl w:ilvl="0" w:tplc="BBFA1C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autoHyphenation/>
  <w:hyphenationZone w:val="425"/>
  <w:drawingGridHorizontalSpacing w:val="26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0D"/>
    <w:rsid w:val="00004928"/>
    <w:rsid w:val="000059F1"/>
    <w:rsid w:val="000114C6"/>
    <w:rsid w:val="0002292F"/>
    <w:rsid w:val="00030941"/>
    <w:rsid w:val="00031CD4"/>
    <w:rsid w:val="00041E63"/>
    <w:rsid w:val="00062188"/>
    <w:rsid w:val="00066BEE"/>
    <w:rsid w:val="000738F4"/>
    <w:rsid w:val="00075E8F"/>
    <w:rsid w:val="000837BE"/>
    <w:rsid w:val="000A68DD"/>
    <w:rsid w:val="000B45AF"/>
    <w:rsid w:val="000B5DFB"/>
    <w:rsid w:val="000D5F85"/>
    <w:rsid w:val="000D61A6"/>
    <w:rsid w:val="000E20EE"/>
    <w:rsid w:val="000E644B"/>
    <w:rsid w:val="000E7071"/>
    <w:rsid w:val="000F496B"/>
    <w:rsid w:val="001009F5"/>
    <w:rsid w:val="00103D9A"/>
    <w:rsid w:val="00104728"/>
    <w:rsid w:val="00113A74"/>
    <w:rsid w:val="0011710F"/>
    <w:rsid w:val="0011795A"/>
    <w:rsid w:val="0012053E"/>
    <w:rsid w:val="00121712"/>
    <w:rsid w:val="00122740"/>
    <w:rsid w:val="001243C2"/>
    <w:rsid w:val="00124614"/>
    <w:rsid w:val="0012519A"/>
    <w:rsid w:val="001307F4"/>
    <w:rsid w:val="00132429"/>
    <w:rsid w:val="00133113"/>
    <w:rsid w:val="00140A5F"/>
    <w:rsid w:val="00141B8F"/>
    <w:rsid w:val="001431F1"/>
    <w:rsid w:val="00153D71"/>
    <w:rsid w:val="00154359"/>
    <w:rsid w:val="00157A13"/>
    <w:rsid w:val="00162445"/>
    <w:rsid w:val="00164970"/>
    <w:rsid w:val="001704AE"/>
    <w:rsid w:val="0017444C"/>
    <w:rsid w:val="00174816"/>
    <w:rsid w:val="00177F2D"/>
    <w:rsid w:val="00194F85"/>
    <w:rsid w:val="00195BD0"/>
    <w:rsid w:val="00197D7C"/>
    <w:rsid w:val="001A48DB"/>
    <w:rsid w:val="001A59DB"/>
    <w:rsid w:val="001B2DDA"/>
    <w:rsid w:val="001B6530"/>
    <w:rsid w:val="001C3CFF"/>
    <w:rsid w:val="001D0061"/>
    <w:rsid w:val="001D16EB"/>
    <w:rsid w:val="001D5BD4"/>
    <w:rsid w:val="001E0124"/>
    <w:rsid w:val="001E5734"/>
    <w:rsid w:val="001F170F"/>
    <w:rsid w:val="001F5C76"/>
    <w:rsid w:val="002272AC"/>
    <w:rsid w:val="0023070E"/>
    <w:rsid w:val="002412B7"/>
    <w:rsid w:val="00241DE2"/>
    <w:rsid w:val="002461D5"/>
    <w:rsid w:val="00246EE4"/>
    <w:rsid w:val="002556FE"/>
    <w:rsid w:val="0026149C"/>
    <w:rsid w:val="00262C97"/>
    <w:rsid w:val="00263BF9"/>
    <w:rsid w:val="002658AA"/>
    <w:rsid w:val="00265DDC"/>
    <w:rsid w:val="00275FD9"/>
    <w:rsid w:val="002776CF"/>
    <w:rsid w:val="00277896"/>
    <w:rsid w:val="00283366"/>
    <w:rsid w:val="002840DE"/>
    <w:rsid w:val="0028730E"/>
    <w:rsid w:val="002924AE"/>
    <w:rsid w:val="002975B9"/>
    <w:rsid w:val="002A0D25"/>
    <w:rsid w:val="002A634C"/>
    <w:rsid w:val="002A6856"/>
    <w:rsid w:val="002B13DA"/>
    <w:rsid w:val="002B1E5B"/>
    <w:rsid w:val="002C12FE"/>
    <w:rsid w:val="002C48AC"/>
    <w:rsid w:val="002D6E8E"/>
    <w:rsid w:val="002E2577"/>
    <w:rsid w:val="002E5F34"/>
    <w:rsid w:val="002F38FD"/>
    <w:rsid w:val="00301C4A"/>
    <w:rsid w:val="00311504"/>
    <w:rsid w:val="00313CCD"/>
    <w:rsid w:val="00321547"/>
    <w:rsid w:val="00326CAE"/>
    <w:rsid w:val="003311FD"/>
    <w:rsid w:val="00331C9A"/>
    <w:rsid w:val="00332296"/>
    <w:rsid w:val="00332C08"/>
    <w:rsid w:val="00334686"/>
    <w:rsid w:val="003346D8"/>
    <w:rsid w:val="00336CEA"/>
    <w:rsid w:val="00343644"/>
    <w:rsid w:val="00350D03"/>
    <w:rsid w:val="0035239F"/>
    <w:rsid w:val="00355B0E"/>
    <w:rsid w:val="00362774"/>
    <w:rsid w:val="00365418"/>
    <w:rsid w:val="00366B08"/>
    <w:rsid w:val="00367038"/>
    <w:rsid w:val="00371EA9"/>
    <w:rsid w:val="00383D04"/>
    <w:rsid w:val="00394726"/>
    <w:rsid w:val="003A00F3"/>
    <w:rsid w:val="003A2FF6"/>
    <w:rsid w:val="003C729A"/>
    <w:rsid w:val="003D03BC"/>
    <w:rsid w:val="003D5CA3"/>
    <w:rsid w:val="003D6CEB"/>
    <w:rsid w:val="003D7F15"/>
    <w:rsid w:val="003E11EF"/>
    <w:rsid w:val="003E3C59"/>
    <w:rsid w:val="003E6024"/>
    <w:rsid w:val="003E7114"/>
    <w:rsid w:val="003F4303"/>
    <w:rsid w:val="0040754D"/>
    <w:rsid w:val="00420D60"/>
    <w:rsid w:val="0042708A"/>
    <w:rsid w:val="0042799E"/>
    <w:rsid w:val="00433100"/>
    <w:rsid w:val="004457A2"/>
    <w:rsid w:val="00446BC8"/>
    <w:rsid w:val="00464112"/>
    <w:rsid w:val="00477411"/>
    <w:rsid w:val="0048405F"/>
    <w:rsid w:val="00490D9E"/>
    <w:rsid w:val="00495740"/>
    <w:rsid w:val="004973D5"/>
    <w:rsid w:val="004B1A1B"/>
    <w:rsid w:val="004B2A87"/>
    <w:rsid w:val="004C1BB8"/>
    <w:rsid w:val="004D2926"/>
    <w:rsid w:val="004D6D7D"/>
    <w:rsid w:val="004E212B"/>
    <w:rsid w:val="005016EE"/>
    <w:rsid w:val="0051021E"/>
    <w:rsid w:val="00510E38"/>
    <w:rsid w:val="00510E65"/>
    <w:rsid w:val="00511263"/>
    <w:rsid w:val="00514D34"/>
    <w:rsid w:val="00516D9A"/>
    <w:rsid w:val="00533BB4"/>
    <w:rsid w:val="00534AC0"/>
    <w:rsid w:val="00536D62"/>
    <w:rsid w:val="005370CD"/>
    <w:rsid w:val="005415DA"/>
    <w:rsid w:val="0054710D"/>
    <w:rsid w:val="00554BB1"/>
    <w:rsid w:val="00580AF4"/>
    <w:rsid w:val="00591370"/>
    <w:rsid w:val="00593CF5"/>
    <w:rsid w:val="005B260A"/>
    <w:rsid w:val="005B4DF1"/>
    <w:rsid w:val="005D0A38"/>
    <w:rsid w:val="005D5DA9"/>
    <w:rsid w:val="005E058A"/>
    <w:rsid w:val="005E5DF9"/>
    <w:rsid w:val="005F5022"/>
    <w:rsid w:val="006002F1"/>
    <w:rsid w:val="0060038B"/>
    <w:rsid w:val="0060446D"/>
    <w:rsid w:val="00607826"/>
    <w:rsid w:val="006207DA"/>
    <w:rsid w:val="006215D2"/>
    <w:rsid w:val="0062229C"/>
    <w:rsid w:val="00633C15"/>
    <w:rsid w:val="0063435F"/>
    <w:rsid w:val="006347A4"/>
    <w:rsid w:val="0064041F"/>
    <w:rsid w:val="00641591"/>
    <w:rsid w:val="0066586A"/>
    <w:rsid w:val="00671482"/>
    <w:rsid w:val="006774AA"/>
    <w:rsid w:val="006776B2"/>
    <w:rsid w:val="006820D3"/>
    <w:rsid w:val="00690A1F"/>
    <w:rsid w:val="00692C9C"/>
    <w:rsid w:val="00692D80"/>
    <w:rsid w:val="00695B6F"/>
    <w:rsid w:val="006A0C69"/>
    <w:rsid w:val="006A7E32"/>
    <w:rsid w:val="006B0CDA"/>
    <w:rsid w:val="006C0437"/>
    <w:rsid w:val="006C04A3"/>
    <w:rsid w:val="006C2162"/>
    <w:rsid w:val="006D2BF0"/>
    <w:rsid w:val="006E18F3"/>
    <w:rsid w:val="006E260F"/>
    <w:rsid w:val="007009D0"/>
    <w:rsid w:val="00700E9B"/>
    <w:rsid w:val="0070704C"/>
    <w:rsid w:val="007155CC"/>
    <w:rsid w:val="0072050F"/>
    <w:rsid w:val="00734023"/>
    <w:rsid w:val="00740A5B"/>
    <w:rsid w:val="007415E5"/>
    <w:rsid w:val="00747530"/>
    <w:rsid w:val="007510B5"/>
    <w:rsid w:val="007536C5"/>
    <w:rsid w:val="00754C66"/>
    <w:rsid w:val="00767AAD"/>
    <w:rsid w:val="0077629B"/>
    <w:rsid w:val="00780EB5"/>
    <w:rsid w:val="007B0C18"/>
    <w:rsid w:val="007B1BB0"/>
    <w:rsid w:val="007B7E82"/>
    <w:rsid w:val="007C52A7"/>
    <w:rsid w:val="007D20F6"/>
    <w:rsid w:val="007D50DE"/>
    <w:rsid w:val="007D52A5"/>
    <w:rsid w:val="007E0707"/>
    <w:rsid w:val="007E1596"/>
    <w:rsid w:val="007F4903"/>
    <w:rsid w:val="008030ED"/>
    <w:rsid w:val="0080683F"/>
    <w:rsid w:val="00806BA0"/>
    <w:rsid w:val="00810E44"/>
    <w:rsid w:val="00813066"/>
    <w:rsid w:val="008136B2"/>
    <w:rsid w:val="00815814"/>
    <w:rsid w:val="0081610F"/>
    <w:rsid w:val="00821732"/>
    <w:rsid w:val="00823260"/>
    <w:rsid w:val="00825E08"/>
    <w:rsid w:val="00827511"/>
    <w:rsid w:val="00831EE4"/>
    <w:rsid w:val="00833972"/>
    <w:rsid w:val="00843F87"/>
    <w:rsid w:val="00850967"/>
    <w:rsid w:val="008526F6"/>
    <w:rsid w:val="008577F9"/>
    <w:rsid w:val="0086126A"/>
    <w:rsid w:val="00880B6A"/>
    <w:rsid w:val="00884D7D"/>
    <w:rsid w:val="00890C39"/>
    <w:rsid w:val="0089165A"/>
    <w:rsid w:val="00891965"/>
    <w:rsid w:val="00892CD2"/>
    <w:rsid w:val="0089641A"/>
    <w:rsid w:val="008A279E"/>
    <w:rsid w:val="008B1012"/>
    <w:rsid w:val="008B49FD"/>
    <w:rsid w:val="008C022C"/>
    <w:rsid w:val="008C27C8"/>
    <w:rsid w:val="008C452B"/>
    <w:rsid w:val="008C45F4"/>
    <w:rsid w:val="008C4C49"/>
    <w:rsid w:val="008C5F07"/>
    <w:rsid w:val="008C7648"/>
    <w:rsid w:val="008D2034"/>
    <w:rsid w:val="008D35B7"/>
    <w:rsid w:val="008D444B"/>
    <w:rsid w:val="008E38EA"/>
    <w:rsid w:val="008E54C7"/>
    <w:rsid w:val="008F0FC0"/>
    <w:rsid w:val="008F3462"/>
    <w:rsid w:val="008F35F2"/>
    <w:rsid w:val="008F7A9B"/>
    <w:rsid w:val="00901C0B"/>
    <w:rsid w:val="00904B38"/>
    <w:rsid w:val="00924996"/>
    <w:rsid w:val="009263D3"/>
    <w:rsid w:val="00935EC9"/>
    <w:rsid w:val="00944B64"/>
    <w:rsid w:val="0094784F"/>
    <w:rsid w:val="00965839"/>
    <w:rsid w:val="00965C43"/>
    <w:rsid w:val="00967505"/>
    <w:rsid w:val="00971F46"/>
    <w:rsid w:val="0098323C"/>
    <w:rsid w:val="00986458"/>
    <w:rsid w:val="00992013"/>
    <w:rsid w:val="009A2EFD"/>
    <w:rsid w:val="009A374F"/>
    <w:rsid w:val="009B69C8"/>
    <w:rsid w:val="009B772C"/>
    <w:rsid w:val="009C3939"/>
    <w:rsid w:val="009C5203"/>
    <w:rsid w:val="009C7478"/>
    <w:rsid w:val="009C779C"/>
    <w:rsid w:val="009D38CC"/>
    <w:rsid w:val="009E3D71"/>
    <w:rsid w:val="009E4B28"/>
    <w:rsid w:val="009F0874"/>
    <w:rsid w:val="00A00B99"/>
    <w:rsid w:val="00A03E8E"/>
    <w:rsid w:val="00A12542"/>
    <w:rsid w:val="00A13A4B"/>
    <w:rsid w:val="00A203F0"/>
    <w:rsid w:val="00A25E9E"/>
    <w:rsid w:val="00A3000D"/>
    <w:rsid w:val="00A403F9"/>
    <w:rsid w:val="00A41868"/>
    <w:rsid w:val="00A5382C"/>
    <w:rsid w:val="00A55B1D"/>
    <w:rsid w:val="00A60B72"/>
    <w:rsid w:val="00A615B5"/>
    <w:rsid w:val="00A7044C"/>
    <w:rsid w:val="00A80353"/>
    <w:rsid w:val="00AA3AEE"/>
    <w:rsid w:val="00AA5642"/>
    <w:rsid w:val="00AA5ABA"/>
    <w:rsid w:val="00AB1EA3"/>
    <w:rsid w:val="00AB697D"/>
    <w:rsid w:val="00AC0A42"/>
    <w:rsid w:val="00AC7D98"/>
    <w:rsid w:val="00AD0514"/>
    <w:rsid w:val="00AD64BE"/>
    <w:rsid w:val="00AD7DAB"/>
    <w:rsid w:val="00AE3D84"/>
    <w:rsid w:val="00AE4C6B"/>
    <w:rsid w:val="00B1209E"/>
    <w:rsid w:val="00B122F6"/>
    <w:rsid w:val="00B243D2"/>
    <w:rsid w:val="00B313BF"/>
    <w:rsid w:val="00B413EF"/>
    <w:rsid w:val="00B57DD6"/>
    <w:rsid w:val="00B65FFE"/>
    <w:rsid w:val="00B8021D"/>
    <w:rsid w:val="00B81D80"/>
    <w:rsid w:val="00B841E2"/>
    <w:rsid w:val="00B93485"/>
    <w:rsid w:val="00B95C21"/>
    <w:rsid w:val="00BA1F57"/>
    <w:rsid w:val="00BA63A7"/>
    <w:rsid w:val="00BB5E03"/>
    <w:rsid w:val="00BC107C"/>
    <w:rsid w:val="00BC15C9"/>
    <w:rsid w:val="00BC4EB5"/>
    <w:rsid w:val="00BD6AE7"/>
    <w:rsid w:val="00BE1DEC"/>
    <w:rsid w:val="00BF57DB"/>
    <w:rsid w:val="00C03D1B"/>
    <w:rsid w:val="00C07AE5"/>
    <w:rsid w:val="00C138BB"/>
    <w:rsid w:val="00C1559E"/>
    <w:rsid w:val="00C174DB"/>
    <w:rsid w:val="00C308A1"/>
    <w:rsid w:val="00C35944"/>
    <w:rsid w:val="00C4382F"/>
    <w:rsid w:val="00C46AC9"/>
    <w:rsid w:val="00C81B48"/>
    <w:rsid w:val="00C83316"/>
    <w:rsid w:val="00C94DBE"/>
    <w:rsid w:val="00CA355B"/>
    <w:rsid w:val="00CA5C13"/>
    <w:rsid w:val="00CB52F9"/>
    <w:rsid w:val="00CB76FA"/>
    <w:rsid w:val="00CC60B6"/>
    <w:rsid w:val="00CC7C22"/>
    <w:rsid w:val="00CD0326"/>
    <w:rsid w:val="00CD267C"/>
    <w:rsid w:val="00CF0F47"/>
    <w:rsid w:val="00CF2C9B"/>
    <w:rsid w:val="00CF533A"/>
    <w:rsid w:val="00D028D2"/>
    <w:rsid w:val="00D05011"/>
    <w:rsid w:val="00D07AD7"/>
    <w:rsid w:val="00D16FA3"/>
    <w:rsid w:val="00D2236E"/>
    <w:rsid w:val="00D253CA"/>
    <w:rsid w:val="00D33EB9"/>
    <w:rsid w:val="00D35473"/>
    <w:rsid w:val="00D47540"/>
    <w:rsid w:val="00D51F99"/>
    <w:rsid w:val="00D57058"/>
    <w:rsid w:val="00D61D2B"/>
    <w:rsid w:val="00D621C6"/>
    <w:rsid w:val="00D744A1"/>
    <w:rsid w:val="00D86C08"/>
    <w:rsid w:val="00DA0B63"/>
    <w:rsid w:val="00DA6787"/>
    <w:rsid w:val="00DC0E03"/>
    <w:rsid w:val="00DC4036"/>
    <w:rsid w:val="00DC42B8"/>
    <w:rsid w:val="00DD3E7C"/>
    <w:rsid w:val="00DD4CB7"/>
    <w:rsid w:val="00DE0726"/>
    <w:rsid w:val="00DE6161"/>
    <w:rsid w:val="00DF2C20"/>
    <w:rsid w:val="00DF2E3D"/>
    <w:rsid w:val="00DF728B"/>
    <w:rsid w:val="00E1254A"/>
    <w:rsid w:val="00E277A5"/>
    <w:rsid w:val="00E27ACD"/>
    <w:rsid w:val="00E346A2"/>
    <w:rsid w:val="00E34FCC"/>
    <w:rsid w:val="00E35DEF"/>
    <w:rsid w:val="00E37507"/>
    <w:rsid w:val="00E37C43"/>
    <w:rsid w:val="00E44CBB"/>
    <w:rsid w:val="00E4622E"/>
    <w:rsid w:val="00E46626"/>
    <w:rsid w:val="00E55920"/>
    <w:rsid w:val="00E56FAA"/>
    <w:rsid w:val="00E60927"/>
    <w:rsid w:val="00E60FF9"/>
    <w:rsid w:val="00E7288E"/>
    <w:rsid w:val="00E82548"/>
    <w:rsid w:val="00E82634"/>
    <w:rsid w:val="00E83C8B"/>
    <w:rsid w:val="00EA1F8E"/>
    <w:rsid w:val="00EB4B64"/>
    <w:rsid w:val="00EB6811"/>
    <w:rsid w:val="00EB6F2E"/>
    <w:rsid w:val="00EB7B49"/>
    <w:rsid w:val="00EC1203"/>
    <w:rsid w:val="00EC38AD"/>
    <w:rsid w:val="00ED3035"/>
    <w:rsid w:val="00ED4E46"/>
    <w:rsid w:val="00ED5A6A"/>
    <w:rsid w:val="00EE2DDC"/>
    <w:rsid w:val="00EE5F00"/>
    <w:rsid w:val="00EF36B3"/>
    <w:rsid w:val="00F04991"/>
    <w:rsid w:val="00F12AB6"/>
    <w:rsid w:val="00F1307E"/>
    <w:rsid w:val="00F304A6"/>
    <w:rsid w:val="00F325DE"/>
    <w:rsid w:val="00F333FF"/>
    <w:rsid w:val="00F339CA"/>
    <w:rsid w:val="00F4435B"/>
    <w:rsid w:val="00F4454A"/>
    <w:rsid w:val="00F44935"/>
    <w:rsid w:val="00F453FE"/>
    <w:rsid w:val="00F45989"/>
    <w:rsid w:val="00F463EF"/>
    <w:rsid w:val="00F47C30"/>
    <w:rsid w:val="00F576FC"/>
    <w:rsid w:val="00F57AD1"/>
    <w:rsid w:val="00F60D69"/>
    <w:rsid w:val="00F67ED5"/>
    <w:rsid w:val="00F71310"/>
    <w:rsid w:val="00F82ED6"/>
    <w:rsid w:val="00F85DF1"/>
    <w:rsid w:val="00F972ED"/>
    <w:rsid w:val="00F97C64"/>
    <w:rsid w:val="00FA4E8E"/>
    <w:rsid w:val="00FA697E"/>
    <w:rsid w:val="00FC585B"/>
    <w:rsid w:val="00FC78E9"/>
    <w:rsid w:val="00FD05EA"/>
    <w:rsid w:val="00FD2665"/>
    <w:rsid w:val="00FD56D7"/>
    <w:rsid w:val="00FD5714"/>
    <w:rsid w:val="00FD5E96"/>
    <w:rsid w:val="00FE469D"/>
    <w:rsid w:val="00FF35B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F4688"/>
  <w15:docId w15:val="{56664A77-28B6-41A9-8210-A15DB7CC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2F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0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2C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5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semiHidden/>
    <w:pPr>
      <w:spacing w:after="120" w:line="300" w:lineRule="atLeast"/>
      <w:outlineLvl w:val="0"/>
    </w:pPr>
    <w:rPr>
      <w:rFonts w:ascii="Arial" w:hAnsi="Arial"/>
      <w:b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uiPriority w:val="99"/>
    <w:semiHidden/>
    <w:unhideWhenUsed/>
    <w:rsid w:val="005E05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5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58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58A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5E058A"/>
    <w:rPr>
      <w:b/>
      <w:bCs/>
    </w:rPr>
  </w:style>
  <w:style w:type="paragraph" w:styleId="berarbeitung">
    <w:name w:val="Revision"/>
    <w:hidden/>
    <w:uiPriority w:val="99"/>
    <w:semiHidden/>
    <w:rsid w:val="00C03D1B"/>
    <w:rPr>
      <w:sz w:val="24"/>
      <w:szCs w:val="24"/>
    </w:rPr>
  </w:style>
  <w:style w:type="character" w:customStyle="1" w:styleId="journaltitlesp">
    <w:name w:val="journaltitlesp"/>
    <w:basedOn w:val="Absatz-Standardschriftart"/>
    <w:rsid w:val="007D52A5"/>
  </w:style>
  <w:style w:type="character" w:customStyle="1" w:styleId="issuevolsp">
    <w:name w:val="issuevolsp"/>
    <w:basedOn w:val="Absatz-Standardschriftart"/>
    <w:rsid w:val="007D52A5"/>
  </w:style>
  <w:style w:type="character" w:customStyle="1" w:styleId="issuenumsp">
    <w:name w:val="issuenumsp"/>
    <w:basedOn w:val="Absatz-Standardschriftart"/>
    <w:rsid w:val="007D52A5"/>
  </w:style>
  <w:style w:type="character" w:customStyle="1" w:styleId="pagerange">
    <w:name w:val="pagerange"/>
    <w:basedOn w:val="Absatz-Standardschriftart"/>
    <w:rsid w:val="007D52A5"/>
  </w:style>
  <w:style w:type="character" w:styleId="Fett">
    <w:name w:val="Strong"/>
    <w:uiPriority w:val="22"/>
    <w:qFormat/>
    <w:rsid w:val="00141B8F"/>
    <w:rPr>
      <w:b/>
      <w:bCs/>
    </w:rPr>
  </w:style>
  <w:style w:type="paragraph" w:customStyle="1" w:styleId="Standa1">
    <w:name w:val="Standa1"/>
    <w:uiPriority w:val="99"/>
    <w:rsid w:val="0026149C"/>
    <w:rPr>
      <w:rFonts w:ascii="Cambria" w:hAnsi="Cambria"/>
      <w:sz w:val="24"/>
      <w:szCs w:val="24"/>
      <w:lang w:eastAsia="en-US" w:bidi="de-DE"/>
    </w:rPr>
  </w:style>
  <w:style w:type="paragraph" w:styleId="StandardWeb">
    <w:name w:val="Normal (Web)"/>
    <w:basedOn w:val="Standard"/>
    <w:uiPriority w:val="99"/>
    <w:semiHidden/>
    <w:unhideWhenUsed/>
    <w:rsid w:val="000114C6"/>
    <w:rPr>
      <w:rFonts w:eastAsia="Calibri"/>
    </w:rPr>
  </w:style>
  <w:style w:type="character" w:customStyle="1" w:styleId="berschrift4Zchn">
    <w:name w:val="Überschrift 4 Zchn"/>
    <w:link w:val="berschrift4"/>
    <w:uiPriority w:val="9"/>
    <w:semiHidden/>
    <w:rsid w:val="00FD5E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62C9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AA5ABA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496B"/>
    <w:rPr>
      <w:color w:val="605E5C"/>
      <w:shd w:val="clear" w:color="auto" w:fill="E1DFDD"/>
    </w:rPr>
  </w:style>
  <w:style w:type="character" w:customStyle="1" w:styleId="jlqj4b">
    <w:name w:val="jlqj4b"/>
    <w:basedOn w:val="Absatz-Standardschriftart"/>
    <w:rsid w:val="008B1012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2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92D8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12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66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r2z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gr2z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gr2z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gr2z.de/news-und-presse/news/dgrz-foerdert-grundlagenforschung-und-innovation-in-der-restaurativen-zahnerhaltu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AE65-7305-49BE-8428-CD6834E9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IS</Company>
  <LinksUpToDate>false</LinksUpToDate>
  <CharactersWithSpaces>4927</CharactersWithSpaces>
  <SharedDoc>false</SharedDoc>
  <HLinks>
    <vt:vector size="12" baseType="variant"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http://www.dgz-online.de/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mailto:info@dgz-online.de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Iris</dc:creator>
  <cp:keywords/>
  <dc:description/>
  <cp:lastModifiedBy>user</cp:lastModifiedBy>
  <cp:revision>11</cp:revision>
  <cp:lastPrinted>2017-12-04T11:42:00Z</cp:lastPrinted>
  <dcterms:created xsi:type="dcterms:W3CDTF">2024-01-19T08:13:00Z</dcterms:created>
  <dcterms:modified xsi:type="dcterms:W3CDTF">2024-02-15T16:45:00Z</dcterms:modified>
</cp:coreProperties>
</file>