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AD7C3B" w:rsidRPr="00A55EF1" w:rsidRDefault="00AD7C3B" w:rsidP="3502BCD8">
      <w:pPr>
        <w:spacing w:after="0" w:line="240" w:lineRule="auto"/>
        <w:rPr>
          <w:rFonts w:eastAsiaTheme="minorEastAsia"/>
        </w:rPr>
      </w:pPr>
    </w:p>
    <w:p w14:paraId="350F3AEF" w14:textId="5F88C36E" w:rsidR="00A04029" w:rsidRPr="00CB46CB" w:rsidRDefault="004A2227" w:rsidP="3502BCD8">
      <w:pPr>
        <w:spacing w:after="0" w:line="240" w:lineRule="auto"/>
        <w:jc w:val="center"/>
        <w:textAlignment w:val="baseline"/>
        <w:outlineLvl w:val="0"/>
        <w:rPr>
          <w:rFonts w:eastAsiaTheme="minorEastAsia"/>
          <w:b/>
          <w:bCs/>
          <w:lang w:val="en-US"/>
        </w:rPr>
      </w:pPr>
      <w:r w:rsidRPr="00CB46CB">
        <w:rPr>
          <w:rFonts w:eastAsiaTheme="minorEastAsia"/>
          <w:b/>
          <w:bCs/>
          <w:lang w:val="en-US"/>
        </w:rPr>
        <w:t xml:space="preserve">PRIVACY AND </w:t>
      </w:r>
      <w:r w:rsidR="00113C44" w:rsidRPr="00CB46CB">
        <w:rPr>
          <w:rFonts w:eastAsiaTheme="minorEastAsia"/>
          <w:b/>
          <w:bCs/>
          <w:lang w:val="en-US"/>
        </w:rPr>
        <w:t xml:space="preserve">AI </w:t>
      </w:r>
      <w:r w:rsidR="37A89A95" w:rsidRPr="00CB46CB">
        <w:rPr>
          <w:rFonts w:eastAsiaTheme="minorEastAsia"/>
          <w:b/>
          <w:bCs/>
          <w:lang w:val="en-US"/>
        </w:rPr>
        <w:t xml:space="preserve">POLICY </w:t>
      </w:r>
      <w:r w:rsidR="7D5E60CB" w:rsidRPr="00CB46CB">
        <w:rPr>
          <w:rFonts w:eastAsiaTheme="minorEastAsia"/>
          <w:b/>
          <w:bCs/>
          <w:lang w:val="en-US"/>
        </w:rPr>
        <w:t xml:space="preserve">OF </w:t>
      </w:r>
      <w:r w:rsidR="008C2BC2" w:rsidRPr="00CB46CB">
        <w:rPr>
          <w:rFonts w:eastAsiaTheme="minorEastAsia"/>
          <w:b/>
          <w:bCs/>
          <w:lang w:val="en-US"/>
        </w:rPr>
        <w:t xml:space="preserve">PAUWELS SOLUTIONS GROUP </w:t>
      </w:r>
      <w:r w:rsidR="00C26AC6" w:rsidRPr="00CB46CB">
        <w:rPr>
          <w:rFonts w:eastAsiaTheme="minorEastAsia"/>
          <w:b/>
          <w:bCs/>
          <w:lang w:val="en-US"/>
        </w:rPr>
        <w:t>NV</w:t>
      </w:r>
    </w:p>
    <w:p w14:paraId="163E185A" w14:textId="5023A6EE" w:rsidR="78278993" w:rsidRDefault="78278993" w:rsidP="3502BCD8">
      <w:pPr>
        <w:spacing w:after="0" w:line="240" w:lineRule="auto"/>
        <w:jc w:val="center"/>
        <w:outlineLvl w:val="0"/>
        <w:rPr>
          <w:rFonts w:eastAsiaTheme="minorEastAsia"/>
          <w:b/>
          <w:bCs/>
        </w:rPr>
      </w:pPr>
      <w:r w:rsidRPr="3502BCD8">
        <w:rPr>
          <w:rFonts w:eastAsiaTheme="minorEastAsia"/>
          <w:b/>
          <w:bCs/>
        </w:rPr>
        <w:t>(Version</w:t>
      </w:r>
      <w:r w:rsidR="008C2BC2">
        <w:rPr>
          <w:rFonts w:eastAsiaTheme="minorEastAsia"/>
          <w:b/>
          <w:bCs/>
        </w:rPr>
        <w:t xml:space="preserve"> 2.4 September 2025</w:t>
      </w:r>
      <w:r w:rsidRPr="3502BCD8">
        <w:rPr>
          <w:rFonts w:eastAsiaTheme="minorEastAsia"/>
          <w:b/>
          <w:bCs/>
        </w:rPr>
        <w:t>)</w:t>
      </w:r>
    </w:p>
    <w:p w14:paraId="5DAB6C7B" w14:textId="77777777" w:rsidR="00CE6BAE" w:rsidRPr="00A55EF1" w:rsidRDefault="00CE6BAE" w:rsidP="3502BCD8">
      <w:pPr>
        <w:spacing w:after="0" w:line="240" w:lineRule="auto"/>
        <w:jc w:val="both"/>
        <w:textAlignment w:val="baseline"/>
        <w:outlineLvl w:val="0"/>
        <w:rPr>
          <w:rFonts w:eastAsiaTheme="minorEastAsia"/>
          <w:b/>
          <w:bCs/>
        </w:rPr>
      </w:pPr>
    </w:p>
    <w:p w14:paraId="563F7B17" w14:textId="6F13896E" w:rsidR="4027C9C6" w:rsidRDefault="4027C9C6" w:rsidP="3502BCD8">
      <w:pPr>
        <w:spacing w:after="0" w:line="240" w:lineRule="auto"/>
        <w:jc w:val="both"/>
        <w:outlineLvl w:val="0"/>
        <w:rPr>
          <w:rFonts w:eastAsiaTheme="minorEastAsia"/>
          <w:b/>
          <w:bCs/>
        </w:rPr>
      </w:pPr>
    </w:p>
    <w:p w14:paraId="772ACEA0" w14:textId="13BD6771" w:rsidR="3502BCD8" w:rsidRDefault="3502BCD8" w:rsidP="3502BCD8">
      <w:pPr>
        <w:spacing w:after="0" w:line="240" w:lineRule="auto"/>
        <w:jc w:val="both"/>
        <w:outlineLvl w:val="0"/>
        <w:rPr>
          <w:rFonts w:eastAsiaTheme="minorEastAsia"/>
          <w:b/>
          <w:bCs/>
        </w:rPr>
      </w:pPr>
    </w:p>
    <w:p w14:paraId="7FC947BB" w14:textId="2C4D5B70" w:rsidR="3502BCD8" w:rsidRDefault="62BFF535" w:rsidP="27BEDB59">
      <w:pPr>
        <w:pStyle w:val="Lijstalinea"/>
        <w:numPr>
          <w:ilvl w:val="0"/>
          <w:numId w:val="7"/>
        </w:numPr>
        <w:spacing w:after="0" w:line="240" w:lineRule="auto"/>
        <w:jc w:val="both"/>
        <w:outlineLvl w:val="0"/>
        <w:rPr>
          <w:rFonts w:eastAsiaTheme="minorEastAsia"/>
          <w:b/>
          <w:bCs/>
        </w:rPr>
      </w:pPr>
      <w:r w:rsidRPr="27BEDB59">
        <w:rPr>
          <w:rFonts w:eastAsiaTheme="minorEastAsia"/>
          <w:b/>
          <w:bCs/>
          <w:sz w:val="22"/>
          <w:szCs w:val="22"/>
        </w:rPr>
        <w:t>Identity of the Controller</w:t>
      </w:r>
    </w:p>
    <w:p w14:paraId="02EB378F" w14:textId="77777777" w:rsidR="00630AE1" w:rsidRPr="00A55EF1" w:rsidRDefault="00630AE1" w:rsidP="3502BCD8">
      <w:pPr>
        <w:spacing w:after="0" w:line="240" w:lineRule="auto"/>
        <w:jc w:val="both"/>
        <w:textAlignment w:val="baseline"/>
        <w:outlineLvl w:val="0"/>
        <w:rPr>
          <w:rFonts w:eastAsiaTheme="minorEastAsia"/>
          <w:color w:val="555555"/>
          <w:shd w:val="clear" w:color="auto" w:fill="FFFFFF"/>
        </w:rPr>
      </w:pPr>
    </w:p>
    <w:p w14:paraId="2C9C73F7" w14:textId="1B3F8981" w:rsidR="73E22833" w:rsidRPr="00CB46CB" w:rsidRDefault="005D7380" w:rsidP="00187826">
      <w:pPr>
        <w:spacing w:after="0" w:line="240" w:lineRule="auto"/>
        <w:jc w:val="both"/>
        <w:textAlignment w:val="baseline"/>
        <w:outlineLvl w:val="0"/>
        <w:rPr>
          <w:rFonts w:eastAsiaTheme="minorEastAsia"/>
          <w:color w:val="000000" w:themeColor="text1"/>
          <w:lang w:val="en-US"/>
        </w:rPr>
      </w:pPr>
      <w:r w:rsidRPr="00CB46CB">
        <w:rPr>
          <w:lang w:val="en-US"/>
        </w:rPr>
        <w:br/>
      </w:r>
      <w:r w:rsidRPr="00CB46CB">
        <w:rPr>
          <w:rFonts w:eastAsiaTheme="minorEastAsia"/>
          <w:color w:val="000000" w:themeColor="text1"/>
          <w:shd w:val="clear" w:color="auto" w:fill="FFFFFF"/>
          <w:lang w:val="en-US"/>
        </w:rPr>
        <w:t xml:space="preserve">This </w:t>
      </w:r>
      <w:r w:rsidR="000C0737" w:rsidRPr="00CB46CB">
        <w:rPr>
          <w:rFonts w:eastAsiaTheme="minorEastAsia"/>
          <w:color w:val="000000" w:themeColor="text1"/>
          <w:shd w:val="clear" w:color="auto" w:fill="FFFFFF"/>
          <w:lang w:val="en-US"/>
        </w:rPr>
        <w:t xml:space="preserve">policy </w:t>
      </w:r>
      <w:r w:rsidR="007247D5" w:rsidRPr="00CB46CB">
        <w:rPr>
          <w:rFonts w:eastAsiaTheme="minorEastAsia"/>
          <w:color w:val="000000" w:themeColor="text1"/>
          <w:shd w:val="clear" w:color="auto" w:fill="FFFFFF"/>
          <w:lang w:val="en-US"/>
        </w:rPr>
        <w:t xml:space="preserve">applies from </w:t>
      </w:r>
      <w:r w:rsidR="00187826" w:rsidRPr="00CB46CB">
        <w:rPr>
          <w:rFonts w:eastAsiaTheme="minorEastAsia"/>
          <w:color w:val="000000" w:themeColor="text1"/>
          <w:shd w:val="clear" w:color="auto" w:fill="FFFFFF"/>
          <w:lang w:val="en-US"/>
        </w:rPr>
        <w:t>September 15, 2025</w:t>
      </w:r>
      <w:r w:rsidR="007F1B07" w:rsidRPr="00CB46CB">
        <w:rPr>
          <w:rFonts w:eastAsiaTheme="minorEastAsia"/>
          <w:color w:val="000000" w:themeColor="text1"/>
          <w:shd w:val="clear" w:color="auto" w:fill="FFFFFF"/>
          <w:lang w:val="en-US"/>
        </w:rPr>
        <w:t xml:space="preserve">, and covers </w:t>
      </w:r>
      <w:r w:rsidR="00187826" w:rsidRPr="00CB46CB">
        <w:rPr>
          <w:rFonts w:eastAsiaTheme="minorEastAsia"/>
          <w:color w:val="000000" w:themeColor="text1"/>
          <w:shd w:val="clear" w:color="auto" w:fill="FFFFFF"/>
          <w:lang w:val="en-US"/>
        </w:rPr>
        <w:t xml:space="preserve">the entire </w:t>
      </w:r>
      <w:r w:rsidR="008C2BC2" w:rsidRPr="00CB46CB">
        <w:rPr>
          <w:rFonts w:eastAsiaTheme="minorEastAsia"/>
          <w:b/>
          <w:bCs/>
          <w:color w:val="000000" w:themeColor="text1"/>
          <w:shd w:val="clear" w:color="auto" w:fill="FFFFFF"/>
          <w:lang w:val="en-US"/>
        </w:rPr>
        <w:t>Pauwels Solutions Group</w:t>
      </w:r>
      <w:r w:rsidR="7E84D83D" w:rsidRPr="00CB46CB">
        <w:rPr>
          <w:rFonts w:eastAsiaTheme="minorEastAsia"/>
          <w:color w:val="000000" w:themeColor="text1"/>
          <w:shd w:val="clear" w:color="auto" w:fill="FFFFFF"/>
          <w:lang w:val="en-US"/>
        </w:rPr>
        <w:t xml:space="preserve">, namely </w:t>
      </w:r>
      <w:r w:rsidR="12EFE9A6" w:rsidRPr="00CB46CB">
        <w:rPr>
          <w:rFonts w:eastAsiaTheme="minorEastAsia"/>
          <w:color w:val="000000" w:themeColor="text1"/>
          <w:shd w:val="clear" w:color="auto" w:fill="FFFFFF"/>
          <w:lang w:val="en-US"/>
        </w:rPr>
        <w:t xml:space="preserve">Phoenix Holding BV </w:t>
      </w:r>
      <w:r w:rsidR="62BEF9D9" w:rsidRPr="00CB46CB">
        <w:rPr>
          <w:rFonts w:eastAsiaTheme="minorEastAsia"/>
          <w:color w:val="000000" w:themeColor="text1"/>
          <w:shd w:val="clear" w:color="auto" w:fill="FFFFFF"/>
          <w:lang w:val="en-US"/>
        </w:rPr>
        <w:t>(CBE</w:t>
      </w:r>
      <w:r w:rsidR="12EFE9A6" w:rsidRPr="00CB46CB">
        <w:rPr>
          <w:rFonts w:eastAsiaTheme="minorEastAsia"/>
          <w:color w:val="000000" w:themeColor="text1"/>
          <w:lang w:val="en-US"/>
        </w:rPr>
        <w:t xml:space="preserve"> 0802.117.645</w:t>
      </w:r>
      <w:r w:rsidR="25CEC1BE" w:rsidRPr="00CB46CB">
        <w:rPr>
          <w:rFonts w:eastAsiaTheme="minorEastAsia"/>
          <w:color w:val="000000" w:themeColor="text1"/>
          <w:lang w:val="en-US"/>
        </w:rPr>
        <w:t xml:space="preserve">) </w:t>
      </w:r>
      <w:r w:rsidR="12EFE9A6" w:rsidRPr="00CB46CB">
        <w:rPr>
          <w:rFonts w:eastAsiaTheme="minorEastAsia"/>
          <w:color w:val="000000" w:themeColor="text1"/>
          <w:lang w:val="en-US"/>
        </w:rPr>
        <w:t xml:space="preserve">and its subsidiaries, </w:t>
      </w:r>
      <w:r w:rsidR="235A2DC1" w:rsidRPr="00CB46CB">
        <w:rPr>
          <w:rFonts w:eastAsiaTheme="minorEastAsia"/>
          <w:color w:val="000000" w:themeColor="text1"/>
          <w:lang w:val="en-US"/>
        </w:rPr>
        <w:t>including Pyramid NV (CBE</w:t>
      </w:r>
      <w:r w:rsidR="6B49EE76" w:rsidRPr="00CB46CB">
        <w:rPr>
          <w:rFonts w:eastAsiaTheme="minorEastAsia"/>
          <w:color w:val="000000" w:themeColor="text1"/>
          <w:lang w:val="en-US"/>
        </w:rPr>
        <w:t xml:space="preserve"> 0471.614.394</w:t>
      </w:r>
      <w:r w:rsidR="235A2DC1" w:rsidRPr="00CB46CB">
        <w:rPr>
          <w:rFonts w:eastAsiaTheme="minorEastAsia"/>
          <w:color w:val="000000" w:themeColor="text1"/>
          <w:lang w:val="en-US"/>
        </w:rPr>
        <w:t>)</w:t>
      </w:r>
      <w:r w:rsidR="0676C1C6" w:rsidRPr="00CB46CB">
        <w:rPr>
          <w:rFonts w:eastAsiaTheme="minorEastAsia"/>
          <w:color w:val="000000" w:themeColor="text1"/>
          <w:lang w:val="en-US"/>
        </w:rPr>
        <w:t xml:space="preserve">, </w:t>
      </w:r>
      <w:r w:rsidR="008C2BC2" w:rsidRPr="00CB46CB">
        <w:rPr>
          <w:rFonts w:eastAsiaTheme="minorEastAsia"/>
          <w:color w:val="000000" w:themeColor="text1"/>
          <w:lang w:val="en-US"/>
        </w:rPr>
        <w:t xml:space="preserve">Pauwels Solutions Group </w:t>
      </w:r>
      <w:r w:rsidR="0676C1C6" w:rsidRPr="00CB46CB">
        <w:rPr>
          <w:rFonts w:eastAsiaTheme="minorEastAsia"/>
          <w:color w:val="000000" w:themeColor="text1"/>
          <w:lang w:val="en-US"/>
        </w:rPr>
        <w:t xml:space="preserve">NV (CBE 0466.878.816) and </w:t>
      </w:r>
      <w:r w:rsidR="008C2BC2" w:rsidRPr="00CB46CB">
        <w:rPr>
          <w:rFonts w:eastAsiaTheme="minorEastAsia"/>
          <w:color w:val="000000" w:themeColor="text1"/>
          <w:lang w:val="en-US"/>
        </w:rPr>
        <w:t xml:space="preserve">Pauwels Solutions Group </w:t>
      </w:r>
      <w:r w:rsidR="0676C1C6" w:rsidRPr="00CB46CB">
        <w:rPr>
          <w:rFonts w:eastAsiaTheme="minorEastAsia"/>
          <w:color w:val="000000" w:themeColor="text1"/>
          <w:lang w:val="en-US"/>
        </w:rPr>
        <w:t xml:space="preserve">France SARL </w:t>
      </w:r>
      <w:r w:rsidR="3B9D1C27" w:rsidRPr="00CB46CB">
        <w:rPr>
          <w:rFonts w:eastAsiaTheme="minorEastAsia"/>
          <w:color w:val="000000" w:themeColor="text1"/>
          <w:lang w:val="en-US"/>
        </w:rPr>
        <w:t xml:space="preserve">(BODACC 811 883 255 RCS Lille </w:t>
      </w:r>
      <w:proofErr w:type="spellStart"/>
      <w:r w:rsidR="3B9D1C27" w:rsidRPr="00CB46CB">
        <w:rPr>
          <w:rFonts w:eastAsiaTheme="minorEastAsia"/>
          <w:color w:val="000000" w:themeColor="text1"/>
          <w:lang w:val="en-US"/>
        </w:rPr>
        <w:t>Métropole</w:t>
      </w:r>
      <w:proofErr w:type="spellEnd"/>
      <w:r w:rsidR="3B9D1C27" w:rsidRPr="00CB46CB">
        <w:rPr>
          <w:rFonts w:eastAsiaTheme="minorEastAsia"/>
          <w:color w:val="000000" w:themeColor="text1"/>
          <w:lang w:val="en-US"/>
        </w:rPr>
        <w:t>). (</w:t>
      </w:r>
      <w:r w:rsidR="73E22833" w:rsidRPr="00CB46CB">
        <w:rPr>
          <w:rFonts w:eastAsiaTheme="minorEastAsia"/>
          <w:color w:val="000000" w:themeColor="text1"/>
          <w:lang w:val="en-US"/>
        </w:rPr>
        <w:t xml:space="preserve">Hereinafter </w:t>
      </w:r>
      <w:r w:rsidR="237A5C10" w:rsidRPr="00CB46CB">
        <w:rPr>
          <w:rFonts w:eastAsiaTheme="minorEastAsia"/>
          <w:color w:val="000000" w:themeColor="text1"/>
          <w:lang w:val="en-US"/>
        </w:rPr>
        <w:t xml:space="preserve">collectively referred to as </w:t>
      </w:r>
      <w:r w:rsidR="008C2BC2" w:rsidRPr="00CB46CB">
        <w:rPr>
          <w:rFonts w:eastAsiaTheme="minorEastAsia"/>
          <w:b/>
          <w:bCs/>
          <w:color w:val="000000" w:themeColor="text1"/>
          <w:lang w:val="en-US"/>
        </w:rPr>
        <w:t xml:space="preserve">Pauwels Solutions Group </w:t>
      </w:r>
      <w:r w:rsidR="00ED4B62" w:rsidRPr="00CB46CB">
        <w:rPr>
          <w:rFonts w:eastAsiaTheme="minorEastAsia"/>
          <w:b/>
          <w:bCs/>
          <w:color w:val="000000" w:themeColor="text1"/>
          <w:lang w:val="en-US"/>
        </w:rPr>
        <w:t>- PSG)</w:t>
      </w:r>
    </w:p>
    <w:p w14:paraId="72472E82" w14:textId="75EF7E9A" w:rsidR="40D0B239" w:rsidRPr="00CB46CB" w:rsidRDefault="40D0B239" w:rsidP="22607F26">
      <w:pPr>
        <w:spacing w:after="0" w:line="240" w:lineRule="auto"/>
        <w:jc w:val="both"/>
        <w:outlineLvl w:val="0"/>
        <w:rPr>
          <w:rFonts w:eastAsiaTheme="minorEastAsia"/>
          <w:color w:val="000000" w:themeColor="text1"/>
          <w:lang w:val="en-US"/>
        </w:rPr>
      </w:pPr>
    </w:p>
    <w:p w14:paraId="717748E4" w14:textId="0C04D7D3" w:rsidR="4804D2E1" w:rsidRPr="00CB46CB" w:rsidRDefault="4804D2E1" w:rsidP="22607F26">
      <w:pPr>
        <w:spacing w:after="0" w:line="240" w:lineRule="auto"/>
        <w:jc w:val="both"/>
        <w:outlineLvl w:val="0"/>
        <w:rPr>
          <w:rFonts w:eastAsiaTheme="minorEastAsia"/>
          <w:lang w:val="en-US"/>
        </w:rPr>
      </w:pPr>
      <w:r w:rsidRPr="00CB46CB">
        <w:rPr>
          <w:rFonts w:eastAsiaTheme="minorEastAsia"/>
          <w:color w:val="000000" w:themeColor="text1"/>
          <w:lang w:val="en-US"/>
        </w:rPr>
        <w:t xml:space="preserve">Our internal </w:t>
      </w:r>
      <w:r w:rsidR="25411A45" w:rsidRPr="00CB46CB">
        <w:rPr>
          <w:rFonts w:eastAsiaTheme="minorEastAsia"/>
          <w:color w:val="000000" w:themeColor="text1"/>
          <w:lang w:val="en-US"/>
        </w:rPr>
        <w:t xml:space="preserve">privacy team </w:t>
      </w:r>
      <w:r w:rsidRPr="00CB46CB">
        <w:rPr>
          <w:rFonts w:eastAsiaTheme="minorEastAsia"/>
          <w:color w:val="000000" w:themeColor="text1"/>
          <w:lang w:val="en-US"/>
        </w:rPr>
        <w:t xml:space="preserve">and external DPO can be reached at </w:t>
      </w:r>
      <w:hyperlink r:id="rId10">
        <w:r w:rsidRPr="00CB46CB">
          <w:rPr>
            <w:rStyle w:val="Hyperlink"/>
            <w:rFonts w:eastAsiaTheme="minorEastAsia"/>
            <w:lang w:val="en-US"/>
          </w:rPr>
          <w:t>gdpr@pauwelsconsulting.com</w:t>
        </w:r>
      </w:hyperlink>
    </w:p>
    <w:p w14:paraId="6FE91E8B" w14:textId="5FBA395E" w:rsidR="40D0B239" w:rsidRPr="00CB46CB" w:rsidRDefault="40D0B239" w:rsidP="40D0B239">
      <w:pPr>
        <w:spacing w:after="0" w:line="240" w:lineRule="auto"/>
        <w:jc w:val="both"/>
        <w:outlineLvl w:val="0"/>
        <w:rPr>
          <w:rFonts w:eastAsiaTheme="minorEastAsia"/>
          <w:color w:val="000000" w:themeColor="text1"/>
          <w:lang w:val="en-US"/>
        </w:rPr>
      </w:pPr>
    </w:p>
    <w:p w14:paraId="4E67C492" w14:textId="06BA44C9" w:rsidR="0008068E" w:rsidRPr="00A55EF1" w:rsidRDefault="008C2BC2" w:rsidP="3502BCD8">
      <w:pPr>
        <w:spacing w:after="0" w:line="240" w:lineRule="auto"/>
        <w:jc w:val="both"/>
        <w:textAlignment w:val="baseline"/>
        <w:outlineLvl w:val="0"/>
        <w:rPr>
          <w:rFonts w:eastAsiaTheme="minorEastAsia"/>
          <w:color w:val="000000" w:themeColor="text1"/>
          <w:shd w:val="clear" w:color="auto" w:fill="FFFFFF"/>
        </w:rPr>
      </w:pPr>
      <w:r w:rsidRPr="00CB46CB">
        <w:rPr>
          <w:rFonts w:eastAsiaTheme="minorEastAsia"/>
          <w:color w:val="000000" w:themeColor="text1"/>
          <w:shd w:val="clear" w:color="auto" w:fill="FFFFFF"/>
          <w:lang w:val="en-US"/>
        </w:rPr>
        <w:t xml:space="preserve">Pauwels Solutions Group </w:t>
      </w:r>
      <w:r w:rsidR="789C4F8B" w:rsidRPr="00CB46CB">
        <w:rPr>
          <w:rFonts w:eastAsiaTheme="minorEastAsia"/>
          <w:color w:val="000000" w:themeColor="text1"/>
          <w:shd w:val="clear" w:color="auto" w:fill="FFFFFF"/>
          <w:lang w:val="en-US"/>
        </w:rPr>
        <w:t>considers the protection of your personal data to be important</w:t>
      </w:r>
      <w:r w:rsidR="00630AE1" w:rsidRPr="00CB46CB">
        <w:rPr>
          <w:rFonts w:eastAsiaTheme="minorEastAsia"/>
          <w:color w:val="000000" w:themeColor="text1"/>
          <w:shd w:val="clear" w:color="auto" w:fill="FFFFFF"/>
          <w:lang w:val="en-US"/>
        </w:rPr>
        <w:t xml:space="preserve">. </w:t>
      </w:r>
      <w:r w:rsidR="0012734B" w:rsidRPr="00CB46CB">
        <w:rPr>
          <w:lang w:val="en-US"/>
        </w:rPr>
        <w:br/>
      </w:r>
      <w:r w:rsidR="0012734B" w:rsidRPr="00CB46CB">
        <w:rPr>
          <w:lang w:val="en-US"/>
        </w:rPr>
        <w:br/>
      </w:r>
      <w:r w:rsidR="00630AE1" w:rsidRPr="00CB46CB">
        <w:rPr>
          <w:rFonts w:eastAsiaTheme="minorEastAsia"/>
          <w:color w:val="000000" w:themeColor="text1"/>
          <w:shd w:val="clear" w:color="auto" w:fill="FFFFFF"/>
          <w:lang w:val="en-US"/>
        </w:rPr>
        <w:t xml:space="preserve">During your contact with </w:t>
      </w:r>
      <w:r w:rsidRPr="00CB46CB">
        <w:rPr>
          <w:rFonts w:eastAsiaTheme="minorEastAsia"/>
          <w:color w:val="000000" w:themeColor="text1"/>
          <w:shd w:val="clear" w:color="auto" w:fill="FFFFFF"/>
          <w:lang w:val="en-US"/>
        </w:rPr>
        <w:t>Pauwels Solutions Group</w:t>
      </w:r>
      <w:r w:rsidR="00630AE1" w:rsidRPr="00CB46CB">
        <w:rPr>
          <w:rFonts w:eastAsiaTheme="minorEastAsia"/>
          <w:color w:val="000000" w:themeColor="text1"/>
          <w:shd w:val="clear" w:color="auto" w:fill="FFFFFF"/>
          <w:lang w:val="en-US"/>
        </w:rPr>
        <w:t xml:space="preserve">, you may share personal </w:t>
      </w:r>
      <w:r w:rsidR="06BA9A3B" w:rsidRPr="00CB46CB">
        <w:rPr>
          <w:rFonts w:eastAsiaTheme="minorEastAsia"/>
          <w:color w:val="000000" w:themeColor="text1"/>
          <w:shd w:val="clear" w:color="auto" w:fill="FFFFFF"/>
          <w:lang w:val="en-US"/>
        </w:rPr>
        <w:t xml:space="preserve">data </w:t>
      </w:r>
      <w:r w:rsidR="00630AE1" w:rsidRPr="00CB46CB">
        <w:rPr>
          <w:rFonts w:eastAsiaTheme="minorEastAsia"/>
          <w:color w:val="000000" w:themeColor="text1"/>
          <w:shd w:val="clear" w:color="auto" w:fill="FFFFFF"/>
          <w:lang w:val="en-US"/>
        </w:rPr>
        <w:t>with us so that we can identify you as an individual</w:t>
      </w:r>
      <w:r w:rsidR="00AB6CC6" w:rsidRPr="00CB46CB">
        <w:rPr>
          <w:rFonts w:eastAsiaTheme="minorEastAsia"/>
          <w:color w:val="000000" w:themeColor="text1"/>
          <w:shd w:val="clear" w:color="auto" w:fill="FFFFFF"/>
          <w:lang w:val="en-US"/>
        </w:rPr>
        <w:t>, employee of a company, etc</w:t>
      </w:r>
      <w:r w:rsidR="00630AE1" w:rsidRPr="00CB46CB">
        <w:rPr>
          <w:rFonts w:eastAsiaTheme="minorEastAsia"/>
          <w:color w:val="000000" w:themeColor="text1"/>
          <w:shd w:val="clear" w:color="auto" w:fill="FFFFFF"/>
          <w:lang w:val="en-US"/>
        </w:rPr>
        <w:t>.  (</w:t>
      </w:r>
      <w:r w:rsidR="3B45DF33" w:rsidRPr="00CB46CB">
        <w:rPr>
          <w:rFonts w:eastAsiaTheme="minorEastAsia"/>
          <w:color w:val="000000" w:themeColor="text1"/>
          <w:shd w:val="clear" w:color="auto" w:fill="FFFFFF"/>
          <w:lang w:val="en-US"/>
        </w:rPr>
        <w:t xml:space="preserve">Such as </w:t>
      </w:r>
      <w:r w:rsidR="00630AE1" w:rsidRPr="00CB46CB">
        <w:rPr>
          <w:rFonts w:eastAsiaTheme="minorEastAsia"/>
          <w:color w:val="000000" w:themeColor="text1"/>
          <w:shd w:val="clear" w:color="auto" w:fill="FFFFFF"/>
          <w:lang w:val="en-US"/>
        </w:rPr>
        <w:t xml:space="preserve">your </w:t>
      </w:r>
      <w:r w:rsidR="00C31DB0" w:rsidRPr="00CB46CB">
        <w:rPr>
          <w:rFonts w:eastAsiaTheme="minorEastAsia"/>
          <w:color w:val="000000" w:themeColor="text1"/>
          <w:shd w:val="clear" w:color="auto" w:fill="FFFFFF"/>
          <w:lang w:val="en-US"/>
        </w:rPr>
        <w:t xml:space="preserve">full name, email address, </w:t>
      </w:r>
      <w:r w:rsidR="00630AE1" w:rsidRPr="00CB46CB">
        <w:rPr>
          <w:rFonts w:eastAsiaTheme="minorEastAsia"/>
          <w:color w:val="000000" w:themeColor="text1"/>
          <w:shd w:val="clear" w:color="auto" w:fill="FFFFFF"/>
          <w:lang w:val="en-US"/>
        </w:rPr>
        <w:t xml:space="preserve">address, and telephone number). </w:t>
      </w:r>
      <w:proofErr w:type="spellStart"/>
      <w:r w:rsidR="00630AE1" w:rsidRPr="3502BCD8">
        <w:rPr>
          <w:rFonts w:eastAsiaTheme="minorEastAsia"/>
          <w:color w:val="000000" w:themeColor="text1"/>
          <w:shd w:val="clear" w:color="auto" w:fill="FFFFFF"/>
        </w:rPr>
        <w:t>This</w:t>
      </w:r>
      <w:proofErr w:type="spellEnd"/>
      <w:r w:rsidR="00630AE1" w:rsidRPr="3502BCD8">
        <w:rPr>
          <w:rFonts w:eastAsiaTheme="minorEastAsia"/>
          <w:color w:val="000000" w:themeColor="text1"/>
          <w:shd w:val="clear" w:color="auto" w:fill="FFFFFF"/>
        </w:rPr>
        <w:t xml:space="preserve"> is </w:t>
      </w:r>
      <w:proofErr w:type="spellStart"/>
      <w:r w:rsidR="00630AE1" w:rsidRPr="3502BCD8">
        <w:rPr>
          <w:rFonts w:eastAsiaTheme="minorEastAsia"/>
          <w:color w:val="000000" w:themeColor="text1"/>
          <w:shd w:val="clear" w:color="auto" w:fill="FFFFFF"/>
        </w:rPr>
        <w:t>your</w:t>
      </w:r>
      <w:proofErr w:type="spellEnd"/>
      <w:r w:rsidR="00630AE1" w:rsidRPr="3502BCD8">
        <w:rPr>
          <w:rFonts w:eastAsiaTheme="minorEastAsia"/>
          <w:color w:val="000000" w:themeColor="text1"/>
          <w:shd w:val="clear" w:color="auto" w:fill="FFFFFF"/>
        </w:rPr>
        <w:t xml:space="preserve"> "personal data."</w:t>
      </w:r>
    </w:p>
    <w:p w14:paraId="41C8F396" w14:textId="3B955264" w:rsidR="00396302" w:rsidRPr="00A55EF1" w:rsidRDefault="00396302" w:rsidP="27BEDB59">
      <w:pPr>
        <w:spacing w:after="0" w:line="240" w:lineRule="auto"/>
        <w:jc w:val="both"/>
        <w:textAlignment w:val="baseline"/>
        <w:outlineLvl w:val="0"/>
        <w:rPr>
          <w:rFonts w:eastAsiaTheme="minorEastAsia"/>
          <w:color w:val="000000" w:themeColor="text1"/>
        </w:rPr>
      </w:pPr>
    </w:p>
    <w:p w14:paraId="72A3D3EC" w14:textId="77777777" w:rsidR="00CE6BAE" w:rsidRPr="00A55EF1" w:rsidRDefault="00CE6BAE" w:rsidP="3502BCD8">
      <w:pPr>
        <w:spacing w:after="0" w:line="240" w:lineRule="auto"/>
        <w:jc w:val="both"/>
        <w:textAlignment w:val="baseline"/>
        <w:outlineLvl w:val="0"/>
        <w:rPr>
          <w:rFonts w:eastAsiaTheme="minorEastAsia"/>
        </w:rPr>
      </w:pPr>
    </w:p>
    <w:p w14:paraId="4DE54E19" w14:textId="0BF253B4" w:rsidR="00EF73A2" w:rsidRPr="00CB46CB" w:rsidRDefault="2D81177E" w:rsidP="27BEDB59">
      <w:pPr>
        <w:pStyle w:val="Lijstalinea"/>
        <w:numPr>
          <w:ilvl w:val="0"/>
          <w:numId w:val="7"/>
        </w:numPr>
        <w:spacing w:after="0" w:line="240" w:lineRule="auto"/>
        <w:jc w:val="both"/>
        <w:textAlignment w:val="baseline"/>
        <w:outlineLvl w:val="0"/>
        <w:rPr>
          <w:rFonts w:eastAsiaTheme="minorEastAsia"/>
          <w:b/>
          <w:bCs/>
          <w:lang w:val="en-US"/>
        </w:rPr>
      </w:pPr>
      <w:r w:rsidRPr="00CB46CB">
        <w:rPr>
          <w:rFonts w:eastAsiaTheme="minorEastAsia"/>
          <w:b/>
          <w:bCs/>
          <w:sz w:val="22"/>
          <w:szCs w:val="22"/>
          <w:lang w:val="en-US"/>
        </w:rPr>
        <w:t xml:space="preserve">What personal data do we process and for what purposes? </w:t>
      </w:r>
    </w:p>
    <w:p w14:paraId="0D0B940D" w14:textId="77777777" w:rsidR="00EF73A2" w:rsidRPr="00CB46CB" w:rsidRDefault="00EF73A2" w:rsidP="3502BCD8">
      <w:pPr>
        <w:spacing w:after="0" w:line="240" w:lineRule="auto"/>
        <w:jc w:val="both"/>
        <w:textAlignment w:val="baseline"/>
        <w:outlineLvl w:val="0"/>
        <w:rPr>
          <w:rFonts w:eastAsiaTheme="minorEastAsia"/>
          <w:u w:val="single"/>
          <w:lang w:val="en-US"/>
        </w:rPr>
      </w:pPr>
    </w:p>
    <w:p w14:paraId="7380F21D" w14:textId="79F1EF47" w:rsidR="27BEDB59" w:rsidRPr="00CB46CB" w:rsidRDefault="27BEDB59" w:rsidP="27BEDB59">
      <w:pPr>
        <w:spacing w:after="0" w:line="240" w:lineRule="auto"/>
        <w:jc w:val="both"/>
        <w:outlineLvl w:val="0"/>
        <w:rPr>
          <w:rFonts w:eastAsiaTheme="minorEastAsia"/>
          <w:lang w:val="en-US"/>
        </w:rPr>
      </w:pPr>
    </w:p>
    <w:p w14:paraId="46FCEDF1" w14:textId="56E32E1A" w:rsidR="4027C9C6" w:rsidRPr="00CB46CB" w:rsidRDefault="008C2BC2" w:rsidP="3502BCD8">
      <w:pPr>
        <w:spacing w:after="0" w:line="240" w:lineRule="auto"/>
        <w:jc w:val="both"/>
        <w:outlineLvl w:val="0"/>
        <w:rPr>
          <w:rFonts w:eastAsiaTheme="minorEastAsia"/>
          <w:lang w:val="en-US"/>
        </w:rPr>
      </w:pPr>
      <w:r w:rsidRPr="00CB46CB">
        <w:rPr>
          <w:rFonts w:eastAsiaTheme="minorEastAsia"/>
          <w:lang w:val="en-US"/>
        </w:rPr>
        <w:t xml:space="preserve">Pauwels Solutions Group </w:t>
      </w:r>
      <w:r w:rsidR="00EF73A2" w:rsidRPr="00CB46CB">
        <w:rPr>
          <w:rFonts w:eastAsiaTheme="minorEastAsia"/>
          <w:lang w:val="en-US"/>
        </w:rPr>
        <w:t>collects, records, and processes personal data from customers</w:t>
      </w:r>
      <w:r w:rsidR="00C26AC6" w:rsidRPr="00CB46CB">
        <w:rPr>
          <w:rFonts w:eastAsiaTheme="minorEastAsia"/>
          <w:lang w:val="en-US"/>
        </w:rPr>
        <w:t>, candidates</w:t>
      </w:r>
      <w:r w:rsidR="7D93F4CD" w:rsidRPr="00CB46CB">
        <w:rPr>
          <w:rFonts w:eastAsiaTheme="minorEastAsia"/>
          <w:lang w:val="en-US"/>
        </w:rPr>
        <w:t>, employees</w:t>
      </w:r>
      <w:r w:rsidR="45011CB5" w:rsidRPr="00CB46CB">
        <w:rPr>
          <w:rFonts w:eastAsiaTheme="minorEastAsia"/>
          <w:lang w:val="en-US"/>
        </w:rPr>
        <w:t>, independent freelancers, or other persons with whom our company has contact</w:t>
      </w:r>
      <w:r w:rsidR="00C53E8A" w:rsidRPr="00CB46CB">
        <w:rPr>
          <w:rFonts w:eastAsiaTheme="minorEastAsia"/>
          <w:lang w:val="en-US"/>
        </w:rPr>
        <w:t xml:space="preserve">. </w:t>
      </w:r>
      <w:r w:rsidR="00086D09" w:rsidRPr="00CB46CB">
        <w:rPr>
          <w:rFonts w:eastAsiaTheme="minorEastAsia"/>
          <w:lang w:val="en-US"/>
        </w:rPr>
        <w:t xml:space="preserve">Data </w:t>
      </w:r>
      <w:r w:rsidR="00886246" w:rsidRPr="00CB46CB">
        <w:rPr>
          <w:rFonts w:eastAsiaTheme="minorEastAsia"/>
          <w:lang w:val="en-US"/>
        </w:rPr>
        <w:t xml:space="preserve">is </w:t>
      </w:r>
      <w:r w:rsidR="00C53E8A" w:rsidRPr="00CB46CB">
        <w:rPr>
          <w:rFonts w:eastAsiaTheme="minorEastAsia"/>
          <w:lang w:val="en-US"/>
        </w:rPr>
        <w:t>communicated</w:t>
      </w:r>
      <w:r w:rsidR="00086D09" w:rsidRPr="00CB46CB">
        <w:rPr>
          <w:rFonts w:eastAsiaTheme="minorEastAsia"/>
          <w:lang w:val="en-US"/>
        </w:rPr>
        <w:t xml:space="preserve">, for example, </w:t>
      </w:r>
      <w:r w:rsidR="00C53E8A" w:rsidRPr="00CB46CB">
        <w:rPr>
          <w:rFonts w:eastAsiaTheme="minorEastAsia"/>
          <w:lang w:val="en-US"/>
        </w:rPr>
        <w:t xml:space="preserve">by </w:t>
      </w:r>
      <w:r w:rsidR="00187826" w:rsidRPr="00CB46CB">
        <w:rPr>
          <w:rFonts w:eastAsiaTheme="minorEastAsia"/>
          <w:lang w:val="en-US"/>
        </w:rPr>
        <w:t xml:space="preserve">individuals </w:t>
      </w:r>
      <w:r w:rsidR="00C53E8A" w:rsidRPr="00CB46CB">
        <w:rPr>
          <w:rFonts w:eastAsiaTheme="minorEastAsia"/>
          <w:lang w:val="en-US"/>
        </w:rPr>
        <w:t xml:space="preserve">themselves when </w:t>
      </w:r>
      <w:r w:rsidR="00086D09" w:rsidRPr="00CB46CB">
        <w:rPr>
          <w:rFonts w:eastAsiaTheme="minorEastAsia"/>
          <w:lang w:val="en-US"/>
        </w:rPr>
        <w:t>they contact us</w:t>
      </w:r>
      <w:r w:rsidR="53C99B65" w:rsidRPr="00CB46CB">
        <w:rPr>
          <w:rFonts w:eastAsiaTheme="minorEastAsia"/>
          <w:lang w:val="en-US"/>
        </w:rPr>
        <w:t xml:space="preserve">. </w:t>
      </w:r>
    </w:p>
    <w:p w14:paraId="0E27B00A" w14:textId="77777777" w:rsidR="00630AE1" w:rsidRPr="00CB46CB" w:rsidRDefault="00630AE1" w:rsidP="3502BCD8">
      <w:pPr>
        <w:spacing w:after="0" w:line="240" w:lineRule="auto"/>
        <w:jc w:val="both"/>
        <w:textAlignment w:val="baseline"/>
        <w:outlineLvl w:val="0"/>
        <w:rPr>
          <w:rFonts w:eastAsiaTheme="minorEastAsia"/>
          <w:lang w:val="en-US"/>
        </w:rPr>
      </w:pPr>
    </w:p>
    <w:p w14:paraId="48ADED84" w14:textId="6DD8B24B" w:rsidR="00630AE1" w:rsidRPr="00CB46CB" w:rsidRDefault="0008068E" w:rsidP="3502BCD8">
      <w:pPr>
        <w:spacing w:after="0" w:line="240" w:lineRule="auto"/>
        <w:jc w:val="both"/>
        <w:textAlignment w:val="baseline"/>
        <w:outlineLvl w:val="0"/>
        <w:rPr>
          <w:rFonts w:eastAsiaTheme="minorEastAsia"/>
          <w:lang w:val="en-US"/>
        </w:rPr>
      </w:pPr>
      <w:r w:rsidRPr="00CB46CB">
        <w:rPr>
          <w:rFonts w:eastAsiaTheme="minorEastAsia"/>
          <w:lang w:val="en-US"/>
        </w:rPr>
        <w:t xml:space="preserve">Personal data is always processed in accordance with the principles of privacy legislation </w:t>
      </w:r>
      <w:r w:rsidR="00C31DB0" w:rsidRPr="00CB46CB">
        <w:rPr>
          <w:rFonts w:eastAsiaTheme="minorEastAsia"/>
          <w:lang w:val="en-US"/>
        </w:rPr>
        <w:t>and the General Data Protection Regulation</w:t>
      </w:r>
      <w:r w:rsidR="003730D2" w:rsidRPr="00CB46CB">
        <w:rPr>
          <w:rFonts w:eastAsiaTheme="minorEastAsia"/>
          <w:lang w:val="en-US"/>
        </w:rPr>
        <w:t>, namely European Regulation 2016/679 of April 27, 2016, on the protection of personal data</w:t>
      </w:r>
      <w:r w:rsidRPr="00CB46CB">
        <w:rPr>
          <w:rFonts w:eastAsiaTheme="minorEastAsia"/>
          <w:lang w:val="en-US"/>
        </w:rPr>
        <w:t xml:space="preserve">. </w:t>
      </w:r>
    </w:p>
    <w:p w14:paraId="069353C2" w14:textId="375E5586" w:rsidR="00630AE1" w:rsidRPr="00CB46CB" w:rsidRDefault="00630AE1" w:rsidP="3502BCD8">
      <w:pPr>
        <w:spacing w:after="0" w:line="240" w:lineRule="auto"/>
        <w:jc w:val="both"/>
        <w:textAlignment w:val="baseline"/>
        <w:outlineLvl w:val="0"/>
        <w:rPr>
          <w:rFonts w:eastAsiaTheme="minorEastAsia"/>
          <w:lang w:val="en-US"/>
        </w:rPr>
      </w:pPr>
    </w:p>
    <w:p w14:paraId="49AA35DA" w14:textId="198E5A8E" w:rsidR="00630AE1" w:rsidRPr="00CB46CB" w:rsidRDefault="00C31DB0" w:rsidP="27BEDB59">
      <w:pPr>
        <w:spacing w:after="0" w:line="240" w:lineRule="auto"/>
        <w:jc w:val="both"/>
        <w:textAlignment w:val="baseline"/>
        <w:outlineLvl w:val="0"/>
        <w:rPr>
          <w:rFonts w:eastAsiaTheme="minorEastAsia"/>
          <w:lang w:val="en-US"/>
        </w:rPr>
      </w:pPr>
      <w:r w:rsidRPr="00CB46CB">
        <w:rPr>
          <w:rFonts w:eastAsiaTheme="minorEastAsia"/>
          <w:lang w:val="en-US"/>
        </w:rPr>
        <w:t xml:space="preserve">Personal data </w:t>
      </w:r>
      <w:r w:rsidR="0008068E" w:rsidRPr="00CB46CB">
        <w:rPr>
          <w:rFonts w:eastAsiaTheme="minorEastAsia"/>
          <w:lang w:val="en-US"/>
        </w:rPr>
        <w:t xml:space="preserve">is processed in a lawful, proper, and transparent manner for a specific and explicit purpose. </w:t>
      </w:r>
      <w:r w:rsidR="008C2BC2" w:rsidRPr="00CB46CB">
        <w:rPr>
          <w:rFonts w:eastAsiaTheme="minorEastAsia"/>
          <w:lang w:val="en-US"/>
        </w:rPr>
        <w:t xml:space="preserve"> Pauwels Solutions Group </w:t>
      </w:r>
      <w:r w:rsidR="426B9A40" w:rsidRPr="00CB46CB">
        <w:rPr>
          <w:rFonts w:eastAsiaTheme="minorEastAsia"/>
          <w:lang w:val="en-US"/>
        </w:rPr>
        <w:t xml:space="preserve">also ensures data minimization through regular updates to our database. </w:t>
      </w:r>
    </w:p>
    <w:p w14:paraId="2EC4B770" w14:textId="621A16F7" w:rsidR="00630AE1" w:rsidRPr="00CB46CB" w:rsidRDefault="00630AE1" w:rsidP="27BEDB59">
      <w:pPr>
        <w:spacing w:after="0" w:line="240" w:lineRule="auto"/>
        <w:jc w:val="both"/>
        <w:textAlignment w:val="baseline"/>
        <w:outlineLvl w:val="0"/>
        <w:rPr>
          <w:rFonts w:eastAsiaTheme="minorEastAsia"/>
          <w:lang w:val="en-US"/>
        </w:rPr>
      </w:pPr>
    </w:p>
    <w:p w14:paraId="3D3A15EE" w14:textId="509273FA" w:rsidR="00630AE1" w:rsidRPr="00CB46CB" w:rsidRDefault="008C2BC2" w:rsidP="0551C991">
      <w:pPr>
        <w:spacing w:after="0" w:line="240" w:lineRule="auto"/>
        <w:jc w:val="both"/>
        <w:textAlignment w:val="baseline"/>
        <w:outlineLvl w:val="0"/>
        <w:rPr>
          <w:rFonts w:eastAsiaTheme="minorEastAsia"/>
          <w:lang w:val="en-US"/>
        </w:rPr>
      </w:pPr>
      <w:r w:rsidRPr="00CB46CB">
        <w:rPr>
          <w:rFonts w:eastAsiaTheme="minorEastAsia"/>
          <w:lang w:val="en-US"/>
        </w:rPr>
        <w:t xml:space="preserve">Pauwels Solutions Group </w:t>
      </w:r>
      <w:r w:rsidR="00630AE1" w:rsidRPr="00CB46CB">
        <w:rPr>
          <w:rFonts w:eastAsiaTheme="minorEastAsia"/>
          <w:lang w:val="en-US"/>
        </w:rPr>
        <w:t>processes your personal data for the following purposes, among others:</w:t>
      </w:r>
    </w:p>
    <w:p w14:paraId="60061E4C" w14:textId="77777777" w:rsidR="00630AE1" w:rsidRPr="00CB46CB" w:rsidRDefault="00630AE1" w:rsidP="27BEDB59">
      <w:pPr>
        <w:spacing w:after="0" w:line="240" w:lineRule="auto"/>
        <w:jc w:val="both"/>
        <w:textAlignment w:val="baseline"/>
        <w:outlineLvl w:val="0"/>
        <w:rPr>
          <w:rFonts w:eastAsiaTheme="minorEastAsia"/>
          <w:lang w:val="en-US"/>
        </w:rPr>
      </w:pPr>
    </w:p>
    <w:p w14:paraId="0EEF798A" w14:textId="3FCA7D1C" w:rsidR="001202C5" w:rsidRPr="00CB46CB" w:rsidRDefault="377029CC" w:rsidP="3502BCD8">
      <w:pPr>
        <w:pStyle w:val="Lijstalinea"/>
        <w:numPr>
          <w:ilvl w:val="0"/>
          <w:numId w:val="10"/>
        </w:numPr>
        <w:spacing w:after="0" w:line="240" w:lineRule="auto"/>
        <w:jc w:val="both"/>
        <w:textAlignment w:val="baseline"/>
        <w:outlineLvl w:val="0"/>
        <w:rPr>
          <w:rFonts w:eastAsiaTheme="minorEastAsia"/>
          <w:color w:val="auto"/>
          <w:sz w:val="22"/>
          <w:szCs w:val="22"/>
          <w:lang w:val="en-US"/>
        </w:rPr>
      </w:pPr>
      <w:r w:rsidRPr="00CB46CB">
        <w:rPr>
          <w:rFonts w:eastAsiaTheme="minorEastAsia"/>
          <w:color w:val="auto"/>
          <w:sz w:val="22"/>
          <w:szCs w:val="22"/>
          <w:lang w:val="en-US"/>
        </w:rPr>
        <w:t xml:space="preserve">Customer management </w:t>
      </w:r>
      <w:r w:rsidR="46495686" w:rsidRPr="00CB46CB">
        <w:rPr>
          <w:rFonts w:eastAsiaTheme="minorEastAsia"/>
          <w:color w:val="auto"/>
          <w:sz w:val="22"/>
          <w:szCs w:val="22"/>
          <w:lang w:val="en-US"/>
        </w:rPr>
        <w:t xml:space="preserve">- </w:t>
      </w:r>
      <w:r w:rsidR="2AF4DF99" w:rsidRPr="00CB46CB">
        <w:rPr>
          <w:rFonts w:eastAsiaTheme="minorEastAsia"/>
          <w:color w:val="auto"/>
          <w:sz w:val="22"/>
          <w:szCs w:val="22"/>
          <w:lang w:val="en-US"/>
        </w:rPr>
        <w:t xml:space="preserve">collecting </w:t>
      </w:r>
      <w:r w:rsidR="1053B75B" w:rsidRPr="00CB46CB">
        <w:rPr>
          <w:rFonts w:eastAsiaTheme="minorEastAsia"/>
          <w:color w:val="auto"/>
          <w:sz w:val="22"/>
          <w:szCs w:val="22"/>
          <w:lang w:val="en-US"/>
        </w:rPr>
        <w:t xml:space="preserve">prospects, contact persons, company data, </w:t>
      </w:r>
      <w:r w:rsidR="63FDEEBD" w:rsidRPr="00CB46CB">
        <w:rPr>
          <w:rFonts w:eastAsiaTheme="minorEastAsia"/>
          <w:color w:val="auto"/>
          <w:sz w:val="22"/>
          <w:szCs w:val="22"/>
          <w:lang w:val="en-US"/>
        </w:rPr>
        <w:t>identification data, financial data</w:t>
      </w:r>
      <w:r w:rsidR="6EE69D32" w:rsidRPr="00CB46CB">
        <w:rPr>
          <w:rFonts w:eastAsiaTheme="minorEastAsia"/>
          <w:color w:val="auto"/>
          <w:sz w:val="22"/>
          <w:szCs w:val="22"/>
          <w:lang w:val="en-US"/>
        </w:rPr>
        <w:t>, information and project information exchange</w:t>
      </w:r>
      <w:r w:rsidR="0B2CB7E4" w:rsidRPr="00CB46CB">
        <w:rPr>
          <w:rFonts w:eastAsiaTheme="minorEastAsia"/>
          <w:color w:val="auto"/>
          <w:sz w:val="22"/>
          <w:szCs w:val="22"/>
          <w:lang w:val="en-US"/>
        </w:rPr>
        <w:t xml:space="preserve">; </w:t>
      </w:r>
      <w:r w:rsidR="008167B5" w:rsidRPr="00CB46CB">
        <w:rPr>
          <w:lang w:val="en-US"/>
        </w:rPr>
        <w:br/>
      </w:r>
    </w:p>
    <w:p w14:paraId="6D6AAAA7" w14:textId="228CA771" w:rsidR="00C26AC6" w:rsidRDefault="36B764F1" w:rsidP="00187826">
      <w:pPr>
        <w:pStyle w:val="Lijstalinea"/>
        <w:numPr>
          <w:ilvl w:val="0"/>
          <w:numId w:val="10"/>
        </w:numPr>
        <w:spacing w:after="0" w:line="240" w:lineRule="auto"/>
        <w:outlineLvl w:val="0"/>
        <w:rPr>
          <w:rFonts w:eastAsiaTheme="minorEastAsia"/>
          <w:color w:val="auto"/>
          <w:sz w:val="22"/>
          <w:szCs w:val="22"/>
        </w:rPr>
      </w:pPr>
      <w:r w:rsidRPr="00CB46CB">
        <w:rPr>
          <w:rFonts w:eastAsiaTheme="minorEastAsia"/>
          <w:color w:val="auto"/>
          <w:sz w:val="22"/>
          <w:szCs w:val="22"/>
          <w:lang w:val="en-US"/>
        </w:rPr>
        <w:t xml:space="preserve">Recruitment of new employees </w:t>
      </w:r>
      <w:r w:rsidR="1FB852DD" w:rsidRPr="00CB46CB">
        <w:rPr>
          <w:rFonts w:eastAsiaTheme="minorEastAsia"/>
          <w:color w:val="auto"/>
          <w:sz w:val="22"/>
          <w:szCs w:val="22"/>
          <w:lang w:val="en-US"/>
        </w:rPr>
        <w:t>– professional contact details, position</w:t>
      </w:r>
      <w:r w:rsidR="19334D23" w:rsidRPr="00CB46CB">
        <w:rPr>
          <w:rFonts w:eastAsiaTheme="minorEastAsia"/>
          <w:color w:val="auto"/>
          <w:sz w:val="22"/>
          <w:szCs w:val="22"/>
          <w:lang w:val="en-US"/>
        </w:rPr>
        <w:t>, career experience</w:t>
      </w:r>
      <w:r w:rsidR="0DAA04B3" w:rsidRPr="00CB46CB">
        <w:rPr>
          <w:rFonts w:eastAsiaTheme="minorEastAsia"/>
          <w:color w:val="auto"/>
          <w:sz w:val="22"/>
          <w:szCs w:val="22"/>
          <w:lang w:val="en-US"/>
        </w:rPr>
        <w:t>, data related to a Customer's job description</w:t>
      </w:r>
      <w:r w:rsidR="72B48863" w:rsidRPr="00CB46CB">
        <w:rPr>
          <w:rFonts w:eastAsiaTheme="minorEastAsia"/>
          <w:color w:val="auto"/>
          <w:sz w:val="22"/>
          <w:szCs w:val="22"/>
          <w:lang w:val="en-US"/>
        </w:rPr>
        <w:t xml:space="preserve">; </w:t>
      </w:r>
      <w:r w:rsidR="5AF6CD74" w:rsidRPr="00CB46CB">
        <w:rPr>
          <w:rFonts w:eastAsiaTheme="minorEastAsia"/>
          <w:color w:val="auto"/>
          <w:sz w:val="22"/>
          <w:szCs w:val="22"/>
          <w:lang w:val="en-US"/>
        </w:rPr>
        <w:t xml:space="preserve">Data relating to </w:t>
      </w:r>
      <w:r w:rsidR="491DC5F6" w:rsidRPr="00CB46CB">
        <w:rPr>
          <w:rFonts w:eastAsiaTheme="minorEastAsia"/>
          <w:color w:val="auto"/>
          <w:sz w:val="22"/>
          <w:szCs w:val="22"/>
          <w:lang w:val="en-US"/>
        </w:rPr>
        <w:t xml:space="preserve">new employees and freelancers is uploaded to our systems so that </w:t>
      </w:r>
      <w:r w:rsidR="2D7A76CC" w:rsidRPr="00CB46CB">
        <w:rPr>
          <w:rFonts w:eastAsiaTheme="minorEastAsia"/>
          <w:color w:val="auto"/>
          <w:sz w:val="22"/>
          <w:szCs w:val="22"/>
          <w:lang w:val="en-US"/>
        </w:rPr>
        <w:t xml:space="preserve">a good match can be found between, among other things, a candidate's experience and specializations and available assignments. </w:t>
      </w:r>
      <w:r w:rsidR="0AAEFE41" w:rsidRPr="00CB46CB">
        <w:rPr>
          <w:rFonts w:eastAsiaTheme="minorEastAsia"/>
          <w:color w:val="auto"/>
          <w:sz w:val="22"/>
          <w:szCs w:val="22"/>
          <w:lang w:val="en-US"/>
        </w:rPr>
        <w:t xml:space="preserve">When entering into a new assignment within a customer agreement, personal data may be shared about the persons involved in the agreement. For example, customers may have certain requirements for security reasons that </w:t>
      </w:r>
      <w:r w:rsidR="008C2BC2" w:rsidRPr="00CB46CB">
        <w:rPr>
          <w:rFonts w:eastAsiaTheme="minorEastAsia"/>
          <w:color w:val="auto"/>
          <w:sz w:val="22"/>
          <w:szCs w:val="22"/>
          <w:lang w:val="en-US"/>
        </w:rPr>
        <w:t xml:space="preserve">Pauwels Solutions Group </w:t>
      </w:r>
      <w:r w:rsidR="0AAEFE41" w:rsidRPr="00CB46CB">
        <w:rPr>
          <w:rFonts w:eastAsiaTheme="minorEastAsia"/>
          <w:color w:val="auto"/>
          <w:sz w:val="22"/>
          <w:szCs w:val="22"/>
          <w:lang w:val="en-US"/>
        </w:rPr>
        <w:t xml:space="preserve">must comply with. </w:t>
      </w:r>
      <w:r w:rsidR="0AAEFE41" w:rsidRPr="27B87AAC">
        <w:rPr>
          <w:rFonts w:eastAsiaTheme="minorEastAsia"/>
          <w:color w:val="auto"/>
          <w:sz w:val="22"/>
          <w:szCs w:val="22"/>
        </w:rPr>
        <w:t xml:space="preserve">The </w:t>
      </w:r>
      <w:r w:rsidR="52CF27B3" w:rsidRPr="27B87AAC">
        <w:rPr>
          <w:rFonts w:eastAsiaTheme="minorEastAsia"/>
          <w:color w:val="auto"/>
          <w:sz w:val="22"/>
          <w:szCs w:val="22"/>
        </w:rPr>
        <w:t xml:space="preserve">persons </w:t>
      </w:r>
      <w:proofErr w:type="spellStart"/>
      <w:r w:rsidR="52CF27B3" w:rsidRPr="27B87AAC">
        <w:rPr>
          <w:rFonts w:eastAsiaTheme="minorEastAsia"/>
          <w:color w:val="auto"/>
          <w:sz w:val="22"/>
          <w:szCs w:val="22"/>
        </w:rPr>
        <w:t>concerned</w:t>
      </w:r>
      <w:proofErr w:type="spellEnd"/>
      <w:r w:rsidR="52CF27B3" w:rsidRPr="27B87AAC">
        <w:rPr>
          <w:rFonts w:eastAsiaTheme="minorEastAsia"/>
          <w:color w:val="auto"/>
          <w:sz w:val="22"/>
          <w:szCs w:val="22"/>
        </w:rPr>
        <w:t xml:space="preserve"> </w:t>
      </w:r>
      <w:r w:rsidR="52CF27B3" w:rsidRPr="27B87AAC">
        <w:rPr>
          <w:rFonts w:eastAsiaTheme="minorEastAsia"/>
          <w:color w:val="auto"/>
          <w:sz w:val="22"/>
          <w:szCs w:val="22"/>
        </w:rPr>
        <w:lastRenderedPageBreak/>
        <w:t xml:space="preserve">are always informed of this. </w:t>
      </w:r>
      <w:r w:rsidR="00C26AC6">
        <w:br/>
      </w:r>
    </w:p>
    <w:p w14:paraId="31D62477" w14:textId="37E71A85" w:rsidR="001202C5" w:rsidRPr="00CB46CB" w:rsidRDefault="001202C5" w:rsidP="3502BCD8">
      <w:pPr>
        <w:pStyle w:val="Lijstalinea"/>
        <w:numPr>
          <w:ilvl w:val="0"/>
          <w:numId w:val="10"/>
        </w:numPr>
        <w:spacing w:after="0" w:line="240" w:lineRule="auto"/>
        <w:jc w:val="both"/>
        <w:textAlignment w:val="baseline"/>
        <w:outlineLvl w:val="0"/>
        <w:rPr>
          <w:rFonts w:eastAsiaTheme="minorEastAsia"/>
          <w:color w:val="auto"/>
          <w:sz w:val="22"/>
          <w:szCs w:val="22"/>
          <w:lang w:val="en-US"/>
        </w:rPr>
      </w:pPr>
      <w:r w:rsidRPr="00CB46CB">
        <w:rPr>
          <w:rFonts w:eastAsiaTheme="minorEastAsia"/>
          <w:color w:val="auto"/>
          <w:sz w:val="22"/>
          <w:szCs w:val="22"/>
          <w:lang w:val="en-US"/>
        </w:rPr>
        <w:t xml:space="preserve">Information about our professional and social activities, or </w:t>
      </w:r>
      <w:r w:rsidR="00576C64" w:rsidRPr="00CB46CB">
        <w:rPr>
          <w:rFonts w:eastAsiaTheme="minorEastAsia"/>
          <w:color w:val="auto"/>
          <w:sz w:val="22"/>
          <w:szCs w:val="22"/>
          <w:lang w:val="en-US"/>
        </w:rPr>
        <w:t xml:space="preserve">any </w:t>
      </w:r>
      <w:r w:rsidRPr="00CB46CB">
        <w:rPr>
          <w:rFonts w:eastAsiaTheme="minorEastAsia"/>
          <w:color w:val="auto"/>
          <w:sz w:val="22"/>
          <w:szCs w:val="22"/>
          <w:lang w:val="en-US"/>
        </w:rPr>
        <w:t xml:space="preserve">other topic that may be of interest to you, </w:t>
      </w:r>
      <w:r w:rsidR="2F202D75" w:rsidRPr="00CB46CB">
        <w:rPr>
          <w:rFonts w:eastAsiaTheme="minorEastAsia"/>
          <w:color w:val="auto"/>
          <w:sz w:val="22"/>
          <w:szCs w:val="22"/>
          <w:lang w:val="en-US"/>
        </w:rPr>
        <w:t>via our communication channels (e.g., newsletter</w:t>
      </w:r>
      <w:r w:rsidR="100FAFB5" w:rsidRPr="00CB46CB">
        <w:rPr>
          <w:rFonts w:eastAsiaTheme="minorEastAsia"/>
          <w:color w:val="auto"/>
          <w:sz w:val="22"/>
          <w:szCs w:val="22"/>
          <w:lang w:val="en-US"/>
        </w:rPr>
        <w:t>, website</w:t>
      </w:r>
      <w:r w:rsidR="2F202D75" w:rsidRPr="00CB46CB">
        <w:rPr>
          <w:rFonts w:eastAsiaTheme="minorEastAsia"/>
          <w:color w:val="auto"/>
          <w:sz w:val="22"/>
          <w:szCs w:val="22"/>
          <w:lang w:val="en-US"/>
        </w:rPr>
        <w:t>)</w:t>
      </w:r>
      <w:r w:rsidRPr="00CB46CB">
        <w:rPr>
          <w:rFonts w:eastAsiaTheme="minorEastAsia"/>
          <w:color w:val="auto"/>
          <w:sz w:val="22"/>
          <w:szCs w:val="22"/>
          <w:lang w:val="en-US"/>
        </w:rPr>
        <w:t>;</w:t>
      </w:r>
      <w:r w:rsidRPr="00CB46CB">
        <w:rPr>
          <w:lang w:val="en-US"/>
        </w:rPr>
        <w:br/>
      </w:r>
    </w:p>
    <w:p w14:paraId="3A8BAFFF" w14:textId="6C4EDE57" w:rsidR="11AD07CD" w:rsidRPr="00CB46CB" w:rsidRDefault="11AD07CD" w:rsidP="27BEDB59">
      <w:pPr>
        <w:pStyle w:val="Lijstalinea"/>
        <w:numPr>
          <w:ilvl w:val="0"/>
          <w:numId w:val="10"/>
        </w:numPr>
        <w:spacing w:after="0" w:line="240" w:lineRule="auto"/>
        <w:jc w:val="both"/>
        <w:outlineLvl w:val="0"/>
        <w:rPr>
          <w:rFonts w:eastAsiaTheme="minorEastAsia"/>
          <w:color w:val="auto"/>
          <w:sz w:val="22"/>
          <w:szCs w:val="22"/>
          <w:lang w:val="en-US"/>
        </w:rPr>
      </w:pPr>
      <w:r w:rsidRPr="00CB46CB">
        <w:rPr>
          <w:rFonts w:eastAsiaTheme="minorEastAsia"/>
          <w:color w:val="auto"/>
          <w:sz w:val="22"/>
          <w:szCs w:val="22"/>
          <w:lang w:val="en-US"/>
        </w:rPr>
        <w:t xml:space="preserve">When you contact our company via social media </w:t>
      </w:r>
      <w:r w:rsidR="6A6BB01B" w:rsidRPr="00CB46CB">
        <w:rPr>
          <w:rFonts w:eastAsiaTheme="minorEastAsia"/>
          <w:color w:val="auto"/>
          <w:sz w:val="22"/>
          <w:szCs w:val="22"/>
          <w:lang w:val="en-US"/>
        </w:rPr>
        <w:t xml:space="preserve">or your profile is accessible within </w:t>
      </w:r>
      <w:r w:rsidR="64B717A7" w:rsidRPr="00CB46CB">
        <w:rPr>
          <w:rFonts w:eastAsiaTheme="minorEastAsia"/>
          <w:color w:val="auto"/>
          <w:sz w:val="22"/>
          <w:szCs w:val="22"/>
          <w:lang w:val="en-US"/>
        </w:rPr>
        <w:t>these platforms</w:t>
      </w:r>
      <w:r w:rsidRPr="00CB46CB">
        <w:rPr>
          <w:rFonts w:eastAsiaTheme="minorEastAsia"/>
          <w:color w:val="auto"/>
          <w:sz w:val="22"/>
          <w:szCs w:val="22"/>
          <w:lang w:val="en-US"/>
        </w:rPr>
        <w:t xml:space="preserve">, personal data may be shared </w:t>
      </w:r>
      <w:r w:rsidR="7A01C2D1" w:rsidRPr="00CB46CB">
        <w:rPr>
          <w:rFonts w:eastAsiaTheme="minorEastAsia"/>
          <w:color w:val="auto"/>
          <w:sz w:val="22"/>
          <w:szCs w:val="22"/>
          <w:lang w:val="en-US"/>
        </w:rPr>
        <w:t xml:space="preserve">with </w:t>
      </w:r>
      <w:r w:rsidR="008C2BC2" w:rsidRPr="00CB46CB">
        <w:rPr>
          <w:rFonts w:eastAsiaTheme="minorEastAsia"/>
          <w:color w:val="auto"/>
          <w:sz w:val="22"/>
          <w:szCs w:val="22"/>
          <w:lang w:val="en-US"/>
        </w:rPr>
        <w:t xml:space="preserve">Pauwels Solutions Group </w:t>
      </w:r>
      <w:r w:rsidR="7A01C2D1" w:rsidRPr="00CB46CB">
        <w:rPr>
          <w:rFonts w:eastAsiaTheme="minorEastAsia"/>
          <w:color w:val="auto"/>
          <w:sz w:val="22"/>
          <w:szCs w:val="22"/>
          <w:lang w:val="en-US"/>
        </w:rPr>
        <w:t>as part of that platform</w:t>
      </w:r>
      <w:r w:rsidRPr="00CB46CB">
        <w:rPr>
          <w:rFonts w:eastAsiaTheme="minorEastAsia"/>
          <w:color w:val="auto"/>
          <w:sz w:val="22"/>
          <w:szCs w:val="22"/>
          <w:lang w:val="en-US"/>
        </w:rPr>
        <w:t xml:space="preserve">. We recommend that social media users </w:t>
      </w:r>
      <w:r w:rsidR="5F511D41" w:rsidRPr="00CB46CB">
        <w:rPr>
          <w:rFonts w:eastAsiaTheme="minorEastAsia"/>
          <w:color w:val="auto"/>
          <w:sz w:val="22"/>
          <w:szCs w:val="22"/>
          <w:lang w:val="en-US"/>
        </w:rPr>
        <w:t xml:space="preserve">check </w:t>
      </w:r>
      <w:r w:rsidRPr="00CB46CB">
        <w:rPr>
          <w:rFonts w:eastAsiaTheme="minorEastAsia"/>
          <w:color w:val="auto"/>
          <w:sz w:val="22"/>
          <w:szCs w:val="22"/>
          <w:lang w:val="en-US"/>
        </w:rPr>
        <w:t xml:space="preserve">the privacy conditions as </w:t>
      </w:r>
      <w:r w:rsidR="5F511D41" w:rsidRPr="00CB46CB">
        <w:rPr>
          <w:rFonts w:eastAsiaTheme="minorEastAsia"/>
          <w:color w:val="auto"/>
          <w:sz w:val="22"/>
          <w:szCs w:val="22"/>
          <w:lang w:val="en-US"/>
        </w:rPr>
        <w:t xml:space="preserve">users of such platforms. </w:t>
      </w:r>
      <w:r w:rsidRPr="00CB46CB">
        <w:rPr>
          <w:lang w:val="en-US"/>
        </w:rPr>
        <w:br/>
      </w:r>
    </w:p>
    <w:p w14:paraId="19B78E3B" w14:textId="51435DCF" w:rsidR="00630AE1" w:rsidRPr="00CB46CB" w:rsidRDefault="00CE6BAE" w:rsidP="008C2BC2">
      <w:pPr>
        <w:pStyle w:val="Lijstalinea"/>
        <w:numPr>
          <w:ilvl w:val="0"/>
          <w:numId w:val="10"/>
        </w:numPr>
        <w:spacing w:after="0" w:line="240" w:lineRule="auto"/>
        <w:textAlignment w:val="baseline"/>
        <w:outlineLvl w:val="0"/>
        <w:rPr>
          <w:rFonts w:eastAsiaTheme="minorEastAsia"/>
          <w:color w:val="auto"/>
          <w:sz w:val="22"/>
          <w:szCs w:val="22"/>
          <w:lang w:val="en-US"/>
        </w:rPr>
      </w:pPr>
      <w:r w:rsidRPr="00CB46CB">
        <w:rPr>
          <w:rFonts w:eastAsiaTheme="minorEastAsia"/>
          <w:color w:val="auto"/>
          <w:sz w:val="22"/>
          <w:szCs w:val="22"/>
          <w:lang w:val="en-US"/>
        </w:rPr>
        <w:t xml:space="preserve">For the further </w:t>
      </w:r>
      <w:r w:rsidR="00630AE1" w:rsidRPr="00CB46CB">
        <w:rPr>
          <w:rFonts w:eastAsiaTheme="minorEastAsia"/>
          <w:color w:val="auto"/>
          <w:sz w:val="22"/>
          <w:szCs w:val="22"/>
          <w:lang w:val="en-US"/>
        </w:rPr>
        <w:t xml:space="preserve">execution of agreements </w:t>
      </w:r>
      <w:r w:rsidR="12A0FB4A" w:rsidRPr="00CB46CB">
        <w:rPr>
          <w:rFonts w:eastAsiaTheme="minorEastAsia"/>
          <w:color w:val="auto"/>
          <w:sz w:val="22"/>
          <w:szCs w:val="22"/>
          <w:lang w:val="en-US"/>
        </w:rPr>
        <w:t>entered into</w:t>
      </w:r>
      <w:r w:rsidR="00630AE1" w:rsidRPr="00CB46CB">
        <w:rPr>
          <w:rFonts w:eastAsiaTheme="minorEastAsia"/>
          <w:color w:val="auto"/>
          <w:sz w:val="22"/>
          <w:szCs w:val="22"/>
          <w:lang w:val="en-US"/>
        </w:rPr>
        <w:t xml:space="preserve">; </w:t>
      </w:r>
      <w:r w:rsidRPr="00CB46CB">
        <w:rPr>
          <w:lang w:val="en-US"/>
        </w:rPr>
        <w:br/>
      </w:r>
    </w:p>
    <w:p w14:paraId="7D1C0A7A" w14:textId="0E122B6B" w:rsidR="00630AE1" w:rsidRPr="00A55EF1" w:rsidRDefault="00630AE1" w:rsidP="008C2BC2">
      <w:pPr>
        <w:pStyle w:val="Lijstalinea"/>
        <w:numPr>
          <w:ilvl w:val="0"/>
          <w:numId w:val="10"/>
        </w:numPr>
        <w:spacing w:after="0" w:line="240" w:lineRule="auto"/>
        <w:textAlignment w:val="baseline"/>
        <w:outlineLvl w:val="0"/>
        <w:rPr>
          <w:rFonts w:eastAsiaTheme="minorEastAsia"/>
          <w:color w:val="auto"/>
          <w:sz w:val="22"/>
          <w:szCs w:val="22"/>
        </w:rPr>
      </w:pPr>
      <w:r w:rsidRPr="28D8AD64">
        <w:rPr>
          <w:rFonts w:eastAsiaTheme="minorEastAsia"/>
          <w:color w:val="auto"/>
          <w:sz w:val="22"/>
          <w:szCs w:val="22"/>
        </w:rPr>
        <w:t xml:space="preserve">Handling </w:t>
      </w:r>
      <w:r w:rsidR="07A03DE0" w:rsidRPr="28D8AD64">
        <w:rPr>
          <w:rFonts w:eastAsiaTheme="minorEastAsia"/>
          <w:color w:val="auto"/>
          <w:sz w:val="22"/>
          <w:szCs w:val="22"/>
        </w:rPr>
        <w:t xml:space="preserve">financial </w:t>
      </w:r>
      <w:proofErr w:type="spellStart"/>
      <w:r w:rsidR="07A03DE0" w:rsidRPr="28D8AD64">
        <w:rPr>
          <w:rFonts w:eastAsiaTheme="minorEastAsia"/>
          <w:color w:val="auto"/>
          <w:sz w:val="22"/>
          <w:szCs w:val="22"/>
        </w:rPr>
        <w:t>commitments</w:t>
      </w:r>
      <w:proofErr w:type="spellEnd"/>
      <w:r w:rsidRPr="28D8AD64">
        <w:rPr>
          <w:rFonts w:eastAsiaTheme="minorEastAsia"/>
          <w:color w:val="auto"/>
          <w:sz w:val="22"/>
          <w:szCs w:val="22"/>
        </w:rPr>
        <w:t>;</w:t>
      </w:r>
      <w:r>
        <w:br/>
      </w:r>
    </w:p>
    <w:p w14:paraId="35719100" w14:textId="60D4905A" w:rsidR="004A2227" w:rsidRPr="00CB46CB" w:rsidRDefault="6CBAE097" w:rsidP="004A2227">
      <w:pPr>
        <w:pStyle w:val="Lijstalinea"/>
        <w:numPr>
          <w:ilvl w:val="0"/>
          <w:numId w:val="10"/>
        </w:numPr>
        <w:spacing w:after="0" w:line="240" w:lineRule="auto"/>
        <w:textAlignment w:val="baseline"/>
        <w:outlineLvl w:val="0"/>
        <w:rPr>
          <w:rFonts w:eastAsiaTheme="minorEastAsia"/>
          <w:color w:val="auto"/>
          <w:sz w:val="22"/>
          <w:szCs w:val="22"/>
          <w:lang w:val="en-US"/>
        </w:rPr>
      </w:pPr>
      <w:r w:rsidRPr="00CB46CB">
        <w:rPr>
          <w:rFonts w:eastAsiaTheme="minorEastAsia"/>
          <w:color w:val="auto"/>
          <w:sz w:val="22"/>
          <w:szCs w:val="22"/>
          <w:lang w:val="en-US"/>
        </w:rPr>
        <w:t xml:space="preserve">Data analysis </w:t>
      </w:r>
      <w:r w:rsidR="7C1A0D3F" w:rsidRPr="00CB46CB">
        <w:rPr>
          <w:rFonts w:eastAsiaTheme="minorEastAsia"/>
          <w:color w:val="auto"/>
          <w:sz w:val="22"/>
          <w:szCs w:val="22"/>
          <w:lang w:val="en-US"/>
        </w:rPr>
        <w:t>to improve the efficiency and performance of our services</w:t>
      </w:r>
      <w:r w:rsidR="334E88B1" w:rsidRPr="00CB46CB">
        <w:rPr>
          <w:rFonts w:eastAsiaTheme="minorEastAsia"/>
          <w:color w:val="auto"/>
          <w:sz w:val="22"/>
          <w:szCs w:val="22"/>
          <w:lang w:val="en-US"/>
        </w:rPr>
        <w:t>, for which AI models may be used</w:t>
      </w:r>
      <w:r w:rsidR="00187826" w:rsidRPr="00CB46CB">
        <w:rPr>
          <w:rFonts w:eastAsiaTheme="minorEastAsia"/>
          <w:color w:val="auto"/>
          <w:sz w:val="22"/>
          <w:szCs w:val="22"/>
          <w:lang w:val="en-US"/>
        </w:rPr>
        <w:t xml:space="preserve">;  </w:t>
      </w:r>
      <w:r w:rsidR="004A2227" w:rsidRPr="00CB46CB">
        <w:rPr>
          <w:rFonts w:eastAsiaTheme="minorEastAsia"/>
          <w:color w:val="auto"/>
          <w:sz w:val="22"/>
          <w:szCs w:val="22"/>
          <w:lang w:val="en-US"/>
        </w:rPr>
        <w:br/>
      </w:r>
    </w:p>
    <w:p w14:paraId="250EE6AF" w14:textId="6DACB206" w:rsidR="00113C44" w:rsidRPr="00CB46CB" w:rsidRDefault="00187826" w:rsidP="00113C44">
      <w:pPr>
        <w:pStyle w:val="Lijstalinea"/>
        <w:numPr>
          <w:ilvl w:val="0"/>
          <w:numId w:val="10"/>
        </w:numPr>
        <w:spacing w:after="0" w:line="240" w:lineRule="auto"/>
        <w:jc w:val="both"/>
        <w:textAlignment w:val="baseline"/>
        <w:outlineLvl w:val="0"/>
        <w:rPr>
          <w:rFonts w:eastAsiaTheme="minorEastAsia"/>
          <w:color w:val="auto"/>
          <w:sz w:val="22"/>
          <w:szCs w:val="22"/>
          <w:lang w:val="en-US"/>
        </w:rPr>
      </w:pPr>
      <w:r w:rsidRPr="00CB46CB">
        <w:rPr>
          <w:rFonts w:eastAsiaTheme="minorEastAsia"/>
          <w:color w:val="auto"/>
          <w:sz w:val="22"/>
          <w:szCs w:val="22"/>
          <w:lang w:val="en-US"/>
        </w:rPr>
        <w:t xml:space="preserve">Pauwels Solutions Group uses AI tools to work smarter and more effectively and to better </w:t>
      </w:r>
      <w:r w:rsidR="004A2227" w:rsidRPr="00CB46CB">
        <w:rPr>
          <w:rFonts w:eastAsiaTheme="minorEastAsia"/>
          <w:color w:val="auto"/>
          <w:sz w:val="22"/>
          <w:szCs w:val="22"/>
          <w:lang w:val="en-US"/>
        </w:rPr>
        <w:t xml:space="preserve">support </w:t>
      </w:r>
      <w:r w:rsidRPr="00CB46CB">
        <w:rPr>
          <w:rFonts w:eastAsiaTheme="minorEastAsia"/>
          <w:color w:val="auto"/>
          <w:sz w:val="22"/>
          <w:szCs w:val="22"/>
          <w:lang w:val="en-US"/>
        </w:rPr>
        <w:t>candidates</w:t>
      </w:r>
      <w:r w:rsidR="004A2227" w:rsidRPr="00CB46CB">
        <w:rPr>
          <w:rFonts w:eastAsiaTheme="minorEastAsia"/>
          <w:color w:val="auto"/>
          <w:sz w:val="22"/>
          <w:szCs w:val="22"/>
          <w:lang w:val="en-US"/>
        </w:rPr>
        <w:t>, employees</w:t>
      </w:r>
      <w:r w:rsidRPr="00CB46CB">
        <w:rPr>
          <w:rFonts w:eastAsiaTheme="minorEastAsia"/>
          <w:color w:val="auto"/>
          <w:sz w:val="22"/>
          <w:szCs w:val="22"/>
          <w:lang w:val="en-US"/>
        </w:rPr>
        <w:t xml:space="preserve">, and employers. The use of these tools is to </w:t>
      </w:r>
      <w:r w:rsidR="004A2227" w:rsidRPr="00CB46CB">
        <w:rPr>
          <w:rFonts w:eastAsiaTheme="minorEastAsia"/>
          <w:color w:val="auto"/>
          <w:sz w:val="22"/>
          <w:szCs w:val="22"/>
          <w:lang w:val="en-US"/>
        </w:rPr>
        <w:t xml:space="preserve">support the activities of PSG </w:t>
      </w:r>
      <w:r w:rsidR="00113C44" w:rsidRPr="00CB46CB">
        <w:rPr>
          <w:rFonts w:eastAsiaTheme="minorEastAsia"/>
          <w:color w:val="auto"/>
          <w:sz w:val="22"/>
          <w:szCs w:val="22"/>
          <w:lang w:val="en-US"/>
        </w:rPr>
        <w:t>and will only be used for these purposes</w:t>
      </w:r>
      <w:r w:rsidR="004A2227" w:rsidRPr="00CB46CB">
        <w:rPr>
          <w:rFonts w:eastAsiaTheme="minorEastAsia"/>
          <w:color w:val="auto"/>
          <w:sz w:val="22"/>
          <w:szCs w:val="22"/>
          <w:lang w:val="en-US"/>
        </w:rPr>
        <w:t xml:space="preserve">. </w:t>
      </w:r>
      <w:r w:rsidRPr="00CB46CB">
        <w:rPr>
          <w:rFonts w:eastAsiaTheme="minorEastAsia"/>
          <w:color w:val="auto"/>
          <w:sz w:val="22"/>
          <w:szCs w:val="22"/>
          <w:lang w:val="en-US"/>
        </w:rPr>
        <w:t xml:space="preserve">Human intervention </w:t>
      </w:r>
      <w:r w:rsidR="004A2227" w:rsidRPr="00CB46CB">
        <w:rPr>
          <w:rFonts w:eastAsiaTheme="minorEastAsia"/>
          <w:color w:val="auto"/>
          <w:sz w:val="22"/>
          <w:szCs w:val="22"/>
          <w:lang w:val="en-US"/>
        </w:rPr>
        <w:t xml:space="preserve">is </w:t>
      </w:r>
      <w:r w:rsidRPr="00CB46CB">
        <w:rPr>
          <w:rFonts w:eastAsiaTheme="minorEastAsia"/>
          <w:color w:val="auto"/>
          <w:sz w:val="22"/>
          <w:szCs w:val="22"/>
          <w:lang w:val="en-US"/>
        </w:rPr>
        <w:t xml:space="preserve">always necessary </w:t>
      </w:r>
      <w:r w:rsidR="00113C44" w:rsidRPr="00CB46CB">
        <w:rPr>
          <w:rFonts w:eastAsiaTheme="minorEastAsia"/>
          <w:color w:val="auto"/>
          <w:sz w:val="22"/>
          <w:szCs w:val="22"/>
          <w:lang w:val="en-US"/>
        </w:rPr>
        <w:t>when using an AI tool</w:t>
      </w:r>
      <w:r w:rsidRPr="00CB46CB">
        <w:rPr>
          <w:rFonts w:eastAsiaTheme="minorEastAsia"/>
          <w:color w:val="auto"/>
          <w:sz w:val="22"/>
          <w:szCs w:val="22"/>
          <w:lang w:val="en-US"/>
        </w:rPr>
        <w:t xml:space="preserve">.  Datasets are subjected to various tests to prevent bias and hallucinations and to evaluate accuracy. </w:t>
      </w:r>
      <w:r w:rsidR="004A2227" w:rsidRPr="00CB46CB">
        <w:rPr>
          <w:rFonts w:eastAsiaTheme="minorEastAsia"/>
          <w:color w:val="auto"/>
          <w:sz w:val="22"/>
          <w:szCs w:val="22"/>
          <w:lang w:val="en-US"/>
        </w:rPr>
        <w:t xml:space="preserve">Pauwels Solutions Group inventories these tools and links measures to them according to the risk qualification of the AI tool and suppliers and the purpose for which they are used.  </w:t>
      </w:r>
      <w:r w:rsidR="00113C44" w:rsidRPr="00CB46CB">
        <w:rPr>
          <w:rFonts w:eastAsiaTheme="minorEastAsia"/>
          <w:color w:val="auto"/>
          <w:sz w:val="22"/>
          <w:szCs w:val="22"/>
          <w:lang w:val="en-US"/>
        </w:rPr>
        <w:t xml:space="preserve">These tools are also subject to technical and organizational measures designed to protect the (personal) data of Pauwels Solutions Group. </w:t>
      </w:r>
      <w:r w:rsidR="00245E25" w:rsidRPr="00CB46CB">
        <w:rPr>
          <w:rFonts w:eastAsiaTheme="minorEastAsia"/>
          <w:color w:val="auto"/>
          <w:sz w:val="22"/>
          <w:szCs w:val="22"/>
          <w:lang w:val="en-US"/>
        </w:rPr>
        <w:t xml:space="preserve"> If you would like more information, please contact our data and privacy team at</w:t>
      </w:r>
      <w:hyperlink r:id="rId11" w:history="1">
        <w:r w:rsidR="00245E25" w:rsidRPr="00CB46CB">
          <w:rPr>
            <w:rStyle w:val="Hyperlink"/>
            <w:rFonts w:eastAsiaTheme="minorEastAsia"/>
            <w:sz w:val="22"/>
            <w:szCs w:val="22"/>
            <w:lang w:val="en-US"/>
          </w:rPr>
          <w:t>gdpr@pauwelsconsulting.com</w:t>
        </w:r>
      </w:hyperlink>
      <w:r w:rsidR="00245E25" w:rsidRPr="00CB46CB">
        <w:rPr>
          <w:rFonts w:eastAsiaTheme="minorEastAsia"/>
          <w:color w:val="auto"/>
          <w:sz w:val="22"/>
          <w:szCs w:val="22"/>
          <w:lang w:val="en-US"/>
        </w:rPr>
        <w:t xml:space="preserve"> . </w:t>
      </w:r>
    </w:p>
    <w:p w14:paraId="77311638" w14:textId="77777777" w:rsidR="00113C44" w:rsidRPr="00CB46CB" w:rsidRDefault="00113C44" w:rsidP="00113C44">
      <w:pPr>
        <w:pStyle w:val="Lijstalinea"/>
        <w:spacing w:after="0" w:line="240" w:lineRule="auto"/>
        <w:jc w:val="both"/>
        <w:textAlignment w:val="baseline"/>
        <w:outlineLvl w:val="0"/>
        <w:rPr>
          <w:rFonts w:eastAsiaTheme="minorEastAsia"/>
          <w:color w:val="auto"/>
          <w:sz w:val="22"/>
          <w:szCs w:val="22"/>
          <w:lang w:val="en-US"/>
        </w:rPr>
      </w:pPr>
    </w:p>
    <w:p w14:paraId="130EF1FE" w14:textId="47B49E7E" w:rsidR="00113C44" w:rsidRPr="00CB46CB" w:rsidRDefault="004A2227" w:rsidP="00113C44">
      <w:pPr>
        <w:pStyle w:val="Lijstalinea"/>
        <w:numPr>
          <w:ilvl w:val="0"/>
          <w:numId w:val="10"/>
        </w:numPr>
        <w:spacing w:after="0" w:line="240" w:lineRule="auto"/>
        <w:jc w:val="both"/>
        <w:textAlignment w:val="baseline"/>
        <w:outlineLvl w:val="0"/>
        <w:rPr>
          <w:rFonts w:eastAsiaTheme="minorEastAsia"/>
          <w:color w:val="auto"/>
          <w:sz w:val="22"/>
          <w:szCs w:val="22"/>
          <w:lang w:val="en-US"/>
        </w:rPr>
      </w:pPr>
      <w:r w:rsidRPr="00CB46CB">
        <w:rPr>
          <w:rFonts w:eastAsiaTheme="minorEastAsia"/>
          <w:color w:val="auto"/>
          <w:sz w:val="22"/>
          <w:szCs w:val="22"/>
          <w:lang w:val="en-US"/>
        </w:rPr>
        <w:t>In many cases, general-purpose AI (LLMs) are also used to support our employees on a license-based basis (</w:t>
      </w:r>
      <w:r w:rsidR="00113C44" w:rsidRPr="00CB46CB">
        <w:rPr>
          <w:rFonts w:eastAsiaTheme="minorEastAsia"/>
          <w:color w:val="auto"/>
          <w:sz w:val="22"/>
          <w:szCs w:val="22"/>
          <w:lang w:val="en-US"/>
        </w:rPr>
        <w:t xml:space="preserve">e.g., </w:t>
      </w:r>
      <w:r w:rsidRPr="00CB46CB">
        <w:rPr>
          <w:rFonts w:eastAsiaTheme="minorEastAsia"/>
          <w:color w:val="auto"/>
          <w:sz w:val="22"/>
          <w:szCs w:val="22"/>
          <w:lang w:val="en-US"/>
        </w:rPr>
        <w:t xml:space="preserve">Co-pilot), which are subject to special rules of the AI Act applicable to these models. Therefore, if you would like more technical information about these models, you may be referred to these large tech companies (Microsoft, Alphabet, </w:t>
      </w:r>
      <w:r w:rsidR="00113C44" w:rsidRPr="00CB46CB">
        <w:rPr>
          <w:rFonts w:eastAsiaTheme="minorEastAsia"/>
          <w:color w:val="auto"/>
          <w:sz w:val="22"/>
          <w:szCs w:val="22"/>
          <w:lang w:val="en-US"/>
        </w:rPr>
        <w:t xml:space="preserve">Adobe, Open AI). Given the early stage of implementation of these AI tools, changes may be made to this clause. </w:t>
      </w:r>
    </w:p>
    <w:p w14:paraId="593992DC" w14:textId="3F6665BB" w:rsidR="00630AE1" w:rsidRPr="00CB46CB" w:rsidRDefault="00630AE1" w:rsidP="00113C44">
      <w:pPr>
        <w:pStyle w:val="Lijstalinea"/>
        <w:spacing w:after="0" w:line="240" w:lineRule="auto"/>
        <w:jc w:val="both"/>
        <w:textAlignment w:val="baseline"/>
        <w:outlineLvl w:val="0"/>
        <w:rPr>
          <w:rFonts w:eastAsiaTheme="minorEastAsia"/>
          <w:color w:val="auto"/>
          <w:sz w:val="22"/>
          <w:szCs w:val="22"/>
          <w:lang w:val="en-US"/>
        </w:rPr>
      </w:pPr>
    </w:p>
    <w:p w14:paraId="57EE69D2" w14:textId="01FF7EA9" w:rsidR="00630AE1" w:rsidRPr="00CB46CB" w:rsidRDefault="00630AE1" w:rsidP="008C2BC2">
      <w:pPr>
        <w:pStyle w:val="Lijstalinea"/>
        <w:numPr>
          <w:ilvl w:val="0"/>
          <w:numId w:val="10"/>
        </w:numPr>
        <w:spacing w:after="0" w:line="240" w:lineRule="auto"/>
        <w:textAlignment w:val="baseline"/>
        <w:outlineLvl w:val="0"/>
        <w:rPr>
          <w:rFonts w:eastAsiaTheme="minorEastAsia"/>
          <w:color w:val="auto"/>
          <w:sz w:val="22"/>
          <w:szCs w:val="22"/>
          <w:lang w:val="en-US"/>
        </w:rPr>
      </w:pPr>
      <w:r w:rsidRPr="00CB46CB">
        <w:rPr>
          <w:rFonts w:eastAsiaTheme="minorEastAsia"/>
          <w:color w:val="auto"/>
          <w:sz w:val="22"/>
          <w:szCs w:val="22"/>
          <w:lang w:val="en-US"/>
        </w:rPr>
        <w:t xml:space="preserve">To </w:t>
      </w:r>
      <w:r w:rsidR="6B1377FB" w:rsidRPr="00CB46CB">
        <w:rPr>
          <w:rFonts w:eastAsiaTheme="minorEastAsia"/>
          <w:color w:val="auto"/>
          <w:sz w:val="22"/>
          <w:szCs w:val="22"/>
          <w:lang w:val="en-US"/>
        </w:rPr>
        <w:t xml:space="preserve">comply </w:t>
      </w:r>
      <w:r w:rsidR="7B1039E3" w:rsidRPr="00CB46CB">
        <w:rPr>
          <w:rFonts w:eastAsiaTheme="minorEastAsia"/>
          <w:color w:val="auto"/>
          <w:sz w:val="22"/>
          <w:szCs w:val="22"/>
          <w:lang w:val="en-US"/>
        </w:rPr>
        <w:t xml:space="preserve">with </w:t>
      </w:r>
      <w:r w:rsidRPr="00CB46CB">
        <w:rPr>
          <w:rFonts w:eastAsiaTheme="minorEastAsia"/>
          <w:color w:val="auto"/>
          <w:sz w:val="22"/>
          <w:szCs w:val="22"/>
          <w:lang w:val="en-US"/>
        </w:rPr>
        <w:t>legal obligations</w:t>
      </w:r>
      <w:r w:rsidR="14633D6A" w:rsidRPr="00CB46CB">
        <w:rPr>
          <w:rFonts w:eastAsiaTheme="minorEastAsia"/>
          <w:color w:val="auto"/>
          <w:sz w:val="22"/>
          <w:szCs w:val="22"/>
          <w:lang w:val="en-US"/>
        </w:rPr>
        <w:t xml:space="preserve">; </w:t>
      </w:r>
      <w:r w:rsidRPr="00CB46CB">
        <w:rPr>
          <w:lang w:val="en-US"/>
        </w:rPr>
        <w:br/>
      </w:r>
    </w:p>
    <w:p w14:paraId="7E8D4A77" w14:textId="41591502" w:rsidR="00630AE1" w:rsidRPr="00CB46CB" w:rsidRDefault="00630AE1" w:rsidP="008C2BC2">
      <w:pPr>
        <w:pStyle w:val="Lijstalinea"/>
        <w:numPr>
          <w:ilvl w:val="0"/>
          <w:numId w:val="10"/>
        </w:numPr>
        <w:spacing w:after="0" w:line="240" w:lineRule="auto"/>
        <w:textAlignment w:val="baseline"/>
        <w:outlineLvl w:val="0"/>
        <w:rPr>
          <w:rFonts w:eastAsiaTheme="minorEastAsia"/>
          <w:color w:val="auto"/>
          <w:sz w:val="22"/>
          <w:szCs w:val="22"/>
          <w:lang w:val="en-US"/>
        </w:rPr>
      </w:pPr>
      <w:r w:rsidRPr="00CB46CB">
        <w:rPr>
          <w:rFonts w:eastAsiaTheme="minorEastAsia"/>
          <w:color w:val="auto"/>
          <w:sz w:val="22"/>
          <w:szCs w:val="22"/>
          <w:lang w:val="en-US"/>
        </w:rPr>
        <w:t>When the legitimate interests of the company require it</w:t>
      </w:r>
      <w:r w:rsidR="008167B5" w:rsidRPr="00CB46CB">
        <w:rPr>
          <w:rFonts w:eastAsiaTheme="minorEastAsia"/>
          <w:color w:val="auto"/>
          <w:sz w:val="22"/>
          <w:szCs w:val="22"/>
          <w:lang w:val="en-US"/>
        </w:rPr>
        <w:t>, but this is always clear to the data subject</w:t>
      </w:r>
      <w:r w:rsidR="5FD64814" w:rsidRPr="00CB46CB">
        <w:rPr>
          <w:rFonts w:eastAsiaTheme="minorEastAsia"/>
          <w:color w:val="auto"/>
          <w:sz w:val="22"/>
          <w:szCs w:val="22"/>
          <w:lang w:val="en-US"/>
        </w:rPr>
        <w:t>, for example, security considerations.</w:t>
      </w:r>
    </w:p>
    <w:p w14:paraId="44EAFD9C" w14:textId="77777777" w:rsidR="001D42D7" w:rsidRPr="00CB46CB" w:rsidRDefault="001D42D7" w:rsidP="3502BCD8">
      <w:pPr>
        <w:spacing w:after="0" w:line="240" w:lineRule="auto"/>
        <w:jc w:val="both"/>
        <w:textAlignment w:val="baseline"/>
        <w:outlineLvl w:val="0"/>
        <w:rPr>
          <w:rFonts w:eastAsiaTheme="minorEastAsia"/>
          <w:lang w:val="en-US"/>
        </w:rPr>
      </w:pPr>
    </w:p>
    <w:p w14:paraId="31E42B06" w14:textId="6509EFB4" w:rsidR="001D42D7" w:rsidRPr="00CB46CB" w:rsidRDefault="001D42D7" w:rsidP="3502BCD8">
      <w:pPr>
        <w:spacing w:after="0" w:line="240" w:lineRule="auto"/>
        <w:jc w:val="both"/>
        <w:textAlignment w:val="baseline"/>
        <w:outlineLvl w:val="0"/>
        <w:rPr>
          <w:rFonts w:eastAsiaTheme="minorEastAsia"/>
          <w:lang w:val="en-US"/>
        </w:rPr>
      </w:pPr>
      <w:r w:rsidRPr="00CB46CB">
        <w:rPr>
          <w:rFonts w:eastAsiaTheme="minorEastAsia"/>
          <w:lang w:val="en-US"/>
        </w:rPr>
        <w:t xml:space="preserve">Other data is collected automatically by cookies and other </w:t>
      </w:r>
      <w:r w:rsidR="00C26AC6" w:rsidRPr="00CB46CB">
        <w:rPr>
          <w:rFonts w:eastAsiaTheme="minorEastAsia"/>
          <w:lang w:val="en-US"/>
        </w:rPr>
        <w:t xml:space="preserve">systems/applications that collect information. </w:t>
      </w:r>
    </w:p>
    <w:p w14:paraId="42657E3B" w14:textId="7B8275DE" w:rsidR="3502BCD8" w:rsidRPr="00CB46CB" w:rsidRDefault="3502BCD8" w:rsidP="27BEDB59">
      <w:pPr>
        <w:spacing w:after="0" w:line="240" w:lineRule="auto"/>
        <w:jc w:val="both"/>
        <w:rPr>
          <w:rFonts w:eastAsiaTheme="minorEastAsia"/>
          <w:lang w:val="en-US"/>
        </w:rPr>
      </w:pPr>
    </w:p>
    <w:p w14:paraId="3DEEC669" w14:textId="360312F2" w:rsidR="0012734B" w:rsidRPr="00CB46CB" w:rsidRDefault="74FB5AEE" w:rsidP="27BEDB59">
      <w:pPr>
        <w:spacing w:after="0" w:line="240" w:lineRule="auto"/>
        <w:jc w:val="both"/>
        <w:rPr>
          <w:rFonts w:eastAsiaTheme="minorEastAsia"/>
          <w:lang w:val="en-US"/>
        </w:rPr>
      </w:pPr>
      <w:r w:rsidRPr="00CB46CB">
        <w:rPr>
          <w:rFonts w:eastAsiaTheme="minorEastAsia"/>
          <w:lang w:val="en-US"/>
        </w:rPr>
        <w:t xml:space="preserve">Personal data is secured in an appropriate manner by means of appropriate technical and organizational measures </w:t>
      </w:r>
      <w:r w:rsidR="09A91951" w:rsidRPr="00CB46CB">
        <w:rPr>
          <w:rFonts w:eastAsiaTheme="minorEastAsia"/>
          <w:lang w:val="en-US"/>
        </w:rPr>
        <w:t xml:space="preserve">that we prefer not to disclose. If you have any further questions about this, please contact our data protection officer (DPO) or your contact person within </w:t>
      </w:r>
      <w:r w:rsidR="008C2BC2" w:rsidRPr="00CB46CB">
        <w:rPr>
          <w:rFonts w:eastAsiaTheme="minorEastAsia"/>
          <w:lang w:val="en-US"/>
        </w:rPr>
        <w:t>Pauwels Solutions Group</w:t>
      </w:r>
      <w:r w:rsidRPr="00CB46CB">
        <w:rPr>
          <w:rFonts w:eastAsiaTheme="minorEastAsia"/>
          <w:lang w:val="en-US"/>
        </w:rPr>
        <w:t xml:space="preserve">. </w:t>
      </w:r>
    </w:p>
    <w:p w14:paraId="17EE738B" w14:textId="115A4AB1" w:rsidR="28D8AD64" w:rsidRPr="00CB46CB" w:rsidRDefault="28D8AD64">
      <w:pPr>
        <w:rPr>
          <w:lang w:val="en-US"/>
        </w:rPr>
      </w:pPr>
      <w:r w:rsidRPr="00CB46CB">
        <w:rPr>
          <w:lang w:val="en-US"/>
        </w:rPr>
        <w:br w:type="page"/>
      </w:r>
    </w:p>
    <w:p w14:paraId="3656B9AB" w14:textId="77777777" w:rsidR="0008068E" w:rsidRPr="00CB46CB" w:rsidRDefault="0008068E" w:rsidP="3502BCD8">
      <w:pPr>
        <w:spacing w:after="0" w:line="240" w:lineRule="auto"/>
        <w:jc w:val="both"/>
        <w:textAlignment w:val="baseline"/>
        <w:outlineLvl w:val="0"/>
        <w:rPr>
          <w:rFonts w:eastAsiaTheme="minorEastAsia"/>
          <w:lang w:val="en-US"/>
        </w:rPr>
      </w:pPr>
    </w:p>
    <w:p w14:paraId="328A083A" w14:textId="5FA6986F" w:rsidR="008167B5" w:rsidRPr="00CB46CB" w:rsidRDefault="008C2BC2" w:rsidP="3502BCD8">
      <w:pPr>
        <w:spacing w:after="0" w:line="240" w:lineRule="auto"/>
        <w:jc w:val="both"/>
        <w:textAlignment w:val="baseline"/>
        <w:outlineLvl w:val="0"/>
        <w:rPr>
          <w:rFonts w:eastAsiaTheme="minorEastAsia"/>
          <w:u w:val="single"/>
          <w:lang w:val="en-US"/>
        </w:rPr>
      </w:pPr>
      <w:r w:rsidRPr="00CB46CB">
        <w:rPr>
          <w:rFonts w:eastAsiaTheme="minorEastAsia"/>
          <w:u w:val="single"/>
          <w:lang w:val="en-US"/>
        </w:rPr>
        <w:t xml:space="preserve">Pauwels Solutions Group </w:t>
      </w:r>
      <w:r w:rsidR="008167B5" w:rsidRPr="00CB46CB">
        <w:rPr>
          <w:rFonts w:eastAsiaTheme="minorEastAsia"/>
          <w:u w:val="single"/>
          <w:lang w:val="en-US"/>
        </w:rPr>
        <w:t>as Processor</w:t>
      </w:r>
    </w:p>
    <w:p w14:paraId="45FB0818" w14:textId="77777777" w:rsidR="008167B5" w:rsidRPr="00CB46CB" w:rsidRDefault="008167B5" w:rsidP="3502BCD8">
      <w:pPr>
        <w:spacing w:after="0" w:line="240" w:lineRule="auto"/>
        <w:jc w:val="both"/>
        <w:textAlignment w:val="baseline"/>
        <w:outlineLvl w:val="0"/>
        <w:rPr>
          <w:rFonts w:eastAsiaTheme="minorEastAsia"/>
          <w:lang w:val="en-US"/>
        </w:rPr>
      </w:pPr>
    </w:p>
    <w:p w14:paraId="6483AE32" w14:textId="5D5BC38A" w:rsidR="00086D09" w:rsidRPr="00CB46CB" w:rsidRDefault="008167B5" w:rsidP="3502BCD8">
      <w:pPr>
        <w:spacing w:after="0" w:line="240" w:lineRule="auto"/>
        <w:jc w:val="both"/>
        <w:textAlignment w:val="baseline"/>
        <w:outlineLvl w:val="0"/>
        <w:rPr>
          <w:rFonts w:eastAsiaTheme="minorEastAsia"/>
          <w:lang w:val="en-US"/>
        </w:rPr>
      </w:pPr>
      <w:r w:rsidRPr="00CB46CB">
        <w:rPr>
          <w:rFonts w:eastAsiaTheme="minorEastAsia"/>
          <w:lang w:val="en-US"/>
        </w:rPr>
        <w:t xml:space="preserve">When providing services on behalf of the customer, </w:t>
      </w:r>
      <w:r w:rsidR="008C2BC2" w:rsidRPr="00CB46CB">
        <w:rPr>
          <w:rFonts w:eastAsiaTheme="minorEastAsia"/>
          <w:lang w:val="en-US"/>
        </w:rPr>
        <w:t xml:space="preserve">Pauwels Solutions Group </w:t>
      </w:r>
      <w:r w:rsidRPr="00CB46CB">
        <w:rPr>
          <w:rFonts w:eastAsiaTheme="minorEastAsia"/>
          <w:lang w:val="en-US"/>
        </w:rPr>
        <w:t xml:space="preserve">sometimes gains access to the customer's personal data. In such situations, the customer will assume the role of "Controller" and </w:t>
      </w:r>
      <w:r w:rsidR="008C2BC2" w:rsidRPr="00CB46CB">
        <w:rPr>
          <w:rFonts w:eastAsiaTheme="minorEastAsia"/>
          <w:lang w:val="en-US"/>
        </w:rPr>
        <w:t xml:space="preserve">Pauwels Solutions Group </w:t>
      </w:r>
      <w:r w:rsidRPr="00CB46CB">
        <w:rPr>
          <w:rFonts w:eastAsiaTheme="minorEastAsia"/>
          <w:lang w:val="en-US"/>
        </w:rPr>
        <w:t xml:space="preserve">will assume the role of "Processor," as described in the GDPR.  </w:t>
      </w:r>
      <w:r w:rsidR="33A04020" w:rsidRPr="00CB46CB">
        <w:rPr>
          <w:rFonts w:eastAsiaTheme="minorEastAsia"/>
          <w:lang w:val="en-US"/>
        </w:rPr>
        <w:t xml:space="preserve">In these cases, you will be referred to the Controller regarding the processing of your personal data. </w:t>
      </w:r>
    </w:p>
    <w:p w14:paraId="053E1676" w14:textId="19B99A56" w:rsidR="00086D09" w:rsidRPr="00CB46CB" w:rsidRDefault="00086D09" w:rsidP="3502BCD8">
      <w:pPr>
        <w:spacing w:after="0" w:line="240" w:lineRule="auto"/>
        <w:jc w:val="both"/>
        <w:textAlignment w:val="baseline"/>
        <w:outlineLvl w:val="0"/>
        <w:rPr>
          <w:rFonts w:eastAsiaTheme="minorEastAsia"/>
          <w:lang w:val="en-US"/>
        </w:rPr>
      </w:pPr>
    </w:p>
    <w:p w14:paraId="3C085E4F" w14:textId="11EE9898" w:rsidR="4027C9C6" w:rsidRPr="00CB46CB" w:rsidRDefault="4027C9C6" w:rsidP="3502BCD8">
      <w:pPr>
        <w:spacing w:after="0" w:line="240" w:lineRule="auto"/>
        <w:jc w:val="both"/>
        <w:outlineLvl w:val="0"/>
        <w:rPr>
          <w:rFonts w:eastAsiaTheme="minorEastAsia"/>
          <w:lang w:val="en-US"/>
        </w:rPr>
      </w:pPr>
    </w:p>
    <w:p w14:paraId="147A7153" w14:textId="024D7133" w:rsidR="191C84BD" w:rsidRPr="00CB46CB" w:rsidRDefault="191C84BD" w:rsidP="27BEDB59">
      <w:pPr>
        <w:pStyle w:val="Lijstalinea"/>
        <w:numPr>
          <w:ilvl w:val="0"/>
          <w:numId w:val="7"/>
        </w:numPr>
        <w:spacing w:after="0" w:line="240" w:lineRule="auto"/>
        <w:jc w:val="both"/>
        <w:outlineLvl w:val="0"/>
        <w:rPr>
          <w:rFonts w:eastAsiaTheme="minorEastAsia"/>
          <w:lang w:val="en-US"/>
        </w:rPr>
      </w:pPr>
      <w:r w:rsidRPr="00CB46CB">
        <w:rPr>
          <w:rFonts w:eastAsiaTheme="minorEastAsia"/>
          <w:b/>
          <w:bCs/>
          <w:sz w:val="22"/>
          <w:szCs w:val="22"/>
          <w:lang w:val="en-US"/>
        </w:rPr>
        <w:t>With whom do we share our personal data?</w:t>
      </w:r>
    </w:p>
    <w:p w14:paraId="7B30E7E6" w14:textId="4B6F1627" w:rsidR="4027C9C6" w:rsidRPr="00CB46CB" w:rsidRDefault="4027C9C6" w:rsidP="3502BCD8">
      <w:pPr>
        <w:spacing w:after="0" w:line="240" w:lineRule="auto"/>
        <w:jc w:val="both"/>
        <w:outlineLvl w:val="0"/>
        <w:rPr>
          <w:rFonts w:eastAsiaTheme="minorEastAsia"/>
          <w:b/>
          <w:bCs/>
          <w:lang w:val="en-US"/>
        </w:rPr>
      </w:pPr>
    </w:p>
    <w:p w14:paraId="0910D452" w14:textId="4BD41D04" w:rsidR="0E5E1B9F" w:rsidRPr="00CB46CB" w:rsidRDefault="008C2BC2" w:rsidP="27BEDB59">
      <w:pPr>
        <w:spacing w:after="0" w:line="240" w:lineRule="auto"/>
        <w:jc w:val="both"/>
        <w:rPr>
          <w:rFonts w:eastAsiaTheme="minorEastAsia"/>
          <w:color w:val="282830"/>
          <w:lang w:val="en-US"/>
        </w:rPr>
      </w:pPr>
      <w:r w:rsidRPr="00CB46CB">
        <w:rPr>
          <w:rFonts w:eastAsiaTheme="minorEastAsia"/>
          <w:color w:val="282830"/>
          <w:lang w:val="en-US"/>
        </w:rPr>
        <w:t xml:space="preserve">Pauwels Solutions Group </w:t>
      </w:r>
      <w:r w:rsidR="0E5E1B9F" w:rsidRPr="00CB46CB">
        <w:rPr>
          <w:rFonts w:eastAsiaTheme="minorEastAsia"/>
          <w:color w:val="282830"/>
          <w:lang w:val="en-US"/>
        </w:rPr>
        <w:t xml:space="preserve">opts for partners who can guarantee </w:t>
      </w:r>
      <w:r w:rsidRPr="00CB46CB">
        <w:rPr>
          <w:rFonts w:eastAsiaTheme="minorEastAsia"/>
          <w:color w:val="282830"/>
          <w:lang w:val="en-US"/>
        </w:rPr>
        <w:t xml:space="preserve">a similar </w:t>
      </w:r>
      <w:r w:rsidR="0E5E1B9F" w:rsidRPr="00CB46CB">
        <w:rPr>
          <w:rFonts w:eastAsiaTheme="minorEastAsia"/>
          <w:color w:val="282830"/>
          <w:lang w:val="en-US"/>
        </w:rPr>
        <w:t xml:space="preserve">level of </w:t>
      </w:r>
      <w:r w:rsidR="7869AC78" w:rsidRPr="00CB46CB">
        <w:rPr>
          <w:rFonts w:eastAsiaTheme="minorEastAsia"/>
          <w:color w:val="282830"/>
          <w:lang w:val="en-US"/>
        </w:rPr>
        <w:t xml:space="preserve">protection </w:t>
      </w:r>
      <w:r w:rsidR="0E5E1B9F" w:rsidRPr="00CB46CB">
        <w:rPr>
          <w:rFonts w:eastAsiaTheme="minorEastAsia"/>
          <w:color w:val="282830"/>
          <w:lang w:val="en-US"/>
        </w:rPr>
        <w:t xml:space="preserve">for your personal data. Personal data will not be transferred outside the European Economic Area (EEA) unless sufficient safeguards are provided in accordance with the General Data Protection Regulation </w:t>
      </w:r>
      <w:r w:rsidR="6A6267B6" w:rsidRPr="00CB46CB">
        <w:rPr>
          <w:rFonts w:eastAsiaTheme="minorEastAsia"/>
          <w:color w:val="282830"/>
          <w:lang w:val="en-US"/>
        </w:rPr>
        <w:t>or the EU-U.S. Data Privacy Framework</w:t>
      </w:r>
      <w:r w:rsidR="0E5E1B9F" w:rsidRPr="00CB46CB">
        <w:rPr>
          <w:rFonts w:eastAsiaTheme="minorEastAsia"/>
          <w:color w:val="282830"/>
          <w:lang w:val="en-US"/>
        </w:rPr>
        <w:t xml:space="preserve">.  </w:t>
      </w:r>
    </w:p>
    <w:p w14:paraId="24707731" w14:textId="666B8DC4" w:rsidR="3502BCD8" w:rsidRPr="00CB46CB" w:rsidRDefault="3502BCD8" w:rsidP="27BEDB59">
      <w:pPr>
        <w:spacing w:after="0" w:line="240" w:lineRule="auto"/>
        <w:jc w:val="both"/>
        <w:rPr>
          <w:rFonts w:eastAsiaTheme="minorEastAsia"/>
          <w:color w:val="282830"/>
          <w:lang w:val="en-US"/>
        </w:rPr>
      </w:pPr>
    </w:p>
    <w:p w14:paraId="2DFBB887" w14:textId="5D9D4A9A" w:rsidR="55A9D3C9" w:rsidRPr="00CB46CB" w:rsidRDefault="55A9D3C9" w:rsidP="27BEDB59">
      <w:pPr>
        <w:spacing w:after="0" w:line="240" w:lineRule="auto"/>
        <w:jc w:val="both"/>
        <w:rPr>
          <w:rFonts w:eastAsiaTheme="minorEastAsia"/>
          <w:color w:val="282830"/>
          <w:lang w:val="en-US"/>
        </w:rPr>
      </w:pPr>
      <w:r w:rsidRPr="00CB46CB">
        <w:rPr>
          <w:rFonts w:eastAsiaTheme="minorEastAsia"/>
          <w:color w:val="282830"/>
          <w:lang w:val="en-US"/>
        </w:rPr>
        <w:t xml:space="preserve">Your personal data </w:t>
      </w:r>
      <w:r w:rsidR="291D10E9" w:rsidRPr="00CB46CB">
        <w:rPr>
          <w:rFonts w:eastAsiaTheme="minorEastAsia"/>
          <w:color w:val="282830"/>
          <w:lang w:val="en-US"/>
        </w:rPr>
        <w:t>may</w:t>
      </w:r>
      <w:r w:rsidRPr="00CB46CB">
        <w:rPr>
          <w:rFonts w:eastAsiaTheme="minorEastAsia"/>
          <w:color w:val="282830"/>
          <w:lang w:val="en-US"/>
        </w:rPr>
        <w:t xml:space="preserve"> be shared with external business partners </w:t>
      </w:r>
      <w:r w:rsidR="008C2BC2" w:rsidRPr="00CB46CB">
        <w:rPr>
          <w:rFonts w:eastAsiaTheme="minorEastAsia"/>
          <w:color w:val="282830"/>
          <w:lang w:val="en-US"/>
        </w:rPr>
        <w:t>when necessary for processing</w:t>
      </w:r>
      <w:r w:rsidR="1D5D4BE2" w:rsidRPr="00CB46CB">
        <w:rPr>
          <w:rFonts w:eastAsiaTheme="minorEastAsia"/>
          <w:color w:val="282830"/>
          <w:lang w:val="en-US"/>
        </w:rPr>
        <w:t xml:space="preserve">. These may </w:t>
      </w:r>
      <w:r w:rsidR="7EC338E6" w:rsidRPr="00CB46CB">
        <w:rPr>
          <w:rFonts w:eastAsiaTheme="minorEastAsia"/>
          <w:color w:val="282830"/>
          <w:lang w:val="en-US"/>
        </w:rPr>
        <w:t xml:space="preserve">be </w:t>
      </w:r>
      <w:r w:rsidR="144EB8FB" w:rsidRPr="00CB46CB">
        <w:rPr>
          <w:rFonts w:eastAsiaTheme="minorEastAsia"/>
          <w:color w:val="282830"/>
          <w:lang w:val="en-US"/>
        </w:rPr>
        <w:t>suppliers of IT infrastructure, administration or accounting services</w:t>
      </w:r>
      <w:r w:rsidR="36ED6D27" w:rsidRPr="00CB46CB">
        <w:rPr>
          <w:rFonts w:eastAsiaTheme="minorEastAsia"/>
          <w:color w:val="282830"/>
          <w:lang w:val="en-US"/>
        </w:rPr>
        <w:t xml:space="preserve">, but also subcontractors or sub-processors.  </w:t>
      </w:r>
    </w:p>
    <w:p w14:paraId="41EE82D1" w14:textId="1A04A62B" w:rsidR="55A9D3C9" w:rsidRPr="00CB46CB" w:rsidRDefault="55A9D3C9" w:rsidP="28D8AD64">
      <w:pPr>
        <w:spacing w:after="0" w:line="240" w:lineRule="auto"/>
        <w:jc w:val="both"/>
        <w:rPr>
          <w:lang w:val="en-US"/>
        </w:rPr>
      </w:pPr>
    </w:p>
    <w:p w14:paraId="2C001CF8" w14:textId="495F507E" w:rsidR="55A9D3C9" w:rsidRPr="00CB46CB" w:rsidRDefault="55A9D3C9" w:rsidP="28D8AD64">
      <w:pPr>
        <w:spacing w:after="0" w:line="240" w:lineRule="auto"/>
        <w:jc w:val="both"/>
        <w:rPr>
          <w:rFonts w:eastAsiaTheme="minorEastAsia"/>
          <w:color w:val="282830"/>
          <w:lang w:val="en-US"/>
        </w:rPr>
      </w:pPr>
      <w:r w:rsidRPr="00CB46CB">
        <w:rPr>
          <w:rFonts w:eastAsiaTheme="minorEastAsia"/>
          <w:color w:val="282830"/>
          <w:lang w:val="en-US"/>
        </w:rPr>
        <w:t xml:space="preserve">With regard to </w:t>
      </w:r>
      <w:r w:rsidR="746A8C2F" w:rsidRPr="00CB46CB">
        <w:rPr>
          <w:rFonts w:eastAsiaTheme="minorEastAsia"/>
          <w:color w:val="282830"/>
          <w:lang w:val="en-US"/>
        </w:rPr>
        <w:t xml:space="preserve">our </w:t>
      </w:r>
      <w:r w:rsidRPr="00CB46CB">
        <w:rPr>
          <w:rFonts w:eastAsiaTheme="minorEastAsia"/>
          <w:color w:val="282830"/>
          <w:lang w:val="en-US"/>
        </w:rPr>
        <w:t>Customers</w:t>
      </w:r>
      <w:r w:rsidR="0DE82297" w:rsidRPr="00CB46CB">
        <w:rPr>
          <w:rFonts w:eastAsiaTheme="minorEastAsia"/>
          <w:color w:val="282830"/>
          <w:lang w:val="en-US"/>
        </w:rPr>
        <w:t>,</w:t>
      </w:r>
      <w:r w:rsidR="641DC92E" w:rsidRPr="00CB46CB">
        <w:rPr>
          <w:rFonts w:eastAsiaTheme="minorEastAsia"/>
          <w:color w:val="282830"/>
          <w:lang w:val="en-US"/>
        </w:rPr>
        <w:t xml:space="preserve"> </w:t>
      </w:r>
      <w:r w:rsidR="008C2BC2" w:rsidRPr="00CB46CB">
        <w:rPr>
          <w:rFonts w:eastAsiaTheme="minorEastAsia"/>
          <w:color w:val="282830"/>
          <w:lang w:val="en-US"/>
        </w:rPr>
        <w:t xml:space="preserve">Pauwels Solutions Group </w:t>
      </w:r>
      <w:r w:rsidR="0DE82297" w:rsidRPr="00CB46CB">
        <w:rPr>
          <w:rFonts w:eastAsiaTheme="minorEastAsia"/>
          <w:color w:val="282830"/>
          <w:lang w:val="en-US"/>
        </w:rPr>
        <w:t xml:space="preserve">acts as a Processor </w:t>
      </w:r>
      <w:r w:rsidRPr="00CB46CB">
        <w:rPr>
          <w:rFonts w:eastAsiaTheme="minorEastAsia"/>
          <w:color w:val="282830"/>
          <w:lang w:val="en-US"/>
        </w:rPr>
        <w:t>in most cases</w:t>
      </w:r>
      <w:r w:rsidR="0DE82297" w:rsidRPr="00CB46CB">
        <w:rPr>
          <w:rFonts w:eastAsiaTheme="minorEastAsia"/>
          <w:color w:val="282830"/>
          <w:lang w:val="en-US"/>
        </w:rPr>
        <w:t xml:space="preserve">. </w:t>
      </w:r>
      <w:r w:rsidR="1AE8CAED" w:rsidRPr="00CB46CB">
        <w:rPr>
          <w:rFonts w:eastAsiaTheme="minorEastAsia"/>
          <w:color w:val="282830"/>
          <w:lang w:val="en-US"/>
        </w:rPr>
        <w:t>In this capacity</w:t>
      </w:r>
      <w:r w:rsidR="122300D5" w:rsidRPr="00CB46CB">
        <w:rPr>
          <w:rFonts w:eastAsiaTheme="minorEastAsia"/>
          <w:color w:val="282830"/>
          <w:lang w:val="en-US"/>
        </w:rPr>
        <w:t xml:space="preserve">, professional data, which may contain personal data, </w:t>
      </w:r>
      <w:r w:rsidR="4074C273" w:rsidRPr="00CB46CB">
        <w:rPr>
          <w:rFonts w:eastAsiaTheme="minorEastAsia"/>
          <w:color w:val="282830"/>
          <w:lang w:val="en-US"/>
        </w:rPr>
        <w:t>may be shared</w:t>
      </w:r>
      <w:r w:rsidR="56618179" w:rsidRPr="00CB46CB">
        <w:rPr>
          <w:rFonts w:eastAsiaTheme="minorEastAsia"/>
          <w:color w:val="282830"/>
          <w:lang w:val="en-US"/>
        </w:rPr>
        <w:t xml:space="preserve">. You will be informed of this when you join the company or when a new project is started. In any case, you can always obtain more information from our DPO. </w:t>
      </w:r>
    </w:p>
    <w:p w14:paraId="3071373E" w14:textId="1EB22654" w:rsidR="3502BCD8" w:rsidRPr="00CB46CB" w:rsidRDefault="3502BCD8" w:rsidP="3502BCD8">
      <w:pPr>
        <w:spacing w:after="0" w:line="240" w:lineRule="auto"/>
        <w:jc w:val="both"/>
        <w:rPr>
          <w:rFonts w:eastAsiaTheme="minorEastAsia"/>
          <w:color w:val="282830"/>
          <w:sz w:val="24"/>
          <w:szCs w:val="24"/>
          <w:lang w:val="en-US"/>
        </w:rPr>
      </w:pPr>
    </w:p>
    <w:p w14:paraId="4D0DFA41" w14:textId="488B447C" w:rsidR="4027C9C6" w:rsidRPr="00CB46CB" w:rsidRDefault="4027C9C6" w:rsidP="3502BCD8">
      <w:pPr>
        <w:spacing w:after="0" w:line="240" w:lineRule="auto"/>
        <w:jc w:val="both"/>
        <w:outlineLvl w:val="0"/>
        <w:rPr>
          <w:rFonts w:eastAsiaTheme="minorEastAsia"/>
          <w:b/>
          <w:bCs/>
          <w:lang w:val="en-US"/>
        </w:rPr>
      </w:pPr>
    </w:p>
    <w:p w14:paraId="1DE17A4E" w14:textId="2DE426CA" w:rsidR="4027C9C6" w:rsidRPr="00CB46CB" w:rsidRDefault="69FA58B7" w:rsidP="27BEDB59">
      <w:pPr>
        <w:pStyle w:val="Lijstalinea"/>
        <w:numPr>
          <w:ilvl w:val="0"/>
          <w:numId w:val="7"/>
        </w:numPr>
        <w:spacing w:after="0" w:line="240" w:lineRule="auto"/>
        <w:jc w:val="both"/>
        <w:outlineLvl w:val="0"/>
        <w:rPr>
          <w:rFonts w:eastAsiaTheme="minorEastAsia"/>
          <w:b/>
          <w:bCs/>
          <w:lang w:val="en-US"/>
        </w:rPr>
      </w:pPr>
      <w:r w:rsidRPr="00CB46CB">
        <w:rPr>
          <w:rFonts w:eastAsiaTheme="minorEastAsia"/>
          <w:b/>
          <w:bCs/>
          <w:sz w:val="22"/>
          <w:szCs w:val="22"/>
          <w:lang w:val="en-US"/>
        </w:rPr>
        <w:t>How long do we retain personal data?</w:t>
      </w:r>
    </w:p>
    <w:p w14:paraId="2054DEDD" w14:textId="620E9DB5" w:rsidR="3502BCD8" w:rsidRPr="00CB46CB" w:rsidRDefault="3502BCD8" w:rsidP="3502BCD8">
      <w:pPr>
        <w:spacing w:after="0" w:line="240" w:lineRule="auto"/>
        <w:jc w:val="both"/>
        <w:outlineLvl w:val="0"/>
        <w:rPr>
          <w:rFonts w:eastAsiaTheme="minorEastAsia"/>
          <w:b/>
          <w:bCs/>
          <w:lang w:val="en-US"/>
        </w:rPr>
      </w:pPr>
    </w:p>
    <w:p w14:paraId="57C700A9" w14:textId="46F3E8C2" w:rsidR="191C84BD" w:rsidRPr="00CB46CB" w:rsidRDefault="008C2BC2" w:rsidP="008C2BC2">
      <w:pPr>
        <w:spacing w:after="0" w:line="240" w:lineRule="auto"/>
        <w:jc w:val="both"/>
        <w:rPr>
          <w:rFonts w:eastAsiaTheme="minorEastAsia"/>
          <w:lang w:val="en-US"/>
        </w:rPr>
      </w:pPr>
      <w:r w:rsidRPr="00CB46CB">
        <w:rPr>
          <w:lang w:val="en-US"/>
        </w:rPr>
        <w:t xml:space="preserve">Pauwels Solutions Group strives for quality and excellence and is growing year after year. In this respect, personal data may be shared within our group and within the purposes of the processing (Phoenix Holding BV and associated entities).  We regularly update our database and, if you are included in our database, we will ask you whether you still wish to be included. </w:t>
      </w:r>
    </w:p>
    <w:p w14:paraId="20E61E24" w14:textId="66E3AEDB" w:rsidR="3502BCD8" w:rsidRPr="00CB46CB" w:rsidRDefault="3502BCD8" w:rsidP="3502BCD8">
      <w:pPr>
        <w:spacing w:after="0" w:line="240" w:lineRule="auto"/>
        <w:jc w:val="both"/>
        <w:outlineLvl w:val="0"/>
        <w:rPr>
          <w:rFonts w:eastAsiaTheme="minorEastAsia"/>
          <w:lang w:val="en-US"/>
        </w:rPr>
      </w:pPr>
    </w:p>
    <w:p w14:paraId="42B3F8A8" w14:textId="5E52E08B" w:rsidR="2BE3D211" w:rsidRPr="00CB46CB" w:rsidRDefault="67D782C2" w:rsidP="27BEDB59">
      <w:pPr>
        <w:spacing w:after="0" w:line="240" w:lineRule="auto"/>
        <w:jc w:val="both"/>
        <w:outlineLvl w:val="0"/>
        <w:rPr>
          <w:rFonts w:eastAsiaTheme="minorEastAsia"/>
          <w:lang w:val="en-US"/>
        </w:rPr>
      </w:pPr>
      <w:r w:rsidRPr="00CB46CB">
        <w:rPr>
          <w:rFonts w:eastAsiaTheme="minorEastAsia"/>
          <w:lang w:val="en-US"/>
        </w:rPr>
        <w:t xml:space="preserve">The following terms have been agreed </w:t>
      </w:r>
      <w:r w:rsidR="2BE3D211" w:rsidRPr="00CB46CB">
        <w:rPr>
          <w:rFonts w:eastAsiaTheme="minorEastAsia"/>
          <w:lang w:val="en-US"/>
        </w:rPr>
        <w:t>with regard to candidates</w:t>
      </w:r>
      <w:r w:rsidRPr="00CB46CB">
        <w:rPr>
          <w:rFonts w:eastAsiaTheme="minorEastAsia"/>
          <w:lang w:val="en-US"/>
        </w:rPr>
        <w:t xml:space="preserve">: </w:t>
      </w:r>
    </w:p>
    <w:p w14:paraId="7BEE195D" w14:textId="1AEEC27B" w:rsidR="27BEDB59" w:rsidRPr="00CB46CB" w:rsidRDefault="27BEDB59" w:rsidP="27BEDB59">
      <w:pPr>
        <w:spacing w:after="0" w:line="240" w:lineRule="auto"/>
        <w:jc w:val="both"/>
        <w:outlineLvl w:val="0"/>
        <w:rPr>
          <w:rFonts w:eastAsiaTheme="minorEastAsia"/>
          <w:lang w:val="en-US"/>
        </w:rPr>
      </w:pPr>
    </w:p>
    <w:p w14:paraId="0E138740" w14:textId="199B2759" w:rsidR="2D2DA6B7" w:rsidRPr="00CB46CB" w:rsidRDefault="2D2DA6B7" w:rsidP="2EDFE107">
      <w:pPr>
        <w:pStyle w:val="Lijstalinea"/>
        <w:numPr>
          <w:ilvl w:val="0"/>
          <w:numId w:val="1"/>
        </w:numPr>
        <w:spacing w:after="0" w:line="240" w:lineRule="auto"/>
        <w:jc w:val="both"/>
        <w:outlineLvl w:val="0"/>
        <w:rPr>
          <w:rFonts w:eastAsiaTheme="minorEastAsia"/>
          <w:color w:val="000000" w:themeColor="text1"/>
          <w:sz w:val="22"/>
          <w:szCs w:val="22"/>
          <w:lang w:val="en-US"/>
        </w:rPr>
      </w:pPr>
      <w:r w:rsidRPr="00CB46CB">
        <w:rPr>
          <w:rFonts w:eastAsiaTheme="minorEastAsia"/>
          <w:color w:val="000000" w:themeColor="text1"/>
          <w:sz w:val="22"/>
          <w:szCs w:val="22"/>
          <w:lang w:val="en-US"/>
        </w:rPr>
        <w:t>Rejected candidates: 2 years without consent,</w:t>
      </w:r>
      <w:r w:rsidR="6C90D66C" w:rsidRPr="00CB46CB">
        <w:rPr>
          <w:rFonts w:eastAsiaTheme="minorEastAsia"/>
          <w:color w:val="000000" w:themeColor="text1"/>
          <w:sz w:val="22"/>
          <w:szCs w:val="22"/>
          <w:lang w:val="en-US"/>
        </w:rPr>
        <w:t xml:space="preserve"> 5 </w:t>
      </w:r>
      <w:r w:rsidRPr="00CB46CB">
        <w:rPr>
          <w:rFonts w:eastAsiaTheme="minorEastAsia"/>
          <w:color w:val="000000" w:themeColor="text1"/>
          <w:sz w:val="22"/>
          <w:szCs w:val="22"/>
          <w:lang w:val="en-US"/>
        </w:rPr>
        <w:t>years with consent</w:t>
      </w:r>
    </w:p>
    <w:p w14:paraId="6684CB2E" w14:textId="00F0E9E2" w:rsidR="27BEDB59" w:rsidRPr="00CB46CB" w:rsidRDefault="27BEDB59" w:rsidP="27BEDB59">
      <w:pPr>
        <w:spacing w:after="0" w:line="240" w:lineRule="auto"/>
        <w:jc w:val="both"/>
        <w:outlineLvl w:val="0"/>
        <w:rPr>
          <w:rFonts w:eastAsiaTheme="minorEastAsia"/>
          <w:color w:val="404040" w:themeColor="text1" w:themeTint="BF"/>
          <w:lang w:val="en-US"/>
        </w:rPr>
      </w:pPr>
    </w:p>
    <w:p w14:paraId="21E0EF62" w14:textId="17C7F0B1" w:rsidR="2D2DA6B7" w:rsidRPr="00CB46CB" w:rsidRDefault="2D2DA6B7" w:rsidP="27BEDB59">
      <w:pPr>
        <w:spacing w:after="0" w:line="240" w:lineRule="auto"/>
        <w:jc w:val="both"/>
        <w:outlineLvl w:val="0"/>
        <w:rPr>
          <w:rFonts w:eastAsiaTheme="minorEastAsia"/>
          <w:color w:val="404040" w:themeColor="text1" w:themeTint="BF"/>
          <w:lang w:val="en-US"/>
        </w:rPr>
      </w:pPr>
      <w:r w:rsidRPr="00CB46CB">
        <w:rPr>
          <w:rFonts w:eastAsiaTheme="minorEastAsia"/>
          <w:color w:val="404040" w:themeColor="text1" w:themeTint="BF"/>
          <w:lang w:val="en-US"/>
        </w:rPr>
        <w:t xml:space="preserve">With regard to </w:t>
      </w:r>
      <w:r w:rsidR="2BBD8285" w:rsidRPr="00CB46CB">
        <w:rPr>
          <w:rFonts w:eastAsiaTheme="minorEastAsia"/>
          <w:color w:val="404040" w:themeColor="text1" w:themeTint="BF"/>
          <w:lang w:val="en-US"/>
        </w:rPr>
        <w:t xml:space="preserve">persons </w:t>
      </w:r>
      <w:r w:rsidRPr="00CB46CB">
        <w:rPr>
          <w:rFonts w:eastAsiaTheme="minorEastAsia"/>
          <w:color w:val="404040" w:themeColor="text1" w:themeTint="BF"/>
          <w:lang w:val="en-US"/>
        </w:rPr>
        <w:t xml:space="preserve">who </w:t>
      </w:r>
      <w:r w:rsidR="4C6B0FEC" w:rsidRPr="00CB46CB">
        <w:rPr>
          <w:rFonts w:eastAsiaTheme="minorEastAsia"/>
          <w:color w:val="404040" w:themeColor="text1" w:themeTint="BF"/>
          <w:lang w:val="en-US"/>
        </w:rPr>
        <w:t>had</w:t>
      </w:r>
      <w:r w:rsidRPr="00CB46CB">
        <w:rPr>
          <w:rFonts w:eastAsiaTheme="minorEastAsia"/>
          <w:color w:val="404040" w:themeColor="text1" w:themeTint="BF"/>
          <w:lang w:val="en-US"/>
        </w:rPr>
        <w:t xml:space="preserve"> a contractual relationship with </w:t>
      </w:r>
      <w:r w:rsidR="008C2BC2" w:rsidRPr="00CB46CB">
        <w:rPr>
          <w:rFonts w:eastAsiaTheme="minorEastAsia"/>
          <w:color w:val="404040" w:themeColor="text1" w:themeTint="BF"/>
          <w:lang w:val="en-US"/>
        </w:rPr>
        <w:t>Pauwels Solutions Group</w:t>
      </w:r>
      <w:r w:rsidRPr="00CB46CB">
        <w:rPr>
          <w:rFonts w:eastAsiaTheme="minorEastAsia"/>
          <w:color w:val="404040" w:themeColor="text1" w:themeTint="BF"/>
          <w:lang w:val="en-US"/>
        </w:rPr>
        <w:t xml:space="preserve">: </w:t>
      </w:r>
    </w:p>
    <w:p w14:paraId="36ED4662" w14:textId="1A6C5267" w:rsidR="2D2DA6B7" w:rsidRPr="00CB46CB" w:rsidRDefault="2D2DA6B7" w:rsidP="27BEDB59">
      <w:pPr>
        <w:spacing w:after="0" w:line="240" w:lineRule="auto"/>
        <w:jc w:val="both"/>
        <w:outlineLvl w:val="0"/>
        <w:rPr>
          <w:rFonts w:eastAsiaTheme="minorEastAsia"/>
          <w:color w:val="404040" w:themeColor="text1" w:themeTint="BF"/>
          <w:lang w:val="en-US"/>
        </w:rPr>
      </w:pPr>
    </w:p>
    <w:p w14:paraId="7D2B845A" w14:textId="35F88EF5" w:rsidR="2D2DA6B7" w:rsidRPr="00CB46CB" w:rsidRDefault="2D2DA6B7" w:rsidP="27B87AAC">
      <w:pPr>
        <w:pStyle w:val="Lijstalinea"/>
        <w:numPr>
          <w:ilvl w:val="0"/>
          <w:numId w:val="1"/>
        </w:numPr>
        <w:spacing w:after="0" w:line="240" w:lineRule="auto"/>
        <w:jc w:val="both"/>
        <w:outlineLvl w:val="0"/>
        <w:rPr>
          <w:color w:val="2D0C1B"/>
          <w:sz w:val="22"/>
          <w:szCs w:val="22"/>
          <w:lang w:val="en-US"/>
        </w:rPr>
      </w:pPr>
      <w:r w:rsidRPr="00CB46CB">
        <w:rPr>
          <w:color w:val="2D0C1B"/>
          <w:sz w:val="22"/>
          <w:szCs w:val="22"/>
          <w:lang w:val="en-US"/>
        </w:rPr>
        <w:t xml:space="preserve">Personal data is retained for up to 10 years after the end of the last </w:t>
      </w:r>
      <w:r w:rsidR="008C2BC2" w:rsidRPr="00CB46CB">
        <w:rPr>
          <w:color w:val="2D0C1B"/>
          <w:sz w:val="22"/>
          <w:szCs w:val="22"/>
          <w:lang w:val="en-US"/>
        </w:rPr>
        <w:t xml:space="preserve">agreement </w:t>
      </w:r>
      <w:r w:rsidRPr="00CB46CB">
        <w:rPr>
          <w:color w:val="2D0C1B"/>
          <w:sz w:val="22"/>
          <w:szCs w:val="22"/>
          <w:lang w:val="en-US"/>
        </w:rPr>
        <w:t xml:space="preserve">with the </w:t>
      </w:r>
      <w:r w:rsidR="5E52CBF4" w:rsidRPr="00CB46CB">
        <w:rPr>
          <w:color w:val="2D0C1B"/>
          <w:sz w:val="22"/>
          <w:szCs w:val="22"/>
          <w:lang w:val="en-US"/>
        </w:rPr>
        <w:t>person</w:t>
      </w:r>
      <w:r w:rsidRPr="00CB46CB">
        <w:rPr>
          <w:color w:val="2D0C1B"/>
          <w:sz w:val="22"/>
          <w:szCs w:val="22"/>
          <w:lang w:val="en-US"/>
        </w:rPr>
        <w:t xml:space="preserve">, for the purpose of any commercial claims and occupational accidents. </w:t>
      </w:r>
      <w:r w:rsidR="68222B21" w:rsidRPr="00CB46CB">
        <w:rPr>
          <w:color w:val="2D0C1B"/>
          <w:sz w:val="22"/>
          <w:szCs w:val="22"/>
          <w:lang w:val="en-US"/>
        </w:rPr>
        <w:t xml:space="preserve">However, exceptions to this period may be made in </w:t>
      </w:r>
      <w:r w:rsidR="37FBB808" w:rsidRPr="00CB46CB">
        <w:rPr>
          <w:color w:val="2D0C1B"/>
          <w:sz w:val="22"/>
          <w:szCs w:val="22"/>
          <w:lang w:val="en-US"/>
        </w:rPr>
        <w:t xml:space="preserve">exceptional cases, such as </w:t>
      </w:r>
      <w:r w:rsidR="68222B21" w:rsidRPr="00CB46CB">
        <w:rPr>
          <w:color w:val="2D0C1B"/>
          <w:sz w:val="22"/>
          <w:szCs w:val="22"/>
          <w:lang w:val="en-US"/>
        </w:rPr>
        <w:t>a long-term dispute</w:t>
      </w:r>
      <w:r w:rsidR="0B052FFB" w:rsidRPr="00CB46CB">
        <w:rPr>
          <w:color w:val="2D0C1B"/>
          <w:sz w:val="22"/>
          <w:szCs w:val="22"/>
          <w:lang w:val="en-US"/>
        </w:rPr>
        <w:t xml:space="preserve">. </w:t>
      </w:r>
    </w:p>
    <w:p w14:paraId="099FE171" w14:textId="7E301B27" w:rsidR="3502BCD8" w:rsidRPr="00CB46CB" w:rsidRDefault="3502BCD8" w:rsidP="3502BCD8">
      <w:pPr>
        <w:spacing w:after="0" w:line="240" w:lineRule="auto"/>
        <w:jc w:val="both"/>
        <w:outlineLvl w:val="0"/>
        <w:rPr>
          <w:rFonts w:eastAsiaTheme="minorEastAsia"/>
          <w:lang w:val="en-US"/>
        </w:rPr>
      </w:pPr>
    </w:p>
    <w:p w14:paraId="717D51EF" w14:textId="2DC09521" w:rsidR="28D8AD64" w:rsidRPr="00CB46CB" w:rsidRDefault="7AA9E90D" w:rsidP="00245E25">
      <w:pPr>
        <w:spacing w:after="0" w:line="240" w:lineRule="auto"/>
        <w:jc w:val="both"/>
        <w:outlineLvl w:val="0"/>
        <w:rPr>
          <w:lang w:val="en-US"/>
        </w:rPr>
      </w:pPr>
      <w:r w:rsidRPr="00CB46CB">
        <w:rPr>
          <w:rFonts w:eastAsiaTheme="minorEastAsia"/>
          <w:lang w:val="en-US"/>
        </w:rPr>
        <w:t xml:space="preserve">Electronic identification data, such as IP addresses, </w:t>
      </w:r>
      <w:r w:rsidR="77A58D86" w:rsidRPr="00CB46CB">
        <w:rPr>
          <w:rFonts w:eastAsiaTheme="minorEastAsia"/>
          <w:lang w:val="en-US"/>
        </w:rPr>
        <w:t xml:space="preserve">are automatically deleted in accordance with the data retention period as set out in the cookie policy. The expiry date can </w:t>
      </w:r>
      <w:r w:rsidR="00245E25" w:rsidRPr="00CB46CB">
        <w:rPr>
          <w:rFonts w:eastAsiaTheme="minorEastAsia"/>
          <w:lang w:val="en-US"/>
        </w:rPr>
        <w:t>be found</w:t>
      </w:r>
      <w:r w:rsidR="77A58D86" w:rsidRPr="00CB46CB">
        <w:rPr>
          <w:rFonts w:eastAsiaTheme="minorEastAsia"/>
          <w:lang w:val="en-US"/>
        </w:rPr>
        <w:t xml:space="preserve"> on the website </w:t>
      </w:r>
      <w:r w:rsidR="00245E25" w:rsidRPr="00CB46CB">
        <w:rPr>
          <w:rFonts w:eastAsiaTheme="minorEastAsia"/>
          <w:lang w:val="en-US"/>
        </w:rPr>
        <w:t xml:space="preserve">in the cookie pop-up. There you will find detailed information about the use of cookies on the website. </w:t>
      </w:r>
      <w:r w:rsidR="28D8AD64" w:rsidRPr="00CB46CB">
        <w:rPr>
          <w:lang w:val="en-US"/>
        </w:rPr>
        <w:br w:type="page"/>
      </w:r>
    </w:p>
    <w:p w14:paraId="53128261" w14:textId="77777777" w:rsidR="008B5DB7" w:rsidRPr="00CB46CB" w:rsidRDefault="008B5DB7" w:rsidP="3502BCD8">
      <w:pPr>
        <w:spacing w:after="0" w:line="240" w:lineRule="auto"/>
        <w:jc w:val="both"/>
        <w:textAlignment w:val="baseline"/>
        <w:outlineLvl w:val="0"/>
        <w:rPr>
          <w:rFonts w:eastAsiaTheme="minorEastAsia"/>
          <w:lang w:val="en-US"/>
        </w:rPr>
      </w:pPr>
    </w:p>
    <w:p w14:paraId="20A50C2E" w14:textId="47C35869" w:rsidR="008B5DB7" w:rsidRPr="00A55EF1" w:rsidRDefault="008B5DB7" w:rsidP="27BEDB59">
      <w:pPr>
        <w:pStyle w:val="Lijstalinea"/>
        <w:numPr>
          <w:ilvl w:val="0"/>
          <w:numId w:val="7"/>
        </w:numPr>
        <w:spacing w:after="0" w:line="240" w:lineRule="auto"/>
        <w:jc w:val="both"/>
        <w:textAlignment w:val="baseline"/>
        <w:outlineLvl w:val="0"/>
        <w:rPr>
          <w:rFonts w:eastAsiaTheme="minorEastAsia"/>
          <w:b/>
          <w:bCs/>
        </w:rPr>
      </w:pPr>
      <w:proofErr w:type="spellStart"/>
      <w:r w:rsidRPr="27BEDB59">
        <w:rPr>
          <w:rFonts w:eastAsiaTheme="minorEastAsia"/>
          <w:b/>
          <w:bCs/>
          <w:sz w:val="22"/>
          <w:szCs w:val="22"/>
        </w:rPr>
        <w:t>Rights</w:t>
      </w:r>
      <w:proofErr w:type="spellEnd"/>
      <w:r w:rsidRPr="27BEDB59">
        <w:rPr>
          <w:rFonts w:eastAsiaTheme="minorEastAsia"/>
          <w:b/>
          <w:bCs/>
          <w:sz w:val="22"/>
          <w:szCs w:val="22"/>
        </w:rPr>
        <w:t xml:space="preserve"> of </w:t>
      </w:r>
      <w:proofErr w:type="spellStart"/>
      <w:r w:rsidRPr="27BEDB59">
        <w:rPr>
          <w:rFonts w:eastAsiaTheme="minorEastAsia"/>
          <w:b/>
          <w:bCs/>
          <w:sz w:val="22"/>
          <w:szCs w:val="22"/>
        </w:rPr>
        <w:t>the</w:t>
      </w:r>
      <w:proofErr w:type="spellEnd"/>
      <w:r w:rsidRPr="27BEDB59">
        <w:rPr>
          <w:rFonts w:eastAsiaTheme="minorEastAsia"/>
          <w:b/>
          <w:bCs/>
          <w:sz w:val="22"/>
          <w:szCs w:val="22"/>
        </w:rPr>
        <w:t xml:space="preserve"> data subject</w:t>
      </w:r>
    </w:p>
    <w:p w14:paraId="4101652C" w14:textId="77777777" w:rsidR="008B5DB7" w:rsidRDefault="008B5DB7" w:rsidP="3502BCD8">
      <w:pPr>
        <w:spacing w:after="0" w:line="240" w:lineRule="auto"/>
        <w:jc w:val="both"/>
        <w:textAlignment w:val="baseline"/>
        <w:outlineLvl w:val="0"/>
        <w:rPr>
          <w:rFonts w:eastAsiaTheme="minorEastAsia"/>
          <w:color w:val="000000" w:themeColor="text1"/>
          <w:shd w:val="clear" w:color="auto" w:fill="FFFFFF"/>
        </w:rPr>
      </w:pPr>
    </w:p>
    <w:p w14:paraId="2F0E5739" w14:textId="6D44DB95" w:rsidR="0AC04BA2" w:rsidRPr="00CB46CB" w:rsidRDefault="0AC04BA2" w:rsidP="3502BCD8">
      <w:pPr>
        <w:spacing w:after="0"/>
        <w:jc w:val="both"/>
        <w:rPr>
          <w:rFonts w:eastAsiaTheme="minorEastAsia"/>
          <w:lang w:val="en-US"/>
        </w:rPr>
      </w:pPr>
      <w:r w:rsidRPr="00CB46CB">
        <w:rPr>
          <w:rFonts w:eastAsiaTheme="minorEastAsia"/>
          <w:lang w:val="en-US"/>
        </w:rPr>
        <w:t>You have various rights with regard to the data we process about you. If you wish to exercise any of the following rights, please contact us or our external DPO using the contact details provided in the first section of this Privacy Statement.</w:t>
      </w:r>
    </w:p>
    <w:p w14:paraId="775DCD3E" w14:textId="09ADE644" w:rsidR="0AC04BA2" w:rsidRPr="00CB46CB" w:rsidRDefault="0AC04BA2" w:rsidP="3502BCD8">
      <w:pPr>
        <w:spacing w:before="1"/>
        <w:jc w:val="both"/>
        <w:rPr>
          <w:rFonts w:eastAsiaTheme="minorEastAsia"/>
          <w:lang w:val="en-US"/>
        </w:rPr>
      </w:pPr>
    </w:p>
    <w:p w14:paraId="2BB7977E" w14:textId="007B27EF" w:rsidR="0AC04BA2" w:rsidRPr="00CB46CB" w:rsidRDefault="0AC04BA2" w:rsidP="27B87AAC">
      <w:pPr>
        <w:ind w:left="708"/>
        <w:jc w:val="both"/>
        <w:rPr>
          <w:rFonts w:eastAsiaTheme="minorEastAsia"/>
          <w:b/>
          <w:bCs/>
          <w:lang w:val="en-US"/>
        </w:rPr>
      </w:pPr>
      <w:r w:rsidRPr="00CB46CB">
        <w:rPr>
          <w:rFonts w:eastAsiaTheme="minorEastAsia"/>
          <w:b/>
          <w:bCs/>
          <w:lang w:val="en-US"/>
        </w:rPr>
        <w:t>Right of access and copy</w:t>
      </w:r>
    </w:p>
    <w:p w14:paraId="44D3E334" w14:textId="5601FD67" w:rsidR="0AC04BA2" w:rsidRPr="00CB46CB" w:rsidRDefault="0AC04BA2" w:rsidP="27B87AAC">
      <w:pPr>
        <w:ind w:left="708"/>
        <w:jc w:val="both"/>
        <w:rPr>
          <w:rFonts w:eastAsiaTheme="minorEastAsia"/>
          <w:lang w:val="en-US"/>
        </w:rPr>
      </w:pPr>
      <w:r w:rsidRPr="00CB46CB">
        <w:rPr>
          <w:rFonts w:eastAsiaTheme="minorEastAsia"/>
          <w:lang w:val="en-US"/>
        </w:rPr>
        <w:t>You have the right to access your data and obtain a copy of it. This right also includes the possibility to request further information about the processing of your data,</w:t>
      </w:r>
    </w:p>
    <w:p w14:paraId="42B6970D" w14:textId="5E03AF15" w:rsidR="0AC04BA2" w:rsidRPr="00CB46CB" w:rsidRDefault="0AC04BA2" w:rsidP="27B87AAC">
      <w:pPr>
        <w:spacing w:before="34" w:after="0"/>
        <w:ind w:left="708"/>
        <w:jc w:val="both"/>
        <w:rPr>
          <w:rFonts w:eastAsiaTheme="minorEastAsia"/>
          <w:lang w:val="en-US"/>
        </w:rPr>
      </w:pPr>
      <w:r w:rsidRPr="00CB46CB">
        <w:rPr>
          <w:rFonts w:eastAsiaTheme="minorEastAsia"/>
          <w:lang w:val="en-US"/>
        </w:rPr>
        <w:t>including the categories of data processed about you and the purposes for which this is done.</w:t>
      </w:r>
    </w:p>
    <w:p w14:paraId="7552492D" w14:textId="0E373A88" w:rsidR="0AC04BA2" w:rsidRPr="00CB46CB" w:rsidRDefault="0AC04BA2" w:rsidP="3502BCD8">
      <w:pPr>
        <w:spacing w:before="1"/>
        <w:jc w:val="both"/>
        <w:rPr>
          <w:rFonts w:eastAsiaTheme="minorEastAsia"/>
          <w:lang w:val="en-US"/>
        </w:rPr>
      </w:pPr>
    </w:p>
    <w:p w14:paraId="6FF064DE" w14:textId="6185899E" w:rsidR="0AC04BA2" w:rsidRPr="00CB46CB" w:rsidRDefault="0AC04BA2" w:rsidP="27BEDB59">
      <w:pPr>
        <w:ind w:left="708"/>
        <w:jc w:val="both"/>
        <w:rPr>
          <w:rFonts w:eastAsiaTheme="minorEastAsia"/>
          <w:b/>
          <w:bCs/>
          <w:lang w:val="en-US"/>
        </w:rPr>
      </w:pPr>
      <w:r w:rsidRPr="00CB46CB">
        <w:rPr>
          <w:rFonts w:eastAsiaTheme="minorEastAsia"/>
          <w:b/>
          <w:bCs/>
          <w:lang w:val="en-US"/>
        </w:rPr>
        <w:t>Right to modification or rectification</w:t>
      </w:r>
    </w:p>
    <w:p w14:paraId="1C51833D" w14:textId="0692D2DE" w:rsidR="0AC04BA2" w:rsidRPr="00CB46CB" w:rsidRDefault="0AC04BA2" w:rsidP="27BEDB59">
      <w:pPr>
        <w:spacing w:before="1" w:after="0"/>
        <w:ind w:left="708"/>
        <w:jc w:val="both"/>
        <w:rPr>
          <w:rFonts w:eastAsiaTheme="minorEastAsia"/>
          <w:lang w:val="en-US"/>
        </w:rPr>
      </w:pPr>
      <w:r w:rsidRPr="00CB46CB">
        <w:rPr>
          <w:rFonts w:eastAsiaTheme="minorEastAsia"/>
          <w:lang w:val="en-US"/>
        </w:rPr>
        <w:t>You have the right to have your data modified if you believe that we have incorrect data.</w:t>
      </w:r>
    </w:p>
    <w:p w14:paraId="7171E312" w14:textId="24E8AAEB" w:rsidR="0AC04BA2" w:rsidRPr="00CB46CB" w:rsidRDefault="0AC04BA2" w:rsidP="27BEDB59">
      <w:pPr>
        <w:ind w:left="708"/>
        <w:jc w:val="both"/>
        <w:rPr>
          <w:rFonts w:eastAsiaTheme="minorEastAsia"/>
          <w:b/>
          <w:bCs/>
          <w:lang w:val="en-US"/>
        </w:rPr>
      </w:pPr>
    </w:p>
    <w:p w14:paraId="1D3421AC" w14:textId="20F14986" w:rsidR="0AC04BA2" w:rsidRPr="00CB46CB" w:rsidRDefault="0AC04BA2" w:rsidP="27BEDB59">
      <w:pPr>
        <w:ind w:left="708"/>
        <w:jc w:val="both"/>
        <w:rPr>
          <w:rFonts w:eastAsiaTheme="minorEastAsia"/>
          <w:b/>
          <w:bCs/>
          <w:lang w:val="en-US"/>
        </w:rPr>
      </w:pPr>
      <w:r w:rsidRPr="00CB46CB">
        <w:rPr>
          <w:rFonts w:eastAsiaTheme="minorEastAsia"/>
          <w:b/>
          <w:bCs/>
          <w:lang w:val="en-US"/>
        </w:rPr>
        <w:t>Right to erasure (right to be forgotten)</w:t>
      </w:r>
    </w:p>
    <w:p w14:paraId="1D3485CA" w14:textId="74864A01" w:rsidR="0AC04BA2" w:rsidRPr="00CB46CB" w:rsidRDefault="0AC04BA2" w:rsidP="27BEDB59">
      <w:pPr>
        <w:spacing w:before="20" w:after="0"/>
        <w:ind w:left="708"/>
        <w:jc w:val="both"/>
        <w:rPr>
          <w:rFonts w:eastAsiaTheme="minorEastAsia"/>
          <w:lang w:val="en-US"/>
        </w:rPr>
      </w:pPr>
      <w:r w:rsidRPr="00CB46CB">
        <w:rPr>
          <w:rFonts w:eastAsiaTheme="minorEastAsia"/>
          <w:lang w:val="en-US"/>
        </w:rPr>
        <w:t>You have the right to request that we erase your data without undue delay. However, we will not always be able to comply with such a request, for example if we still need the data for an ongoing membership or file, or if we are legally obliged to retain certain data for a specific period of time.</w:t>
      </w:r>
    </w:p>
    <w:p w14:paraId="01BEA842" w14:textId="685C4D0D" w:rsidR="3502BCD8" w:rsidRPr="00CB46CB" w:rsidRDefault="3502BCD8" w:rsidP="27BEDB59">
      <w:pPr>
        <w:spacing w:before="2"/>
        <w:ind w:left="708"/>
        <w:jc w:val="both"/>
        <w:rPr>
          <w:rFonts w:eastAsiaTheme="minorEastAsia"/>
          <w:b/>
          <w:bCs/>
          <w:lang w:val="en-US"/>
        </w:rPr>
      </w:pPr>
    </w:p>
    <w:p w14:paraId="42333B52" w14:textId="26B15C44" w:rsidR="0AC04BA2" w:rsidRPr="00CB46CB" w:rsidRDefault="0AC04BA2" w:rsidP="27BEDB59">
      <w:pPr>
        <w:spacing w:before="2"/>
        <w:ind w:left="708"/>
        <w:jc w:val="both"/>
        <w:rPr>
          <w:rFonts w:eastAsiaTheme="minorEastAsia"/>
          <w:b/>
          <w:bCs/>
          <w:lang w:val="en-US"/>
        </w:rPr>
      </w:pPr>
      <w:r w:rsidRPr="00CB46CB">
        <w:rPr>
          <w:rFonts w:eastAsiaTheme="minorEastAsia"/>
          <w:b/>
          <w:bCs/>
          <w:lang w:val="en-US"/>
        </w:rPr>
        <w:t>Right to restriction of processing</w:t>
      </w:r>
    </w:p>
    <w:p w14:paraId="31EC5316" w14:textId="6D5EA79E" w:rsidR="0AC04BA2" w:rsidRPr="00CB46CB" w:rsidRDefault="0AC04BA2" w:rsidP="27BEDB59">
      <w:pPr>
        <w:spacing w:before="19" w:after="0"/>
        <w:ind w:left="708"/>
        <w:jc w:val="both"/>
        <w:rPr>
          <w:rFonts w:eastAsiaTheme="minorEastAsia"/>
          <w:lang w:val="en-US"/>
        </w:rPr>
      </w:pPr>
      <w:r w:rsidRPr="00CB46CB">
        <w:rPr>
          <w:rFonts w:eastAsiaTheme="minorEastAsia"/>
          <w:lang w:val="en-US"/>
        </w:rPr>
        <w:t>You have the right to restrict the processing of your data. This means that processing will be temporarily suspended until, for example, its accuracy has been verified.</w:t>
      </w:r>
    </w:p>
    <w:p w14:paraId="559D512C" w14:textId="4393D563" w:rsidR="0AC04BA2" w:rsidRPr="00CB46CB" w:rsidRDefault="0AC04BA2" w:rsidP="27BEDB59">
      <w:pPr>
        <w:ind w:left="708"/>
        <w:jc w:val="both"/>
        <w:rPr>
          <w:rFonts w:eastAsiaTheme="minorEastAsia"/>
          <w:lang w:val="en-US"/>
        </w:rPr>
      </w:pPr>
    </w:p>
    <w:p w14:paraId="61D1A2A1" w14:textId="3B810E86" w:rsidR="0AC04BA2" w:rsidRPr="00CB46CB" w:rsidRDefault="0AC04BA2" w:rsidP="27BEDB59">
      <w:pPr>
        <w:spacing w:before="1" w:after="0"/>
        <w:ind w:left="708"/>
        <w:jc w:val="both"/>
        <w:rPr>
          <w:rFonts w:eastAsiaTheme="minorEastAsia"/>
          <w:b/>
          <w:bCs/>
          <w:lang w:val="en-US"/>
        </w:rPr>
      </w:pPr>
      <w:r w:rsidRPr="00CB46CB">
        <w:rPr>
          <w:rFonts w:eastAsiaTheme="minorEastAsia"/>
          <w:b/>
          <w:bCs/>
          <w:lang w:val="en-US"/>
        </w:rPr>
        <w:t>Right to withdraw your consent</w:t>
      </w:r>
    </w:p>
    <w:p w14:paraId="38DF8F73" w14:textId="3D933EAD" w:rsidR="0AC04BA2" w:rsidRPr="00CB46CB" w:rsidRDefault="0AC04BA2" w:rsidP="27BEDB59">
      <w:pPr>
        <w:spacing w:before="21" w:after="0"/>
        <w:ind w:left="708"/>
        <w:jc w:val="both"/>
        <w:rPr>
          <w:rFonts w:eastAsiaTheme="minorEastAsia"/>
          <w:lang w:val="en-US"/>
        </w:rPr>
      </w:pPr>
      <w:r w:rsidRPr="00CB46CB">
        <w:rPr>
          <w:rFonts w:eastAsiaTheme="minorEastAsia"/>
          <w:lang w:val="en-US"/>
        </w:rPr>
        <w:t>If the processing is based on your consent, you have the right to withdraw this consent at any time by contacting us.</w:t>
      </w:r>
    </w:p>
    <w:p w14:paraId="26F2DE4D" w14:textId="1C28ED83" w:rsidR="0AC04BA2" w:rsidRPr="00CB46CB" w:rsidRDefault="0AC04BA2" w:rsidP="27BEDB59">
      <w:pPr>
        <w:spacing w:before="1"/>
        <w:ind w:left="708"/>
        <w:jc w:val="both"/>
        <w:rPr>
          <w:rFonts w:eastAsiaTheme="minorEastAsia"/>
          <w:lang w:val="en-US"/>
        </w:rPr>
      </w:pPr>
    </w:p>
    <w:p w14:paraId="30362709" w14:textId="47DA0BBD" w:rsidR="0AC04BA2" w:rsidRPr="00CB46CB" w:rsidRDefault="0AC04BA2" w:rsidP="27BEDB59">
      <w:pPr>
        <w:ind w:left="708"/>
        <w:jc w:val="both"/>
        <w:rPr>
          <w:rFonts w:eastAsiaTheme="minorEastAsia"/>
          <w:b/>
          <w:bCs/>
          <w:lang w:val="en-US"/>
        </w:rPr>
      </w:pPr>
      <w:r w:rsidRPr="00CB46CB">
        <w:rPr>
          <w:rFonts w:eastAsiaTheme="minorEastAsia"/>
          <w:b/>
          <w:bCs/>
          <w:lang w:val="en-US"/>
        </w:rPr>
        <w:t>Right to object</w:t>
      </w:r>
    </w:p>
    <w:p w14:paraId="026D0296" w14:textId="4508FF82" w:rsidR="0AC04BA2" w:rsidRPr="00CB46CB" w:rsidRDefault="0AC04BA2" w:rsidP="27BEDB59">
      <w:pPr>
        <w:spacing w:before="20" w:after="0"/>
        <w:ind w:left="708"/>
        <w:jc w:val="both"/>
        <w:rPr>
          <w:rFonts w:eastAsiaTheme="minorEastAsia"/>
          <w:lang w:val="en-US"/>
        </w:rPr>
      </w:pPr>
      <w:r w:rsidRPr="00CB46CB">
        <w:rPr>
          <w:rFonts w:eastAsiaTheme="minorEastAsia"/>
          <w:lang w:val="en-US"/>
        </w:rPr>
        <w:t>You have the right to object to the processing of your data based on our legitimate interests or the public interest. This must be done on the basis of specific reasons related to your situation. In this case, we must stop processing, unless we can demonstrate compelling legitimate grounds for continuing the processing.</w:t>
      </w:r>
    </w:p>
    <w:p w14:paraId="203D1BC6" w14:textId="19988BAA" w:rsidR="3502BCD8" w:rsidRPr="00CB46CB" w:rsidRDefault="3502BCD8" w:rsidP="27BEDB59">
      <w:pPr>
        <w:spacing w:before="2"/>
        <w:ind w:left="708"/>
        <w:jc w:val="both"/>
        <w:rPr>
          <w:rFonts w:eastAsiaTheme="minorEastAsia"/>
          <w:lang w:val="en-US"/>
        </w:rPr>
      </w:pPr>
    </w:p>
    <w:p w14:paraId="22A7ACAF" w14:textId="75D2E091" w:rsidR="0AC04BA2" w:rsidRPr="00CB46CB" w:rsidRDefault="0AC04BA2" w:rsidP="27BEDB59">
      <w:pPr>
        <w:spacing w:before="2"/>
        <w:ind w:left="708"/>
        <w:jc w:val="both"/>
        <w:rPr>
          <w:rFonts w:eastAsiaTheme="minorEastAsia"/>
          <w:lang w:val="en-US"/>
        </w:rPr>
      </w:pPr>
      <w:r w:rsidRPr="00CB46CB">
        <w:rPr>
          <w:rFonts w:eastAsiaTheme="minorEastAsia"/>
          <w:lang w:val="en-US"/>
        </w:rPr>
        <w:t xml:space="preserve">However, you can always object to the use of your data for direct marketing purposes, in which case we are obliged to stop processing your data for these purposes. For promotional messages that you receive from us by email, you can easily exercise this right of objection by clicking on the "unsubscribe" button provided. </w:t>
      </w:r>
    </w:p>
    <w:p w14:paraId="7B8C6FE4" w14:textId="3CC94C7C" w:rsidR="0AC04BA2" w:rsidRPr="00CB46CB" w:rsidRDefault="0AC04BA2" w:rsidP="27BEDB59">
      <w:pPr>
        <w:spacing w:before="11"/>
        <w:ind w:left="708"/>
        <w:jc w:val="both"/>
        <w:rPr>
          <w:rFonts w:eastAsiaTheme="minorEastAsia"/>
          <w:lang w:val="en-US"/>
        </w:rPr>
      </w:pPr>
    </w:p>
    <w:p w14:paraId="07499250" w14:textId="1DDC02CA" w:rsidR="0AC04BA2" w:rsidRPr="00CB46CB" w:rsidRDefault="0AC04BA2" w:rsidP="27BEDB59">
      <w:pPr>
        <w:ind w:left="708"/>
        <w:jc w:val="both"/>
        <w:rPr>
          <w:rFonts w:eastAsiaTheme="minorEastAsia"/>
          <w:b/>
          <w:bCs/>
          <w:lang w:val="en-US"/>
        </w:rPr>
      </w:pPr>
      <w:r w:rsidRPr="00CB46CB">
        <w:rPr>
          <w:rFonts w:eastAsiaTheme="minorEastAsia"/>
          <w:b/>
          <w:bCs/>
          <w:lang w:val="en-US"/>
        </w:rPr>
        <w:lastRenderedPageBreak/>
        <w:t>Right to portability</w:t>
      </w:r>
    </w:p>
    <w:p w14:paraId="7509FAE4" w14:textId="2A12302C" w:rsidR="0AC04BA2" w:rsidRPr="00CB46CB" w:rsidRDefault="0AC04BA2" w:rsidP="27BEDB59">
      <w:pPr>
        <w:spacing w:before="22" w:after="0"/>
        <w:ind w:left="708"/>
        <w:jc w:val="both"/>
        <w:rPr>
          <w:rFonts w:eastAsiaTheme="minorEastAsia"/>
          <w:lang w:val="en-US"/>
        </w:rPr>
      </w:pPr>
      <w:r w:rsidRPr="00CB46CB">
        <w:rPr>
          <w:rFonts w:eastAsiaTheme="minorEastAsia"/>
          <w:lang w:val="en-US"/>
        </w:rPr>
        <w:t xml:space="preserve">You have the right to obtain your data that you have provided to us with your consent or in performance of an agreement in electronic form. This makes it easy to transfer it to another organization. </w:t>
      </w:r>
    </w:p>
    <w:p w14:paraId="0C86FA5E" w14:textId="0BCD5F1C" w:rsidR="0AC04BA2" w:rsidRPr="00CB46CB" w:rsidRDefault="0AC04BA2" w:rsidP="27BEDB59">
      <w:pPr>
        <w:spacing w:before="22" w:after="0"/>
        <w:ind w:left="708"/>
        <w:jc w:val="both"/>
        <w:rPr>
          <w:rFonts w:eastAsiaTheme="minorEastAsia"/>
          <w:lang w:val="en-US"/>
        </w:rPr>
      </w:pPr>
    </w:p>
    <w:p w14:paraId="14D7D907" w14:textId="145C8EBC" w:rsidR="0AC04BA2" w:rsidRPr="00CB46CB" w:rsidRDefault="0AC04BA2" w:rsidP="27BEDB59">
      <w:pPr>
        <w:ind w:left="708"/>
        <w:jc w:val="both"/>
        <w:rPr>
          <w:rFonts w:eastAsiaTheme="minorEastAsia"/>
          <w:b/>
          <w:bCs/>
          <w:lang w:val="en-US"/>
        </w:rPr>
      </w:pPr>
      <w:r w:rsidRPr="00CB46CB">
        <w:rPr>
          <w:rFonts w:eastAsiaTheme="minorEastAsia"/>
          <w:b/>
          <w:bCs/>
          <w:lang w:val="en-US"/>
        </w:rPr>
        <w:t>Right to lodge a complaint with your supervisory authority</w:t>
      </w:r>
    </w:p>
    <w:p w14:paraId="4DAAF0F8" w14:textId="4BBC946E" w:rsidR="0AC04BA2" w:rsidRPr="00CB46CB" w:rsidRDefault="0AC04BA2" w:rsidP="27BEDB59">
      <w:pPr>
        <w:spacing w:before="22" w:after="0"/>
        <w:ind w:left="708"/>
        <w:jc w:val="both"/>
        <w:rPr>
          <w:rFonts w:eastAsiaTheme="minorEastAsia"/>
          <w:lang w:val="en-US"/>
        </w:rPr>
      </w:pPr>
      <w:r w:rsidRPr="00CB46CB">
        <w:rPr>
          <w:rFonts w:eastAsiaTheme="minorEastAsia"/>
          <w:lang w:val="en-US"/>
        </w:rPr>
        <w:t xml:space="preserve">If you believe that we are processing your data incorrectly, you always have the right to lodge a complaint with your supervisory authority in the field of data protection. You can do this with the supervisory authority of the EEA Member State where you usually reside, where you work, or where the alleged infringement has been committed. As </w:t>
      </w:r>
      <w:r w:rsidR="14A2BA27" w:rsidRPr="00CB46CB">
        <w:rPr>
          <w:rFonts w:eastAsiaTheme="minorEastAsia"/>
          <w:lang w:val="en-US"/>
        </w:rPr>
        <w:t xml:space="preserve">a Belgian company, </w:t>
      </w:r>
      <w:r w:rsidRPr="00CB46CB">
        <w:rPr>
          <w:rFonts w:eastAsiaTheme="minorEastAsia"/>
          <w:lang w:val="en-US"/>
        </w:rPr>
        <w:t>we refer below to the contact details of the Belgian Data Protection Authority.</w:t>
      </w:r>
    </w:p>
    <w:p w14:paraId="6BBE1ADD" w14:textId="2127DF54" w:rsidR="0AC04BA2" w:rsidRPr="00CB46CB" w:rsidRDefault="0AC04BA2" w:rsidP="7BD42D05">
      <w:pPr>
        <w:spacing w:before="34" w:after="0"/>
        <w:ind w:left="708"/>
        <w:jc w:val="both"/>
        <w:rPr>
          <w:rFonts w:eastAsiaTheme="minorEastAsia"/>
          <w:lang w:val="en-US"/>
        </w:rPr>
      </w:pPr>
      <w:r w:rsidRPr="00CB46CB">
        <w:rPr>
          <w:lang w:val="en-US"/>
        </w:rPr>
        <w:br/>
      </w:r>
      <w:r w:rsidRPr="00CB46CB">
        <w:rPr>
          <w:lang w:val="en-US"/>
        </w:rPr>
        <w:tab/>
      </w:r>
      <w:r w:rsidRPr="00CB46CB">
        <w:rPr>
          <w:rFonts w:eastAsiaTheme="minorEastAsia"/>
          <w:u w:val="single"/>
          <w:lang w:val="en-US"/>
        </w:rPr>
        <w:t xml:space="preserve">Belgian Data Protection Authority (GBA) </w:t>
      </w:r>
      <w:proofErr w:type="spellStart"/>
      <w:r w:rsidRPr="00CB46CB">
        <w:rPr>
          <w:rFonts w:eastAsiaTheme="minorEastAsia"/>
          <w:lang w:val="en-US"/>
        </w:rPr>
        <w:t>Drukpersstraat</w:t>
      </w:r>
      <w:proofErr w:type="spellEnd"/>
      <w:r w:rsidRPr="00CB46CB">
        <w:rPr>
          <w:rFonts w:eastAsiaTheme="minorEastAsia"/>
          <w:lang w:val="en-US"/>
        </w:rPr>
        <w:t xml:space="preserve"> 35</w:t>
      </w:r>
    </w:p>
    <w:p w14:paraId="7067CF7D" w14:textId="47EA433E" w:rsidR="0AC04BA2" w:rsidRPr="00CB46CB" w:rsidRDefault="0AC04BA2" w:rsidP="27BEDB59">
      <w:pPr>
        <w:spacing w:before="1" w:after="0"/>
        <w:ind w:left="1416"/>
        <w:jc w:val="both"/>
        <w:rPr>
          <w:rFonts w:eastAsiaTheme="minorEastAsia"/>
          <w:lang w:val="en-US"/>
        </w:rPr>
      </w:pPr>
      <w:r w:rsidRPr="00CB46CB">
        <w:rPr>
          <w:rFonts w:eastAsiaTheme="minorEastAsia"/>
          <w:lang w:val="en-US"/>
        </w:rPr>
        <w:t>1000 Brussels</w:t>
      </w:r>
    </w:p>
    <w:p w14:paraId="1B6F89BA" w14:textId="3E733C2A" w:rsidR="0AC04BA2" w:rsidRPr="00CB46CB" w:rsidRDefault="0AC04BA2" w:rsidP="27BEDB59">
      <w:pPr>
        <w:ind w:left="1416"/>
        <w:jc w:val="both"/>
        <w:rPr>
          <w:rFonts w:eastAsiaTheme="minorEastAsia"/>
          <w:lang w:val="en-US"/>
        </w:rPr>
      </w:pPr>
      <w:r w:rsidRPr="00CB46CB">
        <w:rPr>
          <w:rFonts w:eastAsiaTheme="minorEastAsia"/>
          <w:lang w:val="en-US"/>
        </w:rPr>
        <w:t>+32 (0)2 274 48 00</w:t>
      </w:r>
    </w:p>
    <w:p w14:paraId="5B1E9D18" w14:textId="7DF816E7" w:rsidR="0AC04BA2" w:rsidRPr="00CB46CB" w:rsidRDefault="00245E25" w:rsidP="27BEDB59">
      <w:pPr>
        <w:spacing w:before="1" w:after="0"/>
        <w:ind w:left="1416"/>
        <w:jc w:val="both"/>
        <w:rPr>
          <w:rFonts w:eastAsiaTheme="minorEastAsia"/>
          <w:lang w:val="en-US"/>
        </w:rPr>
      </w:pPr>
      <w:hyperlink r:id="rId12" w:history="1">
        <w:r w:rsidRPr="00CB46CB">
          <w:rPr>
            <w:rStyle w:val="Hyperlink"/>
            <w:rFonts w:eastAsiaTheme="minorEastAsia"/>
            <w:lang w:val="en-US"/>
          </w:rPr>
          <w:t>contact@apd-gba.be</w:t>
        </w:r>
      </w:hyperlink>
    </w:p>
    <w:p w14:paraId="67038912" w14:textId="00275C34" w:rsidR="0AC04BA2" w:rsidRPr="00CB46CB" w:rsidRDefault="0AC04BA2" w:rsidP="27BEDB59">
      <w:pPr>
        <w:spacing w:before="1" w:after="0"/>
        <w:ind w:left="708"/>
        <w:jc w:val="both"/>
        <w:rPr>
          <w:rFonts w:eastAsiaTheme="minorEastAsia"/>
          <w:lang w:val="en-US"/>
        </w:rPr>
      </w:pPr>
    </w:p>
    <w:p w14:paraId="16E8E893" w14:textId="54397065" w:rsidR="0AC04BA2" w:rsidRPr="00CB46CB" w:rsidRDefault="0AC04BA2" w:rsidP="196B0818">
      <w:pPr>
        <w:spacing w:before="56" w:after="0"/>
        <w:ind w:left="708"/>
        <w:jc w:val="both"/>
        <w:rPr>
          <w:rFonts w:eastAsiaTheme="minorEastAsia"/>
          <w:lang w:val="en-US"/>
        </w:rPr>
      </w:pPr>
      <w:r w:rsidRPr="00CB46CB">
        <w:rPr>
          <w:rFonts w:eastAsiaTheme="minorEastAsia"/>
          <w:lang w:val="en-US"/>
        </w:rPr>
        <w:t xml:space="preserve">For further information and the contact details of the supervisory authority of each EEA Member State, please refer to </w:t>
      </w:r>
      <w:hyperlink r:id="rId13">
        <w:r w:rsidRPr="00CB46CB">
          <w:rPr>
            <w:rStyle w:val="Hyperlink"/>
            <w:rFonts w:eastAsiaTheme="minorEastAsia"/>
            <w:color w:val="0462C1"/>
            <w:lang w:val="en-US"/>
          </w:rPr>
          <w:t>this website page of the European Data Protection Board</w:t>
        </w:r>
      </w:hyperlink>
      <w:r w:rsidRPr="00CB46CB">
        <w:rPr>
          <w:rFonts w:eastAsiaTheme="minorEastAsia"/>
          <w:lang w:val="en-US"/>
        </w:rPr>
        <w:t xml:space="preserve"> with all relevant contact details.</w:t>
      </w:r>
    </w:p>
    <w:p w14:paraId="1A6D7538" w14:textId="5124C85F" w:rsidR="003730D2" w:rsidRPr="00CB46CB" w:rsidRDefault="003730D2" w:rsidP="27BEDB59">
      <w:pPr>
        <w:spacing w:before="7" w:after="0" w:line="240" w:lineRule="auto"/>
        <w:ind w:left="708"/>
        <w:jc w:val="both"/>
        <w:textAlignment w:val="baseline"/>
        <w:rPr>
          <w:rFonts w:eastAsiaTheme="minorEastAsia"/>
          <w:b/>
          <w:bCs/>
          <w:color w:val="000000" w:themeColor="text1"/>
          <w:lang w:val="en-US"/>
        </w:rPr>
      </w:pPr>
    </w:p>
    <w:p w14:paraId="08D4CEEA" w14:textId="77777777" w:rsidR="003730D2" w:rsidRPr="00CB46CB" w:rsidRDefault="003730D2" w:rsidP="27BEDB59">
      <w:pPr>
        <w:spacing w:before="7" w:after="0" w:line="240" w:lineRule="auto"/>
        <w:jc w:val="both"/>
        <w:textAlignment w:val="baseline"/>
        <w:rPr>
          <w:rFonts w:eastAsiaTheme="minorEastAsia"/>
          <w:b/>
          <w:bCs/>
          <w:color w:val="000000" w:themeColor="text1"/>
          <w:shd w:val="clear" w:color="auto" w:fill="FFFFFF"/>
          <w:lang w:val="en-US"/>
        </w:rPr>
      </w:pPr>
      <w:r w:rsidRPr="00CB46CB">
        <w:rPr>
          <w:rFonts w:eastAsiaTheme="minorEastAsia"/>
          <w:b/>
          <w:bCs/>
          <w:color w:val="000000" w:themeColor="text1"/>
          <w:shd w:val="clear" w:color="auto" w:fill="FFFFFF"/>
          <w:lang w:val="en-US"/>
        </w:rPr>
        <w:t>Security and confidentiality</w:t>
      </w:r>
    </w:p>
    <w:p w14:paraId="560568CE" w14:textId="77777777" w:rsidR="27BEDB59" w:rsidRPr="00CB46CB" w:rsidRDefault="27BEDB59" w:rsidP="27BEDB59">
      <w:pPr>
        <w:spacing w:after="0" w:line="240" w:lineRule="auto"/>
        <w:jc w:val="both"/>
        <w:outlineLvl w:val="0"/>
        <w:rPr>
          <w:rFonts w:eastAsiaTheme="minorEastAsia"/>
          <w:lang w:val="en-US"/>
        </w:rPr>
      </w:pPr>
    </w:p>
    <w:p w14:paraId="543522A7" w14:textId="2575CD29" w:rsidR="4027C9C6" w:rsidRPr="00CB46CB" w:rsidRDefault="008C2BC2" w:rsidP="27BEDB59">
      <w:pPr>
        <w:spacing w:after="0" w:line="240" w:lineRule="auto"/>
        <w:jc w:val="both"/>
        <w:outlineLvl w:val="0"/>
        <w:rPr>
          <w:rFonts w:eastAsiaTheme="minorEastAsia"/>
          <w:lang w:val="en-US"/>
        </w:rPr>
      </w:pPr>
      <w:r w:rsidRPr="00CB46CB">
        <w:rPr>
          <w:rFonts w:eastAsiaTheme="minorEastAsia"/>
          <w:lang w:val="en-US"/>
        </w:rPr>
        <w:t xml:space="preserve">Pauwels Solutions Group </w:t>
      </w:r>
      <w:r w:rsidR="003730D2" w:rsidRPr="00CB46CB">
        <w:rPr>
          <w:rFonts w:eastAsiaTheme="minorEastAsia"/>
          <w:lang w:val="en-US"/>
        </w:rPr>
        <w:t xml:space="preserve">has developed security measures, adapted at a technical and organizational level, to prevent the destruction, loss, falsification, alteration, unauthorized access, or accidental disclosure to third parties of personal data collected on the website, as well as any other unauthorized processing of this data. </w:t>
      </w:r>
    </w:p>
    <w:p w14:paraId="19C8BCBC" w14:textId="77777777" w:rsidR="4027C9C6" w:rsidRPr="00CB46CB" w:rsidRDefault="4027C9C6" w:rsidP="3502BCD8">
      <w:pPr>
        <w:spacing w:after="0" w:line="240" w:lineRule="auto"/>
        <w:jc w:val="both"/>
        <w:outlineLvl w:val="0"/>
        <w:rPr>
          <w:rFonts w:eastAsiaTheme="minorEastAsia"/>
          <w:lang w:val="en-US"/>
        </w:rPr>
      </w:pPr>
    </w:p>
    <w:p w14:paraId="68B4EAD5" w14:textId="38A6B706" w:rsidR="7ED58DB9" w:rsidRPr="00CB46CB" w:rsidRDefault="7ED58DB9" w:rsidP="3502BCD8">
      <w:pPr>
        <w:spacing w:after="0" w:line="240" w:lineRule="auto"/>
        <w:jc w:val="both"/>
        <w:outlineLvl w:val="0"/>
        <w:rPr>
          <w:rFonts w:eastAsiaTheme="minorEastAsia"/>
          <w:lang w:val="en-US"/>
        </w:rPr>
      </w:pPr>
      <w:r w:rsidRPr="00CB46CB">
        <w:rPr>
          <w:rFonts w:eastAsiaTheme="minorEastAsia"/>
          <w:lang w:val="en-US"/>
        </w:rPr>
        <w:t xml:space="preserve">Our website and/or service does not intend to collect data about website visitors who are younger than 16 years of age unless they have permission from their parents or guardian. However, we cannot check whether a website visitor is older than 16. We therefore advise parents to be involved in the online activities of their children, in order to prevent data about children being collected without parental consent. If you are convinced that we have collected personal information about a minor without this consent, please contact us at </w:t>
      </w:r>
      <w:r w:rsidRPr="00CB46CB">
        <w:rPr>
          <w:rStyle w:val="Hyperlink"/>
          <w:rFonts w:eastAsiaTheme="minorEastAsia"/>
          <w:lang w:val="en-US"/>
        </w:rPr>
        <w:t xml:space="preserve">gdpr@pauwelsconsulting.com </w:t>
      </w:r>
      <w:r w:rsidRPr="00CB46CB">
        <w:rPr>
          <w:rFonts w:eastAsiaTheme="minorEastAsia"/>
          <w:lang w:val="en-US"/>
        </w:rPr>
        <w:t>and we will delete this information.</w:t>
      </w:r>
    </w:p>
    <w:p w14:paraId="518C184C" w14:textId="550F9742" w:rsidR="4027C9C6" w:rsidRPr="00CB46CB" w:rsidRDefault="4027C9C6" w:rsidP="3502BCD8">
      <w:pPr>
        <w:spacing w:after="0" w:line="240" w:lineRule="auto"/>
        <w:jc w:val="both"/>
        <w:outlineLvl w:val="0"/>
        <w:rPr>
          <w:rFonts w:eastAsiaTheme="minorEastAsia"/>
          <w:lang w:val="en-US"/>
        </w:rPr>
      </w:pPr>
    </w:p>
    <w:p w14:paraId="28008B0B" w14:textId="77777777" w:rsidR="008B5DB7" w:rsidRPr="00CB46CB" w:rsidRDefault="008B5DB7" w:rsidP="3502BCD8">
      <w:pPr>
        <w:spacing w:after="0" w:line="240" w:lineRule="auto"/>
        <w:jc w:val="both"/>
        <w:textAlignment w:val="baseline"/>
        <w:outlineLvl w:val="0"/>
        <w:rPr>
          <w:rFonts w:eastAsiaTheme="minorEastAsia"/>
          <w:color w:val="000000" w:themeColor="text1"/>
          <w:shd w:val="clear" w:color="auto" w:fill="FFFFFF"/>
          <w:lang w:val="en-US"/>
        </w:rPr>
      </w:pPr>
      <w:r w:rsidRPr="00CB46CB">
        <w:rPr>
          <w:rFonts w:eastAsiaTheme="minorEastAsia"/>
          <w:lang w:val="en-US"/>
        </w:rPr>
        <w:t xml:space="preserve">If you have the impression that your data is not secure or there are indications of </w:t>
      </w:r>
      <w:r w:rsidR="00893FCD" w:rsidRPr="00CB46CB">
        <w:rPr>
          <w:rFonts w:eastAsiaTheme="minorEastAsia"/>
          <w:lang w:val="en-US"/>
        </w:rPr>
        <w:t>misuse, please contact us at</w:t>
      </w:r>
      <w:hyperlink r:id="rId14">
        <w:r w:rsidR="000C0737" w:rsidRPr="00CB46CB">
          <w:rPr>
            <w:rStyle w:val="Hyperlink"/>
            <w:rFonts w:eastAsiaTheme="minorEastAsia"/>
            <w:lang w:val="en-US"/>
          </w:rPr>
          <w:t>gdpr@pauwelsconsulting.com</w:t>
        </w:r>
      </w:hyperlink>
      <w:r w:rsidR="000C0737" w:rsidRPr="00CB46CB">
        <w:rPr>
          <w:rFonts w:eastAsiaTheme="minorEastAsia"/>
          <w:lang w:val="en-US"/>
        </w:rPr>
        <w:t xml:space="preserve"> . </w:t>
      </w:r>
    </w:p>
    <w:p w14:paraId="3CF2D8B6" w14:textId="77777777" w:rsidR="008B5DB7" w:rsidRPr="00CB46CB" w:rsidRDefault="008B5DB7" w:rsidP="3502BCD8">
      <w:pPr>
        <w:spacing w:after="0" w:line="240" w:lineRule="auto"/>
        <w:jc w:val="both"/>
        <w:textAlignment w:val="baseline"/>
        <w:outlineLvl w:val="0"/>
        <w:rPr>
          <w:rFonts w:eastAsiaTheme="minorEastAsia"/>
          <w:color w:val="000000" w:themeColor="text1"/>
          <w:shd w:val="clear" w:color="auto" w:fill="FFFFFF"/>
          <w:lang w:val="en-US"/>
        </w:rPr>
      </w:pPr>
    </w:p>
    <w:p w14:paraId="0FB78278" w14:textId="77777777" w:rsidR="005D632C" w:rsidRPr="00CB46CB" w:rsidRDefault="005D632C" w:rsidP="3502BCD8">
      <w:pPr>
        <w:spacing w:after="0" w:line="240" w:lineRule="auto"/>
        <w:jc w:val="both"/>
        <w:textAlignment w:val="baseline"/>
        <w:outlineLvl w:val="0"/>
        <w:rPr>
          <w:rFonts w:eastAsiaTheme="minorEastAsia"/>
          <w:color w:val="000000" w:themeColor="text1"/>
          <w:shd w:val="clear" w:color="auto" w:fill="FFFFFF"/>
          <w:lang w:val="en-US"/>
        </w:rPr>
      </w:pPr>
    </w:p>
    <w:p w14:paraId="517A2841" w14:textId="77777777" w:rsidR="005D632C" w:rsidRPr="00CB46CB" w:rsidRDefault="001D42D7" w:rsidP="3502BCD8">
      <w:pPr>
        <w:spacing w:after="0" w:line="240" w:lineRule="auto"/>
        <w:jc w:val="both"/>
        <w:textAlignment w:val="baseline"/>
        <w:outlineLvl w:val="0"/>
        <w:rPr>
          <w:rFonts w:eastAsiaTheme="minorEastAsia"/>
          <w:b/>
          <w:bCs/>
          <w:color w:val="000000" w:themeColor="text1"/>
          <w:lang w:val="en-US"/>
        </w:rPr>
      </w:pPr>
      <w:r w:rsidRPr="00CB46CB">
        <w:rPr>
          <w:rFonts w:eastAsiaTheme="minorEastAsia"/>
          <w:b/>
          <w:bCs/>
          <w:color w:val="000000" w:themeColor="text1"/>
          <w:lang w:val="en-US"/>
        </w:rPr>
        <w:t xml:space="preserve">Accuracy </w:t>
      </w:r>
      <w:r w:rsidR="005D632C" w:rsidRPr="00CB46CB">
        <w:rPr>
          <w:rFonts w:eastAsiaTheme="minorEastAsia"/>
          <w:b/>
          <w:bCs/>
          <w:color w:val="000000" w:themeColor="text1"/>
          <w:lang w:val="en-US"/>
        </w:rPr>
        <w:t>of your data</w:t>
      </w:r>
    </w:p>
    <w:p w14:paraId="1FC39945" w14:textId="77777777" w:rsidR="005D632C" w:rsidRPr="00CB46CB" w:rsidRDefault="005D632C" w:rsidP="3502BCD8">
      <w:pPr>
        <w:spacing w:after="0" w:line="240" w:lineRule="auto"/>
        <w:jc w:val="both"/>
        <w:textAlignment w:val="baseline"/>
        <w:outlineLvl w:val="0"/>
        <w:rPr>
          <w:rFonts w:eastAsiaTheme="minorEastAsia"/>
          <w:color w:val="000000" w:themeColor="text1"/>
          <w:lang w:val="en-US"/>
        </w:rPr>
      </w:pPr>
    </w:p>
    <w:p w14:paraId="2DBF0D7D" w14:textId="62118752" w:rsidR="007A57D4" w:rsidRPr="00CB46CB" w:rsidRDefault="3550478E" w:rsidP="3502BCD8">
      <w:pPr>
        <w:spacing w:after="0" w:line="240" w:lineRule="auto"/>
        <w:jc w:val="both"/>
        <w:textAlignment w:val="baseline"/>
        <w:outlineLvl w:val="0"/>
        <w:rPr>
          <w:rFonts w:eastAsiaTheme="minorEastAsia"/>
          <w:color w:val="000000" w:themeColor="text1"/>
          <w:lang w:val="en-US"/>
        </w:rPr>
      </w:pPr>
      <w:r w:rsidRPr="00CB46CB">
        <w:rPr>
          <w:rFonts w:eastAsiaTheme="minorEastAsia"/>
          <w:color w:val="000000" w:themeColor="text1"/>
          <w:lang w:val="en-US"/>
        </w:rPr>
        <w:t xml:space="preserve">Any person </w:t>
      </w:r>
      <w:r w:rsidR="00E76E2A" w:rsidRPr="00CB46CB">
        <w:rPr>
          <w:rFonts w:eastAsiaTheme="minorEastAsia"/>
          <w:color w:val="000000" w:themeColor="text1"/>
          <w:lang w:val="en-US"/>
        </w:rPr>
        <w:t xml:space="preserve">who provides data to </w:t>
      </w:r>
      <w:r w:rsidR="008C2BC2" w:rsidRPr="00CB46CB">
        <w:rPr>
          <w:rFonts w:eastAsiaTheme="minorEastAsia"/>
          <w:color w:val="000000" w:themeColor="text1"/>
          <w:lang w:val="en-US"/>
        </w:rPr>
        <w:t xml:space="preserve">Pauwels Solutions Group </w:t>
      </w:r>
      <w:r w:rsidR="005D632C" w:rsidRPr="00CB46CB">
        <w:rPr>
          <w:rFonts w:eastAsiaTheme="minorEastAsia"/>
          <w:color w:val="000000" w:themeColor="text1"/>
          <w:lang w:val="en-US"/>
        </w:rPr>
        <w:t xml:space="preserve">guarantees that </w:t>
      </w:r>
      <w:r w:rsidR="00E76E2A" w:rsidRPr="00CB46CB">
        <w:rPr>
          <w:rFonts w:eastAsiaTheme="minorEastAsia"/>
          <w:color w:val="000000" w:themeColor="text1"/>
          <w:lang w:val="en-US"/>
        </w:rPr>
        <w:t xml:space="preserve">this data </w:t>
      </w:r>
      <w:r w:rsidR="005D632C" w:rsidRPr="00CB46CB">
        <w:rPr>
          <w:rFonts w:eastAsiaTheme="minorEastAsia"/>
          <w:color w:val="000000" w:themeColor="text1"/>
          <w:lang w:val="en-US"/>
        </w:rPr>
        <w:t xml:space="preserve">is accurate and complete. Providing inaccurate data or data belonging to third parties may result in the </w:t>
      </w:r>
      <w:r w:rsidR="0076C87B" w:rsidRPr="00CB46CB">
        <w:rPr>
          <w:rFonts w:eastAsiaTheme="minorEastAsia"/>
          <w:color w:val="000000" w:themeColor="text1"/>
          <w:lang w:val="en-US"/>
        </w:rPr>
        <w:t xml:space="preserve">person </w:t>
      </w:r>
      <w:r w:rsidR="005D632C" w:rsidRPr="00CB46CB">
        <w:rPr>
          <w:rFonts w:eastAsiaTheme="minorEastAsia"/>
          <w:color w:val="000000" w:themeColor="text1"/>
          <w:lang w:val="en-US"/>
        </w:rPr>
        <w:t xml:space="preserve">being denied access, temporarily or permanently, in whole or in part, to the products and services of </w:t>
      </w:r>
      <w:r w:rsidR="008C2BC2" w:rsidRPr="00CB46CB">
        <w:rPr>
          <w:rFonts w:eastAsiaTheme="minorEastAsia"/>
          <w:color w:val="000000" w:themeColor="text1"/>
          <w:lang w:val="en-US"/>
        </w:rPr>
        <w:t>Pauwels Solutions Group</w:t>
      </w:r>
      <w:r w:rsidR="00086D09" w:rsidRPr="00CB46CB">
        <w:rPr>
          <w:rFonts w:eastAsiaTheme="minorEastAsia"/>
          <w:color w:val="000000" w:themeColor="text1"/>
          <w:lang w:val="en-US"/>
        </w:rPr>
        <w:t>.</w:t>
      </w:r>
    </w:p>
    <w:p w14:paraId="0C656D66" w14:textId="50168B69" w:rsidR="7BD42D05" w:rsidRPr="00CB46CB" w:rsidRDefault="7BD42D05" w:rsidP="7BD42D05">
      <w:pPr>
        <w:spacing w:after="0" w:line="240" w:lineRule="auto"/>
        <w:jc w:val="both"/>
        <w:outlineLvl w:val="0"/>
        <w:rPr>
          <w:rFonts w:eastAsiaTheme="minorEastAsia"/>
          <w:color w:val="000000" w:themeColor="text1"/>
          <w:lang w:val="en-US"/>
        </w:rPr>
      </w:pPr>
    </w:p>
    <w:p w14:paraId="6B62F1B3" w14:textId="77777777" w:rsidR="007A57D4" w:rsidRPr="00CB46CB" w:rsidRDefault="007A57D4" w:rsidP="3502BCD8">
      <w:pPr>
        <w:spacing w:after="0" w:line="240" w:lineRule="auto"/>
        <w:jc w:val="both"/>
        <w:textAlignment w:val="baseline"/>
        <w:outlineLvl w:val="0"/>
        <w:rPr>
          <w:rFonts w:eastAsiaTheme="minorEastAsia"/>
          <w:b/>
          <w:bCs/>
          <w:lang w:val="en-US"/>
        </w:rPr>
      </w:pPr>
    </w:p>
    <w:p w14:paraId="2F342967" w14:textId="77777777" w:rsidR="00581C1C" w:rsidRPr="00CB46CB" w:rsidRDefault="001A197A" w:rsidP="3502BCD8">
      <w:pPr>
        <w:spacing w:after="0" w:line="240" w:lineRule="auto"/>
        <w:jc w:val="both"/>
        <w:textAlignment w:val="baseline"/>
        <w:outlineLvl w:val="0"/>
        <w:rPr>
          <w:rFonts w:eastAsiaTheme="minorEastAsia"/>
          <w:b/>
          <w:bCs/>
          <w:lang w:val="en-US"/>
        </w:rPr>
      </w:pPr>
      <w:r w:rsidRPr="00CB46CB">
        <w:rPr>
          <w:rFonts w:eastAsiaTheme="minorEastAsia"/>
          <w:b/>
          <w:bCs/>
          <w:lang w:val="en-US"/>
        </w:rPr>
        <w:lastRenderedPageBreak/>
        <w:t xml:space="preserve">Other </w:t>
      </w:r>
      <w:r w:rsidR="00581C1C" w:rsidRPr="00CB46CB">
        <w:rPr>
          <w:rFonts w:eastAsiaTheme="minorEastAsia"/>
          <w:b/>
          <w:bCs/>
          <w:lang w:val="en-US"/>
        </w:rPr>
        <w:t xml:space="preserve">provisions </w:t>
      </w:r>
    </w:p>
    <w:p w14:paraId="02F2C34E" w14:textId="77777777" w:rsidR="00A72306" w:rsidRPr="00CB46CB" w:rsidRDefault="00A72306" w:rsidP="3502BCD8">
      <w:pPr>
        <w:spacing w:after="0" w:line="240" w:lineRule="auto"/>
        <w:jc w:val="both"/>
        <w:textAlignment w:val="baseline"/>
        <w:outlineLvl w:val="0"/>
        <w:rPr>
          <w:rFonts w:eastAsiaTheme="minorEastAsia"/>
          <w:b/>
          <w:bCs/>
          <w:lang w:val="en-US"/>
        </w:rPr>
      </w:pPr>
    </w:p>
    <w:p w14:paraId="130C5377" w14:textId="51094ECB" w:rsidR="00A72306" w:rsidRPr="00CB46CB" w:rsidRDefault="00A72306" w:rsidP="3502BCD8">
      <w:pPr>
        <w:spacing w:after="0" w:line="240" w:lineRule="auto"/>
        <w:jc w:val="both"/>
        <w:textAlignment w:val="baseline"/>
        <w:outlineLvl w:val="0"/>
        <w:rPr>
          <w:rFonts w:eastAsiaTheme="minorEastAsia"/>
          <w:lang w:val="en-US"/>
        </w:rPr>
      </w:pPr>
      <w:r w:rsidRPr="00CB46CB">
        <w:rPr>
          <w:rFonts w:eastAsiaTheme="minorEastAsia"/>
          <w:lang w:val="en-US"/>
        </w:rPr>
        <w:t>This Privacy</w:t>
      </w:r>
      <w:r w:rsidR="00CB46CB">
        <w:rPr>
          <w:rFonts w:eastAsiaTheme="minorEastAsia"/>
          <w:lang w:val="en-US"/>
        </w:rPr>
        <w:t xml:space="preserve"> and AI-</w:t>
      </w:r>
      <w:r w:rsidRPr="00CB46CB">
        <w:rPr>
          <w:rFonts w:eastAsiaTheme="minorEastAsia"/>
          <w:lang w:val="en-US"/>
        </w:rPr>
        <w:t xml:space="preserve"> Statement may be amended from time to time, </w:t>
      </w:r>
      <w:r w:rsidR="00E76E2A" w:rsidRPr="00CB46CB">
        <w:rPr>
          <w:rFonts w:eastAsiaTheme="minorEastAsia"/>
          <w:lang w:val="en-US"/>
        </w:rPr>
        <w:t xml:space="preserve">taking into account, </w:t>
      </w:r>
      <w:r w:rsidR="00A55EF1" w:rsidRPr="00CB46CB">
        <w:rPr>
          <w:rFonts w:eastAsiaTheme="minorEastAsia"/>
          <w:lang w:val="en-US"/>
        </w:rPr>
        <w:t>among other things</w:t>
      </w:r>
      <w:r w:rsidRPr="00CB46CB">
        <w:rPr>
          <w:rFonts w:eastAsiaTheme="minorEastAsia"/>
          <w:lang w:val="en-US"/>
        </w:rPr>
        <w:t xml:space="preserve">, </w:t>
      </w:r>
      <w:r w:rsidR="00E76E2A" w:rsidRPr="00CB46CB">
        <w:rPr>
          <w:rFonts w:eastAsiaTheme="minorEastAsia"/>
          <w:lang w:val="en-US"/>
        </w:rPr>
        <w:t xml:space="preserve">new laws and regulations </w:t>
      </w:r>
      <w:r w:rsidR="00A55EF1" w:rsidRPr="00CB46CB">
        <w:rPr>
          <w:rFonts w:eastAsiaTheme="minorEastAsia"/>
          <w:lang w:val="en-US"/>
        </w:rPr>
        <w:t>or developments in this area</w:t>
      </w:r>
      <w:r w:rsidRPr="00CB46CB">
        <w:rPr>
          <w:rFonts w:eastAsiaTheme="minorEastAsia"/>
          <w:lang w:val="en-US"/>
        </w:rPr>
        <w:t xml:space="preserve">. The amendments will automatically take effect after publication. </w:t>
      </w:r>
      <w:r w:rsidR="00CB46CB">
        <w:rPr>
          <w:rFonts w:eastAsiaTheme="minorEastAsia"/>
          <w:lang w:val="en-US"/>
        </w:rPr>
        <w:t xml:space="preserve">This Policy was originally written in Dutch, when there is any doubt the </w:t>
      </w:r>
      <w:proofErr w:type="spellStart"/>
      <w:r w:rsidR="00CB46CB">
        <w:rPr>
          <w:rFonts w:eastAsiaTheme="minorEastAsia"/>
          <w:lang w:val="en-US"/>
        </w:rPr>
        <w:t>dutch</w:t>
      </w:r>
      <w:proofErr w:type="spellEnd"/>
      <w:r w:rsidR="00CB46CB">
        <w:rPr>
          <w:rFonts w:eastAsiaTheme="minorEastAsia"/>
          <w:lang w:val="en-US"/>
        </w:rPr>
        <w:t xml:space="preserve"> version will prevail. </w:t>
      </w:r>
    </w:p>
    <w:p w14:paraId="680A4E5D" w14:textId="77777777" w:rsidR="003730D2" w:rsidRPr="00CB46CB" w:rsidRDefault="003730D2" w:rsidP="3502BCD8">
      <w:pPr>
        <w:spacing w:after="0" w:line="240" w:lineRule="auto"/>
        <w:jc w:val="both"/>
        <w:textAlignment w:val="baseline"/>
        <w:outlineLvl w:val="0"/>
        <w:rPr>
          <w:rFonts w:eastAsiaTheme="minorEastAsia"/>
          <w:lang w:val="en-US"/>
        </w:rPr>
      </w:pPr>
    </w:p>
    <w:p w14:paraId="5D388719" w14:textId="77777777" w:rsidR="003730D2" w:rsidRPr="00CB46CB" w:rsidRDefault="003730D2" w:rsidP="3502BCD8">
      <w:pPr>
        <w:spacing w:after="0" w:line="240" w:lineRule="auto"/>
        <w:jc w:val="both"/>
        <w:textAlignment w:val="baseline"/>
        <w:outlineLvl w:val="0"/>
        <w:rPr>
          <w:rFonts w:eastAsiaTheme="minorEastAsia"/>
          <w:lang w:val="en-US"/>
        </w:rPr>
      </w:pPr>
      <w:r w:rsidRPr="00CB46CB">
        <w:rPr>
          <w:rFonts w:eastAsiaTheme="minorEastAsia"/>
          <w:lang w:val="en-US"/>
        </w:rPr>
        <w:t xml:space="preserve">If </w:t>
      </w:r>
      <w:r w:rsidR="005A3527" w:rsidRPr="00CB46CB">
        <w:rPr>
          <w:rFonts w:eastAsiaTheme="minorEastAsia"/>
          <w:lang w:val="en-US"/>
        </w:rPr>
        <w:t xml:space="preserve">any of the above provisions regarding </w:t>
      </w:r>
      <w:r w:rsidRPr="00CB46CB">
        <w:rPr>
          <w:rFonts w:eastAsiaTheme="minorEastAsia"/>
          <w:lang w:val="en-US"/>
        </w:rPr>
        <w:t xml:space="preserve">the processing of personal data </w:t>
      </w:r>
      <w:r w:rsidR="005A3527" w:rsidRPr="00CB46CB">
        <w:rPr>
          <w:rFonts w:eastAsiaTheme="minorEastAsia"/>
          <w:lang w:val="en-US"/>
        </w:rPr>
        <w:t xml:space="preserve">or any other provision </w:t>
      </w:r>
      <w:r w:rsidRPr="00CB46CB">
        <w:rPr>
          <w:rFonts w:eastAsiaTheme="minorEastAsia"/>
          <w:lang w:val="en-US"/>
        </w:rPr>
        <w:t xml:space="preserve">is invalid, </w:t>
      </w:r>
      <w:r w:rsidR="000C0737" w:rsidRPr="00CB46CB">
        <w:rPr>
          <w:rFonts w:eastAsiaTheme="minorEastAsia"/>
          <w:lang w:val="en-US"/>
        </w:rPr>
        <w:t xml:space="preserve">all parties agree that it </w:t>
      </w:r>
      <w:r w:rsidRPr="00CB46CB">
        <w:rPr>
          <w:rFonts w:eastAsiaTheme="minorEastAsia"/>
          <w:lang w:val="en-US"/>
        </w:rPr>
        <w:t>will</w:t>
      </w:r>
      <w:r w:rsidR="000C0737" w:rsidRPr="00CB46CB">
        <w:rPr>
          <w:rFonts w:eastAsiaTheme="minorEastAsia"/>
          <w:lang w:val="en-US"/>
        </w:rPr>
        <w:t xml:space="preserve"> be replaced </w:t>
      </w:r>
      <w:r w:rsidRPr="00CB46CB">
        <w:rPr>
          <w:rFonts w:eastAsiaTheme="minorEastAsia"/>
          <w:lang w:val="en-US"/>
        </w:rPr>
        <w:t xml:space="preserve">by a provision that approximates the underlying purpose of the original provision as closely as possible.  </w:t>
      </w:r>
    </w:p>
    <w:p w14:paraId="19219836" w14:textId="77777777" w:rsidR="005209D9" w:rsidRPr="00CB46CB" w:rsidRDefault="005209D9" w:rsidP="3502BCD8">
      <w:pPr>
        <w:spacing w:after="0" w:line="240" w:lineRule="auto"/>
        <w:jc w:val="both"/>
        <w:textAlignment w:val="baseline"/>
        <w:outlineLvl w:val="0"/>
        <w:rPr>
          <w:rFonts w:eastAsiaTheme="minorEastAsia"/>
          <w:lang w:val="en-US"/>
        </w:rPr>
      </w:pPr>
    </w:p>
    <w:p w14:paraId="1C539B19" w14:textId="5B4AC11A" w:rsidR="00392651" w:rsidRPr="00CB46CB" w:rsidRDefault="00392651" w:rsidP="3502BCD8">
      <w:pPr>
        <w:spacing w:after="0" w:line="240" w:lineRule="auto"/>
        <w:jc w:val="both"/>
        <w:textAlignment w:val="baseline"/>
        <w:outlineLvl w:val="0"/>
        <w:rPr>
          <w:rFonts w:eastAsiaTheme="minorEastAsia"/>
          <w:lang w:val="en-US"/>
        </w:rPr>
      </w:pPr>
      <w:r w:rsidRPr="00CB46CB">
        <w:rPr>
          <w:rFonts w:eastAsiaTheme="minorEastAsia"/>
          <w:lang w:val="en-US"/>
        </w:rPr>
        <w:t xml:space="preserve">The privacy policy at </w:t>
      </w:r>
      <w:r w:rsidR="008C2BC2" w:rsidRPr="00CB46CB">
        <w:rPr>
          <w:rFonts w:eastAsiaTheme="minorEastAsia"/>
          <w:lang w:val="en-US"/>
        </w:rPr>
        <w:t xml:space="preserve">Pauwels Solutions Group </w:t>
      </w:r>
      <w:r w:rsidR="00A72306" w:rsidRPr="00CB46CB">
        <w:rPr>
          <w:rFonts w:eastAsiaTheme="minorEastAsia"/>
          <w:lang w:val="en-US"/>
        </w:rPr>
        <w:t>is subject to Belgian law</w:t>
      </w:r>
      <w:r w:rsidR="008167B5" w:rsidRPr="00CB46CB">
        <w:rPr>
          <w:rFonts w:eastAsiaTheme="minorEastAsia"/>
          <w:lang w:val="en-US"/>
        </w:rPr>
        <w:t xml:space="preserve">. </w:t>
      </w:r>
    </w:p>
    <w:p w14:paraId="296FEF7D" w14:textId="77777777" w:rsidR="008167B5" w:rsidRPr="00CB46CB" w:rsidRDefault="008167B5" w:rsidP="3502BCD8">
      <w:pPr>
        <w:spacing w:after="0" w:line="240" w:lineRule="auto"/>
        <w:jc w:val="both"/>
        <w:textAlignment w:val="baseline"/>
        <w:outlineLvl w:val="0"/>
        <w:rPr>
          <w:rFonts w:eastAsiaTheme="minorEastAsia"/>
          <w:lang w:val="en-US"/>
        </w:rPr>
      </w:pPr>
    </w:p>
    <w:p w14:paraId="1C036113" w14:textId="5128A81C" w:rsidR="003730D2" w:rsidRPr="00CB46CB" w:rsidRDefault="00A72306" w:rsidP="3502BCD8">
      <w:pPr>
        <w:spacing w:after="0" w:line="240" w:lineRule="auto"/>
        <w:jc w:val="both"/>
        <w:textAlignment w:val="baseline"/>
        <w:outlineLvl w:val="0"/>
        <w:rPr>
          <w:rFonts w:eastAsiaTheme="minorEastAsia"/>
          <w:lang w:val="en-US"/>
        </w:rPr>
      </w:pPr>
      <w:r w:rsidRPr="00CB46CB">
        <w:rPr>
          <w:rFonts w:eastAsiaTheme="minorEastAsia"/>
          <w:lang w:val="en-US"/>
        </w:rPr>
        <w:t xml:space="preserve">The Belgian </w:t>
      </w:r>
      <w:r w:rsidR="00FE3F87" w:rsidRPr="00CB46CB">
        <w:rPr>
          <w:rFonts w:eastAsiaTheme="minorEastAsia"/>
          <w:lang w:val="en-US"/>
        </w:rPr>
        <w:t xml:space="preserve">authorities (e.g., the Data Protection Authority) </w:t>
      </w:r>
      <w:r w:rsidRPr="00CB46CB">
        <w:rPr>
          <w:rFonts w:eastAsiaTheme="minorEastAsia"/>
          <w:lang w:val="en-US"/>
        </w:rPr>
        <w:t xml:space="preserve">and </w:t>
      </w:r>
      <w:r w:rsidR="00FE3F87" w:rsidRPr="00CB46CB">
        <w:rPr>
          <w:rFonts w:eastAsiaTheme="minorEastAsia"/>
          <w:lang w:val="en-US"/>
        </w:rPr>
        <w:t xml:space="preserve">the </w:t>
      </w:r>
      <w:r w:rsidR="005A3527" w:rsidRPr="00CB46CB">
        <w:rPr>
          <w:rFonts w:eastAsiaTheme="minorEastAsia"/>
          <w:lang w:val="en-US"/>
        </w:rPr>
        <w:t>courts with jurisdiction over the registered office are</w:t>
      </w:r>
      <w:r w:rsidRPr="00CB46CB">
        <w:rPr>
          <w:rFonts w:eastAsiaTheme="minorEastAsia"/>
          <w:lang w:val="en-US"/>
        </w:rPr>
        <w:t xml:space="preserve">, to the exclusion of all others, competent to hear disputes </w:t>
      </w:r>
      <w:r w:rsidR="00FE3F87" w:rsidRPr="00CB46CB">
        <w:rPr>
          <w:rFonts w:eastAsiaTheme="minorEastAsia"/>
          <w:lang w:val="en-US"/>
        </w:rPr>
        <w:t xml:space="preserve">and complaints </w:t>
      </w:r>
      <w:r w:rsidRPr="00CB46CB">
        <w:rPr>
          <w:rFonts w:eastAsiaTheme="minorEastAsia"/>
          <w:lang w:val="en-US"/>
        </w:rPr>
        <w:t xml:space="preserve">that may arise in relation to this website or its use, or concerning the processing of personal data </w:t>
      </w:r>
      <w:r w:rsidR="005A3527" w:rsidRPr="00CB46CB">
        <w:rPr>
          <w:rFonts w:eastAsiaTheme="minorEastAsia"/>
          <w:lang w:val="en-US"/>
        </w:rPr>
        <w:t xml:space="preserve">or any other dispute. </w:t>
      </w:r>
    </w:p>
    <w:p w14:paraId="7194DBDC" w14:textId="77777777" w:rsidR="005A3527" w:rsidRPr="00CB46CB" w:rsidRDefault="005A3527" w:rsidP="3502BCD8">
      <w:pPr>
        <w:spacing w:after="0" w:line="240" w:lineRule="auto"/>
        <w:jc w:val="both"/>
        <w:textAlignment w:val="baseline"/>
        <w:outlineLvl w:val="0"/>
        <w:rPr>
          <w:rFonts w:eastAsiaTheme="minorEastAsia"/>
          <w:lang w:val="en-US"/>
        </w:rPr>
      </w:pPr>
    </w:p>
    <w:p w14:paraId="641EACA0" w14:textId="77777777" w:rsidR="005A3527" w:rsidRPr="00CB46CB" w:rsidRDefault="005A3527" w:rsidP="27BEDB59">
      <w:pPr>
        <w:pStyle w:val="Plattetekst"/>
        <w:spacing w:after="0"/>
        <w:jc w:val="left"/>
        <w:rPr>
          <w:szCs w:val="22"/>
          <w:lang w:val="en-US"/>
        </w:rPr>
      </w:pPr>
      <w:r w:rsidRPr="00CB46CB">
        <w:rPr>
          <w:szCs w:val="22"/>
          <w:lang w:val="en-US"/>
        </w:rPr>
        <w:t>For matters relating to compliance with applicable legislation, rights and obligations arising from the General Data Protection Regulation, or the follow-up of any information security incident, please contact</w:t>
      </w:r>
      <w:hyperlink r:id="rId15">
        <w:r w:rsidRPr="00CB46CB">
          <w:rPr>
            <w:rStyle w:val="Hyperlink"/>
            <w:szCs w:val="22"/>
            <w:lang w:val="en-US"/>
          </w:rPr>
          <w:t>gdpr@pauwelsconsulting.com</w:t>
        </w:r>
      </w:hyperlink>
      <w:r w:rsidRPr="00CB46CB">
        <w:rPr>
          <w:rStyle w:val="Hyperlink"/>
          <w:szCs w:val="22"/>
          <w:lang w:val="en-US"/>
        </w:rPr>
        <w:t xml:space="preserve"> . </w:t>
      </w:r>
    </w:p>
    <w:p w14:paraId="769D0D3C" w14:textId="77777777" w:rsidR="007A57D4" w:rsidRPr="00CB46CB" w:rsidRDefault="007A57D4" w:rsidP="3502BCD8">
      <w:pPr>
        <w:spacing w:after="0" w:line="240" w:lineRule="auto"/>
        <w:jc w:val="both"/>
        <w:textAlignment w:val="baseline"/>
        <w:outlineLvl w:val="0"/>
        <w:rPr>
          <w:rFonts w:eastAsiaTheme="minorEastAsia"/>
          <w:lang w:val="en-US"/>
        </w:rPr>
      </w:pPr>
    </w:p>
    <w:p w14:paraId="54CD245A" w14:textId="77777777" w:rsidR="007A57D4" w:rsidRPr="00CB46CB" w:rsidRDefault="007A57D4" w:rsidP="3502BCD8">
      <w:pPr>
        <w:spacing w:after="0" w:line="240" w:lineRule="auto"/>
        <w:jc w:val="both"/>
        <w:textAlignment w:val="baseline"/>
        <w:outlineLvl w:val="0"/>
        <w:rPr>
          <w:rFonts w:eastAsiaTheme="minorEastAsia"/>
          <w:b/>
          <w:bCs/>
          <w:color w:val="000000" w:themeColor="text1"/>
          <w:shd w:val="clear" w:color="auto" w:fill="FFFFFF"/>
          <w:lang w:val="en-US"/>
        </w:rPr>
      </w:pPr>
    </w:p>
    <w:p w14:paraId="3B80B588" w14:textId="1B140902" w:rsidR="27BEDB59" w:rsidRPr="00CB46CB" w:rsidRDefault="27BEDB59" w:rsidP="27BEDB59">
      <w:pPr>
        <w:shd w:val="clear" w:color="auto" w:fill="FFFFFF" w:themeFill="background1"/>
        <w:spacing w:after="0" w:line="240" w:lineRule="auto"/>
        <w:rPr>
          <w:rFonts w:eastAsiaTheme="minorEastAsia"/>
          <w:b/>
          <w:bCs/>
          <w:color w:val="333333"/>
          <w:lang w:val="en-US" w:eastAsia="nl-BE"/>
        </w:rPr>
      </w:pPr>
    </w:p>
    <w:p w14:paraId="6D6C828C" w14:textId="4CDA89FB" w:rsidR="005D632C" w:rsidRPr="00A55EF1" w:rsidRDefault="008C2BC2" w:rsidP="3502BCD8">
      <w:pPr>
        <w:shd w:val="clear" w:color="auto" w:fill="FFFFFF" w:themeFill="background1"/>
        <w:spacing w:after="0" w:line="240" w:lineRule="auto"/>
        <w:rPr>
          <w:rFonts w:eastAsiaTheme="minorEastAsia"/>
          <w:color w:val="000000" w:themeColor="text1"/>
          <w:shd w:val="clear" w:color="auto" w:fill="FFFFFF"/>
        </w:rPr>
      </w:pPr>
      <w:r>
        <w:rPr>
          <w:rFonts w:eastAsiaTheme="minorEastAsia"/>
          <w:b/>
          <w:bCs/>
          <w:color w:val="333333"/>
          <w:lang w:eastAsia="nl-BE"/>
        </w:rPr>
        <w:t xml:space="preserve">PAUWELS SOLUTIONS GROUP </w:t>
      </w:r>
    </w:p>
    <w:sectPr w:rsidR="005D632C" w:rsidRPr="00A55EF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B9AB0" w14:textId="77777777" w:rsidR="00C3721B" w:rsidRDefault="00C3721B" w:rsidP="00C26AC6">
      <w:pPr>
        <w:spacing w:after="0" w:line="240" w:lineRule="auto"/>
      </w:pPr>
      <w:r>
        <w:separator/>
      </w:r>
    </w:p>
  </w:endnote>
  <w:endnote w:type="continuationSeparator" w:id="0">
    <w:p w14:paraId="7DCE8DC1" w14:textId="77777777" w:rsidR="00C3721B" w:rsidRDefault="00C3721B" w:rsidP="00C26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4F347" w14:textId="77777777" w:rsidR="00C3721B" w:rsidRDefault="00C3721B" w:rsidP="00C26AC6">
      <w:pPr>
        <w:spacing w:after="0" w:line="240" w:lineRule="auto"/>
      </w:pPr>
      <w:r>
        <w:separator/>
      </w:r>
    </w:p>
  </w:footnote>
  <w:footnote w:type="continuationSeparator" w:id="0">
    <w:p w14:paraId="06187D44" w14:textId="77777777" w:rsidR="00C3721B" w:rsidRDefault="00C3721B" w:rsidP="00C26A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C6E30"/>
    <w:multiLevelType w:val="hybridMultilevel"/>
    <w:tmpl w:val="A7C6C9D8"/>
    <w:lvl w:ilvl="0" w:tplc="E1FE903A">
      <w:start w:val="1"/>
      <w:numFmt w:val="decimal"/>
      <w:lvlText w:val="%1."/>
      <w:lvlJc w:val="left"/>
      <w:pPr>
        <w:ind w:left="720" w:hanging="360"/>
      </w:pPr>
      <w:rPr>
        <w:b/>
        <w:bCs/>
      </w:rPr>
    </w:lvl>
    <w:lvl w:ilvl="1" w:tplc="1BF258A8">
      <w:start w:val="1"/>
      <w:numFmt w:val="lowerLetter"/>
      <w:lvlText w:val="%2."/>
      <w:lvlJc w:val="left"/>
      <w:pPr>
        <w:ind w:left="1440" w:hanging="360"/>
      </w:pPr>
    </w:lvl>
    <w:lvl w:ilvl="2" w:tplc="A97802B6">
      <w:start w:val="1"/>
      <w:numFmt w:val="lowerRoman"/>
      <w:lvlText w:val="%3."/>
      <w:lvlJc w:val="right"/>
      <w:pPr>
        <w:ind w:left="2160" w:hanging="180"/>
      </w:pPr>
    </w:lvl>
    <w:lvl w:ilvl="3" w:tplc="49A0CD64">
      <w:start w:val="1"/>
      <w:numFmt w:val="decimal"/>
      <w:lvlText w:val="%4."/>
      <w:lvlJc w:val="left"/>
      <w:pPr>
        <w:ind w:left="2880" w:hanging="360"/>
      </w:pPr>
    </w:lvl>
    <w:lvl w:ilvl="4" w:tplc="FDA689DA">
      <w:start w:val="1"/>
      <w:numFmt w:val="lowerLetter"/>
      <w:lvlText w:val="%5."/>
      <w:lvlJc w:val="left"/>
      <w:pPr>
        <w:ind w:left="3600" w:hanging="360"/>
      </w:pPr>
    </w:lvl>
    <w:lvl w:ilvl="5" w:tplc="D1565F12">
      <w:start w:val="1"/>
      <w:numFmt w:val="lowerRoman"/>
      <w:lvlText w:val="%6."/>
      <w:lvlJc w:val="right"/>
      <w:pPr>
        <w:ind w:left="4320" w:hanging="180"/>
      </w:pPr>
    </w:lvl>
    <w:lvl w:ilvl="6" w:tplc="C0B0B1C6">
      <w:start w:val="1"/>
      <w:numFmt w:val="decimal"/>
      <w:lvlText w:val="%7."/>
      <w:lvlJc w:val="left"/>
      <w:pPr>
        <w:ind w:left="5040" w:hanging="360"/>
      </w:pPr>
    </w:lvl>
    <w:lvl w:ilvl="7" w:tplc="8480C628">
      <w:start w:val="1"/>
      <w:numFmt w:val="lowerLetter"/>
      <w:lvlText w:val="%8."/>
      <w:lvlJc w:val="left"/>
      <w:pPr>
        <w:ind w:left="5760" w:hanging="360"/>
      </w:pPr>
    </w:lvl>
    <w:lvl w:ilvl="8" w:tplc="8342F890">
      <w:start w:val="1"/>
      <w:numFmt w:val="lowerRoman"/>
      <w:lvlText w:val="%9."/>
      <w:lvlJc w:val="right"/>
      <w:pPr>
        <w:ind w:left="6480" w:hanging="180"/>
      </w:pPr>
    </w:lvl>
  </w:abstractNum>
  <w:abstractNum w:abstractNumId="1" w15:restartNumberingAfterBreak="0">
    <w:nsid w:val="159F8B3A"/>
    <w:multiLevelType w:val="hybridMultilevel"/>
    <w:tmpl w:val="B8841460"/>
    <w:lvl w:ilvl="0" w:tplc="E83016CC">
      <w:start w:val="1"/>
      <w:numFmt w:val="decimal"/>
      <w:lvlText w:val="%1."/>
      <w:lvlJc w:val="left"/>
      <w:pPr>
        <w:ind w:left="720" w:hanging="360"/>
      </w:pPr>
    </w:lvl>
    <w:lvl w:ilvl="1" w:tplc="E1F4F77E">
      <w:start w:val="1"/>
      <w:numFmt w:val="lowerLetter"/>
      <w:lvlText w:val="%2."/>
      <w:lvlJc w:val="left"/>
      <w:pPr>
        <w:ind w:left="1440" w:hanging="360"/>
      </w:pPr>
    </w:lvl>
    <w:lvl w:ilvl="2" w:tplc="45EA95C8">
      <w:start w:val="1"/>
      <w:numFmt w:val="lowerRoman"/>
      <w:lvlText w:val="%3."/>
      <w:lvlJc w:val="right"/>
      <w:pPr>
        <w:ind w:left="2160" w:hanging="180"/>
      </w:pPr>
    </w:lvl>
    <w:lvl w:ilvl="3" w:tplc="983A905E">
      <w:start w:val="1"/>
      <w:numFmt w:val="decimal"/>
      <w:lvlText w:val="%4."/>
      <w:lvlJc w:val="left"/>
      <w:pPr>
        <w:ind w:left="2880" w:hanging="360"/>
      </w:pPr>
    </w:lvl>
    <w:lvl w:ilvl="4" w:tplc="DE226282">
      <w:start w:val="1"/>
      <w:numFmt w:val="lowerLetter"/>
      <w:lvlText w:val="%5."/>
      <w:lvlJc w:val="left"/>
      <w:pPr>
        <w:ind w:left="3600" w:hanging="360"/>
      </w:pPr>
    </w:lvl>
    <w:lvl w:ilvl="5" w:tplc="80887CCA">
      <w:start w:val="1"/>
      <w:numFmt w:val="lowerRoman"/>
      <w:lvlText w:val="%6."/>
      <w:lvlJc w:val="right"/>
      <w:pPr>
        <w:ind w:left="4320" w:hanging="180"/>
      </w:pPr>
    </w:lvl>
    <w:lvl w:ilvl="6" w:tplc="C55620BA">
      <w:start w:val="1"/>
      <w:numFmt w:val="decimal"/>
      <w:lvlText w:val="%7."/>
      <w:lvlJc w:val="left"/>
      <w:pPr>
        <w:ind w:left="5040" w:hanging="360"/>
      </w:pPr>
    </w:lvl>
    <w:lvl w:ilvl="7" w:tplc="DBA03C0A">
      <w:start w:val="1"/>
      <w:numFmt w:val="lowerLetter"/>
      <w:lvlText w:val="%8."/>
      <w:lvlJc w:val="left"/>
      <w:pPr>
        <w:ind w:left="5760" w:hanging="360"/>
      </w:pPr>
    </w:lvl>
    <w:lvl w:ilvl="8" w:tplc="C84C99EC">
      <w:start w:val="1"/>
      <w:numFmt w:val="lowerRoman"/>
      <w:lvlText w:val="%9."/>
      <w:lvlJc w:val="right"/>
      <w:pPr>
        <w:ind w:left="6480" w:hanging="180"/>
      </w:pPr>
    </w:lvl>
  </w:abstractNum>
  <w:abstractNum w:abstractNumId="2" w15:restartNumberingAfterBreak="0">
    <w:nsid w:val="15A80CEB"/>
    <w:multiLevelType w:val="hybridMultilevel"/>
    <w:tmpl w:val="A1D2807C"/>
    <w:lvl w:ilvl="0" w:tplc="08130001">
      <w:start w:val="1"/>
      <w:numFmt w:val="bullet"/>
      <w:lvlText w:val=""/>
      <w:lvlJc w:val="left"/>
      <w:pPr>
        <w:ind w:left="765" w:hanging="360"/>
      </w:pPr>
      <w:rPr>
        <w:rFonts w:ascii="Symbol" w:hAnsi="Symbol" w:hint="default"/>
      </w:rPr>
    </w:lvl>
    <w:lvl w:ilvl="1" w:tplc="08130003" w:tentative="1">
      <w:start w:val="1"/>
      <w:numFmt w:val="bullet"/>
      <w:lvlText w:val="o"/>
      <w:lvlJc w:val="left"/>
      <w:pPr>
        <w:ind w:left="1485" w:hanging="360"/>
      </w:pPr>
      <w:rPr>
        <w:rFonts w:ascii="Courier New" w:hAnsi="Courier New" w:cs="Courier New" w:hint="default"/>
      </w:rPr>
    </w:lvl>
    <w:lvl w:ilvl="2" w:tplc="08130005" w:tentative="1">
      <w:start w:val="1"/>
      <w:numFmt w:val="bullet"/>
      <w:lvlText w:val=""/>
      <w:lvlJc w:val="left"/>
      <w:pPr>
        <w:ind w:left="2205" w:hanging="360"/>
      </w:pPr>
      <w:rPr>
        <w:rFonts w:ascii="Wingdings" w:hAnsi="Wingdings" w:hint="default"/>
      </w:rPr>
    </w:lvl>
    <w:lvl w:ilvl="3" w:tplc="08130001" w:tentative="1">
      <w:start w:val="1"/>
      <w:numFmt w:val="bullet"/>
      <w:lvlText w:val=""/>
      <w:lvlJc w:val="left"/>
      <w:pPr>
        <w:ind w:left="2925" w:hanging="360"/>
      </w:pPr>
      <w:rPr>
        <w:rFonts w:ascii="Symbol" w:hAnsi="Symbol" w:hint="default"/>
      </w:rPr>
    </w:lvl>
    <w:lvl w:ilvl="4" w:tplc="08130003" w:tentative="1">
      <w:start w:val="1"/>
      <w:numFmt w:val="bullet"/>
      <w:lvlText w:val="o"/>
      <w:lvlJc w:val="left"/>
      <w:pPr>
        <w:ind w:left="3645" w:hanging="360"/>
      </w:pPr>
      <w:rPr>
        <w:rFonts w:ascii="Courier New" w:hAnsi="Courier New" w:cs="Courier New" w:hint="default"/>
      </w:rPr>
    </w:lvl>
    <w:lvl w:ilvl="5" w:tplc="08130005" w:tentative="1">
      <w:start w:val="1"/>
      <w:numFmt w:val="bullet"/>
      <w:lvlText w:val=""/>
      <w:lvlJc w:val="left"/>
      <w:pPr>
        <w:ind w:left="4365" w:hanging="360"/>
      </w:pPr>
      <w:rPr>
        <w:rFonts w:ascii="Wingdings" w:hAnsi="Wingdings" w:hint="default"/>
      </w:rPr>
    </w:lvl>
    <w:lvl w:ilvl="6" w:tplc="08130001" w:tentative="1">
      <w:start w:val="1"/>
      <w:numFmt w:val="bullet"/>
      <w:lvlText w:val=""/>
      <w:lvlJc w:val="left"/>
      <w:pPr>
        <w:ind w:left="5085" w:hanging="360"/>
      </w:pPr>
      <w:rPr>
        <w:rFonts w:ascii="Symbol" w:hAnsi="Symbol" w:hint="default"/>
      </w:rPr>
    </w:lvl>
    <w:lvl w:ilvl="7" w:tplc="08130003" w:tentative="1">
      <w:start w:val="1"/>
      <w:numFmt w:val="bullet"/>
      <w:lvlText w:val="o"/>
      <w:lvlJc w:val="left"/>
      <w:pPr>
        <w:ind w:left="5805" w:hanging="360"/>
      </w:pPr>
      <w:rPr>
        <w:rFonts w:ascii="Courier New" w:hAnsi="Courier New" w:cs="Courier New" w:hint="default"/>
      </w:rPr>
    </w:lvl>
    <w:lvl w:ilvl="8" w:tplc="08130005" w:tentative="1">
      <w:start w:val="1"/>
      <w:numFmt w:val="bullet"/>
      <w:lvlText w:val=""/>
      <w:lvlJc w:val="left"/>
      <w:pPr>
        <w:ind w:left="6525" w:hanging="360"/>
      </w:pPr>
      <w:rPr>
        <w:rFonts w:ascii="Wingdings" w:hAnsi="Wingdings" w:hint="default"/>
      </w:rPr>
    </w:lvl>
  </w:abstractNum>
  <w:abstractNum w:abstractNumId="3" w15:restartNumberingAfterBreak="0">
    <w:nsid w:val="1AB67628"/>
    <w:multiLevelType w:val="hybridMultilevel"/>
    <w:tmpl w:val="B4886440"/>
    <w:lvl w:ilvl="0" w:tplc="57663538">
      <w:start w:val="1"/>
      <w:numFmt w:val="decimal"/>
      <w:lvlText w:val="%1."/>
      <w:lvlJc w:val="left"/>
      <w:pPr>
        <w:ind w:left="720" w:hanging="360"/>
      </w:pPr>
    </w:lvl>
    <w:lvl w:ilvl="1" w:tplc="2D687526">
      <w:start w:val="1"/>
      <w:numFmt w:val="lowerLetter"/>
      <w:lvlText w:val="%2."/>
      <w:lvlJc w:val="left"/>
      <w:pPr>
        <w:ind w:left="1440" w:hanging="360"/>
      </w:pPr>
    </w:lvl>
    <w:lvl w:ilvl="2" w:tplc="9A0681E4">
      <w:start w:val="1"/>
      <w:numFmt w:val="lowerRoman"/>
      <w:lvlText w:val="%3."/>
      <w:lvlJc w:val="right"/>
      <w:pPr>
        <w:ind w:left="2160" w:hanging="180"/>
      </w:pPr>
    </w:lvl>
    <w:lvl w:ilvl="3" w:tplc="7210423E">
      <w:start w:val="1"/>
      <w:numFmt w:val="decimal"/>
      <w:lvlText w:val="%4."/>
      <w:lvlJc w:val="left"/>
      <w:pPr>
        <w:ind w:left="2880" w:hanging="360"/>
      </w:pPr>
    </w:lvl>
    <w:lvl w:ilvl="4" w:tplc="9C4C99AC">
      <w:start w:val="1"/>
      <w:numFmt w:val="lowerLetter"/>
      <w:lvlText w:val="%5."/>
      <w:lvlJc w:val="left"/>
      <w:pPr>
        <w:ind w:left="3600" w:hanging="360"/>
      </w:pPr>
    </w:lvl>
    <w:lvl w:ilvl="5" w:tplc="EC6EDB30">
      <w:start w:val="1"/>
      <w:numFmt w:val="lowerRoman"/>
      <w:lvlText w:val="%6."/>
      <w:lvlJc w:val="right"/>
      <w:pPr>
        <w:ind w:left="4320" w:hanging="180"/>
      </w:pPr>
    </w:lvl>
    <w:lvl w:ilvl="6" w:tplc="6C406098">
      <w:start w:val="1"/>
      <w:numFmt w:val="decimal"/>
      <w:lvlText w:val="%7."/>
      <w:lvlJc w:val="left"/>
      <w:pPr>
        <w:ind w:left="5040" w:hanging="360"/>
      </w:pPr>
    </w:lvl>
    <w:lvl w:ilvl="7" w:tplc="301ADCEE">
      <w:start w:val="1"/>
      <w:numFmt w:val="lowerLetter"/>
      <w:lvlText w:val="%8."/>
      <w:lvlJc w:val="left"/>
      <w:pPr>
        <w:ind w:left="5760" w:hanging="360"/>
      </w:pPr>
    </w:lvl>
    <w:lvl w:ilvl="8" w:tplc="2D4658CA">
      <w:start w:val="1"/>
      <w:numFmt w:val="lowerRoman"/>
      <w:lvlText w:val="%9."/>
      <w:lvlJc w:val="right"/>
      <w:pPr>
        <w:ind w:left="6480" w:hanging="180"/>
      </w:pPr>
    </w:lvl>
  </w:abstractNum>
  <w:abstractNum w:abstractNumId="4" w15:restartNumberingAfterBreak="0">
    <w:nsid w:val="23A8429F"/>
    <w:multiLevelType w:val="hybridMultilevel"/>
    <w:tmpl w:val="F35E0F02"/>
    <w:lvl w:ilvl="0" w:tplc="3962EF36">
      <w:start w:val="1"/>
      <w:numFmt w:val="decimal"/>
      <w:lvlText w:val="%1."/>
      <w:lvlJc w:val="left"/>
      <w:pPr>
        <w:ind w:left="720" w:hanging="360"/>
      </w:pPr>
    </w:lvl>
    <w:lvl w:ilvl="1" w:tplc="6FC0B7D8">
      <w:start w:val="1"/>
      <w:numFmt w:val="lowerLetter"/>
      <w:lvlText w:val="%2."/>
      <w:lvlJc w:val="left"/>
      <w:pPr>
        <w:ind w:left="1440" w:hanging="360"/>
      </w:pPr>
    </w:lvl>
    <w:lvl w:ilvl="2" w:tplc="4F7239F6">
      <w:start w:val="1"/>
      <w:numFmt w:val="lowerRoman"/>
      <w:lvlText w:val="%3."/>
      <w:lvlJc w:val="right"/>
      <w:pPr>
        <w:ind w:left="2160" w:hanging="180"/>
      </w:pPr>
    </w:lvl>
    <w:lvl w:ilvl="3" w:tplc="E82220B4">
      <w:start w:val="1"/>
      <w:numFmt w:val="decimal"/>
      <w:lvlText w:val="%4."/>
      <w:lvlJc w:val="left"/>
      <w:pPr>
        <w:ind w:left="2880" w:hanging="360"/>
      </w:pPr>
    </w:lvl>
    <w:lvl w:ilvl="4" w:tplc="02CCCE9A">
      <w:start w:val="1"/>
      <w:numFmt w:val="lowerLetter"/>
      <w:lvlText w:val="%5."/>
      <w:lvlJc w:val="left"/>
      <w:pPr>
        <w:ind w:left="3600" w:hanging="360"/>
      </w:pPr>
    </w:lvl>
    <w:lvl w:ilvl="5" w:tplc="95A8D570">
      <w:start w:val="1"/>
      <w:numFmt w:val="lowerRoman"/>
      <w:lvlText w:val="%6."/>
      <w:lvlJc w:val="right"/>
      <w:pPr>
        <w:ind w:left="4320" w:hanging="180"/>
      </w:pPr>
    </w:lvl>
    <w:lvl w:ilvl="6" w:tplc="E1D2F1FA">
      <w:start w:val="1"/>
      <w:numFmt w:val="decimal"/>
      <w:lvlText w:val="%7."/>
      <w:lvlJc w:val="left"/>
      <w:pPr>
        <w:ind w:left="5040" w:hanging="360"/>
      </w:pPr>
    </w:lvl>
    <w:lvl w:ilvl="7" w:tplc="995E2D8E">
      <w:start w:val="1"/>
      <w:numFmt w:val="lowerLetter"/>
      <w:lvlText w:val="%8."/>
      <w:lvlJc w:val="left"/>
      <w:pPr>
        <w:ind w:left="5760" w:hanging="360"/>
      </w:pPr>
    </w:lvl>
    <w:lvl w:ilvl="8" w:tplc="2FD0C61A">
      <w:start w:val="1"/>
      <w:numFmt w:val="lowerRoman"/>
      <w:lvlText w:val="%9."/>
      <w:lvlJc w:val="right"/>
      <w:pPr>
        <w:ind w:left="6480" w:hanging="180"/>
      </w:pPr>
    </w:lvl>
  </w:abstractNum>
  <w:abstractNum w:abstractNumId="5" w15:restartNumberingAfterBreak="0">
    <w:nsid w:val="2ACA3988"/>
    <w:multiLevelType w:val="hybridMultilevel"/>
    <w:tmpl w:val="65B085FE"/>
    <w:lvl w:ilvl="0" w:tplc="E92CED7C">
      <w:numFmt w:val="bullet"/>
      <w:lvlText w:val="•"/>
      <w:lvlJc w:val="left"/>
      <w:pPr>
        <w:ind w:left="1069" w:hanging="360"/>
      </w:pPr>
      <w:rPr>
        <w:rFonts w:ascii="Arial" w:eastAsiaTheme="minorHAnsi" w:hAnsi="Arial" w:cs="Arial" w:hint="default"/>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6" w15:restartNumberingAfterBreak="0">
    <w:nsid w:val="2D595D72"/>
    <w:multiLevelType w:val="hybridMultilevel"/>
    <w:tmpl w:val="35C8831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39F8B7B"/>
    <w:multiLevelType w:val="hybridMultilevel"/>
    <w:tmpl w:val="231A0FEA"/>
    <w:lvl w:ilvl="0" w:tplc="F2FA27F0">
      <w:start w:val="1"/>
      <w:numFmt w:val="decimal"/>
      <w:lvlText w:val="%1."/>
      <w:lvlJc w:val="left"/>
      <w:pPr>
        <w:ind w:left="720" w:hanging="360"/>
      </w:pPr>
    </w:lvl>
    <w:lvl w:ilvl="1" w:tplc="8E6C6C20">
      <w:start w:val="1"/>
      <w:numFmt w:val="lowerLetter"/>
      <w:lvlText w:val="%2."/>
      <w:lvlJc w:val="left"/>
      <w:pPr>
        <w:ind w:left="1440" w:hanging="360"/>
      </w:pPr>
    </w:lvl>
    <w:lvl w:ilvl="2" w:tplc="9640C26A">
      <w:start w:val="1"/>
      <w:numFmt w:val="lowerRoman"/>
      <w:lvlText w:val="%3."/>
      <w:lvlJc w:val="right"/>
      <w:pPr>
        <w:ind w:left="2160" w:hanging="180"/>
      </w:pPr>
    </w:lvl>
    <w:lvl w:ilvl="3" w:tplc="DA10513C">
      <w:start w:val="1"/>
      <w:numFmt w:val="decimal"/>
      <w:lvlText w:val="%4."/>
      <w:lvlJc w:val="left"/>
      <w:pPr>
        <w:ind w:left="2880" w:hanging="360"/>
      </w:pPr>
    </w:lvl>
    <w:lvl w:ilvl="4" w:tplc="D7047202">
      <w:start w:val="1"/>
      <w:numFmt w:val="lowerLetter"/>
      <w:lvlText w:val="%5."/>
      <w:lvlJc w:val="left"/>
      <w:pPr>
        <w:ind w:left="3600" w:hanging="360"/>
      </w:pPr>
    </w:lvl>
    <w:lvl w:ilvl="5" w:tplc="40ECFD40">
      <w:start w:val="1"/>
      <w:numFmt w:val="lowerRoman"/>
      <w:lvlText w:val="%6."/>
      <w:lvlJc w:val="right"/>
      <w:pPr>
        <w:ind w:left="4320" w:hanging="180"/>
      </w:pPr>
    </w:lvl>
    <w:lvl w:ilvl="6" w:tplc="0840F9F4">
      <w:start w:val="1"/>
      <w:numFmt w:val="decimal"/>
      <w:lvlText w:val="%7."/>
      <w:lvlJc w:val="left"/>
      <w:pPr>
        <w:ind w:left="5040" w:hanging="360"/>
      </w:pPr>
    </w:lvl>
    <w:lvl w:ilvl="7" w:tplc="98A43FAE">
      <w:start w:val="1"/>
      <w:numFmt w:val="lowerLetter"/>
      <w:lvlText w:val="%8."/>
      <w:lvlJc w:val="left"/>
      <w:pPr>
        <w:ind w:left="5760" w:hanging="360"/>
      </w:pPr>
    </w:lvl>
    <w:lvl w:ilvl="8" w:tplc="4202ACD8">
      <w:start w:val="1"/>
      <w:numFmt w:val="lowerRoman"/>
      <w:lvlText w:val="%9."/>
      <w:lvlJc w:val="right"/>
      <w:pPr>
        <w:ind w:left="6480" w:hanging="180"/>
      </w:pPr>
    </w:lvl>
  </w:abstractNum>
  <w:abstractNum w:abstractNumId="8" w15:restartNumberingAfterBreak="0">
    <w:nsid w:val="4CFB7F87"/>
    <w:multiLevelType w:val="hybridMultilevel"/>
    <w:tmpl w:val="23DAD5E8"/>
    <w:lvl w:ilvl="0" w:tplc="1E6686DC">
      <w:numFmt w:val="bullet"/>
      <w:lvlText w:val="-"/>
      <w:lvlJc w:val="left"/>
      <w:pPr>
        <w:ind w:left="2136" w:hanging="720"/>
      </w:pPr>
      <w:rPr>
        <w:rFonts w:ascii="Calibri" w:eastAsiaTheme="minorHAnsi" w:hAnsi="Calibri" w:cs="Calibri"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9" w15:restartNumberingAfterBreak="0">
    <w:nsid w:val="6042FFEF"/>
    <w:multiLevelType w:val="hybridMultilevel"/>
    <w:tmpl w:val="A692CA86"/>
    <w:lvl w:ilvl="0" w:tplc="F8F2EADE">
      <w:start w:val="1"/>
      <w:numFmt w:val="decimal"/>
      <w:lvlText w:val="%1."/>
      <w:lvlJc w:val="left"/>
      <w:pPr>
        <w:ind w:left="720" w:hanging="360"/>
      </w:pPr>
    </w:lvl>
    <w:lvl w:ilvl="1" w:tplc="CA48CBAE">
      <w:start w:val="1"/>
      <w:numFmt w:val="lowerLetter"/>
      <w:lvlText w:val="%2."/>
      <w:lvlJc w:val="left"/>
      <w:pPr>
        <w:ind w:left="1440" w:hanging="360"/>
      </w:pPr>
    </w:lvl>
    <w:lvl w:ilvl="2" w:tplc="65725792">
      <w:start w:val="1"/>
      <w:numFmt w:val="lowerRoman"/>
      <w:lvlText w:val="%3."/>
      <w:lvlJc w:val="right"/>
      <w:pPr>
        <w:ind w:left="2160" w:hanging="180"/>
      </w:pPr>
    </w:lvl>
    <w:lvl w:ilvl="3" w:tplc="F34A143E">
      <w:start w:val="1"/>
      <w:numFmt w:val="decimal"/>
      <w:lvlText w:val="%4."/>
      <w:lvlJc w:val="left"/>
      <w:pPr>
        <w:ind w:left="2880" w:hanging="360"/>
      </w:pPr>
    </w:lvl>
    <w:lvl w:ilvl="4" w:tplc="D9ECC656">
      <w:start w:val="1"/>
      <w:numFmt w:val="lowerLetter"/>
      <w:lvlText w:val="%5."/>
      <w:lvlJc w:val="left"/>
      <w:pPr>
        <w:ind w:left="3600" w:hanging="360"/>
      </w:pPr>
    </w:lvl>
    <w:lvl w:ilvl="5" w:tplc="897837CC">
      <w:start w:val="1"/>
      <w:numFmt w:val="lowerRoman"/>
      <w:lvlText w:val="%6."/>
      <w:lvlJc w:val="right"/>
      <w:pPr>
        <w:ind w:left="4320" w:hanging="180"/>
      </w:pPr>
    </w:lvl>
    <w:lvl w:ilvl="6" w:tplc="0DA6102E">
      <w:start w:val="1"/>
      <w:numFmt w:val="decimal"/>
      <w:lvlText w:val="%7."/>
      <w:lvlJc w:val="left"/>
      <w:pPr>
        <w:ind w:left="5040" w:hanging="360"/>
      </w:pPr>
    </w:lvl>
    <w:lvl w:ilvl="7" w:tplc="1A8E245E">
      <w:start w:val="1"/>
      <w:numFmt w:val="lowerLetter"/>
      <w:lvlText w:val="%8."/>
      <w:lvlJc w:val="left"/>
      <w:pPr>
        <w:ind w:left="5760" w:hanging="360"/>
      </w:pPr>
    </w:lvl>
    <w:lvl w:ilvl="8" w:tplc="7CAAF27E">
      <w:start w:val="1"/>
      <w:numFmt w:val="lowerRoman"/>
      <w:lvlText w:val="%9."/>
      <w:lvlJc w:val="right"/>
      <w:pPr>
        <w:ind w:left="6480" w:hanging="180"/>
      </w:pPr>
    </w:lvl>
  </w:abstractNum>
  <w:abstractNum w:abstractNumId="10" w15:restartNumberingAfterBreak="0">
    <w:nsid w:val="6FDF1AAF"/>
    <w:multiLevelType w:val="hybridMultilevel"/>
    <w:tmpl w:val="CEBC99D2"/>
    <w:lvl w:ilvl="0" w:tplc="E92CED7C">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75121347"/>
    <w:multiLevelType w:val="multilevel"/>
    <w:tmpl w:val="F04E6444"/>
    <w:lvl w:ilvl="0">
      <w:start w:val="1"/>
      <w:numFmt w:val="bullet"/>
      <w:pStyle w:val="Lijstopsomteken"/>
      <w:lvlText w:val=""/>
      <w:lvlJc w:val="left"/>
      <w:pPr>
        <w:ind w:left="284" w:hanging="284"/>
      </w:pPr>
      <w:rPr>
        <w:rFonts w:ascii="Webdings" w:hAnsi="Webdings" w:hint="default"/>
        <w:color w:val="008FD1"/>
      </w:rPr>
    </w:lvl>
    <w:lvl w:ilvl="1">
      <w:start w:val="1"/>
      <w:numFmt w:val="bullet"/>
      <w:lvlText w:val=""/>
      <w:lvlJc w:val="left"/>
      <w:pPr>
        <w:tabs>
          <w:tab w:val="num" w:pos="2632"/>
        </w:tabs>
        <w:ind w:left="568" w:hanging="284"/>
      </w:pPr>
      <w:rPr>
        <w:rFonts w:ascii="Wingdings" w:hAnsi="Wingdings" w:hint="default"/>
        <w:color w:val="008FD1"/>
        <w:sz w:val="16"/>
      </w:rPr>
    </w:lvl>
    <w:lvl w:ilvl="2">
      <w:start w:val="1"/>
      <w:numFmt w:val="bullet"/>
      <w:lvlText w:val=""/>
      <w:lvlJc w:val="left"/>
      <w:pPr>
        <w:tabs>
          <w:tab w:val="num" w:pos="2915"/>
        </w:tabs>
        <w:ind w:left="852" w:hanging="284"/>
      </w:pPr>
      <w:rPr>
        <w:rFonts w:ascii="Wingdings" w:hAnsi="Wingdings" w:hint="default"/>
        <w:color w:val="008FD1"/>
        <w:sz w:val="22"/>
      </w:rPr>
    </w:lvl>
    <w:lvl w:ilvl="3">
      <w:start w:val="1"/>
      <w:numFmt w:val="bullet"/>
      <w:lvlText w:val=""/>
      <w:lvlJc w:val="left"/>
      <w:pPr>
        <w:tabs>
          <w:tab w:val="num" w:pos="3199"/>
        </w:tabs>
        <w:ind w:left="1136" w:hanging="284"/>
      </w:pPr>
      <w:rPr>
        <w:rFonts w:ascii="Wingdings" w:hAnsi="Wingdings" w:hint="default"/>
        <w:color w:val="008FD1"/>
        <w:sz w:val="22"/>
      </w:rPr>
    </w:lvl>
    <w:lvl w:ilvl="4">
      <w:start w:val="1"/>
      <w:numFmt w:val="bullet"/>
      <w:lvlText w:val=""/>
      <w:lvlJc w:val="left"/>
      <w:pPr>
        <w:tabs>
          <w:tab w:val="num" w:pos="3482"/>
        </w:tabs>
        <w:ind w:left="1420" w:hanging="284"/>
      </w:pPr>
      <w:rPr>
        <w:rFonts w:ascii="Wingdings" w:hAnsi="Wingdings" w:hint="default"/>
        <w:color w:val="008FD1"/>
      </w:rPr>
    </w:lvl>
    <w:lvl w:ilvl="5">
      <w:start w:val="1"/>
      <w:numFmt w:val="bullet"/>
      <w:lvlText w:val=""/>
      <w:lvlJc w:val="left"/>
      <w:pPr>
        <w:tabs>
          <w:tab w:val="num" w:pos="3766"/>
        </w:tabs>
        <w:ind w:left="1704" w:hanging="284"/>
      </w:pPr>
      <w:rPr>
        <w:rFonts w:ascii="Wingdings" w:hAnsi="Wingdings" w:hint="default"/>
        <w:color w:val="008FD1"/>
      </w:rPr>
    </w:lvl>
    <w:lvl w:ilvl="6">
      <w:start w:val="1"/>
      <w:numFmt w:val="bullet"/>
      <w:lvlText w:val=""/>
      <w:lvlJc w:val="left"/>
      <w:pPr>
        <w:tabs>
          <w:tab w:val="num" w:pos="4049"/>
        </w:tabs>
        <w:ind w:left="1988" w:hanging="284"/>
      </w:pPr>
      <w:rPr>
        <w:rFonts w:ascii="Wingdings 3" w:hAnsi="Wingdings 3" w:hint="default"/>
        <w:color w:val="008FD1"/>
        <w:sz w:val="16"/>
      </w:rPr>
    </w:lvl>
    <w:lvl w:ilvl="7">
      <w:start w:val="1"/>
      <w:numFmt w:val="bullet"/>
      <w:lvlText w:val=""/>
      <w:lvlJc w:val="left"/>
      <w:pPr>
        <w:tabs>
          <w:tab w:val="num" w:pos="4333"/>
        </w:tabs>
        <w:ind w:left="2272" w:hanging="284"/>
      </w:pPr>
      <w:rPr>
        <w:rFonts w:ascii="Wingdings" w:hAnsi="Wingdings" w:hint="default"/>
        <w:color w:val="008FD1"/>
      </w:rPr>
    </w:lvl>
    <w:lvl w:ilvl="8">
      <w:start w:val="1"/>
      <w:numFmt w:val="bullet"/>
      <w:lvlText w:val=""/>
      <w:lvlJc w:val="left"/>
      <w:pPr>
        <w:tabs>
          <w:tab w:val="num" w:pos="4616"/>
        </w:tabs>
        <w:ind w:left="2556" w:hanging="284"/>
      </w:pPr>
      <w:rPr>
        <w:rFonts w:ascii="Wingdings" w:hAnsi="Wingdings" w:hint="default"/>
        <w:color w:val="008FD1"/>
      </w:rPr>
    </w:lvl>
  </w:abstractNum>
  <w:abstractNum w:abstractNumId="12" w15:restartNumberingAfterBreak="0">
    <w:nsid w:val="79D66E0E"/>
    <w:multiLevelType w:val="hybridMultilevel"/>
    <w:tmpl w:val="CBC2602C"/>
    <w:lvl w:ilvl="0" w:tplc="09F2F946">
      <w:start w:val="1"/>
      <w:numFmt w:val="bullet"/>
      <w:lvlText w:val="-"/>
      <w:lvlJc w:val="left"/>
      <w:pPr>
        <w:ind w:left="720" w:hanging="360"/>
      </w:pPr>
      <w:rPr>
        <w:rFonts w:ascii="Calibri" w:hAnsi="Calibri" w:hint="default"/>
      </w:rPr>
    </w:lvl>
    <w:lvl w:ilvl="1" w:tplc="A8FAECA2">
      <w:start w:val="1"/>
      <w:numFmt w:val="bullet"/>
      <w:lvlText w:val="o"/>
      <w:lvlJc w:val="left"/>
      <w:pPr>
        <w:ind w:left="1440" w:hanging="360"/>
      </w:pPr>
      <w:rPr>
        <w:rFonts w:ascii="Courier New" w:hAnsi="Courier New" w:hint="default"/>
      </w:rPr>
    </w:lvl>
    <w:lvl w:ilvl="2" w:tplc="B7303EA2">
      <w:start w:val="1"/>
      <w:numFmt w:val="bullet"/>
      <w:lvlText w:val=""/>
      <w:lvlJc w:val="left"/>
      <w:pPr>
        <w:ind w:left="2160" w:hanging="360"/>
      </w:pPr>
      <w:rPr>
        <w:rFonts w:ascii="Wingdings" w:hAnsi="Wingdings" w:hint="default"/>
      </w:rPr>
    </w:lvl>
    <w:lvl w:ilvl="3" w:tplc="524EED6C">
      <w:start w:val="1"/>
      <w:numFmt w:val="bullet"/>
      <w:lvlText w:val=""/>
      <w:lvlJc w:val="left"/>
      <w:pPr>
        <w:ind w:left="2880" w:hanging="360"/>
      </w:pPr>
      <w:rPr>
        <w:rFonts w:ascii="Symbol" w:hAnsi="Symbol" w:hint="default"/>
      </w:rPr>
    </w:lvl>
    <w:lvl w:ilvl="4" w:tplc="C5CA89FC">
      <w:start w:val="1"/>
      <w:numFmt w:val="bullet"/>
      <w:lvlText w:val="o"/>
      <w:lvlJc w:val="left"/>
      <w:pPr>
        <w:ind w:left="3600" w:hanging="360"/>
      </w:pPr>
      <w:rPr>
        <w:rFonts w:ascii="Courier New" w:hAnsi="Courier New" w:hint="default"/>
      </w:rPr>
    </w:lvl>
    <w:lvl w:ilvl="5" w:tplc="1B96B02E">
      <w:start w:val="1"/>
      <w:numFmt w:val="bullet"/>
      <w:lvlText w:val=""/>
      <w:lvlJc w:val="left"/>
      <w:pPr>
        <w:ind w:left="4320" w:hanging="360"/>
      </w:pPr>
      <w:rPr>
        <w:rFonts w:ascii="Wingdings" w:hAnsi="Wingdings" w:hint="default"/>
      </w:rPr>
    </w:lvl>
    <w:lvl w:ilvl="6" w:tplc="6738444A">
      <w:start w:val="1"/>
      <w:numFmt w:val="bullet"/>
      <w:lvlText w:val=""/>
      <w:lvlJc w:val="left"/>
      <w:pPr>
        <w:ind w:left="5040" w:hanging="360"/>
      </w:pPr>
      <w:rPr>
        <w:rFonts w:ascii="Symbol" w:hAnsi="Symbol" w:hint="default"/>
      </w:rPr>
    </w:lvl>
    <w:lvl w:ilvl="7" w:tplc="4DD0A5B4">
      <w:start w:val="1"/>
      <w:numFmt w:val="bullet"/>
      <w:lvlText w:val="o"/>
      <w:lvlJc w:val="left"/>
      <w:pPr>
        <w:ind w:left="5760" w:hanging="360"/>
      </w:pPr>
      <w:rPr>
        <w:rFonts w:ascii="Courier New" w:hAnsi="Courier New" w:hint="default"/>
      </w:rPr>
    </w:lvl>
    <w:lvl w:ilvl="8" w:tplc="75C8105C">
      <w:start w:val="1"/>
      <w:numFmt w:val="bullet"/>
      <w:lvlText w:val=""/>
      <w:lvlJc w:val="left"/>
      <w:pPr>
        <w:ind w:left="6480" w:hanging="360"/>
      </w:pPr>
      <w:rPr>
        <w:rFonts w:ascii="Wingdings" w:hAnsi="Wingdings" w:hint="default"/>
      </w:rPr>
    </w:lvl>
  </w:abstractNum>
  <w:num w:numId="1" w16cid:durableId="1421683426">
    <w:abstractNumId w:val="12"/>
  </w:num>
  <w:num w:numId="2" w16cid:durableId="1722367327">
    <w:abstractNumId w:val="3"/>
  </w:num>
  <w:num w:numId="3" w16cid:durableId="826048151">
    <w:abstractNumId w:val="9"/>
  </w:num>
  <w:num w:numId="4" w16cid:durableId="133257649">
    <w:abstractNumId w:val="7"/>
  </w:num>
  <w:num w:numId="5" w16cid:durableId="1858957249">
    <w:abstractNumId w:val="1"/>
  </w:num>
  <w:num w:numId="6" w16cid:durableId="1219129068">
    <w:abstractNumId w:val="4"/>
  </w:num>
  <w:num w:numId="7" w16cid:durableId="1713572793">
    <w:abstractNumId w:val="0"/>
  </w:num>
  <w:num w:numId="8" w16cid:durableId="575554346">
    <w:abstractNumId w:val="5"/>
  </w:num>
  <w:num w:numId="9" w16cid:durableId="79838843">
    <w:abstractNumId w:val="2"/>
  </w:num>
  <w:num w:numId="10" w16cid:durableId="1562407374">
    <w:abstractNumId w:val="10"/>
  </w:num>
  <w:num w:numId="11" w16cid:durableId="1155217790">
    <w:abstractNumId w:val="8"/>
  </w:num>
  <w:num w:numId="12" w16cid:durableId="351229272">
    <w:abstractNumId w:val="6"/>
  </w:num>
  <w:num w:numId="13" w16cid:durableId="1154494076">
    <w:abstractNumId w:val="11"/>
  </w:num>
  <w:num w:numId="14" w16cid:durableId="1276399387">
    <w:abstractNumId w:val="11"/>
    <w:lvlOverride w:ilvl="0">
      <w:lvl w:ilvl="0">
        <w:start w:val="1"/>
        <w:numFmt w:val="bullet"/>
        <w:pStyle w:val="Lijstopsomteken"/>
        <w:lvlText w:val=""/>
        <w:lvlJc w:val="left"/>
        <w:pPr>
          <w:ind w:left="425" w:hanging="425"/>
        </w:pPr>
        <w:rPr>
          <w:rFonts w:ascii="Webdings" w:hAnsi="Webdings" w:hint="default"/>
          <w:color w:val="008FD1"/>
        </w:rPr>
      </w:lvl>
    </w:lvlOverride>
    <w:lvlOverride w:ilvl="1">
      <w:lvl w:ilvl="1">
        <w:start w:val="1"/>
        <w:numFmt w:val="bullet"/>
        <w:lvlText w:val=""/>
        <w:lvlJc w:val="left"/>
        <w:pPr>
          <w:tabs>
            <w:tab w:val="num" w:pos="2632"/>
          </w:tabs>
          <w:ind w:left="709" w:hanging="425"/>
        </w:pPr>
        <w:rPr>
          <w:rFonts w:ascii="Wingdings" w:hAnsi="Wingdings" w:hint="default"/>
          <w:color w:val="008FD1"/>
          <w:sz w:val="16"/>
        </w:rPr>
      </w:lvl>
    </w:lvlOverride>
    <w:lvlOverride w:ilvl="2">
      <w:lvl w:ilvl="2">
        <w:start w:val="1"/>
        <w:numFmt w:val="bullet"/>
        <w:lvlText w:val=""/>
        <w:lvlJc w:val="left"/>
        <w:pPr>
          <w:tabs>
            <w:tab w:val="num" w:pos="2915"/>
          </w:tabs>
          <w:ind w:left="993" w:hanging="425"/>
        </w:pPr>
        <w:rPr>
          <w:rFonts w:ascii="Wingdings" w:hAnsi="Wingdings" w:hint="default"/>
          <w:color w:val="008FD1"/>
          <w:sz w:val="22"/>
        </w:rPr>
      </w:lvl>
    </w:lvlOverride>
    <w:lvlOverride w:ilvl="3">
      <w:lvl w:ilvl="3">
        <w:start w:val="1"/>
        <w:numFmt w:val="bullet"/>
        <w:lvlText w:val=""/>
        <w:lvlJc w:val="left"/>
        <w:pPr>
          <w:tabs>
            <w:tab w:val="num" w:pos="3199"/>
          </w:tabs>
          <w:ind w:left="1277" w:hanging="425"/>
        </w:pPr>
        <w:rPr>
          <w:rFonts w:ascii="Wingdings 3" w:hAnsi="Wingdings 3" w:hint="default"/>
          <w:color w:val="008FD1"/>
          <w:sz w:val="22"/>
        </w:rPr>
      </w:lvl>
    </w:lvlOverride>
    <w:lvlOverride w:ilvl="4">
      <w:lvl w:ilvl="4">
        <w:start w:val="1"/>
        <w:numFmt w:val="bullet"/>
        <w:lvlText w:val=""/>
        <w:lvlJc w:val="left"/>
        <w:pPr>
          <w:tabs>
            <w:tab w:val="num" w:pos="3482"/>
          </w:tabs>
          <w:ind w:left="1561" w:hanging="425"/>
        </w:pPr>
        <w:rPr>
          <w:rFonts w:ascii="Wingdings" w:hAnsi="Wingdings" w:hint="default"/>
          <w:color w:val="008FD1"/>
        </w:rPr>
      </w:lvl>
    </w:lvlOverride>
    <w:lvlOverride w:ilvl="5">
      <w:lvl w:ilvl="5">
        <w:start w:val="1"/>
        <w:numFmt w:val="bullet"/>
        <w:lvlText w:val=""/>
        <w:lvlJc w:val="left"/>
        <w:pPr>
          <w:tabs>
            <w:tab w:val="num" w:pos="3766"/>
          </w:tabs>
          <w:ind w:left="1845" w:hanging="425"/>
        </w:pPr>
        <w:rPr>
          <w:rFonts w:ascii="Wingdings" w:hAnsi="Wingdings" w:hint="default"/>
          <w:color w:val="008FD1"/>
        </w:rPr>
      </w:lvl>
    </w:lvlOverride>
    <w:lvlOverride w:ilvl="6">
      <w:lvl w:ilvl="6">
        <w:start w:val="1"/>
        <w:numFmt w:val="bullet"/>
        <w:lvlText w:val=""/>
        <w:lvlJc w:val="left"/>
        <w:pPr>
          <w:tabs>
            <w:tab w:val="num" w:pos="4049"/>
          </w:tabs>
          <w:ind w:left="2129" w:hanging="425"/>
        </w:pPr>
        <w:rPr>
          <w:rFonts w:ascii="Wingdings" w:hAnsi="Wingdings" w:hint="default"/>
          <w:color w:val="008FD1"/>
          <w:sz w:val="16"/>
        </w:rPr>
      </w:lvl>
    </w:lvlOverride>
    <w:lvlOverride w:ilvl="7">
      <w:lvl w:ilvl="7">
        <w:start w:val="1"/>
        <w:numFmt w:val="bullet"/>
        <w:lvlText w:val=""/>
        <w:lvlJc w:val="left"/>
        <w:pPr>
          <w:tabs>
            <w:tab w:val="num" w:pos="4333"/>
          </w:tabs>
          <w:ind w:left="2413" w:hanging="425"/>
        </w:pPr>
        <w:rPr>
          <w:rFonts w:ascii="Wingdings" w:hAnsi="Wingdings" w:hint="default"/>
          <w:color w:val="008FD1"/>
        </w:rPr>
      </w:lvl>
    </w:lvlOverride>
    <w:lvlOverride w:ilvl="8">
      <w:lvl w:ilvl="8">
        <w:start w:val="1"/>
        <w:numFmt w:val="bullet"/>
        <w:lvlText w:val=""/>
        <w:lvlJc w:val="left"/>
        <w:pPr>
          <w:tabs>
            <w:tab w:val="num" w:pos="4616"/>
          </w:tabs>
          <w:ind w:left="2697" w:hanging="425"/>
        </w:pPr>
        <w:rPr>
          <w:rFonts w:ascii="Wingdings" w:hAnsi="Wingdings" w:hint="default"/>
          <w:color w:val="008FD1"/>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9B7"/>
    <w:rsid w:val="00007CEB"/>
    <w:rsid w:val="000364AF"/>
    <w:rsid w:val="0003F292"/>
    <w:rsid w:val="0007707A"/>
    <w:rsid w:val="0008068E"/>
    <w:rsid w:val="00086D09"/>
    <w:rsid w:val="000C0737"/>
    <w:rsid w:val="000C1617"/>
    <w:rsid w:val="000F281D"/>
    <w:rsid w:val="000F3B0B"/>
    <w:rsid w:val="00113C44"/>
    <w:rsid w:val="001150C3"/>
    <w:rsid w:val="00115A60"/>
    <w:rsid w:val="001202C5"/>
    <w:rsid w:val="0012734B"/>
    <w:rsid w:val="00142DC2"/>
    <w:rsid w:val="001670E0"/>
    <w:rsid w:val="00187826"/>
    <w:rsid w:val="001A197A"/>
    <w:rsid w:val="001B0E6C"/>
    <w:rsid w:val="001D42D7"/>
    <w:rsid w:val="00245E25"/>
    <w:rsid w:val="00246A98"/>
    <w:rsid w:val="0024B242"/>
    <w:rsid w:val="00331915"/>
    <w:rsid w:val="003730D2"/>
    <w:rsid w:val="00392651"/>
    <w:rsid w:val="00394CCE"/>
    <w:rsid w:val="00396302"/>
    <w:rsid w:val="003A0798"/>
    <w:rsid w:val="003F180D"/>
    <w:rsid w:val="00491587"/>
    <w:rsid w:val="004A2227"/>
    <w:rsid w:val="004E6791"/>
    <w:rsid w:val="004F45FF"/>
    <w:rsid w:val="00513C9B"/>
    <w:rsid w:val="005209D9"/>
    <w:rsid w:val="005221D7"/>
    <w:rsid w:val="0052359D"/>
    <w:rsid w:val="00541C30"/>
    <w:rsid w:val="00576C64"/>
    <w:rsid w:val="00581C1C"/>
    <w:rsid w:val="00591FB9"/>
    <w:rsid w:val="005A3527"/>
    <w:rsid w:val="005D632C"/>
    <w:rsid w:val="005D7380"/>
    <w:rsid w:val="00601D20"/>
    <w:rsid w:val="00630AE1"/>
    <w:rsid w:val="0070743F"/>
    <w:rsid w:val="007247D5"/>
    <w:rsid w:val="0075669F"/>
    <w:rsid w:val="00761A82"/>
    <w:rsid w:val="0076C87B"/>
    <w:rsid w:val="007A57D4"/>
    <w:rsid w:val="007F18AF"/>
    <w:rsid w:val="007F1B07"/>
    <w:rsid w:val="008167B5"/>
    <w:rsid w:val="008611E5"/>
    <w:rsid w:val="00886246"/>
    <w:rsid w:val="00893FCD"/>
    <w:rsid w:val="008B5DB7"/>
    <w:rsid w:val="008C2BC2"/>
    <w:rsid w:val="008D37DC"/>
    <w:rsid w:val="008F492F"/>
    <w:rsid w:val="00963938"/>
    <w:rsid w:val="009B0C07"/>
    <w:rsid w:val="009B46B5"/>
    <w:rsid w:val="009C235C"/>
    <w:rsid w:val="00A04029"/>
    <w:rsid w:val="00A04372"/>
    <w:rsid w:val="00A23A00"/>
    <w:rsid w:val="00A55EF1"/>
    <w:rsid w:val="00A72306"/>
    <w:rsid w:val="00A81EA1"/>
    <w:rsid w:val="00AAE11C"/>
    <w:rsid w:val="00AB6CC6"/>
    <w:rsid w:val="00AD7C3B"/>
    <w:rsid w:val="00AF35E8"/>
    <w:rsid w:val="00B06FBD"/>
    <w:rsid w:val="00B11F2C"/>
    <w:rsid w:val="00B156FC"/>
    <w:rsid w:val="00B84770"/>
    <w:rsid w:val="00BE5863"/>
    <w:rsid w:val="00C1066A"/>
    <w:rsid w:val="00C1508C"/>
    <w:rsid w:val="00C17679"/>
    <w:rsid w:val="00C26AC6"/>
    <w:rsid w:val="00C31DB0"/>
    <w:rsid w:val="00C3721B"/>
    <w:rsid w:val="00C53E8A"/>
    <w:rsid w:val="00C62DE3"/>
    <w:rsid w:val="00C7170C"/>
    <w:rsid w:val="00CA6C89"/>
    <w:rsid w:val="00CB46CB"/>
    <w:rsid w:val="00CE2298"/>
    <w:rsid w:val="00CE6BAE"/>
    <w:rsid w:val="00D419B7"/>
    <w:rsid w:val="00DA10FD"/>
    <w:rsid w:val="00DE68A0"/>
    <w:rsid w:val="00E75914"/>
    <w:rsid w:val="00E76E2A"/>
    <w:rsid w:val="00EC5101"/>
    <w:rsid w:val="00ED4B62"/>
    <w:rsid w:val="00EF73A2"/>
    <w:rsid w:val="00F44FC3"/>
    <w:rsid w:val="00FE3F87"/>
    <w:rsid w:val="00FE5E15"/>
    <w:rsid w:val="0144DD8B"/>
    <w:rsid w:val="018BC357"/>
    <w:rsid w:val="019FC2F3"/>
    <w:rsid w:val="02ADD78A"/>
    <w:rsid w:val="02B62E65"/>
    <w:rsid w:val="02F9574C"/>
    <w:rsid w:val="041C9638"/>
    <w:rsid w:val="043CAE17"/>
    <w:rsid w:val="0551C991"/>
    <w:rsid w:val="05F83E1E"/>
    <w:rsid w:val="0676C1C6"/>
    <w:rsid w:val="06BA9A3B"/>
    <w:rsid w:val="0703BA6C"/>
    <w:rsid w:val="0747C477"/>
    <w:rsid w:val="07A03DE0"/>
    <w:rsid w:val="07BC3FF7"/>
    <w:rsid w:val="08129227"/>
    <w:rsid w:val="08A577CD"/>
    <w:rsid w:val="090634D4"/>
    <w:rsid w:val="09424009"/>
    <w:rsid w:val="09A91951"/>
    <w:rsid w:val="09AA0D8C"/>
    <w:rsid w:val="0A689ABC"/>
    <w:rsid w:val="0AAEFE41"/>
    <w:rsid w:val="0AC04BA2"/>
    <w:rsid w:val="0AC1404A"/>
    <w:rsid w:val="0B052FFB"/>
    <w:rsid w:val="0B2CB7E4"/>
    <w:rsid w:val="0C046B1D"/>
    <w:rsid w:val="0C79E0CB"/>
    <w:rsid w:val="0CB488AC"/>
    <w:rsid w:val="0DA03B7E"/>
    <w:rsid w:val="0DAA04B3"/>
    <w:rsid w:val="0DE82297"/>
    <w:rsid w:val="0E5E1B9F"/>
    <w:rsid w:val="0E7D7EAF"/>
    <w:rsid w:val="0EBD7F08"/>
    <w:rsid w:val="0F15C94F"/>
    <w:rsid w:val="0F55343C"/>
    <w:rsid w:val="1007B4AE"/>
    <w:rsid w:val="100FAFB5"/>
    <w:rsid w:val="1053B75B"/>
    <w:rsid w:val="10D7DC40"/>
    <w:rsid w:val="10DB5D7D"/>
    <w:rsid w:val="113E5BE8"/>
    <w:rsid w:val="11AD07CD"/>
    <w:rsid w:val="122300D5"/>
    <w:rsid w:val="12A0FB4A"/>
    <w:rsid w:val="12EFE9A6"/>
    <w:rsid w:val="13082CEB"/>
    <w:rsid w:val="130A8A88"/>
    <w:rsid w:val="1351B71E"/>
    <w:rsid w:val="1412FE3F"/>
    <w:rsid w:val="142741DA"/>
    <w:rsid w:val="144EB8FB"/>
    <w:rsid w:val="14633D6A"/>
    <w:rsid w:val="14A2BA27"/>
    <w:rsid w:val="156961B4"/>
    <w:rsid w:val="15AECEA0"/>
    <w:rsid w:val="16215937"/>
    <w:rsid w:val="16422B4A"/>
    <w:rsid w:val="168AE4B9"/>
    <w:rsid w:val="1704EE98"/>
    <w:rsid w:val="17471DC4"/>
    <w:rsid w:val="17702E61"/>
    <w:rsid w:val="17BC26BE"/>
    <w:rsid w:val="17DDFBAB"/>
    <w:rsid w:val="18E2EE25"/>
    <w:rsid w:val="191739E0"/>
    <w:rsid w:val="191C84BD"/>
    <w:rsid w:val="19334D23"/>
    <w:rsid w:val="196B0818"/>
    <w:rsid w:val="19776E6F"/>
    <w:rsid w:val="19B21284"/>
    <w:rsid w:val="19B9CEA7"/>
    <w:rsid w:val="19F81789"/>
    <w:rsid w:val="1A45A1AC"/>
    <w:rsid w:val="1AA7CF23"/>
    <w:rsid w:val="1AE8CAED"/>
    <w:rsid w:val="1AFC21BA"/>
    <w:rsid w:val="1B159C6D"/>
    <w:rsid w:val="1B285559"/>
    <w:rsid w:val="1BFEFECA"/>
    <w:rsid w:val="1C1A8EE7"/>
    <w:rsid w:val="1C266AA4"/>
    <w:rsid w:val="1C8161C7"/>
    <w:rsid w:val="1CB16CCE"/>
    <w:rsid w:val="1CC79AA7"/>
    <w:rsid w:val="1D4DCF0B"/>
    <w:rsid w:val="1D4EB219"/>
    <w:rsid w:val="1D5D4BE2"/>
    <w:rsid w:val="1DD6C1AA"/>
    <w:rsid w:val="1DF022F7"/>
    <w:rsid w:val="1E0F04D6"/>
    <w:rsid w:val="1EC3E1BB"/>
    <w:rsid w:val="1F6E3D0F"/>
    <w:rsid w:val="1FB852DD"/>
    <w:rsid w:val="1FE90D90"/>
    <w:rsid w:val="20856FCD"/>
    <w:rsid w:val="2146A598"/>
    <w:rsid w:val="21C55A59"/>
    <w:rsid w:val="21DE4F89"/>
    <w:rsid w:val="21E1C2FD"/>
    <w:rsid w:val="21EB5249"/>
    <w:rsid w:val="221F3C5D"/>
    <w:rsid w:val="223405E1"/>
    <w:rsid w:val="22399B17"/>
    <w:rsid w:val="22607F26"/>
    <w:rsid w:val="2274DB80"/>
    <w:rsid w:val="235A2DC1"/>
    <w:rsid w:val="237A5C10"/>
    <w:rsid w:val="2441AE32"/>
    <w:rsid w:val="24A30400"/>
    <w:rsid w:val="25411A45"/>
    <w:rsid w:val="254E1763"/>
    <w:rsid w:val="2556DD1F"/>
    <w:rsid w:val="25CEC1BE"/>
    <w:rsid w:val="2651174B"/>
    <w:rsid w:val="26F4B151"/>
    <w:rsid w:val="2768B051"/>
    <w:rsid w:val="27B87AAC"/>
    <w:rsid w:val="27BEDB59"/>
    <w:rsid w:val="28D8AD64"/>
    <w:rsid w:val="291D10E9"/>
    <w:rsid w:val="29544B0D"/>
    <w:rsid w:val="29957FBF"/>
    <w:rsid w:val="2A2C5213"/>
    <w:rsid w:val="2AF4DF99"/>
    <w:rsid w:val="2B948100"/>
    <w:rsid w:val="2BBD8285"/>
    <w:rsid w:val="2BE3D211"/>
    <w:rsid w:val="2CCD2081"/>
    <w:rsid w:val="2D2DA6B7"/>
    <w:rsid w:val="2D63F2D5"/>
    <w:rsid w:val="2D7A76CC"/>
    <w:rsid w:val="2D81177E"/>
    <w:rsid w:val="2DF07DFE"/>
    <w:rsid w:val="2EDFE107"/>
    <w:rsid w:val="2EFFC336"/>
    <w:rsid w:val="2F202D75"/>
    <w:rsid w:val="2F3816E1"/>
    <w:rsid w:val="2FEFDF59"/>
    <w:rsid w:val="2FFF315A"/>
    <w:rsid w:val="3119CE8B"/>
    <w:rsid w:val="312C2D68"/>
    <w:rsid w:val="323763F8"/>
    <w:rsid w:val="324CCDAF"/>
    <w:rsid w:val="325C219E"/>
    <w:rsid w:val="331F7ABF"/>
    <w:rsid w:val="334E88B1"/>
    <w:rsid w:val="335DE5E9"/>
    <w:rsid w:val="33A04020"/>
    <w:rsid w:val="34585C0D"/>
    <w:rsid w:val="34BB4B20"/>
    <w:rsid w:val="34EED5AC"/>
    <w:rsid w:val="3502BCD8"/>
    <w:rsid w:val="3550478E"/>
    <w:rsid w:val="35D6AAE6"/>
    <w:rsid w:val="36B764F1"/>
    <w:rsid w:val="36ED6D27"/>
    <w:rsid w:val="36FB8FBD"/>
    <w:rsid w:val="377029CC"/>
    <w:rsid w:val="37A89A95"/>
    <w:rsid w:val="37FBB808"/>
    <w:rsid w:val="388928DF"/>
    <w:rsid w:val="38E022B7"/>
    <w:rsid w:val="3AA2A580"/>
    <w:rsid w:val="3ACF0106"/>
    <w:rsid w:val="3B45DF33"/>
    <w:rsid w:val="3B9D1C27"/>
    <w:rsid w:val="3BDE463E"/>
    <w:rsid w:val="3BED5A3D"/>
    <w:rsid w:val="3C5EAC41"/>
    <w:rsid w:val="3C6B98B3"/>
    <w:rsid w:val="3C7AFCE4"/>
    <w:rsid w:val="3D0A617B"/>
    <w:rsid w:val="3D295E97"/>
    <w:rsid w:val="3D38EC88"/>
    <w:rsid w:val="3D7A169F"/>
    <w:rsid w:val="3D99EAF3"/>
    <w:rsid w:val="3DEE40B7"/>
    <w:rsid w:val="3E06A1C8"/>
    <w:rsid w:val="3EE806E0"/>
    <w:rsid w:val="3F1988E2"/>
    <w:rsid w:val="4027C9C6"/>
    <w:rsid w:val="4060FF59"/>
    <w:rsid w:val="4074C273"/>
    <w:rsid w:val="40C77F01"/>
    <w:rsid w:val="40D0B239"/>
    <w:rsid w:val="42634F62"/>
    <w:rsid w:val="426B9A40"/>
    <w:rsid w:val="42E19348"/>
    <w:rsid w:val="442D2065"/>
    <w:rsid w:val="446F809D"/>
    <w:rsid w:val="44E475A7"/>
    <w:rsid w:val="45011CB5"/>
    <w:rsid w:val="4548905C"/>
    <w:rsid w:val="4597C8E5"/>
    <w:rsid w:val="45C360DD"/>
    <w:rsid w:val="46495686"/>
    <w:rsid w:val="4678EBBA"/>
    <w:rsid w:val="475F313E"/>
    <w:rsid w:val="47671EC4"/>
    <w:rsid w:val="4804D2E1"/>
    <w:rsid w:val="48205121"/>
    <w:rsid w:val="4883AAAA"/>
    <w:rsid w:val="48881EA4"/>
    <w:rsid w:val="48A3DFAB"/>
    <w:rsid w:val="48CC8072"/>
    <w:rsid w:val="491DC5F6"/>
    <w:rsid w:val="4927D36F"/>
    <w:rsid w:val="492C254D"/>
    <w:rsid w:val="4938E0E4"/>
    <w:rsid w:val="4A0B62DC"/>
    <w:rsid w:val="4A1E3EAB"/>
    <w:rsid w:val="4B46CCF4"/>
    <w:rsid w:val="4BA3B200"/>
    <w:rsid w:val="4C6B0FEC"/>
    <w:rsid w:val="4C8D07C8"/>
    <w:rsid w:val="4D44B578"/>
    <w:rsid w:val="4EF76028"/>
    <w:rsid w:val="505010FF"/>
    <w:rsid w:val="51A275C1"/>
    <w:rsid w:val="51A85F76"/>
    <w:rsid w:val="52CF27B3"/>
    <w:rsid w:val="534633A8"/>
    <w:rsid w:val="53C99B65"/>
    <w:rsid w:val="54101646"/>
    <w:rsid w:val="5445A1CC"/>
    <w:rsid w:val="54920614"/>
    <w:rsid w:val="54EFDE23"/>
    <w:rsid w:val="54F341D2"/>
    <w:rsid w:val="54FED429"/>
    <w:rsid w:val="554D794F"/>
    <w:rsid w:val="55A9D3C9"/>
    <w:rsid w:val="561763EC"/>
    <w:rsid w:val="56618179"/>
    <w:rsid w:val="567DD46A"/>
    <w:rsid w:val="56E949B0"/>
    <w:rsid w:val="57641A31"/>
    <w:rsid w:val="57B3344D"/>
    <w:rsid w:val="586B003B"/>
    <w:rsid w:val="589E426E"/>
    <w:rsid w:val="58AD01D6"/>
    <w:rsid w:val="58BA09D5"/>
    <w:rsid w:val="59B5752C"/>
    <w:rsid w:val="5A7254AE"/>
    <w:rsid w:val="5AF6CD74"/>
    <w:rsid w:val="5B381D30"/>
    <w:rsid w:val="5C9AE7A4"/>
    <w:rsid w:val="5D432D09"/>
    <w:rsid w:val="5D595280"/>
    <w:rsid w:val="5D614006"/>
    <w:rsid w:val="5DD35BB5"/>
    <w:rsid w:val="5E52CBF4"/>
    <w:rsid w:val="5E88E64F"/>
    <w:rsid w:val="5EFD1067"/>
    <w:rsid w:val="5F511D41"/>
    <w:rsid w:val="5F885473"/>
    <w:rsid w:val="5FD64814"/>
    <w:rsid w:val="6098E0C8"/>
    <w:rsid w:val="60D8EB12"/>
    <w:rsid w:val="616B62C0"/>
    <w:rsid w:val="617E9214"/>
    <w:rsid w:val="61C08711"/>
    <w:rsid w:val="62BEF9D9"/>
    <w:rsid w:val="62BFF535"/>
    <w:rsid w:val="635C5772"/>
    <w:rsid w:val="63C89404"/>
    <w:rsid w:val="63D0818A"/>
    <w:rsid w:val="63FDEEBD"/>
    <w:rsid w:val="641DC92E"/>
    <w:rsid w:val="64B717A7"/>
    <w:rsid w:val="64BD887B"/>
    <w:rsid w:val="64C892E2"/>
    <w:rsid w:val="64D576DE"/>
    <w:rsid w:val="656C51EB"/>
    <w:rsid w:val="658998C6"/>
    <w:rsid w:val="65C5890D"/>
    <w:rsid w:val="65E03E9A"/>
    <w:rsid w:val="65F96198"/>
    <w:rsid w:val="66B90830"/>
    <w:rsid w:val="67AC3219"/>
    <w:rsid w:val="67D782C2"/>
    <w:rsid w:val="68222B21"/>
    <w:rsid w:val="69D72E3F"/>
    <w:rsid w:val="69FA58B7"/>
    <w:rsid w:val="6A396261"/>
    <w:rsid w:val="6A3FC30E"/>
    <w:rsid w:val="6A6267B6"/>
    <w:rsid w:val="6A6BB01B"/>
    <w:rsid w:val="6B1377FB"/>
    <w:rsid w:val="6B49EE76"/>
    <w:rsid w:val="6B6895E5"/>
    <w:rsid w:val="6B930F2B"/>
    <w:rsid w:val="6C0607F9"/>
    <w:rsid w:val="6C4DAF1E"/>
    <w:rsid w:val="6C90D66C"/>
    <w:rsid w:val="6CBAE097"/>
    <w:rsid w:val="6CBEDA41"/>
    <w:rsid w:val="6D0339B8"/>
    <w:rsid w:val="6D189D53"/>
    <w:rsid w:val="6D7763D0"/>
    <w:rsid w:val="6DDBD07D"/>
    <w:rsid w:val="6DE40D6A"/>
    <w:rsid w:val="6EE69D32"/>
    <w:rsid w:val="6F041CB0"/>
    <w:rsid w:val="70BE38F7"/>
    <w:rsid w:val="70FC4CB3"/>
    <w:rsid w:val="7185F2D3"/>
    <w:rsid w:val="719A3BEA"/>
    <w:rsid w:val="71E24024"/>
    <w:rsid w:val="724E62A3"/>
    <w:rsid w:val="72B48863"/>
    <w:rsid w:val="73978B38"/>
    <w:rsid w:val="73E22833"/>
    <w:rsid w:val="746A8C2F"/>
    <w:rsid w:val="74AFA9CE"/>
    <w:rsid w:val="74C114D2"/>
    <w:rsid w:val="74E6A432"/>
    <w:rsid w:val="74FB5AEE"/>
    <w:rsid w:val="75335B99"/>
    <w:rsid w:val="75440804"/>
    <w:rsid w:val="763BE05C"/>
    <w:rsid w:val="76AF47DD"/>
    <w:rsid w:val="771E4616"/>
    <w:rsid w:val="77A58D86"/>
    <w:rsid w:val="78278993"/>
    <w:rsid w:val="7869AC78"/>
    <w:rsid w:val="789C4F8B"/>
    <w:rsid w:val="78EFF5E5"/>
    <w:rsid w:val="7A01C2D1"/>
    <w:rsid w:val="7A06CCBC"/>
    <w:rsid w:val="7AA9E90D"/>
    <w:rsid w:val="7B1039E3"/>
    <w:rsid w:val="7B2CD519"/>
    <w:rsid w:val="7BA29D1D"/>
    <w:rsid w:val="7BD42D05"/>
    <w:rsid w:val="7BFB106C"/>
    <w:rsid w:val="7C1A0D3F"/>
    <w:rsid w:val="7C4E49E1"/>
    <w:rsid w:val="7C7CE55D"/>
    <w:rsid w:val="7CD7822E"/>
    <w:rsid w:val="7D5E60CB"/>
    <w:rsid w:val="7D93F4CD"/>
    <w:rsid w:val="7DD617B2"/>
    <w:rsid w:val="7E84D83D"/>
    <w:rsid w:val="7EC338E6"/>
    <w:rsid w:val="7ED58DB9"/>
    <w:rsid w:val="7F102F9E"/>
    <w:rsid w:val="7F3048EA"/>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558FA"/>
  <w15:chartTrackingRefBased/>
  <w15:docId w15:val="{A731B9D2-8149-4F8A-9EAF-DCABFD986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73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9"/>
    <w:qFormat/>
    <w:rsid w:val="003F180D"/>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paragraph" w:styleId="Kop3">
    <w:name w:val="heading 3"/>
    <w:basedOn w:val="Standaard"/>
    <w:next w:val="Standaard"/>
    <w:link w:val="Kop3Char"/>
    <w:uiPriority w:val="9"/>
    <w:semiHidden/>
    <w:unhideWhenUsed/>
    <w:qFormat/>
    <w:rsid w:val="0039630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3F180D"/>
    <w:rPr>
      <w:rFonts w:ascii="Times New Roman" w:eastAsia="Times New Roman" w:hAnsi="Times New Roman" w:cs="Times New Roman"/>
      <w:b/>
      <w:bCs/>
      <w:sz w:val="36"/>
      <w:szCs w:val="36"/>
      <w:lang w:eastAsia="nl-BE"/>
    </w:rPr>
  </w:style>
  <w:style w:type="paragraph" w:styleId="Normaalweb">
    <w:name w:val="Normal (Web)"/>
    <w:basedOn w:val="Standaard"/>
    <w:uiPriority w:val="99"/>
    <w:unhideWhenUsed/>
    <w:rsid w:val="003F180D"/>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Kop1Char">
    <w:name w:val="Kop 1 Char"/>
    <w:basedOn w:val="Standaardalinea-lettertype"/>
    <w:link w:val="Kop1"/>
    <w:uiPriority w:val="9"/>
    <w:rsid w:val="00EF73A2"/>
    <w:rPr>
      <w:rFonts w:asciiTheme="majorHAnsi" w:eastAsiaTheme="majorEastAsia" w:hAnsiTheme="majorHAnsi" w:cstheme="majorBidi"/>
      <w:color w:val="2F5496" w:themeColor="accent1" w:themeShade="BF"/>
      <w:sz w:val="32"/>
      <w:szCs w:val="32"/>
    </w:rPr>
  </w:style>
  <w:style w:type="character" w:styleId="Zwaar">
    <w:name w:val="Strong"/>
    <w:basedOn w:val="Standaardalinea-lettertype"/>
    <w:uiPriority w:val="22"/>
    <w:qFormat/>
    <w:rsid w:val="00EF73A2"/>
    <w:rPr>
      <w:b/>
      <w:bCs/>
    </w:rPr>
  </w:style>
  <w:style w:type="character" w:styleId="Hyperlink">
    <w:name w:val="Hyperlink"/>
    <w:basedOn w:val="Standaardalinea-lettertype"/>
    <w:uiPriority w:val="99"/>
    <w:unhideWhenUsed/>
    <w:rsid w:val="0008068E"/>
    <w:rPr>
      <w:color w:val="0563C1" w:themeColor="hyperlink"/>
      <w:u w:val="single"/>
    </w:rPr>
  </w:style>
  <w:style w:type="paragraph" w:styleId="Lijstalinea">
    <w:name w:val="List Paragraph"/>
    <w:basedOn w:val="Standaard"/>
    <w:uiPriority w:val="34"/>
    <w:qFormat/>
    <w:rsid w:val="0008068E"/>
    <w:pPr>
      <w:spacing w:after="180" w:line="336" w:lineRule="auto"/>
      <w:ind w:left="720"/>
      <w:contextualSpacing/>
    </w:pPr>
    <w:rPr>
      <w:color w:val="404040" w:themeColor="text1" w:themeTint="BF"/>
      <w:sz w:val="20"/>
      <w:szCs w:val="20"/>
      <w:lang w:val="nl-NL" w:eastAsia="nl-BE"/>
    </w:rPr>
  </w:style>
  <w:style w:type="character" w:customStyle="1" w:styleId="Kop3Char">
    <w:name w:val="Kop 3 Char"/>
    <w:basedOn w:val="Standaardalinea-lettertype"/>
    <w:link w:val="Kop3"/>
    <w:uiPriority w:val="9"/>
    <w:semiHidden/>
    <w:rsid w:val="00396302"/>
    <w:rPr>
      <w:rFonts w:asciiTheme="majorHAnsi" w:eastAsiaTheme="majorEastAsia" w:hAnsiTheme="majorHAnsi" w:cstheme="majorBidi"/>
      <w:color w:val="1F3763" w:themeColor="accent1" w:themeShade="7F"/>
      <w:sz w:val="24"/>
      <w:szCs w:val="24"/>
    </w:rPr>
  </w:style>
  <w:style w:type="paragraph" w:styleId="Ballontekst">
    <w:name w:val="Balloon Text"/>
    <w:basedOn w:val="Standaard"/>
    <w:link w:val="BallontekstChar"/>
    <w:uiPriority w:val="99"/>
    <w:semiHidden/>
    <w:unhideWhenUsed/>
    <w:rsid w:val="0049158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91587"/>
    <w:rPr>
      <w:rFonts w:ascii="Segoe UI" w:hAnsi="Segoe UI" w:cs="Segoe UI"/>
      <w:sz w:val="18"/>
      <w:szCs w:val="18"/>
    </w:rPr>
  </w:style>
  <w:style w:type="character" w:customStyle="1" w:styleId="LijstopsomtekenChar">
    <w:name w:val="Lijst opsom.teken Char"/>
    <w:aliases w:val="List Bullet Char Char Char Char1,List Bullet Char Char Char1,List Bullet Char Char Char Char Char"/>
    <w:basedOn w:val="Standaardalinea-lettertype"/>
    <w:link w:val="Lijstopsomteken"/>
    <w:uiPriority w:val="5"/>
    <w:semiHidden/>
    <w:locked/>
    <w:rsid w:val="00581C1C"/>
    <w:rPr>
      <w:kern w:val="24"/>
      <w:szCs w:val="20"/>
    </w:rPr>
  </w:style>
  <w:style w:type="paragraph" w:styleId="Lijstopsomteken">
    <w:name w:val="List Bullet"/>
    <w:aliases w:val="List Bullet Char Char Char,List Bullet Char Char,List Bullet Char Char Char Char"/>
    <w:basedOn w:val="Standaard"/>
    <w:link w:val="LijstopsomtekenChar"/>
    <w:uiPriority w:val="5"/>
    <w:semiHidden/>
    <w:unhideWhenUsed/>
    <w:qFormat/>
    <w:rsid w:val="00581C1C"/>
    <w:pPr>
      <w:numPr>
        <w:numId w:val="13"/>
      </w:numPr>
      <w:tabs>
        <w:tab w:val="left" w:pos="284"/>
        <w:tab w:val="left" w:pos="567"/>
        <w:tab w:val="left" w:pos="851"/>
        <w:tab w:val="right" w:pos="9072"/>
      </w:tabs>
      <w:spacing w:after="120" w:line="240" w:lineRule="auto"/>
      <w:ind w:left="283" w:hanging="340"/>
      <w:contextualSpacing/>
      <w:jc w:val="both"/>
    </w:pPr>
    <w:rPr>
      <w:kern w:val="24"/>
      <w:szCs w:val="20"/>
    </w:rPr>
  </w:style>
  <w:style w:type="paragraph" w:styleId="Plattetekst">
    <w:name w:val="Body Text"/>
    <w:basedOn w:val="Standaard"/>
    <w:link w:val="PlattetekstChar"/>
    <w:unhideWhenUsed/>
    <w:qFormat/>
    <w:rsid w:val="00581C1C"/>
    <w:pPr>
      <w:tabs>
        <w:tab w:val="left" w:pos="284"/>
        <w:tab w:val="left" w:pos="567"/>
        <w:tab w:val="left" w:pos="851"/>
        <w:tab w:val="left" w:pos="1134"/>
        <w:tab w:val="right" w:pos="9072"/>
      </w:tabs>
      <w:suppressAutoHyphens/>
      <w:spacing w:after="120" w:line="240" w:lineRule="auto"/>
      <w:jc w:val="both"/>
    </w:pPr>
    <w:rPr>
      <w:rFonts w:eastAsiaTheme="minorEastAsia"/>
      <w:kern w:val="24"/>
      <w:szCs w:val="20"/>
      <w:lang w:bidi="en-US"/>
    </w:rPr>
  </w:style>
  <w:style w:type="character" w:customStyle="1" w:styleId="PlattetekstChar">
    <w:name w:val="Platte tekst Char"/>
    <w:basedOn w:val="Standaardalinea-lettertype"/>
    <w:link w:val="Plattetekst"/>
    <w:rsid w:val="00581C1C"/>
    <w:rPr>
      <w:rFonts w:eastAsiaTheme="minorEastAsia"/>
      <w:kern w:val="24"/>
      <w:szCs w:val="20"/>
      <w:lang w:bidi="en-US"/>
    </w:rPr>
  </w:style>
  <w:style w:type="character" w:customStyle="1" w:styleId="UnresolvedMention1">
    <w:name w:val="Unresolved Mention1"/>
    <w:basedOn w:val="Standaardalinea-lettertype"/>
    <w:uiPriority w:val="99"/>
    <w:semiHidden/>
    <w:unhideWhenUsed/>
    <w:rsid w:val="005A3527"/>
    <w:rPr>
      <w:color w:val="605E5C"/>
      <w:shd w:val="clear" w:color="auto" w:fill="E1DFDD"/>
    </w:rPr>
  </w:style>
  <w:style w:type="paragraph" w:styleId="Koptekst">
    <w:name w:val="header"/>
    <w:basedOn w:val="Standaard"/>
    <w:link w:val="KoptekstChar"/>
    <w:uiPriority w:val="99"/>
    <w:unhideWhenUsed/>
    <w:rsid w:val="00C26AC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26AC6"/>
  </w:style>
  <w:style w:type="paragraph" w:styleId="Voettekst">
    <w:name w:val="footer"/>
    <w:basedOn w:val="Standaard"/>
    <w:link w:val="VoettekstChar"/>
    <w:uiPriority w:val="99"/>
    <w:unhideWhenUsed/>
    <w:rsid w:val="00C26AC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26AC6"/>
  </w:style>
  <w:style w:type="character" w:styleId="Verwijzingopmerking">
    <w:name w:val="annotation reference"/>
    <w:basedOn w:val="Standaardalinea-lettertype"/>
    <w:uiPriority w:val="99"/>
    <w:semiHidden/>
    <w:unhideWhenUsed/>
    <w:rsid w:val="00C7170C"/>
    <w:rPr>
      <w:sz w:val="16"/>
      <w:szCs w:val="16"/>
    </w:rPr>
  </w:style>
  <w:style w:type="paragraph" w:styleId="Tekstopmerking">
    <w:name w:val="annotation text"/>
    <w:basedOn w:val="Standaard"/>
    <w:link w:val="TekstopmerkingChar"/>
    <w:uiPriority w:val="99"/>
    <w:unhideWhenUsed/>
    <w:rsid w:val="00C7170C"/>
    <w:pPr>
      <w:spacing w:line="240" w:lineRule="auto"/>
    </w:pPr>
    <w:rPr>
      <w:sz w:val="20"/>
      <w:szCs w:val="20"/>
    </w:rPr>
  </w:style>
  <w:style w:type="character" w:customStyle="1" w:styleId="TekstopmerkingChar">
    <w:name w:val="Tekst opmerking Char"/>
    <w:basedOn w:val="Standaardalinea-lettertype"/>
    <w:link w:val="Tekstopmerking"/>
    <w:uiPriority w:val="99"/>
    <w:rsid w:val="00C7170C"/>
    <w:rPr>
      <w:sz w:val="20"/>
      <w:szCs w:val="20"/>
    </w:rPr>
  </w:style>
  <w:style w:type="paragraph" w:styleId="Onderwerpvanopmerking">
    <w:name w:val="annotation subject"/>
    <w:basedOn w:val="Tekstopmerking"/>
    <w:next w:val="Tekstopmerking"/>
    <w:link w:val="OnderwerpvanopmerkingChar"/>
    <w:uiPriority w:val="99"/>
    <w:semiHidden/>
    <w:unhideWhenUsed/>
    <w:rsid w:val="00C7170C"/>
    <w:rPr>
      <w:b/>
      <w:bCs/>
    </w:rPr>
  </w:style>
  <w:style w:type="character" w:customStyle="1" w:styleId="OnderwerpvanopmerkingChar">
    <w:name w:val="Onderwerp van opmerking Char"/>
    <w:basedOn w:val="TekstopmerkingChar"/>
    <w:link w:val="Onderwerpvanopmerking"/>
    <w:uiPriority w:val="99"/>
    <w:semiHidden/>
    <w:rsid w:val="00C7170C"/>
    <w:rPr>
      <w:b/>
      <w:bCs/>
      <w:sz w:val="20"/>
      <w:szCs w:val="20"/>
    </w:rPr>
  </w:style>
  <w:style w:type="character" w:styleId="Onopgelostemelding">
    <w:name w:val="Unresolved Mention"/>
    <w:basedOn w:val="Standaardalinea-lettertype"/>
    <w:uiPriority w:val="99"/>
    <w:semiHidden/>
    <w:unhideWhenUsed/>
    <w:rsid w:val="00245E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2146">
      <w:bodyDiv w:val="1"/>
      <w:marLeft w:val="0"/>
      <w:marRight w:val="0"/>
      <w:marTop w:val="0"/>
      <w:marBottom w:val="0"/>
      <w:divBdr>
        <w:top w:val="none" w:sz="0" w:space="0" w:color="auto"/>
        <w:left w:val="none" w:sz="0" w:space="0" w:color="auto"/>
        <w:bottom w:val="none" w:sz="0" w:space="0" w:color="auto"/>
        <w:right w:val="none" w:sz="0" w:space="0" w:color="auto"/>
      </w:divBdr>
    </w:div>
    <w:div w:id="359822003">
      <w:bodyDiv w:val="1"/>
      <w:marLeft w:val="0"/>
      <w:marRight w:val="0"/>
      <w:marTop w:val="0"/>
      <w:marBottom w:val="0"/>
      <w:divBdr>
        <w:top w:val="none" w:sz="0" w:space="0" w:color="auto"/>
        <w:left w:val="none" w:sz="0" w:space="0" w:color="auto"/>
        <w:bottom w:val="none" w:sz="0" w:space="0" w:color="auto"/>
        <w:right w:val="none" w:sz="0" w:space="0" w:color="auto"/>
      </w:divBdr>
    </w:div>
    <w:div w:id="411392900">
      <w:bodyDiv w:val="1"/>
      <w:marLeft w:val="0"/>
      <w:marRight w:val="0"/>
      <w:marTop w:val="0"/>
      <w:marBottom w:val="0"/>
      <w:divBdr>
        <w:top w:val="none" w:sz="0" w:space="0" w:color="auto"/>
        <w:left w:val="none" w:sz="0" w:space="0" w:color="auto"/>
        <w:bottom w:val="none" w:sz="0" w:space="0" w:color="auto"/>
        <w:right w:val="none" w:sz="0" w:space="0" w:color="auto"/>
      </w:divBdr>
      <w:divsChild>
        <w:div w:id="1955823495">
          <w:marLeft w:val="0"/>
          <w:marRight w:val="0"/>
          <w:marTop w:val="0"/>
          <w:marBottom w:val="0"/>
          <w:divBdr>
            <w:top w:val="single" w:sz="6" w:space="8" w:color="CECECE"/>
            <w:left w:val="single" w:sz="6" w:space="8" w:color="CECECE"/>
            <w:bottom w:val="single" w:sz="6" w:space="8" w:color="CECECE"/>
            <w:right w:val="single" w:sz="6" w:space="8" w:color="CECECE"/>
          </w:divBdr>
          <w:divsChild>
            <w:div w:id="1027682785">
              <w:marLeft w:val="0"/>
              <w:marRight w:val="0"/>
              <w:marTop w:val="0"/>
              <w:marBottom w:val="0"/>
              <w:divBdr>
                <w:top w:val="none" w:sz="0" w:space="0" w:color="auto"/>
                <w:left w:val="none" w:sz="0" w:space="0" w:color="auto"/>
                <w:bottom w:val="none" w:sz="0" w:space="0" w:color="auto"/>
                <w:right w:val="none" w:sz="0" w:space="0" w:color="auto"/>
              </w:divBdr>
            </w:div>
            <w:div w:id="213002486">
              <w:marLeft w:val="0"/>
              <w:marRight w:val="0"/>
              <w:marTop w:val="0"/>
              <w:marBottom w:val="0"/>
              <w:divBdr>
                <w:top w:val="none" w:sz="0" w:space="0" w:color="auto"/>
                <w:left w:val="none" w:sz="0" w:space="0" w:color="auto"/>
                <w:bottom w:val="none" w:sz="0" w:space="0" w:color="auto"/>
                <w:right w:val="none" w:sz="0" w:space="0" w:color="auto"/>
              </w:divBdr>
            </w:div>
            <w:div w:id="2020542617">
              <w:marLeft w:val="0"/>
              <w:marRight w:val="0"/>
              <w:marTop w:val="0"/>
              <w:marBottom w:val="0"/>
              <w:divBdr>
                <w:top w:val="none" w:sz="0" w:space="0" w:color="auto"/>
                <w:left w:val="none" w:sz="0" w:space="0" w:color="auto"/>
                <w:bottom w:val="none" w:sz="0" w:space="0" w:color="auto"/>
                <w:right w:val="none" w:sz="0" w:space="0" w:color="auto"/>
              </w:divBdr>
            </w:div>
            <w:div w:id="1724059686">
              <w:marLeft w:val="0"/>
              <w:marRight w:val="0"/>
              <w:marTop w:val="0"/>
              <w:marBottom w:val="0"/>
              <w:divBdr>
                <w:top w:val="none" w:sz="0" w:space="0" w:color="auto"/>
                <w:left w:val="none" w:sz="0" w:space="0" w:color="auto"/>
                <w:bottom w:val="none" w:sz="0" w:space="0" w:color="auto"/>
                <w:right w:val="none" w:sz="0" w:space="0" w:color="auto"/>
              </w:divBdr>
            </w:div>
            <w:div w:id="562524528">
              <w:marLeft w:val="0"/>
              <w:marRight w:val="0"/>
              <w:marTop w:val="0"/>
              <w:marBottom w:val="0"/>
              <w:divBdr>
                <w:top w:val="none" w:sz="0" w:space="0" w:color="auto"/>
                <w:left w:val="none" w:sz="0" w:space="0" w:color="auto"/>
                <w:bottom w:val="none" w:sz="0" w:space="0" w:color="auto"/>
                <w:right w:val="none" w:sz="0" w:space="0" w:color="auto"/>
              </w:divBdr>
            </w:div>
            <w:div w:id="199124925">
              <w:marLeft w:val="0"/>
              <w:marRight w:val="0"/>
              <w:marTop w:val="0"/>
              <w:marBottom w:val="0"/>
              <w:divBdr>
                <w:top w:val="none" w:sz="0" w:space="0" w:color="auto"/>
                <w:left w:val="none" w:sz="0" w:space="0" w:color="auto"/>
                <w:bottom w:val="none" w:sz="0" w:space="0" w:color="auto"/>
                <w:right w:val="none" w:sz="0" w:space="0" w:color="auto"/>
              </w:divBdr>
            </w:div>
            <w:div w:id="1918784753">
              <w:marLeft w:val="0"/>
              <w:marRight w:val="0"/>
              <w:marTop w:val="0"/>
              <w:marBottom w:val="0"/>
              <w:divBdr>
                <w:top w:val="none" w:sz="0" w:space="0" w:color="auto"/>
                <w:left w:val="none" w:sz="0" w:space="0" w:color="auto"/>
                <w:bottom w:val="none" w:sz="0" w:space="0" w:color="auto"/>
                <w:right w:val="none" w:sz="0" w:space="0" w:color="auto"/>
              </w:divBdr>
            </w:div>
            <w:div w:id="1211500508">
              <w:marLeft w:val="0"/>
              <w:marRight w:val="0"/>
              <w:marTop w:val="0"/>
              <w:marBottom w:val="0"/>
              <w:divBdr>
                <w:top w:val="none" w:sz="0" w:space="0" w:color="auto"/>
                <w:left w:val="none" w:sz="0" w:space="0" w:color="auto"/>
                <w:bottom w:val="none" w:sz="0" w:space="0" w:color="auto"/>
                <w:right w:val="none" w:sz="0" w:space="0" w:color="auto"/>
              </w:divBdr>
            </w:div>
            <w:div w:id="2117140707">
              <w:marLeft w:val="0"/>
              <w:marRight w:val="0"/>
              <w:marTop w:val="0"/>
              <w:marBottom w:val="0"/>
              <w:divBdr>
                <w:top w:val="none" w:sz="0" w:space="0" w:color="auto"/>
                <w:left w:val="none" w:sz="0" w:space="0" w:color="auto"/>
                <w:bottom w:val="none" w:sz="0" w:space="0" w:color="auto"/>
                <w:right w:val="none" w:sz="0" w:space="0" w:color="auto"/>
              </w:divBdr>
            </w:div>
            <w:div w:id="2077587738">
              <w:marLeft w:val="0"/>
              <w:marRight w:val="0"/>
              <w:marTop w:val="0"/>
              <w:marBottom w:val="0"/>
              <w:divBdr>
                <w:top w:val="none" w:sz="0" w:space="0" w:color="auto"/>
                <w:left w:val="none" w:sz="0" w:space="0" w:color="auto"/>
                <w:bottom w:val="none" w:sz="0" w:space="0" w:color="auto"/>
                <w:right w:val="none" w:sz="0" w:space="0" w:color="auto"/>
              </w:divBdr>
            </w:div>
            <w:div w:id="1994023121">
              <w:marLeft w:val="0"/>
              <w:marRight w:val="0"/>
              <w:marTop w:val="0"/>
              <w:marBottom w:val="0"/>
              <w:divBdr>
                <w:top w:val="none" w:sz="0" w:space="0" w:color="auto"/>
                <w:left w:val="none" w:sz="0" w:space="0" w:color="auto"/>
                <w:bottom w:val="none" w:sz="0" w:space="0" w:color="auto"/>
                <w:right w:val="none" w:sz="0" w:space="0" w:color="auto"/>
              </w:divBdr>
            </w:div>
            <w:div w:id="1270622290">
              <w:marLeft w:val="0"/>
              <w:marRight w:val="0"/>
              <w:marTop w:val="0"/>
              <w:marBottom w:val="0"/>
              <w:divBdr>
                <w:top w:val="none" w:sz="0" w:space="0" w:color="auto"/>
                <w:left w:val="none" w:sz="0" w:space="0" w:color="auto"/>
                <w:bottom w:val="none" w:sz="0" w:space="0" w:color="auto"/>
                <w:right w:val="none" w:sz="0" w:space="0" w:color="auto"/>
              </w:divBdr>
            </w:div>
            <w:div w:id="1794400549">
              <w:marLeft w:val="0"/>
              <w:marRight w:val="0"/>
              <w:marTop w:val="0"/>
              <w:marBottom w:val="0"/>
              <w:divBdr>
                <w:top w:val="none" w:sz="0" w:space="0" w:color="auto"/>
                <w:left w:val="none" w:sz="0" w:space="0" w:color="auto"/>
                <w:bottom w:val="none" w:sz="0" w:space="0" w:color="auto"/>
                <w:right w:val="none" w:sz="0" w:space="0" w:color="auto"/>
              </w:divBdr>
            </w:div>
            <w:div w:id="2121954479">
              <w:marLeft w:val="0"/>
              <w:marRight w:val="0"/>
              <w:marTop w:val="0"/>
              <w:marBottom w:val="0"/>
              <w:divBdr>
                <w:top w:val="none" w:sz="0" w:space="0" w:color="auto"/>
                <w:left w:val="none" w:sz="0" w:space="0" w:color="auto"/>
                <w:bottom w:val="none" w:sz="0" w:space="0" w:color="auto"/>
                <w:right w:val="none" w:sz="0" w:space="0" w:color="auto"/>
              </w:divBdr>
            </w:div>
            <w:div w:id="229464058">
              <w:marLeft w:val="0"/>
              <w:marRight w:val="0"/>
              <w:marTop w:val="0"/>
              <w:marBottom w:val="0"/>
              <w:divBdr>
                <w:top w:val="none" w:sz="0" w:space="0" w:color="auto"/>
                <w:left w:val="none" w:sz="0" w:space="0" w:color="auto"/>
                <w:bottom w:val="none" w:sz="0" w:space="0" w:color="auto"/>
                <w:right w:val="none" w:sz="0" w:space="0" w:color="auto"/>
              </w:divBdr>
            </w:div>
            <w:div w:id="8725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9658">
      <w:bodyDiv w:val="1"/>
      <w:marLeft w:val="0"/>
      <w:marRight w:val="0"/>
      <w:marTop w:val="0"/>
      <w:marBottom w:val="0"/>
      <w:divBdr>
        <w:top w:val="none" w:sz="0" w:space="0" w:color="auto"/>
        <w:left w:val="none" w:sz="0" w:space="0" w:color="auto"/>
        <w:bottom w:val="none" w:sz="0" w:space="0" w:color="auto"/>
        <w:right w:val="none" w:sz="0" w:space="0" w:color="auto"/>
      </w:divBdr>
      <w:divsChild>
        <w:div w:id="563417307">
          <w:marLeft w:val="0"/>
          <w:marRight w:val="0"/>
          <w:marTop w:val="0"/>
          <w:marBottom w:val="0"/>
          <w:divBdr>
            <w:top w:val="none" w:sz="0" w:space="0" w:color="auto"/>
            <w:left w:val="none" w:sz="0" w:space="0" w:color="auto"/>
            <w:bottom w:val="none" w:sz="0" w:space="0" w:color="auto"/>
            <w:right w:val="none" w:sz="0" w:space="0" w:color="auto"/>
          </w:divBdr>
          <w:divsChild>
            <w:div w:id="1346637028">
              <w:marLeft w:val="0"/>
              <w:marRight w:val="0"/>
              <w:marTop w:val="0"/>
              <w:marBottom w:val="0"/>
              <w:divBdr>
                <w:top w:val="none" w:sz="0" w:space="0" w:color="auto"/>
                <w:left w:val="none" w:sz="0" w:space="0" w:color="auto"/>
                <w:bottom w:val="none" w:sz="0" w:space="0" w:color="EEEEEE"/>
                <w:right w:val="none" w:sz="0" w:space="0" w:color="auto"/>
              </w:divBdr>
              <w:divsChild>
                <w:div w:id="2146047413">
                  <w:marLeft w:val="0"/>
                  <w:marRight w:val="0"/>
                  <w:marTop w:val="0"/>
                  <w:marBottom w:val="0"/>
                  <w:divBdr>
                    <w:top w:val="none" w:sz="0" w:space="0" w:color="auto"/>
                    <w:left w:val="none" w:sz="0" w:space="0" w:color="auto"/>
                    <w:bottom w:val="none" w:sz="0" w:space="0" w:color="auto"/>
                    <w:right w:val="none" w:sz="0" w:space="0" w:color="auto"/>
                  </w:divBdr>
                  <w:divsChild>
                    <w:div w:id="1017005755">
                      <w:marLeft w:val="0"/>
                      <w:marRight w:val="0"/>
                      <w:marTop w:val="0"/>
                      <w:marBottom w:val="0"/>
                      <w:divBdr>
                        <w:top w:val="none" w:sz="0" w:space="0" w:color="auto"/>
                        <w:left w:val="none" w:sz="0" w:space="0" w:color="auto"/>
                        <w:bottom w:val="none" w:sz="0" w:space="0" w:color="auto"/>
                        <w:right w:val="none" w:sz="0" w:space="0" w:color="auto"/>
                      </w:divBdr>
                      <w:divsChild>
                        <w:div w:id="326444733">
                          <w:marLeft w:val="0"/>
                          <w:marRight w:val="0"/>
                          <w:marTop w:val="0"/>
                          <w:marBottom w:val="0"/>
                          <w:divBdr>
                            <w:top w:val="none" w:sz="0" w:space="0" w:color="auto"/>
                            <w:left w:val="none" w:sz="0" w:space="0" w:color="auto"/>
                            <w:bottom w:val="none" w:sz="0" w:space="0" w:color="auto"/>
                            <w:right w:val="none" w:sz="0" w:space="0" w:color="auto"/>
                          </w:divBdr>
                          <w:divsChild>
                            <w:div w:id="112839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384242">
          <w:marLeft w:val="0"/>
          <w:marRight w:val="0"/>
          <w:marTop w:val="0"/>
          <w:marBottom w:val="0"/>
          <w:divBdr>
            <w:top w:val="none" w:sz="0" w:space="0" w:color="auto"/>
            <w:left w:val="none" w:sz="0" w:space="0" w:color="auto"/>
            <w:bottom w:val="none" w:sz="0" w:space="0" w:color="auto"/>
            <w:right w:val="none" w:sz="0" w:space="0" w:color="auto"/>
          </w:divBdr>
          <w:divsChild>
            <w:div w:id="1777285347">
              <w:marLeft w:val="0"/>
              <w:marRight w:val="0"/>
              <w:marTop w:val="0"/>
              <w:marBottom w:val="0"/>
              <w:divBdr>
                <w:top w:val="none" w:sz="0" w:space="0" w:color="auto"/>
                <w:left w:val="none" w:sz="0" w:space="0" w:color="auto"/>
                <w:bottom w:val="none" w:sz="0" w:space="0" w:color="auto"/>
                <w:right w:val="none" w:sz="0" w:space="0" w:color="auto"/>
              </w:divBdr>
              <w:divsChild>
                <w:div w:id="1219826338">
                  <w:marLeft w:val="-225"/>
                  <w:marRight w:val="-225"/>
                  <w:marTop w:val="0"/>
                  <w:marBottom w:val="0"/>
                  <w:divBdr>
                    <w:top w:val="none" w:sz="0" w:space="0" w:color="auto"/>
                    <w:left w:val="none" w:sz="0" w:space="0" w:color="auto"/>
                    <w:bottom w:val="none" w:sz="0" w:space="0" w:color="auto"/>
                    <w:right w:val="none" w:sz="0" w:space="0" w:color="auto"/>
                  </w:divBdr>
                  <w:divsChild>
                    <w:div w:id="1288044552">
                      <w:marLeft w:val="0"/>
                      <w:marRight w:val="0"/>
                      <w:marTop w:val="0"/>
                      <w:marBottom w:val="0"/>
                      <w:divBdr>
                        <w:top w:val="none" w:sz="0" w:space="0" w:color="auto"/>
                        <w:left w:val="none" w:sz="0" w:space="0" w:color="auto"/>
                        <w:bottom w:val="none" w:sz="0" w:space="0" w:color="auto"/>
                        <w:right w:val="none" w:sz="0" w:space="0" w:color="auto"/>
                      </w:divBdr>
                      <w:divsChild>
                        <w:div w:id="1996950180">
                          <w:marLeft w:val="0"/>
                          <w:marRight w:val="0"/>
                          <w:marTop w:val="0"/>
                          <w:marBottom w:val="0"/>
                          <w:divBdr>
                            <w:top w:val="none" w:sz="0" w:space="0" w:color="auto"/>
                            <w:left w:val="none" w:sz="0" w:space="0" w:color="auto"/>
                            <w:bottom w:val="none" w:sz="0" w:space="0" w:color="auto"/>
                            <w:right w:val="none" w:sz="0" w:space="0" w:color="auto"/>
                          </w:divBdr>
                          <w:divsChild>
                            <w:div w:id="817379305">
                              <w:marLeft w:val="0"/>
                              <w:marRight w:val="0"/>
                              <w:marTop w:val="0"/>
                              <w:marBottom w:val="0"/>
                              <w:divBdr>
                                <w:top w:val="none" w:sz="0" w:space="0" w:color="auto"/>
                                <w:left w:val="none" w:sz="0" w:space="0" w:color="auto"/>
                                <w:bottom w:val="none" w:sz="0" w:space="0" w:color="auto"/>
                                <w:right w:val="none" w:sz="0" w:space="0" w:color="auto"/>
                              </w:divBdr>
                              <w:divsChild>
                                <w:div w:id="1830555804">
                                  <w:marLeft w:val="0"/>
                                  <w:marRight w:val="0"/>
                                  <w:marTop w:val="0"/>
                                  <w:marBottom w:val="0"/>
                                  <w:divBdr>
                                    <w:top w:val="none" w:sz="0" w:space="0" w:color="auto"/>
                                    <w:left w:val="none" w:sz="0" w:space="0" w:color="auto"/>
                                    <w:bottom w:val="none" w:sz="0" w:space="0" w:color="auto"/>
                                    <w:right w:val="none" w:sz="0" w:space="0" w:color="auto"/>
                                  </w:divBdr>
                                  <w:divsChild>
                                    <w:div w:id="960645585">
                                      <w:marLeft w:val="0"/>
                                      <w:marRight w:val="0"/>
                                      <w:marTop w:val="0"/>
                                      <w:marBottom w:val="525"/>
                                      <w:divBdr>
                                        <w:top w:val="none" w:sz="0" w:space="0" w:color="auto"/>
                                        <w:left w:val="none" w:sz="0" w:space="0" w:color="auto"/>
                                        <w:bottom w:val="none" w:sz="0" w:space="0" w:color="auto"/>
                                        <w:right w:val="none" w:sz="0" w:space="0" w:color="auto"/>
                                      </w:divBdr>
                                      <w:divsChild>
                                        <w:div w:id="94503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4865535">
      <w:bodyDiv w:val="1"/>
      <w:marLeft w:val="0"/>
      <w:marRight w:val="0"/>
      <w:marTop w:val="0"/>
      <w:marBottom w:val="0"/>
      <w:divBdr>
        <w:top w:val="none" w:sz="0" w:space="0" w:color="auto"/>
        <w:left w:val="none" w:sz="0" w:space="0" w:color="auto"/>
        <w:bottom w:val="none" w:sz="0" w:space="0" w:color="auto"/>
        <w:right w:val="none" w:sz="0" w:space="0" w:color="auto"/>
      </w:divBdr>
    </w:div>
    <w:div w:id="1340044126">
      <w:bodyDiv w:val="1"/>
      <w:marLeft w:val="0"/>
      <w:marRight w:val="0"/>
      <w:marTop w:val="0"/>
      <w:marBottom w:val="0"/>
      <w:divBdr>
        <w:top w:val="none" w:sz="0" w:space="0" w:color="auto"/>
        <w:left w:val="none" w:sz="0" w:space="0" w:color="auto"/>
        <w:bottom w:val="none" w:sz="0" w:space="0" w:color="auto"/>
        <w:right w:val="none" w:sz="0" w:space="0" w:color="auto"/>
      </w:divBdr>
    </w:div>
    <w:div w:id="1380589520">
      <w:bodyDiv w:val="1"/>
      <w:marLeft w:val="0"/>
      <w:marRight w:val="0"/>
      <w:marTop w:val="0"/>
      <w:marBottom w:val="0"/>
      <w:divBdr>
        <w:top w:val="none" w:sz="0" w:space="0" w:color="auto"/>
        <w:left w:val="none" w:sz="0" w:space="0" w:color="auto"/>
        <w:bottom w:val="none" w:sz="0" w:space="0" w:color="auto"/>
        <w:right w:val="none" w:sz="0" w:space="0" w:color="auto"/>
      </w:divBdr>
      <w:divsChild>
        <w:div w:id="1835414727">
          <w:marLeft w:val="0"/>
          <w:marRight w:val="0"/>
          <w:marTop w:val="0"/>
          <w:marBottom w:val="0"/>
          <w:divBdr>
            <w:top w:val="none" w:sz="0" w:space="0" w:color="auto"/>
            <w:left w:val="none" w:sz="0" w:space="0" w:color="auto"/>
            <w:bottom w:val="none" w:sz="0" w:space="0" w:color="auto"/>
            <w:right w:val="none" w:sz="0" w:space="0" w:color="auto"/>
          </w:divBdr>
        </w:div>
      </w:divsChild>
    </w:div>
    <w:div w:id="1474298325">
      <w:bodyDiv w:val="1"/>
      <w:marLeft w:val="0"/>
      <w:marRight w:val="0"/>
      <w:marTop w:val="0"/>
      <w:marBottom w:val="0"/>
      <w:divBdr>
        <w:top w:val="none" w:sz="0" w:space="0" w:color="auto"/>
        <w:left w:val="none" w:sz="0" w:space="0" w:color="auto"/>
        <w:bottom w:val="none" w:sz="0" w:space="0" w:color="auto"/>
        <w:right w:val="none" w:sz="0" w:space="0" w:color="auto"/>
      </w:divBdr>
    </w:div>
    <w:div w:id="1965888381">
      <w:bodyDiv w:val="1"/>
      <w:marLeft w:val="0"/>
      <w:marRight w:val="0"/>
      <w:marTop w:val="0"/>
      <w:marBottom w:val="0"/>
      <w:divBdr>
        <w:top w:val="none" w:sz="0" w:space="0" w:color="auto"/>
        <w:left w:val="none" w:sz="0" w:space="0" w:color="auto"/>
        <w:bottom w:val="none" w:sz="0" w:space="0" w:color="auto"/>
        <w:right w:val="none" w:sz="0" w:space="0" w:color="auto"/>
      </w:divBdr>
    </w:div>
    <w:div w:id="2017154046">
      <w:bodyDiv w:val="1"/>
      <w:marLeft w:val="0"/>
      <w:marRight w:val="0"/>
      <w:marTop w:val="0"/>
      <w:marBottom w:val="0"/>
      <w:divBdr>
        <w:top w:val="none" w:sz="0" w:space="0" w:color="auto"/>
        <w:left w:val="none" w:sz="0" w:space="0" w:color="auto"/>
        <w:bottom w:val="none" w:sz="0" w:space="0" w:color="auto"/>
        <w:right w:val="none" w:sz="0" w:space="0" w:color="auto"/>
      </w:divBdr>
    </w:div>
    <w:div w:id="214473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pb.europa.eu/about-edpb/board/members_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ntact@apd-gba.b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dpr@pauwelsconsulting.com" TargetMode="External"/><Relationship Id="rId5" Type="http://schemas.openxmlformats.org/officeDocument/2006/relationships/styles" Target="styles.xml"/><Relationship Id="rId15" Type="http://schemas.openxmlformats.org/officeDocument/2006/relationships/hyperlink" Target="mailto:gdpr@pauwelsconsulting.com" TargetMode="External"/><Relationship Id="rId10" Type="http://schemas.openxmlformats.org/officeDocument/2006/relationships/hyperlink" Target="mailto:gdpr@pauwelsconsulting.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dpr@pauwelsconsulting.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cc5e77-c792-4f4f-93e1-e918d9580c52">
      <Terms xmlns="http://schemas.microsoft.com/office/infopath/2007/PartnerControls"/>
    </lcf76f155ced4ddcb4097134ff3c332f>
    <TaxCatchAll xmlns="88196bfb-aa6b-4817-b49a-107f1d65584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86B52BBAC5CE4CA7977900ED1B32EB" ma:contentTypeVersion="16" ma:contentTypeDescription="Een nieuw document maken." ma:contentTypeScope="" ma:versionID="4b969dcca4d94d27a8bd81d9aef317d4">
  <xsd:schema xmlns:xsd="http://www.w3.org/2001/XMLSchema" xmlns:xs="http://www.w3.org/2001/XMLSchema" xmlns:p="http://schemas.microsoft.com/office/2006/metadata/properties" xmlns:ns2="99cc5e77-c792-4f4f-93e1-e918d9580c52" xmlns:ns3="88196bfb-aa6b-4817-b49a-107f1d65584f" targetNamespace="http://schemas.microsoft.com/office/2006/metadata/properties" ma:root="true" ma:fieldsID="67a98d58df0a1ab8e89a52317e5e6432" ns2:_="" ns3:_="">
    <xsd:import namespace="99cc5e77-c792-4f4f-93e1-e918d9580c52"/>
    <xsd:import namespace="88196bfb-aa6b-4817-b49a-107f1d6558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cc5e77-c792-4f4f-93e1-e918d9580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d979fec8-d5bd-4f49-8de6-56f3ba8ec1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196bfb-aa6b-4817-b49a-107f1d65584f"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8ae66dcf-ab64-4565-9d8c-ee1d4d492333}" ma:internalName="TaxCatchAll" ma:showField="CatchAllData" ma:web="88196bfb-aa6b-4817-b49a-107f1d6558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080AF8-B222-4B6D-8D2C-7012D867C9BF}">
  <ds:schemaRefs>
    <ds:schemaRef ds:uri="http://schemas.microsoft.com/office/2006/metadata/properties"/>
    <ds:schemaRef ds:uri="http://schemas.microsoft.com/office/infopath/2007/PartnerControls"/>
    <ds:schemaRef ds:uri="99cc5e77-c792-4f4f-93e1-e918d9580c52"/>
    <ds:schemaRef ds:uri="88196bfb-aa6b-4817-b49a-107f1d65584f"/>
  </ds:schemaRefs>
</ds:datastoreItem>
</file>

<file path=customXml/itemProps2.xml><?xml version="1.0" encoding="utf-8"?>
<ds:datastoreItem xmlns:ds="http://schemas.openxmlformats.org/officeDocument/2006/customXml" ds:itemID="{01661448-823F-4363-AA6A-34FEF8545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cc5e77-c792-4f4f-93e1-e918d9580c52"/>
    <ds:schemaRef ds:uri="88196bfb-aa6b-4817-b49a-107f1d6558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60A573-7584-4E00-8457-228AFD0029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Pages>
  <Words>2137</Words>
  <Characters>11757</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jents debruyne</dc:creator>
  <cp:keywords>, docId:BAF00CA9885090C1875472D9231F2866</cp:keywords>
  <dc:description/>
  <cp:lastModifiedBy>jents debruyne</cp:lastModifiedBy>
  <cp:revision>28</cp:revision>
  <cp:lastPrinted>2018-04-27T09:51:00Z</cp:lastPrinted>
  <dcterms:created xsi:type="dcterms:W3CDTF">2025-04-08T12:47:00Z</dcterms:created>
  <dcterms:modified xsi:type="dcterms:W3CDTF">2025-09-29T09:14:00Z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0x010100F386B52BBAC5CE4CA7977900ED1B32EB</vt:lpwstr>
  </property>
  <property fmtid="{D5CDD505-2E9C-101B-9397-08002B2CF9AE}" pid="3" name="Order">
    <vt:r8>132400</vt:r8>
  </property>
  <property fmtid="{D5CDD505-2E9C-101B-9397-08002B2CF9AE}" pid="4" name="MediaServiceImageTags">
    <vt:lpwstr/>
  </property>
</Properties>
</file>