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ACE7" w14:textId="77777777" w:rsidR="008F5B90" w:rsidRPr="000F31C8" w:rsidRDefault="008F5B90" w:rsidP="008E52F9">
      <w:pPr>
        <w:pStyle w:val="Title2"/>
      </w:pPr>
      <w:r w:rsidRPr="000F31C8">
        <w:t>National Institute for Health and Care Excellence</w:t>
      </w:r>
    </w:p>
    <w:p w14:paraId="2EEFE359" w14:textId="77777777" w:rsidR="008F5B90" w:rsidRPr="000F31C8" w:rsidRDefault="008F5B90" w:rsidP="008E52F9">
      <w:pPr>
        <w:pStyle w:val="Title1"/>
      </w:pPr>
      <w:r w:rsidRPr="000F31C8">
        <w:t>Report from the Executive Team</w:t>
      </w:r>
    </w:p>
    <w:p w14:paraId="43F1A779" w14:textId="116DDA7D" w:rsidR="008F5B90" w:rsidRPr="000F31C8" w:rsidRDefault="008F5B90" w:rsidP="00F60AAC">
      <w:pPr>
        <w:pStyle w:val="NICEnormal"/>
        <w:jc w:val="both"/>
      </w:pPr>
      <w:r w:rsidRPr="000F31C8">
        <w:t xml:space="preserve">This </w:t>
      </w:r>
      <w:r w:rsidR="00A829F7" w:rsidRPr="000F31C8">
        <w:t>is</w:t>
      </w:r>
      <w:r w:rsidRPr="000F31C8">
        <w:t xml:space="preserve"> </w:t>
      </w:r>
      <w:r w:rsidR="00C17B0C" w:rsidRPr="000F31C8">
        <w:t>the Executive Team</w:t>
      </w:r>
      <w:r w:rsidR="00A01272" w:rsidRPr="000F31C8">
        <w:t xml:space="preserve"> (ET)</w:t>
      </w:r>
      <w:r w:rsidR="00C17B0C" w:rsidRPr="000F31C8">
        <w:t xml:space="preserve"> </w:t>
      </w:r>
      <w:r w:rsidRPr="000F31C8">
        <w:t>report to the Board</w:t>
      </w:r>
      <w:r w:rsidR="003A08A6" w:rsidRPr="000F31C8">
        <w:t xml:space="preserve">. It updates the Board on the </w:t>
      </w:r>
      <w:r w:rsidRPr="000F31C8">
        <w:t>key priorities and areas of progress since the last Board meeting</w:t>
      </w:r>
      <w:r w:rsidR="003A08A6" w:rsidRPr="000F31C8">
        <w:t>.</w:t>
      </w:r>
      <w:r w:rsidR="008325E8" w:rsidRPr="000F31C8">
        <w:t xml:space="preserve"> NICE is in the process of agreeing new priorities for 2022/23 and going forward the report will be structured around these areas.</w:t>
      </w:r>
      <w:r w:rsidRPr="000F31C8">
        <w:t xml:space="preserve"> It sits alongside the integrated performance report, which provides data on the status of our key performance indicators and business plan deliverables.</w:t>
      </w:r>
    </w:p>
    <w:p w14:paraId="65E9F1FB" w14:textId="7BB30BF2" w:rsidR="008F5B90" w:rsidRPr="000F31C8" w:rsidRDefault="008F5B90" w:rsidP="00F60AAC">
      <w:pPr>
        <w:pStyle w:val="NICEnormal"/>
        <w:jc w:val="both"/>
      </w:pPr>
      <w:r w:rsidRPr="000F31C8">
        <w:t xml:space="preserve">The Board is asked to </w:t>
      </w:r>
      <w:r w:rsidR="00A71A5B" w:rsidRPr="000F31C8">
        <w:t>review</w:t>
      </w:r>
      <w:r w:rsidRPr="000F31C8">
        <w:t xml:space="preserve"> the report. </w:t>
      </w:r>
    </w:p>
    <w:p w14:paraId="74083F5D" w14:textId="77777777" w:rsidR="005B546D" w:rsidRPr="000F31C8" w:rsidRDefault="005B546D" w:rsidP="00F60AAC">
      <w:pPr>
        <w:pStyle w:val="NICEnormal"/>
        <w:jc w:val="both"/>
      </w:pPr>
    </w:p>
    <w:p w14:paraId="5AF52045" w14:textId="657FD481" w:rsidR="008F5B90" w:rsidRPr="000F31C8" w:rsidRDefault="00D92B78" w:rsidP="00F60AAC">
      <w:pPr>
        <w:pStyle w:val="NICEnormal"/>
        <w:jc w:val="both"/>
      </w:pPr>
      <w:r w:rsidRPr="000F31C8">
        <w:t>Sam Roberts</w:t>
      </w:r>
      <w:r w:rsidR="008F5B90" w:rsidRPr="000F31C8">
        <w:t>, Chief Executive</w:t>
      </w:r>
    </w:p>
    <w:p w14:paraId="02EF770F" w14:textId="77777777" w:rsidR="00A71A5B" w:rsidRPr="000F31C8" w:rsidRDefault="00A71A5B" w:rsidP="00F60AAC">
      <w:pPr>
        <w:pStyle w:val="NICEnormal"/>
        <w:jc w:val="both"/>
      </w:pPr>
      <w:r w:rsidRPr="000F31C8">
        <w:t>Paul Chrisp, Director, Centre for Guidelines</w:t>
      </w:r>
    </w:p>
    <w:p w14:paraId="337E4D1D" w14:textId="77777777" w:rsidR="00A71A5B" w:rsidRPr="000F31C8" w:rsidRDefault="00A71A5B" w:rsidP="00F60AAC">
      <w:pPr>
        <w:pStyle w:val="NICEnormal"/>
        <w:jc w:val="both"/>
      </w:pPr>
      <w:r w:rsidRPr="000F31C8">
        <w:t>Jane Gizbert, Director, Communications</w:t>
      </w:r>
    </w:p>
    <w:p w14:paraId="2859145E" w14:textId="1A3D267E" w:rsidR="008F5B90" w:rsidRPr="000F31C8" w:rsidRDefault="008F5B90" w:rsidP="00F60AAC">
      <w:pPr>
        <w:pStyle w:val="NICEnormal"/>
        <w:jc w:val="both"/>
      </w:pPr>
      <w:r w:rsidRPr="000F31C8">
        <w:t>Jennifer Howells, Director</w:t>
      </w:r>
      <w:r w:rsidR="00A71A5B" w:rsidRPr="000F31C8">
        <w:t xml:space="preserve">, </w:t>
      </w:r>
      <w:r w:rsidRPr="000F31C8">
        <w:t>Finance, Strategy and Transformation</w:t>
      </w:r>
    </w:p>
    <w:p w14:paraId="11A3B703" w14:textId="134102DB" w:rsidR="00A71A5B" w:rsidRPr="000F31C8" w:rsidRDefault="00A71A5B" w:rsidP="00F60AAC">
      <w:pPr>
        <w:pStyle w:val="NICEnormal"/>
        <w:jc w:val="both"/>
      </w:pPr>
      <w:r w:rsidRPr="000F31C8">
        <w:t>Felix Greaves, Director, Science, Evidence and Analytics</w:t>
      </w:r>
    </w:p>
    <w:p w14:paraId="7ADB148A" w14:textId="11835CD3" w:rsidR="00A71A5B" w:rsidRPr="000F31C8" w:rsidRDefault="00A71A5B" w:rsidP="00F60AAC">
      <w:pPr>
        <w:pStyle w:val="NICEnormal"/>
        <w:jc w:val="both"/>
      </w:pPr>
      <w:r w:rsidRPr="000F31C8">
        <w:t xml:space="preserve">Judith Richardson, Acting Director, </w:t>
      </w:r>
      <w:proofErr w:type="gramStart"/>
      <w:r w:rsidRPr="000F31C8">
        <w:t>Health</w:t>
      </w:r>
      <w:proofErr w:type="gramEnd"/>
      <w:r w:rsidRPr="000F31C8">
        <w:t xml:space="preserve"> and Social Care</w:t>
      </w:r>
    </w:p>
    <w:p w14:paraId="4D982BB5" w14:textId="3C5CDF22" w:rsidR="008F5B90" w:rsidRPr="000F31C8" w:rsidRDefault="008F5B90" w:rsidP="00F60AAC">
      <w:pPr>
        <w:pStyle w:val="NICEnormal"/>
        <w:jc w:val="both"/>
      </w:pPr>
      <w:r w:rsidRPr="000F31C8">
        <w:t>Alexia Tonnel, Director</w:t>
      </w:r>
      <w:r w:rsidR="00A71A5B" w:rsidRPr="000F31C8">
        <w:t>,</w:t>
      </w:r>
      <w:r w:rsidRPr="000F31C8">
        <w:t xml:space="preserve"> Digital, Information and Technology</w:t>
      </w:r>
    </w:p>
    <w:p w14:paraId="55D5045F" w14:textId="3306C1E4" w:rsidR="2BEC4DA8" w:rsidRPr="000F31C8" w:rsidRDefault="2BEC4DA8" w:rsidP="00F60AAC">
      <w:pPr>
        <w:pStyle w:val="NICEnormal"/>
        <w:jc w:val="both"/>
      </w:pPr>
      <w:r w:rsidRPr="000F31C8">
        <w:t xml:space="preserve">Nicole Gee, Interim Chief People Officer </w:t>
      </w:r>
    </w:p>
    <w:p w14:paraId="2549129C" w14:textId="08F9E471" w:rsidR="00D45C41" w:rsidRPr="000F31C8" w:rsidRDefault="00D45C41" w:rsidP="00F60AAC">
      <w:pPr>
        <w:pStyle w:val="NICEnormal"/>
        <w:jc w:val="both"/>
      </w:pPr>
      <w:r w:rsidRPr="000F31C8">
        <w:t xml:space="preserve">Helen Knight, </w:t>
      </w:r>
      <w:r w:rsidR="000F1778" w:rsidRPr="000F31C8">
        <w:t xml:space="preserve">Acting </w:t>
      </w:r>
      <w:r w:rsidRPr="000F31C8">
        <w:t xml:space="preserve">Interim Director, </w:t>
      </w:r>
      <w:r w:rsidR="000F1778" w:rsidRPr="000F31C8">
        <w:t>Medicines</w:t>
      </w:r>
      <w:r w:rsidRPr="000F31C8">
        <w:t xml:space="preserve"> </w:t>
      </w:r>
    </w:p>
    <w:p w14:paraId="502428A9" w14:textId="7B7653C0" w:rsidR="00D45C41" w:rsidRPr="000F31C8" w:rsidRDefault="00D45C41" w:rsidP="00F60AAC">
      <w:pPr>
        <w:pStyle w:val="NICEnormal"/>
        <w:jc w:val="both"/>
      </w:pPr>
      <w:r w:rsidRPr="000F31C8">
        <w:t xml:space="preserve">Jeanette Kusel, </w:t>
      </w:r>
      <w:r w:rsidR="000F1778" w:rsidRPr="000F31C8">
        <w:t xml:space="preserve">Acting </w:t>
      </w:r>
      <w:r w:rsidRPr="000F31C8">
        <w:t xml:space="preserve">Interim Director, </w:t>
      </w:r>
      <w:r w:rsidR="000F1778" w:rsidRPr="000F31C8">
        <w:t>Medtech</w:t>
      </w:r>
    </w:p>
    <w:p w14:paraId="6796FAD5" w14:textId="32C71124" w:rsidR="008F5B90" w:rsidRPr="000F31C8" w:rsidRDefault="008325E8" w:rsidP="00F60AAC">
      <w:pPr>
        <w:pStyle w:val="NICEnormal"/>
        <w:jc w:val="both"/>
      </w:pPr>
      <w:r w:rsidRPr="000F31C8">
        <w:t>May</w:t>
      </w:r>
      <w:r w:rsidR="003A08A6" w:rsidRPr="000F31C8">
        <w:t xml:space="preserve"> 2022</w:t>
      </w:r>
    </w:p>
    <w:p w14:paraId="76677AD3" w14:textId="77777777" w:rsidR="008F5B90" w:rsidRPr="000F31C8" w:rsidRDefault="008F5B90" w:rsidP="00F60AAC">
      <w:pPr>
        <w:pStyle w:val="NICEnormal"/>
        <w:jc w:val="both"/>
      </w:pPr>
      <w:r w:rsidRPr="000F31C8">
        <w:t xml:space="preserve"> </w:t>
      </w:r>
      <w:r w:rsidRPr="000F31C8">
        <w:br w:type="page"/>
      </w:r>
    </w:p>
    <w:sdt>
      <w:sdtPr>
        <w:rPr>
          <w:rFonts w:ascii="Times New Roman" w:eastAsia="Times New Roman" w:hAnsi="Times New Roman" w:cs="Times New Roman"/>
          <w:color w:val="auto"/>
          <w:sz w:val="24"/>
          <w:szCs w:val="24"/>
          <w:lang w:val="en-GB"/>
        </w:rPr>
        <w:id w:val="-1481383448"/>
        <w:docPartObj>
          <w:docPartGallery w:val="Table of Contents"/>
          <w:docPartUnique/>
        </w:docPartObj>
      </w:sdtPr>
      <w:sdtEndPr>
        <w:rPr>
          <w:b/>
          <w:bCs/>
          <w:noProof/>
        </w:rPr>
      </w:sdtEndPr>
      <w:sdtContent>
        <w:p w14:paraId="6E4E2E86" w14:textId="1AE810D2" w:rsidR="005B546D" w:rsidRPr="000F31C8" w:rsidRDefault="005B546D" w:rsidP="00F60AAC">
          <w:pPr>
            <w:pStyle w:val="TOCHeading"/>
            <w:jc w:val="both"/>
            <w:rPr>
              <w:rFonts w:ascii="Arial" w:hAnsi="Arial" w:cs="Arial"/>
              <w:color w:val="auto"/>
              <w:sz w:val="40"/>
              <w:szCs w:val="40"/>
            </w:rPr>
          </w:pPr>
          <w:r w:rsidRPr="000F31C8">
            <w:rPr>
              <w:rFonts w:ascii="Arial" w:hAnsi="Arial" w:cs="Arial"/>
              <w:color w:val="auto"/>
              <w:sz w:val="40"/>
              <w:szCs w:val="40"/>
            </w:rPr>
            <w:t>Contents</w:t>
          </w:r>
        </w:p>
        <w:p w14:paraId="4341B71B" w14:textId="52D83BF1" w:rsidR="004D02A6" w:rsidRPr="000F31C8" w:rsidRDefault="005B546D">
          <w:pPr>
            <w:pStyle w:val="TOC1"/>
            <w:rPr>
              <w:rFonts w:asciiTheme="minorHAnsi" w:eastAsiaTheme="minorEastAsia" w:hAnsiTheme="minorHAnsi" w:cstheme="minorBidi"/>
              <w:noProof/>
              <w:sz w:val="22"/>
              <w:szCs w:val="22"/>
            </w:rPr>
          </w:pPr>
          <w:r w:rsidRPr="000F31C8">
            <w:fldChar w:fldCharType="begin"/>
          </w:r>
          <w:r w:rsidRPr="000F31C8">
            <w:instrText xml:space="preserve"> TOC \o "1-3" \h \z \u </w:instrText>
          </w:r>
          <w:r w:rsidRPr="000F31C8">
            <w:fldChar w:fldCharType="separate"/>
          </w:r>
          <w:hyperlink w:anchor="_Toc103182503" w:history="1">
            <w:r w:rsidR="004D02A6" w:rsidRPr="000F31C8">
              <w:rPr>
                <w:rStyle w:val="Hyperlink"/>
                <w:noProof/>
              </w:rPr>
              <w:t>Introduction from the Chief Executive</w:t>
            </w:r>
            <w:r w:rsidR="004D02A6" w:rsidRPr="000F31C8">
              <w:rPr>
                <w:noProof/>
                <w:webHidden/>
              </w:rPr>
              <w:tab/>
            </w:r>
            <w:r w:rsidR="004D02A6" w:rsidRPr="000F31C8">
              <w:rPr>
                <w:noProof/>
                <w:webHidden/>
              </w:rPr>
              <w:fldChar w:fldCharType="begin"/>
            </w:r>
            <w:r w:rsidR="004D02A6" w:rsidRPr="000F31C8">
              <w:rPr>
                <w:noProof/>
                <w:webHidden/>
              </w:rPr>
              <w:instrText xml:space="preserve"> PAGEREF _Toc103182503 \h </w:instrText>
            </w:r>
            <w:r w:rsidR="004D02A6" w:rsidRPr="000F31C8">
              <w:rPr>
                <w:noProof/>
                <w:webHidden/>
              </w:rPr>
            </w:r>
            <w:r w:rsidR="004D02A6" w:rsidRPr="000F31C8">
              <w:rPr>
                <w:noProof/>
                <w:webHidden/>
              </w:rPr>
              <w:fldChar w:fldCharType="separate"/>
            </w:r>
            <w:r w:rsidR="007C0F24">
              <w:rPr>
                <w:noProof/>
                <w:webHidden/>
              </w:rPr>
              <w:t>3</w:t>
            </w:r>
            <w:r w:rsidR="004D02A6" w:rsidRPr="000F31C8">
              <w:rPr>
                <w:noProof/>
                <w:webHidden/>
              </w:rPr>
              <w:fldChar w:fldCharType="end"/>
            </w:r>
          </w:hyperlink>
        </w:p>
        <w:p w14:paraId="4B1A5602" w14:textId="27DC96C7" w:rsidR="004D02A6" w:rsidRPr="000F31C8" w:rsidRDefault="00CA0308">
          <w:pPr>
            <w:pStyle w:val="TOC1"/>
            <w:rPr>
              <w:rFonts w:asciiTheme="minorHAnsi" w:eastAsiaTheme="minorEastAsia" w:hAnsiTheme="minorHAnsi" w:cstheme="minorBidi"/>
              <w:noProof/>
              <w:sz w:val="22"/>
              <w:szCs w:val="22"/>
            </w:rPr>
          </w:pPr>
          <w:hyperlink w:anchor="_Toc103182504" w:history="1">
            <w:r w:rsidR="004D02A6" w:rsidRPr="000F31C8">
              <w:rPr>
                <w:rStyle w:val="Hyperlink"/>
                <w:noProof/>
              </w:rPr>
              <w:t>NICE highlights</w:t>
            </w:r>
            <w:r w:rsidR="004D02A6" w:rsidRPr="000F31C8">
              <w:rPr>
                <w:noProof/>
                <w:webHidden/>
              </w:rPr>
              <w:tab/>
            </w:r>
            <w:r w:rsidR="004D02A6" w:rsidRPr="000F31C8">
              <w:rPr>
                <w:noProof/>
                <w:webHidden/>
              </w:rPr>
              <w:fldChar w:fldCharType="begin"/>
            </w:r>
            <w:r w:rsidR="004D02A6" w:rsidRPr="000F31C8">
              <w:rPr>
                <w:noProof/>
                <w:webHidden/>
              </w:rPr>
              <w:instrText xml:space="preserve"> PAGEREF _Toc103182504 \h </w:instrText>
            </w:r>
            <w:r w:rsidR="004D02A6" w:rsidRPr="000F31C8">
              <w:rPr>
                <w:noProof/>
                <w:webHidden/>
              </w:rPr>
            </w:r>
            <w:r w:rsidR="004D02A6" w:rsidRPr="000F31C8">
              <w:rPr>
                <w:noProof/>
                <w:webHidden/>
              </w:rPr>
              <w:fldChar w:fldCharType="separate"/>
            </w:r>
            <w:r w:rsidR="007C0F24">
              <w:rPr>
                <w:noProof/>
                <w:webHidden/>
              </w:rPr>
              <w:t>3</w:t>
            </w:r>
            <w:r w:rsidR="004D02A6" w:rsidRPr="000F31C8">
              <w:rPr>
                <w:noProof/>
                <w:webHidden/>
              </w:rPr>
              <w:fldChar w:fldCharType="end"/>
            </w:r>
          </w:hyperlink>
        </w:p>
        <w:p w14:paraId="4C626457" w14:textId="1583C748" w:rsidR="004D02A6" w:rsidRPr="000F31C8" w:rsidRDefault="00CA0308">
          <w:pPr>
            <w:pStyle w:val="TOC2"/>
            <w:rPr>
              <w:rFonts w:asciiTheme="minorHAnsi" w:eastAsiaTheme="minorEastAsia" w:hAnsiTheme="minorHAnsi" w:cstheme="minorBidi"/>
              <w:noProof/>
              <w:sz w:val="22"/>
              <w:szCs w:val="22"/>
            </w:rPr>
          </w:pPr>
          <w:hyperlink w:anchor="_Toc103182505" w:history="1">
            <w:r w:rsidR="004D02A6" w:rsidRPr="000F31C8">
              <w:rPr>
                <w:rStyle w:val="Hyperlink"/>
                <w:noProof/>
              </w:rPr>
              <w:t>Integrating NGA and NGC into NICE</w:t>
            </w:r>
            <w:r w:rsidR="004D02A6" w:rsidRPr="000F31C8">
              <w:rPr>
                <w:noProof/>
                <w:webHidden/>
              </w:rPr>
              <w:tab/>
            </w:r>
            <w:r w:rsidR="004D02A6" w:rsidRPr="000F31C8">
              <w:rPr>
                <w:noProof/>
                <w:webHidden/>
              </w:rPr>
              <w:fldChar w:fldCharType="begin"/>
            </w:r>
            <w:r w:rsidR="004D02A6" w:rsidRPr="000F31C8">
              <w:rPr>
                <w:noProof/>
                <w:webHidden/>
              </w:rPr>
              <w:instrText xml:space="preserve"> PAGEREF _Toc103182505 \h </w:instrText>
            </w:r>
            <w:r w:rsidR="004D02A6" w:rsidRPr="000F31C8">
              <w:rPr>
                <w:noProof/>
                <w:webHidden/>
              </w:rPr>
            </w:r>
            <w:r w:rsidR="004D02A6" w:rsidRPr="000F31C8">
              <w:rPr>
                <w:noProof/>
                <w:webHidden/>
              </w:rPr>
              <w:fldChar w:fldCharType="separate"/>
            </w:r>
            <w:r w:rsidR="007C0F24">
              <w:rPr>
                <w:noProof/>
                <w:webHidden/>
              </w:rPr>
              <w:t>5</w:t>
            </w:r>
            <w:r w:rsidR="004D02A6" w:rsidRPr="000F31C8">
              <w:rPr>
                <w:noProof/>
                <w:webHidden/>
              </w:rPr>
              <w:fldChar w:fldCharType="end"/>
            </w:r>
          </w:hyperlink>
        </w:p>
        <w:p w14:paraId="75B040BC" w14:textId="03F523B1" w:rsidR="004D02A6" w:rsidRPr="000F31C8" w:rsidRDefault="00CA0308">
          <w:pPr>
            <w:pStyle w:val="TOC2"/>
            <w:rPr>
              <w:rFonts w:asciiTheme="minorHAnsi" w:eastAsiaTheme="minorEastAsia" w:hAnsiTheme="minorHAnsi" w:cstheme="minorBidi"/>
              <w:noProof/>
              <w:sz w:val="22"/>
              <w:szCs w:val="22"/>
            </w:rPr>
          </w:pPr>
          <w:hyperlink w:anchor="_Toc103182506" w:history="1">
            <w:r w:rsidR="004D02A6" w:rsidRPr="000F31C8">
              <w:rPr>
                <w:rStyle w:val="Hyperlink"/>
                <w:noProof/>
              </w:rPr>
              <w:t>Supporting the UK’s efforts to tackle antimicrobial resistance</w:t>
            </w:r>
            <w:r w:rsidR="004D02A6" w:rsidRPr="000F31C8">
              <w:rPr>
                <w:noProof/>
                <w:webHidden/>
              </w:rPr>
              <w:tab/>
            </w:r>
            <w:r w:rsidR="004D02A6" w:rsidRPr="000F31C8">
              <w:rPr>
                <w:noProof/>
                <w:webHidden/>
              </w:rPr>
              <w:fldChar w:fldCharType="begin"/>
            </w:r>
            <w:r w:rsidR="004D02A6" w:rsidRPr="000F31C8">
              <w:rPr>
                <w:noProof/>
                <w:webHidden/>
              </w:rPr>
              <w:instrText xml:space="preserve"> PAGEREF _Toc103182506 \h </w:instrText>
            </w:r>
            <w:r w:rsidR="004D02A6" w:rsidRPr="000F31C8">
              <w:rPr>
                <w:noProof/>
                <w:webHidden/>
              </w:rPr>
            </w:r>
            <w:r w:rsidR="004D02A6" w:rsidRPr="000F31C8">
              <w:rPr>
                <w:noProof/>
                <w:webHidden/>
              </w:rPr>
              <w:fldChar w:fldCharType="separate"/>
            </w:r>
            <w:r w:rsidR="007C0F24">
              <w:rPr>
                <w:noProof/>
                <w:webHidden/>
              </w:rPr>
              <w:t>5</w:t>
            </w:r>
            <w:r w:rsidR="004D02A6" w:rsidRPr="000F31C8">
              <w:rPr>
                <w:noProof/>
                <w:webHidden/>
              </w:rPr>
              <w:fldChar w:fldCharType="end"/>
            </w:r>
          </w:hyperlink>
        </w:p>
        <w:p w14:paraId="05B0520E" w14:textId="46C4F2B7" w:rsidR="004D02A6" w:rsidRPr="000F31C8" w:rsidRDefault="00CA0308">
          <w:pPr>
            <w:pStyle w:val="TOC2"/>
            <w:rPr>
              <w:rFonts w:asciiTheme="minorHAnsi" w:eastAsiaTheme="minorEastAsia" w:hAnsiTheme="minorHAnsi" w:cstheme="minorBidi"/>
              <w:noProof/>
              <w:sz w:val="22"/>
              <w:szCs w:val="22"/>
            </w:rPr>
          </w:pPr>
          <w:hyperlink w:anchor="_Toc103182507" w:history="1">
            <w:r w:rsidR="004D02A6" w:rsidRPr="000F31C8">
              <w:rPr>
                <w:rStyle w:val="Hyperlink"/>
                <w:noProof/>
              </w:rPr>
              <w:t>Signing new contracts for the commissioning of External Academic Groups</w:t>
            </w:r>
            <w:r w:rsidR="004D02A6" w:rsidRPr="000F31C8">
              <w:rPr>
                <w:noProof/>
                <w:webHidden/>
              </w:rPr>
              <w:tab/>
            </w:r>
            <w:r w:rsidR="004D02A6" w:rsidRPr="000F31C8">
              <w:rPr>
                <w:noProof/>
                <w:webHidden/>
              </w:rPr>
              <w:fldChar w:fldCharType="begin"/>
            </w:r>
            <w:r w:rsidR="004D02A6" w:rsidRPr="000F31C8">
              <w:rPr>
                <w:noProof/>
                <w:webHidden/>
              </w:rPr>
              <w:instrText xml:space="preserve"> PAGEREF _Toc103182507 \h </w:instrText>
            </w:r>
            <w:r w:rsidR="004D02A6" w:rsidRPr="000F31C8">
              <w:rPr>
                <w:noProof/>
                <w:webHidden/>
              </w:rPr>
            </w:r>
            <w:r w:rsidR="004D02A6" w:rsidRPr="000F31C8">
              <w:rPr>
                <w:noProof/>
                <w:webHidden/>
              </w:rPr>
              <w:fldChar w:fldCharType="separate"/>
            </w:r>
            <w:r w:rsidR="007C0F24">
              <w:rPr>
                <w:noProof/>
                <w:webHidden/>
              </w:rPr>
              <w:t>6</w:t>
            </w:r>
            <w:r w:rsidR="004D02A6" w:rsidRPr="000F31C8">
              <w:rPr>
                <w:noProof/>
                <w:webHidden/>
              </w:rPr>
              <w:fldChar w:fldCharType="end"/>
            </w:r>
          </w:hyperlink>
        </w:p>
        <w:p w14:paraId="584889F9" w14:textId="7D412C80" w:rsidR="004D02A6" w:rsidRPr="000F31C8" w:rsidRDefault="00CA0308">
          <w:pPr>
            <w:pStyle w:val="TOC1"/>
            <w:rPr>
              <w:rFonts w:asciiTheme="minorHAnsi" w:eastAsiaTheme="minorEastAsia" w:hAnsiTheme="minorHAnsi" w:cstheme="minorBidi"/>
              <w:noProof/>
              <w:sz w:val="22"/>
              <w:szCs w:val="22"/>
            </w:rPr>
          </w:pPr>
          <w:hyperlink w:anchor="_Toc103182508" w:history="1">
            <w:r w:rsidR="004D02A6" w:rsidRPr="000F31C8">
              <w:rPr>
                <w:rStyle w:val="Hyperlink"/>
                <w:noProof/>
              </w:rPr>
              <w:t>2021 / 22 Final report</w:t>
            </w:r>
            <w:r w:rsidR="004D02A6" w:rsidRPr="000F31C8">
              <w:rPr>
                <w:noProof/>
                <w:webHidden/>
              </w:rPr>
              <w:tab/>
            </w:r>
            <w:r w:rsidR="004D02A6" w:rsidRPr="000F31C8">
              <w:rPr>
                <w:noProof/>
                <w:webHidden/>
              </w:rPr>
              <w:fldChar w:fldCharType="begin"/>
            </w:r>
            <w:r w:rsidR="004D02A6" w:rsidRPr="000F31C8">
              <w:rPr>
                <w:noProof/>
                <w:webHidden/>
              </w:rPr>
              <w:instrText xml:space="preserve"> PAGEREF _Toc103182508 \h </w:instrText>
            </w:r>
            <w:r w:rsidR="004D02A6" w:rsidRPr="000F31C8">
              <w:rPr>
                <w:noProof/>
                <w:webHidden/>
              </w:rPr>
            </w:r>
            <w:r w:rsidR="004D02A6" w:rsidRPr="000F31C8">
              <w:rPr>
                <w:noProof/>
                <w:webHidden/>
              </w:rPr>
              <w:fldChar w:fldCharType="separate"/>
            </w:r>
            <w:r w:rsidR="007C0F24">
              <w:rPr>
                <w:noProof/>
                <w:webHidden/>
              </w:rPr>
              <w:t>7</w:t>
            </w:r>
            <w:r w:rsidR="004D02A6" w:rsidRPr="000F31C8">
              <w:rPr>
                <w:noProof/>
                <w:webHidden/>
              </w:rPr>
              <w:fldChar w:fldCharType="end"/>
            </w:r>
          </w:hyperlink>
        </w:p>
        <w:p w14:paraId="71E1F9B5" w14:textId="35FDA72C" w:rsidR="004D02A6" w:rsidRPr="000F31C8" w:rsidRDefault="00CA0308">
          <w:pPr>
            <w:pStyle w:val="TOC2"/>
            <w:rPr>
              <w:rFonts w:asciiTheme="minorHAnsi" w:eastAsiaTheme="minorEastAsia" w:hAnsiTheme="minorHAnsi" w:cstheme="minorBidi"/>
              <w:noProof/>
              <w:sz w:val="22"/>
              <w:szCs w:val="22"/>
            </w:rPr>
          </w:pPr>
          <w:hyperlink w:anchor="_Toc103182509" w:history="1">
            <w:r w:rsidR="004D02A6" w:rsidRPr="000F31C8">
              <w:rPr>
                <w:rStyle w:val="Hyperlink"/>
                <w:noProof/>
              </w:rPr>
              <w:t>Pillar 1 - rapid, robust, and responsive technology evaluation</w:t>
            </w:r>
            <w:r w:rsidR="004D02A6" w:rsidRPr="000F31C8">
              <w:rPr>
                <w:noProof/>
                <w:webHidden/>
              </w:rPr>
              <w:tab/>
            </w:r>
            <w:r w:rsidR="004D02A6" w:rsidRPr="000F31C8">
              <w:rPr>
                <w:noProof/>
                <w:webHidden/>
              </w:rPr>
              <w:fldChar w:fldCharType="begin"/>
            </w:r>
            <w:r w:rsidR="004D02A6" w:rsidRPr="000F31C8">
              <w:rPr>
                <w:noProof/>
                <w:webHidden/>
              </w:rPr>
              <w:instrText xml:space="preserve"> PAGEREF _Toc103182509 \h </w:instrText>
            </w:r>
            <w:r w:rsidR="004D02A6" w:rsidRPr="000F31C8">
              <w:rPr>
                <w:noProof/>
                <w:webHidden/>
              </w:rPr>
            </w:r>
            <w:r w:rsidR="004D02A6" w:rsidRPr="000F31C8">
              <w:rPr>
                <w:noProof/>
                <w:webHidden/>
              </w:rPr>
              <w:fldChar w:fldCharType="separate"/>
            </w:r>
            <w:r w:rsidR="007C0F24">
              <w:rPr>
                <w:noProof/>
                <w:webHidden/>
              </w:rPr>
              <w:t>7</w:t>
            </w:r>
            <w:r w:rsidR="004D02A6" w:rsidRPr="000F31C8">
              <w:rPr>
                <w:noProof/>
                <w:webHidden/>
              </w:rPr>
              <w:fldChar w:fldCharType="end"/>
            </w:r>
          </w:hyperlink>
        </w:p>
        <w:p w14:paraId="0535964F" w14:textId="7FAC5BF8" w:rsidR="004D02A6" w:rsidRPr="000F31C8" w:rsidRDefault="00CA0308">
          <w:pPr>
            <w:pStyle w:val="TOC2"/>
            <w:rPr>
              <w:rFonts w:asciiTheme="minorHAnsi" w:eastAsiaTheme="minorEastAsia" w:hAnsiTheme="minorHAnsi" w:cstheme="minorBidi"/>
              <w:noProof/>
              <w:sz w:val="22"/>
              <w:szCs w:val="22"/>
            </w:rPr>
          </w:pPr>
          <w:hyperlink w:anchor="_Toc103182510" w:history="1">
            <w:r w:rsidR="004D02A6" w:rsidRPr="000F31C8">
              <w:rPr>
                <w:rStyle w:val="Hyperlink"/>
                <w:noProof/>
              </w:rPr>
              <w:t>Pillar 2 - dynamic, living guideline recommendations</w:t>
            </w:r>
            <w:r w:rsidR="004D02A6" w:rsidRPr="000F31C8">
              <w:rPr>
                <w:noProof/>
                <w:webHidden/>
              </w:rPr>
              <w:tab/>
            </w:r>
            <w:r w:rsidR="004D02A6" w:rsidRPr="000F31C8">
              <w:rPr>
                <w:noProof/>
                <w:webHidden/>
              </w:rPr>
              <w:fldChar w:fldCharType="begin"/>
            </w:r>
            <w:r w:rsidR="004D02A6" w:rsidRPr="000F31C8">
              <w:rPr>
                <w:noProof/>
                <w:webHidden/>
              </w:rPr>
              <w:instrText xml:space="preserve"> PAGEREF _Toc103182510 \h </w:instrText>
            </w:r>
            <w:r w:rsidR="004D02A6" w:rsidRPr="000F31C8">
              <w:rPr>
                <w:noProof/>
                <w:webHidden/>
              </w:rPr>
            </w:r>
            <w:r w:rsidR="004D02A6" w:rsidRPr="000F31C8">
              <w:rPr>
                <w:noProof/>
                <w:webHidden/>
              </w:rPr>
              <w:fldChar w:fldCharType="separate"/>
            </w:r>
            <w:r w:rsidR="007C0F24">
              <w:rPr>
                <w:noProof/>
                <w:webHidden/>
              </w:rPr>
              <w:t>8</w:t>
            </w:r>
            <w:r w:rsidR="004D02A6" w:rsidRPr="000F31C8">
              <w:rPr>
                <w:noProof/>
                <w:webHidden/>
              </w:rPr>
              <w:fldChar w:fldCharType="end"/>
            </w:r>
          </w:hyperlink>
        </w:p>
        <w:p w14:paraId="73D40A6C" w14:textId="721818B1" w:rsidR="004D02A6" w:rsidRPr="000F31C8" w:rsidRDefault="00CA0308">
          <w:pPr>
            <w:pStyle w:val="TOC2"/>
            <w:rPr>
              <w:rFonts w:asciiTheme="minorHAnsi" w:eastAsiaTheme="minorEastAsia" w:hAnsiTheme="minorHAnsi" w:cstheme="minorBidi"/>
              <w:noProof/>
              <w:sz w:val="22"/>
              <w:szCs w:val="22"/>
            </w:rPr>
          </w:pPr>
          <w:hyperlink w:anchor="_Toc103182511" w:history="1">
            <w:r w:rsidR="004D02A6" w:rsidRPr="000F31C8">
              <w:rPr>
                <w:rStyle w:val="Hyperlink"/>
                <w:noProof/>
              </w:rPr>
              <w:t>Pillar 3 - effective guidance uptake to maximise our impact</w:t>
            </w:r>
            <w:r w:rsidR="004D02A6" w:rsidRPr="000F31C8">
              <w:rPr>
                <w:noProof/>
                <w:webHidden/>
              </w:rPr>
              <w:tab/>
            </w:r>
            <w:r w:rsidR="004D02A6" w:rsidRPr="000F31C8">
              <w:rPr>
                <w:noProof/>
                <w:webHidden/>
              </w:rPr>
              <w:fldChar w:fldCharType="begin"/>
            </w:r>
            <w:r w:rsidR="004D02A6" w:rsidRPr="000F31C8">
              <w:rPr>
                <w:noProof/>
                <w:webHidden/>
              </w:rPr>
              <w:instrText xml:space="preserve"> PAGEREF _Toc103182511 \h </w:instrText>
            </w:r>
            <w:r w:rsidR="004D02A6" w:rsidRPr="000F31C8">
              <w:rPr>
                <w:noProof/>
                <w:webHidden/>
              </w:rPr>
            </w:r>
            <w:r w:rsidR="004D02A6" w:rsidRPr="000F31C8">
              <w:rPr>
                <w:noProof/>
                <w:webHidden/>
              </w:rPr>
              <w:fldChar w:fldCharType="separate"/>
            </w:r>
            <w:r w:rsidR="007C0F24">
              <w:rPr>
                <w:noProof/>
                <w:webHidden/>
              </w:rPr>
              <w:t>9</w:t>
            </w:r>
            <w:r w:rsidR="004D02A6" w:rsidRPr="000F31C8">
              <w:rPr>
                <w:noProof/>
                <w:webHidden/>
              </w:rPr>
              <w:fldChar w:fldCharType="end"/>
            </w:r>
          </w:hyperlink>
        </w:p>
        <w:p w14:paraId="28A0B424" w14:textId="51C94FAE" w:rsidR="004D02A6" w:rsidRPr="000F31C8" w:rsidRDefault="00CA0308">
          <w:pPr>
            <w:pStyle w:val="TOC2"/>
            <w:rPr>
              <w:rFonts w:asciiTheme="minorHAnsi" w:eastAsiaTheme="minorEastAsia" w:hAnsiTheme="minorHAnsi" w:cstheme="minorBidi"/>
              <w:noProof/>
              <w:sz w:val="22"/>
              <w:szCs w:val="22"/>
            </w:rPr>
          </w:pPr>
          <w:hyperlink w:anchor="_Toc103182512" w:history="1">
            <w:r w:rsidR="004D02A6" w:rsidRPr="000F31C8">
              <w:rPr>
                <w:rStyle w:val="Hyperlink"/>
                <w:noProof/>
              </w:rPr>
              <w:t>Pillar 4 - leadership in data, research, and science</w:t>
            </w:r>
            <w:r w:rsidR="004D02A6" w:rsidRPr="000F31C8">
              <w:rPr>
                <w:noProof/>
                <w:webHidden/>
              </w:rPr>
              <w:tab/>
            </w:r>
            <w:r w:rsidR="004D02A6" w:rsidRPr="000F31C8">
              <w:rPr>
                <w:noProof/>
                <w:webHidden/>
              </w:rPr>
              <w:fldChar w:fldCharType="begin"/>
            </w:r>
            <w:r w:rsidR="004D02A6" w:rsidRPr="000F31C8">
              <w:rPr>
                <w:noProof/>
                <w:webHidden/>
              </w:rPr>
              <w:instrText xml:space="preserve"> PAGEREF _Toc103182512 \h </w:instrText>
            </w:r>
            <w:r w:rsidR="004D02A6" w:rsidRPr="000F31C8">
              <w:rPr>
                <w:noProof/>
                <w:webHidden/>
              </w:rPr>
            </w:r>
            <w:r w:rsidR="004D02A6" w:rsidRPr="000F31C8">
              <w:rPr>
                <w:noProof/>
                <w:webHidden/>
              </w:rPr>
              <w:fldChar w:fldCharType="separate"/>
            </w:r>
            <w:r w:rsidR="007C0F24">
              <w:rPr>
                <w:noProof/>
                <w:webHidden/>
              </w:rPr>
              <w:t>10</w:t>
            </w:r>
            <w:r w:rsidR="004D02A6" w:rsidRPr="000F31C8">
              <w:rPr>
                <w:noProof/>
                <w:webHidden/>
              </w:rPr>
              <w:fldChar w:fldCharType="end"/>
            </w:r>
          </w:hyperlink>
        </w:p>
        <w:p w14:paraId="382B99ED" w14:textId="055C6057" w:rsidR="004D02A6" w:rsidRPr="000F31C8" w:rsidRDefault="00CA0308">
          <w:pPr>
            <w:pStyle w:val="TOC2"/>
            <w:rPr>
              <w:rFonts w:asciiTheme="minorHAnsi" w:eastAsiaTheme="minorEastAsia" w:hAnsiTheme="minorHAnsi" w:cstheme="minorBidi"/>
              <w:noProof/>
              <w:sz w:val="22"/>
              <w:szCs w:val="22"/>
            </w:rPr>
          </w:pPr>
          <w:hyperlink w:anchor="_Toc103182513" w:history="1">
            <w:r w:rsidR="004D02A6" w:rsidRPr="000F31C8">
              <w:rPr>
                <w:rStyle w:val="Hyperlink"/>
                <w:noProof/>
              </w:rPr>
              <w:t>Progress of strategic enablers</w:t>
            </w:r>
            <w:r w:rsidR="004D02A6" w:rsidRPr="000F31C8">
              <w:rPr>
                <w:noProof/>
                <w:webHidden/>
              </w:rPr>
              <w:tab/>
            </w:r>
            <w:r w:rsidR="004D02A6" w:rsidRPr="000F31C8">
              <w:rPr>
                <w:noProof/>
                <w:webHidden/>
              </w:rPr>
              <w:fldChar w:fldCharType="begin"/>
            </w:r>
            <w:r w:rsidR="004D02A6" w:rsidRPr="000F31C8">
              <w:rPr>
                <w:noProof/>
                <w:webHidden/>
              </w:rPr>
              <w:instrText xml:space="preserve"> PAGEREF _Toc103182513 \h </w:instrText>
            </w:r>
            <w:r w:rsidR="004D02A6" w:rsidRPr="000F31C8">
              <w:rPr>
                <w:noProof/>
                <w:webHidden/>
              </w:rPr>
            </w:r>
            <w:r w:rsidR="004D02A6" w:rsidRPr="000F31C8">
              <w:rPr>
                <w:noProof/>
                <w:webHidden/>
              </w:rPr>
              <w:fldChar w:fldCharType="separate"/>
            </w:r>
            <w:r w:rsidR="007C0F24">
              <w:rPr>
                <w:noProof/>
                <w:webHidden/>
              </w:rPr>
              <w:t>11</w:t>
            </w:r>
            <w:r w:rsidR="004D02A6" w:rsidRPr="000F31C8">
              <w:rPr>
                <w:noProof/>
                <w:webHidden/>
              </w:rPr>
              <w:fldChar w:fldCharType="end"/>
            </w:r>
          </w:hyperlink>
        </w:p>
        <w:p w14:paraId="7BBCF28F" w14:textId="53AF4F91" w:rsidR="004D02A6" w:rsidRPr="000F31C8" w:rsidRDefault="00CA0308">
          <w:pPr>
            <w:pStyle w:val="TOC1"/>
            <w:rPr>
              <w:rFonts w:asciiTheme="minorHAnsi" w:eastAsiaTheme="minorEastAsia" w:hAnsiTheme="minorHAnsi" w:cstheme="minorBidi"/>
              <w:noProof/>
              <w:sz w:val="22"/>
              <w:szCs w:val="22"/>
            </w:rPr>
          </w:pPr>
          <w:hyperlink w:anchor="_Toc103182514" w:history="1">
            <w:r w:rsidR="004D02A6" w:rsidRPr="000F31C8">
              <w:rPr>
                <w:rStyle w:val="Hyperlink"/>
                <w:noProof/>
              </w:rPr>
              <w:t>2022 / 2023 Priorities</w:t>
            </w:r>
            <w:r w:rsidR="004D02A6" w:rsidRPr="000F31C8">
              <w:rPr>
                <w:noProof/>
                <w:webHidden/>
              </w:rPr>
              <w:tab/>
            </w:r>
            <w:r w:rsidR="004D02A6" w:rsidRPr="000F31C8">
              <w:rPr>
                <w:noProof/>
                <w:webHidden/>
              </w:rPr>
              <w:fldChar w:fldCharType="begin"/>
            </w:r>
            <w:r w:rsidR="004D02A6" w:rsidRPr="000F31C8">
              <w:rPr>
                <w:noProof/>
                <w:webHidden/>
              </w:rPr>
              <w:instrText xml:space="preserve"> PAGEREF _Toc103182514 \h </w:instrText>
            </w:r>
            <w:r w:rsidR="004D02A6" w:rsidRPr="000F31C8">
              <w:rPr>
                <w:noProof/>
                <w:webHidden/>
              </w:rPr>
            </w:r>
            <w:r w:rsidR="004D02A6" w:rsidRPr="000F31C8">
              <w:rPr>
                <w:noProof/>
                <w:webHidden/>
              </w:rPr>
              <w:fldChar w:fldCharType="separate"/>
            </w:r>
            <w:r w:rsidR="007C0F24">
              <w:rPr>
                <w:noProof/>
                <w:webHidden/>
              </w:rPr>
              <w:t>13</w:t>
            </w:r>
            <w:r w:rsidR="004D02A6" w:rsidRPr="000F31C8">
              <w:rPr>
                <w:noProof/>
                <w:webHidden/>
              </w:rPr>
              <w:fldChar w:fldCharType="end"/>
            </w:r>
          </w:hyperlink>
        </w:p>
        <w:p w14:paraId="1AB25382" w14:textId="2582A77D" w:rsidR="004D02A6" w:rsidRPr="000F31C8" w:rsidRDefault="00CA0308">
          <w:pPr>
            <w:pStyle w:val="TOC2"/>
            <w:rPr>
              <w:rFonts w:asciiTheme="minorHAnsi" w:eastAsiaTheme="minorEastAsia" w:hAnsiTheme="minorHAnsi" w:cstheme="minorBidi"/>
              <w:noProof/>
              <w:sz w:val="22"/>
              <w:szCs w:val="22"/>
            </w:rPr>
          </w:pPr>
          <w:hyperlink w:anchor="_Toc103182515" w:history="1">
            <w:r w:rsidR="004D02A6" w:rsidRPr="000F31C8">
              <w:rPr>
                <w:rStyle w:val="Hyperlink"/>
                <w:noProof/>
              </w:rPr>
              <w:t>Priority 1: Improve the usefulness and usability of our guidelines by publishing digital living guideline recommendations in a non-COVID topic</w:t>
            </w:r>
            <w:r w:rsidR="004D02A6" w:rsidRPr="000F31C8">
              <w:rPr>
                <w:noProof/>
                <w:webHidden/>
              </w:rPr>
              <w:tab/>
            </w:r>
            <w:r w:rsidR="004D02A6" w:rsidRPr="000F31C8">
              <w:rPr>
                <w:noProof/>
                <w:webHidden/>
              </w:rPr>
              <w:fldChar w:fldCharType="begin"/>
            </w:r>
            <w:r w:rsidR="004D02A6" w:rsidRPr="000F31C8">
              <w:rPr>
                <w:noProof/>
                <w:webHidden/>
              </w:rPr>
              <w:instrText xml:space="preserve"> PAGEREF _Toc103182515 \h </w:instrText>
            </w:r>
            <w:r w:rsidR="004D02A6" w:rsidRPr="000F31C8">
              <w:rPr>
                <w:noProof/>
                <w:webHidden/>
              </w:rPr>
            </w:r>
            <w:r w:rsidR="004D02A6" w:rsidRPr="000F31C8">
              <w:rPr>
                <w:noProof/>
                <w:webHidden/>
              </w:rPr>
              <w:fldChar w:fldCharType="separate"/>
            </w:r>
            <w:r w:rsidR="007C0F24">
              <w:rPr>
                <w:noProof/>
                <w:webHidden/>
              </w:rPr>
              <w:t>13</w:t>
            </w:r>
            <w:r w:rsidR="004D02A6" w:rsidRPr="000F31C8">
              <w:rPr>
                <w:noProof/>
                <w:webHidden/>
              </w:rPr>
              <w:fldChar w:fldCharType="end"/>
            </w:r>
          </w:hyperlink>
        </w:p>
        <w:p w14:paraId="463A69EF" w14:textId="1A67D9EB" w:rsidR="004D02A6" w:rsidRPr="000F31C8" w:rsidRDefault="00CA0308">
          <w:pPr>
            <w:pStyle w:val="TOC2"/>
            <w:rPr>
              <w:rFonts w:asciiTheme="minorHAnsi" w:eastAsiaTheme="minorEastAsia" w:hAnsiTheme="minorHAnsi" w:cstheme="minorBidi"/>
              <w:noProof/>
              <w:sz w:val="22"/>
              <w:szCs w:val="22"/>
            </w:rPr>
          </w:pPr>
          <w:hyperlink w:anchor="_Toc103182516" w:history="1">
            <w:r w:rsidR="004D02A6" w:rsidRPr="000F31C8">
              <w:rPr>
                <w:rStyle w:val="Hyperlink"/>
                <w:noProof/>
              </w:rPr>
              <w:t>Priority 2: Proportionate approach to technology appraisals for medicines</w:t>
            </w:r>
            <w:r w:rsidR="004D02A6" w:rsidRPr="000F31C8">
              <w:rPr>
                <w:noProof/>
                <w:webHidden/>
              </w:rPr>
              <w:tab/>
            </w:r>
            <w:r w:rsidR="004D02A6" w:rsidRPr="000F31C8">
              <w:rPr>
                <w:noProof/>
                <w:webHidden/>
              </w:rPr>
              <w:fldChar w:fldCharType="begin"/>
            </w:r>
            <w:r w:rsidR="004D02A6" w:rsidRPr="000F31C8">
              <w:rPr>
                <w:noProof/>
                <w:webHidden/>
              </w:rPr>
              <w:instrText xml:space="preserve"> PAGEREF _Toc103182516 \h </w:instrText>
            </w:r>
            <w:r w:rsidR="004D02A6" w:rsidRPr="000F31C8">
              <w:rPr>
                <w:noProof/>
                <w:webHidden/>
              </w:rPr>
            </w:r>
            <w:r w:rsidR="004D02A6" w:rsidRPr="000F31C8">
              <w:rPr>
                <w:noProof/>
                <w:webHidden/>
              </w:rPr>
              <w:fldChar w:fldCharType="separate"/>
            </w:r>
            <w:r w:rsidR="007C0F24">
              <w:rPr>
                <w:noProof/>
                <w:webHidden/>
              </w:rPr>
              <w:t>14</w:t>
            </w:r>
            <w:r w:rsidR="004D02A6" w:rsidRPr="000F31C8">
              <w:rPr>
                <w:noProof/>
                <w:webHidden/>
              </w:rPr>
              <w:fldChar w:fldCharType="end"/>
            </w:r>
          </w:hyperlink>
        </w:p>
        <w:p w14:paraId="49FEC925" w14:textId="5A69DC33" w:rsidR="004D02A6" w:rsidRPr="000F31C8" w:rsidRDefault="00CA0308">
          <w:pPr>
            <w:pStyle w:val="TOC2"/>
            <w:rPr>
              <w:rFonts w:asciiTheme="minorHAnsi" w:eastAsiaTheme="minorEastAsia" w:hAnsiTheme="minorHAnsi" w:cstheme="minorBidi"/>
              <w:noProof/>
              <w:sz w:val="22"/>
              <w:szCs w:val="22"/>
            </w:rPr>
          </w:pPr>
          <w:hyperlink w:anchor="_Toc103182517" w:history="1">
            <w:r w:rsidR="004D02A6" w:rsidRPr="000F31C8">
              <w:rPr>
                <w:rStyle w:val="Hyperlink"/>
                <w:noProof/>
              </w:rPr>
              <w:t>Priority 3:  Early Value Assessment for digital and medtech</w:t>
            </w:r>
            <w:r w:rsidR="004D02A6" w:rsidRPr="000F31C8">
              <w:rPr>
                <w:noProof/>
                <w:webHidden/>
              </w:rPr>
              <w:tab/>
            </w:r>
            <w:r w:rsidR="004D02A6" w:rsidRPr="000F31C8">
              <w:rPr>
                <w:noProof/>
                <w:webHidden/>
              </w:rPr>
              <w:fldChar w:fldCharType="begin"/>
            </w:r>
            <w:r w:rsidR="004D02A6" w:rsidRPr="000F31C8">
              <w:rPr>
                <w:noProof/>
                <w:webHidden/>
              </w:rPr>
              <w:instrText xml:space="preserve"> PAGEREF _Toc103182517 \h </w:instrText>
            </w:r>
            <w:r w:rsidR="004D02A6" w:rsidRPr="000F31C8">
              <w:rPr>
                <w:noProof/>
                <w:webHidden/>
              </w:rPr>
            </w:r>
            <w:r w:rsidR="004D02A6" w:rsidRPr="000F31C8">
              <w:rPr>
                <w:noProof/>
                <w:webHidden/>
              </w:rPr>
              <w:fldChar w:fldCharType="separate"/>
            </w:r>
            <w:r w:rsidR="007C0F24">
              <w:rPr>
                <w:noProof/>
                <w:webHidden/>
              </w:rPr>
              <w:t>15</w:t>
            </w:r>
            <w:r w:rsidR="004D02A6" w:rsidRPr="000F31C8">
              <w:rPr>
                <w:noProof/>
                <w:webHidden/>
              </w:rPr>
              <w:fldChar w:fldCharType="end"/>
            </w:r>
          </w:hyperlink>
        </w:p>
        <w:p w14:paraId="4E7769AE" w14:textId="74942653" w:rsidR="004D02A6" w:rsidRPr="000F31C8" w:rsidRDefault="00CA0308">
          <w:pPr>
            <w:pStyle w:val="TOC2"/>
            <w:rPr>
              <w:rFonts w:asciiTheme="minorHAnsi" w:eastAsiaTheme="minorEastAsia" w:hAnsiTheme="minorHAnsi" w:cstheme="minorBidi"/>
              <w:noProof/>
              <w:sz w:val="22"/>
              <w:szCs w:val="22"/>
            </w:rPr>
          </w:pPr>
          <w:hyperlink w:anchor="_Toc103182518" w:history="1">
            <w:r w:rsidR="004D02A6" w:rsidRPr="000F31C8">
              <w:rPr>
                <w:rStyle w:val="Hyperlink"/>
                <w:noProof/>
              </w:rPr>
              <w:t>Priority 4:  Transforming the way we work</w:t>
            </w:r>
            <w:r w:rsidR="004D02A6" w:rsidRPr="000F31C8">
              <w:rPr>
                <w:noProof/>
                <w:webHidden/>
              </w:rPr>
              <w:tab/>
            </w:r>
            <w:r w:rsidR="004D02A6" w:rsidRPr="000F31C8">
              <w:rPr>
                <w:noProof/>
                <w:webHidden/>
              </w:rPr>
              <w:fldChar w:fldCharType="begin"/>
            </w:r>
            <w:r w:rsidR="004D02A6" w:rsidRPr="000F31C8">
              <w:rPr>
                <w:noProof/>
                <w:webHidden/>
              </w:rPr>
              <w:instrText xml:space="preserve"> PAGEREF _Toc103182518 \h </w:instrText>
            </w:r>
            <w:r w:rsidR="004D02A6" w:rsidRPr="000F31C8">
              <w:rPr>
                <w:noProof/>
                <w:webHidden/>
              </w:rPr>
            </w:r>
            <w:r w:rsidR="004D02A6" w:rsidRPr="000F31C8">
              <w:rPr>
                <w:noProof/>
                <w:webHidden/>
              </w:rPr>
              <w:fldChar w:fldCharType="separate"/>
            </w:r>
            <w:r w:rsidR="007C0F24">
              <w:rPr>
                <w:noProof/>
                <w:webHidden/>
              </w:rPr>
              <w:t>16</w:t>
            </w:r>
            <w:r w:rsidR="004D02A6" w:rsidRPr="000F31C8">
              <w:rPr>
                <w:noProof/>
                <w:webHidden/>
              </w:rPr>
              <w:fldChar w:fldCharType="end"/>
            </w:r>
          </w:hyperlink>
        </w:p>
        <w:p w14:paraId="561E1EDD" w14:textId="0964526E" w:rsidR="004D02A6" w:rsidRPr="000F31C8" w:rsidRDefault="00CA0308">
          <w:pPr>
            <w:pStyle w:val="TOC1"/>
            <w:rPr>
              <w:rFonts w:asciiTheme="minorHAnsi" w:eastAsiaTheme="minorEastAsia" w:hAnsiTheme="minorHAnsi" w:cstheme="minorBidi"/>
              <w:noProof/>
              <w:sz w:val="22"/>
              <w:szCs w:val="22"/>
            </w:rPr>
          </w:pPr>
          <w:hyperlink w:anchor="_Toc103182519" w:history="1">
            <w:r w:rsidR="004D02A6" w:rsidRPr="000F31C8">
              <w:rPr>
                <w:rStyle w:val="Hyperlink"/>
                <w:noProof/>
              </w:rPr>
              <w:t>Key risks</w:t>
            </w:r>
            <w:r w:rsidR="004D02A6" w:rsidRPr="000F31C8">
              <w:rPr>
                <w:noProof/>
                <w:webHidden/>
              </w:rPr>
              <w:tab/>
            </w:r>
            <w:r w:rsidR="004D02A6" w:rsidRPr="000F31C8">
              <w:rPr>
                <w:noProof/>
                <w:webHidden/>
              </w:rPr>
              <w:fldChar w:fldCharType="begin"/>
            </w:r>
            <w:r w:rsidR="004D02A6" w:rsidRPr="000F31C8">
              <w:rPr>
                <w:noProof/>
                <w:webHidden/>
              </w:rPr>
              <w:instrText xml:space="preserve"> PAGEREF _Toc103182519 \h </w:instrText>
            </w:r>
            <w:r w:rsidR="004D02A6" w:rsidRPr="000F31C8">
              <w:rPr>
                <w:noProof/>
                <w:webHidden/>
              </w:rPr>
            </w:r>
            <w:r w:rsidR="004D02A6" w:rsidRPr="000F31C8">
              <w:rPr>
                <w:noProof/>
                <w:webHidden/>
              </w:rPr>
              <w:fldChar w:fldCharType="separate"/>
            </w:r>
            <w:r w:rsidR="007C0F24">
              <w:rPr>
                <w:noProof/>
                <w:webHidden/>
              </w:rPr>
              <w:t>17</w:t>
            </w:r>
            <w:r w:rsidR="004D02A6" w:rsidRPr="000F31C8">
              <w:rPr>
                <w:noProof/>
                <w:webHidden/>
              </w:rPr>
              <w:fldChar w:fldCharType="end"/>
            </w:r>
          </w:hyperlink>
        </w:p>
        <w:p w14:paraId="485BB2C1" w14:textId="5C92D847" w:rsidR="005B546D" w:rsidRPr="000F31C8" w:rsidRDefault="005B546D" w:rsidP="00F60AAC">
          <w:pPr>
            <w:jc w:val="both"/>
          </w:pPr>
          <w:r w:rsidRPr="000F31C8">
            <w:rPr>
              <w:b/>
              <w:bCs/>
              <w:noProof/>
            </w:rPr>
            <w:fldChar w:fldCharType="end"/>
          </w:r>
        </w:p>
      </w:sdtContent>
    </w:sdt>
    <w:p w14:paraId="07CC3716" w14:textId="77777777" w:rsidR="005B546D" w:rsidRPr="000F31C8" w:rsidRDefault="005B546D" w:rsidP="00F60AAC">
      <w:pPr>
        <w:jc w:val="both"/>
        <w:rPr>
          <w:rFonts w:ascii="Arial" w:eastAsiaTheme="majorEastAsia" w:hAnsi="Arial" w:cs="Arial"/>
          <w:b/>
          <w:bCs/>
          <w:color w:val="00506A"/>
          <w:kern w:val="32"/>
          <w:sz w:val="32"/>
          <w:szCs w:val="32"/>
        </w:rPr>
      </w:pPr>
      <w:r w:rsidRPr="000F31C8">
        <w:br w:type="page"/>
      </w:r>
    </w:p>
    <w:p w14:paraId="7ADFF007" w14:textId="44C2FF62" w:rsidR="008F5B90" w:rsidRPr="000F31C8" w:rsidRDefault="008F5B90" w:rsidP="00F60AAC">
      <w:pPr>
        <w:pStyle w:val="Heading1boardreport"/>
        <w:jc w:val="both"/>
      </w:pPr>
      <w:bookmarkStart w:id="0" w:name="_Toc103182503"/>
      <w:r w:rsidRPr="000F31C8">
        <w:lastRenderedPageBreak/>
        <w:t>Introduction from the Chief Executive</w:t>
      </w:r>
      <w:bookmarkEnd w:id="0"/>
      <w:r w:rsidRPr="000F31C8">
        <w:t xml:space="preserve"> </w:t>
      </w:r>
    </w:p>
    <w:p w14:paraId="323C0D79" w14:textId="77777777" w:rsidR="00227C99" w:rsidRPr="000F31C8" w:rsidRDefault="00227C99" w:rsidP="00227C99">
      <w:pPr>
        <w:pStyle w:val="NICEnormalnumbered"/>
        <w:numPr>
          <w:ilvl w:val="0"/>
          <w:numId w:val="5"/>
        </w:numPr>
        <w:jc w:val="both"/>
      </w:pPr>
      <w:bookmarkStart w:id="1" w:name="_Toc103182504"/>
      <w:r w:rsidRPr="000F31C8">
        <w:t>In my last report I set out what it is that NICE needs to do, if we are to become the organisation we want to be; supporting the delivery of the best health and care to people and patients. Based on conversations with our stakeholders, I am clear we need to do 3 things: actively draw in the most cutting-edge improvements, rapidly and robustly translate these into useful, useable advice, and purposefully influence the system to adopt the best possible care.</w:t>
      </w:r>
    </w:p>
    <w:p w14:paraId="44DDB146" w14:textId="77777777" w:rsidR="00227C99" w:rsidRPr="000F31C8" w:rsidRDefault="00227C99" w:rsidP="00227C99">
      <w:pPr>
        <w:pStyle w:val="NICEnormalnumbered"/>
        <w:numPr>
          <w:ilvl w:val="0"/>
          <w:numId w:val="5"/>
        </w:numPr>
        <w:spacing w:after="120"/>
        <w:ind w:left="357" w:hanging="357"/>
        <w:jc w:val="both"/>
      </w:pPr>
      <w:r w:rsidRPr="000F31C8">
        <w:t>Since my last report, NICE has been working hard to translate these 3 fundamental evolutions into a set of tangible business priorities for 22/23. In 22/23 NICE will look to achieve 4 things:</w:t>
      </w:r>
    </w:p>
    <w:p w14:paraId="07E6ADDD" w14:textId="77777777" w:rsidR="00227C99" w:rsidRPr="000F31C8" w:rsidRDefault="00227C99" w:rsidP="00227C99">
      <w:pPr>
        <w:pStyle w:val="NICEnormalnumbered"/>
        <w:numPr>
          <w:ilvl w:val="1"/>
          <w:numId w:val="5"/>
        </w:numPr>
        <w:spacing w:after="120"/>
        <w:ind w:left="782" w:hanging="357"/>
        <w:jc w:val="both"/>
      </w:pPr>
      <w:bookmarkStart w:id="2" w:name="_Hlk103181107"/>
      <w:r w:rsidRPr="000F31C8">
        <w:t>Improve the usefulness and usability of our guidelines by publishing digital living guideline recommendations in a non-COVID topic</w:t>
      </w:r>
      <w:bookmarkEnd w:id="2"/>
      <w:r w:rsidRPr="000F31C8">
        <w:t>, with a new model of support for adoption of best practice</w:t>
      </w:r>
    </w:p>
    <w:p w14:paraId="37A8AC2F" w14:textId="77777777" w:rsidR="00227C99" w:rsidRPr="000F31C8" w:rsidRDefault="00227C99" w:rsidP="00227C99">
      <w:pPr>
        <w:pStyle w:val="NICEnormalnumbered"/>
        <w:numPr>
          <w:ilvl w:val="1"/>
          <w:numId w:val="5"/>
        </w:numPr>
        <w:spacing w:after="120"/>
        <w:ind w:left="782" w:hanging="357"/>
        <w:jc w:val="both"/>
      </w:pPr>
      <w:r w:rsidRPr="000F31C8">
        <w:t>Expand our capacity for technology appraisal guidance for medicines by 20% through developing a more proportionate approach</w:t>
      </w:r>
    </w:p>
    <w:p w14:paraId="5CE26A0E" w14:textId="77777777" w:rsidR="00227C99" w:rsidRPr="000F31C8" w:rsidRDefault="00227C99" w:rsidP="00227C99">
      <w:pPr>
        <w:pStyle w:val="NICEnormalnumbered"/>
        <w:numPr>
          <w:ilvl w:val="1"/>
          <w:numId w:val="5"/>
        </w:numPr>
        <w:spacing w:after="120"/>
        <w:ind w:left="782" w:hanging="357"/>
        <w:jc w:val="both"/>
      </w:pPr>
      <w:r w:rsidRPr="000F31C8">
        <w:t xml:space="preserve">Provide quicker assessments of early value to identify the most promising medical devices, </w:t>
      </w:r>
      <w:proofErr w:type="gramStart"/>
      <w:r w:rsidRPr="000F31C8">
        <w:t>diagnostics</w:t>
      </w:r>
      <w:proofErr w:type="gramEnd"/>
      <w:r w:rsidRPr="000F31C8">
        <w:t xml:space="preserve"> and digital products - conditional on further evidence generation </w:t>
      </w:r>
    </w:p>
    <w:p w14:paraId="750B72E6" w14:textId="77777777" w:rsidR="00227C99" w:rsidRPr="000F31C8" w:rsidRDefault="00227C99" w:rsidP="00227C99">
      <w:pPr>
        <w:pStyle w:val="NICEnormalnumbered"/>
        <w:numPr>
          <w:ilvl w:val="1"/>
          <w:numId w:val="5"/>
        </w:numPr>
        <w:spacing w:after="120"/>
        <w:ind w:left="782" w:hanging="357"/>
        <w:jc w:val="both"/>
      </w:pPr>
      <w:r w:rsidRPr="000F31C8">
        <w:t xml:space="preserve">Transform the way we work, including our technology, </w:t>
      </w:r>
      <w:proofErr w:type="gramStart"/>
      <w:r w:rsidRPr="000F31C8">
        <w:t>processes</w:t>
      </w:r>
      <w:proofErr w:type="gramEnd"/>
      <w:r w:rsidRPr="000F31C8">
        <w:t> and behaviours</w:t>
      </w:r>
    </w:p>
    <w:p w14:paraId="5343DD43" w14:textId="238B1CF4" w:rsidR="00227C99" w:rsidRPr="000F31C8" w:rsidRDefault="00227C99" w:rsidP="00227C99">
      <w:pPr>
        <w:pStyle w:val="NICEnormalnumbered"/>
        <w:numPr>
          <w:ilvl w:val="0"/>
          <w:numId w:val="5"/>
        </w:numPr>
        <w:jc w:val="both"/>
      </w:pPr>
      <w:r w:rsidRPr="000F31C8">
        <w:t xml:space="preserve">To develop these </w:t>
      </w:r>
      <w:proofErr w:type="gramStart"/>
      <w:r w:rsidRPr="000F31C8">
        <w:t>priorities</w:t>
      </w:r>
      <w:proofErr w:type="gramEnd"/>
      <w:r w:rsidRPr="000F31C8">
        <w:t xml:space="preserve"> we have carried out extensive internal and external engagement. This has included 5 staff workshops over a 3-week period, attended by nearly 400 members of NICE staff, as well as an all-staff survey to gather feedback. The results have been overwhelmingly positive</w:t>
      </w:r>
      <w:r w:rsidR="00CD588A">
        <w:t>,</w:t>
      </w:r>
      <w:r w:rsidRPr="000F31C8">
        <w:t xml:space="preserve"> with 81% of respondents agreeing with the proposed set of priorities and staff providing valuable feedback on how they can be improved. I’m very grateful for all the NICE staff that made the time to take part. </w:t>
      </w:r>
    </w:p>
    <w:p w14:paraId="6D8C28FB" w14:textId="77777777" w:rsidR="00227C99" w:rsidRPr="000F31C8" w:rsidRDefault="00227C99" w:rsidP="00227C99">
      <w:pPr>
        <w:pStyle w:val="NICEnormalnumbered"/>
        <w:numPr>
          <w:ilvl w:val="0"/>
          <w:numId w:val="5"/>
        </w:numPr>
        <w:jc w:val="both"/>
      </w:pPr>
      <w:r w:rsidRPr="000F31C8">
        <w:t xml:space="preserve">Alongside agreeing these priorities, we have also taken tough decisions as to what new projects we should not take forward, at least in the short-term. In the ongoing restricted financial context, NICE simply cannot do everything, and we need to </w:t>
      </w:r>
      <w:r w:rsidRPr="000F31C8">
        <w:lastRenderedPageBreak/>
        <w:t xml:space="preserve">focus on those things that only we can do and where we add the most value. For example, we have decided to pause any significant updates to NICE methods and processes to give time for our updated manual published in January to bed in. Within guidelines we will take a more prioritised approach to new topics, </w:t>
      </w:r>
      <w:proofErr w:type="gramStart"/>
      <w:r w:rsidRPr="000F31C8">
        <w:t>updates</w:t>
      </w:r>
      <w:proofErr w:type="gramEnd"/>
      <w:r w:rsidRPr="000F31C8">
        <w:t xml:space="preserve"> and standards, focussing efforts and resources on updating topics that bring the greatest benefits to people and patients and are the highest priority for the system. This will help to manage workloads on teams, which are still under significant pressure. </w:t>
      </w:r>
    </w:p>
    <w:p w14:paraId="350D16A0" w14:textId="6AFE028C" w:rsidR="00227C99" w:rsidRPr="000F31C8" w:rsidRDefault="00227C99" w:rsidP="00227C99">
      <w:pPr>
        <w:pStyle w:val="NICEnormalnumbered"/>
        <w:numPr>
          <w:ilvl w:val="0"/>
          <w:numId w:val="5"/>
        </w:numPr>
        <w:jc w:val="both"/>
      </w:pPr>
      <w:r w:rsidRPr="000F31C8">
        <w:t xml:space="preserve">While I believe our priorities are achievable, the scale of what we are trying to achieve should not be underestimated. Across the board we are trying to do things that few anywhere in the world </w:t>
      </w:r>
      <w:r w:rsidR="00CD588A">
        <w:t>have</w:t>
      </w:r>
      <w:r w:rsidRPr="000F31C8">
        <w:t xml:space="preserve"> yet successfully achieved, in keeping with NICE’s world leading status within the technology assessment and guidance ecosystem. I am clear that in trying to deliver these lofty ambitions there may be times when we fall short, but that should be ok. Teams at NICE should and will be supported to learn from setbacks, enabling an overall culture of empowerment and risk taking, as we seek to break new ground. </w:t>
      </w:r>
    </w:p>
    <w:p w14:paraId="5229D243" w14:textId="130CA046" w:rsidR="00227C99" w:rsidRPr="000F31C8" w:rsidRDefault="00227C99" w:rsidP="00227C99">
      <w:pPr>
        <w:pStyle w:val="NICEnormalnumbered"/>
        <w:numPr>
          <w:ilvl w:val="0"/>
          <w:numId w:val="5"/>
        </w:numPr>
        <w:jc w:val="both"/>
      </w:pPr>
      <w:r w:rsidRPr="000F31C8">
        <w:t>Having agreed these priorities our focus is now very much on laying the plumbing that will support the overall organisational transformation. Senior Responsible Officers for each priority have been agreed alongside a sponsor, or sponsors</w:t>
      </w:r>
      <w:r w:rsidR="00861A8F">
        <w:t>,</w:t>
      </w:r>
      <w:r w:rsidRPr="000F31C8">
        <w:t xml:space="preserve"> from the non-executive director team. Key milestones and KPIs for each objective have been agreed and these are laid out in the business plan. </w:t>
      </w:r>
    </w:p>
    <w:p w14:paraId="297441E3" w14:textId="440565D5" w:rsidR="00227C99" w:rsidRPr="000F31C8" w:rsidRDefault="00227C99" w:rsidP="00227C99">
      <w:pPr>
        <w:pStyle w:val="NICEnormalnumbered"/>
        <w:numPr>
          <w:ilvl w:val="0"/>
          <w:numId w:val="5"/>
        </w:numPr>
        <w:jc w:val="both"/>
      </w:pPr>
      <w:r w:rsidRPr="000F31C8">
        <w:t xml:space="preserve">We are currently in the process of finalising essential pieces of the transformation </w:t>
      </w:r>
      <w:proofErr w:type="gramStart"/>
      <w:r w:rsidRPr="000F31C8">
        <w:t>puzzle;</w:t>
      </w:r>
      <w:proofErr w:type="gramEnd"/>
      <w:r w:rsidRPr="000F31C8">
        <w:t xml:space="preserve"> setting up our governance structures, crafting our change story, creating communications plans and agreeing reporting. This is all designed to be as light touch as possible, to give teams the time to focus on what really matters – getting on and delivering our priorities. </w:t>
      </w:r>
    </w:p>
    <w:p w14:paraId="6C106A5E" w14:textId="77777777" w:rsidR="00227C99" w:rsidRPr="000F31C8" w:rsidRDefault="00227C99" w:rsidP="00227C99">
      <w:pPr>
        <w:pStyle w:val="NICEnormalnumbered"/>
        <w:numPr>
          <w:ilvl w:val="0"/>
          <w:numId w:val="5"/>
        </w:numPr>
        <w:jc w:val="both"/>
      </w:pPr>
      <w:r w:rsidRPr="000F31C8">
        <w:t xml:space="preserve">22/23 is set to be an exciting year for NICE as we continue to evolve as an organisation. I am looking forward to working closely with the rest of the board, as well as internal and external stakeholders, as we embark on this journey. </w:t>
      </w:r>
    </w:p>
    <w:p w14:paraId="58CEC97D" w14:textId="4D628E84" w:rsidR="000B0F8A" w:rsidRPr="000F31C8" w:rsidRDefault="00C32750" w:rsidP="00F60AAC">
      <w:pPr>
        <w:pStyle w:val="Heading1boardreport"/>
        <w:jc w:val="both"/>
      </w:pPr>
      <w:r w:rsidRPr="000F31C8">
        <w:lastRenderedPageBreak/>
        <w:t>NICE h</w:t>
      </w:r>
      <w:r w:rsidR="00D06FFA" w:rsidRPr="000F31C8">
        <w:t>ighlights</w:t>
      </w:r>
      <w:bookmarkEnd w:id="1"/>
      <w:r w:rsidR="00D06FFA" w:rsidRPr="000F31C8">
        <w:t xml:space="preserve"> </w:t>
      </w:r>
    </w:p>
    <w:p w14:paraId="08F1762E" w14:textId="46D12FC3" w:rsidR="004D02A6" w:rsidRPr="000F31C8" w:rsidRDefault="004D02A6" w:rsidP="004D02A6">
      <w:pPr>
        <w:pStyle w:val="Heading2boardreport"/>
        <w:jc w:val="both"/>
      </w:pPr>
      <w:bookmarkStart w:id="3" w:name="_Toc103182505"/>
      <w:r w:rsidRPr="000F31C8">
        <w:t>Integrating NGA and NGC into NICE</w:t>
      </w:r>
      <w:bookmarkEnd w:id="3"/>
    </w:p>
    <w:p w14:paraId="0EE51466" w14:textId="77777777" w:rsidR="00FE3832" w:rsidRPr="000F31C8" w:rsidRDefault="004D02A6" w:rsidP="004D02A6">
      <w:pPr>
        <w:pStyle w:val="NICEnormalnumbered"/>
        <w:numPr>
          <w:ilvl w:val="0"/>
          <w:numId w:val="5"/>
        </w:numPr>
        <w:jc w:val="both"/>
      </w:pPr>
      <w:r w:rsidRPr="000F31C8">
        <w:t xml:space="preserve">On 1 April, 77 staff from the National Guideline Alliance and National Guideline Centre successfully joined NICE. All legal and contractual elements required by the Transfer of Undertakings (Protection of Employment) (TUPE) regulations were delivered alongside the transfer of programme and HR data, IT access and payroll whilst business as usual guideline development continued, and staff satisfaction was maintained. We conducted a survey of transferring staff in April; 88% staff agreed or strongly agreed that they felt welcome at NICE. People felt the induction process was well run and valued the opportunities to visit the NICE offices.  </w:t>
      </w:r>
    </w:p>
    <w:p w14:paraId="184079CD" w14:textId="77777777" w:rsidR="00FE3832" w:rsidRPr="000F31C8" w:rsidRDefault="004D02A6" w:rsidP="004D02A6">
      <w:pPr>
        <w:pStyle w:val="NICEnormalnumbered"/>
        <w:numPr>
          <w:ilvl w:val="0"/>
          <w:numId w:val="5"/>
        </w:numPr>
        <w:jc w:val="both"/>
      </w:pPr>
      <w:r w:rsidRPr="000F31C8">
        <w:t>Work across the project was complex and wide ranging and included: completion of a formal consultation process required under the TUPE regulations; delivery of new hardware and software; transfer of a significant amount of guideline data; transfer of payroll data; enrolment of incoming staff onto the NHS pension scheme; extension and novation of several contracts of service required for business continuity; implementation of a new document supply service; detailed business continuity mapping to mitigate risk of delays to business-as-usual guideline development; and delivery of a full programme of induction for staff once they had transferred to NICE.</w:t>
      </w:r>
    </w:p>
    <w:p w14:paraId="2E109243" w14:textId="1B153935" w:rsidR="00D902D3" w:rsidRPr="000F31C8" w:rsidRDefault="004D02A6" w:rsidP="004D02A6">
      <w:pPr>
        <w:pStyle w:val="NICEnormalnumbered"/>
        <w:numPr>
          <w:ilvl w:val="0"/>
          <w:numId w:val="5"/>
        </w:numPr>
        <w:jc w:val="both"/>
      </w:pPr>
      <w:r w:rsidRPr="000F31C8">
        <w:t xml:space="preserve">A key factor to the success of the project was the dedicated team focussed on delivery and work across functions without significant impact on business as usual. Matrix working and cross-team collaboration also proved to be essential to deliver a project of this size. </w:t>
      </w:r>
    </w:p>
    <w:p w14:paraId="25E03AAC" w14:textId="3CAE06C9" w:rsidR="009F3A21" w:rsidRPr="000F31C8" w:rsidRDefault="006165EE" w:rsidP="00F60AAC">
      <w:pPr>
        <w:pStyle w:val="Heading2boardreport"/>
        <w:jc w:val="both"/>
      </w:pPr>
      <w:bookmarkStart w:id="4" w:name="_Toc103182506"/>
      <w:r w:rsidRPr="000F31C8">
        <w:t>Supporting</w:t>
      </w:r>
      <w:r w:rsidR="00C07B20" w:rsidRPr="000F31C8">
        <w:t xml:space="preserve"> the UK’s efforts to tackle antimicrobial resistance</w:t>
      </w:r>
      <w:bookmarkEnd w:id="4"/>
    </w:p>
    <w:p w14:paraId="29993B32" w14:textId="46D5ABC0" w:rsidR="00FE3832" w:rsidRPr="000F31C8" w:rsidRDefault="00C07B20" w:rsidP="00F60AAC">
      <w:pPr>
        <w:pStyle w:val="NICEnormalnumbered"/>
        <w:numPr>
          <w:ilvl w:val="0"/>
          <w:numId w:val="5"/>
        </w:numPr>
        <w:jc w:val="both"/>
        <w:rPr>
          <w:rFonts w:eastAsiaTheme="majorEastAsia"/>
        </w:rPr>
      </w:pPr>
      <w:r w:rsidRPr="000F31C8">
        <w:rPr>
          <w:rFonts w:eastAsiaTheme="majorEastAsia"/>
        </w:rPr>
        <w:t xml:space="preserve">Two new antimicrobial drugs - </w:t>
      </w:r>
      <w:proofErr w:type="spellStart"/>
      <w:r w:rsidRPr="000F31C8">
        <w:rPr>
          <w:rFonts w:eastAsiaTheme="majorEastAsia"/>
        </w:rPr>
        <w:t>cefiderocol</w:t>
      </w:r>
      <w:proofErr w:type="spellEnd"/>
      <w:r w:rsidRPr="000F31C8">
        <w:rPr>
          <w:rFonts w:eastAsiaTheme="majorEastAsia"/>
        </w:rPr>
        <w:t xml:space="preserve"> and ceftazidime–avibactam - are close to becoming the first to be made available as part of the UK’s innovative subscription-style payment model after NICE published draft guidance estimating their value to the NHS on the 12</w:t>
      </w:r>
      <w:r w:rsidR="00CD588A">
        <w:rPr>
          <w:rFonts w:eastAsiaTheme="majorEastAsia"/>
          <w:vertAlign w:val="superscript"/>
        </w:rPr>
        <w:t xml:space="preserve"> </w:t>
      </w:r>
      <w:r w:rsidRPr="000F31C8">
        <w:rPr>
          <w:rFonts w:eastAsiaTheme="majorEastAsia"/>
        </w:rPr>
        <w:t xml:space="preserve">April. </w:t>
      </w:r>
    </w:p>
    <w:p w14:paraId="65155A8D" w14:textId="77777777" w:rsidR="00FE3832" w:rsidRPr="000F31C8" w:rsidRDefault="00C07B20" w:rsidP="00F60AAC">
      <w:pPr>
        <w:pStyle w:val="NICEnormalnumbered"/>
        <w:numPr>
          <w:ilvl w:val="0"/>
          <w:numId w:val="5"/>
        </w:numPr>
        <w:jc w:val="both"/>
        <w:rPr>
          <w:rFonts w:eastAsiaTheme="majorEastAsia"/>
        </w:rPr>
      </w:pPr>
      <w:r w:rsidRPr="000F31C8">
        <w:rPr>
          <w:rFonts w:eastAsiaTheme="majorEastAsia"/>
        </w:rPr>
        <w:t>The new subscription-style payment model has been designed to try and address the</w:t>
      </w:r>
      <w:r w:rsidR="009904F1" w:rsidRPr="000F31C8">
        <w:rPr>
          <w:rFonts w:eastAsiaTheme="majorEastAsia"/>
        </w:rPr>
        <w:t xml:space="preserve"> poor commercial incentives to develop</w:t>
      </w:r>
      <w:r w:rsidRPr="000F31C8">
        <w:rPr>
          <w:rFonts w:eastAsiaTheme="majorEastAsia"/>
        </w:rPr>
        <w:t xml:space="preserve"> new antimicrobials</w:t>
      </w:r>
      <w:r w:rsidR="009904F1" w:rsidRPr="000F31C8">
        <w:rPr>
          <w:rFonts w:eastAsiaTheme="majorEastAsia"/>
        </w:rPr>
        <w:t xml:space="preserve">, </w:t>
      </w:r>
      <w:proofErr w:type="gramStart"/>
      <w:r w:rsidR="009904F1" w:rsidRPr="000F31C8">
        <w:rPr>
          <w:rFonts w:eastAsiaTheme="majorEastAsia"/>
        </w:rPr>
        <w:t>as a result of</w:t>
      </w:r>
      <w:proofErr w:type="gramEnd"/>
      <w:r w:rsidR="009904F1" w:rsidRPr="000F31C8">
        <w:rPr>
          <w:rFonts w:eastAsiaTheme="majorEastAsia"/>
        </w:rPr>
        <w:t xml:space="preserve"> strict </w:t>
      </w:r>
      <w:r w:rsidR="009904F1" w:rsidRPr="000F31C8">
        <w:rPr>
          <w:rFonts w:eastAsiaTheme="majorEastAsia"/>
        </w:rPr>
        <w:lastRenderedPageBreak/>
        <w:t>controls to restrict their usage,</w:t>
      </w:r>
      <w:r w:rsidRPr="000F31C8">
        <w:rPr>
          <w:rFonts w:eastAsiaTheme="majorEastAsia"/>
        </w:rPr>
        <w:t xml:space="preserve"> and the growing threat posed by antimicrobial resistance. In 2020, only 41 new antimicrobials were being tested in clinical trials compared with about 1,800 immuno-oncology drugs.</w:t>
      </w:r>
      <w:r w:rsidR="009904F1" w:rsidRPr="000F31C8">
        <w:rPr>
          <w:rFonts w:eastAsiaTheme="majorEastAsia"/>
        </w:rPr>
        <w:t xml:space="preserve"> The new payment method overcomes this by ensuring a fixed annual fee is paid to the company regardless of how many prescriptions are issued</w:t>
      </w:r>
      <w:r w:rsidR="00C32750" w:rsidRPr="000F31C8">
        <w:rPr>
          <w:rFonts w:eastAsiaTheme="majorEastAsia"/>
        </w:rPr>
        <w:t>, reflecting the value of holding back new antimicrobials that infections have not become resistant to.</w:t>
      </w:r>
    </w:p>
    <w:p w14:paraId="65BDFDEA" w14:textId="52C184ED" w:rsidR="009904F1" w:rsidRPr="000F31C8" w:rsidRDefault="009904F1" w:rsidP="00F60AAC">
      <w:pPr>
        <w:pStyle w:val="NICEnormalnumbered"/>
        <w:numPr>
          <w:ilvl w:val="0"/>
          <w:numId w:val="5"/>
        </w:numPr>
        <w:jc w:val="both"/>
        <w:rPr>
          <w:rFonts w:eastAsiaTheme="majorEastAsia"/>
        </w:rPr>
      </w:pPr>
      <w:r w:rsidRPr="000F31C8">
        <w:rPr>
          <w:rFonts w:eastAsiaTheme="majorEastAsia"/>
        </w:rPr>
        <w:t xml:space="preserve">NICE is the first health technology assessment organisation anywhere in the world to attempt to estimate the full value of an antimicrobial in this way. The draft NICE guidance will inform commercial discussions between NHS England and NHS Improvement and the companies to agree payment levels in subscription-style contracts. </w:t>
      </w:r>
    </w:p>
    <w:p w14:paraId="6D3DE67C" w14:textId="77777777" w:rsidR="006165EE" w:rsidRPr="000F31C8" w:rsidRDefault="006165EE" w:rsidP="00F60AAC">
      <w:pPr>
        <w:pStyle w:val="Heading2boardreport"/>
        <w:jc w:val="both"/>
      </w:pPr>
      <w:bookmarkStart w:id="5" w:name="_Toc103182507"/>
      <w:r w:rsidRPr="000F31C8">
        <w:t>Signing new contracts for the commissioning of External Academic Groups</w:t>
      </w:r>
      <w:bookmarkEnd w:id="5"/>
    </w:p>
    <w:p w14:paraId="1F4E73BE" w14:textId="365BEA87" w:rsidR="006165EE" w:rsidRPr="000F31C8" w:rsidRDefault="006165EE" w:rsidP="00FE3832">
      <w:pPr>
        <w:pStyle w:val="NICEnormalnumbered"/>
        <w:numPr>
          <w:ilvl w:val="0"/>
          <w:numId w:val="5"/>
        </w:numPr>
        <w:jc w:val="both"/>
        <w:rPr>
          <w:rFonts w:eastAsiaTheme="majorEastAsia"/>
        </w:rPr>
      </w:pPr>
      <w:r w:rsidRPr="000F31C8">
        <w:rPr>
          <w:rFonts w:eastAsiaTheme="majorEastAsia"/>
        </w:rPr>
        <w:t xml:space="preserve">NICE’s Centre for Health Technology Evaluation recently completed a </w:t>
      </w:r>
      <w:r w:rsidR="00CD588A" w:rsidRPr="000F31C8">
        <w:rPr>
          <w:rFonts w:eastAsiaTheme="majorEastAsia"/>
        </w:rPr>
        <w:t>year</w:t>
      </w:r>
      <w:r w:rsidR="00CD588A">
        <w:rPr>
          <w:rFonts w:eastAsiaTheme="majorEastAsia"/>
        </w:rPr>
        <w:t>l</w:t>
      </w:r>
      <w:r w:rsidR="00CD588A" w:rsidRPr="000F31C8">
        <w:rPr>
          <w:rFonts w:eastAsiaTheme="majorEastAsia"/>
        </w:rPr>
        <w:t>ong</w:t>
      </w:r>
      <w:r w:rsidRPr="000F31C8">
        <w:rPr>
          <w:rFonts w:eastAsiaTheme="majorEastAsia"/>
        </w:rPr>
        <w:t xml:space="preserve"> tender process to award contracts to suppliers for the following services:</w:t>
      </w:r>
    </w:p>
    <w:p w14:paraId="1FBB142C" w14:textId="7F682A26" w:rsidR="006165EE" w:rsidRPr="000F31C8" w:rsidRDefault="006165EE" w:rsidP="00F60AAC">
      <w:pPr>
        <w:pStyle w:val="NICEnormal"/>
        <w:numPr>
          <w:ilvl w:val="0"/>
          <w:numId w:val="29"/>
        </w:numPr>
        <w:spacing w:after="0"/>
        <w:ind w:left="714" w:hanging="357"/>
        <w:jc w:val="both"/>
        <w:rPr>
          <w:rFonts w:eastAsiaTheme="majorEastAsia"/>
        </w:rPr>
      </w:pPr>
      <w:r w:rsidRPr="000F31C8">
        <w:rPr>
          <w:rFonts w:eastAsiaTheme="majorEastAsia"/>
        </w:rPr>
        <w:t xml:space="preserve">Provide independent assessments for the development of </w:t>
      </w:r>
      <w:r w:rsidR="00CD588A">
        <w:rPr>
          <w:rFonts w:eastAsiaTheme="majorEastAsia"/>
        </w:rPr>
        <w:t>m</w:t>
      </w:r>
      <w:r w:rsidRPr="000F31C8">
        <w:rPr>
          <w:rFonts w:eastAsiaTheme="majorEastAsia"/>
        </w:rPr>
        <w:t>edical technologies guidance</w:t>
      </w:r>
    </w:p>
    <w:p w14:paraId="67018EC9" w14:textId="77777777" w:rsidR="006165EE" w:rsidRPr="000F31C8" w:rsidRDefault="006165EE" w:rsidP="00F60AAC">
      <w:pPr>
        <w:pStyle w:val="NICEnormal"/>
        <w:numPr>
          <w:ilvl w:val="0"/>
          <w:numId w:val="29"/>
        </w:numPr>
        <w:spacing w:after="0"/>
        <w:ind w:left="714" w:hanging="357"/>
        <w:jc w:val="both"/>
        <w:rPr>
          <w:rFonts w:eastAsiaTheme="majorEastAsia"/>
        </w:rPr>
      </w:pPr>
      <w:r w:rsidRPr="000F31C8">
        <w:rPr>
          <w:rFonts w:eastAsiaTheme="majorEastAsia"/>
        </w:rPr>
        <w:t>Support for continuous development of NICE’s methods for evaluating technologies</w:t>
      </w:r>
    </w:p>
    <w:p w14:paraId="41CF94B4" w14:textId="7CF7C381" w:rsidR="006165EE" w:rsidRPr="000F31C8" w:rsidRDefault="006165EE" w:rsidP="00F60AAC">
      <w:pPr>
        <w:pStyle w:val="NICEnormal"/>
        <w:numPr>
          <w:ilvl w:val="0"/>
          <w:numId w:val="29"/>
        </w:numPr>
        <w:spacing w:after="0"/>
        <w:ind w:left="714" w:hanging="357"/>
        <w:jc w:val="both"/>
        <w:rPr>
          <w:rFonts w:eastAsiaTheme="majorEastAsia"/>
        </w:rPr>
      </w:pPr>
      <w:r w:rsidRPr="000F31C8">
        <w:rPr>
          <w:rFonts w:eastAsiaTheme="majorEastAsia"/>
        </w:rPr>
        <w:t xml:space="preserve">Support to Managed Access arrangements in technology </w:t>
      </w:r>
      <w:r w:rsidR="00CD588A">
        <w:rPr>
          <w:rFonts w:eastAsiaTheme="majorEastAsia"/>
        </w:rPr>
        <w:t>a</w:t>
      </w:r>
      <w:r w:rsidRPr="000F31C8">
        <w:rPr>
          <w:rFonts w:eastAsiaTheme="majorEastAsia"/>
        </w:rPr>
        <w:t>ppraisals</w:t>
      </w:r>
    </w:p>
    <w:p w14:paraId="53889581" w14:textId="77777777" w:rsidR="006165EE" w:rsidRPr="000F31C8" w:rsidRDefault="006165EE" w:rsidP="00F60AAC">
      <w:pPr>
        <w:pStyle w:val="NICEnormal"/>
        <w:numPr>
          <w:ilvl w:val="0"/>
          <w:numId w:val="29"/>
        </w:numPr>
        <w:spacing w:after="0"/>
        <w:ind w:left="714" w:hanging="357"/>
        <w:jc w:val="both"/>
        <w:rPr>
          <w:rFonts w:eastAsiaTheme="majorEastAsia"/>
        </w:rPr>
      </w:pPr>
      <w:r w:rsidRPr="000F31C8">
        <w:rPr>
          <w:rFonts w:eastAsiaTheme="majorEastAsia"/>
        </w:rPr>
        <w:t>Commission research for devices, digital and diagnostics technologies</w:t>
      </w:r>
    </w:p>
    <w:p w14:paraId="39DC6715" w14:textId="77777777" w:rsidR="006165EE" w:rsidRPr="000F31C8" w:rsidRDefault="006165EE" w:rsidP="00F60AAC">
      <w:pPr>
        <w:pStyle w:val="NICEnormal"/>
        <w:numPr>
          <w:ilvl w:val="0"/>
          <w:numId w:val="29"/>
        </w:numPr>
        <w:ind w:left="714" w:hanging="357"/>
        <w:jc w:val="both"/>
        <w:rPr>
          <w:rFonts w:eastAsiaTheme="majorEastAsia"/>
        </w:rPr>
      </w:pPr>
      <w:r w:rsidRPr="000F31C8">
        <w:rPr>
          <w:rFonts w:eastAsiaTheme="majorEastAsia"/>
        </w:rPr>
        <w:t>Technical training services for NICE staff and committees</w:t>
      </w:r>
    </w:p>
    <w:p w14:paraId="0F834ADB" w14:textId="0279D3DA" w:rsidR="005B546D" w:rsidRPr="000F31C8" w:rsidRDefault="006165EE" w:rsidP="00FE3832">
      <w:pPr>
        <w:pStyle w:val="NICEnormalnumbered"/>
        <w:numPr>
          <w:ilvl w:val="0"/>
          <w:numId w:val="5"/>
        </w:numPr>
        <w:jc w:val="both"/>
        <w:rPr>
          <w:rFonts w:eastAsiaTheme="majorEastAsia" w:cs="Arial"/>
          <w:b/>
          <w:bCs/>
          <w:color w:val="00506A"/>
          <w:kern w:val="32"/>
          <w:sz w:val="32"/>
          <w:szCs w:val="32"/>
        </w:rPr>
      </w:pPr>
      <w:r w:rsidRPr="000F31C8">
        <w:t xml:space="preserve">The new </w:t>
      </w:r>
      <w:r w:rsidRPr="000F31C8">
        <w:rPr>
          <w:rFonts w:eastAsiaTheme="majorEastAsia"/>
        </w:rPr>
        <w:t>contracts</w:t>
      </w:r>
      <w:r w:rsidRPr="000F31C8">
        <w:t xml:space="preserve"> commence on 1 July 2022</w:t>
      </w:r>
      <w:r w:rsidR="003C079C" w:rsidRPr="000F31C8">
        <w:t xml:space="preserve">, providing services initially for 3 years with the </w:t>
      </w:r>
      <w:r w:rsidR="003C079C" w:rsidRPr="000F31C8">
        <w:rPr>
          <w:rFonts w:eastAsiaTheme="majorEastAsia"/>
        </w:rPr>
        <w:t>option</w:t>
      </w:r>
      <w:r w:rsidR="003C079C" w:rsidRPr="000F31C8">
        <w:t xml:space="preserve"> to extend for a further year</w:t>
      </w:r>
      <w:r w:rsidRPr="000F31C8">
        <w:t>.  Contracts have been awarded to 7 suppliers.  There are 4 suppliers on the current contracts, and we have broadened the skills and expertise available to NICE to support us in meeting the new demands on NICE particularly with regards to digital technologies and data collection in managed access arrangements</w:t>
      </w:r>
      <w:r w:rsidR="00875727" w:rsidRPr="000F31C8">
        <w:t xml:space="preserve">. </w:t>
      </w:r>
      <w:r w:rsidR="005B546D" w:rsidRPr="000F31C8">
        <w:br w:type="page"/>
      </w:r>
    </w:p>
    <w:p w14:paraId="20BA2971" w14:textId="2487F9B5" w:rsidR="008F5B90" w:rsidRPr="000F31C8" w:rsidRDefault="00D06FFA" w:rsidP="00F60AAC">
      <w:pPr>
        <w:pStyle w:val="Heading1boardreport"/>
        <w:jc w:val="both"/>
      </w:pPr>
      <w:bookmarkStart w:id="6" w:name="_Toc103182508"/>
      <w:r w:rsidRPr="000F31C8">
        <w:lastRenderedPageBreak/>
        <w:t>2021 / 22 Final report</w:t>
      </w:r>
      <w:bookmarkEnd w:id="6"/>
    </w:p>
    <w:p w14:paraId="29B11087" w14:textId="16F174E1" w:rsidR="00D06FFA" w:rsidRPr="000F31C8" w:rsidRDefault="00D06FFA" w:rsidP="00F60AAC">
      <w:pPr>
        <w:pStyle w:val="NICEnormalnumbered"/>
        <w:numPr>
          <w:ilvl w:val="0"/>
          <w:numId w:val="5"/>
        </w:numPr>
        <w:jc w:val="both"/>
      </w:pPr>
      <w:r w:rsidRPr="000F31C8">
        <w:t xml:space="preserve">Since our strategy ‘Dynamic, Collaborative, Excellent’ was released in April 2021, we have made real progress in delivery across the 4 pillars. Looking at the </w:t>
      </w:r>
      <w:proofErr w:type="gramStart"/>
      <w:r w:rsidRPr="000F31C8">
        <w:t>year as a whole, we</w:t>
      </w:r>
      <w:proofErr w:type="gramEnd"/>
      <w:r w:rsidRPr="000F31C8">
        <w:t xml:space="preserve"> have delivered 26 out of the 28 objectives that we set ourselves, achieving 182 milestones along the way. </w:t>
      </w:r>
      <w:r w:rsidR="00A52592" w:rsidRPr="000F31C8">
        <w:t xml:space="preserve">We have also started to embed a real culture of change and transformation into NICE, that will serve us well going forward. </w:t>
      </w:r>
    </w:p>
    <w:p w14:paraId="481D8BEB" w14:textId="4F285F72" w:rsidR="00B3072E" w:rsidRPr="000F31C8" w:rsidRDefault="005B546D" w:rsidP="00F60AAC">
      <w:pPr>
        <w:pStyle w:val="NICEnormalnumbered"/>
        <w:numPr>
          <w:ilvl w:val="0"/>
          <w:numId w:val="5"/>
        </w:numPr>
        <w:jc w:val="both"/>
      </w:pPr>
      <w:r w:rsidRPr="000F31C8">
        <w:t xml:space="preserve">In the following section we highlight some (but by no means all) areas of success over the last year across each of the 4 pillars. </w:t>
      </w:r>
    </w:p>
    <w:p w14:paraId="20D49B76" w14:textId="3ABA34FB" w:rsidR="008F5B90" w:rsidRPr="000F31C8" w:rsidRDefault="007D369A" w:rsidP="00F60AAC">
      <w:pPr>
        <w:pStyle w:val="Heading2boardreport"/>
        <w:jc w:val="both"/>
      </w:pPr>
      <w:bookmarkStart w:id="7" w:name="_Toc103182509"/>
      <w:r w:rsidRPr="000F31C8">
        <w:t>P</w:t>
      </w:r>
      <w:r w:rsidR="008F5B90" w:rsidRPr="000F31C8">
        <w:t>illar 1 - rapid, robust, and responsive technology evaluation</w:t>
      </w:r>
      <w:bookmarkEnd w:id="7"/>
    </w:p>
    <w:p w14:paraId="693EB693" w14:textId="7F6327A1" w:rsidR="00C8000C" w:rsidRPr="000F31C8" w:rsidRDefault="00C8000C" w:rsidP="007D3135">
      <w:pPr>
        <w:pStyle w:val="Heading3boardreport"/>
      </w:pPr>
      <w:r w:rsidRPr="000F31C8">
        <w:t>Implementing new methods in CHTE</w:t>
      </w:r>
    </w:p>
    <w:p w14:paraId="19F43930" w14:textId="4814BF76" w:rsidR="00C8000C" w:rsidRPr="000F31C8" w:rsidRDefault="00C8000C" w:rsidP="00C8000C">
      <w:pPr>
        <w:pStyle w:val="NICEnormalnumbered"/>
        <w:numPr>
          <w:ilvl w:val="0"/>
          <w:numId w:val="5"/>
        </w:numPr>
        <w:jc w:val="both"/>
      </w:pPr>
      <w:r w:rsidRPr="000F31C8">
        <w:t xml:space="preserve">Having successfully published our methods and processes update at the beginning of 2022, focus in now turning to implementation to ensure it is successfully bedded in with internal and external stakeholders. </w:t>
      </w:r>
      <w:r w:rsidR="00063FD6" w:rsidRPr="000F31C8">
        <w:t xml:space="preserve">Our implementation activity will be based around 4 </w:t>
      </w:r>
      <w:proofErr w:type="gramStart"/>
      <w:r w:rsidR="00063FD6" w:rsidRPr="000F31C8">
        <w:t>areas;</w:t>
      </w:r>
      <w:proofErr w:type="gramEnd"/>
      <w:r w:rsidR="00063FD6" w:rsidRPr="000F31C8">
        <w:t xml:space="preserve"> communicating the need and benefit, capability building, systems and processes and advocacy and best practice. </w:t>
      </w:r>
    </w:p>
    <w:p w14:paraId="5F01E03E" w14:textId="666D4E22" w:rsidR="00063FD6" w:rsidRPr="000F31C8" w:rsidRDefault="00063FD6" w:rsidP="00475CD4">
      <w:pPr>
        <w:pStyle w:val="NICEnormalnumbered"/>
        <w:numPr>
          <w:ilvl w:val="0"/>
          <w:numId w:val="5"/>
        </w:numPr>
        <w:jc w:val="both"/>
      </w:pPr>
      <w:r w:rsidRPr="000F31C8">
        <w:t xml:space="preserve">Over the next 6 months we plan to undertake a range of activity in support of these 4 areas </w:t>
      </w:r>
      <w:proofErr w:type="gramStart"/>
      <w:r w:rsidRPr="000F31C8">
        <w:t>including</w:t>
      </w:r>
      <w:r w:rsidR="00475CD4" w:rsidRPr="000F31C8">
        <w:t>;</w:t>
      </w:r>
      <w:proofErr w:type="gramEnd"/>
      <w:r w:rsidRPr="000F31C8">
        <w:t xml:space="preserve"> </w:t>
      </w:r>
      <w:r w:rsidR="00475CD4" w:rsidRPr="000F31C8">
        <w:t>engaging with academic groups, creating further technical resources, providing training to NICE committees, internal teams, stakeholders and patient groups</w:t>
      </w:r>
      <w:r w:rsidR="00861A8F">
        <w:t>,</w:t>
      </w:r>
      <w:r w:rsidR="00475CD4" w:rsidRPr="000F31C8">
        <w:t xml:space="preserve"> and undertaking a proactive communications campaign to clearly explain the benefits. Towards the back end of 2022, we want to move to a programme of ongoing support and monitoring </w:t>
      </w:r>
      <w:r w:rsidR="00DD791D" w:rsidRPr="000F31C8">
        <w:t xml:space="preserve">to ensure we continue to identify and improve any implementation challenges and review any methodological issues. </w:t>
      </w:r>
      <w:r w:rsidR="00475CD4" w:rsidRPr="000F31C8">
        <w:tab/>
      </w:r>
    </w:p>
    <w:p w14:paraId="0075B3C6" w14:textId="277FB490" w:rsidR="007C22A9" w:rsidRPr="000F31C8" w:rsidRDefault="00E751DD" w:rsidP="007D3135">
      <w:pPr>
        <w:pStyle w:val="Heading3boardreport"/>
      </w:pPr>
      <w:r w:rsidRPr="000F31C8">
        <w:t>Innovative Licensing and Access Pathway</w:t>
      </w:r>
    </w:p>
    <w:p w14:paraId="27FFFD3A" w14:textId="41E5E224" w:rsidR="00A52592" w:rsidRPr="000F31C8" w:rsidRDefault="00A52592" w:rsidP="00F60AAC">
      <w:pPr>
        <w:pStyle w:val="NICEnormalnumbered"/>
        <w:numPr>
          <w:ilvl w:val="0"/>
          <w:numId w:val="5"/>
        </w:numPr>
        <w:jc w:val="both"/>
      </w:pPr>
      <w:r w:rsidRPr="000F31C8">
        <w:t xml:space="preserve">The operational service for </w:t>
      </w:r>
      <w:r w:rsidR="0032398E" w:rsidRPr="000F31C8">
        <w:t xml:space="preserve">the </w:t>
      </w:r>
      <w:r w:rsidRPr="000F31C8">
        <w:t>Innovative Licensing and Access Pathway (ILAP) is in place</w:t>
      </w:r>
      <w:r w:rsidR="00EA1130" w:rsidRPr="000F31C8">
        <w:t>. In the last year over</w:t>
      </w:r>
      <w:r w:rsidRPr="000F31C8">
        <w:t xml:space="preserve"> 100 innovation passport applications </w:t>
      </w:r>
      <w:r w:rsidR="00EA1130" w:rsidRPr="000F31C8">
        <w:t xml:space="preserve">have been </w:t>
      </w:r>
      <w:r w:rsidRPr="000F31C8">
        <w:t>received</w:t>
      </w:r>
      <w:r w:rsidR="00EA1130" w:rsidRPr="000F31C8">
        <w:t xml:space="preserve">, with </w:t>
      </w:r>
      <w:r w:rsidRPr="000F31C8">
        <w:t>55 awarded</w:t>
      </w:r>
      <w:r w:rsidR="00EA1130" w:rsidRPr="000F31C8">
        <w:t>. In addition,</w:t>
      </w:r>
      <w:r w:rsidRPr="000F31C8">
        <w:t xml:space="preserve"> 17 target development profile (TDP) </w:t>
      </w:r>
      <w:r w:rsidRPr="000F31C8">
        <w:lastRenderedPageBreak/>
        <w:t xml:space="preserve">applications </w:t>
      </w:r>
      <w:r w:rsidR="00EA1130" w:rsidRPr="000F31C8">
        <w:t xml:space="preserve">were </w:t>
      </w:r>
      <w:r w:rsidRPr="000F31C8">
        <w:t xml:space="preserve">received.  The business plan objective for 21/22 as stated has </w:t>
      </w:r>
      <w:r w:rsidR="00EA1130" w:rsidRPr="000F31C8">
        <w:t xml:space="preserve">therefore </w:t>
      </w:r>
      <w:r w:rsidRPr="000F31C8">
        <w:t>been met.</w:t>
      </w:r>
    </w:p>
    <w:p w14:paraId="14964FC4" w14:textId="5C6F8DBA" w:rsidR="00A52592" w:rsidRPr="000F31C8" w:rsidRDefault="00A52592" w:rsidP="00F60AAC">
      <w:pPr>
        <w:pStyle w:val="NICEnormalnumbered"/>
        <w:numPr>
          <w:ilvl w:val="0"/>
          <w:numId w:val="5"/>
        </w:numPr>
        <w:jc w:val="both"/>
      </w:pPr>
      <w:r w:rsidRPr="000F31C8">
        <w:t>Challenges remain for the volume of applications being higher than the resource available and the approach and alignment of ILAP and Innovative Devices Access Pathway (IDAP). In 22/23 we will seek to consolidate the gains made, focussing on the underlying architecture to ensure it meets industry needs, before looking to expand in coming years</w:t>
      </w:r>
      <w:r w:rsidR="00EA1130" w:rsidRPr="000F31C8">
        <w:t>.</w:t>
      </w:r>
    </w:p>
    <w:p w14:paraId="330F457E" w14:textId="18D6B383" w:rsidR="00A52592" w:rsidRPr="000F31C8" w:rsidRDefault="00A52592" w:rsidP="007D3135">
      <w:pPr>
        <w:pStyle w:val="Heading3boardreport"/>
      </w:pPr>
      <w:r w:rsidRPr="000F31C8">
        <w:t>Innovative Medicines Fund</w:t>
      </w:r>
    </w:p>
    <w:p w14:paraId="1F5B14BF" w14:textId="16E19387" w:rsidR="00E751DD" w:rsidRPr="000F31C8" w:rsidRDefault="00A52592" w:rsidP="00F60AAC">
      <w:pPr>
        <w:pStyle w:val="NICEnormalnumbered"/>
        <w:numPr>
          <w:ilvl w:val="0"/>
          <w:numId w:val="5"/>
        </w:numPr>
        <w:jc w:val="both"/>
      </w:pPr>
      <w:r w:rsidRPr="000F31C8">
        <w:t>NHS England and NICE have finalised the thematic analysis</w:t>
      </w:r>
      <w:r w:rsidR="000C79B2" w:rsidRPr="000F31C8">
        <w:t xml:space="preserve"> of the</w:t>
      </w:r>
      <w:r w:rsidR="0032398E" w:rsidRPr="000F31C8">
        <w:t xml:space="preserve"> Innovative Medicines Fund </w:t>
      </w:r>
      <w:r w:rsidR="00861A8F">
        <w:t>(</w:t>
      </w:r>
      <w:r w:rsidR="000C79B2" w:rsidRPr="000F31C8">
        <w:t>IMF</w:t>
      </w:r>
      <w:r w:rsidR="00861A8F">
        <w:t>)</w:t>
      </w:r>
      <w:r w:rsidR="000C79B2" w:rsidRPr="000F31C8">
        <w:t xml:space="preserve">, with </w:t>
      </w:r>
      <w:r w:rsidRPr="000F31C8">
        <w:t>96% of respondents support</w:t>
      </w:r>
      <w:r w:rsidR="000C79B2" w:rsidRPr="000F31C8">
        <w:t>ing the stated aims and objectives</w:t>
      </w:r>
      <w:r w:rsidRPr="000F31C8">
        <w:t xml:space="preserve">. The draft response to the thematic analysis of stakeholder feedback is being finalised.  Both the thematic analysis and the IMF principles document (for publication) will be presented to the Executive Team on 17 May 2022 and to NICE Board for information in June 2022. </w:t>
      </w:r>
    </w:p>
    <w:p w14:paraId="6E9F80DA" w14:textId="1EC27305" w:rsidR="00A52592" w:rsidRPr="000F31C8" w:rsidRDefault="4AD36167" w:rsidP="00F60AAC">
      <w:pPr>
        <w:pStyle w:val="NICEnormalnumbered"/>
        <w:numPr>
          <w:ilvl w:val="0"/>
          <w:numId w:val="5"/>
        </w:numPr>
        <w:jc w:val="both"/>
      </w:pPr>
      <w:r w:rsidRPr="000F31C8">
        <w:t>The launch the of the IMF is anticipated by the end of June 2022 – as this is a government manifesto commitment</w:t>
      </w:r>
      <w:r w:rsidR="6B3169E9" w:rsidRPr="000F31C8">
        <w:t>,</w:t>
      </w:r>
      <w:r w:rsidRPr="000F31C8">
        <w:t xml:space="preserve"> its release was paused until after the local election purdah period. The launch will see the publication of the IMF principles document, the response to the consultation and a series of frequently asked questions on NHS England’s website (NICE will establish links on our website to relevant </w:t>
      </w:r>
      <w:r w:rsidRPr="00861A8F">
        <w:t xml:space="preserve">documents </w:t>
      </w:r>
      <w:proofErr w:type="gramStart"/>
      <w:r w:rsidR="0062538E" w:rsidRPr="00861A8F">
        <w:t>e.g.</w:t>
      </w:r>
      <w:proofErr w:type="gramEnd"/>
      <w:r w:rsidRPr="00861A8F">
        <w:t xml:space="preserve"> </w:t>
      </w:r>
      <w:r w:rsidR="5158D34D" w:rsidRPr="00861A8F">
        <w:rPr>
          <w:rFonts w:eastAsia="Lato"/>
        </w:rPr>
        <w:t>NICE health technology evaluations: the manual)</w:t>
      </w:r>
      <w:r w:rsidR="0090070D" w:rsidRPr="00861A8F">
        <w:rPr>
          <w:rFonts w:eastAsia="Lato"/>
        </w:rPr>
        <w:t>.</w:t>
      </w:r>
    </w:p>
    <w:p w14:paraId="7E8DB3F0" w14:textId="52B91DB7" w:rsidR="008F5B90" w:rsidRPr="000F31C8" w:rsidRDefault="007D369A" w:rsidP="00F60AAC">
      <w:pPr>
        <w:pStyle w:val="Heading2boardreport"/>
        <w:jc w:val="both"/>
      </w:pPr>
      <w:bookmarkStart w:id="8" w:name="_Toc103182510"/>
      <w:r w:rsidRPr="000F31C8">
        <w:t>P</w:t>
      </w:r>
      <w:r w:rsidR="008F5B90" w:rsidRPr="000F31C8">
        <w:t>illar 2 - dynamic, living guideline recommendations</w:t>
      </w:r>
      <w:bookmarkEnd w:id="8"/>
    </w:p>
    <w:p w14:paraId="49CCB1CB" w14:textId="42B14C5C" w:rsidR="00B73B9E" w:rsidRPr="000F31C8" w:rsidRDefault="00B73B9E" w:rsidP="00861A8F">
      <w:pPr>
        <w:pStyle w:val="Heading3boardreport"/>
      </w:pPr>
      <w:r w:rsidRPr="000F31C8">
        <w:t xml:space="preserve">A consolidated portfolio of guideline topics </w:t>
      </w:r>
    </w:p>
    <w:p w14:paraId="1850411A" w14:textId="1376AC70" w:rsidR="00096A92" w:rsidRPr="000F31C8" w:rsidRDefault="75704150" w:rsidP="00F60AAC">
      <w:pPr>
        <w:pStyle w:val="NICEnormalnumbered"/>
        <w:numPr>
          <w:ilvl w:val="0"/>
          <w:numId w:val="5"/>
        </w:numPr>
        <w:jc w:val="both"/>
      </w:pPr>
      <w:r w:rsidRPr="000F31C8">
        <w:t xml:space="preserve">The Cross Agency Topic Prioritisation group has agreed the approach within topic suite prioritisation. High level mapping of suites has been completed for diabetes and is ongoing for mental health and obstetrics. Digital infrastructure challenges remain and may limit progress over next business year. </w:t>
      </w:r>
      <w:r w:rsidR="6B3169E9" w:rsidRPr="000F31C8">
        <w:t>In addition, w</w:t>
      </w:r>
      <w:r w:rsidRPr="000F31C8">
        <w:t>e have different models for surveillance which will be refined over</w:t>
      </w:r>
      <w:r w:rsidR="6B3169E9" w:rsidRPr="000F31C8">
        <w:t xml:space="preserve"> the</w:t>
      </w:r>
      <w:r w:rsidRPr="000F31C8">
        <w:t xml:space="preserve"> coming year.  </w:t>
      </w:r>
    </w:p>
    <w:p w14:paraId="5BFD7CAE" w14:textId="516FF5FE" w:rsidR="00096A92" w:rsidRPr="000F31C8" w:rsidRDefault="75704150" w:rsidP="00F60AAC">
      <w:pPr>
        <w:pStyle w:val="NICEnormalnumbered"/>
        <w:numPr>
          <w:ilvl w:val="0"/>
          <w:numId w:val="5"/>
        </w:numPr>
        <w:jc w:val="both"/>
      </w:pPr>
      <w:r w:rsidRPr="000F31C8">
        <w:t xml:space="preserve">More specifically, progress has been made in triaging events to ensure we </w:t>
      </w:r>
      <w:r w:rsidR="003359F9" w:rsidRPr="000F31C8">
        <w:t xml:space="preserve">are </w:t>
      </w:r>
      <w:r w:rsidRPr="000F31C8">
        <w:t xml:space="preserve">prioritising those areas most likely to require an update, developing thinking for </w:t>
      </w:r>
      <w:r w:rsidRPr="000F31C8">
        <w:lastRenderedPageBreak/>
        <w:t>system</w:t>
      </w:r>
      <w:r w:rsidR="00FE3832" w:rsidRPr="000F31C8">
        <w:t xml:space="preserve"> engagement and</w:t>
      </w:r>
      <w:r w:rsidRPr="000F31C8">
        <w:t xml:space="preserve"> feedback to support surveillance of topics, piloting living surveillance on a topic area to actively monitor pace of change of the evidence and </w:t>
      </w:r>
      <w:r w:rsidR="6B3169E9" w:rsidRPr="000F31C8">
        <w:t xml:space="preserve">developing </w:t>
      </w:r>
      <w:r w:rsidRPr="000F31C8">
        <w:t>a process for suite committees to alert the surveillance team when in development phase.</w:t>
      </w:r>
    </w:p>
    <w:p w14:paraId="17354F5A" w14:textId="26A50364" w:rsidR="008F5E5D" w:rsidRPr="000F31C8" w:rsidRDefault="004966A7" w:rsidP="007D3135">
      <w:pPr>
        <w:pStyle w:val="Heading3boardreport"/>
      </w:pPr>
      <w:r w:rsidRPr="000F31C8">
        <w:t xml:space="preserve">Guideline authoring tool </w:t>
      </w:r>
    </w:p>
    <w:p w14:paraId="534617F6" w14:textId="56563403" w:rsidR="009175BE" w:rsidRPr="000F31C8" w:rsidRDefault="16F44086" w:rsidP="00F60AAC">
      <w:pPr>
        <w:pStyle w:val="NICEnormalnumbered"/>
        <w:numPr>
          <w:ilvl w:val="0"/>
          <w:numId w:val="5"/>
        </w:numPr>
        <w:jc w:val="both"/>
      </w:pPr>
      <w:r w:rsidRPr="000F31C8">
        <w:t>The new tool was d</w:t>
      </w:r>
      <w:r w:rsidR="6F41DB21" w:rsidRPr="000F31C8">
        <w:t>elivered for COVID-19 guidance. New type 2 diabetes content had been tested with users and applied to MAGICapp by September 2021, which informed a comprehensive evaluation paper on the suitability and acceptability of MAGICapp as a guideline authoring tool. Following the report and E</w:t>
      </w:r>
      <w:r w:rsidR="008C2D3D" w:rsidRPr="000F31C8">
        <w:t xml:space="preserve">xecutive </w:t>
      </w:r>
      <w:r w:rsidR="6F41DB21" w:rsidRPr="000F31C8">
        <w:t>T</w:t>
      </w:r>
      <w:r w:rsidR="008C2D3D" w:rsidRPr="000F31C8">
        <w:t>eam</w:t>
      </w:r>
      <w:r w:rsidR="6F41DB21" w:rsidRPr="000F31C8">
        <w:t xml:space="preserve"> feedback, further options and costs continue to be considered with next steps now being led by the Chief Digital Product Officer (CDPO). </w:t>
      </w:r>
    </w:p>
    <w:p w14:paraId="2717CF84" w14:textId="45E705D7" w:rsidR="009175BE" w:rsidRPr="000F31C8" w:rsidRDefault="6F41DB21" w:rsidP="00F60AAC">
      <w:pPr>
        <w:pStyle w:val="NICEnormalnumbered"/>
        <w:numPr>
          <w:ilvl w:val="0"/>
          <w:numId w:val="5"/>
        </w:numPr>
        <w:jc w:val="both"/>
      </w:pPr>
      <w:r w:rsidRPr="000F31C8">
        <w:t xml:space="preserve">There are continued risks due to the complexity of the project and uncertainty of future funding. The interactive guidelines experience (IGE) project </w:t>
      </w:r>
      <w:r w:rsidR="00FE3832" w:rsidRPr="000F31C8">
        <w:t>has</w:t>
      </w:r>
      <w:r w:rsidRPr="000F31C8">
        <w:t xml:space="preserve"> demonstrated the type 2 diabetes in </w:t>
      </w:r>
      <w:proofErr w:type="gramStart"/>
      <w:r w:rsidRPr="000F31C8">
        <w:t>adults</w:t>
      </w:r>
      <w:proofErr w:type="gramEnd"/>
      <w:r w:rsidRPr="000F31C8">
        <w:t xml:space="preserve"> prototypes, </w:t>
      </w:r>
      <w:r w:rsidR="6B3169E9" w:rsidRPr="000F31C8">
        <w:t>ahead of</w:t>
      </w:r>
      <w:r w:rsidRPr="000F31C8">
        <w:t xml:space="preserve"> being published on the NICE.org website by 31 March. Overall, this now forms part of a multi-year programme of works and is aligned to the "Digital Living Guideline" priority objective for 22/23. </w:t>
      </w:r>
    </w:p>
    <w:p w14:paraId="02506358" w14:textId="431210B5" w:rsidR="001E249E" w:rsidRPr="000F31C8" w:rsidRDefault="008F5B90" w:rsidP="00F60AAC">
      <w:pPr>
        <w:pStyle w:val="Heading2boardreport"/>
        <w:jc w:val="both"/>
      </w:pPr>
      <w:bookmarkStart w:id="9" w:name="_Toc103182511"/>
      <w:r w:rsidRPr="000F31C8">
        <w:t>Pillar 3 - effective guidance uptake to maximise our impact</w:t>
      </w:r>
      <w:bookmarkEnd w:id="9"/>
    </w:p>
    <w:p w14:paraId="03808D26" w14:textId="69C7CEB1" w:rsidR="00B20D71" w:rsidRPr="000F31C8" w:rsidRDefault="000F321A" w:rsidP="007D3135">
      <w:pPr>
        <w:pStyle w:val="Heading3boardreport"/>
      </w:pPr>
      <w:r w:rsidRPr="000F31C8">
        <w:t>I</w:t>
      </w:r>
      <w:r w:rsidR="008C3AD1" w:rsidRPr="000F31C8">
        <w:t xml:space="preserve">mplementation </w:t>
      </w:r>
      <w:r w:rsidRPr="000F31C8">
        <w:t>S</w:t>
      </w:r>
      <w:r w:rsidR="008C3AD1" w:rsidRPr="000F31C8">
        <w:t>trategy</w:t>
      </w:r>
    </w:p>
    <w:p w14:paraId="6B0C6892" w14:textId="76784AAF" w:rsidR="008C3AD1" w:rsidRPr="000F31C8" w:rsidRDefault="23E29573" w:rsidP="00F60AAC">
      <w:pPr>
        <w:pStyle w:val="NICEnormalnumbered"/>
        <w:numPr>
          <w:ilvl w:val="0"/>
          <w:numId w:val="5"/>
        </w:numPr>
        <w:jc w:val="both"/>
      </w:pPr>
      <w:r w:rsidRPr="000F31C8">
        <w:t xml:space="preserve">The board approved four priority principles for the implementation strategy in </w:t>
      </w:r>
      <w:r w:rsidR="0039300E" w:rsidRPr="000F31C8">
        <w:t>November</w:t>
      </w:r>
      <w:r w:rsidRPr="000F31C8">
        <w:t xml:space="preserve"> 2021 – embedding implementation upstream, strengthening external collaboration and partnerships, developing implementation campaigns for system priorities, and increasing the use of data for uptake and impact </w:t>
      </w:r>
      <w:r w:rsidR="5F488727" w:rsidRPr="000F31C8">
        <w:t xml:space="preserve">- </w:t>
      </w:r>
      <w:r w:rsidRPr="000F31C8">
        <w:t xml:space="preserve">and asked us to consider how we will evaluate this work. In January we discussed the strategy with our external academic partners in the Implementation Strategy Group (ISG) and received positive feedback on our approach. Following discussions with the internal audience insight research team we have agreed to gather user feedback on our implementation strategy through the bi-annual implementation survey. </w:t>
      </w:r>
    </w:p>
    <w:p w14:paraId="1992A9B7" w14:textId="5407F992" w:rsidR="008C3AD1" w:rsidRPr="000F31C8" w:rsidRDefault="3E03A535" w:rsidP="00F60AAC">
      <w:pPr>
        <w:pStyle w:val="NICEnormalnumbered"/>
        <w:numPr>
          <w:ilvl w:val="0"/>
          <w:numId w:val="5"/>
        </w:numPr>
        <w:jc w:val="both"/>
        <w:rPr>
          <w:rFonts w:cs="Arial"/>
          <w:b/>
          <w:bCs/>
          <w:color w:val="00506A"/>
          <w:sz w:val="26"/>
          <w:szCs w:val="26"/>
          <w:lang w:eastAsia="en-US"/>
        </w:rPr>
      </w:pPr>
      <w:r w:rsidRPr="000F31C8">
        <w:t xml:space="preserve">We are now applying these four aims to our core work. We are using an organisation wide </w:t>
      </w:r>
      <w:r w:rsidR="00CB0B72" w:rsidRPr="000F31C8">
        <w:t xml:space="preserve">group </w:t>
      </w:r>
      <w:r w:rsidRPr="000F31C8">
        <w:t xml:space="preserve">to oversee a review of current implementation activities </w:t>
      </w:r>
      <w:r w:rsidRPr="000F31C8">
        <w:lastRenderedPageBreak/>
        <w:t>and to ensure we apply the principles to activity in line with our agreed objectives</w:t>
      </w:r>
      <w:r w:rsidR="00435D51" w:rsidRPr="000F31C8">
        <w:t xml:space="preserve"> and a priority set of guidance topics.</w:t>
      </w:r>
    </w:p>
    <w:p w14:paraId="437F2EA1" w14:textId="3D9B93F9" w:rsidR="009C5799" w:rsidRPr="000F31C8" w:rsidRDefault="000F321A" w:rsidP="007D3135">
      <w:pPr>
        <w:pStyle w:val="Heading3boardreport"/>
      </w:pPr>
      <w:r w:rsidRPr="000F31C8">
        <w:t>H</w:t>
      </w:r>
      <w:r w:rsidR="00295D8E" w:rsidRPr="000F31C8">
        <w:t>ealth inequalities</w:t>
      </w:r>
    </w:p>
    <w:p w14:paraId="7C644CEB" w14:textId="666BB1A3" w:rsidR="0029597E" w:rsidRPr="000F31C8" w:rsidRDefault="1F996DA1" w:rsidP="00F60AAC">
      <w:pPr>
        <w:pStyle w:val="NICEnormalnumbered"/>
        <w:numPr>
          <w:ilvl w:val="0"/>
          <w:numId w:val="5"/>
        </w:numPr>
        <w:jc w:val="both"/>
      </w:pPr>
      <w:bookmarkStart w:id="10" w:name="_Hlk103349521"/>
      <w:r w:rsidRPr="000F31C8">
        <w:t xml:space="preserve">Health inequalities continues to remain a key area of focus for us as well as our system partners. Our Positively Equal (guidance support document) and Equality and Health </w:t>
      </w:r>
      <w:r w:rsidR="00922884" w:rsidRPr="000F31C8">
        <w:t xml:space="preserve">Inequalities </w:t>
      </w:r>
      <w:r w:rsidRPr="000F31C8">
        <w:t xml:space="preserve">Impact Assessment forms have been updated and are due to be piloted with the aim of supporting a more rigorous approach to Equality Impact Assessments in our guidance and evaluation programmes. </w:t>
      </w:r>
    </w:p>
    <w:p w14:paraId="50EDECB6" w14:textId="779F091E" w:rsidR="0029597E" w:rsidRPr="000F31C8" w:rsidRDefault="1F996DA1" w:rsidP="00F60AAC">
      <w:pPr>
        <w:pStyle w:val="NICEnormalnumbered"/>
        <w:numPr>
          <w:ilvl w:val="0"/>
          <w:numId w:val="5"/>
        </w:numPr>
        <w:jc w:val="both"/>
      </w:pPr>
      <w:r w:rsidRPr="000F31C8">
        <w:t xml:space="preserve"> Building on our extensive work in 21/22 we have agreed to work with NHSE in 22/23 to co-develop a ‘how to guide’ for ICSs focussing on implementing the</w:t>
      </w:r>
      <w:r w:rsidR="676C5A65" w:rsidRPr="000F31C8">
        <w:t xml:space="preserve"> evidence base to address health inequalities. </w:t>
      </w:r>
      <w:r w:rsidRPr="000F31C8">
        <w:t xml:space="preserve">We will also be updating our narrative about how NICE works to address health inequalities across its work programmes. This will include a clear support offer to the system agreed as part of NICE submission for </w:t>
      </w:r>
      <w:r w:rsidR="00554BDA" w:rsidRPr="000F31C8">
        <w:t xml:space="preserve">the DHSC </w:t>
      </w:r>
      <w:r w:rsidRPr="000F31C8">
        <w:t xml:space="preserve">Health Disparities White Paper and health inequalities </w:t>
      </w:r>
      <w:r w:rsidR="00922884" w:rsidRPr="000F31C8">
        <w:t xml:space="preserve">communication and </w:t>
      </w:r>
      <w:r w:rsidRPr="000F31C8">
        <w:t>engagement campaign</w:t>
      </w:r>
      <w:r w:rsidR="00922884" w:rsidRPr="000F31C8">
        <w:t>s</w:t>
      </w:r>
      <w:r w:rsidRPr="000F31C8">
        <w:t xml:space="preserve"> for 22/23.</w:t>
      </w:r>
    </w:p>
    <w:p w14:paraId="7C68D42C" w14:textId="7EC9A69C" w:rsidR="008F5B90" w:rsidRPr="000F31C8" w:rsidRDefault="008F5B90" w:rsidP="00F60AAC">
      <w:pPr>
        <w:pStyle w:val="Heading2boardreport"/>
        <w:jc w:val="both"/>
      </w:pPr>
      <w:bookmarkStart w:id="11" w:name="_Toc103182512"/>
      <w:bookmarkEnd w:id="10"/>
      <w:r w:rsidRPr="000F31C8">
        <w:t>Pillar 4 - leadership in data, research, and science</w:t>
      </w:r>
      <w:bookmarkEnd w:id="11"/>
    </w:p>
    <w:p w14:paraId="67A5D40D" w14:textId="5F266ACD" w:rsidR="00377F18" w:rsidRPr="000F31C8" w:rsidRDefault="00377F18" w:rsidP="007D3135">
      <w:pPr>
        <w:pStyle w:val="Heading3boardreport"/>
      </w:pPr>
      <w:r w:rsidRPr="000F31C8">
        <w:t xml:space="preserve">Real </w:t>
      </w:r>
      <w:r w:rsidR="0044420D" w:rsidRPr="000F31C8">
        <w:t xml:space="preserve">World Evidence </w:t>
      </w:r>
    </w:p>
    <w:p w14:paraId="0E9DC794" w14:textId="6F5F9F59" w:rsidR="00513185" w:rsidRPr="00A61792" w:rsidRDefault="1A0C16FE" w:rsidP="00F60AAC">
      <w:pPr>
        <w:pStyle w:val="NICEnormalnumbered"/>
        <w:numPr>
          <w:ilvl w:val="0"/>
          <w:numId w:val="5"/>
        </w:numPr>
        <w:jc w:val="both"/>
      </w:pPr>
      <w:bookmarkStart w:id="12" w:name="_Hlk103349450"/>
      <w:r w:rsidRPr="00A61792">
        <w:t xml:space="preserve">NICE has </w:t>
      </w:r>
      <w:r w:rsidR="56D9209B" w:rsidRPr="00A61792">
        <w:t>developed</w:t>
      </w:r>
      <w:r w:rsidRPr="00A61792">
        <w:t xml:space="preserve"> </w:t>
      </w:r>
      <w:r w:rsidR="022C987A" w:rsidRPr="00A61792">
        <w:t xml:space="preserve">version 1 of the </w:t>
      </w:r>
      <w:r w:rsidRPr="00A61792">
        <w:t xml:space="preserve">framework for the use of </w:t>
      </w:r>
      <w:proofErr w:type="gramStart"/>
      <w:r w:rsidR="21F8CBFF" w:rsidRPr="00A61792">
        <w:t>Real World</w:t>
      </w:r>
      <w:proofErr w:type="gramEnd"/>
      <w:r w:rsidR="21F8CBFF" w:rsidRPr="00A61792">
        <w:t xml:space="preserve"> Evidence (RWE) </w:t>
      </w:r>
      <w:r w:rsidRPr="00A61792">
        <w:t>in guidance development</w:t>
      </w:r>
      <w:r w:rsidR="676C5A65" w:rsidRPr="00A61792">
        <w:t>, which was presented to the board in March</w:t>
      </w:r>
      <w:r w:rsidR="00513185" w:rsidRPr="00A61792">
        <w:t>.</w:t>
      </w:r>
      <w:r w:rsidR="23FEB93E" w:rsidRPr="00A61792">
        <w:t xml:space="preserve"> </w:t>
      </w:r>
      <w:r w:rsidR="00513185" w:rsidRPr="00A61792">
        <w:t xml:space="preserve">The draft framework is available to review on the NICE website and feedback survey open from the 4 – 29 April.  A revised version will be published at the end of June 2022. We will also present abstract and panel sessions at HTAi and ISPOR 2022 Conferences to ensure further dissemination of our work. </w:t>
      </w:r>
    </w:p>
    <w:p w14:paraId="55FE2D11" w14:textId="41BCB891" w:rsidR="00513185" w:rsidRPr="00A61792" w:rsidRDefault="00513185" w:rsidP="00F60AAC">
      <w:pPr>
        <w:pStyle w:val="NICEnormalnumbered"/>
        <w:numPr>
          <w:ilvl w:val="0"/>
          <w:numId w:val="5"/>
        </w:numPr>
        <w:jc w:val="both"/>
      </w:pPr>
      <w:r w:rsidRPr="00A61792">
        <w:t>We have started to lay the groundwork for adoption internally, beginning to plan training around the framework with CHTE as well as co-leading a group with CfG around the data &amp; analytic components of the methods manual update.</w:t>
      </w:r>
      <w:r w:rsidR="23FEB93E" w:rsidRPr="00A61792">
        <w:t xml:space="preserve"> This included contributing to the CHTE committee training away day.</w:t>
      </w:r>
    </w:p>
    <w:bookmarkEnd w:id="12"/>
    <w:p w14:paraId="793B97C4" w14:textId="33B3440B" w:rsidR="001B565D" w:rsidRPr="000F31C8" w:rsidRDefault="00513185" w:rsidP="007D3135">
      <w:pPr>
        <w:pStyle w:val="Heading3boardreport"/>
      </w:pPr>
      <w:r w:rsidRPr="000F31C8">
        <w:lastRenderedPageBreak/>
        <w:t>NICE Listens</w:t>
      </w:r>
    </w:p>
    <w:p w14:paraId="7FD91D01" w14:textId="36DF36FB" w:rsidR="00513185" w:rsidRPr="00A61792" w:rsidRDefault="00513185" w:rsidP="00F60AAC">
      <w:pPr>
        <w:pStyle w:val="NICEnormalnumbered"/>
        <w:numPr>
          <w:ilvl w:val="0"/>
          <w:numId w:val="5"/>
        </w:numPr>
        <w:jc w:val="both"/>
      </w:pPr>
      <w:r w:rsidRPr="00A61792">
        <w:t xml:space="preserve">A report on the establishment of NICE Listens and the outcomes of the first topic, health inequalities, was presented to the Executive Team in February. The report was well received and was presented to the March 2022 Board meeting. Following the full establishment of NICE Listens and a very successful outcome from the first topic, work </w:t>
      </w:r>
      <w:proofErr w:type="gramStart"/>
      <w:r w:rsidRPr="00A61792">
        <w:t>continues on</w:t>
      </w:r>
      <w:proofErr w:type="gramEnd"/>
      <w:r w:rsidRPr="00A61792">
        <w:t xml:space="preserve"> developing future topics and preparing for the next exercise (which will focus on incorporating environmental impact in NICE’s guidance). Progress will be tracked using SP&amp;R processes. </w:t>
      </w:r>
    </w:p>
    <w:p w14:paraId="21FDE6D9" w14:textId="45649A9E" w:rsidR="008F5B90" w:rsidRPr="000F31C8" w:rsidRDefault="008F5B90" w:rsidP="00F60AAC">
      <w:pPr>
        <w:pStyle w:val="Heading2boardreport"/>
        <w:jc w:val="both"/>
      </w:pPr>
      <w:bookmarkStart w:id="13" w:name="_Toc103182513"/>
      <w:r w:rsidRPr="000F31C8">
        <w:t>Progress of strategic enablers</w:t>
      </w:r>
      <w:bookmarkEnd w:id="13"/>
    </w:p>
    <w:p w14:paraId="248DCBDB" w14:textId="52C4A37E" w:rsidR="008F5B90" w:rsidRPr="000F31C8" w:rsidRDefault="008104C6" w:rsidP="007D3135">
      <w:pPr>
        <w:pStyle w:val="Heading3boardreport"/>
      </w:pPr>
      <w:bookmarkStart w:id="14" w:name="_Hlk97137053"/>
      <w:r w:rsidRPr="000F31C8">
        <w:t>Digital workplace programme</w:t>
      </w:r>
      <w:r w:rsidR="00675F2D" w:rsidRPr="000F31C8">
        <w:t xml:space="preserve"> and data management</w:t>
      </w:r>
    </w:p>
    <w:p w14:paraId="1F32588D" w14:textId="773D34F8" w:rsidR="00435D51" w:rsidRPr="000F31C8" w:rsidRDefault="00435D51" w:rsidP="00435D51">
      <w:pPr>
        <w:pStyle w:val="NICEnormalnumbered"/>
        <w:numPr>
          <w:ilvl w:val="0"/>
          <w:numId w:val="5"/>
        </w:numPr>
        <w:jc w:val="both"/>
      </w:pPr>
      <w:bookmarkStart w:id="15" w:name="_Hlk81556735"/>
      <w:bookmarkEnd w:id="14"/>
      <w:r w:rsidRPr="000F31C8">
        <w:t>After a pause in some digital workplace programme activities due to shortage of infrastructure staff capacity in the last stages of the college transfer project, work on ‘project spaces’ as an early adopter service has fully resumed and external access from users outside NICE is being piloted as part of this. Scoping and planning for ‘my space’, designed around the use of OneDrive, is also underway. Looking ahead into 2022/23, the programme is being reshaped around the agreed priority areas for NICE and a revised implementation budget.</w:t>
      </w:r>
    </w:p>
    <w:p w14:paraId="002404B6" w14:textId="77E49F98" w:rsidR="00435D51" w:rsidRPr="000F31C8" w:rsidRDefault="00435D51" w:rsidP="00435D51">
      <w:pPr>
        <w:pStyle w:val="NICEnormalnumbered"/>
        <w:numPr>
          <w:ilvl w:val="0"/>
          <w:numId w:val="5"/>
        </w:numPr>
        <w:jc w:val="both"/>
      </w:pPr>
      <w:r w:rsidRPr="000F31C8">
        <w:t xml:space="preserve">As part of our objective to introduce one planning tool for use across NICE, an interim solution for the auto rescheduling feature was delivered </w:t>
      </w:r>
      <w:r w:rsidR="007D3135">
        <w:t xml:space="preserve">by </w:t>
      </w:r>
      <w:r w:rsidRPr="000F31C8">
        <w:t>our software provider. Unfortunately, it did not meet all NICE requirements. Next steps are being reviewed with key sponsors and work is ongoing with the provider to address this. Further work is being taken forward through the "Internal transformation of the way we work" priority objective for 22/23.</w:t>
      </w:r>
    </w:p>
    <w:p w14:paraId="531956EC" w14:textId="5C2B31D8" w:rsidR="00745CD9" w:rsidRPr="000F31C8" w:rsidRDefault="5D9FDE55" w:rsidP="00435D51">
      <w:pPr>
        <w:pStyle w:val="NICEnormalnumbered"/>
        <w:numPr>
          <w:ilvl w:val="0"/>
          <w:numId w:val="5"/>
        </w:numPr>
        <w:jc w:val="both"/>
      </w:pPr>
      <w:r w:rsidRPr="000F31C8">
        <w:t>A business case to p</w:t>
      </w:r>
      <w:r w:rsidR="00745CD9" w:rsidRPr="000F31C8">
        <w:t xml:space="preserve">resent a roadmap for NICE to introduce an approach to Master Data Management and support the roll out of an organisational CRM tool was prepared in March 2022. This work has been deprioritised in 22/23 due to financial and resource constraints but the preparatory work will enable this to progress when funding is available. </w:t>
      </w:r>
    </w:p>
    <w:p w14:paraId="711BDF42" w14:textId="6EE06B98" w:rsidR="00326C22" w:rsidRPr="000F31C8" w:rsidRDefault="006A167A" w:rsidP="007D3135">
      <w:pPr>
        <w:pStyle w:val="Heading3boardreport"/>
      </w:pPr>
      <w:bookmarkStart w:id="16" w:name="_Hlk97281605"/>
      <w:bookmarkEnd w:id="15"/>
      <w:r w:rsidRPr="000F31C8">
        <w:lastRenderedPageBreak/>
        <w:t xml:space="preserve">People and places </w:t>
      </w:r>
    </w:p>
    <w:p w14:paraId="6D2E7052" w14:textId="22D55C65" w:rsidR="00EB752A" w:rsidRPr="000F31C8" w:rsidRDefault="45BE9EA8" w:rsidP="00F60AAC">
      <w:pPr>
        <w:pStyle w:val="NICEnormalnumbered"/>
        <w:numPr>
          <w:ilvl w:val="0"/>
          <w:numId w:val="5"/>
        </w:numPr>
        <w:jc w:val="both"/>
        <w:rPr>
          <w:b/>
          <w:bCs/>
        </w:rPr>
      </w:pPr>
      <w:bookmarkStart w:id="17" w:name="_Hlk97186279"/>
      <w:bookmarkEnd w:id="16"/>
      <w:r w:rsidRPr="000F31C8">
        <w:t xml:space="preserve">Organisational design activity has taken place in several directorates and areas, and this has been reviewed and refined following the reprioritisation exercise. </w:t>
      </w:r>
      <w:r w:rsidR="23FEB93E" w:rsidRPr="000F31C8">
        <w:t>We are c</w:t>
      </w:r>
      <w:r w:rsidRPr="000F31C8">
        <w:t xml:space="preserve">ontinuing to implement the Heads Up, Heads Down and Heads Together way of working, which will be supported with guidance and FAQs. This will be a live document updated continuously. Will be working with Unison to agree how HCAS and hybrid working can be aligned including a review of homebased contracts, this project will be completed in Q1 2022/23. The Culture project diagnostic has now </w:t>
      </w:r>
      <w:proofErr w:type="gramStart"/>
      <w:r w:rsidRPr="000F31C8">
        <w:t>concluded</w:t>
      </w:r>
      <w:proofErr w:type="gramEnd"/>
      <w:r w:rsidR="23FEB93E" w:rsidRPr="000F31C8">
        <w:t xml:space="preserve"> and a</w:t>
      </w:r>
      <w:r w:rsidRPr="000F31C8">
        <w:t xml:space="preserve"> culture blueprint </w:t>
      </w:r>
      <w:r w:rsidR="23FEB93E" w:rsidRPr="000F31C8">
        <w:t>is being</w:t>
      </w:r>
      <w:r w:rsidRPr="000F31C8">
        <w:t xml:space="preserve"> developed during April and May 2022.</w:t>
      </w:r>
    </w:p>
    <w:p w14:paraId="2242A51C" w14:textId="2C0F975C" w:rsidR="008F5B90" w:rsidRPr="000F31C8" w:rsidRDefault="00327CA1" w:rsidP="007D3135">
      <w:pPr>
        <w:pStyle w:val="Heading3boardreport"/>
      </w:pPr>
      <w:r w:rsidRPr="000F31C8">
        <w:t xml:space="preserve">Equality, </w:t>
      </w:r>
      <w:proofErr w:type="gramStart"/>
      <w:r w:rsidR="00A01272" w:rsidRPr="000F31C8">
        <w:t>d</w:t>
      </w:r>
      <w:r w:rsidRPr="000F31C8">
        <w:t>iversity</w:t>
      </w:r>
      <w:proofErr w:type="gramEnd"/>
      <w:r w:rsidRPr="000F31C8">
        <w:t xml:space="preserve"> and </w:t>
      </w:r>
      <w:r w:rsidR="00A01272" w:rsidRPr="000F31C8">
        <w:t>i</w:t>
      </w:r>
      <w:r w:rsidRPr="000F31C8">
        <w:t xml:space="preserve">nclusion </w:t>
      </w:r>
    </w:p>
    <w:bookmarkEnd w:id="17"/>
    <w:p w14:paraId="6FBBD04D" w14:textId="58628AFE" w:rsidR="00EB752A" w:rsidRPr="000F31C8" w:rsidRDefault="45BE9EA8" w:rsidP="00F60AAC">
      <w:pPr>
        <w:pStyle w:val="NICEnormalnumbered"/>
        <w:numPr>
          <w:ilvl w:val="0"/>
          <w:numId w:val="5"/>
        </w:numPr>
        <w:jc w:val="both"/>
      </w:pPr>
      <w:r w:rsidRPr="000F31C8">
        <w:t xml:space="preserve">Diverse interview panels have been launched, starting with senior recruitment </w:t>
      </w:r>
      <w:r w:rsidR="00F60AAC" w:rsidRPr="000F31C8">
        <w:t xml:space="preserve">at </w:t>
      </w:r>
      <w:r w:rsidRPr="000F31C8">
        <w:t xml:space="preserve">band 8a and above. Staff networks have been established and are fully operational. We are currently finalising </w:t>
      </w:r>
      <w:r w:rsidR="00F60AAC" w:rsidRPr="000F31C8">
        <w:t xml:space="preserve">our </w:t>
      </w:r>
      <w:r w:rsidRPr="000F31C8">
        <w:t xml:space="preserve">Year 2 Action plan, working with Staff Networks to include their priorities. Work with </w:t>
      </w:r>
      <w:r w:rsidR="000F31C8" w:rsidRPr="000F31C8">
        <w:t xml:space="preserve">our </w:t>
      </w:r>
      <w:r w:rsidRPr="000F31C8">
        <w:t>D</w:t>
      </w:r>
      <w:r w:rsidR="000F31C8" w:rsidRPr="000F31C8">
        <w:t xml:space="preserve">isability and Wellbeing Network </w:t>
      </w:r>
      <w:r w:rsidRPr="000F31C8">
        <w:t xml:space="preserve">to agree a Disability Passport for reasonable adjustments </w:t>
      </w:r>
      <w:r w:rsidR="000F31C8" w:rsidRPr="000F31C8">
        <w:t>is ongoing, including a presentation in the May all staff call. This is the start of an en</w:t>
      </w:r>
      <w:r w:rsidRPr="000F31C8">
        <w:t xml:space="preserve">gagement campaign to raise awareness. </w:t>
      </w:r>
    </w:p>
    <w:p w14:paraId="1B8796DE" w14:textId="65D0185E" w:rsidR="00EB752A" w:rsidRPr="000F31C8" w:rsidRDefault="45BE9EA8" w:rsidP="00F60AAC">
      <w:pPr>
        <w:pStyle w:val="NICEnormalnumbered"/>
        <w:numPr>
          <w:ilvl w:val="0"/>
          <w:numId w:val="5"/>
        </w:numPr>
        <w:jc w:val="both"/>
      </w:pPr>
      <w:r w:rsidRPr="000F31C8">
        <w:t xml:space="preserve">For EDI in committee and guidance development, 2 surveys and 4 listening events have been completed.  A </w:t>
      </w:r>
      <w:r w:rsidR="00A61792" w:rsidRPr="000F31C8">
        <w:t>2-day</w:t>
      </w:r>
      <w:r w:rsidRPr="000F31C8">
        <w:t xml:space="preserve"> action planning workshop </w:t>
      </w:r>
      <w:r w:rsidR="5A4C2ADA" w:rsidRPr="000F31C8">
        <w:t>took</w:t>
      </w:r>
      <w:r w:rsidRPr="000F31C8">
        <w:t xml:space="preserve"> place in </w:t>
      </w:r>
      <w:r w:rsidR="5A4C2ADA" w:rsidRPr="000F31C8">
        <w:t xml:space="preserve">early </w:t>
      </w:r>
      <w:r w:rsidRPr="000F31C8">
        <w:t xml:space="preserve">May, including 6 committee and prospective committee members. The action plan will then be taken forward during 22/23.  A diagnostic for </w:t>
      </w:r>
      <w:r w:rsidR="5A4C2ADA" w:rsidRPr="000F31C8">
        <w:t>Equality Impact Assessments</w:t>
      </w:r>
      <w:r w:rsidRPr="000F31C8">
        <w:t xml:space="preserve"> in guidance development has been completed and a pilot approach, based on the diagnostic, is being launched in 22/23. </w:t>
      </w:r>
    </w:p>
    <w:p w14:paraId="03F8E275" w14:textId="77777777" w:rsidR="00D1556D" w:rsidRPr="000F31C8" w:rsidRDefault="00D1556D" w:rsidP="00F60AAC">
      <w:pPr>
        <w:jc w:val="both"/>
        <w:rPr>
          <w:rFonts w:ascii="Arial" w:eastAsiaTheme="majorEastAsia" w:hAnsi="Arial" w:cs="Arial"/>
          <w:b/>
          <w:bCs/>
          <w:color w:val="00506A"/>
          <w:kern w:val="32"/>
          <w:sz w:val="32"/>
          <w:szCs w:val="32"/>
        </w:rPr>
      </w:pPr>
      <w:r w:rsidRPr="000F31C8">
        <w:br w:type="page"/>
      </w:r>
    </w:p>
    <w:p w14:paraId="55BCD8D6" w14:textId="6F5AA856" w:rsidR="006258CC" w:rsidRPr="000F31C8" w:rsidRDefault="006258CC" w:rsidP="00F60AAC">
      <w:pPr>
        <w:pStyle w:val="Heading1boardreport"/>
        <w:jc w:val="both"/>
      </w:pPr>
      <w:bookmarkStart w:id="18" w:name="_Toc103182514"/>
      <w:r w:rsidRPr="000F31C8">
        <w:lastRenderedPageBreak/>
        <w:t>2022 / 2023 Priorities</w:t>
      </w:r>
      <w:bookmarkEnd w:id="18"/>
      <w:r w:rsidRPr="000F31C8">
        <w:t xml:space="preserve"> </w:t>
      </w:r>
    </w:p>
    <w:p w14:paraId="033AEF15" w14:textId="6445A7B2" w:rsidR="00D1556D" w:rsidRPr="000F31C8" w:rsidRDefault="00D1556D" w:rsidP="00F60AAC">
      <w:pPr>
        <w:pStyle w:val="Heading2boardreport"/>
        <w:jc w:val="both"/>
      </w:pPr>
      <w:bookmarkStart w:id="19" w:name="_Toc103182515"/>
      <w:bookmarkStart w:id="20" w:name="_Hlk103096627"/>
      <w:r w:rsidRPr="000F31C8">
        <w:t xml:space="preserve">Priority 1: </w:t>
      </w:r>
      <w:r w:rsidR="003C079C" w:rsidRPr="000F31C8">
        <w:t>Improve the usefulness and usability of our guidelines by publishing digital living guideline recommendations in a non-COVID topic</w:t>
      </w:r>
      <w:bookmarkEnd w:id="19"/>
    </w:p>
    <w:p w14:paraId="3745BD61" w14:textId="33F2954D" w:rsidR="00D1556D" w:rsidRPr="000F31C8" w:rsidRDefault="00D1556D" w:rsidP="007D3135">
      <w:pPr>
        <w:pStyle w:val="Heading3boardreport"/>
      </w:pPr>
      <w:r w:rsidRPr="000F31C8">
        <w:t>What are we doing?</w:t>
      </w:r>
    </w:p>
    <w:p w14:paraId="7916E186" w14:textId="2D1C56A8" w:rsidR="00884342" w:rsidRPr="000F31C8" w:rsidRDefault="5A1DA1CE" w:rsidP="00F60AAC">
      <w:pPr>
        <w:pStyle w:val="NICEnormalnumbered"/>
        <w:numPr>
          <w:ilvl w:val="0"/>
          <w:numId w:val="5"/>
        </w:numPr>
        <w:jc w:val="both"/>
      </w:pPr>
      <w:r w:rsidRPr="000F31C8">
        <w:t>This year we</w:t>
      </w:r>
      <w:r w:rsidR="00884342" w:rsidRPr="000F31C8">
        <w:t xml:space="preserve"> </w:t>
      </w:r>
      <w:r w:rsidR="000C3729" w:rsidRPr="000F31C8">
        <w:t>will be</w:t>
      </w:r>
      <w:r w:rsidR="00884342" w:rsidRPr="000F31C8">
        <w:t xml:space="preserve"> </w:t>
      </w:r>
      <w:r w:rsidR="000C3729" w:rsidRPr="000F31C8">
        <w:t>i</w:t>
      </w:r>
      <w:r w:rsidR="00884342" w:rsidRPr="000F31C8">
        <w:t>mproving the usefulness and usability of our guidelines by publishing digital living guideline recommendations in a non-COVID topic, with a new model of support for adoption of best practice</w:t>
      </w:r>
      <w:r w:rsidR="000C3729" w:rsidRPr="000F31C8">
        <w:t xml:space="preserve">. We are </w:t>
      </w:r>
      <w:r w:rsidRPr="000F31C8">
        <w:t>going to apply what we learned during the pandemic – when we produced living guidance on COVID-19 in the face of an infodemic of mixed quality evidence</w:t>
      </w:r>
      <w:r w:rsidR="000C3729" w:rsidRPr="000F31C8">
        <w:t xml:space="preserve"> – and begin to explore how we might replicate this across the breadth of our work. </w:t>
      </w:r>
    </w:p>
    <w:p w14:paraId="6F297B9E" w14:textId="333536C9" w:rsidR="000C3729" w:rsidRPr="000F31C8" w:rsidRDefault="000C3729" w:rsidP="00F60AAC">
      <w:pPr>
        <w:pStyle w:val="NICEnormalnumbered"/>
        <w:numPr>
          <w:ilvl w:val="0"/>
          <w:numId w:val="5"/>
        </w:numPr>
        <w:jc w:val="both"/>
      </w:pPr>
      <w:r w:rsidRPr="000F31C8">
        <w:t xml:space="preserve">By the end of the </w:t>
      </w:r>
      <w:proofErr w:type="gramStart"/>
      <w:r w:rsidRPr="000F31C8">
        <w:t>year</w:t>
      </w:r>
      <w:proofErr w:type="gramEnd"/>
      <w:r w:rsidRPr="000F31C8">
        <w:t xml:space="preserve"> we will have created living content on breast cancer that our users can find, understand and implement quickly. Evidence in cancer does not stand still; neither should its synthesis and translation into action.</w:t>
      </w:r>
    </w:p>
    <w:p w14:paraId="737BEC46" w14:textId="77777777" w:rsidR="00D1556D" w:rsidRPr="000F31C8" w:rsidRDefault="00D1556D" w:rsidP="00927DE4">
      <w:pPr>
        <w:pStyle w:val="Heading3boardreport"/>
      </w:pPr>
      <w:r w:rsidRPr="000F31C8">
        <w:t xml:space="preserve">Why are we doing this? </w:t>
      </w:r>
    </w:p>
    <w:p w14:paraId="2C81B080" w14:textId="2F3D2AD7" w:rsidR="00D1556D" w:rsidRPr="000F31C8" w:rsidRDefault="5A1DA1CE" w:rsidP="00F60AAC">
      <w:pPr>
        <w:pStyle w:val="NICEnormalnumbered"/>
        <w:numPr>
          <w:ilvl w:val="0"/>
          <w:numId w:val="5"/>
        </w:numPr>
        <w:jc w:val="both"/>
      </w:pPr>
      <w:r w:rsidRPr="000F31C8">
        <w:t xml:space="preserve">NICE is at the forefront of bringing better care to people. We know that for our guideline users, having access to recommendations that reflect the very latest and best clinical evidence, is paramount. Our established methods of guideline production are rigorous, </w:t>
      </w:r>
      <w:proofErr w:type="gramStart"/>
      <w:r w:rsidRPr="000F31C8">
        <w:t>robust</w:t>
      </w:r>
      <w:proofErr w:type="gramEnd"/>
      <w:r w:rsidRPr="000F31C8">
        <w:t xml:space="preserve"> and world-leading – but clinicians tell us we can be slow and unresponsive when faced with new evidence. Our new approach to digital living guidelines will address this.</w:t>
      </w:r>
    </w:p>
    <w:p w14:paraId="5F289D51" w14:textId="1BC6C592" w:rsidR="000C3729" w:rsidRPr="000F31C8" w:rsidRDefault="000C3729" w:rsidP="00F60AAC">
      <w:pPr>
        <w:pStyle w:val="NICEnormalnumbered"/>
        <w:numPr>
          <w:ilvl w:val="0"/>
          <w:numId w:val="5"/>
        </w:numPr>
        <w:jc w:val="both"/>
      </w:pPr>
      <w:r w:rsidRPr="000F31C8">
        <w:t xml:space="preserve">A living guideline has an underpinning development process which updates recommendations as soon as new relevant evidence becomes available. New recommendations and updates need to be disseminated quickly to users when and where they are needed. </w:t>
      </w:r>
      <w:proofErr w:type="gramStart"/>
      <w:r w:rsidRPr="000F31C8">
        <w:t>This is why</w:t>
      </w:r>
      <w:proofErr w:type="gramEnd"/>
      <w:r w:rsidR="00183140" w:rsidRPr="000F31C8">
        <w:t xml:space="preserve"> over the long term</w:t>
      </w:r>
      <w:r w:rsidRPr="000F31C8">
        <w:t xml:space="preserve"> we want to embed our recommendations in a range of electronic workflow solutions, including decision support for clinicians in addition to being presented on the NICE website</w:t>
      </w:r>
      <w:r w:rsidR="00183140" w:rsidRPr="000F31C8">
        <w:t>.</w:t>
      </w:r>
    </w:p>
    <w:p w14:paraId="349696F9" w14:textId="77777777" w:rsidR="00D1556D" w:rsidRPr="000F31C8" w:rsidRDefault="00D1556D" w:rsidP="007C0F24">
      <w:pPr>
        <w:pStyle w:val="Heading3boardreport"/>
      </w:pPr>
      <w:r w:rsidRPr="000F31C8">
        <w:lastRenderedPageBreak/>
        <w:t>Why have you chosen breast cancer for the first non-covid living guideline?</w:t>
      </w:r>
    </w:p>
    <w:p w14:paraId="731DDCE1" w14:textId="53C0D95E" w:rsidR="00D1556D" w:rsidRPr="000F31C8" w:rsidRDefault="5A1DA1CE" w:rsidP="00F60AAC">
      <w:pPr>
        <w:pStyle w:val="NICEnormalnumbered"/>
        <w:numPr>
          <w:ilvl w:val="0"/>
          <w:numId w:val="5"/>
        </w:numPr>
        <w:jc w:val="both"/>
      </w:pPr>
      <w:r w:rsidRPr="000F31C8">
        <w:t>The early diagnosis and treatment of breast cancer is a major clinical priority area for the NHS. It is also a topic on which NICE has published a significant number of recommendations across multiple guidelines and technology appraisals. Breast cancer is also an area in which many innovative new drugs are coming down the pipeline. This will provide us with an ideal opportunity to test a rapid, real-time approach to updating our guideline recommendations as new therapeutics go through NICE appraisal and are commissioned for use in the NHS.  </w:t>
      </w:r>
    </w:p>
    <w:p w14:paraId="5BAF9F5E" w14:textId="77777777" w:rsidR="00D1556D" w:rsidRPr="000F31C8" w:rsidRDefault="00D1556D" w:rsidP="007C0F24">
      <w:pPr>
        <w:pStyle w:val="Heading3boardreport"/>
      </w:pPr>
      <w:r w:rsidRPr="000F31C8">
        <w:t xml:space="preserve">How will living guidelines benefit people using health and care services? </w:t>
      </w:r>
    </w:p>
    <w:p w14:paraId="7B81CE42" w14:textId="77777777" w:rsidR="00D1556D" w:rsidRPr="000F31C8" w:rsidRDefault="5A1DA1CE" w:rsidP="00F60AAC">
      <w:pPr>
        <w:pStyle w:val="NICEnormalnumbered"/>
        <w:numPr>
          <w:ilvl w:val="0"/>
          <w:numId w:val="5"/>
        </w:numPr>
        <w:jc w:val="both"/>
      </w:pPr>
      <w:r w:rsidRPr="000F31C8">
        <w:t xml:space="preserve">By getting the right information, to the right people, at the right time – our living guideline will support clinicians and patients to make shared decisions about care based on the most up-to-date evidence. </w:t>
      </w:r>
      <w:bookmarkEnd w:id="20"/>
    </w:p>
    <w:p w14:paraId="3DD2B682" w14:textId="77777777" w:rsidR="00D1556D" w:rsidRPr="000F31C8" w:rsidRDefault="00D1556D" w:rsidP="00F60AAC">
      <w:pPr>
        <w:pStyle w:val="Heading2boardreport"/>
        <w:jc w:val="both"/>
      </w:pPr>
      <w:bookmarkStart w:id="21" w:name="_Toc103182516"/>
      <w:r w:rsidRPr="000F31C8">
        <w:t>Priority 2: Proportionate approach to technology appraisals for medicines</w:t>
      </w:r>
      <w:bookmarkEnd w:id="21"/>
    </w:p>
    <w:p w14:paraId="269A2C17" w14:textId="77777777" w:rsidR="00D1556D" w:rsidRPr="000F31C8" w:rsidRDefault="00D1556D" w:rsidP="007C0F24">
      <w:pPr>
        <w:pStyle w:val="Heading3boardreport"/>
        <w:rPr>
          <w:rFonts w:asciiTheme="minorHAnsi" w:hAnsiTheme="minorHAnsi" w:cstheme="minorHAnsi"/>
        </w:rPr>
      </w:pPr>
      <w:r w:rsidRPr="000F31C8">
        <w:t>What are we doing?</w:t>
      </w:r>
      <w:r w:rsidRPr="000F31C8">
        <w:rPr>
          <w:rFonts w:asciiTheme="minorHAnsi" w:hAnsiTheme="minorHAnsi" w:cstheme="minorHAnsi"/>
        </w:rPr>
        <w:tab/>
      </w:r>
    </w:p>
    <w:p w14:paraId="039A4859" w14:textId="5C99C02C" w:rsidR="00D1556D" w:rsidRPr="000F31C8" w:rsidRDefault="5A1DA1CE" w:rsidP="00F60AAC">
      <w:pPr>
        <w:pStyle w:val="NICEnormalnumbered"/>
        <w:numPr>
          <w:ilvl w:val="0"/>
          <w:numId w:val="5"/>
        </w:numPr>
        <w:jc w:val="both"/>
      </w:pPr>
      <w:r w:rsidRPr="000F31C8">
        <w:t xml:space="preserve">We will pilot and implement a shorter and less resource intensive technology appraisal process for topics where a highly streamlined process can be applied. </w:t>
      </w:r>
    </w:p>
    <w:p w14:paraId="50D63794" w14:textId="68AA7790" w:rsidR="00D1556D" w:rsidRPr="000F31C8" w:rsidRDefault="5A1DA1CE" w:rsidP="00F60AAC">
      <w:pPr>
        <w:pStyle w:val="NICEnormalnumbered"/>
        <w:numPr>
          <w:ilvl w:val="0"/>
          <w:numId w:val="5"/>
        </w:numPr>
        <w:jc w:val="both"/>
      </w:pPr>
      <w:r w:rsidRPr="000F31C8">
        <w:t xml:space="preserve">At the other end of the spectrum, we will create a Health Technology Assessment Innovation Laboratory (HTA Lab) to support the evaluation of innovative and potentially highly beneficial health technologies, where application of NICE’s current frameworks alone would not meet the needs of patients, the public and health system partners. </w:t>
      </w:r>
      <w:r w:rsidR="5A4C2ADA" w:rsidRPr="000F31C8">
        <w:t xml:space="preserve">The </w:t>
      </w:r>
      <w:r w:rsidRPr="000F31C8">
        <w:t>HTA lab approach will be piloted on at least 2 innovative, complex topics.</w:t>
      </w:r>
    </w:p>
    <w:p w14:paraId="451EF9EA" w14:textId="77777777" w:rsidR="00D1556D" w:rsidRPr="000F31C8" w:rsidRDefault="00D1556D" w:rsidP="007C0F24">
      <w:pPr>
        <w:pStyle w:val="Heading3boardreport"/>
      </w:pPr>
      <w:r w:rsidRPr="000F31C8">
        <w:t>Why are we taking a proportionate approach?</w:t>
      </w:r>
    </w:p>
    <w:p w14:paraId="506654FB" w14:textId="77777777" w:rsidR="00D1556D" w:rsidRPr="000F31C8" w:rsidRDefault="5A1DA1CE" w:rsidP="00F60AAC">
      <w:pPr>
        <w:pStyle w:val="NICEnormalnumbered"/>
        <w:numPr>
          <w:ilvl w:val="0"/>
          <w:numId w:val="5"/>
        </w:numPr>
        <w:jc w:val="both"/>
      </w:pPr>
      <w:r w:rsidRPr="000F31C8">
        <w:t xml:space="preserve">The range and complexity of technologies that NICE now reviews </w:t>
      </w:r>
      <w:proofErr w:type="gramStart"/>
      <w:r w:rsidRPr="000F31C8">
        <w:t>is</w:t>
      </w:r>
      <w:proofErr w:type="gramEnd"/>
      <w:r w:rsidRPr="000F31C8">
        <w:t xml:space="preserve"> greater than ever. But not all technologies can easily fit into our existing technology appraisal processes. A few medicines or technologies take up a large proportion of our </w:t>
      </w:r>
      <w:r w:rsidRPr="000F31C8">
        <w:lastRenderedPageBreak/>
        <w:t>teams’ time, while other potentially simpler appraisals may be delayed due to a lack of capacity.</w:t>
      </w:r>
    </w:p>
    <w:p w14:paraId="00D70C43" w14:textId="6672CBB3" w:rsidR="00D1556D" w:rsidRPr="000F31C8" w:rsidRDefault="5A1DA1CE" w:rsidP="00F60AAC">
      <w:pPr>
        <w:pStyle w:val="NICEnormalnumbered"/>
        <w:numPr>
          <w:ilvl w:val="0"/>
          <w:numId w:val="5"/>
        </w:numPr>
        <w:jc w:val="both"/>
      </w:pPr>
      <w:r w:rsidRPr="000F31C8">
        <w:t xml:space="preserve">A proportionate approach will help differentiate our appraisal processes, so that some medicines can move through a simpler, smoother, faster process, allowing our expert committees more time to consider the complex </w:t>
      </w:r>
      <w:r w:rsidR="5A4C2ADA" w:rsidRPr="000F31C8">
        <w:t>a</w:t>
      </w:r>
      <w:r w:rsidRPr="000F31C8">
        <w:t>ppraisals</w:t>
      </w:r>
      <w:r w:rsidR="5A4C2ADA" w:rsidRPr="000F31C8">
        <w:t xml:space="preserve"> </w:t>
      </w:r>
      <w:r w:rsidRPr="000F31C8">
        <w:t>/</w:t>
      </w:r>
      <w:r w:rsidR="5A4C2ADA" w:rsidRPr="000F31C8">
        <w:t xml:space="preserve"> </w:t>
      </w:r>
      <w:r w:rsidRPr="000F31C8">
        <w:t>interventions which need bespoke attention. </w:t>
      </w:r>
    </w:p>
    <w:p w14:paraId="54FE091B" w14:textId="77777777" w:rsidR="00D1556D" w:rsidRPr="000F31C8" w:rsidRDefault="00D1556D" w:rsidP="007C0F24">
      <w:pPr>
        <w:pStyle w:val="Heading3boardreport"/>
      </w:pPr>
      <w:r w:rsidRPr="000F31C8">
        <w:t>What benefits will this bring to patients and people?</w:t>
      </w:r>
    </w:p>
    <w:p w14:paraId="30B03571" w14:textId="77777777" w:rsidR="00D1556D" w:rsidRPr="000F31C8" w:rsidRDefault="5A1DA1CE" w:rsidP="00F60AAC">
      <w:pPr>
        <w:pStyle w:val="NICEnormalnumbered"/>
        <w:numPr>
          <w:ilvl w:val="0"/>
          <w:numId w:val="5"/>
        </w:numPr>
        <w:jc w:val="both"/>
      </w:pPr>
      <w:r w:rsidRPr="000F31C8">
        <w:t>The proportionate approach to technology appraisals will see the development of a clear route for different types of technologies to go down, increasing our capacity from 2023/24 by 20% by ensuring we make the best use of our technical and project resources, and that people and patients can access promising treatments more quickly. </w:t>
      </w:r>
    </w:p>
    <w:p w14:paraId="7406B251" w14:textId="77777777" w:rsidR="00D1556D" w:rsidRPr="000F31C8" w:rsidRDefault="00D1556D" w:rsidP="00F60AAC">
      <w:pPr>
        <w:pStyle w:val="Heading2boardreport"/>
        <w:jc w:val="both"/>
      </w:pPr>
      <w:bookmarkStart w:id="22" w:name="_Toc103182517"/>
      <w:r w:rsidRPr="000F31C8">
        <w:t>Priority 3:  Early Value Assessment for digital and medtech</w:t>
      </w:r>
      <w:bookmarkEnd w:id="22"/>
    </w:p>
    <w:p w14:paraId="3FF3C8C2" w14:textId="77777777" w:rsidR="00E00368" w:rsidRPr="000F31C8" w:rsidRDefault="00E00368" w:rsidP="007C0F24">
      <w:pPr>
        <w:pStyle w:val="Heading3boardreport"/>
      </w:pPr>
      <w:bookmarkStart w:id="23" w:name="_Hlk103091307"/>
      <w:r w:rsidRPr="000F31C8">
        <w:t xml:space="preserve">What are we doing?  </w:t>
      </w:r>
    </w:p>
    <w:p w14:paraId="451EEB2A" w14:textId="508DE461" w:rsidR="002070A9" w:rsidRPr="000F31C8" w:rsidRDefault="002070A9" w:rsidP="00F60AAC">
      <w:pPr>
        <w:pStyle w:val="NICEnormalnumbered"/>
        <w:numPr>
          <w:ilvl w:val="0"/>
          <w:numId w:val="5"/>
        </w:numPr>
        <w:jc w:val="both"/>
      </w:pPr>
      <w:r w:rsidRPr="000F31C8">
        <w:rPr>
          <w:rFonts w:eastAsia="Arial" w:cs="Arial"/>
        </w:rPr>
        <w:t xml:space="preserve">We will provide quicker assessments of early value to identify the most promising technologies that can be used in the NHS, drawing in </w:t>
      </w:r>
      <w:r w:rsidRPr="000F31C8">
        <w:t xml:space="preserve">in digital products, medical devices and diagnostics that address national unmet needs. </w:t>
      </w:r>
    </w:p>
    <w:p w14:paraId="33097FAE" w14:textId="1564DDA3" w:rsidR="00E00368" w:rsidRPr="000F31C8" w:rsidRDefault="002070A9" w:rsidP="00F60AAC">
      <w:pPr>
        <w:pStyle w:val="NICEnormalnumbered"/>
        <w:numPr>
          <w:ilvl w:val="0"/>
          <w:numId w:val="5"/>
        </w:numPr>
        <w:jc w:val="both"/>
      </w:pPr>
      <w:r w:rsidRPr="000F31C8">
        <w:t>By s</w:t>
      </w:r>
      <w:r w:rsidR="00E00368" w:rsidRPr="000F31C8">
        <w:t>ignalling promising medical technologies that can be used in the NHS conditional on further evidence generation</w:t>
      </w:r>
      <w:r w:rsidRPr="000F31C8">
        <w:t>, we will be actively d</w:t>
      </w:r>
      <w:r w:rsidR="00E00368" w:rsidRPr="000F31C8">
        <w:rPr>
          <w:rFonts w:eastAsia="Arial" w:cs="Arial"/>
        </w:rPr>
        <w:t>riving innovation into the hands of health and care professionals to enable best practice</w:t>
      </w:r>
      <w:r w:rsidRPr="000F31C8">
        <w:rPr>
          <w:rFonts w:eastAsia="Arial" w:cs="Arial"/>
        </w:rPr>
        <w:t xml:space="preserve">. </w:t>
      </w:r>
    </w:p>
    <w:p w14:paraId="70B73EFD" w14:textId="43128CAE" w:rsidR="00E00368" w:rsidRPr="000F31C8" w:rsidRDefault="00E00368" w:rsidP="00F60AAC">
      <w:pPr>
        <w:pStyle w:val="NICEnormalnumbered"/>
        <w:numPr>
          <w:ilvl w:val="0"/>
          <w:numId w:val="5"/>
        </w:numPr>
        <w:jc w:val="both"/>
      </w:pPr>
      <w:r w:rsidRPr="000F31C8">
        <w:t xml:space="preserve">We will develop and launch </w:t>
      </w:r>
      <w:r w:rsidR="002070A9" w:rsidRPr="000F31C8">
        <w:t xml:space="preserve">the </w:t>
      </w:r>
      <w:r w:rsidRPr="000F31C8">
        <w:t>new early value assessment approach and apply this to at least 10 medical technologies, of which at least 6 will be digital health technologies</w:t>
      </w:r>
      <w:r w:rsidR="002070A9" w:rsidRPr="000F31C8">
        <w:t xml:space="preserve"> in 22/23. </w:t>
      </w:r>
    </w:p>
    <w:p w14:paraId="627CE78F" w14:textId="77777777" w:rsidR="00E00368" w:rsidRPr="000F31C8" w:rsidRDefault="00E00368" w:rsidP="007C0F24">
      <w:pPr>
        <w:pStyle w:val="Heading3boardreport"/>
      </w:pPr>
      <w:r w:rsidRPr="000F31C8">
        <w:t>What is early value assessment for medical technologies?</w:t>
      </w:r>
    </w:p>
    <w:p w14:paraId="6CCC40DF" w14:textId="77777777" w:rsidR="00E00368" w:rsidRPr="000F31C8" w:rsidRDefault="00E00368" w:rsidP="00F60AAC">
      <w:pPr>
        <w:pStyle w:val="NICEnormalnumbered"/>
        <w:numPr>
          <w:ilvl w:val="0"/>
          <w:numId w:val="5"/>
        </w:numPr>
        <w:jc w:val="both"/>
      </w:pPr>
      <w:r w:rsidRPr="000F31C8">
        <w:t xml:space="preserve">This objective will establish processes for NICE to identify and review promising medical technologies, starting with digital health technologies, and to provide an early indication to the system that they could be adopted. These promising technologies, or classes of technologies, can be recommended for use in the NHS </w:t>
      </w:r>
      <w:r w:rsidRPr="000F31C8">
        <w:lastRenderedPageBreak/>
        <w:t xml:space="preserve">via a rapid approval pathway, conditional on further collection of real-world </w:t>
      </w:r>
      <w:proofErr w:type="gramStart"/>
      <w:r w:rsidRPr="000F31C8">
        <w:t>evidence, before</w:t>
      </w:r>
      <w:proofErr w:type="gramEnd"/>
      <w:r w:rsidRPr="000F31C8">
        <w:t xml:space="preserve"> NICE makes a final evaluation. </w:t>
      </w:r>
    </w:p>
    <w:p w14:paraId="72E1A8BD" w14:textId="77777777" w:rsidR="00E00368" w:rsidRPr="000F31C8" w:rsidRDefault="00E00368" w:rsidP="007C0F24">
      <w:pPr>
        <w:pStyle w:val="Heading3boardreport"/>
      </w:pPr>
      <w:r w:rsidRPr="000F31C8">
        <w:t>Why are we taking this approach?</w:t>
      </w:r>
    </w:p>
    <w:p w14:paraId="37C77FD2" w14:textId="7228EA9F" w:rsidR="00E00368" w:rsidRPr="000F31C8" w:rsidRDefault="00E00368" w:rsidP="00F60AAC">
      <w:pPr>
        <w:pStyle w:val="NICEnormalnumbered"/>
        <w:numPr>
          <w:ilvl w:val="0"/>
          <w:numId w:val="5"/>
        </w:numPr>
        <w:jc w:val="both"/>
      </w:pPr>
      <w:r w:rsidRPr="000F31C8">
        <w:t>There is an extremely large volume of digital health technologies and other medtech coming onto the market, but no clear signal for the NHS about which are truly transformational for patients and offer good value for money. It is important for NICE to provide an expert judgement about which early medical technologies could provide value for the NHS and what further real-world evidence is needed.</w:t>
      </w:r>
      <w:r w:rsidR="002070A9" w:rsidRPr="000F31C8">
        <w:t xml:space="preserve"> </w:t>
      </w:r>
      <w:r w:rsidR="00EA017B" w:rsidRPr="000F31C8">
        <w:t xml:space="preserve">By working at the interface of health and care and the life sciences industry we </w:t>
      </w:r>
      <w:proofErr w:type="gramStart"/>
      <w:r w:rsidR="00EA017B" w:rsidRPr="000F31C8">
        <w:t>are able to</w:t>
      </w:r>
      <w:proofErr w:type="gramEnd"/>
      <w:r w:rsidR="00EA017B" w:rsidRPr="000F31C8">
        <w:t xml:space="preserve"> facilitate early access to innovation.</w:t>
      </w:r>
    </w:p>
    <w:p w14:paraId="3E66AF7B" w14:textId="77777777" w:rsidR="00E00368" w:rsidRPr="000F31C8" w:rsidRDefault="00E00368" w:rsidP="007C0F24">
      <w:pPr>
        <w:pStyle w:val="Heading3boardreport"/>
      </w:pPr>
      <w:r w:rsidRPr="000F31C8">
        <w:t>What are the benefits for people and patients?</w:t>
      </w:r>
    </w:p>
    <w:p w14:paraId="0466E8A4" w14:textId="3D7BCB74" w:rsidR="00E00368" w:rsidRPr="000F31C8" w:rsidRDefault="00E00368" w:rsidP="00F60AAC">
      <w:pPr>
        <w:pStyle w:val="NICEnormalnumbered"/>
        <w:numPr>
          <w:ilvl w:val="0"/>
          <w:numId w:val="5"/>
        </w:numPr>
        <w:jc w:val="both"/>
      </w:pPr>
      <w:r w:rsidRPr="000F31C8">
        <w:t>By drawing in innovation in priority areas like mental health and cancer, we are helping the NHS recover after COVID. The new approach will enable NICE to draw in and review a higher number of medical technologies that meet national unmet needs, as set out in the Life Sciences Vision and in the NHS Long Term Plan.</w:t>
      </w:r>
    </w:p>
    <w:p w14:paraId="7AF77EB7" w14:textId="41D07980" w:rsidR="00E00368" w:rsidRPr="000F31C8" w:rsidRDefault="00E00368" w:rsidP="00F60AAC">
      <w:pPr>
        <w:pStyle w:val="NICEnormalnumbered"/>
        <w:numPr>
          <w:ilvl w:val="0"/>
          <w:numId w:val="5"/>
        </w:numPr>
        <w:jc w:val="both"/>
      </w:pPr>
      <w:r w:rsidRPr="000F31C8">
        <w:t xml:space="preserve">This work on better understanding NHS needs, multiple technology evaluation and greater use of real-world evidence lays the foundation for future ambitions to scale up our evaluations of existing as well as new medical technologies for the health and care system. </w:t>
      </w:r>
    </w:p>
    <w:p w14:paraId="4B99AABF" w14:textId="6D019FCD" w:rsidR="003A2025" w:rsidRPr="000F31C8" w:rsidRDefault="003A2025" w:rsidP="00F60AAC">
      <w:pPr>
        <w:pStyle w:val="Heading2boardreport"/>
        <w:jc w:val="both"/>
      </w:pPr>
      <w:bookmarkStart w:id="24" w:name="_Toc103182518"/>
      <w:bookmarkEnd w:id="23"/>
      <w:r w:rsidRPr="000F31C8">
        <w:t>Priority 4:  Transforming the way we work</w:t>
      </w:r>
      <w:bookmarkEnd w:id="24"/>
      <w:r w:rsidRPr="000F31C8">
        <w:t xml:space="preserve"> </w:t>
      </w:r>
    </w:p>
    <w:p w14:paraId="75D20C79" w14:textId="33FAC319" w:rsidR="003A2025" w:rsidRPr="000F31C8" w:rsidRDefault="003A2025" w:rsidP="007C0F24">
      <w:pPr>
        <w:pStyle w:val="Heading3boardreport"/>
      </w:pPr>
      <w:r w:rsidRPr="000F31C8">
        <w:t xml:space="preserve">What are we doing? </w:t>
      </w:r>
    </w:p>
    <w:p w14:paraId="35432B55" w14:textId="77777777" w:rsidR="003A2025" w:rsidRPr="000F31C8" w:rsidRDefault="5A4C2ADA" w:rsidP="00F60AAC">
      <w:pPr>
        <w:pStyle w:val="NICEnormalnumbered"/>
        <w:numPr>
          <w:ilvl w:val="0"/>
          <w:numId w:val="5"/>
        </w:numPr>
        <w:jc w:val="both"/>
      </w:pPr>
      <w:r w:rsidRPr="000F31C8">
        <w:t>The successful achievement of our priorities is dependent on transformation of the way we work.</w:t>
      </w:r>
    </w:p>
    <w:p w14:paraId="3DA6A058" w14:textId="4EF7C248" w:rsidR="003A2025" w:rsidRPr="000F31C8" w:rsidRDefault="4FE74F56" w:rsidP="00F60AAC">
      <w:pPr>
        <w:pStyle w:val="NICEnormalnumbered"/>
        <w:numPr>
          <w:ilvl w:val="0"/>
          <w:numId w:val="5"/>
        </w:numPr>
        <w:jc w:val="both"/>
      </w:pPr>
      <w:r w:rsidRPr="000F31C8">
        <w:t>Our</w:t>
      </w:r>
      <w:r w:rsidR="5A4C2ADA" w:rsidRPr="000F31C8">
        <w:t xml:space="preserve"> transformation has three components, which form the collective transformation effort: technology, </w:t>
      </w:r>
      <w:proofErr w:type="gramStart"/>
      <w:r w:rsidR="5A4C2ADA" w:rsidRPr="000F31C8">
        <w:t>processes</w:t>
      </w:r>
      <w:proofErr w:type="gramEnd"/>
      <w:r w:rsidR="5A4C2ADA" w:rsidRPr="000F31C8">
        <w:t xml:space="preserve"> and behaviours.  Across these three domains in 22/23 we will start by:</w:t>
      </w:r>
    </w:p>
    <w:p w14:paraId="3C621E1F" w14:textId="77777777" w:rsidR="003A2025" w:rsidRPr="000F31C8" w:rsidRDefault="003A2025" w:rsidP="00F60AAC">
      <w:pPr>
        <w:pStyle w:val="NICEnormalnumbered"/>
        <w:numPr>
          <w:ilvl w:val="0"/>
          <w:numId w:val="27"/>
        </w:numPr>
        <w:jc w:val="both"/>
      </w:pPr>
      <w:r w:rsidRPr="000F31C8">
        <w:t>Getting the foundations right</w:t>
      </w:r>
    </w:p>
    <w:p w14:paraId="1B2A500C" w14:textId="77777777" w:rsidR="003A2025" w:rsidRPr="000F31C8" w:rsidRDefault="003A2025" w:rsidP="00F60AAC">
      <w:pPr>
        <w:pStyle w:val="NICEnormalnumbered"/>
        <w:numPr>
          <w:ilvl w:val="0"/>
          <w:numId w:val="27"/>
        </w:numPr>
        <w:jc w:val="both"/>
      </w:pPr>
      <w:r w:rsidRPr="000F31C8">
        <w:t>Agreeing and initiating an organisation-wide approach to transformation</w:t>
      </w:r>
    </w:p>
    <w:p w14:paraId="414DAC75" w14:textId="1D1CE1A4" w:rsidR="003A2025" w:rsidRPr="000F31C8" w:rsidRDefault="003A2025" w:rsidP="00F60AAC">
      <w:pPr>
        <w:pStyle w:val="NICEnormalnumbered"/>
        <w:numPr>
          <w:ilvl w:val="0"/>
          <w:numId w:val="27"/>
        </w:numPr>
        <w:jc w:val="both"/>
      </w:pPr>
      <w:r w:rsidRPr="000F31C8">
        <w:lastRenderedPageBreak/>
        <w:t>Developing a multi-year roadmap for the transformation</w:t>
      </w:r>
    </w:p>
    <w:p w14:paraId="78091BF4" w14:textId="10CD8349" w:rsidR="003A2025" w:rsidRPr="000F31C8" w:rsidRDefault="00A14EC9" w:rsidP="007C0F24">
      <w:pPr>
        <w:pStyle w:val="Heading3boardreport"/>
      </w:pPr>
      <w:r w:rsidRPr="000F31C8">
        <w:t xml:space="preserve">Why are you </w:t>
      </w:r>
      <w:r w:rsidR="009F3A21" w:rsidRPr="000F31C8">
        <w:t xml:space="preserve">doing this? </w:t>
      </w:r>
    </w:p>
    <w:p w14:paraId="041D0C5C" w14:textId="77777777" w:rsidR="00A14EC9" w:rsidRPr="000F31C8" w:rsidRDefault="2D19BA43" w:rsidP="00F60AAC">
      <w:pPr>
        <w:pStyle w:val="NICEnormalnumbered"/>
        <w:numPr>
          <w:ilvl w:val="0"/>
          <w:numId w:val="5"/>
        </w:numPr>
        <w:jc w:val="both"/>
      </w:pPr>
      <w:r w:rsidRPr="000F31C8">
        <w:t>This is about ensuring we have an effective and efficient organisation that supports our externally facing guidance development centres to undertake their work.  We require strong, diverse leadership, an empowering, collaborative and user focused culture and fit-for-purpose systems and processes that embrace technology to underpin all that we do.</w:t>
      </w:r>
    </w:p>
    <w:p w14:paraId="5BDDE503" w14:textId="77777777" w:rsidR="003A2025" w:rsidRPr="000F31C8" w:rsidRDefault="5A4C2ADA" w:rsidP="00F60AAC">
      <w:pPr>
        <w:pStyle w:val="NICEnormalnumbered"/>
        <w:numPr>
          <w:ilvl w:val="0"/>
          <w:numId w:val="5"/>
        </w:numPr>
        <w:jc w:val="both"/>
      </w:pPr>
      <w:r w:rsidRPr="000F31C8">
        <w:t>This will enable NICE to bring a systematic approach to tackling complex problems, focusing on outcomes, flattening hierarchies, giving everyone a greater voice, and bringing staff and users together to improve how health and social care guidance is provided.</w:t>
      </w:r>
    </w:p>
    <w:p w14:paraId="54B94D8E" w14:textId="7E1455AD" w:rsidR="008F5B90" w:rsidRPr="000F31C8" w:rsidRDefault="008F5B90" w:rsidP="00F60AAC">
      <w:pPr>
        <w:pStyle w:val="Heading1boardreport"/>
        <w:jc w:val="both"/>
      </w:pPr>
      <w:bookmarkStart w:id="25" w:name="_Toc103182519"/>
      <w:r w:rsidRPr="000F31C8">
        <w:t>Key risks</w:t>
      </w:r>
      <w:bookmarkEnd w:id="25"/>
    </w:p>
    <w:p w14:paraId="25186A8A" w14:textId="46B9890F" w:rsidR="00063D44" w:rsidRPr="000F31C8" w:rsidRDefault="009F3A21" w:rsidP="00F60AAC">
      <w:pPr>
        <w:pStyle w:val="NICEnormalnumbered"/>
        <w:jc w:val="both"/>
        <w:rPr>
          <w:rFonts w:eastAsia="Arial" w:cs="Arial"/>
        </w:rPr>
      </w:pPr>
      <w:r w:rsidRPr="000F31C8">
        <w:rPr>
          <w:rFonts w:eastAsia="Arial" w:cs="Arial"/>
        </w:rPr>
        <w:t xml:space="preserve">NICE continues to monitor and manage key risks in </w:t>
      </w:r>
      <w:proofErr w:type="gramStart"/>
      <w:r w:rsidRPr="000F31C8">
        <w:rPr>
          <w:rFonts w:eastAsia="Arial" w:cs="Arial"/>
        </w:rPr>
        <w:t>a number of</w:t>
      </w:r>
      <w:proofErr w:type="gramEnd"/>
      <w:r w:rsidRPr="000F31C8">
        <w:rPr>
          <w:rFonts w:eastAsia="Arial" w:cs="Arial"/>
        </w:rPr>
        <w:t xml:space="preserve"> areas:</w:t>
      </w:r>
    </w:p>
    <w:p w14:paraId="3D236CCD" w14:textId="47103542" w:rsidR="00227C99" w:rsidRPr="000F31C8" w:rsidRDefault="00227C99" w:rsidP="00227C99">
      <w:pPr>
        <w:pStyle w:val="NICEnormalnumbered"/>
        <w:numPr>
          <w:ilvl w:val="0"/>
          <w:numId w:val="5"/>
        </w:numPr>
        <w:jc w:val="both"/>
        <w:rPr>
          <w:rFonts w:eastAsia="Arial" w:cs="Arial"/>
        </w:rPr>
      </w:pPr>
      <w:r w:rsidRPr="000F31C8">
        <w:rPr>
          <w:rFonts w:eastAsia="Arial" w:cs="Arial"/>
          <w:b/>
          <w:bCs/>
        </w:rPr>
        <w:t xml:space="preserve">Strategic </w:t>
      </w:r>
      <w:r w:rsidRPr="000F31C8">
        <w:rPr>
          <w:b/>
          <w:bCs/>
        </w:rPr>
        <w:t>relevance</w:t>
      </w:r>
      <w:r w:rsidRPr="000F31C8">
        <w:t xml:space="preserve"> – the health and life sciences sector </w:t>
      </w:r>
      <w:proofErr w:type="gramStart"/>
      <w:r w:rsidRPr="000F31C8">
        <w:t>continues</w:t>
      </w:r>
      <w:proofErr w:type="gramEnd"/>
      <w:r w:rsidRPr="000F31C8">
        <w:t xml:space="preserve"> to be extremely fluid and fast paced, experiencing rapid rates of change particularly in terms of emerging technology and patient need. NICE needs to continually evolve to meet the needs of users, national system partners and the life science sector. Ensuring our continued strategic relevance is one of the key drivers behind the business priorities we have outlined for 22/23, which are designed to help maintain our world leading position.  </w:t>
      </w:r>
    </w:p>
    <w:p w14:paraId="1311D7FB" w14:textId="57D652BB" w:rsidR="00227C99" w:rsidRPr="000F31C8" w:rsidRDefault="00227C99" w:rsidP="00227C99">
      <w:pPr>
        <w:pStyle w:val="NICEnormalnumbered"/>
        <w:numPr>
          <w:ilvl w:val="0"/>
          <w:numId w:val="5"/>
        </w:numPr>
        <w:jc w:val="both"/>
        <w:rPr>
          <w:rFonts w:eastAsia="Arial" w:cs="Arial"/>
        </w:rPr>
      </w:pPr>
      <w:r w:rsidRPr="000F31C8">
        <w:rPr>
          <w:rFonts w:eastAsia="Arial" w:cs="Arial"/>
          <w:b/>
          <w:bCs/>
        </w:rPr>
        <w:t xml:space="preserve">Financial sustainability </w:t>
      </w:r>
      <w:r w:rsidRPr="000F31C8">
        <w:rPr>
          <w:rFonts w:eastAsia="Arial" w:cs="Arial"/>
        </w:rPr>
        <w:t xml:space="preserve">- The economic challenges post-COVID </w:t>
      </w:r>
      <w:r w:rsidR="00E353E3">
        <w:rPr>
          <w:rFonts w:eastAsia="Arial" w:cs="Arial"/>
        </w:rPr>
        <w:t>have</w:t>
      </w:r>
      <w:r w:rsidRPr="000F31C8">
        <w:rPr>
          <w:rFonts w:eastAsia="Arial" w:cs="Arial"/>
        </w:rPr>
        <w:t xml:space="preserve"> meant there is a need for ongoing restraint in public spending, to ensure the government finances are placed on a sustainable footing. While NICE has received a good Spending Review settlement, we need to ensure we are able to continue to meet the requirement for efficiency savings across the public sector at the same time as </w:t>
      </w:r>
      <w:r w:rsidR="00E353E3">
        <w:rPr>
          <w:rFonts w:eastAsia="Arial" w:cs="Arial"/>
        </w:rPr>
        <w:t>securing</w:t>
      </w:r>
      <w:r w:rsidRPr="000F31C8">
        <w:rPr>
          <w:rFonts w:eastAsia="Arial" w:cs="Arial"/>
        </w:rPr>
        <w:t xml:space="preserve"> the financial resources to invest in our long-term development in key areas. Alongside our rigorous financial planning processes, we continue to maintain a programme of continuous improvement to identify potential efficiency savings as well as continuing to raise the commercial awareness of the </w:t>
      </w:r>
      <w:proofErr w:type="gramStart"/>
      <w:r w:rsidRPr="000F31C8">
        <w:rPr>
          <w:rFonts w:eastAsia="Arial" w:cs="Arial"/>
        </w:rPr>
        <w:t>organisation as a whole</w:t>
      </w:r>
      <w:proofErr w:type="gramEnd"/>
      <w:r w:rsidRPr="000F31C8">
        <w:rPr>
          <w:rFonts w:eastAsia="Arial" w:cs="Arial"/>
        </w:rPr>
        <w:t xml:space="preserve">. </w:t>
      </w:r>
    </w:p>
    <w:p w14:paraId="164D8720" w14:textId="0D455547" w:rsidR="00B84552" w:rsidRPr="007C0F24" w:rsidRDefault="00227C99" w:rsidP="0018609C">
      <w:pPr>
        <w:pStyle w:val="NICEnormalnumbered"/>
        <w:numPr>
          <w:ilvl w:val="0"/>
          <w:numId w:val="5"/>
        </w:numPr>
        <w:jc w:val="both"/>
      </w:pPr>
      <w:r w:rsidRPr="00C91C03">
        <w:rPr>
          <w:rFonts w:eastAsia="Arial" w:cs="Arial"/>
          <w:b/>
          <w:bCs/>
        </w:rPr>
        <w:lastRenderedPageBreak/>
        <w:t xml:space="preserve">Organisational </w:t>
      </w:r>
      <w:r w:rsidR="00F95B4D" w:rsidRPr="00C91C03">
        <w:rPr>
          <w:rFonts w:eastAsia="Arial" w:cs="Arial"/>
          <w:b/>
          <w:bCs/>
        </w:rPr>
        <w:t>transformation</w:t>
      </w:r>
      <w:r w:rsidRPr="00C91C03">
        <w:rPr>
          <w:rFonts w:eastAsia="Arial" w:cs="Arial"/>
        </w:rPr>
        <w:t xml:space="preserve"> </w:t>
      </w:r>
      <w:r w:rsidR="00F95B4D" w:rsidRPr="00C91C03">
        <w:rPr>
          <w:rFonts w:eastAsia="Arial" w:cs="Arial"/>
        </w:rPr>
        <w:t>–</w:t>
      </w:r>
      <w:r w:rsidRPr="00C91C03">
        <w:rPr>
          <w:rFonts w:eastAsia="Arial" w:cs="Arial"/>
        </w:rPr>
        <w:t xml:space="preserve"> </w:t>
      </w:r>
      <w:r w:rsidR="00B84552" w:rsidRPr="00C91C03">
        <w:rPr>
          <w:rFonts w:eastAsia="Arial" w:cs="Arial"/>
        </w:rPr>
        <w:t>As a result of NICE’s ambitious organisation</w:t>
      </w:r>
      <w:r w:rsidR="007C0F24">
        <w:rPr>
          <w:rFonts w:eastAsia="Arial" w:cs="Arial"/>
        </w:rPr>
        <w:t xml:space="preserve"> </w:t>
      </w:r>
      <w:r w:rsidR="00B84552" w:rsidRPr="00C91C03">
        <w:rPr>
          <w:rFonts w:eastAsia="Arial" w:cs="Arial"/>
        </w:rPr>
        <w:t>wide transformation programme, limited transformation leadership and team experience and staff capacity</w:t>
      </w:r>
      <w:r w:rsidR="00E353E3">
        <w:rPr>
          <w:rFonts w:eastAsia="Arial" w:cs="Arial"/>
        </w:rPr>
        <w:t>,</w:t>
      </w:r>
      <w:r w:rsidR="00B84552" w:rsidRPr="00C91C03">
        <w:rPr>
          <w:rFonts w:eastAsia="Arial" w:cs="Arial"/>
        </w:rPr>
        <w:t xml:space="preserve"> we may not have enough experienced and capable people with time capacity to focus on transformation delivery alongside continued BAU work. </w:t>
      </w:r>
      <w:r w:rsidR="004B52D5">
        <w:rPr>
          <w:rFonts w:eastAsia="Arial" w:cs="Arial"/>
        </w:rPr>
        <w:t>In mitigation, Senior Responsible Officers have been appointed and developed detailed delivery plans in conjunction with teams</w:t>
      </w:r>
      <w:r w:rsidR="00787704">
        <w:rPr>
          <w:rFonts w:eastAsia="Arial" w:cs="Arial"/>
        </w:rPr>
        <w:t xml:space="preserve">. The organisational transformation engine has been established, </w:t>
      </w:r>
      <w:r w:rsidR="00787704" w:rsidRPr="00787704">
        <w:rPr>
          <w:rFonts w:eastAsia="Arial" w:cs="Arial"/>
        </w:rPr>
        <w:t xml:space="preserve">putting in place effective communications, accountabilities, governance, </w:t>
      </w:r>
      <w:proofErr w:type="gramStart"/>
      <w:r w:rsidR="00787704" w:rsidRPr="00787704">
        <w:rPr>
          <w:rFonts w:eastAsia="Arial" w:cs="Arial"/>
        </w:rPr>
        <w:t>metrics</w:t>
      </w:r>
      <w:proofErr w:type="gramEnd"/>
      <w:r w:rsidR="00787704" w:rsidRPr="00787704">
        <w:rPr>
          <w:rFonts w:eastAsia="Arial" w:cs="Arial"/>
        </w:rPr>
        <w:t xml:space="preserve"> and reporting</w:t>
      </w:r>
      <w:r w:rsidR="00787704">
        <w:rPr>
          <w:rFonts w:eastAsia="Arial" w:cs="Arial"/>
        </w:rPr>
        <w:t>. We will also look to build capability at senior levels of the organisation, including management development training</w:t>
      </w:r>
      <w:r w:rsidR="00E353E3">
        <w:rPr>
          <w:rFonts w:eastAsia="Arial" w:cs="Arial"/>
        </w:rPr>
        <w:t>,</w:t>
      </w:r>
      <w:r w:rsidR="00787704">
        <w:rPr>
          <w:rFonts w:eastAsia="Arial" w:cs="Arial"/>
        </w:rPr>
        <w:t xml:space="preserve"> as well as work stream lead mentoring and on the job support.  </w:t>
      </w:r>
      <w:r w:rsidR="004B52D5">
        <w:rPr>
          <w:rFonts w:eastAsia="Arial" w:cs="Arial"/>
        </w:rPr>
        <w:t xml:space="preserve"> </w:t>
      </w:r>
    </w:p>
    <w:p w14:paraId="37E53160" w14:textId="77777777" w:rsidR="007C0F24" w:rsidRDefault="007C0F24" w:rsidP="007C0F24">
      <w:pPr>
        <w:pStyle w:val="NICEnormalnumbered"/>
        <w:ind w:left="360"/>
        <w:jc w:val="both"/>
      </w:pPr>
    </w:p>
    <w:p w14:paraId="61F4F419" w14:textId="77777777" w:rsidR="007C0F24" w:rsidRDefault="008F5B90" w:rsidP="00B84552">
      <w:pPr>
        <w:pStyle w:val="NICEnormalnumbered"/>
        <w:jc w:val="both"/>
      </w:pPr>
      <w:r w:rsidRPr="000F31C8">
        <w:t>© NICE 202</w:t>
      </w:r>
      <w:r w:rsidR="0025775A" w:rsidRPr="000F31C8">
        <w:t>2</w:t>
      </w:r>
      <w:r w:rsidRPr="000F31C8">
        <w:t xml:space="preserve">. All rights reserved. </w:t>
      </w:r>
      <w:hyperlink r:id="rId7" w:anchor="notice-of-rights" w:history="1">
        <w:r w:rsidRPr="000F31C8">
          <w:rPr>
            <w:rStyle w:val="Hyperlink"/>
          </w:rPr>
          <w:t>Subject to Notice of rights</w:t>
        </w:r>
      </w:hyperlink>
      <w:r w:rsidRPr="000F31C8">
        <w:t>.</w:t>
      </w:r>
      <w:r w:rsidR="00A349C2">
        <w:t xml:space="preserve"> </w:t>
      </w:r>
    </w:p>
    <w:p w14:paraId="6CD07250" w14:textId="51E8904E" w:rsidR="008814FB" w:rsidRPr="008814FB" w:rsidRDefault="00EA1130" w:rsidP="00B84552">
      <w:pPr>
        <w:pStyle w:val="NICEnormalnumbered"/>
        <w:jc w:val="both"/>
      </w:pPr>
      <w:r w:rsidRPr="000F31C8">
        <w:t>May</w:t>
      </w:r>
      <w:r w:rsidR="008F5B90" w:rsidRPr="000F31C8">
        <w:t xml:space="preserve"> 202</w:t>
      </w:r>
      <w:r w:rsidR="0025775A" w:rsidRPr="000F31C8">
        <w:t>2</w:t>
      </w:r>
    </w:p>
    <w:sectPr w:rsidR="008814FB" w:rsidRPr="008814FB" w:rsidSect="00780857">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F80DF" w14:textId="77777777" w:rsidR="00C51A34" w:rsidRDefault="00C51A34" w:rsidP="00446BEE">
      <w:r>
        <w:separator/>
      </w:r>
    </w:p>
  </w:endnote>
  <w:endnote w:type="continuationSeparator" w:id="0">
    <w:p w14:paraId="27B0FA7F" w14:textId="77777777" w:rsidR="00C51A34" w:rsidRDefault="00C51A34" w:rsidP="00446BEE">
      <w:r>
        <w:continuationSeparator/>
      </w:r>
    </w:p>
  </w:endnote>
  <w:endnote w:type="continuationNotice" w:id="1">
    <w:p w14:paraId="064696F1" w14:textId="77777777" w:rsidR="00C51A34" w:rsidRDefault="00C51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992A" w14:textId="77777777" w:rsidR="008F5B90" w:rsidRPr="008F5B90" w:rsidRDefault="008F5B90" w:rsidP="008F5B90">
    <w:pPr>
      <w:tabs>
        <w:tab w:val="center" w:pos="4153"/>
        <w:tab w:val="right" w:pos="8306"/>
        <w:tab w:val="right" w:pos="8931"/>
        <w:tab w:val="right" w:pos="13892"/>
      </w:tabs>
      <w:rPr>
        <w:rFonts w:ascii="Arial" w:hAnsi="Arial"/>
        <w:sz w:val="16"/>
        <w:szCs w:val="16"/>
      </w:rPr>
    </w:pPr>
    <w:r w:rsidRPr="008F5B90">
      <w:rPr>
        <w:rFonts w:ascii="Arial" w:hAnsi="Arial"/>
        <w:sz w:val="16"/>
        <w:szCs w:val="16"/>
      </w:rPr>
      <w:t>National Institute for Health and Care Excellence</w:t>
    </w:r>
    <w:r w:rsidRPr="008F5B90">
      <w:rPr>
        <w:rFonts w:ascii="Arial" w:hAnsi="Arial"/>
        <w:sz w:val="16"/>
        <w:szCs w:val="16"/>
      </w:rPr>
      <w:tab/>
    </w:r>
    <w:r w:rsidRPr="008F5B90">
      <w:rPr>
        <w:rFonts w:ascii="Arial" w:hAnsi="Arial"/>
        <w:sz w:val="16"/>
        <w:szCs w:val="16"/>
      </w:rPr>
      <w:tab/>
      <w:t xml:space="preserve">Page </w:t>
    </w:r>
    <w:r w:rsidRPr="008F5B90">
      <w:rPr>
        <w:rFonts w:ascii="Arial" w:hAnsi="Arial"/>
        <w:sz w:val="16"/>
        <w:szCs w:val="16"/>
      </w:rPr>
      <w:fldChar w:fldCharType="begin"/>
    </w:r>
    <w:r w:rsidRPr="008F5B90">
      <w:rPr>
        <w:rFonts w:ascii="Arial" w:hAnsi="Arial"/>
        <w:sz w:val="16"/>
        <w:szCs w:val="16"/>
      </w:rPr>
      <w:instrText xml:space="preserve"> PAGE  \* Arabic  \* MERGEFORMAT </w:instrText>
    </w:r>
    <w:r w:rsidRPr="008F5B90">
      <w:rPr>
        <w:rFonts w:ascii="Arial" w:hAnsi="Arial"/>
        <w:sz w:val="16"/>
        <w:szCs w:val="16"/>
      </w:rPr>
      <w:fldChar w:fldCharType="separate"/>
    </w:r>
    <w:r w:rsidRPr="008F5B90">
      <w:rPr>
        <w:rFonts w:ascii="Arial" w:hAnsi="Arial"/>
        <w:sz w:val="16"/>
        <w:szCs w:val="16"/>
      </w:rPr>
      <w:t>1</w:t>
    </w:r>
    <w:r w:rsidRPr="008F5B90">
      <w:rPr>
        <w:rFonts w:ascii="Arial" w:hAnsi="Arial"/>
        <w:sz w:val="16"/>
        <w:szCs w:val="16"/>
      </w:rPr>
      <w:fldChar w:fldCharType="end"/>
    </w:r>
    <w:r w:rsidRPr="008F5B90">
      <w:rPr>
        <w:rFonts w:ascii="Arial" w:hAnsi="Arial"/>
        <w:sz w:val="16"/>
        <w:szCs w:val="16"/>
      </w:rPr>
      <w:t xml:space="preserve"> of </w:t>
    </w:r>
    <w:r w:rsidRPr="008F5B90">
      <w:rPr>
        <w:rFonts w:ascii="Arial" w:hAnsi="Arial"/>
        <w:sz w:val="16"/>
        <w:szCs w:val="16"/>
      </w:rPr>
      <w:fldChar w:fldCharType="begin"/>
    </w:r>
    <w:r w:rsidRPr="008F5B90">
      <w:rPr>
        <w:rFonts w:ascii="Arial" w:hAnsi="Arial"/>
        <w:sz w:val="16"/>
        <w:szCs w:val="16"/>
      </w:rPr>
      <w:instrText xml:space="preserve"> NUMPAGES  \* Arabic  \* MERGEFORMAT </w:instrText>
    </w:r>
    <w:r w:rsidRPr="008F5B90">
      <w:rPr>
        <w:rFonts w:ascii="Arial" w:hAnsi="Arial"/>
        <w:sz w:val="16"/>
        <w:szCs w:val="16"/>
      </w:rPr>
      <w:fldChar w:fldCharType="separate"/>
    </w:r>
    <w:r w:rsidRPr="008F5B90">
      <w:rPr>
        <w:rFonts w:ascii="Arial" w:hAnsi="Arial"/>
        <w:sz w:val="16"/>
        <w:szCs w:val="16"/>
      </w:rPr>
      <w:t>12</w:t>
    </w:r>
    <w:r w:rsidRPr="008F5B90">
      <w:rPr>
        <w:rFonts w:ascii="Arial" w:hAnsi="Arial"/>
        <w:sz w:val="16"/>
        <w:szCs w:val="16"/>
      </w:rPr>
      <w:fldChar w:fldCharType="end"/>
    </w:r>
  </w:p>
  <w:p w14:paraId="124D9C47" w14:textId="051275D6" w:rsidR="008F5B90" w:rsidRPr="00A71A5B" w:rsidRDefault="00A71A5B" w:rsidP="008F5B90">
    <w:pPr>
      <w:tabs>
        <w:tab w:val="center" w:pos="4153"/>
        <w:tab w:val="right" w:pos="8306"/>
      </w:tabs>
      <w:rPr>
        <w:rFonts w:ascii="Arial" w:hAnsi="Arial"/>
        <w:sz w:val="16"/>
        <w:szCs w:val="16"/>
      </w:rPr>
    </w:pPr>
    <w:r w:rsidRPr="00A71A5B">
      <w:rPr>
        <w:rFonts w:ascii="Arial" w:hAnsi="Arial"/>
        <w:sz w:val="16"/>
        <w:szCs w:val="16"/>
      </w:rPr>
      <w:t>Report from the Executive Team</w:t>
    </w:r>
    <w:r w:rsidR="008F5B90" w:rsidRPr="00A71A5B">
      <w:rPr>
        <w:rFonts w:ascii="Arial" w:hAnsi="Arial"/>
        <w:sz w:val="16"/>
        <w:szCs w:val="16"/>
      </w:rPr>
      <w:tab/>
    </w:r>
  </w:p>
  <w:p w14:paraId="4671163A" w14:textId="2A664796" w:rsidR="008F5B90" w:rsidRPr="008F5B90" w:rsidRDefault="008F5B90" w:rsidP="008F5B90">
    <w:pPr>
      <w:tabs>
        <w:tab w:val="center" w:pos="4153"/>
        <w:tab w:val="right" w:pos="8306"/>
      </w:tabs>
      <w:rPr>
        <w:rFonts w:ascii="Arial" w:hAnsi="Arial"/>
        <w:sz w:val="16"/>
        <w:szCs w:val="16"/>
      </w:rPr>
    </w:pPr>
    <w:r w:rsidRPr="00A71A5B">
      <w:rPr>
        <w:rFonts w:ascii="Arial" w:hAnsi="Arial"/>
        <w:sz w:val="16"/>
        <w:szCs w:val="16"/>
      </w:rPr>
      <w:t>Date</w:t>
    </w:r>
    <w:r w:rsidR="00A71A5B" w:rsidRPr="00A71A5B">
      <w:rPr>
        <w:rFonts w:ascii="Arial" w:hAnsi="Arial"/>
        <w:sz w:val="16"/>
        <w:szCs w:val="16"/>
      </w:rPr>
      <w:t xml:space="preserve">: </w:t>
    </w:r>
    <w:r w:rsidR="003364B0">
      <w:rPr>
        <w:rFonts w:ascii="Arial" w:hAnsi="Arial"/>
        <w:sz w:val="16"/>
        <w:szCs w:val="16"/>
      </w:rPr>
      <w:t>25 May</w:t>
    </w:r>
    <w:r w:rsidR="00686EFA">
      <w:rPr>
        <w:rFonts w:ascii="Arial" w:hAnsi="Arial"/>
        <w:sz w:val="16"/>
        <w:szCs w:val="16"/>
      </w:rPr>
      <w:t xml:space="preserve"> 2022</w:t>
    </w:r>
    <w:r w:rsidR="00A71A5B" w:rsidRPr="00A71A5B">
      <w:rPr>
        <w:rFonts w:ascii="Arial" w:hAnsi="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689B7" w14:textId="77777777" w:rsidR="00C51A34" w:rsidRDefault="00C51A34" w:rsidP="00446BEE">
      <w:r>
        <w:separator/>
      </w:r>
    </w:p>
  </w:footnote>
  <w:footnote w:type="continuationSeparator" w:id="0">
    <w:p w14:paraId="6C99F652" w14:textId="77777777" w:rsidR="00C51A34" w:rsidRDefault="00C51A34" w:rsidP="00446BEE">
      <w:r>
        <w:continuationSeparator/>
      </w:r>
    </w:p>
  </w:footnote>
  <w:footnote w:type="continuationNotice" w:id="1">
    <w:p w14:paraId="2E3FA705" w14:textId="77777777" w:rsidR="00C51A34" w:rsidRDefault="00C51A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A591" w14:textId="7A76392D" w:rsidR="008F5B90" w:rsidRPr="008F5B90" w:rsidRDefault="008F5B90" w:rsidP="008F5B90">
    <w:pPr>
      <w:tabs>
        <w:tab w:val="center" w:pos="4153"/>
        <w:tab w:val="right" w:pos="8306"/>
      </w:tabs>
      <w:spacing w:after="240"/>
      <w:ind w:left="4153"/>
      <w:jc w:val="right"/>
      <w:rPr>
        <w:rFonts w:ascii="Arial" w:hAnsi="Arial"/>
        <w:b/>
      </w:rPr>
    </w:pPr>
    <w:r w:rsidRPr="008F5B90">
      <w:rPr>
        <w:rFonts w:ascii="Arial" w:hAnsi="Arial"/>
        <w:b/>
      </w:rPr>
      <w:t xml:space="preserve">Item </w:t>
    </w:r>
    <w:r w:rsidR="003364B0">
      <w:rPr>
        <w:rFonts w:ascii="Arial" w:hAnsi="Arial"/>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9BE"/>
    <w:multiLevelType w:val="hybridMultilevel"/>
    <w:tmpl w:val="E65CD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87054"/>
    <w:multiLevelType w:val="hybridMultilevel"/>
    <w:tmpl w:val="2E721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96111"/>
    <w:multiLevelType w:val="hybridMultilevel"/>
    <w:tmpl w:val="3E98D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712650E0"/>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ED7017"/>
    <w:multiLevelType w:val="hybridMultilevel"/>
    <w:tmpl w:val="590ED782"/>
    <w:lvl w:ilvl="0" w:tplc="FD041CC4">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1545E0"/>
    <w:multiLevelType w:val="hybridMultilevel"/>
    <w:tmpl w:val="E632C846"/>
    <w:lvl w:ilvl="0" w:tplc="FD041CC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7F55BE"/>
    <w:multiLevelType w:val="hybridMultilevel"/>
    <w:tmpl w:val="34421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B53F5"/>
    <w:multiLevelType w:val="hybridMultilevel"/>
    <w:tmpl w:val="70587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411A45"/>
    <w:multiLevelType w:val="hybridMultilevel"/>
    <w:tmpl w:val="099A9882"/>
    <w:lvl w:ilvl="0" w:tplc="1E8AF3FE">
      <w:numFmt w:val="bullet"/>
      <w:lvlText w:val="-"/>
      <w:lvlJc w:val="left"/>
      <w:pPr>
        <w:ind w:left="720" w:hanging="360"/>
      </w:pPr>
      <w:rPr>
        <w:rFonts w:ascii="Times New Roman" w:eastAsia="Times New Roman" w:hAnsi="Times New Roman" w:cs="Times New Roman" w:hint="default"/>
        <w:b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D6F78"/>
    <w:multiLevelType w:val="hybridMultilevel"/>
    <w:tmpl w:val="1D2227DE"/>
    <w:lvl w:ilvl="0" w:tplc="F7EA7C72">
      <w:start w:val="1"/>
      <w:numFmt w:val="bullet"/>
      <w:lvlText w:val=""/>
      <w:lvlJc w:val="left"/>
      <w:pPr>
        <w:ind w:left="720" w:hanging="360"/>
      </w:pPr>
      <w:rPr>
        <w:rFonts w:ascii="Symbol" w:hAnsi="Symbol" w:hint="default"/>
      </w:rPr>
    </w:lvl>
    <w:lvl w:ilvl="1" w:tplc="8CAE898A">
      <w:start w:val="1"/>
      <w:numFmt w:val="bullet"/>
      <w:lvlText w:val="o"/>
      <w:lvlJc w:val="left"/>
      <w:pPr>
        <w:ind w:left="1440" w:hanging="360"/>
      </w:pPr>
      <w:rPr>
        <w:rFonts w:ascii="Courier New" w:hAnsi="Courier New" w:hint="default"/>
      </w:rPr>
    </w:lvl>
    <w:lvl w:ilvl="2" w:tplc="DFB47CCC">
      <w:start w:val="1"/>
      <w:numFmt w:val="bullet"/>
      <w:lvlText w:val=""/>
      <w:lvlJc w:val="left"/>
      <w:pPr>
        <w:ind w:left="2160" w:hanging="360"/>
      </w:pPr>
      <w:rPr>
        <w:rFonts w:ascii="Wingdings" w:hAnsi="Wingdings" w:hint="default"/>
      </w:rPr>
    </w:lvl>
    <w:lvl w:ilvl="3" w:tplc="11BCAF14">
      <w:start w:val="1"/>
      <w:numFmt w:val="bullet"/>
      <w:lvlText w:val=""/>
      <w:lvlJc w:val="left"/>
      <w:pPr>
        <w:ind w:left="2880" w:hanging="360"/>
      </w:pPr>
      <w:rPr>
        <w:rFonts w:ascii="Symbol" w:hAnsi="Symbol" w:hint="default"/>
      </w:rPr>
    </w:lvl>
    <w:lvl w:ilvl="4" w:tplc="FD122930">
      <w:start w:val="1"/>
      <w:numFmt w:val="bullet"/>
      <w:lvlText w:val="o"/>
      <w:lvlJc w:val="left"/>
      <w:pPr>
        <w:ind w:left="3600" w:hanging="360"/>
      </w:pPr>
      <w:rPr>
        <w:rFonts w:ascii="Courier New" w:hAnsi="Courier New" w:hint="default"/>
      </w:rPr>
    </w:lvl>
    <w:lvl w:ilvl="5" w:tplc="8C227B4A">
      <w:start w:val="1"/>
      <w:numFmt w:val="bullet"/>
      <w:lvlText w:val=""/>
      <w:lvlJc w:val="left"/>
      <w:pPr>
        <w:ind w:left="4320" w:hanging="360"/>
      </w:pPr>
      <w:rPr>
        <w:rFonts w:ascii="Wingdings" w:hAnsi="Wingdings" w:hint="default"/>
      </w:rPr>
    </w:lvl>
    <w:lvl w:ilvl="6" w:tplc="311C689C">
      <w:start w:val="1"/>
      <w:numFmt w:val="bullet"/>
      <w:lvlText w:val=""/>
      <w:lvlJc w:val="left"/>
      <w:pPr>
        <w:ind w:left="5040" w:hanging="360"/>
      </w:pPr>
      <w:rPr>
        <w:rFonts w:ascii="Symbol" w:hAnsi="Symbol" w:hint="default"/>
      </w:rPr>
    </w:lvl>
    <w:lvl w:ilvl="7" w:tplc="A6DE3060">
      <w:start w:val="1"/>
      <w:numFmt w:val="bullet"/>
      <w:lvlText w:val="o"/>
      <w:lvlJc w:val="left"/>
      <w:pPr>
        <w:ind w:left="5760" w:hanging="360"/>
      </w:pPr>
      <w:rPr>
        <w:rFonts w:ascii="Courier New" w:hAnsi="Courier New" w:hint="default"/>
      </w:rPr>
    </w:lvl>
    <w:lvl w:ilvl="8" w:tplc="461C36FE">
      <w:start w:val="1"/>
      <w:numFmt w:val="bullet"/>
      <w:lvlText w:val=""/>
      <w:lvlJc w:val="left"/>
      <w:pPr>
        <w:ind w:left="6480" w:hanging="360"/>
      </w:pPr>
      <w:rPr>
        <w:rFonts w:ascii="Wingdings" w:hAnsi="Wingdings" w:hint="default"/>
      </w:rPr>
    </w:lvl>
  </w:abstractNum>
  <w:abstractNum w:abstractNumId="11" w15:restartNumberingAfterBreak="0">
    <w:nsid w:val="34B36524"/>
    <w:multiLevelType w:val="hybridMultilevel"/>
    <w:tmpl w:val="A0CA02FA"/>
    <w:lvl w:ilvl="0" w:tplc="08090001">
      <w:start w:val="1"/>
      <w:numFmt w:val="bullet"/>
      <w:lvlText w:val=""/>
      <w:lvlJc w:val="left"/>
      <w:pPr>
        <w:ind w:left="720" w:hanging="360"/>
      </w:pPr>
      <w:rPr>
        <w:rFonts w:ascii="Symbol" w:hAnsi="Symbo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E45206"/>
    <w:multiLevelType w:val="hybridMultilevel"/>
    <w:tmpl w:val="D8C45F30"/>
    <w:lvl w:ilvl="0" w:tplc="2D8E0C4A">
      <w:start w:val="3"/>
      <w:numFmt w:val="decimal"/>
      <w:lvlText w:val="%1."/>
      <w:lvlJc w:val="left"/>
      <w:pPr>
        <w:tabs>
          <w:tab w:val="num" w:pos="720"/>
        </w:tabs>
        <w:ind w:left="720" w:hanging="360"/>
      </w:pPr>
    </w:lvl>
    <w:lvl w:ilvl="1" w:tplc="AE4AE7D4" w:tentative="1">
      <w:start w:val="1"/>
      <w:numFmt w:val="decimal"/>
      <w:lvlText w:val="%2."/>
      <w:lvlJc w:val="left"/>
      <w:pPr>
        <w:tabs>
          <w:tab w:val="num" w:pos="1440"/>
        </w:tabs>
        <w:ind w:left="1440" w:hanging="360"/>
      </w:pPr>
    </w:lvl>
    <w:lvl w:ilvl="2" w:tplc="51047124" w:tentative="1">
      <w:start w:val="1"/>
      <w:numFmt w:val="decimal"/>
      <w:lvlText w:val="%3."/>
      <w:lvlJc w:val="left"/>
      <w:pPr>
        <w:tabs>
          <w:tab w:val="num" w:pos="2160"/>
        </w:tabs>
        <w:ind w:left="2160" w:hanging="360"/>
      </w:pPr>
    </w:lvl>
    <w:lvl w:ilvl="3" w:tplc="128611DA" w:tentative="1">
      <w:start w:val="1"/>
      <w:numFmt w:val="decimal"/>
      <w:lvlText w:val="%4."/>
      <w:lvlJc w:val="left"/>
      <w:pPr>
        <w:tabs>
          <w:tab w:val="num" w:pos="2880"/>
        </w:tabs>
        <w:ind w:left="2880" w:hanging="360"/>
      </w:pPr>
    </w:lvl>
    <w:lvl w:ilvl="4" w:tplc="50B6D9F4" w:tentative="1">
      <w:start w:val="1"/>
      <w:numFmt w:val="decimal"/>
      <w:lvlText w:val="%5."/>
      <w:lvlJc w:val="left"/>
      <w:pPr>
        <w:tabs>
          <w:tab w:val="num" w:pos="3600"/>
        </w:tabs>
        <w:ind w:left="3600" w:hanging="360"/>
      </w:pPr>
    </w:lvl>
    <w:lvl w:ilvl="5" w:tplc="260E4B10" w:tentative="1">
      <w:start w:val="1"/>
      <w:numFmt w:val="decimal"/>
      <w:lvlText w:val="%6."/>
      <w:lvlJc w:val="left"/>
      <w:pPr>
        <w:tabs>
          <w:tab w:val="num" w:pos="4320"/>
        </w:tabs>
        <w:ind w:left="4320" w:hanging="360"/>
      </w:pPr>
    </w:lvl>
    <w:lvl w:ilvl="6" w:tplc="22A0AD24" w:tentative="1">
      <w:start w:val="1"/>
      <w:numFmt w:val="decimal"/>
      <w:lvlText w:val="%7."/>
      <w:lvlJc w:val="left"/>
      <w:pPr>
        <w:tabs>
          <w:tab w:val="num" w:pos="5040"/>
        </w:tabs>
        <w:ind w:left="5040" w:hanging="360"/>
      </w:pPr>
    </w:lvl>
    <w:lvl w:ilvl="7" w:tplc="C4104A1A" w:tentative="1">
      <w:start w:val="1"/>
      <w:numFmt w:val="decimal"/>
      <w:lvlText w:val="%8."/>
      <w:lvlJc w:val="left"/>
      <w:pPr>
        <w:tabs>
          <w:tab w:val="num" w:pos="5760"/>
        </w:tabs>
        <w:ind w:left="5760" w:hanging="360"/>
      </w:pPr>
    </w:lvl>
    <w:lvl w:ilvl="8" w:tplc="1F148EC0" w:tentative="1">
      <w:start w:val="1"/>
      <w:numFmt w:val="decimal"/>
      <w:lvlText w:val="%9."/>
      <w:lvlJc w:val="left"/>
      <w:pPr>
        <w:tabs>
          <w:tab w:val="num" w:pos="6480"/>
        </w:tabs>
        <w:ind w:left="6480" w:hanging="360"/>
      </w:pPr>
    </w:lvl>
  </w:abstractNum>
  <w:abstractNum w:abstractNumId="13" w15:restartNumberingAfterBreak="0">
    <w:nsid w:val="35066723"/>
    <w:multiLevelType w:val="hybridMultilevel"/>
    <w:tmpl w:val="D450B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D22B3D"/>
    <w:multiLevelType w:val="hybridMultilevel"/>
    <w:tmpl w:val="06F8BEB2"/>
    <w:lvl w:ilvl="0" w:tplc="4E5E0018">
      <w:start w:val="1"/>
      <w:numFmt w:val="bullet"/>
      <w:lvlText w:val="•"/>
      <w:lvlJc w:val="left"/>
      <w:pPr>
        <w:tabs>
          <w:tab w:val="num" w:pos="720"/>
        </w:tabs>
        <w:ind w:left="720" w:hanging="360"/>
      </w:pPr>
      <w:rPr>
        <w:rFonts w:ascii="Arial" w:hAnsi="Arial" w:hint="default"/>
      </w:rPr>
    </w:lvl>
    <w:lvl w:ilvl="1" w:tplc="165E94DC" w:tentative="1">
      <w:start w:val="1"/>
      <w:numFmt w:val="bullet"/>
      <w:lvlText w:val="•"/>
      <w:lvlJc w:val="left"/>
      <w:pPr>
        <w:tabs>
          <w:tab w:val="num" w:pos="1440"/>
        </w:tabs>
        <w:ind w:left="1440" w:hanging="360"/>
      </w:pPr>
      <w:rPr>
        <w:rFonts w:ascii="Arial" w:hAnsi="Arial" w:hint="default"/>
      </w:rPr>
    </w:lvl>
    <w:lvl w:ilvl="2" w:tplc="40382938" w:tentative="1">
      <w:start w:val="1"/>
      <w:numFmt w:val="bullet"/>
      <w:lvlText w:val="•"/>
      <w:lvlJc w:val="left"/>
      <w:pPr>
        <w:tabs>
          <w:tab w:val="num" w:pos="2160"/>
        </w:tabs>
        <w:ind w:left="2160" w:hanging="360"/>
      </w:pPr>
      <w:rPr>
        <w:rFonts w:ascii="Arial" w:hAnsi="Arial" w:hint="default"/>
      </w:rPr>
    </w:lvl>
    <w:lvl w:ilvl="3" w:tplc="BE86C28C" w:tentative="1">
      <w:start w:val="1"/>
      <w:numFmt w:val="bullet"/>
      <w:lvlText w:val="•"/>
      <w:lvlJc w:val="left"/>
      <w:pPr>
        <w:tabs>
          <w:tab w:val="num" w:pos="2880"/>
        </w:tabs>
        <w:ind w:left="2880" w:hanging="360"/>
      </w:pPr>
      <w:rPr>
        <w:rFonts w:ascii="Arial" w:hAnsi="Arial" w:hint="default"/>
      </w:rPr>
    </w:lvl>
    <w:lvl w:ilvl="4" w:tplc="1D743B98" w:tentative="1">
      <w:start w:val="1"/>
      <w:numFmt w:val="bullet"/>
      <w:lvlText w:val="•"/>
      <w:lvlJc w:val="left"/>
      <w:pPr>
        <w:tabs>
          <w:tab w:val="num" w:pos="3600"/>
        </w:tabs>
        <w:ind w:left="3600" w:hanging="360"/>
      </w:pPr>
      <w:rPr>
        <w:rFonts w:ascii="Arial" w:hAnsi="Arial" w:hint="default"/>
      </w:rPr>
    </w:lvl>
    <w:lvl w:ilvl="5" w:tplc="8D963C9E" w:tentative="1">
      <w:start w:val="1"/>
      <w:numFmt w:val="bullet"/>
      <w:lvlText w:val="•"/>
      <w:lvlJc w:val="left"/>
      <w:pPr>
        <w:tabs>
          <w:tab w:val="num" w:pos="4320"/>
        </w:tabs>
        <w:ind w:left="4320" w:hanging="360"/>
      </w:pPr>
      <w:rPr>
        <w:rFonts w:ascii="Arial" w:hAnsi="Arial" w:hint="default"/>
      </w:rPr>
    </w:lvl>
    <w:lvl w:ilvl="6" w:tplc="0284D260" w:tentative="1">
      <w:start w:val="1"/>
      <w:numFmt w:val="bullet"/>
      <w:lvlText w:val="•"/>
      <w:lvlJc w:val="left"/>
      <w:pPr>
        <w:tabs>
          <w:tab w:val="num" w:pos="5040"/>
        </w:tabs>
        <w:ind w:left="5040" w:hanging="360"/>
      </w:pPr>
      <w:rPr>
        <w:rFonts w:ascii="Arial" w:hAnsi="Arial" w:hint="default"/>
      </w:rPr>
    </w:lvl>
    <w:lvl w:ilvl="7" w:tplc="2D5A36E0" w:tentative="1">
      <w:start w:val="1"/>
      <w:numFmt w:val="bullet"/>
      <w:lvlText w:val="•"/>
      <w:lvlJc w:val="left"/>
      <w:pPr>
        <w:tabs>
          <w:tab w:val="num" w:pos="5760"/>
        </w:tabs>
        <w:ind w:left="5760" w:hanging="360"/>
      </w:pPr>
      <w:rPr>
        <w:rFonts w:ascii="Arial" w:hAnsi="Arial" w:hint="default"/>
      </w:rPr>
    </w:lvl>
    <w:lvl w:ilvl="8" w:tplc="7F6A899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6E6D3F"/>
    <w:multiLevelType w:val="hybridMultilevel"/>
    <w:tmpl w:val="CBEC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03042A"/>
    <w:multiLevelType w:val="hybridMultilevel"/>
    <w:tmpl w:val="EBC0EC0C"/>
    <w:lvl w:ilvl="0" w:tplc="315AA886">
      <w:start w:val="2"/>
      <w:numFmt w:val="decimal"/>
      <w:lvlText w:val="%1."/>
      <w:lvlJc w:val="left"/>
      <w:pPr>
        <w:tabs>
          <w:tab w:val="num" w:pos="720"/>
        </w:tabs>
        <w:ind w:left="720" w:hanging="360"/>
      </w:pPr>
    </w:lvl>
    <w:lvl w:ilvl="1" w:tplc="AF96AFE0" w:tentative="1">
      <w:start w:val="1"/>
      <w:numFmt w:val="decimal"/>
      <w:lvlText w:val="%2."/>
      <w:lvlJc w:val="left"/>
      <w:pPr>
        <w:tabs>
          <w:tab w:val="num" w:pos="1440"/>
        </w:tabs>
        <w:ind w:left="1440" w:hanging="360"/>
      </w:pPr>
    </w:lvl>
    <w:lvl w:ilvl="2" w:tplc="B6CEA54C" w:tentative="1">
      <w:start w:val="1"/>
      <w:numFmt w:val="decimal"/>
      <w:lvlText w:val="%3."/>
      <w:lvlJc w:val="left"/>
      <w:pPr>
        <w:tabs>
          <w:tab w:val="num" w:pos="2160"/>
        </w:tabs>
        <w:ind w:left="2160" w:hanging="360"/>
      </w:pPr>
    </w:lvl>
    <w:lvl w:ilvl="3" w:tplc="DF4ACA04" w:tentative="1">
      <w:start w:val="1"/>
      <w:numFmt w:val="decimal"/>
      <w:lvlText w:val="%4."/>
      <w:lvlJc w:val="left"/>
      <w:pPr>
        <w:tabs>
          <w:tab w:val="num" w:pos="2880"/>
        </w:tabs>
        <w:ind w:left="2880" w:hanging="360"/>
      </w:pPr>
    </w:lvl>
    <w:lvl w:ilvl="4" w:tplc="741831AE" w:tentative="1">
      <w:start w:val="1"/>
      <w:numFmt w:val="decimal"/>
      <w:lvlText w:val="%5."/>
      <w:lvlJc w:val="left"/>
      <w:pPr>
        <w:tabs>
          <w:tab w:val="num" w:pos="3600"/>
        </w:tabs>
        <w:ind w:left="3600" w:hanging="360"/>
      </w:pPr>
    </w:lvl>
    <w:lvl w:ilvl="5" w:tplc="6E4601D0" w:tentative="1">
      <w:start w:val="1"/>
      <w:numFmt w:val="decimal"/>
      <w:lvlText w:val="%6."/>
      <w:lvlJc w:val="left"/>
      <w:pPr>
        <w:tabs>
          <w:tab w:val="num" w:pos="4320"/>
        </w:tabs>
        <w:ind w:left="4320" w:hanging="360"/>
      </w:pPr>
    </w:lvl>
    <w:lvl w:ilvl="6" w:tplc="F0300126" w:tentative="1">
      <w:start w:val="1"/>
      <w:numFmt w:val="decimal"/>
      <w:lvlText w:val="%7."/>
      <w:lvlJc w:val="left"/>
      <w:pPr>
        <w:tabs>
          <w:tab w:val="num" w:pos="5040"/>
        </w:tabs>
        <w:ind w:left="5040" w:hanging="360"/>
      </w:pPr>
    </w:lvl>
    <w:lvl w:ilvl="7" w:tplc="8A28C76E" w:tentative="1">
      <w:start w:val="1"/>
      <w:numFmt w:val="decimal"/>
      <w:lvlText w:val="%8."/>
      <w:lvlJc w:val="left"/>
      <w:pPr>
        <w:tabs>
          <w:tab w:val="num" w:pos="5760"/>
        </w:tabs>
        <w:ind w:left="5760" w:hanging="360"/>
      </w:pPr>
    </w:lvl>
    <w:lvl w:ilvl="8" w:tplc="51AC9FF8" w:tentative="1">
      <w:start w:val="1"/>
      <w:numFmt w:val="decimal"/>
      <w:lvlText w:val="%9."/>
      <w:lvlJc w:val="left"/>
      <w:pPr>
        <w:tabs>
          <w:tab w:val="num" w:pos="6480"/>
        </w:tabs>
        <w:ind w:left="6480" w:hanging="360"/>
      </w:pPr>
    </w:lvl>
  </w:abstractNum>
  <w:abstractNum w:abstractNumId="17" w15:restartNumberingAfterBreak="0">
    <w:nsid w:val="4AAF4E86"/>
    <w:multiLevelType w:val="hybridMultilevel"/>
    <w:tmpl w:val="7A4647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DF0240E"/>
    <w:multiLevelType w:val="hybridMultilevel"/>
    <w:tmpl w:val="A8BA9C46"/>
    <w:lvl w:ilvl="0" w:tplc="D37E0B9A">
      <w:start w:val="1"/>
      <w:numFmt w:val="decimal"/>
      <w:lvlText w:val="%1."/>
      <w:lvlJc w:val="left"/>
      <w:pPr>
        <w:ind w:left="360" w:hanging="360"/>
      </w:pPr>
      <w:rPr>
        <w:b w:val="0"/>
        <w:bCs/>
        <w:color w:val="auto"/>
        <w:sz w:val="24"/>
        <w:szCs w:val="24"/>
      </w:rPr>
    </w:lvl>
    <w:lvl w:ilvl="1" w:tplc="08090019">
      <w:start w:val="1"/>
      <w:numFmt w:val="lowerLetter"/>
      <w:lvlText w:val="%2."/>
      <w:lvlJc w:val="left"/>
      <w:pPr>
        <w:ind w:left="785"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212CAF"/>
    <w:multiLevelType w:val="hybridMultilevel"/>
    <w:tmpl w:val="E1AC23C8"/>
    <w:lvl w:ilvl="0" w:tplc="FD041CC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516530"/>
    <w:multiLevelType w:val="hybridMultilevel"/>
    <w:tmpl w:val="ECE2623A"/>
    <w:lvl w:ilvl="0" w:tplc="08090001">
      <w:start w:val="1"/>
      <w:numFmt w:val="bullet"/>
      <w:lvlText w:val=""/>
      <w:lvlJc w:val="left"/>
      <w:pPr>
        <w:ind w:left="720" w:hanging="360"/>
      </w:pPr>
      <w:rPr>
        <w:rFonts w:ascii="Symbol" w:hAnsi="Symbol" w:hint="default"/>
        <w:b w:val="0"/>
        <w:bCs/>
      </w:rPr>
    </w:lvl>
    <w:lvl w:ilvl="1" w:tplc="FFFFFFFF">
      <w:start w:val="1"/>
      <w:numFmt w:val="lowerLetter"/>
      <w:lvlText w:val="%2."/>
      <w:lvlJc w:val="left"/>
      <w:pPr>
        <w:ind w:left="1145"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9387D1C"/>
    <w:multiLevelType w:val="hybridMultilevel"/>
    <w:tmpl w:val="FEE89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CF70A4"/>
    <w:multiLevelType w:val="hybridMultilevel"/>
    <w:tmpl w:val="288A9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7DA5F79"/>
    <w:multiLevelType w:val="hybridMultilevel"/>
    <w:tmpl w:val="C9545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17510"/>
    <w:multiLevelType w:val="hybridMultilevel"/>
    <w:tmpl w:val="822A1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EB6D9F"/>
    <w:multiLevelType w:val="hybridMultilevel"/>
    <w:tmpl w:val="5D5C1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D88257B"/>
    <w:multiLevelType w:val="hybridMultilevel"/>
    <w:tmpl w:val="0DE0A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1691350">
    <w:abstractNumId w:val="10"/>
  </w:num>
  <w:num w:numId="2" w16cid:durableId="689797360">
    <w:abstractNumId w:val="22"/>
  </w:num>
  <w:num w:numId="3" w16cid:durableId="2067483407">
    <w:abstractNumId w:val="25"/>
  </w:num>
  <w:num w:numId="4" w16cid:durableId="1572079397">
    <w:abstractNumId w:val="7"/>
  </w:num>
  <w:num w:numId="5" w16cid:durableId="722872481">
    <w:abstractNumId w:val="18"/>
  </w:num>
  <w:num w:numId="6" w16cid:durableId="1190490791">
    <w:abstractNumId w:val="4"/>
  </w:num>
  <w:num w:numId="7" w16cid:durableId="1416708007">
    <w:abstractNumId w:val="11"/>
  </w:num>
  <w:num w:numId="8" w16cid:durableId="1947619979">
    <w:abstractNumId w:val="5"/>
  </w:num>
  <w:num w:numId="9" w16cid:durableId="1722705023">
    <w:abstractNumId w:val="19"/>
  </w:num>
  <w:num w:numId="10" w16cid:durableId="555506585">
    <w:abstractNumId w:val="13"/>
  </w:num>
  <w:num w:numId="11" w16cid:durableId="1803422088">
    <w:abstractNumId w:val="0"/>
  </w:num>
  <w:num w:numId="12" w16cid:durableId="1731271860">
    <w:abstractNumId w:val="26"/>
  </w:num>
  <w:num w:numId="13" w16cid:durableId="1469274988">
    <w:abstractNumId w:val="21"/>
  </w:num>
  <w:num w:numId="14" w16cid:durableId="495461033">
    <w:abstractNumId w:val="8"/>
  </w:num>
  <w:num w:numId="15" w16cid:durableId="1726949517">
    <w:abstractNumId w:val="23"/>
  </w:num>
  <w:num w:numId="16" w16cid:durableId="599796086">
    <w:abstractNumId w:val="2"/>
  </w:num>
  <w:num w:numId="17" w16cid:durableId="2055883501">
    <w:abstractNumId w:val="24"/>
  </w:num>
  <w:num w:numId="18" w16cid:durableId="14975298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0850367">
    <w:abstractNumId w:val="1"/>
  </w:num>
  <w:num w:numId="20" w16cid:durableId="1357851565">
    <w:abstractNumId w:val="17"/>
  </w:num>
  <w:num w:numId="21" w16cid:durableId="1794206549">
    <w:abstractNumId w:val="16"/>
  </w:num>
  <w:num w:numId="22" w16cid:durableId="794175942">
    <w:abstractNumId w:val="12"/>
  </w:num>
  <w:num w:numId="23" w16cid:durableId="1623226389">
    <w:abstractNumId w:val="28"/>
  </w:num>
  <w:num w:numId="24" w16cid:durableId="35128528">
    <w:abstractNumId w:val="15"/>
  </w:num>
  <w:num w:numId="25" w16cid:durableId="1688215608">
    <w:abstractNumId w:val="3"/>
  </w:num>
  <w:num w:numId="26" w16cid:durableId="1367606445">
    <w:abstractNumId w:val="14"/>
  </w:num>
  <w:num w:numId="27" w16cid:durableId="530849035">
    <w:abstractNumId w:val="20"/>
  </w:num>
  <w:num w:numId="28" w16cid:durableId="1185023716">
    <w:abstractNumId w:val="9"/>
  </w:num>
  <w:num w:numId="29" w16cid:durableId="1144274166">
    <w:abstractNumId w:val="27"/>
  </w:num>
  <w:num w:numId="30" w16cid:durableId="64751573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B90"/>
    <w:rsid w:val="00002F6F"/>
    <w:rsid w:val="000053F8"/>
    <w:rsid w:val="0001122F"/>
    <w:rsid w:val="0001198F"/>
    <w:rsid w:val="00012098"/>
    <w:rsid w:val="00015C8E"/>
    <w:rsid w:val="00016CAB"/>
    <w:rsid w:val="00020F38"/>
    <w:rsid w:val="00024D0A"/>
    <w:rsid w:val="00031870"/>
    <w:rsid w:val="00031AA0"/>
    <w:rsid w:val="0003695F"/>
    <w:rsid w:val="000369E1"/>
    <w:rsid w:val="00037032"/>
    <w:rsid w:val="000373B0"/>
    <w:rsid w:val="00037E13"/>
    <w:rsid w:val="0004004F"/>
    <w:rsid w:val="00041746"/>
    <w:rsid w:val="000471BC"/>
    <w:rsid w:val="00057114"/>
    <w:rsid w:val="00057896"/>
    <w:rsid w:val="00057B01"/>
    <w:rsid w:val="00060940"/>
    <w:rsid w:val="0006229D"/>
    <w:rsid w:val="000624F7"/>
    <w:rsid w:val="00063D44"/>
    <w:rsid w:val="00063FD6"/>
    <w:rsid w:val="00066743"/>
    <w:rsid w:val="0006784F"/>
    <w:rsid w:val="00070065"/>
    <w:rsid w:val="000816AE"/>
    <w:rsid w:val="00082021"/>
    <w:rsid w:val="00095921"/>
    <w:rsid w:val="00096A92"/>
    <w:rsid w:val="000A45CD"/>
    <w:rsid w:val="000A46D9"/>
    <w:rsid w:val="000A4EE7"/>
    <w:rsid w:val="000A4FEE"/>
    <w:rsid w:val="000A5382"/>
    <w:rsid w:val="000B0B9E"/>
    <w:rsid w:val="000B0F8A"/>
    <w:rsid w:val="000B1B1B"/>
    <w:rsid w:val="000B2F9D"/>
    <w:rsid w:val="000B5939"/>
    <w:rsid w:val="000C13CA"/>
    <w:rsid w:val="000C3729"/>
    <w:rsid w:val="000C4D44"/>
    <w:rsid w:val="000C79B2"/>
    <w:rsid w:val="000D09A3"/>
    <w:rsid w:val="000D104F"/>
    <w:rsid w:val="000D1C76"/>
    <w:rsid w:val="000E1818"/>
    <w:rsid w:val="000E39BD"/>
    <w:rsid w:val="000F0EBA"/>
    <w:rsid w:val="000F1778"/>
    <w:rsid w:val="000F2056"/>
    <w:rsid w:val="000F31C8"/>
    <w:rsid w:val="000F321A"/>
    <w:rsid w:val="000F4CCD"/>
    <w:rsid w:val="000F5850"/>
    <w:rsid w:val="000F5918"/>
    <w:rsid w:val="00101258"/>
    <w:rsid w:val="0010178B"/>
    <w:rsid w:val="0010183F"/>
    <w:rsid w:val="0010672C"/>
    <w:rsid w:val="00107414"/>
    <w:rsid w:val="00111E47"/>
    <w:rsid w:val="00112366"/>
    <w:rsid w:val="001134E7"/>
    <w:rsid w:val="001221AC"/>
    <w:rsid w:val="00123B81"/>
    <w:rsid w:val="00125A0D"/>
    <w:rsid w:val="00125C6C"/>
    <w:rsid w:val="0012669B"/>
    <w:rsid w:val="00130373"/>
    <w:rsid w:val="00132545"/>
    <w:rsid w:val="001357CC"/>
    <w:rsid w:val="001373E2"/>
    <w:rsid w:val="00143F07"/>
    <w:rsid w:val="00145217"/>
    <w:rsid w:val="00145D32"/>
    <w:rsid w:val="00147043"/>
    <w:rsid w:val="00154C72"/>
    <w:rsid w:val="001564BA"/>
    <w:rsid w:val="0016289C"/>
    <w:rsid w:val="00167E04"/>
    <w:rsid w:val="00167EDA"/>
    <w:rsid w:val="00170C76"/>
    <w:rsid w:val="0017169E"/>
    <w:rsid w:val="001721AA"/>
    <w:rsid w:val="00176F78"/>
    <w:rsid w:val="00181110"/>
    <w:rsid w:val="0018310E"/>
    <w:rsid w:val="00183140"/>
    <w:rsid w:val="00184343"/>
    <w:rsid w:val="001931C0"/>
    <w:rsid w:val="00196F90"/>
    <w:rsid w:val="00197B3B"/>
    <w:rsid w:val="001A2A21"/>
    <w:rsid w:val="001A6100"/>
    <w:rsid w:val="001B0EE9"/>
    <w:rsid w:val="001B28A6"/>
    <w:rsid w:val="001B401A"/>
    <w:rsid w:val="001B409C"/>
    <w:rsid w:val="001B41F1"/>
    <w:rsid w:val="001B52F1"/>
    <w:rsid w:val="001B565D"/>
    <w:rsid w:val="001B65B3"/>
    <w:rsid w:val="001B716C"/>
    <w:rsid w:val="001C1AE6"/>
    <w:rsid w:val="001C1E7C"/>
    <w:rsid w:val="001C31B1"/>
    <w:rsid w:val="001C533E"/>
    <w:rsid w:val="001C580E"/>
    <w:rsid w:val="001C6ED5"/>
    <w:rsid w:val="001D09E4"/>
    <w:rsid w:val="001D29D5"/>
    <w:rsid w:val="001D5FD3"/>
    <w:rsid w:val="001D6D5C"/>
    <w:rsid w:val="001E249E"/>
    <w:rsid w:val="001E28FA"/>
    <w:rsid w:val="001E5C55"/>
    <w:rsid w:val="001E6284"/>
    <w:rsid w:val="001F3016"/>
    <w:rsid w:val="001F482B"/>
    <w:rsid w:val="001F7703"/>
    <w:rsid w:val="001F7987"/>
    <w:rsid w:val="00203CFE"/>
    <w:rsid w:val="00206783"/>
    <w:rsid w:val="002070A9"/>
    <w:rsid w:val="00211939"/>
    <w:rsid w:val="00211D4C"/>
    <w:rsid w:val="00214EFE"/>
    <w:rsid w:val="00216AD8"/>
    <w:rsid w:val="0021757E"/>
    <w:rsid w:val="002210EC"/>
    <w:rsid w:val="00222194"/>
    <w:rsid w:val="00225E89"/>
    <w:rsid w:val="00227C99"/>
    <w:rsid w:val="00234E36"/>
    <w:rsid w:val="002408EA"/>
    <w:rsid w:val="002432C1"/>
    <w:rsid w:val="0025126E"/>
    <w:rsid w:val="00256F53"/>
    <w:rsid w:val="0025775A"/>
    <w:rsid w:val="00260F70"/>
    <w:rsid w:val="00261E68"/>
    <w:rsid w:val="00267A79"/>
    <w:rsid w:val="00271EC9"/>
    <w:rsid w:val="00273F38"/>
    <w:rsid w:val="00276A3A"/>
    <w:rsid w:val="00277D1B"/>
    <w:rsid w:val="0028068F"/>
    <w:rsid w:val="002819D7"/>
    <w:rsid w:val="0028278E"/>
    <w:rsid w:val="00284437"/>
    <w:rsid w:val="002902D2"/>
    <w:rsid w:val="002945E6"/>
    <w:rsid w:val="0029597E"/>
    <w:rsid w:val="002959C5"/>
    <w:rsid w:val="00295D8E"/>
    <w:rsid w:val="002A0FCD"/>
    <w:rsid w:val="002A109F"/>
    <w:rsid w:val="002A2A9C"/>
    <w:rsid w:val="002A6718"/>
    <w:rsid w:val="002A7FD1"/>
    <w:rsid w:val="002B2620"/>
    <w:rsid w:val="002B4418"/>
    <w:rsid w:val="002B5D88"/>
    <w:rsid w:val="002B62DB"/>
    <w:rsid w:val="002C0C98"/>
    <w:rsid w:val="002C1A7E"/>
    <w:rsid w:val="002D092C"/>
    <w:rsid w:val="002D137E"/>
    <w:rsid w:val="002D1CAA"/>
    <w:rsid w:val="002D3376"/>
    <w:rsid w:val="002D3A7C"/>
    <w:rsid w:val="002D7FFD"/>
    <w:rsid w:val="002E58AF"/>
    <w:rsid w:val="002F187A"/>
    <w:rsid w:val="002F4CDF"/>
    <w:rsid w:val="002F73CE"/>
    <w:rsid w:val="003001CD"/>
    <w:rsid w:val="003004E6"/>
    <w:rsid w:val="003024EA"/>
    <w:rsid w:val="00304957"/>
    <w:rsid w:val="00304B69"/>
    <w:rsid w:val="00305769"/>
    <w:rsid w:val="00310ABB"/>
    <w:rsid w:val="00310C5A"/>
    <w:rsid w:val="00311ED0"/>
    <w:rsid w:val="00316D21"/>
    <w:rsid w:val="0032398E"/>
    <w:rsid w:val="0032430D"/>
    <w:rsid w:val="00326C22"/>
    <w:rsid w:val="00327465"/>
    <w:rsid w:val="00327CA1"/>
    <w:rsid w:val="0033011A"/>
    <w:rsid w:val="0033132F"/>
    <w:rsid w:val="0033190B"/>
    <w:rsid w:val="003359F9"/>
    <w:rsid w:val="003364B0"/>
    <w:rsid w:val="00340D17"/>
    <w:rsid w:val="00345192"/>
    <w:rsid w:val="003462FB"/>
    <w:rsid w:val="00346DB8"/>
    <w:rsid w:val="00347531"/>
    <w:rsid w:val="00354B2E"/>
    <w:rsid w:val="003567F0"/>
    <w:rsid w:val="00361A76"/>
    <w:rsid w:val="00363B90"/>
    <w:rsid w:val="003648C5"/>
    <w:rsid w:val="00366011"/>
    <w:rsid w:val="003722FA"/>
    <w:rsid w:val="00373963"/>
    <w:rsid w:val="00375EDD"/>
    <w:rsid w:val="00376E86"/>
    <w:rsid w:val="00377F18"/>
    <w:rsid w:val="003811A4"/>
    <w:rsid w:val="00386C0D"/>
    <w:rsid w:val="003903C4"/>
    <w:rsid w:val="00391137"/>
    <w:rsid w:val="00391F44"/>
    <w:rsid w:val="0039300E"/>
    <w:rsid w:val="0039520C"/>
    <w:rsid w:val="00396BB5"/>
    <w:rsid w:val="0039714D"/>
    <w:rsid w:val="003A08A6"/>
    <w:rsid w:val="003A2025"/>
    <w:rsid w:val="003A41A5"/>
    <w:rsid w:val="003A434D"/>
    <w:rsid w:val="003B27EA"/>
    <w:rsid w:val="003B2CE0"/>
    <w:rsid w:val="003B3582"/>
    <w:rsid w:val="003C079C"/>
    <w:rsid w:val="003C6ACA"/>
    <w:rsid w:val="003C7AAF"/>
    <w:rsid w:val="003D04A4"/>
    <w:rsid w:val="003D1878"/>
    <w:rsid w:val="003D2253"/>
    <w:rsid w:val="003D398F"/>
    <w:rsid w:val="003D521C"/>
    <w:rsid w:val="003D5A1C"/>
    <w:rsid w:val="003E0BF5"/>
    <w:rsid w:val="003E4A08"/>
    <w:rsid w:val="003E50F0"/>
    <w:rsid w:val="003F01BB"/>
    <w:rsid w:val="003F022E"/>
    <w:rsid w:val="003F3CB7"/>
    <w:rsid w:val="003F3DEF"/>
    <w:rsid w:val="004033E9"/>
    <w:rsid w:val="00404658"/>
    <w:rsid w:val="00407557"/>
    <w:rsid w:val="004075B6"/>
    <w:rsid w:val="00414AC9"/>
    <w:rsid w:val="00417B33"/>
    <w:rsid w:val="00420952"/>
    <w:rsid w:val="00422816"/>
    <w:rsid w:val="00424A95"/>
    <w:rsid w:val="00426FFB"/>
    <w:rsid w:val="00427207"/>
    <w:rsid w:val="004274AD"/>
    <w:rsid w:val="00427A61"/>
    <w:rsid w:val="004305E4"/>
    <w:rsid w:val="00431F4A"/>
    <w:rsid w:val="0043394A"/>
    <w:rsid w:val="00434243"/>
    <w:rsid w:val="00435D51"/>
    <w:rsid w:val="0043627F"/>
    <w:rsid w:val="004418BA"/>
    <w:rsid w:val="0044267B"/>
    <w:rsid w:val="0044420D"/>
    <w:rsid w:val="00446BEE"/>
    <w:rsid w:val="004514EE"/>
    <w:rsid w:val="00451807"/>
    <w:rsid w:val="004530E7"/>
    <w:rsid w:val="0045597A"/>
    <w:rsid w:val="00456A02"/>
    <w:rsid w:val="00462F7D"/>
    <w:rsid w:val="00464AE1"/>
    <w:rsid w:val="00466272"/>
    <w:rsid w:val="004702BB"/>
    <w:rsid w:val="00470DFB"/>
    <w:rsid w:val="00475CD4"/>
    <w:rsid w:val="0047731D"/>
    <w:rsid w:val="00480AFA"/>
    <w:rsid w:val="00484546"/>
    <w:rsid w:val="00484C35"/>
    <w:rsid w:val="00485AD8"/>
    <w:rsid w:val="004862BB"/>
    <w:rsid w:val="004966A7"/>
    <w:rsid w:val="004974AC"/>
    <w:rsid w:val="004974FB"/>
    <w:rsid w:val="004A225F"/>
    <w:rsid w:val="004A5E24"/>
    <w:rsid w:val="004B1D29"/>
    <w:rsid w:val="004B52D5"/>
    <w:rsid w:val="004C0113"/>
    <w:rsid w:val="004C4F67"/>
    <w:rsid w:val="004C76B7"/>
    <w:rsid w:val="004D02A6"/>
    <w:rsid w:val="004D07CD"/>
    <w:rsid w:val="004D27EF"/>
    <w:rsid w:val="004D3C2D"/>
    <w:rsid w:val="004E763D"/>
    <w:rsid w:val="004E7F60"/>
    <w:rsid w:val="004F5951"/>
    <w:rsid w:val="005001E3"/>
    <w:rsid w:val="005025A1"/>
    <w:rsid w:val="00502B07"/>
    <w:rsid w:val="0050561B"/>
    <w:rsid w:val="0051026B"/>
    <w:rsid w:val="00511F5A"/>
    <w:rsid w:val="00513185"/>
    <w:rsid w:val="00520FA8"/>
    <w:rsid w:val="005263CE"/>
    <w:rsid w:val="005347E0"/>
    <w:rsid w:val="00540AFB"/>
    <w:rsid w:val="005411E0"/>
    <w:rsid w:val="00543DE3"/>
    <w:rsid w:val="00553115"/>
    <w:rsid w:val="0055469A"/>
    <w:rsid w:val="00554B80"/>
    <w:rsid w:val="00554BDA"/>
    <w:rsid w:val="00555149"/>
    <w:rsid w:val="00556182"/>
    <w:rsid w:val="00556756"/>
    <w:rsid w:val="00557809"/>
    <w:rsid w:val="0055833F"/>
    <w:rsid w:val="00563EA6"/>
    <w:rsid w:val="00565FDC"/>
    <w:rsid w:val="00571400"/>
    <w:rsid w:val="0057568C"/>
    <w:rsid w:val="00575700"/>
    <w:rsid w:val="0057651B"/>
    <w:rsid w:val="00581EA4"/>
    <w:rsid w:val="005849FA"/>
    <w:rsid w:val="00592801"/>
    <w:rsid w:val="00593A57"/>
    <w:rsid w:val="005960EE"/>
    <w:rsid w:val="00596608"/>
    <w:rsid w:val="005A11BE"/>
    <w:rsid w:val="005A1795"/>
    <w:rsid w:val="005A2B80"/>
    <w:rsid w:val="005A2D86"/>
    <w:rsid w:val="005A476F"/>
    <w:rsid w:val="005B34F5"/>
    <w:rsid w:val="005B4BB7"/>
    <w:rsid w:val="005B5319"/>
    <w:rsid w:val="005B546D"/>
    <w:rsid w:val="005B5E93"/>
    <w:rsid w:val="005B77A3"/>
    <w:rsid w:val="005C077E"/>
    <w:rsid w:val="005C1BA7"/>
    <w:rsid w:val="005C6AA8"/>
    <w:rsid w:val="005C775C"/>
    <w:rsid w:val="005D079B"/>
    <w:rsid w:val="005D4EEC"/>
    <w:rsid w:val="005D7BD9"/>
    <w:rsid w:val="005E48C7"/>
    <w:rsid w:val="005F4432"/>
    <w:rsid w:val="005F79B7"/>
    <w:rsid w:val="0060473B"/>
    <w:rsid w:val="00607173"/>
    <w:rsid w:val="00612145"/>
    <w:rsid w:val="006152C8"/>
    <w:rsid w:val="006165EE"/>
    <w:rsid w:val="00621D9A"/>
    <w:rsid w:val="0062538E"/>
    <w:rsid w:val="006258CC"/>
    <w:rsid w:val="006263B9"/>
    <w:rsid w:val="006268E1"/>
    <w:rsid w:val="00626A1C"/>
    <w:rsid w:val="006276C8"/>
    <w:rsid w:val="00630B11"/>
    <w:rsid w:val="006317EB"/>
    <w:rsid w:val="00635031"/>
    <w:rsid w:val="006367C6"/>
    <w:rsid w:val="00636BCC"/>
    <w:rsid w:val="00637889"/>
    <w:rsid w:val="006402CC"/>
    <w:rsid w:val="00640ABA"/>
    <w:rsid w:val="00641808"/>
    <w:rsid w:val="00643193"/>
    <w:rsid w:val="0065127E"/>
    <w:rsid w:val="006528DC"/>
    <w:rsid w:val="00652E41"/>
    <w:rsid w:val="00655E97"/>
    <w:rsid w:val="0065755B"/>
    <w:rsid w:val="006622D3"/>
    <w:rsid w:val="006622D7"/>
    <w:rsid w:val="00662E2E"/>
    <w:rsid w:val="006661F0"/>
    <w:rsid w:val="006714E8"/>
    <w:rsid w:val="00674020"/>
    <w:rsid w:val="00674ED4"/>
    <w:rsid w:val="00675F2D"/>
    <w:rsid w:val="00680201"/>
    <w:rsid w:val="00680668"/>
    <w:rsid w:val="00682E81"/>
    <w:rsid w:val="006831D2"/>
    <w:rsid w:val="0068402C"/>
    <w:rsid w:val="00684988"/>
    <w:rsid w:val="006853BE"/>
    <w:rsid w:val="00686EFA"/>
    <w:rsid w:val="00687984"/>
    <w:rsid w:val="006921E1"/>
    <w:rsid w:val="006A167A"/>
    <w:rsid w:val="006A23CB"/>
    <w:rsid w:val="006A44B5"/>
    <w:rsid w:val="006A5805"/>
    <w:rsid w:val="006B4CA7"/>
    <w:rsid w:val="006B55FA"/>
    <w:rsid w:val="006C608B"/>
    <w:rsid w:val="006C664D"/>
    <w:rsid w:val="006C7AA0"/>
    <w:rsid w:val="006D7919"/>
    <w:rsid w:val="006E6BD8"/>
    <w:rsid w:val="006E71D3"/>
    <w:rsid w:val="006E741B"/>
    <w:rsid w:val="006F030A"/>
    <w:rsid w:val="006F0ABC"/>
    <w:rsid w:val="006F406E"/>
    <w:rsid w:val="006F41D6"/>
    <w:rsid w:val="006F67D4"/>
    <w:rsid w:val="00702BA1"/>
    <w:rsid w:val="00702ED6"/>
    <w:rsid w:val="00713FA5"/>
    <w:rsid w:val="00714CFA"/>
    <w:rsid w:val="00723A83"/>
    <w:rsid w:val="00725405"/>
    <w:rsid w:val="00731B22"/>
    <w:rsid w:val="00736348"/>
    <w:rsid w:val="0073678E"/>
    <w:rsid w:val="007407BD"/>
    <w:rsid w:val="00740882"/>
    <w:rsid w:val="00740DD0"/>
    <w:rsid w:val="007423D6"/>
    <w:rsid w:val="00742D1D"/>
    <w:rsid w:val="00743E77"/>
    <w:rsid w:val="00744425"/>
    <w:rsid w:val="0074470E"/>
    <w:rsid w:val="00745CD9"/>
    <w:rsid w:val="0075024A"/>
    <w:rsid w:val="007541AC"/>
    <w:rsid w:val="00755E79"/>
    <w:rsid w:val="00756138"/>
    <w:rsid w:val="00756156"/>
    <w:rsid w:val="007567B8"/>
    <w:rsid w:val="00763AA4"/>
    <w:rsid w:val="00765109"/>
    <w:rsid w:val="007710E9"/>
    <w:rsid w:val="00772946"/>
    <w:rsid w:val="00777576"/>
    <w:rsid w:val="00780857"/>
    <w:rsid w:val="00781137"/>
    <w:rsid w:val="007843F5"/>
    <w:rsid w:val="00787704"/>
    <w:rsid w:val="007A0052"/>
    <w:rsid w:val="007A1FD9"/>
    <w:rsid w:val="007A3749"/>
    <w:rsid w:val="007B5C3B"/>
    <w:rsid w:val="007B6EED"/>
    <w:rsid w:val="007B7110"/>
    <w:rsid w:val="007B77B6"/>
    <w:rsid w:val="007C0F24"/>
    <w:rsid w:val="007C1EE3"/>
    <w:rsid w:val="007C22A9"/>
    <w:rsid w:val="007D0221"/>
    <w:rsid w:val="007D3135"/>
    <w:rsid w:val="007D369A"/>
    <w:rsid w:val="007D41D5"/>
    <w:rsid w:val="007D6ABF"/>
    <w:rsid w:val="007D737D"/>
    <w:rsid w:val="007E0E67"/>
    <w:rsid w:val="007E0E8F"/>
    <w:rsid w:val="007E6343"/>
    <w:rsid w:val="007E70CD"/>
    <w:rsid w:val="007F06DC"/>
    <w:rsid w:val="007F2DF3"/>
    <w:rsid w:val="00800355"/>
    <w:rsid w:val="00801DDC"/>
    <w:rsid w:val="00802313"/>
    <w:rsid w:val="008057E2"/>
    <w:rsid w:val="00805BA7"/>
    <w:rsid w:val="008072F5"/>
    <w:rsid w:val="008076A9"/>
    <w:rsid w:val="008104C6"/>
    <w:rsid w:val="008213AE"/>
    <w:rsid w:val="00821402"/>
    <w:rsid w:val="008218F2"/>
    <w:rsid w:val="008250E6"/>
    <w:rsid w:val="008252FE"/>
    <w:rsid w:val="00831435"/>
    <w:rsid w:val="008325E8"/>
    <w:rsid w:val="00832908"/>
    <w:rsid w:val="00832E39"/>
    <w:rsid w:val="00833DAE"/>
    <w:rsid w:val="00834061"/>
    <w:rsid w:val="008348FB"/>
    <w:rsid w:val="0083671A"/>
    <w:rsid w:val="008376CA"/>
    <w:rsid w:val="00842AD5"/>
    <w:rsid w:val="00850BDE"/>
    <w:rsid w:val="0085159E"/>
    <w:rsid w:val="00855841"/>
    <w:rsid w:val="00861A8F"/>
    <w:rsid w:val="00861B92"/>
    <w:rsid w:val="008625D9"/>
    <w:rsid w:val="0087460D"/>
    <w:rsid w:val="008748CD"/>
    <w:rsid w:val="00875201"/>
    <w:rsid w:val="00875727"/>
    <w:rsid w:val="008814FB"/>
    <w:rsid w:val="00884342"/>
    <w:rsid w:val="00885A48"/>
    <w:rsid w:val="00886EAB"/>
    <w:rsid w:val="008965C8"/>
    <w:rsid w:val="00897506"/>
    <w:rsid w:val="008A4EBA"/>
    <w:rsid w:val="008A63B4"/>
    <w:rsid w:val="008A6A95"/>
    <w:rsid w:val="008B0EF0"/>
    <w:rsid w:val="008B5203"/>
    <w:rsid w:val="008B726F"/>
    <w:rsid w:val="008B7E9A"/>
    <w:rsid w:val="008C0310"/>
    <w:rsid w:val="008C142E"/>
    <w:rsid w:val="008C2D3D"/>
    <w:rsid w:val="008C3AD1"/>
    <w:rsid w:val="008C75A6"/>
    <w:rsid w:val="008D4549"/>
    <w:rsid w:val="008D56C8"/>
    <w:rsid w:val="008D5B90"/>
    <w:rsid w:val="008E2D04"/>
    <w:rsid w:val="008E52F9"/>
    <w:rsid w:val="008E5B5B"/>
    <w:rsid w:val="008E63FE"/>
    <w:rsid w:val="008F0FDE"/>
    <w:rsid w:val="008F13BF"/>
    <w:rsid w:val="008F384D"/>
    <w:rsid w:val="008F4033"/>
    <w:rsid w:val="008F4319"/>
    <w:rsid w:val="008F4CC0"/>
    <w:rsid w:val="008F5B90"/>
    <w:rsid w:val="008F5CB2"/>
    <w:rsid w:val="008F5E30"/>
    <w:rsid w:val="008F5E5D"/>
    <w:rsid w:val="008F6EDB"/>
    <w:rsid w:val="0090070D"/>
    <w:rsid w:val="00900926"/>
    <w:rsid w:val="00901AB4"/>
    <w:rsid w:val="00902479"/>
    <w:rsid w:val="009045DE"/>
    <w:rsid w:val="009126A8"/>
    <w:rsid w:val="00914D7F"/>
    <w:rsid w:val="0091605B"/>
    <w:rsid w:val="009175BE"/>
    <w:rsid w:val="00921510"/>
    <w:rsid w:val="00922884"/>
    <w:rsid w:val="00925D38"/>
    <w:rsid w:val="0092610C"/>
    <w:rsid w:val="009266CF"/>
    <w:rsid w:val="00927DE4"/>
    <w:rsid w:val="0093267B"/>
    <w:rsid w:val="00932886"/>
    <w:rsid w:val="00933400"/>
    <w:rsid w:val="00933507"/>
    <w:rsid w:val="0093426A"/>
    <w:rsid w:val="009356CC"/>
    <w:rsid w:val="00937089"/>
    <w:rsid w:val="00942EE7"/>
    <w:rsid w:val="00955829"/>
    <w:rsid w:val="00956190"/>
    <w:rsid w:val="00960260"/>
    <w:rsid w:val="009602B4"/>
    <w:rsid w:val="0096507A"/>
    <w:rsid w:val="00971BDC"/>
    <w:rsid w:val="00971E2F"/>
    <w:rsid w:val="00975F0C"/>
    <w:rsid w:val="00976D73"/>
    <w:rsid w:val="0097790F"/>
    <w:rsid w:val="00980A2A"/>
    <w:rsid w:val="00982FEC"/>
    <w:rsid w:val="0098564F"/>
    <w:rsid w:val="00985F15"/>
    <w:rsid w:val="009866DE"/>
    <w:rsid w:val="0098785A"/>
    <w:rsid w:val="009904F1"/>
    <w:rsid w:val="009938A1"/>
    <w:rsid w:val="00995154"/>
    <w:rsid w:val="0099629F"/>
    <w:rsid w:val="009A094C"/>
    <w:rsid w:val="009A184B"/>
    <w:rsid w:val="009A23E6"/>
    <w:rsid w:val="009A277B"/>
    <w:rsid w:val="009A4F4E"/>
    <w:rsid w:val="009A7543"/>
    <w:rsid w:val="009B274B"/>
    <w:rsid w:val="009B32C4"/>
    <w:rsid w:val="009B65F6"/>
    <w:rsid w:val="009C208E"/>
    <w:rsid w:val="009C4AAB"/>
    <w:rsid w:val="009C5799"/>
    <w:rsid w:val="009D2829"/>
    <w:rsid w:val="009E0834"/>
    <w:rsid w:val="009E3362"/>
    <w:rsid w:val="009E680B"/>
    <w:rsid w:val="009E7B1A"/>
    <w:rsid w:val="009F3A21"/>
    <w:rsid w:val="009F4266"/>
    <w:rsid w:val="009F47B0"/>
    <w:rsid w:val="009F5B5C"/>
    <w:rsid w:val="00A0116F"/>
    <w:rsid w:val="00A01272"/>
    <w:rsid w:val="00A02DE4"/>
    <w:rsid w:val="00A04939"/>
    <w:rsid w:val="00A0598E"/>
    <w:rsid w:val="00A05F1D"/>
    <w:rsid w:val="00A10231"/>
    <w:rsid w:val="00A13746"/>
    <w:rsid w:val="00A14EC9"/>
    <w:rsid w:val="00A15A1F"/>
    <w:rsid w:val="00A170FB"/>
    <w:rsid w:val="00A17F62"/>
    <w:rsid w:val="00A207EE"/>
    <w:rsid w:val="00A20872"/>
    <w:rsid w:val="00A3165F"/>
    <w:rsid w:val="00A328B9"/>
    <w:rsid w:val="00A3325A"/>
    <w:rsid w:val="00A336E9"/>
    <w:rsid w:val="00A349C2"/>
    <w:rsid w:val="00A35994"/>
    <w:rsid w:val="00A42C37"/>
    <w:rsid w:val="00A43013"/>
    <w:rsid w:val="00A452B9"/>
    <w:rsid w:val="00A4582C"/>
    <w:rsid w:val="00A461D1"/>
    <w:rsid w:val="00A52592"/>
    <w:rsid w:val="00A56BE7"/>
    <w:rsid w:val="00A61792"/>
    <w:rsid w:val="00A66D6D"/>
    <w:rsid w:val="00A6752A"/>
    <w:rsid w:val="00A67A11"/>
    <w:rsid w:val="00A71A5B"/>
    <w:rsid w:val="00A746ED"/>
    <w:rsid w:val="00A7534C"/>
    <w:rsid w:val="00A829F7"/>
    <w:rsid w:val="00A9548E"/>
    <w:rsid w:val="00A95F99"/>
    <w:rsid w:val="00A967DC"/>
    <w:rsid w:val="00AA1946"/>
    <w:rsid w:val="00AA28DC"/>
    <w:rsid w:val="00AA720E"/>
    <w:rsid w:val="00AB0806"/>
    <w:rsid w:val="00AB1291"/>
    <w:rsid w:val="00AB21DA"/>
    <w:rsid w:val="00AB2E63"/>
    <w:rsid w:val="00AB4F2A"/>
    <w:rsid w:val="00AB6454"/>
    <w:rsid w:val="00AC0FDE"/>
    <w:rsid w:val="00AC1425"/>
    <w:rsid w:val="00AC24A8"/>
    <w:rsid w:val="00AC3EC7"/>
    <w:rsid w:val="00AC459C"/>
    <w:rsid w:val="00AC7B48"/>
    <w:rsid w:val="00AD0285"/>
    <w:rsid w:val="00AD388F"/>
    <w:rsid w:val="00AD73BB"/>
    <w:rsid w:val="00AF108A"/>
    <w:rsid w:val="00AF7764"/>
    <w:rsid w:val="00B01074"/>
    <w:rsid w:val="00B02E55"/>
    <w:rsid w:val="00B036C1"/>
    <w:rsid w:val="00B04824"/>
    <w:rsid w:val="00B10914"/>
    <w:rsid w:val="00B14DB2"/>
    <w:rsid w:val="00B16F2F"/>
    <w:rsid w:val="00B20D71"/>
    <w:rsid w:val="00B20E9E"/>
    <w:rsid w:val="00B2101C"/>
    <w:rsid w:val="00B3072E"/>
    <w:rsid w:val="00B30926"/>
    <w:rsid w:val="00B33C41"/>
    <w:rsid w:val="00B354E6"/>
    <w:rsid w:val="00B3668F"/>
    <w:rsid w:val="00B4736F"/>
    <w:rsid w:val="00B47CCD"/>
    <w:rsid w:val="00B5431F"/>
    <w:rsid w:val="00B54494"/>
    <w:rsid w:val="00B544A0"/>
    <w:rsid w:val="00B55045"/>
    <w:rsid w:val="00B55076"/>
    <w:rsid w:val="00B57A82"/>
    <w:rsid w:val="00B57EB1"/>
    <w:rsid w:val="00B62C24"/>
    <w:rsid w:val="00B62C3E"/>
    <w:rsid w:val="00B6609C"/>
    <w:rsid w:val="00B73B9E"/>
    <w:rsid w:val="00B745A3"/>
    <w:rsid w:val="00B773F8"/>
    <w:rsid w:val="00B83CE8"/>
    <w:rsid w:val="00B84552"/>
    <w:rsid w:val="00B84F1B"/>
    <w:rsid w:val="00B904F8"/>
    <w:rsid w:val="00B94476"/>
    <w:rsid w:val="00B94CA8"/>
    <w:rsid w:val="00B9624D"/>
    <w:rsid w:val="00B9675F"/>
    <w:rsid w:val="00B96BFB"/>
    <w:rsid w:val="00B96EC8"/>
    <w:rsid w:val="00B97E28"/>
    <w:rsid w:val="00BA67AF"/>
    <w:rsid w:val="00BB439B"/>
    <w:rsid w:val="00BB58B5"/>
    <w:rsid w:val="00BC1361"/>
    <w:rsid w:val="00BD0631"/>
    <w:rsid w:val="00BD0C57"/>
    <w:rsid w:val="00BD47EB"/>
    <w:rsid w:val="00BD5F25"/>
    <w:rsid w:val="00BE3110"/>
    <w:rsid w:val="00BE5F34"/>
    <w:rsid w:val="00BE6385"/>
    <w:rsid w:val="00BF04A9"/>
    <w:rsid w:val="00BF3660"/>
    <w:rsid w:val="00BF48EA"/>
    <w:rsid w:val="00BF76E7"/>
    <w:rsid w:val="00BF7FE0"/>
    <w:rsid w:val="00C00046"/>
    <w:rsid w:val="00C0093F"/>
    <w:rsid w:val="00C01499"/>
    <w:rsid w:val="00C03CF7"/>
    <w:rsid w:val="00C043FD"/>
    <w:rsid w:val="00C07B20"/>
    <w:rsid w:val="00C1353F"/>
    <w:rsid w:val="00C13BA2"/>
    <w:rsid w:val="00C151D1"/>
    <w:rsid w:val="00C17B0C"/>
    <w:rsid w:val="00C207FD"/>
    <w:rsid w:val="00C23D65"/>
    <w:rsid w:val="00C2429E"/>
    <w:rsid w:val="00C26043"/>
    <w:rsid w:val="00C2685C"/>
    <w:rsid w:val="00C3022D"/>
    <w:rsid w:val="00C30867"/>
    <w:rsid w:val="00C3188E"/>
    <w:rsid w:val="00C32750"/>
    <w:rsid w:val="00C33FE2"/>
    <w:rsid w:val="00C36181"/>
    <w:rsid w:val="00C36B46"/>
    <w:rsid w:val="00C42B46"/>
    <w:rsid w:val="00C43034"/>
    <w:rsid w:val="00C465EE"/>
    <w:rsid w:val="00C51A34"/>
    <w:rsid w:val="00C5271B"/>
    <w:rsid w:val="00C5283A"/>
    <w:rsid w:val="00C532BE"/>
    <w:rsid w:val="00C54FF4"/>
    <w:rsid w:val="00C5629F"/>
    <w:rsid w:val="00C5702A"/>
    <w:rsid w:val="00C57493"/>
    <w:rsid w:val="00C601AB"/>
    <w:rsid w:val="00C60AC5"/>
    <w:rsid w:val="00C60D48"/>
    <w:rsid w:val="00C64078"/>
    <w:rsid w:val="00C6545C"/>
    <w:rsid w:val="00C73FD4"/>
    <w:rsid w:val="00C74B6F"/>
    <w:rsid w:val="00C7553E"/>
    <w:rsid w:val="00C8000C"/>
    <w:rsid w:val="00C80278"/>
    <w:rsid w:val="00C86A64"/>
    <w:rsid w:val="00C90B00"/>
    <w:rsid w:val="00C91C03"/>
    <w:rsid w:val="00C91F7B"/>
    <w:rsid w:val="00C93BE8"/>
    <w:rsid w:val="00C96411"/>
    <w:rsid w:val="00C97BED"/>
    <w:rsid w:val="00CA0308"/>
    <w:rsid w:val="00CA1580"/>
    <w:rsid w:val="00CA3493"/>
    <w:rsid w:val="00CA36E9"/>
    <w:rsid w:val="00CA3CEA"/>
    <w:rsid w:val="00CA54A6"/>
    <w:rsid w:val="00CA5A80"/>
    <w:rsid w:val="00CA7CEA"/>
    <w:rsid w:val="00CB0B72"/>
    <w:rsid w:val="00CB67F4"/>
    <w:rsid w:val="00CC14EE"/>
    <w:rsid w:val="00CC3EB3"/>
    <w:rsid w:val="00CC4188"/>
    <w:rsid w:val="00CD0BCB"/>
    <w:rsid w:val="00CD2EB4"/>
    <w:rsid w:val="00CD4882"/>
    <w:rsid w:val="00CD588A"/>
    <w:rsid w:val="00CD6D98"/>
    <w:rsid w:val="00CE4BEB"/>
    <w:rsid w:val="00CE4C22"/>
    <w:rsid w:val="00CF227F"/>
    <w:rsid w:val="00CF58B7"/>
    <w:rsid w:val="00D01522"/>
    <w:rsid w:val="00D0472A"/>
    <w:rsid w:val="00D0512F"/>
    <w:rsid w:val="00D06473"/>
    <w:rsid w:val="00D06FFA"/>
    <w:rsid w:val="00D1240F"/>
    <w:rsid w:val="00D13473"/>
    <w:rsid w:val="00D1556D"/>
    <w:rsid w:val="00D3061D"/>
    <w:rsid w:val="00D32F24"/>
    <w:rsid w:val="00D32F80"/>
    <w:rsid w:val="00D33E96"/>
    <w:rsid w:val="00D351C1"/>
    <w:rsid w:val="00D35EFB"/>
    <w:rsid w:val="00D360B1"/>
    <w:rsid w:val="00D36EEC"/>
    <w:rsid w:val="00D37EEE"/>
    <w:rsid w:val="00D42477"/>
    <w:rsid w:val="00D45C41"/>
    <w:rsid w:val="00D45EA2"/>
    <w:rsid w:val="00D472A5"/>
    <w:rsid w:val="00D47759"/>
    <w:rsid w:val="00D50034"/>
    <w:rsid w:val="00D504B3"/>
    <w:rsid w:val="00D610FC"/>
    <w:rsid w:val="00D616D1"/>
    <w:rsid w:val="00D624BC"/>
    <w:rsid w:val="00D70DFB"/>
    <w:rsid w:val="00D7129A"/>
    <w:rsid w:val="00D724CB"/>
    <w:rsid w:val="00D76613"/>
    <w:rsid w:val="00D771E0"/>
    <w:rsid w:val="00D77A0E"/>
    <w:rsid w:val="00D77DF6"/>
    <w:rsid w:val="00D77E9A"/>
    <w:rsid w:val="00D811F6"/>
    <w:rsid w:val="00D85B97"/>
    <w:rsid w:val="00D86BF0"/>
    <w:rsid w:val="00D902D3"/>
    <w:rsid w:val="00D9058C"/>
    <w:rsid w:val="00D92B78"/>
    <w:rsid w:val="00D93012"/>
    <w:rsid w:val="00D931B9"/>
    <w:rsid w:val="00D9345C"/>
    <w:rsid w:val="00D95E1F"/>
    <w:rsid w:val="00D9600E"/>
    <w:rsid w:val="00D96997"/>
    <w:rsid w:val="00DA615C"/>
    <w:rsid w:val="00DA621A"/>
    <w:rsid w:val="00DA67BB"/>
    <w:rsid w:val="00DB1AB9"/>
    <w:rsid w:val="00DB2110"/>
    <w:rsid w:val="00DB2262"/>
    <w:rsid w:val="00DB2BAD"/>
    <w:rsid w:val="00DB313F"/>
    <w:rsid w:val="00DB481C"/>
    <w:rsid w:val="00DB6C6F"/>
    <w:rsid w:val="00DC1825"/>
    <w:rsid w:val="00DC4B39"/>
    <w:rsid w:val="00DD47DB"/>
    <w:rsid w:val="00DD791D"/>
    <w:rsid w:val="00DE079B"/>
    <w:rsid w:val="00DE646E"/>
    <w:rsid w:val="00DE770C"/>
    <w:rsid w:val="00DF5E24"/>
    <w:rsid w:val="00E002F5"/>
    <w:rsid w:val="00E00368"/>
    <w:rsid w:val="00E046E7"/>
    <w:rsid w:val="00E144AD"/>
    <w:rsid w:val="00E26841"/>
    <w:rsid w:val="00E27A8C"/>
    <w:rsid w:val="00E34F28"/>
    <w:rsid w:val="00E353E3"/>
    <w:rsid w:val="00E36F61"/>
    <w:rsid w:val="00E374FC"/>
    <w:rsid w:val="00E377DB"/>
    <w:rsid w:val="00E41A0B"/>
    <w:rsid w:val="00E421CA"/>
    <w:rsid w:val="00E51920"/>
    <w:rsid w:val="00E52F5D"/>
    <w:rsid w:val="00E56CAD"/>
    <w:rsid w:val="00E578CC"/>
    <w:rsid w:val="00E57FA1"/>
    <w:rsid w:val="00E63D39"/>
    <w:rsid w:val="00E64003"/>
    <w:rsid w:val="00E64120"/>
    <w:rsid w:val="00E64C71"/>
    <w:rsid w:val="00E660A1"/>
    <w:rsid w:val="00E662A3"/>
    <w:rsid w:val="00E67312"/>
    <w:rsid w:val="00E6781E"/>
    <w:rsid w:val="00E7051E"/>
    <w:rsid w:val="00E71AC9"/>
    <w:rsid w:val="00E751DD"/>
    <w:rsid w:val="00E87AA5"/>
    <w:rsid w:val="00E92AF3"/>
    <w:rsid w:val="00E94E6D"/>
    <w:rsid w:val="00E97205"/>
    <w:rsid w:val="00EA017B"/>
    <w:rsid w:val="00EA1130"/>
    <w:rsid w:val="00EA1C09"/>
    <w:rsid w:val="00EA3C1F"/>
    <w:rsid w:val="00EA7155"/>
    <w:rsid w:val="00EB2F95"/>
    <w:rsid w:val="00EB432E"/>
    <w:rsid w:val="00EB4C87"/>
    <w:rsid w:val="00EB6DC7"/>
    <w:rsid w:val="00EB6E6A"/>
    <w:rsid w:val="00EB752A"/>
    <w:rsid w:val="00EC0DCD"/>
    <w:rsid w:val="00EC1655"/>
    <w:rsid w:val="00EC3278"/>
    <w:rsid w:val="00EC6F3E"/>
    <w:rsid w:val="00ED0F81"/>
    <w:rsid w:val="00ED1351"/>
    <w:rsid w:val="00ED1F86"/>
    <w:rsid w:val="00ED4FC4"/>
    <w:rsid w:val="00EE17F2"/>
    <w:rsid w:val="00EF1AA5"/>
    <w:rsid w:val="00EF2862"/>
    <w:rsid w:val="00EF36EA"/>
    <w:rsid w:val="00EF7BA0"/>
    <w:rsid w:val="00F055F1"/>
    <w:rsid w:val="00F057D1"/>
    <w:rsid w:val="00F06AC8"/>
    <w:rsid w:val="00F12669"/>
    <w:rsid w:val="00F13765"/>
    <w:rsid w:val="00F1403B"/>
    <w:rsid w:val="00F209C6"/>
    <w:rsid w:val="00F20AE0"/>
    <w:rsid w:val="00F20C69"/>
    <w:rsid w:val="00F23012"/>
    <w:rsid w:val="00F25B70"/>
    <w:rsid w:val="00F2616E"/>
    <w:rsid w:val="00F27066"/>
    <w:rsid w:val="00F3114C"/>
    <w:rsid w:val="00F32FB0"/>
    <w:rsid w:val="00F335E5"/>
    <w:rsid w:val="00F431BD"/>
    <w:rsid w:val="00F43A36"/>
    <w:rsid w:val="00F454A8"/>
    <w:rsid w:val="00F46EEF"/>
    <w:rsid w:val="00F505AA"/>
    <w:rsid w:val="00F562B2"/>
    <w:rsid w:val="00F60AAC"/>
    <w:rsid w:val="00F610AF"/>
    <w:rsid w:val="00F62932"/>
    <w:rsid w:val="00F63092"/>
    <w:rsid w:val="00F64AC8"/>
    <w:rsid w:val="00F66795"/>
    <w:rsid w:val="00F71448"/>
    <w:rsid w:val="00F71B24"/>
    <w:rsid w:val="00F80981"/>
    <w:rsid w:val="00F81216"/>
    <w:rsid w:val="00F82C38"/>
    <w:rsid w:val="00F835F2"/>
    <w:rsid w:val="00F8394E"/>
    <w:rsid w:val="00F84CF1"/>
    <w:rsid w:val="00F84E26"/>
    <w:rsid w:val="00F8740D"/>
    <w:rsid w:val="00F90610"/>
    <w:rsid w:val="00F92491"/>
    <w:rsid w:val="00F92728"/>
    <w:rsid w:val="00F9359A"/>
    <w:rsid w:val="00F95B4D"/>
    <w:rsid w:val="00F968C1"/>
    <w:rsid w:val="00FA128F"/>
    <w:rsid w:val="00FA2C5A"/>
    <w:rsid w:val="00FA3087"/>
    <w:rsid w:val="00FA30D6"/>
    <w:rsid w:val="00FA4695"/>
    <w:rsid w:val="00FA64B7"/>
    <w:rsid w:val="00FB0A6F"/>
    <w:rsid w:val="00FB1683"/>
    <w:rsid w:val="00FB5C57"/>
    <w:rsid w:val="00FC14E5"/>
    <w:rsid w:val="00FC2D11"/>
    <w:rsid w:val="00FC4845"/>
    <w:rsid w:val="00FC5A27"/>
    <w:rsid w:val="00FC6230"/>
    <w:rsid w:val="00FD020A"/>
    <w:rsid w:val="00FD16AE"/>
    <w:rsid w:val="00FD2238"/>
    <w:rsid w:val="00FD228D"/>
    <w:rsid w:val="00FD2B88"/>
    <w:rsid w:val="00FD30EC"/>
    <w:rsid w:val="00FD5360"/>
    <w:rsid w:val="00FE3832"/>
    <w:rsid w:val="00FF3CAA"/>
    <w:rsid w:val="00FF61E7"/>
    <w:rsid w:val="00FF63F1"/>
    <w:rsid w:val="00FF6585"/>
    <w:rsid w:val="00FF6B15"/>
    <w:rsid w:val="00FF6CFF"/>
    <w:rsid w:val="01012BBF"/>
    <w:rsid w:val="0116C6BC"/>
    <w:rsid w:val="01640DEF"/>
    <w:rsid w:val="01FA252A"/>
    <w:rsid w:val="022B0BE3"/>
    <w:rsid w:val="022C987A"/>
    <w:rsid w:val="0276C86B"/>
    <w:rsid w:val="02BDA23C"/>
    <w:rsid w:val="0302992B"/>
    <w:rsid w:val="034B84A0"/>
    <w:rsid w:val="0368876D"/>
    <w:rsid w:val="0372B89D"/>
    <w:rsid w:val="03D5DDB3"/>
    <w:rsid w:val="03E526C7"/>
    <w:rsid w:val="048590A6"/>
    <w:rsid w:val="05EA4AF0"/>
    <w:rsid w:val="0777A301"/>
    <w:rsid w:val="07FAE9AD"/>
    <w:rsid w:val="08200E9B"/>
    <w:rsid w:val="08367E0A"/>
    <w:rsid w:val="083C67EF"/>
    <w:rsid w:val="0854DF5B"/>
    <w:rsid w:val="086882AA"/>
    <w:rsid w:val="089D38BB"/>
    <w:rsid w:val="08C00423"/>
    <w:rsid w:val="0958B252"/>
    <w:rsid w:val="09EA2814"/>
    <w:rsid w:val="09F7A445"/>
    <w:rsid w:val="0A053F94"/>
    <w:rsid w:val="0A96B2DE"/>
    <w:rsid w:val="0ABCD202"/>
    <w:rsid w:val="0BA2E5F3"/>
    <w:rsid w:val="0BADD19F"/>
    <w:rsid w:val="0C3B3DA8"/>
    <w:rsid w:val="0C771A54"/>
    <w:rsid w:val="0CB580B1"/>
    <w:rsid w:val="0CBA0DC9"/>
    <w:rsid w:val="0D096EB2"/>
    <w:rsid w:val="0D28507E"/>
    <w:rsid w:val="0E116364"/>
    <w:rsid w:val="0EFB0842"/>
    <w:rsid w:val="0FC1B10D"/>
    <w:rsid w:val="0FF411DF"/>
    <w:rsid w:val="1004A699"/>
    <w:rsid w:val="10F77C12"/>
    <w:rsid w:val="11512779"/>
    <w:rsid w:val="11837ED4"/>
    <w:rsid w:val="11902A41"/>
    <w:rsid w:val="11BDA5A2"/>
    <w:rsid w:val="1332A30D"/>
    <w:rsid w:val="135818AB"/>
    <w:rsid w:val="1363F701"/>
    <w:rsid w:val="139D0F9A"/>
    <w:rsid w:val="140F9439"/>
    <w:rsid w:val="145FACA2"/>
    <w:rsid w:val="14FEE11A"/>
    <w:rsid w:val="153B42C5"/>
    <w:rsid w:val="1558A94D"/>
    <w:rsid w:val="16122291"/>
    <w:rsid w:val="163AF48B"/>
    <w:rsid w:val="16ED8942"/>
    <w:rsid w:val="16F44086"/>
    <w:rsid w:val="1721139E"/>
    <w:rsid w:val="17281F9B"/>
    <w:rsid w:val="17DC95EF"/>
    <w:rsid w:val="17F0F375"/>
    <w:rsid w:val="18549B34"/>
    <w:rsid w:val="1860E667"/>
    <w:rsid w:val="192BAC10"/>
    <w:rsid w:val="192D37B1"/>
    <w:rsid w:val="19F06B95"/>
    <w:rsid w:val="1A0C16FE"/>
    <w:rsid w:val="1A4A57A1"/>
    <w:rsid w:val="1A72799B"/>
    <w:rsid w:val="1B2F0D96"/>
    <w:rsid w:val="1B8C3BF6"/>
    <w:rsid w:val="1B91E324"/>
    <w:rsid w:val="1B9FE160"/>
    <w:rsid w:val="1BE67003"/>
    <w:rsid w:val="1BFC447C"/>
    <w:rsid w:val="1C6E8B55"/>
    <w:rsid w:val="1D3E798C"/>
    <w:rsid w:val="1D46CA92"/>
    <w:rsid w:val="1DAF7E70"/>
    <w:rsid w:val="1DF3555C"/>
    <w:rsid w:val="1DF4212A"/>
    <w:rsid w:val="1E0D42F8"/>
    <w:rsid w:val="1E2E2FF7"/>
    <w:rsid w:val="1E576D12"/>
    <w:rsid w:val="1EC93593"/>
    <w:rsid w:val="1F996DA1"/>
    <w:rsid w:val="1FAEEF0F"/>
    <w:rsid w:val="1FF3E5FE"/>
    <w:rsid w:val="208199EF"/>
    <w:rsid w:val="20E1E6A6"/>
    <w:rsid w:val="20F604C7"/>
    <w:rsid w:val="20F83909"/>
    <w:rsid w:val="213C72BE"/>
    <w:rsid w:val="215FDF37"/>
    <w:rsid w:val="2188E98E"/>
    <w:rsid w:val="218F4678"/>
    <w:rsid w:val="21F8CBFF"/>
    <w:rsid w:val="225B9787"/>
    <w:rsid w:val="2267D682"/>
    <w:rsid w:val="22D8F06B"/>
    <w:rsid w:val="22EC8001"/>
    <w:rsid w:val="230BBD6E"/>
    <w:rsid w:val="2395C07C"/>
    <w:rsid w:val="23AAF71F"/>
    <w:rsid w:val="23E29573"/>
    <w:rsid w:val="23E8C09D"/>
    <w:rsid w:val="23FEB93E"/>
    <w:rsid w:val="2424DD9D"/>
    <w:rsid w:val="242DA589"/>
    <w:rsid w:val="242FD9CB"/>
    <w:rsid w:val="243531BF"/>
    <w:rsid w:val="2435E15F"/>
    <w:rsid w:val="25867808"/>
    <w:rsid w:val="26C6A3A3"/>
    <w:rsid w:val="2765464B"/>
    <w:rsid w:val="27677A8D"/>
    <w:rsid w:val="278315BA"/>
    <w:rsid w:val="27B1E198"/>
    <w:rsid w:val="27D0C045"/>
    <w:rsid w:val="28AD97BD"/>
    <w:rsid w:val="28EA8595"/>
    <w:rsid w:val="2901CA9E"/>
    <w:rsid w:val="29176CA6"/>
    <w:rsid w:val="293A66A3"/>
    <w:rsid w:val="2961D695"/>
    <w:rsid w:val="2A0E7CE5"/>
    <w:rsid w:val="2A238732"/>
    <w:rsid w:val="2B0DF7BC"/>
    <w:rsid w:val="2B2826FA"/>
    <w:rsid w:val="2B626737"/>
    <w:rsid w:val="2B7224A2"/>
    <w:rsid w:val="2BEC4DA8"/>
    <w:rsid w:val="2CA70596"/>
    <w:rsid w:val="2CF2B195"/>
    <w:rsid w:val="2CFF085C"/>
    <w:rsid w:val="2D02A64A"/>
    <w:rsid w:val="2D19BA43"/>
    <w:rsid w:val="2D49BA4C"/>
    <w:rsid w:val="2D4BD214"/>
    <w:rsid w:val="2D55FFD7"/>
    <w:rsid w:val="2D693B9D"/>
    <w:rsid w:val="2D6C1341"/>
    <w:rsid w:val="2D6F4C90"/>
    <w:rsid w:val="2DA35942"/>
    <w:rsid w:val="2E153596"/>
    <w:rsid w:val="2E5CAF19"/>
    <w:rsid w:val="2EB9E516"/>
    <w:rsid w:val="2F302169"/>
    <w:rsid w:val="2F431281"/>
    <w:rsid w:val="2F880970"/>
    <w:rsid w:val="2FBB17E5"/>
    <w:rsid w:val="2FDEA658"/>
    <w:rsid w:val="300796B8"/>
    <w:rsid w:val="302556D6"/>
    <w:rsid w:val="30565FA4"/>
    <w:rsid w:val="30EA4960"/>
    <w:rsid w:val="30F4F941"/>
    <w:rsid w:val="3129E110"/>
    <w:rsid w:val="3187BA99"/>
    <w:rsid w:val="318A4FD2"/>
    <w:rsid w:val="31F7A28A"/>
    <w:rsid w:val="3255E8E5"/>
    <w:rsid w:val="327693EC"/>
    <w:rsid w:val="329E912D"/>
    <w:rsid w:val="32BB6255"/>
    <w:rsid w:val="335170E0"/>
    <w:rsid w:val="339372EB"/>
    <w:rsid w:val="339DF027"/>
    <w:rsid w:val="33CA74F8"/>
    <w:rsid w:val="34338A6F"/>
    <w:rsid w:val="3436B277"/>
    <w:rsid w:val="353F30A4"/>
    <w:rsid w:val="357A589B"/>
    <w:rsid w:val="364D571C"/>
    <w:rsid w:val="36BB0850"/>
    <w:rsid w:val="375166D4"/>
    <w:rsid w:val="379283DD"/>
    <w:rsid w:val="37B32514"/>
    <w:rsid w:val="37BC17E0"/>
    <w:rsid w:val="37FF53F6"/>
    <w:rsid w:val="3852AA42"/>
    <w:rsid w:val="38F7EBCA"/>
    <w:rsid w:val="390D37EB"/>
    <w:rsid w:val="393F3FFA"/>
    <w:rsid w:val="39615B69"/>
    <w:rsid w:val="39693298"/>
    <w:rsid w:val="39DB3CDC"/>
    <w:rsid w:val="3A32E12C"/>
    <w:rsid w:val="3A80514F"/>
    <w:rsid w:val="3AC474CE"/>
    <w:rsid w:val="3BAD5A69"/>
    <w:rsid w:val="3C4E91EE"/>
    <w:rsid w:val="3C6D1EB8"/>
    <w:rsid w:val="3C95DAB2"/>
    <w:rsid w:val="3CC7B7AF"/>
    <w:rsid w:val="3D037002"/>
    <w:rsid w:val="3D339DAE"/>
    <w:rsid w:val="3D4FEED5"/>
    <w:rsid w:val="3D76A893"/>
    <w:rsid w:val="3DA3A615"/>
    <w:rsid w:val="3E03A535"/>
    <w:rsid w:val="3E2DE36A"/>
    <w:rsid w:val="3E351BD7"/>
    <w:rsid w:val="3E3F1CFA"/>
    <w:rsid w:val="3F339457"/>
    <w:rsid w:val="3F38860A"/>
    <w:rsid w:val="4080D3E5"/>
    <w:rsid w:val="409F0A5B"/>
    <w:rsid w:val="40CF64B8"/>
    <w:rsid w:val="40D1F43B"/>
    <w:rsid w:val="40EC7DC3"/>
    <w:rsid w:val="41125CEE"/>
    <w:rsid w:val="41C6D3A9"/>
    <w:rsid w:val="41E7648F"/>
    <w:rsid w:val="422A9865"/>
    <w:rsid w:val="42AF1627"/>
    <w:rsid w:val="43083DAF"/>
    <w:rsid w:val="4310C281"/>
    <w:rsid w:val="43673696"/>
    <w:rsid w:val="43EDAA78"/>
    <w:rsid w:val="4407057A"/>
    <w:rsid w:val="451804ED"/>
    <w:rsid w:val="454CD06B"/>
    <w:rsid w:val="4591C75A"/>
    <w:rsid w:val="4597D103"/>
    <w:rsid w:val="45BE9EA8"/>
    <w:rsid w:val="45E8FBBA"/>
    <w:rsid w:val="464B7097"/>
    <w:rsid w:val="46B4DE7C"/>
    <w:rsid w:val="47A716D8"/>
    <w:rsid w:val="47BA2A51"/>
    <w:rsid w:val="4870D640"/>
    <w:rsid w:val="48CD0285"/>
    <w:rsid w:val="48E295F9"/>
    <w:rsid w:val="48F4FFC0"/>
    <w:rsid w:val="4961CE4A"/>
    <w:rsid w:val="4995B0D1"/>
    <w:rsid w:val="49B85CB0"/>
    <w:rsid w:val="49EED079"/>
    <w:rsid w:val="4A7A09C1"/>
    <w:rsid w:val="4AD36167"/>
    <w:rsid w:val="4AD3DA3B"/>
    <w:rsid w:val="4B136DA4"/>
    <w:rsid w:val="4B70D813"/>
    <w:rsid w:val="4B763B87"/>
    <w:rsid w:val="4BC5BE14"/>
    <w:rsid w:val="4BD2284E"/>
    <w:rsid w:val="4C17B7D5"/>
    <w:rsid w:val="4C1C53B9"/>
    <w:rsid w:val="4C86EF1A"/>
    <w:rsid w:val="4C8E76FE"/>
    <w:rsid w:val="4CC5D516"/>
    <w:rsid w:val="4CDF3A56"/>
    <w:rsid w:val="4CFBC1E9"/>
    <w:rsid w:val="4DA4774E"/>
    <w:rsid w:val="4E97924A"/>
    <w:rsid w:val="4EC2419C"/>
    <w:rsid w:val="4FB2AA26"/>
    <w:rsid w:val="4FB5EEB4"/>
    <w:rsid w:val="4FCFA7D5"/>
    <w:rsid w:val="4FE74F56"/>
    <w:rsid w:val="4FF5F517"/>
    <w:rsid w:val="503D7B14"/>
    <w:rsid w:val="50495D33"/>
    <w:rsid w:val="50679A64"/>
    <w:rsid w:val="50722698"/>
    <w:rsid w:val="50869DAC"/>
    <w:rsid w:val="50A6B8B1"/>
    <w:rsid w:val="50D6F7D5"/>
    <w:rsid w:val="50DB8098"/>
    <w:rsid w:val="5103ED0B"/>
    <w:rsid w:val="5127FF6B"/>
    <w:rsid w:val="514CC766"/>
    <w:rsid w:val="5151D4F0"/>
    <w:rsid w:val="5158D34D"/>
    <w:rsid w:val="52DA1F77"/>
    <w:rsid w:val="53466062"/>
    <w:rsid w:val="53B72B13"/>
    <w:rsid w:val="53E8A28C"/>
    <w:rsid w:val="543ED9C1"/>
    <w:rsid w:val="54470F48"/>
    <w:rsid w:val="54938E1B"/>
    <w:rsid w:val="54BE6709"/>
    <w:rsid w:val="54C1B71B"/>
    <w:rsid w:val="554243F4"/>
    <w:rsid w:val="558604A9"/>
    <w:rsid w:val="5594CC70"/>
    <w:rsid w:val="5594D3BA"/>
    <w:rsid w:val="5618B0A5"/>
    <w:rsid w:val="56BFBB8D"/>
    <w:rsid w:val="56D0D170"/>
    <w:rsid w:val="56D9209B"/>
    <w:rsid w:val="5740A987"/>
    <w:rsid w:val="5785A076"/>
    <w:rsid w:val="57A7EDA0"/>
    <w:rsid w:val="57C261DE"/>
    <w:rsid w:val="57CB1F59"/>
    <w:rsid w:val="58138994"/>
    <w:rsid w:val="58EE6F84"/>
    <w:rsid w:val="59455959"/>
    <w:rsid w:val="59CDF784"/>
    <w:rsid w:val="59D6CF1B"/>
    <w:rsid w:val="5A087232"/>
    <w:rsid w:val="5A1DA1CE"/>
    <w:rsid w:val="5A4C2ADA"/>
    <w:rsid w:val="5AE499E4"/>
    <w:rsid w:val="5B2990D3"/>
    <w:rsid w:val="5B511E09"/>
    <w:rsid w:val="5C128915"/>
    <w:rsid w:val="5C217063"/>
    <w:rsid w:val="5C4AB1D2"/>
    <w:rsid w:val="5C5B474F"/>
    <w:rsid w:val="5D003F8E"/>
    <w:rsid w:val="5D7FA3F9"/>
    <w:rsid w:val="5D9FDE55"/>
    <w:rsid w:val="5F488727"/>
    <w:rsid w:val="5F67C971"/>
    <w:rsid w:val="5F99452D"/>
    <w:rsid w:val="5FF0A78D"/>
    <w:rsid w:val="6039F1A5"/>
    <w:rsid w:val="609E9B85"/>
    <w:rsid w:val="60B233BD"/>
    <w:rsid w:val="6129DEE8"/>
    <w:rsid w:val="616C046E"/>
    <w:rsid w:val="61811423"/>
    <w:rsid w:val="62A72D27"/>
    <w:rsid w:val="62F39204"/>
    <w:rsid w:val="646472F5"/>
    <w:rsid w:val="64A969E4"/>
    <w:rsid w:val="656DEE1B"/>
    <w:rsid w:val="65E63805"/>
    <w:rsid w:val="665B50A4"/>
    <w:rsid w:val="66A58E3D"/>
    <w:rsid w:val="66A7CF77"/>
    <w:rsid w:val="66C0BBBB"/>
    <w:rsid w:val="66CDCCDD"/>
    <w:rsid w:val="66ECC666"/>
    <w:rsid w:val="67226957"/>
    <w:rsid w:val="674C7453"/>
    <w:rsid w:val="6761D255"/>
    <w:rsid w:val="676C5A65"/>
    <w:rsid w:val="67BCAADD"/>
    <w:rsid w:val="67D2267C"/>
    <w:rsid w:val="6808FC17"/>
    <w:rsid w:val="68374E1C"/>
    <w:rsid w:val="6841D960"/>
    <w:rsid w:val="687B5CD6"/>
    <w:rsid w:val="68B8D331"/>
    <w:rsid w:val="68E75D09"/>
    <w:rsid w:val="6999E1D2"/>
    <w:rsid w:val="69E9464D"/>
    <w:rsid w:val="6A0F0F9F"/>
    <w:rsid w:val="6A3634AB"/>
    <w:rsid w:val="6AE85095"/>
    <w:rsid w:val="6AF47712"/>
    <w:rsid w:val="6B3169E9"/>
    <w:rsid w:val="6C16C588"/>
    <w:rsid w:val="6C221F44"/>
    <w:rsid w:val="6C282BF9"/>
    <w:rsid w:val="6C7AC289"/>
    <w:rsid w:val="6C7ED43C"/>
    <w:rsid w:val="6CE53E6C"/>
    <w:rsid w:val="6CF8DB40"/>
    <w:rsid w:val="6D64C81D"/>
    <w:rsid w:val="6DB31377"/>
    <w:rsid w:val="6DBDEFA5"/>
    <w:rsid w:val="6EE11D4C"/>
    <w:rsid w:val="6F41DB21"/>
    <w:rsid w:val="6F693544"/>
    <w:rsid w:val="6F738978"/>
    <w:rsid w:val="6F913115"/>
    <w:rsid w:val="70EA2F69"/>
    <w:rsid w:val="71380BEB"/>
    <w:rsid w:val="71ACCB12"/>
    <w:rsid w:val="71B17A72"/>
    <w:rsid w:val="71B2DC05"/>
    <w:rsid w:val="71C87B9F"/>
    <w:rsid w:val="71F7E824"/>
    <w:rsid w:val="7290AFD7"/>
    <w:rsid w:val="73102079"/>
    <w:rsid w:val="7334CE6C"/>
    <w:rsid w:val="739B733A"/>
    <w:rsid w:val="740D67AB"/>
    <w:rsid w:val="741408CC"/>
    <w:rsid w:val="74351E83"/>
    <w:rsid w:val="74695729"/>
    <w:rsid w:val="7499F543"/>
    <w:rsid w:val="749EDD6D"/>
    <w:rsid w:val="75704150"/>
    <w:rsid w:val="75F8C605"/>
    <w:rsid w:val="7666435E"/>
    <w:rsid w:val="76AEA0F8"/>
    <w:rsid w:val="76BDAB40"/>
    <w:rsid w:val="77777F6A"/>
    <w:rsid w:val="7779C7EB"/>
    <w:rsid w:val="77E5A422"/>
    <w:rsid w:val="78353A9F"/>
    <w:rsid w:val="78E6C8FE"/>
    <w:rsid w:val="79175FAA"/>
    <w:rsid w:val="7989094E"/>
    <w:rsid w:val="7A0C2C03"/>
    <w:rsid w:val="7A169DD1"/>
    <w:rsid w:val="7A1BB787"/>
    <w:rsid w:val="7A6E30DF"/>
    <w:rsid w:val="7A834A50"/>
    <w:rsid w:val="7ACFED8D"/>
    <w:rsid w:val="7AD7B67D"/>
    <w:rsid w:val="7AEFCFD2"/>
    <w:rsid w:val="7AFA7CCC"/>
    <w:rsid w:val="7B32B516"/>
    <w:rsid w:val="7B522372"/>
    <w:rsid w:val="7B653ABD"/>
    <w:rsid w:val="7B77F9B2"/>
    <w:rsid w:val="7C04E958"/>
    <w:rsid w:val="7C4F1FF5"/>
    <w:rsid w:val="7CA1CFF6"/>
    <w:rsid w:val="7CB18D61"/>
    <w:rsid w:val="7D152CA3"/>
    <w:rsid w:val="7D362DAA"/>
    <w:rsid w:val="7D9E4063"/>
    <w:rsid w:val="7DB2D300"/>
    <w:rsid w:val="7DC2F5AE"/>
    <w:rsid w:val="7E5403E9"/>
    <w:rsid w:val="7EA820D8"/>
    <w:rsid w:val="7ED50834"/>
    <w:rsid w:val="7EE22BE0"/>
    <w:rsid w:val="7F2A4A50"/>
    <w:rsid w:val="7F469613"/>
    <w:rsid w:val="7F6C7058"/>
    <w:rsid w:val="7FAF76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F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9" w:qFormat="1"/>
    <w:lsdException w:name="heading 2" w:semiHidden="1" w:uiPriority="9"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B90"/>
    <w:rPr>
      <w:sz w:val="24"/>
      <w:szCs w:val="24"/>
      <w:lang w:eastAsia="en-US"/>
    </w:rPr>
  </w:style>
  <w:style w:type="paragraph" w:styleId="Heading1">
    <w:name w:val="heading 1"/>
    <w:basedOn w:val="Normal"/>
    <w:next w:val="Paragraph"/>
    <w:link w:val="Heading1Char"/>
    <w:uiPriority w:val="9"/>
    <w:qFormat/>
    <w:rsid w:val="00861B92"/>
    <w:pPr>
      <w:keepNext/>
      <w:spacing w:before="240" w:after="120"/>
      <w:outlineLvl w:val="0"/>
    </w:pPr>
    <w:rPr>
      <w:rFonts w:ascii="Arial" w:hAnsi="Arial"/>
      <w:b/>
      <w:bCs/>
      <w:kern w:val="32"/>
      <w:sz w:val="28"/>
      <w:szCs w:val="32"/>
      <w:lang w:eastAsia="en-GB"/>
    </w:rPr>
  </w:style>
  <w:style w:type="paragraph" w:styleId="Heading2">
    <w:name w:val="heading 2"/>
    <w:basedOn w:val="Normal"/>
    <w:next w:val="Paragraph"/>
    <w:link w:val="Heading2Char"/>
    <w:uiPriority w:val="9"/>
    <w:qFormat/>
    <w:rsid w:val="00861B92"/>
    <w:pPr>
      <w:keepNext/>
      <w:spacing w:before="240" w:after="60"/>
      <w:outlineLvl w:val="1"/>
    </w:pPr>
    <w:rPr>
      <w:rFonts w:ascii="Arial" w:hAnsi="Arial"/>
      <w:b/>
      <w:bCs/>
      <w:i/>
      <w:iCs/>
      <w:sz w:val="28"/>
      <w:szCs w:val="28"/>
      <w:lang w:eastAsia="en-GB"/>
    </w:r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F61E7"/>
    <w:pPr>
      <w:numPr>
        <w:numId w:val="2"/>
      </w:numPr>
      <w:spacing w:before="240" w:after="240" w:line="360" w:lineRule="auto"/>
      <w:ind w:left="709" w:hanging="709"/>
    </w:pPr>
    <w:rPr>
      <w:rFonts w:ascii="Arial" w:hAnsi="Arial"/>
      <w:lang w:eastAsia="en-GB"/>
    </w:rPr>
  </w:style>
  <w:style w:type="paragraph" w:styleId="Title">
    <w:name w:val="Title"/>
    <w:basedOn w:val="Normal"/>
    <w:next w:val="Heading1"/>
    <w:link w:val="TitleChar"/>
    <w:uiPriority w:val="10"/>
    <w:qFormat/>
    <w:rsid w:val="00861B92"/>
    <w:pPr>
      <w:spacing w:before="240" w:after="240"/>
      <w:jc w:val="center"/>
      <w:outlineLvl w:val="0"/>
    </w:pPr>
    <w:rPr>
      <w:rFonts w:ascii="Arial" w:hAnsi="Arial"/>
      <w:b/>
      <w:bCs/>
      <w:kern w:val="28"/>
      <w:sz w:val="32"/>
      <w:szCs w:val="32"/>
      <w:lang w:eastAsia="en-GB"/>
    </w:rPr>
  </w:style>
  <w:style w:type="character" w:customStyle="1" w:styleId="TitleChar">
    <w:name w:val="Title Char"/>
    <w:basedOn w:val="DefaultParagraphFont"/>
    <w:link w:val="Title"/>
    <w:uiPriority w:val="10"/>
    <w:rsid w:val="00861B92"/>
    <w:rPr>
      <w:rFonts w:ascii="Arial" w:hAnsi="Arial"/>
      <w:b/>
      <w:bCs/>
      <w:kern w:val="28"/>
      <w:sz w:val="32"/>
      <w:szCs w:val="32"/>
    </w:rPr>
  </w:style>
  <w:style w:type="character" w:customStyle="1" w:styleId="Heading1Char">
    <w:name w:val="Heading 1 Char"/>
    <w:basedOn w:val="DefaultParagraphFont"/>
    <w:link w:val="Heading1"/>
    <w:uiPriority w:val="9"/>
    <w:rsid w:val="00861B92"/>
    <w:rPr>
      <w:rFonts w:ascii="Arial" w:hAnsi="Arial"/>
      <w:b/>
      <w:bCs/>
      <w:kern w:val="32"/>
      <w:sz w:val="28"/>
      <w:szCs w:val="32"/>
    </w:rPr>
  </w:style>
  <w:style w:type="paragraph" w:customStyle="1" w:styleId="Bullets">
    <w:name w:val="Bullets"/>
    <w:basedOn w:val="Normal"/>
    <w:uiPriority w:val="5"/>
    <w:qFormat/>
    <w:rsid w:val="00F055F1"/>
    <w:pPr>
      <w:numPr>
        <w:numId w:val="3"/>
      </w:numPr>
      <w:spacing w:line="360" w:lineRule="auto"/>
    </w:pPr>
    <w:rPr>
      <w:rFonts w:ascii="Arial" w:hAnsi="Arial"/>
      <w:lang w:eastAsia="en-GB"/>
    </w:rPr>
  </w:style>
  <w:style w:type="paragraph" w:styleId="Header">
    <w:name w:val="header"/>
    <w:basedOn w:val="Normal"/>
    <w:link w:val="HeaderChar"/>
    <w:uiPriority w:val="99"/>
    <w:rsid w:val="0017169E"/>
    <w:pPr>
      <w:tabs>
        <w:tab w:val="center" w:pos="4513"/>
        <w:tab w:val="right" w:pos="9026"/>
      </w:tabs>
    </w:pPr>
    <w:rPr>
      <w:rFonts w:ascii="Arial" w:hAnsi="Arial"/>
      <w:lang w:eastAsia="en-GB"/>
    </w:rPr>
  </w:style>
  <w:style w:type="character" w:customStyle="1" w:styleId="HeaderChar">
    <w:name w:val="Header Char"/>
    <w:basedOn w:val="DefaultParagraphFont"/>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lang w:eastAsia="en-GB"/>
    </w:rPr>
  </w:style>
  <w:style w:type="character" w:customStyle="1" w:styleId="FooterChar">
    <w:name w:val="Footer Char"/>
    <w:basedOn w:val="DefaultParagraphFont"/>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lang w:eastAsia="en-GB"/>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uiPriority w:val="9"/>
    <w:rsid w:val="00861B92"/>
    <w:rPr>
      <w:rFonts w:ascii="Arial" w:hAnsi="Arial"/>
      <w:b/>
      <w:bCs/>
      <w:i/>
      <w:iCs/>
      <w:sz w:val="28"/>
      <w:szCs w:val="28"/>
    </w:rPr>
  </w:style>
  <w:style w:type="character" w:customStyle="1" w:styleId="Heading3Char">
    <w:name w:val="Heading 3 Char"/>
    <w:basedOn w:val="DefaultParagraphFont"/>
    <w:link w:val="Heading3"/>
    <w:uiPriority w:val="3"/>
    <w:rsid w:val="006921E1"/>
    <w:rPr>
      <w:rFonts w:ascii="Arial" w:hAnsi="Arial"/>
      <w:b/>
      <w:bCs/>
      <w:sz w:val="24"/>
      <w:szCs w:val="26"/>
    </w:rPr>
  </w:style>
  <w:style w:type="paragraph" w:customStyle="1" w:styleId="Subbullets">
    <w:name w:val="Sub bullets"/>
    <w:basedOn w:val="Normal"/>
    <w:uiPriority w:val="6"/>
    <w:qFormat/>
    <w:rsid w:val="001B65B3"/>
    <w:pPr>
      <w:numPr>
        <w:numId w:val="4"/>
      </w:numPr>
      <w:spacing w:line="360" w:lineRule="auto"/>
      <w:ind w:left="1418" w:hanging="284"/>
    </w:pPr>
    <w:rPr>
      <w:rFonts w:ascii="Arial" w:hAnsi="Arial"/>
      <w:lang w:eastAsia="en-GB"/>
    </w:rPr>
  </w:style>
  <w:style w:type="paragraph" w:customStyle="1" w:styleId="Paragraphnonumbers">
    <w:name w:val="Paragraph no numbers"/>
    <w:basedOn w:val="Normal"/>
    <w:uiPriority w:val="99"/>
    <w:qFormat/>
    <w:rsid w:val="008814FB"/>
    <w:pPr>
      <w:spacing w:before="240" w:after="240" w:line="360" w:lineRule="auto"/>
    </w:pPr>
    <w:rPr>
      <w:rFonts w:ascii="Arial" w:hAnsi="Arial"/>
      <w:lang w:eastAsia="en-GB"/>
    </w:rPr>
  </w:style>
  <w:style w:type="paragraph" w:styleId="TOC1">
    <w:name w:val="toc 1"/>
    <w:basedOn w:val="Normal"/>
    <w:next w:val="Normal"/>
    <w:autoRedefine/>
    <w:uiPriority w:val="39"/>
    <w:rsid w:val="00037032"/>
    <w:pPr>
      <w:tabs>
        <w:tab w:val="right" w:leader="dot" w:pos="9016"/>
      </w:tabs>
      <w:spacing w:before="240"/>
    </w:pPr>
    <w:rPr>
      <w:rFonts w:ascii="Arial" w:hAnsi="Arial"/>
      <w:lang w:eastAsia="en-GB"/>
    </w:rPr>
  </w:style>
  <w:style w:type="paragraph" w:styleId="TOC2">
    <w:name w:val="toc 2"/>
    <w:basedOn w:val="Normal"/>
    <w:next w:val="Normal"/>
    <w:autoRedefine/>
    <w:uiPriority w:val="39"/>
    <w:rsid w:val="00037032"/>
    <w:pPr>
      <w:tabs>
        <w:tab w:val="right" w:leader="dot" w:pos="9016"/>
      </w:tabs>
      <w:spacing w:before="240"/>
      <w:ind w:left="238"/>
    </w:pPr>
    <w:rPr>
      <w:rFonts w:ascii="Arial" w:hAnsi="Arial"/>
      <w:lang w:eastAsia="en-GB"/>
    </w:rPr>
  </w:style>
  <w:style w:type="paragraph" w:styleId="TOC3">
    <w:name w:val="toc 3"/>
    <w:basedOn w:val="Normal"/>
    <w:next w:val="Normal"/>
    <w:autoRedefine/>
    <w:uiPriority w:val="39"/>
    <w:rsid w:val="00037032"/>
    <w:pPr>
      <w:tabs>
        <w:tab w:val="right" w:leader="dot" w:pos="9016"/>
      </w:tabs>
      <w:spacing w:before="240"/>
      <w:ind w:left="482"/>
    </w:pPr>
    <w:rPr>
      <w:rFonts w:ascii="Arial" w:hAnsi="Arial"/>
      <w:lang w:eastAsia="en-GB"/>
    </w:rPr>
  </w:style>
  <w:style w:type="paragraph" w:styleId="TOC4">
    <w:name w:val="toc 4"/>
    <w:basedOn w:val="Normal"/>
    <w:next w:val="Normal"/>
    <w:autoRedefine/>
    <w:semiHidden/>
    <w:rsid w:val="00F610AF"/>
    <w:pPr>
      <w:ind w:left="720"/>
    </w:pPr>
    <w:rPr>
      <w:rFonts w:ascii="Arial" w:hAnsi="Arial"/>
      <w:lang w:eastAsia="en-GB"/>
    </w:rPr>
  </w:style>
  <w:style w:type="paragraph" w:styleId="TOAHeading">
    <w:name w:val="toa heading"/>
    <w:basedOn w:val="Normal"/>
    <w:next w:val="Normal"/>
    <w:semiHidden/>
    <w:rsid w:val="00F610AF"/>
    <w:pPr>
      <w:spacing w:before="120"/>
    </w:pPr>
    <w:rPr>
      <w:rFonts w:ascii="Arial" w:hAnsi="Arial"/>
      <w:b/>
      <w:bCs/>
      <w:lang w:eastAsia="en-GB"/>
    </w:rPr>
  </w:style>
  <w:style w:type="paragraph" w:customStyle="1" w:styleId="NICEnormal">
    <w:name w:val="NICE normal"/>
    <w:link w:val="NICEnormalChar"/>
    <w:qFormat/>
    <w:rsid w:val="008F5B90"/>
    <w:pPr>
      <w:spacing w:after="240" w:line="360" w:lineRule="auto"/>
    </w:pPr>
    <w:rPr>
      <w:rFonts w:ascii="Arial" w:hAnsi="Arial"/>
      <w:sz w:val="24"/>
      <w:szCs w:val="24"/>
      <w:lang w:eastAsia="en-US"/>
    </w:rPr>
  </w:style>
  <w:style w:type="paragraph" w:customStyle="1" w:styleId="Title2">
    <w:name w:val="Title 2"/>
    <w:basedOn w:val="Normal"/>
    <w:qFormat/>
    <w:rsid w:val="008F5B90"/>
    <w:pPr>
      <w:keepNext/>
      <w:spacing w:before="240" w:after="240"/>
      <w:jc w:val="center"/>
      <w:outlineLvl w:val="0"/>
    </w:pPr>
    <w:rPr>
      <w:rFonts w:ascii="Arial" w:hAnsi="Arial" w:cs="Arial"/>
      <w:b/>
      <w:kern w:val="28"/>
      <w:sz w:val="32"/>
      <w:szCs w:val="32"/>
    </w:rPr>
  </w:style>
  <w:style w:type="paragraph" w:customStyle="1" w:styleId="Tableheadingboardreport">
    <w:name w:val="Table heading board report"/>
    <w:basedOn w:val="Normal"/>
    <w:qFormat/>
    <w:rsid w:val="008F5B90"/>
    <w:pPr>
      <w:keepNext/>
      <w:spacing w:after="60"/>
    </w:pPr>
    <w:rPr>
      <w:rFonts w:ascii="Arial" w:hAnsi="Arial"/>
      <w:b/>
      <w:color w:val="00506A"/>
      <w:sz w:val="22"/>
    </w:rPr>
  </w:style>
  <w:style w:type="character" w:customStyle="1" w:styleId="NICEnormalChar">
    <w:name w:val="NICE normal Char"/>
    <w:link w:val="NICEnormal"/>
    <w:rsid w:val="008F5B90"/>
    <w:rPr>
      <w:rFonts w:ascii="Arial" w:hAnsi="Arial"/>
      <w:sz w:val="24"/>
      <w:szCs w:val="24"/>
      <w:lang w:eastAsia="en-US"/>
    </w:rPr>
  </w:style>
  <w:style w:type="character" w:styleId="Hyperlink">
    <w:name w:val="Hyperlink"/>
    <w:basedOn w:val="DefaultParagraphFont"/>
    <w:uiPriority w:val="99"/>
    <w:unhideWhenUsed/>
    <w:rsid w:val="008F5B90"/>
    <w:rPr>
      <w:color w:val="0563C1" w:themeColor="hyperlink"/>
      <w:u w:val="single"/>
    </w:rPr>
  </w:style>
  <w:style w:type="paragraph" w:customStyle="1" w:styleId="Title1">
    <w:name w:val="Title 1"/>
    <w:basedOn w:val="Normal"/>
    <w:qFormat/>
    <w:rsid w:val="008F5B90"/>
    <w:pPr>
      <w:keepNext/>
      <w:spacing w:before="240" w:after="240"/>
      <w:jc w:val="center"/>
      <w:outlineLvl w:val="0"/>
    </w:pPr>
    <w:rPr>
      <w:rFonts w:ascii="Arial" w:hAnsi="Arial" w:cs="Arial"/>
      <w:b/>
      <w:bCs/>
      <w:kern w:val="28"/>
      <w:sz w:val="40"/>
      <w:szCs w:val="32"/>
    </w:rPr>
  </w:style>
  <w:style w:type="paragraph" w:customStyle="1" w:styleId="Heading1boardreport">
    <w:name w:val="Heading 1 board report"/>
    <w:basedOn w:val="Heading1"/>
    <w:next w:val="NICEnormal"/>
    <w:link w:val="Heading1boardreportChar"/>
    <w:qFormat/>
    <w:rsid w:val="008F5B90"/>
    <w:pPr>
      <w:spacing w:line="360" w:lineRule="auto"/>
    </w:pPr>
    <w:rPr>
      <w:rFonts w:eastAsiaTheme="majorEastAsia" w:cs="Arial"/>
      <w:color w:val="00506A"/>
      <w:sz w:val="32"/>
      <w:lang w:eastAsia="en-US"/>
    </w:rPr>
  </w:style>
  <w:style w:type="paragraph" w:customStyle="1" w:styleId="Heading2boardreport">
    <w:name w:val="Heading 2 board report"/>
    <w:basedOn w:val="Heading2"/>
    <w:next w:val="NICEnormal"/>
    <w:qFormat/>
    <w:rsid w:val="008F5B90"/>
    <w:pPr>
      <w:spacing w:line="360" w:lineRule="auto"/>
    </w:pPr>
    <w:rPr>
      <w:rFonts w:cs="Arial"/>
      <w:i w:val="0"/>
      <w:iCs w:val="0"/>
      <w:lang w:eastAsia="en-US"/>
    </w:rPr>
  </w:style>
  <w:style w:type="paragraph" w:customStyle="1" w:styleId="Heading3boardreport">
    <w:name w:val="Heading 3 board report"/>
    <w:basedOn w:val="Heading3"/>
    <w:next w:val="NICEnormal"/>
    <w:qFormat/>
    <w:rsid w:val="008F5B90"/>
    <w:pPr>
      <w:spacing w:line="360" w:lineRule="auto"/>
    </w:pPr>
    <w:rPr>
      <w:rFonts w:cs="Arial"/>
      <w:color w:val="00506A"/>
      <w:sz w:val="26"/>
      <w:lang w:eastAsia="en-US"/>
    </w:rPr>
  </w:style>
  <w:style w:type="character" w:customStyle="1" w:styleId="Heading1boardreportChar">
    <w:name w:val="Heading 1 board report Char"/>
    <w:basedOn w:val="Heading1Char"/>
    <w:link w:val="Heading1boardreport"/>
    <w:rsid w:val="008F5B90"/>
    <w:rPr>
      <w:rFonts w:ascii="Arial" w:eastAsiaTheme="majorEastAsia" w:hAnsi="Arial" w:cs="Arial"/>
      <w:b/>
      <w:bCs/>
      <w:color w:val="00506A"/>
      <w:kern w:val="32"/>
      <w:sz w:val="32"/>
      <w:szCs w:val="32"/>
      <w:lang w:eastAsia="en-US"/>
    </w:rPr>
  </w:style>
  <w:style w:type="paragraph" w:customStyle="1" w:styleId="NICEnormalnumbered">
    <w:name w:val="NICE normal numbered"/>
    <w:basedOn w:val="Normal"/>
    <w:qFormat/>
    <w:rsid w:val="008F5B90"/>
    <w:pPr>
      <w:tabs>
        <w:tab w:val="left" w:pos="426"/>
      </w:tabs>
      <w:spacing w:after="240" w:line="360" w:lineRule="auto"/>
    </w:pPr>
    <w:rPr>
      <w:rFonts w:ascii="Arial" w:hAnsi="Arial"/>
      <w:lang w:eastAsia="en-GB"/>
    </w:rPr>
  </w:style>
  <w:style w:type="paragraph" w:styleId="ListParagraph">
    <w:name w:val="List Paragraph"/>
    <w:basedOn w:val="Normal"/>
    <w:uiPriority w:val="34"/>
    <w:qFormat/>
    <w:rsid w:val="00366011"/>
    <w:pPr>
      <w:ind w:left="720"/>
      <w:contextualSpacing/>
    </w:pPr>
  </w:style>
  <w:style w:type="character" w:styleId="CommentReference">
    <w:name w:val="annotation reference"/>
    <w:basedOn w:val="DefaultParagraphFont"/>
    <w:semiHidden/>
    <w:rsid w:val="007D369A"/>
    <w:rPr>
      <w:sz w:val="16"/>
      <w:szCs w:val="16"/>
    </w:rPr>
  </w:style>
  <w:style w:type="paragraph" w:styleId="CommentText">
    <w:name w:val="annotation text"/>
    <w:basedOn w:val="Normal"/>
    <w:link w:val="CommentTextChar"/>
    <w:semiHidden/>
    <w:rsid w:val="007D369A"/>
    <w:rPr>
      <w:sz w:val="20"/>
      <w:szCs w:val="20"/>
    </w:rPr>
  </w:style>
  <w:style w:type="character" w:customStyle="1" w:styleId="CommentTextChar">
    <w:name w:val="Comment Text Char"/>
    <w:basedOn w:val="DefaultParagraphFont"/>
    <w:link w:val="CommentText"/>
    <w:semiHidden/>
    <w:rsid w:val="007D369A"/>
    <w:rPr>
      <w:lang w:eastAsia="en-US"/>
    </w:rPr>
  </w:style>
  <w:style w:type="paragraph" w:styleId="CommentSubject">
    <w:name w:val="annotation subject"/>
    <w:basedOn w:val="CommentText"/>
    <w:next w:val="CommentText"/>
    <w:link w:val="CommentSubjectChar"/>
    <w:semiHidden/>
    <w:rsid w:val="007D369A"/>
    <w:rPr>
      <w:b/>
      <w:bCs/>
    </w:rPr>
  </w:style>
  <w:style w:type="character" w:customStyle="1" w:styleId="CommentSubjectChar">
    <w:name w:val="Comment Subject Char"/>
    <w:basedOn w:val="CommentTextChar"/>
    <w:link w:val="CommentSubject"/>
    <w:semiHidden/>
    <w:rsid w:val="007D369A"/>
    <w:rPr>
      <w:b/>
      <w:bCs/>
      <w:lang w:eastAsia="en-US"/>
    </w:rPr>
  </w:style>
  <w:style w:type="character" w:styleId="UnresolvedMention">
    <w:name w:val="Unresolved Mention"/>
    <w:basedOn w:val="DefaultParagraphFont"/>
    <w:uiPriority w:val="99"/>
    <w:semiHidden/>
    <w:unhideWhenUsed/>
    <w:rsid w:val="00C00046"/>
    <w:rPr>
      <w:color w:val="605E5C"/>
      <w:shd w:val="clear" w:color="auto" w:fill="E1DFDD"/>
    </w:rPr>
  </w:style>
  <w:style w:type="paragraph" w:customStyle="1" w:styleId="paragraph0">
    <w:name w:val="paragraph"/>
    <w:basedOn w:val="Normal"/>
    <w:rsid w:val="00267A79"/>
    <w:pPr>
      <w:spacing w:before="100" w:beforeAutospacing="1" w:after="100" w:afterAutospacing="1"/>
    </w:pPr>
    <w:rPr>
      <w:lang w:eastAsia="en-GB"/>
    </w:rPr>
  </w:style>
  <w:style w:type="paragraph" w:styleId="NormalWeb">
    <w:name w:val="Normal (Web)"/>
    <w:basedOn w:val="Normal"/>
    <w:uiPriority w:val="99"/>
    <w:semiHidden/>
    <w:unhideWhenUsed/>
    <w:rsid w:val="00267A79"/>
    <w:pPr>
      <w:spacing w:before="100" w:beforeAutospacing="1" w:after="100" w:afterAutospacing="1"/>
    </w:pPr>
    <w:rPr>
      <w:lang w:eastAsia="en-GB"/>
    </w:rPr>
  </w:style>
  <w:style w:type="paragraph" w:styleId="Revision">
    <w:name w:val="Revision"/>
    <w:hidden/>
    <w:uiPriority w:val="99"/>
    <w:semiHidden/>
    <w:rsid w:val="00D771E0"/>
    <w:rPr>
      <w:sz w:val="24"/>
      <w:szCs w:val="24"/>
      <w:lang w:eastAsia="en-US"/>
    </w:rPr>
  </w:style>
  <w:style w:type="paragraph" w:styleId="TOCHeading">
    <w:name w:val="TOC Heading"/>
    <w:basedOn w:val="Heading1"/>
    <w:next w:val="Normal"/>
    <w:uiPriority w:val="39"/>
    <w:unhideWhenUsed/>
    <w:qFormat/>
    <w:rsid w:val="005B546D"/>
    <w:pPr>
      <w:keepLines/>
      <w:spacing w:after="0" w:line="259" w:lineRule="auto"/>
      <w:outlineLvl w:val="9"/>
    </w:pPr>
    <w:rPr>
      <w:rFonts w:asciiTheme="majorHAnsi" w:eastAsiaTheme="majorEastAsia" w:hAnsiTheme="majorHAnsi" w:cstheme="majorBidi"/>
      <w:b w:val="0"/>
      <w:bCs w:val="0"/>
      <w:color w:val="2F5496" w:themeColor="accent1" w:themeShade="BF"/>
      <w:kern w:val="0"/>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339">
      <w:bodyDiv w:val="1"/>
      <w:marLeft w:val="0"/>
      <w:marRight w:val="0"/>
      <w:marTop w:val="0"/>
      <w:marBottom w:val="0"/>
      <w:divBdr>
        <w:top w:val="none" w:sz="0" w:space="0" w:color="auto"/>
        <w:left w:val="none" w:sz="0" w:space="0" w:color="auto"/>
        <w:bottom w:val="none" w:sz="0" w:space="0" w:color="auto"/>
        <w:right w:val="none" w:sz="0" w:space="0" w:color="auto"/>
      </w:divBdr>
    </w:div>
    <w:div w:id="47076996">
      <w:bodyDiv w:val="1"/>
      <w:marLeft w:val="0"/>
      <w:marRight w:val="0"/>
      <w:marTop w:val="0"/>
      <w:marBottom w:val="0"/>
      <w:divBdr>
        <w:top w:val="none" w:sz="0" w:space="0" w:color="auto"/>
        <w:left w:val="none" w:sz="0" w:space="0" w:color="auto"/>
        <w:bottom w:val="none" w:sz="0" w:space="0" w:color="auto"/>
        <w:right w:val="none" w:sz="0" w:space="0" w:color="auto"/>
      </w:divBdr>
    </w:div>
    <w:div w:id="79254775">
      <w:bodyDiv w:val="1"/>
      <w:marLeft w:val="0"/>
      <w:marRight w:val="0"/>
      <w:marTop w:val="0"/>
      <w:marBottom w:val="0"/>
      <w:divBdr>
        <w:top w:val="none" w:sz="0" w:space="0" w:color="auto"/>
        <w:left w:val="none" w:sz="0" w:space="0" w:color="auto"/>
        <w:bottom w:val="none" w:sz="0" w:space="0" w:color="auto"/>
        <w:right w:val="none" w:sz="0" w:space="0" w:color="auto"/>
      </w:divBdr>
      <w:divsChild>
        <w:div w:id="742917681">
          <w:marLeft w:val="446"/>
          <w:marRight w:val="0"/>
          <w:marTop w:val="200"/>
          <w:marBottom w:val="0"/>
          <w:divBdr>
            <w:top w:val="none" w:sz="0" w:space="0" w:color="auto"/>
            <w:left w:val="none" w:sz="0" w:space="0" w:color="auto"/>
            <w:bottom w:val="none" w:sz="0" w:space="0" w:color="auto"/>
            <w:right w:val="none" w:sz="0" w:space="0" w:color="auto"/>
          </w:divBdr>
        </w:div>
        <w:div w:id="811144482">
          <w:marLeft w:val="446"/>
          <w:marRight w:val="0"/>
          <w:marTop w:val="200"/>
          <w:marBottom w:val="0"/>
          <w:divBdr>
            <w:top w:val="none" w:sz="0" w:space="0" w:color="auto"/>
            <w:left w:val="none" w:sz="0" w:space="0" w:color="auto"/>
            <w:bottom w:val="none" w:sz="0" w:space="0" w:color="auto"/>
            <w:right w:val="none" w:sz="0" w:space="0" w:color="auto"/>
          </w:divBdr>
        </w:div>
        <w:div w:id="1359773612">
          <w:marLeft w:val="446"/>
          <w:marRight w:val="0"/>
          <w:marTop w:val="200"/>
          <w:marBottom w:val="0"/>
          <w:divBdr>
            <w:top w:val="none" w:sz="0" w:space="0" w:color="auto"/>
            <w:left w:val="none" w:sz="0" w:space="0" w:color="auto"/>
            <w:bottom w:val="none" w:sz="0" w:space="0" w:color="auto"/>
            <w:right w:val="none" w:sz="0" w:space="0" w:color="auto"/>
          </w:divBdr>
        </w:div>
      </w:divsChild>
    </w:div>
    <w:div w:id="109908316">
      <w:bodyDiv w:val="1"/>
      <w:marLeft w:val="0"/>
      <w:marRight w:val="0"/>
      <w:marTop w:val="0"/>
      <w:marBottom w:val="0"/>
      <w:divBdr>
        <w:top w:val="none" w:sz="0" w:space="0" w:color="auto"/>
        <w:left w:val="none" w:sz="0" w:space="0" w:color="auto"/>
        <w:bottom w:val="none" w:sz="0" w:space="0" w:color="auto"/>
        <w:right w:val="none" w:sz="0" w:space="0" w:color="auto"/>
      </w:divBdr>
    </w:div>
    <w:div w:id="120735199">
      <w:bodyDiv w:val="1"/>
      <w:marLeft w:val="0"/>
      <w:marRight w:val="0"/>
      <w:marTop w:val="0"/>
      <w:marBottom w:val="0"/>
      <w:divBdr>
        <w:top w:val="none" w:sz="0" w:space="0" w:color="auto"/>
        <w:left w:val="none" w:sz="0" w:space="0" w:color="auto"/>
        <w:bottom w:val="none" w:sz="0" w:space="0" w:color="auto"/>
        <w:right w:val="none" w:sz="0" w:space="0" w:color="auto"/>
      </w:divBdr>
    </w:div>
    <w:div w:id="140999581">
      <w:bodyDiv w:val="1"/>
      <w:marLeft w:val="0"/>
      <w:marRight w:val="0"/>
      <w:marTop w:val="0"/>
      <w:marBottom w:val="0"/>
      <w:divBdr>
        <w:top w:val="none" w:sz="0" w:space="0" w:color="auto"/>
        <w:left w:val="none" w:sz="0" w:space="0" w:color="auto"/>
        <w:bottom w:val="none" w:sz="0" w:space="0" w:color="auto"/>
        <w:right w:val="none" w:sz="0" w:space="0" w:color="auto"/>
      </w:divBdr>
    </w:div>
    <w:div w:id="151682509">
      <w:bodyDiv w:val="1"/>
      <w:marLeft w:val="0"/>
      <w:marRight w:val="0"/>
      <w:marTop w:val="0"/>
      <w:marBottom w:val="0"/>
      <w:divBdr>
        <w:top w:val="none" w:sz="0" w:space="0" w:color="auto"/>
        <w:left w:val="none" w:sz="0" w:space="0" w:color="auto"/>
        <w:bottom w:val="none" w:sz="0" w:space="0" w:color="auto"/>
        <w:right w:val="none" w:sz="0" w:space="0" w:color="auto"/>
      </w:divBdr>
    </w:div>
    <w:div w:id="164056601">
      <w:bodyDiv w:val="1"/>
      <w:marLeft w:val="0"/>
      <w:marRight w:val="0"/>
      <w:marTop w:val="0"/>
      <w:marBottom w:val="0"/>
      <w:divBdr>
        <w:top w:val="none" w:sz="0" w:space="0" w:color="auto"/>
        <w:left w:val="none" w:sz="0" w:space="0" w:color="auto"/>
        <w:bottom w:val="none" w:sz="0" w:space="0" w:color="auto"/>
        <w:right w:val="none" w:sz="0" w:space="0" w:color="auto"/>
      </w:divBdr>
    </w:div>
    <w:div w:id="193003672">
      <w:bodyDiv w:val="1"/>
      <w:marLeft w:val="0"/>
      <w:marRight w:val="0"/>
      <w:marTop w:val="0"/>
      <w:marBottom w:val="0"/>
      <w:divBdr>
        <w:top w:val="none" w:sz="0" w:space="0" w:color="auto"/>
        <w:left w:val="none" w:sz="0" w:space="0" w:color="auto"/>
        <w:bottom w:val="none" w:sz="0" w:space="0" w:color="auto"/>
        <w:right w:val="none" w:sz="0" w:space="0" w:color="auto"/>
      </w:divBdr>
    </w:div>
    <w:div w:id="212620687">
      <w:bodyDiv w:val="1"/>
      <w:marLeft w:val="0"/>
      <w:marRight w:val="0"/>
      <w:marTop w:val="0"/>
      <w:marBottom w:val="0"/>
      <w:divBdr>
        <w:top w:val="none" w:sz="0" w:space="0" w:color="auto"/>
        <w:left w:val="none" w:sz="0" w:space="0" w:color="auto"/>
        <w:bottom w:val="none" w:sz="0" w:space="0" w:color="auto"/>
        <w:right w:val="none" w:sz="0" w:space="0" w:color="auto"/>
      </w:divBdr>
    </w:div>
    <w:div w:id="233702079">
      <w:bodyDiv w:val="1"/>
      <w:marLeft w:val="0"/>
      <w:marRight w:val="0"/>
      <w:marTop w:val="0"/>
      <w:marBottom w:val="0"/>
      <w:divBdr>
        <w:top w:val="none" w:sz="0" w:space="0" w:color="auto"/>
        <w:left w:val="none" w:sz="0" w:space="0" w:color="auto"/>
        <w:bottom w:val="none" w:sz="0" w:space="0" w:color="auto"/>
        <w:right w:val="none" w:sz="0" w:space="0" w:color="auto"/>
      </w:divBdr>
    </w:div>
    <w:div w:id="241182413">
      <w:bodyDiv w:val="1"/>
      <w:marLeft w:val="0"/>
      <w:marRight w:val="0"/>
      <w:marTop w:val="0"/>
      <w:marBottom w:val="0"/>
      <w:divBdr>
        <w:top w:val="none" w:sz="0" w:space="0" w:color="auto"/>
        <w:left w:val="none" w:sz="0" w:space="0" w:color="auto"/>
        <w:bottom w:val="none" w:sz="0" w:space="0" w:color="auto"/>
        <w:right w:val="none" w:sz="0" w:space="0" w:color="auto"/>
      </w:divBdr>
    </w:div>
    <w:div w:id="255789430">
      <w:bodyDiv w:val="1"/>
      <w:marLeft w:val="0"/>
      <w:marRight w:val="0"/>
      <w:marTop w:val="0"/>
      <w:marBottom w:val="0"/>
      <w:divBdr>
        <w:top w:val="none" w:sz="0" w:space="0" w:color="auto"/>
        <w:left w:val="none" w:sz="0" w:space="0" w:color="auto"/>
        <w:bottom w:val="none" w:sz="0" w:space="0" w:color="auto"/>
        <w:right w:val="none" w:sz="0" w:space="0" w:color="auto"/>
      </w:divBdr>
    </w:div>
    <w:div w:id="284894445">
      <w:bodyDiv w:val="1"/>
      <w:marLeft w:val="0"/>
      <w:marRight w:val="0"/>
      <w:marTop w:val="0"/>
      <w:marBottom w:val="0"/>
      <w:divBdr>
        <w:top w:val="none" w:sz="0" w:space="0" w:color="auto"/>
        <w:left w:val="none" w:sz="0" w:space="0" w:color="auto"/>
        <w:bottom w:val="none" w:sz="0" w:space="0" w:color="auto"/>
        <w:right w:val="none" w:sz="0" w:space="0" w:color="auto"/>
      </w:divBdr>
    </w:div>
    <w:div w:id="307246388">
      <w:bodyDiv w:val="1"/>
      <w:marLeft w:val="0"/>
      <w:marRight w:val="0"/>
      <w:marTop w:val="0"/>
      <w:marBottom w:val="0"/>
      <w:divBdr>
        <w:top w:val="none" w:sz="0" w:space="0" w:color="auto"/>
        <w:left w:val="none" w:sz="0" w:space="0" w:color="auto"/>
        <w:bottom w:val="none" w:sz="0" w:space="0" w:color="auto"/>
        <w:right w:val="none" w:sz="0" w:space="0" w:color="auto"/>
      </w:divBdr>
    </w:div>
    <w:div w:id="312104486">
      <w:bodyDiv w:val="1"/>
      <w:marLeft w:val="0"/>
      <w:marRight w:val="0"/>
      <w:marTop w:val="0"/>
      <w:marBottom w:val="0"/>
      <w:divBdr>
        <w:top w:val="none" w:sz="0" w:space="0" w:color="auto"/>
        <w:left w:val="none" w:sz="0" w:space="0" w:color="auto"/>
        <w:bottom w:val="none" w:sz="0" w:space="0" w:color="auto"/>
        <w:right w:val="none" w:sz="0" w:space="0" w:color="auto"/>
      </w:divBdr>
      <w:divsChild>
        <w:div w:id="574558136">
          <w:marLeft w:val="547"/>
          <w:marRight w:val="0"/>
          <w:marTop w:val="0"/>
          <w:marBottom w:val="0"/>
          <w:divBdr>
            <w:top w:val="none" w:sz="0" w:space="0" w:color="auto"/>
            <w:left w:val="none" w:sz="0" w:space="0" w:color="auto"/>
            <w:bottom w:val="none" w:sz="0" w:space="0" w:color="auto"/>
            <w:right w:val="none" w:sz="0" w:space="0" w:color="auto"/>
          </w:divBdr>
        </w:div>
      </w:divsChild>
    </w:div>
    <w:div w:id="313921100">
      <w:bodyDiv w:val="1"/>
      <w:marLeft w:val="0"/>
      <w:marRight w:val="0"/>
      <w:marTop w:val="0"/>
      <w:marBottom w:val="0"/>
      <w:divBdr>
        <w:top w:val="none" w:sz="0" w:space="0" w:color="auto"/>
        <w:left w:val="none" w:sz="0" w:space="0" w:color="auto"/>
        <w:bottom w:val="none" w:sz="0" w:space="0" w:color="auto"/>
        <w:right w:val="none" w:sz="0" w:space="0" w:color="auto"/>
      </w:divBdr>
    </w:div>
    <w:div w:id="336274730">
      <w:bodyDiv w:val="1"/>
      <w:marLeft w:val="0"/>
      <w:marRight w:val="0"/>
      <w:marTop w:val="0"/>
      <w:marBottom w:val="0"/>
      <w:divBdr>
        <w:top w:val="none" w:sz="0" w:space="0" w:color="auto"/>
        <w:left w:val="none" w:sz="0" w:space="0" w:color="auto"/>
        <w:bottom w:val="none" w:sz="0" w:space="0" w:color="auto"/>
        <w:right w:val="none" w:sz="0" w:space="0" w:color="auto"/>
      </w:divBdr>
    </w:div>
    <w:div w:id="352419178">
      <w:bodyDiv w:val="1"/>
      <w:marLeft w:val="0"/>
      <w:marRight w:val="0"/>
      <w:marTop w:val="0"/>
      <w:marBottom w:val="0"/>
      <w:divBdr>
        <w:top w:val="none" w:sz="0" w:space="0" w:color="auto"/>
        <w:left w:val="none" w:sz="0" w:space="0" w:color="auto"/>
        <w:bottom w:val="none" w:sz="0" w:space="0" w:color="auto"/>
        <w:right w:val="none" w:sz="0" w:space="0" w:color="auto"/>
      </w:divBdr>
    </w:div>
    <w:div w:id="370961294">
      <w:bodyDiv w:val="1"/>
      <w:marLeft w:val="0"/>
      <w:marRight w:val="0"/>
      <w:marTop w:val="0"/>
      <w:marBottom w:val="0"/>
      <w:divBdr>
        <w:top w:val="none" w:sz="0" w:space="0" w:color="auto"/>
        <w:left w:val="none" w:sz="0" w:space="0" w:color="auto"/>
        <w:bottom w:val="none" w:sz="0" w:space="0" w:color="auto"/>
        <w:right w:val="none" w:sz="0" w:space="0" w:color="auto"/>
      </w:divBdr>
    </w:div>
    <w:div w:id="405538451">
      <w:bodyDiv w:val="1"/>
      <w:marLeft w:val="0"/>
      <w:marRight w:val="0"/>
      <w:marTop w:val="0"/>
      <w:marBottom w:val="0"/>
      <w:divBdr>
        <w:top w:val="none" w:sz="0" w:space="0" w:color="auto"/>
        <w:left w:val="none" w:sz="0" w:space="0" w:color="auto"/>
        <w:bottom w:val="none" w:sz="0" w:space="0" w:color="auto"/>
        <w:right w:val="none" w:sz="0" w:space="0" w:color="auto"/>
      </w:divBdr>
    </w:div>
    <w:div w:id="408500110">
      <w:bodyDiv w:val="1"/>
      <w:marLeft w:val="0"/>
      <w:marRight w:val="0"/>
      <w:marTop w:val="0"/>
      <w:marBottom w:val="0"/>
      <w:divBdr>
        <w:top w:val="none" w:sz="0" w:space="0" w:color="auto"/>
        <w:left w:val="none" w:sz="0" w:space="0" w:color="auto"/>
        <w:bottom w:val="none" w:sz="0" w:space="0" w:color="auto"/>
        <w:right w:val="none" w:sz="0" w:space="0" w:color="auto"/>
      </w:divBdr>
    </w:div>
    <w:div w:id="428813885">
      <w:bodyDiv w:val="1"/>
      <w:marLeft w:val="0"/>
      <w:marRight w:val="0"/>
      <w:marTop w:val="0"/>
      <w:marBottom w:val="0"/>
      <w:divBdr>
        <w:top w:val="none" w:sz="0" w:space="0" w:color="auto"/>
        <w:left w:val="none" w:sz="0" w:space="0" w:color="auto"/>
        <w:bottom w:val="none" w:sz="0" w:space="0" w:color="auto"/>
        <w:right w:val="none" w:sz="0" w:space="0" w:color="auto"/>
      </w:divBdr>
    </w:div>
    <w:div w:id="465198825">
      <w:bodyDiv w:val="1"/>
      <w:marLeft w:val="0"/>
      <w:marRight w:val="0"/>
      <w:marTop w:val="0"/>
      <w:marBottom w:val="0"/>
      <w:divBdr>
        <w:top w:val="none" w:sz="0" w:space="0" w:color="auto"/>
        <w:left w:val="none" w:sz="0" w:space="0" w:color="auto"/>
        <w:bottom w:val="none" w:sz="0" w:space="0" w:color="auto"/>
        <w:right w:val="none" w:sz="0" w:space="0" w:color="auto"/>
      </w:divBdr>
    </w:div>
    <w:div w:id="469834561">
      <w:bodyDiv w:val="1"/>
      <w:marLeft w:val="0"/>
      <w:marRight w:val="0"/>
      <w:marTop w:val="0"/>
      <w:marBottom w:val="0"/>
      <w:divBdr>
        <w:top w:val="none" w:sz="0" w:space="0" w:color="auto"/>
        <w:left w:val="none" w:sz="0" w:space="0" w:color="auto"/>
        <w:bottom w:val="none" w:sz="0" w:space="0" w:color="auto"/>
        <w:right w:val="none" w:sz="0" w:space="0" w:color="auto"/>
      </w:divBdr>
    </w:div>
    <w:div w:id="529420448">
      <w:bodyDiv w:val="1"/>
      <w:marLeft w:val="0"/>
      <w:marRight w:val="0"/>
      <w:marTop w:val="0"/>
      <w:marBottom w:val="0"/>
      <w:divBdr>
        <w:top w:val="none" w:sz="0" w:space="0" w:color="auto"/>
        <w:left w:val="none" w:sz="0" w:space="0" w:color="auto"/>
        <w:bottom w:val="none" w:sz="0" w:space="0" w:color="auto"/>
        <w:right w:val="none" w:sz="0" w:space="0" w:color="auto"/>
      </w:divBdr>
    </w:div>
    <w:div w:id="531302819">
      <w:bodyDiv w:val="1"/>
      <w:marLeft w:val="0"/>
      <w:marRight w:val="0"/>
      <w:marTop w:val="0"/>
      <w:marBottom w:val="0"/>
      <w:divBdr>
        <w:top w:val="none" w:sz="0" w:space="0" w:color="auto"/>
        <w:left w:val="none" w:sz="0" w:space="0" w:color="auto"/>
        <w:bottom w:val="none" w:sz="0" w:space="0" w:color="auto"/>
        <w:right w:val="none" w:sz="0" w:space="0" w:color="auto"/>
      </w:divBdr>
    </w:div>
    <w:div w:id="542404115">
      <w:bodyDiv w:val="1"/>
      <w:marLeft w:val="0"/>
      <w:marRight w:val="0"/>
      <w:marTop w:val="0"/>
      <w:marBottom w:val="0"/>
      <w:divBdr>
        <w:top w:val="none" w:sz="0" w:space="0" w:color="auto"/>
        <w:left w:val="none" w:sz="0" w:space="0" w:color="auto"/>
        <w:bottom w:val="none" w:sz="0" w:space="0" w:color="auto"/>
        <w:right w:val="none" w:sz="0" w:space="0" w:color="auto"/>
      </w:divBdr>
    </w:div>
    <w:div w:id="555974358">
      <w:bodyDiv w:val="1"/>
      <w:marLeft w:val="0"/>
      <w:marRight w:val="0"/>
      <w:marTop w:val="0"/>
      <w:marBottom w:val="0"/>
      <w:divBdr>
        <w:top w:val="none" w:sz="0" w:space="0" w:color="auto"/>
        <w:left w:val="none" w:sz="0" w:space="0" w:color="auto"/>
        <w:bottom w:val="none" w:sz="0" w:space="0" w:color="auto"/>
        <w:right w:val="none" w:sz="0" w:space="0" w:color="auto"/>
      </w:divBdr>
    </w:div>
    <w:div w:id="571545277">
      <w:bodyDiv w:val="1"/>
      <w:marLeft w:val="0"/>
      <w:marRight w:val="0"/>
      <w:marTop w:val="0"/>
      <w:marBottom w:val="0"/>
      <w:divBdr>
        <w:top w:val="none" w:sz="0" w:space="0" w:color="auto"/>
        <w:left w:val="none" w:sz="0" w:space="0" w:color="auto"/>
        <w:bottom w:val="none" w:sz="0" w:space="0" w:color="auto"/>
        <w:right w:val="none" w:sz="0" w:space="0" w:color="auto"/>
      </w:divBdr>
    </w:div>
    <w:div w:id="598290595">
      <w:bodyDiv w:val="1"/>
      <w:marLeft w:val="0"/>
      <w:marRight w:val="0"/>
      <w:marTop w:val="0"/>
      <w:marBottom w:val="0"/>
      <w:divBdr>
        <w:top w:val="none" w:sz="0" w:space="0" w:color="auto"/>
        <w:left w:val="none" w:sz="0" w:space="0" w:color="auto"/>
        <w:bottom w:val="none" w:sz="0" w:space="0" w:color="auto"/>
        <w:right w:val="none" w:sz="0" w:space="0" w:color="auto"/>
      </w:divBdr>
    </w:div>
    <w:div w:id="603071570">
      <w:bodyDiv w:val="1"/>
      <w:marLeft w:val="0"/>
      <w:marRight w:val="0"/>
      <w:marTop w:val="0"/>
      <w:marBottom w:val="0"/>
      <w:divBdr>
        <w:top w:val="none" w:sz="0" w:space="0" w:color="auto"/>
        <w:left w:val="none" w:sz="0" w:space="0" w:color="auto"/>
        <w:bottom w:val="none" w:sz="0" w:space="0" w:color="auto"/>
        <w:right w:val="none" w:sz="0" w:space="0" w:color="auto"/>
      </w:divBdr>
    </w:div>
    <w:div w:id="628972898">
      <w:bodyDiv w:val="1"/>
      <w:marLeft w:val="0"/>
      <w:marRight w:val="0"/>
      <w:marTop w:val="0"/>
      <w:marBottom w:val="0"/>
      <w:divBdr>
        <w:top w:val="none" w:sz="0" w:space="0" w:color="auto"/>
        <w:left w:val="none" w:sz="0" w:space="0" w:color="auto"/>
        <w:bottom w:val="none" w:sz="0" w:space="0" w:color="auto"/>
        <w:right w:val="none" w:sz="0" w:space="0" w:color="auto"/>
      </w:divBdr>
    </w:div>
    <w:div w:id="643661129">
      <w:bodyDiv w:val="1"/>
      <w:marLeft w:val="0"/>
      <w:marRight w:val="0"/>
      <w:marTop w:val="0"/>
      <w:marBottom w:val="0"/>
      <w:divBdr>
        <w:top w:val="none" w:sz="0" w:space="0" w:color="auto"/>
        <w:left w:val="none" w:sz="0" w:space="0" w:color="auto"/>
        <w:bottom w:val="none" w:sz="0" w:space="0" w:color="auto"/>
        <w:right w:val="none" w:sz="0" w:space="0" w:color="auto"/>
      </w:divBdr>
    </w:div>
    <w:div w:id="717053214">
      <w:bodyDiv w:val="1"/>
      <w:marLeft w:val="0"/>
      <w:marRight w:val="0"/>
      <w:marTop w:val="0"/>
      <w:marBottom w:val="0"/>
      <w:divBdr>
        <w:top w:val="none" w:sz="0" w:space="0" w:color="auto"/>
        <w:left w:val="none" w:sz="0" w:space="0" w:color="auto"/>
        <w:bottom w:val="none" w:sz="0" w:space="0" w:color="auto"/>
        <w:right w:val="none" w:sz="0" w:space="0" w:color="auto"/>
      </w:divBdr>
    </w:div>
    <w:div w:id="729577672">
      <w:bodyDiv w:val="1"/>
      <w:marLeft w:val="0"/>
      <w:marRight w:val="0"/>
      <w:marTop w:val="0"/>
      <w:marBottom w:val="0"/>
      <w:divBdr>
        <w:top w:val="none" w:sz="0" w:space="0" w:color="auto"/>
        <w:left w:val="none" w:sz="0" w:space="0" w:color="auto"/>
        <w:bottom w:val="none" w:sz="0" w:space="0" w:color="auto"/>
        <w:right w:val="none" w:sz="0" w:space="0" w:color="auto"/>
      </w:divBdr>
    </w:div>
    <w:div w:id="752773753">
      <w:bodyDiv w:val="1"/>
      <w:marLeft w:val="0"/>
      <w:marRight w:val="0"/>
      <w:marTop w:val="0"/>
      <w:marBottom w:val="0"/>
      <w:divBdr>
        <w:top w:val="none" w:sz="0" w:space="0" w:color="auto"/>
        <w:left w:val="none" w:sz="0" w:space="0" w:color="auto"/>
        <w:bottom w:val="none" w:sz="0" w:space="0" w:color="auto"/>
        <w:right w:val="none" w:sz="0" w:space="0" w:color="auto"/>
      </w:divBdr>
    </w:div>
    <w:div w:id="777142495">
      <w:bodyDiv w:val="1"/>
      <w:marLeft w:val="0"/>
      <w:marRight w:val="0"/>
      <w:marTop w:val="0"/>
      <w:marBottom w:val="0"/>
      <w:divBdr>
        <w:top w:val="none" w:sz="0" w:space="0" w:color="auto"/>
        <w:left w:val="none" w:sz="0" w:space="0" w:color="auto"/>
        <w:bottom w:val="none" w:sz="0" w:space="0" w:color="auto"/>
        <w:right w:val="none" w:sz="0" w:space="0" w:color="auto"/>
      </w:divBdr>
    </w:div>
    <w:div w:id="804200143">
      <w:bodyDiv w:val="1"/>
      <w:marLeft w:val="0"/>
      <w:marRight w:val="0"/>
      <w:marTop w:val="0"/>
      <w:marBottom w:val="0"/>
      <w:divBdr>
        <w:top w:val="none" w:sz="0" w:space="0" w:color="auto"/>
        <w:left w:val="none" w:sz="0" w:space="0" w:color="auto"/>
        <w:bottom w:val="none" w:sz="0" w:space="0" w:color="auto"/>
        <w:right w:val="none" w:sz="0" w:space="0" w:color="auto"/>
      </w:divBdr>
    </w:div>
    <w:div w:id="814030887">
      <w:bodyDiv w:val="1"/>
      <w:marLeft w:val="0"/>
      <w:marRight w:val="0"/>
      <w:marTop w:val="0"/>
      <w:marBottom w:val="0"/>
      <w:divBdr>
        <w:top w:val="none" w:sz="0" w:space="0" w:color="auto"/>
        <w:left w:val="none" w:sz="0" w:space="0" w:color="auto"/>
        <w:bottom w:val="none" w:sz="0" w:space="0" w:color="auto"/>
        <w:right w:val="none" w:sz="0" w:space="0" w:color="auto"/>
      </w:divBdr>
      <w:divsChild>
        <w:div w:id="1545865531">
          <w:marLeft w:val="547"/>
          <w:marRight w:val="0"/>
          <w:marTop w:val="0"/>
          <w:marBottom w:val="0"/>
          <w:divBdr>
            <w:top w:val="none" w:sz="0" w:space="0" w:color="auto"/>
            <w:left w:val="none" w:sz="0" w:space="0" w:color="auto"/>
            <w:bottom w:val="none" w:sz="0" w:space="0" w:color="auto"/>
            <w:right w:val="none" w:sz="0" w:space="0" w:color="auto"/>
          </w:divBdr>
        </w:div>
      </w:divsChild>
    </w:div>
    <w:div w:id="850023735">
      <w:bodyDiv w:val="1"/>
      <w:marLeft w:val="0"/>
      <w:marRight w:val="0"/>
      <w:marTop w:val="0"/>
      <w:marBottom w:val="0"/>
      <w:divBdr>
        <w:top w:val="none" w:sz="0" w:space="0" w:color="auto"/>
        <w:left w:val="none" w:sz="0" w:space="0" w:color="auto"/>
        <w:bottom w:val="none" w:sz="0" w:space="0" w:color="auto"/>
        <w:right w:val="none" w:sz="0" w:space="0" w:color="auto"/>
      </w:divBdr>
    </w:div>
    <w:div w:id="896936615">
      <w:bodyDiv w:val="1"/>
      <w:marLeft w:val="0"/>
      <w:marRight w:val="0"/>
      <w:marTop w:val="0"/>
      <w:marBottom w:val="0"/>
      <w:divBdr>
        <w:top w:val="none" w:sz="0" w:space="0" w:color="auto"/>
        <w:left w:val="none" w:sz="0" w:space="0" w:color="auto"/>
        <w:bottom w:val="none" w:sz="0" w:space="0" w:color="auto"/>
        <w:right w:val="none" w:sz="0" w:space="0" w:color="auto"/>
      </w:divBdr>
    </w:div>
    <w:div w:id="956370842">
      <w:bodyDiv w:val="1"/>
      <w:marLeft w:val="0"/>
      <w:marRight w:val="0"/>
      <w:marTop w:val="0"/>
      <w:marBottom w:val="0"/>
      <w:divBdr>
        <w:top w:val="none" w:sz="0" w:space="0" w:color="auto"/>
        <w:left w:val="none" w:sz="0" w:space="0" w:color="auto"/>
        <w:bottom w:val="none" w:sz="0" w:space="0" w:color="auto"/>
        <w:right w:val="none" w:sz="0" w:space="0" w:color="auto"/>
      </w:divBdr>
    </w:div>
    <w:div w:id="963537816">
      <w:bodyDiv w:val="1"/>
      <w:marLeft w:val="0"/>
      <w:marRight w:val="0"/>
      <w:marTop w:val="0"/>
      <w:marBottom w:val="0"/>
      <w:divBdr>
        <w:top w:val="none" w:sz="0" w:space="0" w:color="auto"/>
        <w:left w:val="none" w:sz="0" w:space="0" w:color="auto"/>
        <w:bottom w:val="none" w:sz="0" w:space="0" w:color="auto"/>
        <w:right w:val="none" w:sz="0" w:space="0" w:color="auto"/>
      </w:divBdr>
    </w:div>
    <w:div w:id="1044060014">
      <w:bodyDiv w:val="1"/>
      <w:marLeft w:val="0"/>
      <w:marRight w:val="0"/>
      <w:marTop w:val="0"/>
      <w:marBottom w:val="0"/>
      <w:divBdr>
        <w:top w:val="none" w:sz="0" w:space="0" w:color="auto"/>
        <w:left w:val="none" w:sz="0" w:space="0" w:color="auto"/>
        <w:bottom w:val="none" w:sz="0" w:space="0" w:color="auto"/>
        <w:right w:val="none" w:sz="0" w:space="0" w:color="auto"/>
      </w:divBdr>
    </w:div>
    <w:div w:id="1044406168">
      <w:bodyDiv w:val="1"/>
      <w:marLeft w:val="0"/>
      <w:marRight w:val="0"/>
      <w:marTop w:val="0"/>
      <w:marBottom w:val="0"/>
      <w:divBdr>
        <w:top w:val="none" w:sz="0" w:space="0" w:color="auto"/>
        <w:left w:val="none" w:sz="0" w:space="0" w:color="auto"/>
        <w:bottom w:val="none" w:sz="0" w:space="0" w:color="auto"/>
        <w:right w:val="none" w:sz="0" w:space="0" w:color="auto"/>
      </w:divBdr>
    </w:div>
    <w:div w:id="1117599419">
      <w:bodyDiv w:val="1"/>
      <w:marLeft w:val="0"/>
      <w:marRight w:val="0"/>
      <w:marTop w:val="0"/>
      <w:marBottom w:val="0"/>
      <w:divBdr>
        <w:top w:val="none" w:sz="0" w:space="0" w:color="auto"/>
        <w:left w:val="none" w:sz="0" w:space="0" w:color="auto"/>
        <w:bottom w:val="none" w:sz="0" w:space="0" w:color="auto"/>
        <w:right w:val="none" w:sz="0" w:space="0" w:color="auto"/>
      </w:divBdr>
    </w:div>
    <w:div w:id="1150097352">
      <w:bodyDiv w:val="1"/>
      <w:marLeft w:val="0"/>
      <w:marRight w:val="0"/>
      <w:marTop w:val="0"/>
      <w:marBottom w:val="0"/>
      <w:divBdr>
        <w:top w:val="none" w:sz="0" w:space="0" w:color="auto"/>
        <w:left w:val="none" w:sz="0" w:space="0" w:color="auto"/>
        <w:bottom w:val="none" w:sz="0" w:space="0" w:color="auto"/>
        <w:right w:val="none" w:sz="0" w:space="0" w:color="auto"/>
      </w:divBdr>
    </w:div>
    <w:div w:id="1153915501">
      <w:bodyDiv w:val="1"/>
      <w:marLeft w:val="0"/>
      <w:marRight w:val="0"/>
      <w:marTop w:val="0"/>
      <w:marBottom w:val="0"/>
      <w:divBdr>
        <w:top w:val="none" w:sz="0" w:space="0" w:color="auto"/>
        <w:left w:val="none" w:sz="0" w:space="0" w:color="auto"/>
        <w:bottom w:val="none" w:sz="0" w:space="0" w:color="auto"/>
        <w:right w:val="none" w:sz="0" w:space="0" w:color="auto"/>
      </w:divBdr>
      <w:divsChild>
        <w:div w:id="1346250416">
          <w:marLeft w:val="547"/>
          <w:marRight w:val="0"/>
          <w:marTop w:val="0"/>
          <w:marBottom w:val="0"/>
          <w:divBdr>
            <w:top w:val="none" w:sz="0" w:space="0" w:color="auto"/>
            <w:left w:val="none" w:sz="0" w:space="0" w:color="auto"/>
            <w:bottom w:val="none" w:sz="0" w:space="0" w:color="auto"/>
            <w:right w:val="none" w:sz="0" w:space="0" w:color="auto"/>
          </w:divBdr>
        </w:div>
      </w:divsChild>
    </w:div>
    <w:div w:id="1161895407">
      <w:bodyDiv w:val="1"/>
      <w:marLeft w:val="0"/>
      <w:marRight w:val="0"/>
      <w:marTop w:val="0"/>
      <w:marBottom w:val="0"/>
      <w:divBdr>
        <w:top w:val="none" w:sz="0" w:space="0" w:color="auto"/>
        <w:left w:val="none" w:sz="0" w:space="0" w:color="auto"/>
        <w:bottom w:val="none" w:sz="0" w:space="0" w:color="auto"/>
        <w:right w:val="none" w:sz="0" w:space="0" w:color="auto"/>
      </w:divBdr>
    </w:div>
    <w:div w:id="1173372032">
      <w:bodyDiv w:val="1"/>
      <w:marLeft w:val="0"/>
      <w:marRight w:val="0"/>
      <w:marTop w:val="0"/>
      <w:marBottom w:val="0"/>
      <w:divBdr>
        <w:top w:val="none" w:sz="0" w:space="0" w:color="auto"/>
        <w:left w:val="none" w:sz="0" w:space="0" w:color="auto"/>
        <w:bottom w:val="none" w:sz="0" w:space="0" w:color="auto"/>
        <w:right w:val="none" w:sz="0" w:space="0" w:color="auto"/>
      </w:divBdr>
    </w:div>
    <w:div w:id="1246652116">
      <w:bodyDiv w:val="1"/>
      <w:marLeft w:val="0"/>
      <w:marRight w:val="0"/>
      <w:marTop w:val="0"/>
      <w:marBottom w:val="0"/>
      <w:divBdr>
        <w:top w:val="none" w:sz="0" w:space="0" w:color="auto"/>
        <w:left w:val="none" w:sz="0" w:space="0" w:color="auto"/>
        <w:bottom w:val="none" w:sz="0" w:space="0" w:color="auto"/>
        <w:right w:val="none" w:sz="0" w:space="0" w:color="auto"/>
      </w:divBdr>
    </w:div>
    <w:div w:id="1287273697">
      <w:bodyDiv w:val="1"/>
      <w:marLeft w:val="0"/>
      <w:marRight w:val="0"/>
      <w:marTop w:val="0"/>
      <w:marBottom w:val="0"/>
      <w:divBdr>
        <w:top w:val="none" w:sz="0" w:space="0" w:color="auto"/>
        <w:left w:val="none" w:sz="0" w:space="0" w:color="auto"/>
        <w:bottom w:val="none" w:sz="0" w:space="0" w:color="auto"/>
        <w:right w:val="none" w:sz="0" w:space="0" w:color="auto"/>
      </w:divBdr>
    </w:div>
    <w:div w:id="1347906689">
      <w:bodyDiv w:val="1"/>
      <w:marLeft w:val="0"/>
      <w:marRight w:val="0"/>
      <w:marTop w:val="0"/>
      <w:marBottom w:val="0"/>
      <w:divBdr>
        <w:top w:val="none" w:sz="0" w:space="0" w:color="auto"/>
        <w:left w:val="none" w:sz="0" w:space="0" w:color="auto"/>
        <w:bottom w:val="none" w:sz="0" w:space="0" w:color="auto"/>
        <w:right w:val="none" w:sz="0" w:space="0" w:color="auto"/>
      </w:divBdr>
    </w:div>
    <w:div w:id="1416853679">
      <w:bodyDiv w:val="1"/>
      <w:marLeft w:val="0"/>
      <w:marRight w:val="0"/>
      <w:marTop w:val="0"/>
      <w:marBottom w:val="0"/>
      <w:divBdr>
        <w:top w:val="none" w:sz="0" w:space="0" w:color="auto"/>
        <w:left w:val="none" w:sz="0" w:space="0" w:color="auto"/>
        <w:bottom w:val="none" w:sz="0" w:space="0" w:color="auto"/>
        <w:right w:val="none" w:sz="0" w:space="0" w:color="auto"/>
      </w:divBdr>
    </w:div>
    <w:div w:id="1416898915">
      <w:bodyDiv w:val="1"/>
      <w:marLeft w:val="0"/>
      <w:marRight w:val="0"/>
      <w:marTop w:val="0"/>
      <w:marBottom w:val="0"/>
      <w:divBdr>
        <w:top w:val="none" w:sz="0" w:space="0" w:color="auto"/>
        <w:left w:val="none" w:sz="0" w:space="0" w:color="auto"/>
        <w:bottom w:val="none" w:sz="0" w:space="0" w:color="auto"/>
        <w:right w:val="none" w:sz="0" w:space="0" w:color="auto"/>
      </w:divBdr>
    </w:div>
    <w:div w:id="1435520965">
      <w:bodyDiv w:val="1"/>
      <w:marLeft w:val="0"/>
      <w:marRight w:val="0"/>
      <w:marTop w:val="0"/>
      <w:marBottom w:val="0"/>
      <w:divBdr>
        <w:top w:val="none" w:sz="0" w:space="0" w:color="auto"/>
        <w:left w:val="none" w:sz="0" w:space="0" w:color="auto"/>
        <w:bottom w:val="none" w:sz="0" w:space="0" w:color="auto"/>
        <w:right w:val="none" w:sz="0" w:space="0" w:color="auto"/>
      </w:divBdr>
    </w:div>
    <w:div w:id="1451589535">
      <w:bodyDiv w:val="1"/>
      <w:marLeft w:val="0"/>
      <w:marRight w:val="0"/>
      <w:marTop w:val="0"/>
      <w:marBottom w:val="0"/>
      <w:divBdr>
        <w:top w:val="none" w:sz="0" w:space="0" w:color="auto"/>
        <w:left w:val="none" w:sz="0" w:space="0" w:color="auto"/>
        <w:bottom w:val="none" w:sz="0" w:space="0" w:color="auto"/>
        <w:right w:val="none" w:sz="0" w:space="0" w:color="auto"/>
      </w:divBdr>
    </w:div>
    <w:div w:id="1470049865">
      <w:bodyDiv w:val="1"/>
      <w:marLeft w:val="0"/>
      <w:marRight w:val="0"/>
      <w:marTop w:val="0"/>
      <w:marBottom w:val="0"/>
      <w:divBdr>
        <w:top w:val="none" w:sz="0" w:space="0" w:color="auto"/>
        <w:left w:val="none" w:sz="0" w:space="0" w:color="auto"/>
        <w:bottom w:val="none" w:sz="0" w:space="0" w:color="auto"/>
        <w:right w:val="none" w:sz="0" w:space="0" w:color="auto"/>
      </w:divBdr>
    </w:div>
    <w:div w:id="1472403966">
      <w:bodyDiv w:val="1"/>
      <w:marLeft w:val="0"/>
      <w:marRight w:val="0"/>
      <w:marTop w:val="0"/>
      <w:marBottom w:val="0"/>
      <w:divBdr>
        <w:top w:val="none" w:sz="0" w:space="0" w:color="auto"/>
        <w:left w:val="none" w:sz="0" w:space="0" w:color="auto"/>
        <w:bottom w:val="none" w:sz="0" w:space="0" w:color="auto"/>
        <w:right w:val="none" w:sz="0" w:space="0" w:color="auto"/>
      </w:divBdr>
    </w:div>
    <w:div w:id="1554464360">
      <w:bodyDiv w:val="1"/>
      <w:marLeft w:val="0"/>
      <w:marRight w:val="0"/>
      <w:marTop w:val="0"/>
      <w:marBottom w:val="0"/>
      <w:divBdr>
        <w:top w:val="none" w:sz="0" w:space="0" w:color="auto"/>
        <w:left w:val="none" w:sz="0" w:space="0" w:color="auto"/>
        <w:bottom w:val="none" w:sz="0" w:space="0" w:color="auto"/>
        <w:right w:val="none" w:sz="0" w:space="0" w:color="auto"/>
      </w:divBdr>
    </w:div>
    <w:div w:id="1582176952">
      <w:bodyDiv w:val="1"/>
      <w:marLeft w:val="0"/>
      <w:marRight w:val="0"/>
      <w:marTop w:val="0"/>
      <w:marBottom w:val="0"/>
      <w:divBdr>
        <w:top w:val="none" w:sz="0" w:space="0" w:color="auto"/>
        <w:left w:val="none" w:sz="0" w:space="0" w:color="auto"/>
        <w:bottom w:val="none" w:sz="0" w:space="0" w:color="auto"/>
        <w:right w:val="none" w:sz="0" w:space="0" w:color="auto"/>
      </w:divBdr>
    </w:div>
    <w:div w:id="1582908949">
      <w:bodyDiv w:val="1"/>
      <w:marLeft w:val="0"/>
      <w:marRight w:val="0"/>
      <w:marTop w:val="0"/>
      <w:marBottom w:val="0"/>
      <w:divBdr>
        <w:top w:val="none" w:sz="0" w:space="0" w:color="auto"/>
        <w:left w:val="none" w:sz="0" w:space="0" w:color="auto"/>
        <w:bottom w:val="none" w:sz="0" w:space="0" w:color="auto"/>
        <w:right w:val="none" w:sz="0" w:space="0" w:color="auto"/>
      </w:divBdr>
    </w:div>
    <w:div w:id="1590309788">
      <w:bodyDiv w:val="1"/>
      <w:marLeft w:val="0"/>
      <w:marRight w:val="0"/>
      <w:marTop w:val="0"/>
      <w:marBottom w:val="0"/>
      <w:divBdr>
        <w:top w:val="none" w:sz="0" w:space="0" w:color="auto"/>
        <w:left w:val="none" w:sz="0" w:space="0" w:color="auto"/>
        <w:bottom w:val="none" w:sz="0" w:space="0" w:color="auto"/>
        <w:right w:val="none" w:sz="0" w:space="0" w:color="auto"/>
      </w:divBdr>
    </w:div>
    <w:div w:id="1696929461">
      <w:bodyDiv w:val="1"/>
      <w:marLeft w:val="0"/>
      <w:marRight w:val="0"/>
      <w:marTop w:val="0"/>
      <w:marBottom w:val="0"/>
      <w:divBdr>
        <w:top w:val="none" w:sz="0" w:space="0" w:color="auto"/>
        <w:left w:val="none" w:sz="0" w:space="0" w:color="auto"/>
        <w:bottom w:val="none" w:sz="0" w:space="0" w:color="auto"/>
        <w:right w:val="none" w:sz="0" w:space="0" w:color="auto"/>
      </w:divBdr>
    </w:div>
    <w:div w:id="1840268291">
      <w:bodyDiv w:val="1"/>
      <w:marLeft w:val="0"/>
      <w:marRight w:val="0"/>
      <w:marTop w:val="0"/>
      <w:marBottom w:val="0"/>
      <w:divBdr>
        <w:top w:val="none" w:sz="0" w:space="0" w:color="auto"/>
        <w:left w:val="none" w:sz="0" w:space="0" w:color="auto"/>
        <w:bottom w:val="none" w:sz="0" w:space="0" w:color="auto"/>
        <w:right w:val="none" w:sz="0" w:space="0" w:color="auto"/>
      </w:divBdr>
    </w:div>
    <w:div w:id="1842113781">
      <w:bodyDiv w:val="1"/>
      <w:marLeft w:val="0"/>
      <w:marRight w:val="0"/>
      <w:marTop w:val="0"/>
      <w:marBottom w:val="0"/>
      <w:divBdr>
        <w:top w:val="none" w:sz="0" w:space="0" w:color="auto"/>
        <w:left w:val="none" w:sz="0" w:space="0" w:color="auto"/>
        <w:bottom w:val="none" w:sz="0" w:space="0" w:color="auto"/>
        <w:right w:val="none" w:sz="0" w:space="0" w:color="auto"/>
      </w:divBdr>
    </w:div>
    <w:div w:id="1855652433">
      <w:bodyDiv w:val="1"/>
      <w:marLeft w:val="0"/>
      <w:marRight w:val="0"/>
      <w:marTop w:val="0"/>
      <w:marBottom w:val="0"/>
      <w:divBdr>
        <w:top w:val="none" w:sz="0" w:space="0" w:color="auto"/>
        <w:left w:val="none" w:sz="0" w:space="0" w:color="auto"/>
        <w:bottom w:val="none" w:sz="0" w:space="0" w:color="auto"/>
        <w:right w:val="none" w:sz="0" w:space="0" w:color="auto"/>
      </w:divBdr>
      <w:divsChild>
        <w:div w:id="497384776">
          <w:marLeft w:val="446"/>
          <w:marRight w:val="0"/>
          <w:marTop w:val="40"/>
          <w:marBottom w:val="0"/>
          <w:divBdr>
            <w:top w:val="none" w:sz="0" w:space="0" w:color="auto"/>
            <w:left w:val="none" w:sz="0" w:space="0" w:color="auto"/>
            <w:bottom w:val="none" w:sz="0" w:space="0" w:color="auto"/>
            <w:right w:val="none" w:sz="0" w:space="0" w:color="auto"/>
          </w:divBdr>
        </w:div>
      </w:divsChild>
    </w:div>
    <w:div w:id="1871189665">
      <w:bodyDiv w:val="1"/>
      <w:marLeft w:val="0"/>
      <w:marRight w:val="0"/>
      <w:marTop w:val="0"/>
      <w:marBottom w:val="0"/>
      <w:divBdr>
        <w:top w:val="none" w:sz="0" w:space="0" w:color="auto"/>
        <w:left w:val="none" w:sz="0" w:space="0" w:color="auto"/>
        <w:bottom w:val="none" w:sz="0" w:space="0" w:color="auto"/>
        <w:right w:val="none" w:sz="0" w:space="0" w:color="auto"/>
      </w:divBdr>
    </w:div>
    <w:div w:id="1874997629">
      <w:bodyDiv w:val="1"/>
      <w:marLeft w:val="0"/>
      <w:marRight w:val="0"/>
      <w:marTop w:val="0"/>
      <w:marBottom w:val="0"/>
      <w:divBdr>
        <w:top w:val="none" w:sz="0" w:space="0" w:color="auto"/>
        <w:left w:val="none" w:sz="0" w:space="0" w:color="auto"/>
        <w:bottom w:val="none" w:sz="0" w:space="0" w:color="auto"/>
        <w:right w:val="none" w:sz="0" w:space="0" w:color="auto"/>
      </w:divBdr>
    </w:div>
    <w:div w:id="1889956133">
      <w:bodyDiv w:val="1"/>
      <w:marLeft w:val="0"/>
      <w:marRight w:val="0"/>
      <w:marTop w:val="0"/>
      <w:marBottom w:val="0"/>
      <w:divBdr>
        <w:top w:val="none" w:sz="0" w:space="0" w:color="auto"/>
        <w:left w:val="none" w:sz="0" w:space="0" w:color="auto"/>
        <w:bottom w:val="none" w:sz="0" w:space="0" w:color="auto"/>
        <w:right w:val="none" w:sz="0" w:space="0" w:color="auto"/>
      </w:divBdr>
    </w:div>
    <w:div w:id="1924875886">
      <w:bodyDiv w:val="1"/>
      <w:marLeft w:val="0"/>
      <w:marRight w:val="0"/>
      <w:marTop w:val="0"/>
      <w:marBottom w:val="0"/>
      <w:divBdr>
        <w:top w:val="none" w:sz="0" w:space="0" w:color="auto"/>
        <w:left w:val="none" w:sz="0" w:space="0" w:color="auto"/>
        <w:bottom w:val="none" w:sz="0" w:space="0" w:color="auto"/>
        <w:right w:val="none" w:sz="0" w:space="0" w:color="auto"/>
      </w:divBdr>
    </w:div>
    <w:div w:id="1925262698">
      <w:bodyDiv w:val="1"/>
      <w:marLeft w:val="0"/>
      <w:marRight w:val="0"/>
      <w:marTop w:val="0"/>
      <w:marBottom w:val="0"/>
      <w:divBdr>
        <w:top w:val="none" w:sz="0" w:space="0" w:color="auto"/>
        <w:left w:val="none" w:sz="0" w:space="0" w:color="auto"/>
        <w:bottom w:val="none" w:sz="0" w:space="0" w:color="auto"/>
        <w:right w:val="none" w:sz="0" w:space="0" w:color="auto"/>
      </w:divBdr>
    </w:div>
    <w:div w:id="1964114875">
      <w:bodyDiv w:val="1"/>
      <w:marLeft w:val="0"/>
      <w:marRight w:val="0"/>
      <w:marTop w:val="0"/>
      <w:marBottom w:val="0"/>
      <w:divBdr>
        <w:top w:val="none" w:sz="0" w:space="0" w:color="auto"/>
        <w:left w:val="none" w:sz="0" w:space="0" w:color="auto"/>
        <w:bottom w:val="none" w:sz="0" w:space="0" w:color="auto"/>
        <w:right w:val="none" w:sz="0" w:space="0" w:color="auto"/>
      </w:divBdr>
    </w:div>
    <w:div w:id="1976522807">
      <w:bodyDiv w:val="1"/>
      <w:marLeft w:val="0"/>
      <w:marRight w:val="0"/>
      <w:marTop w:val="0"/>
      <w:marBottom w:val="0"/>
      <w:divBdr>
        <w:top w:val="none" w:sz="0" w:space="0" w:color="auto"/>
        <w:left w:val="none" w:sz="0" w:space="0" w:color="auto"/>
        <w:bottom w:val="none" w:sz="0" w:space="0" w:color="auto"/>
        <w:right w:val="none" w:sz="0" w:space="0" w:color="auto"/>
      </w:divBdr>
    </w:div>
    <w:div w:id="1988171386">
      <w:bodyDiv w:val="1"/>
      <w:marLeft w:val="0"/>
      <w:marRight w:val="0"/>
      <w:marTop w:val="0"/>
      <w:marBottom w:val="0"/>
      <w:divBdr>
        <w:top w:val="none" w:sz="0" w:space="0" w:color="auto"/>
        <w:left w:val="none" w:sz="0" w:space="0" w:color="auto"/>
        <w:bottom w:val="none" w:sz="0" w:space="0" w:color="auto"/>
        <w:right w:val="none" w:sz="0" w:space="0" w:color="auto"/>
      </w:divBdr>
    </w:div>
    <w:div w:id="2015256279">
      <w:bodyDiv w:val="1"/>
      <w:marLeft w:val="0"/>
      <w:marRight w:val="0"/>
      <w:marTop w:val="0"/>
      <w:marBottom w:val="0"/>
      <w:divBdr>
        <w:top w:val="none" w:sz="0" w:space="0" w:color="auto"/>
        <w:left w:val="none" w:sz="0" w:space="0" w:color="auto"/>
        <w:bottom w:val="none" w:sz="0" w:space="0" w:color="auto"/>
        <w:right w:val="none" w:sz="0" w:space="0" w:color="auto"/>
      </w:divBdr>
    </w:div>
    <w:div w:id="2028866593">
      <w:bodyDiv w:val="1"/>
      <w:marLeft w:val="0"/>
      <w:marRight w:val="0"/>
      <w:marTop w:val="0"/>
      <w:marBottom w:val="0"/>
      <w:divBdr>
        <w:top w:val="none" w:sz="0" w:space="0" w:color="auto"/>
        <w:left w:val="none" w:sz="0" w:space="0" w:color="auto"/>
        <w:bottom w:val="none" w:sz="0" w:space="0" w:color="auto"/>
        <w:right w:val="none" w:sz="0" w:space="0" w:color="auto"/>
      </w:divBdr>
    </w:div>
    <w:div w:id="2062512191">
      <w:bodyDiv w:val="1"/>
      <w:marLeft w:val="0"/>
      <w:marRight w:val="0"/>
      <w:marTop w:val="0"/>
      <w:marBottom w:val="0"/>
      <w:divBdr>
        <w:top w:val="none" w:sz="0" w:space="0" w:color="auto"/>
        <w:left w:val="none" w:sz="0" w:space="0" w:color="auto"/>
        <w:bottom w:val="none" w:sz="0" w:space="0" w:color="auto"/>
        <w:right w:val="none" w:sz="0" w:space="0" w:color="auto"/>
      </w:divBdr>
    </w:div>
    <w:div w:id="2074542708">
      <w:bodyDiv w:val="1"/>
      <w:marLeft w:val="0"/>
      <w:marRight w:val="0"/>
      <w:marTop w:val="0"/>
      <w:marBottom w:val="0"/>
      <w:divBdr>
        <w:top w:val="none" w:sz="0" w:space="0" w:color="auto"/>
        <w:left w:val="none" w:sz="0" w:space="0" w:color="auto"/>
        <w:bottom w:val="none" w:sz="0" w:space="0" w:color="auto"/>
        <w:right w:val="none" w:sz="0" w:space="0" w:color="auto"/>
      </w:divBdr>
    </w:div>
    <w:div w:id="2087335154">
      <w:bodyDiv w:val="1"/>
      <w:marLeft w:val="0"/>
      <w:marRight w:val="0"/>
      <w:marTop w:val="0"/>
      <w:marBottom w:val="0"/>
      <w:divBdr>
        <w:top w:val="none" w:sz="0" w:space="0" w:color="auto"/>
        <w:left w:val="none" w:sz="0" w:space="0" w:color="auto"/>
        <w:bottom w:val="none" w:sz="0" w:space="0" w:color="auto"/>
        <w:right w:val="none" w:sz="0" w:space="0" w:color="auto"/>
      </w:divBdr>
    </w:div>
    <w:div w:id="2122995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ice.org.uk/terms-and-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4913</Words>
  <Characters>28006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2022-05-18T10:00:00Z</dcterms:created>
  <dcterms:modified xsi:type="dcterms:W3CDTF">2022-05-18T10:00:00Z</dcterms:modified>
</cp:coreProperties>
</file>