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B2EA4" w14:textId="34E2F26C" w:rsidR="007400D7" w:rsidRPr="00EF70D6" w:rsidRDefault="007A4EBA" w:rsidP="00EF70D6">
      <w:pPr>
        <w:pStyle w:val="Title"/>
      </w:pPr>
      <w:bookmarkStart w:id="0" w:name="_Toc177990550"/>
      <w:bookmarkStart w:id="1" w:name="_Toc177994673"/>
      <w:bookmarkStart w:id="2" w:name="_Toc177995078"/>
      <w:bookmarkStart w:id="3" w:name="_Toc216279656"/>
      <w:bookmarkStart w:id="4" w:name="_Toc216438708"/>
      <w:bookmarkStart w:id="5" w:name="_Toc216444254"/>
      <w:bookmarkStart w:id="6" w:name="_Toc216792195"/>
      <w:bookmarkStart w:id="7" w:name="_Toc216809645"/>
      <w:bookmarkStart w:id="8" w:name="_Toc216819131"/>
      <w:bookmarkStart w:id="9" w:name="_Toc218608647"/>
      <w:bookmarkStart w:id="10" w:name="_Toc1251061909"/>
      <w:bookmarkStart w:id="11" w:name="_Toc219208180"/>
      <w:bookmarkStart w:id="12" w:name="_Toc219474386"/>
      <w:bookmarkStart w:id="13" w:name="_Toc219714829"/>
      <w:bookmarkStart w:id="14" w:name="_Toc221097930"/>
      <w:r w:rsidRPr="00EF70D6">
        <w:t>Infrastructure and service redesign: examining the methods for capturing implementation costs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006EDBE8" w14:textId="75E88353" w:rsidR="00E54FB7" w:rsidRPr="00EF70D6" w:rsidRDefault="00E54FB7" w:rsidP="00EF70D6">
      <w:pPr>
        <w:pStyle w:val="Heading1"/>
        <w:jc w:val="center"/>
      </w:pPr>
      <w:bookmarkStart w:id="15" w:name="_Toc216444255"/>
      <w:bookmarkStart w:id="16" w:name="_Toc216792196"/>
      <w:bookmarkStart w:id="17" w:name="_Toc216809646"/>
      <w:bookmarkStart w:id="18" w:name="_Toc216819132"/>
      <w:bookmarkStart w:id="19" w:name="_Toc218608648"/>
      <w:bookmarkStart w:id="20" w:name="_Toc789150509"/>
      <w:bookmarkStart w:id="21" w:name="_Toc219208181"/>
      <w:bookmarkStart w:id="22" w:name="_Toc219474387"/>
      <w:bookmarkStart w:id="23" w:name="_Toc219714830"/>
      <w:bookmarkStart w:id="24" w:name="_Toc221097931"/>
      <w:r w:rsidRPr="00EF70D6">
        <w:t xml:space="preserve">Appendix </w:t>
      </w:r>
      <w:r w:rsidR="003B7506" w:rsidRPr="00EF70D6">
        <w:t>D</w:t>
      </w:r>
      <w:r w:rsidRPr="00EF70D6">
        <w:t xml:space="preserve">. Review of </w:t>
      </w:r>
      <w:bookmarkEnd w:id="15"/>
      <w:bookmarkEnd w:id="16"/>
      <w:bookmarkEnd w:id="17"/>
      <w:bookmarkEnd w:id="18"/>
      <w:r w:rsidR="007A4EBA" w:rsidRPr="00EF70D6">
        <w:t>methods</w:t>
      </w:r>
      <w:bookmarkEnd w:id="19"/>
      <w:bookmarkEnd w:id="20"/>
      <w:bookmarkEnd w:id="21"/>
      <w:r w:rsidR="0031555D" w:rsidRPr="00EF70D6">
        <w:t xml:space="preserve"> from other HTA agencies</w:t>
      </w:r>
      <w:bookmarkEnd w:id="22"/>
      <w:bookmarkEnd w:id="23"/>
      <w:bookmarkEnd w:id="24"/>
    </w:p>
    <w:p w14:paraId="6F0EB1E7" w14:textId="4F9D5E6D" w:rsidR="006A14A8" w:rsidRPr="007400D7" w:rsidRDefault="12ADDAF3" w:rsidP="006A50E3">
      <w:pPr>
        <w:pStyle w:val="Title"/>
        <w:ind w:left="720" w:hanging="720"/>
        <w:rPr>
          <w:sz w:val="32"/>
        </w:rPr>
      </w:pPr>
      <w:bookmarkStart w:id="25" w:name="_Toc177990551"/>
      <w:bookmarkStart w:id="26" w:name="_Toc177994674"/>
      <w:bookmarkStart w:id="27" w:name="_Toc177995079"/>
      <w:bookmarkStart w:id="28" w:name="_Toc216279657"/>
      <w:bookmarkStart w:id="29" w:name="_Toc216438709"/>
      <w:bookmarkStart w:id="30" w:name="_Toc216444256"/>
      <w:bookmarkStart w:id="31" w:name="_Toc216792197"/>
      <w:bookmarkStart w:id="32" w:name="_Toc216809647"/>
      <w:bookmarkStart w:id="33" w:name="_Toc216819133"/>
      <w:bookmarkStart w:id="34" w:name="_Toc218608649"/>
      <w:bookmarkStart w:id="35" w:name="_Toc1000574110"/>
      <w:bookmarkStart w:id="36" w:name="_Toc219208182"/>
      <w:bookmarkStart w:id="37" w:name="_Toc219474388"/>
      <w:bookmarkStart w:id="38" w:name="_Toc219714831"/>
      <w:bookmarkStart w:id="39" w:name="_Toc221097932"/>
      <w:r w:rsidRPr="00F26713">
        <w:rPr>
          <w:sz w:val="32"/>
        </w:rPr>
        <w:t>HTA Innovation Laborator</w:t>
      </w:r>
      <w:r w:rsidR="5E261F86" w:rsidRPr="00F26713">
        <w:rPr>
          <w:sz w:val="32"/>
        </w:rPr>
        <w:t>y</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43B811B" w14:textId="625F4A08" w:rsidR="006A14A8" w:rsidRPr="007400D7" w:rsidRDefault="006A14A8" w:rsidP="006A50E3">
      <w:pPr>
        <w:pStyle w:val="NICEnormal"/>
        <w:ind w:left="720" w:hanging="720"/>
      </w:pPr>
    </w:p>
    <w:p w14:paraId="3D63C4DE" w14:textId="77777777" w:rsidR="007400D7" w:rsidRDefault="007400D7" w:rsidP="006A50E3">
      <w:pPr>
        <w:pStyle w:val="Paragraph"/>
        <w:ind w:left="720" w:hanging="720"/>
        <w:rPr>
          <w:lang w:eastAsia="en-GB"/>
        </w:rPr>
      </w:pPr>
    </w:p>
    <w:p w14:paraId="48B01412" w14:textId="77777777" w:rsidR="007969C4" w:rsidRDefault="007969C4" w:rsidP="006A50E3">
      <w:pPr>
        <w:pStyle w:val="Paragraph"/>
        <w:ind w:left="720" w:hanging="720"/>
        <w:rPr>
          <w:lang w:eastAsia="en-GB"/>
        </w:rPr>
      </w:pPr>
    </w:p>
    <w:p w14:paraId="3B05D0FD" w14:textId="77777777" w:rsidR="007969C4" w:rsidRDefault="007969C4" w:rsidP="006A50E3">
      <w:pPr>
        <w:pStyle w:val="Paragraph"/>
        <w:ind w:left="720" w:hanging="720"/>
        <w:rPr>
          <w:lang w:eastAsia="en-GB"/>
        </w:rPr>
      </w:pPr>
    </w:p>
    <w:p w14:paraId="57E35BF7" w14:textId="77777777" w:rsidR="007969C4" w:rsidRDefault="007969C4" w:rsidP="006A50E3">
      <w:pPr>
        <w:pStyle w:val="Paragraph"/>
        <w:ind w:left="720" w:hanging="720"/>
        <w:rPr>
          <w:lang w:eastAsia="en-GB"/>
        </w:rPr>
      </w:pPr>
    </w:p>
    <w:p w14:paraId="1BA865C3" w14:textId="06504742" w:rsidR="007400D7" w:rsidRDefault="000C3770" w:rsidP="006A50E3">
      <w:pPr>
        <w:pStyle w:val="Paragraph"/>
        <w:ind w:left="720" w:hanging="720"/>
        <w:rPr>
          <w:lang w:eastAsia="en-GB"/>
        </w:rPr>
      </w:pPr>
      <w:r>
        <w:rPr>
          <w:lang w:eastAsia="en-GB"/>
        </w:rPr>
        <w:t>June</w:t>
      </w:r>
      <w:r w:rsidR="00BA4475">
        <w:rPr>
          <w:lang w:eastAsia="en-GB"/>
        </w:rPr>
        <w:t xml:space="preserve"> </w:t>
      </w:r>
      <w:r w:rsidR="007E0416">
        <w:rPr>
          <w:lang w:eastAsia="en-GB"/>
        </w:rPr>
        <w:t>2026</w:t>
      </w:r>
    </w:p>
    <w:p w14:paraId="553275F0" w14:textId="77777777" w:rsidR="004B675C" w:rsidRDefault="004B675C" w:rsidP="006A50E3">
      <w:pPr>
        <w:pStyle w:val="Paragraph"/>
        <w:ind w:left="720" w:hanging="720"/>
        <w:rPr>
          <w:lang w:eastAsia="en-GB"/>
        </w:rPr>
      </w:pPr>
    </w:p>
    <w:p w14:paraId="0C82D6BB" w14:textId="77E71280" w:rsidR="006D4C33" w:rsidRPr="001F2E6F" w:rsidRDefault="006D4C33" w:rsidP="001F2E6F">
      <w:pPr>
        <w:pStyle w:val="Heading1"/>
        <w:sectPr w:rsidR="006D4C33" w:rsidRPr="001F2E6F" w:rsidSect="002B4F3E">
          <w:headerReference w:type="default" r:id="rId8"/>
          <w:footerReference w:type="default" r:id="rId9"/>
          <w:headerReference w:type="first" r:id="rId10"/>
          <w:footerReference w:type="first" r:id="rId11"/>
          <w:pgSz w:w="11906" w:h="16838"/>
          <w:pgMar w:top="1440" w:right="1800" w:bottom="1440" w:left="1800" w:header="708" w:footer="708" w:gutter="0"/>
          <w:cols w:space="708"/>
          <w:docGrid w:linePitch="360"/>
        </w:sectPr>
      </w:pPr>
    </w:p>
    <w:p w14:paraId="3C9817CA" w14:textId="13CA0846" w:rsidR="009B780D" w:rsidRPr="004B675C" w:rsidRDefault="007400D7" w:rsidP="006A50E3">
      <w:pPr>
        <w:pStyle w:val="Heading1"/>
        <w:ind w:left="720" w:hanging="720"/>
      </w:pPr>
      <w:bookmarkStart w:id="40" w:name="_Toc177990553"/>
      <w:bookmarkStart w:id="41" w:name="_Toc177994676"/>
      <w:bookmarkStart w:id="42" w:name="_Toc177995081"/>
      <w:bookmarkStart w:id="43" w:name="_Toc216279659"/>
      <w:bookmarkStart w:id="44" w:name="_Toc216438711"/>
      <w:bookmarkStart w:id="45" w:name="_Toc216444258"/>
      <w:bookmarkStart w:id="46" w:name="_Toc216792199"/>
      <w:bookmarkStart w:id="47" w:name="_Toc216809649"/>
      <w:bookmarkStart w:id="48" w:name="_Toc216819135"/>
      <w:bookmarkStart w:id="49" w:name="_Toc218608651"/>
      <w:bookmarkStart w:id="50" w:name="_Toc628114725"/>
      <w:bookmarkStart w:id="51" w:name="_Toc219208184"/>
      <w:bookmarkStart w:id="52" w:name="_Toc219474390"/>
      <w:bookmarkStart w:id="53" w:name="_Toc219714833"/>
      <w:bookmarkStart w:id="54" w:name="_Toc221097934"/>
      <w:r>
        <w:t>Contents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sdt>
      <w:sdtPr>
        <w:id w:val="755918088"/>
        <w:docPartObj>
          <w:docPartGallery w:val="Table of Contents"/>
          <w:docPartUnique/>
        </w:docPartObj>
      </w:sdtPr>
      <w:sdtContent>
        <w:p w14:paraId="0AB86F6B" w14:textId="558E7C9F" w:rsidR="00175839" w:rsidRDefault="445DA31A" w:rsidP="00175839">
          <w:pPr>
            <w:pStyle w:val="TOC1"/>
            <w:tabs>
              <w:tab w:val="right" w:leader="dot" w:pos="8296"/>
            </w:tabs>
            <w:rPr>
              <w:rFonts w:asciiTheme="minorHAnsi" w:eastAsiaTheme="minorEastAsia" w:hAnsiTheme="minorHAnsi" w:cstheme="minorBidi"/>
              <w:noProof/>
              <w:kern w:val="2"/>
              <w:lang w:eastAsia="en-GB"/>
              <w14:ligatures w14:val="standardContextual"/>
            </w:rPr>
          </w:pPr>
          <w:r>
            <w:fldChar w:fldCharType="begin"/>
          </w:r>
          <w:r w:rsidR="00696A2A">
            <w:instrText>TOC \o "1-3" \z \u \h</w:instrText>
          </w:r>
          <w:r>
            <w:fldChar w:fldCharType="separate"/>
          </w:r>
        </w:p>
        <w:p w14:paraId="20486E95" w14:textId="1448C97A" w:rsidR="00175839" w:rsidRPr="00CE33F9" w:rsidRDefault="00175839">
          <w:pPr>
            <w:pStyle w:val="TOC1"/>
            <w:tabs>
              <w:tab w:val="left" w:pos="480"/>
              <w:tab w:val="right" w:leader="dot" w:pos="8296"/>
            </w:tabs>
            <w:rPr>
              <w:rFonts w:ascii="Arial" w:eastAsiaTheme="minorEastAsia" w:hAnsi="Arial" w:cs="Arial"/>
              <w:noProof/>
              <w:kern w:val="2"/>
              <w:lang w:eastAsia="en-GB"/>
              <w14:ligatures w14:val="standardContextual"/>
            </w:rPr>
          </w:pPr>
          <w:hyperlink w:anchor="_Toc221097935" w:history="1">
            <w:r w:rsidRPr="00CE33F9">
              <w:rPr>
                <w:rStyle w:val="Hyperlink"/>
                <w:rFonts w:ascii="Arial" w:hAnsi="Arial" w:cs="Arial"/>
                <w:noProof/>
              </w:rPr>
              <w:t>1</w:t>
            </w:r>
            <w:r w:rsidRPr="00CE33F9">
              <w:rPr>
                <w:rFonts w:ascii="Arial" w:eastAsiaTheme="minorEastAsia" w:hAnsi="Arial" w:cs="Arial"/>
                <w:noProof/>
                <w:kern w:val="2"/>
                <w:lang w:eastAsia="en-GB"/>
                <w14:ligatures w14:val="standardContextual"/>
              </w:rPr>
              <w:tab/>
            </w:r>
            <w:r w:rsidRPr="00CE33F9">
              <w:rPr>
                <w:rStyle w:val="Hyperlink"/>
                <w:rFonts w:ascii="Arial" w:hAnsi="Arial" w:cs="Arial"/>
                <w:noProof/>
              </w:rPr>
              <w:t>The rationale for this review</w:t>
            </w:r>
            <w:r w:rsidRPr="00CE33F9">
              <w:rPr>
                <w:rFonts w:ascii="Arial" w:hAnsi="Arial" w:cs="Arial"/>
                <w:noProof/>
                <w:webHidden/>
              </w:rPr>
              <w:tab/>
            </w:r>
            <w:r w:rsidRPr="00CE33F9">
              <w:rPr>
                <w:rFonts w:ascii="Arial" w:hAnsi="Arial" w:cs="Arial"/>
                <w:noProof/>
                <w:webHidden/>
              </w:rPr>
              <w:fldChar w:fldCharType="begin"/>
            </w:r>
            <w:r w:rsidRPr="00CE33F9">
              <w:rPr>
                <w:rFonts w:ascii="Arial" w:hAnsi="Arial" w:cs="Arial"/>
                <w:noProof/>
                <w:webHidden/>
              </w:rPr>
              <w:instrText xml:space="preserve"> PAGEREF _Toc221097935 \h </w:instrText>
            </w:r>
            <w:r w:rsidRPr="00CE33F9">
              <w:rPr>
                <w:rFonts w:ascii="Arial" w:hAnsi="Arial" w:cs="Arial"/>
                <w:noProof/>
                <w:webHidden/>
              </w:rPr>
            </w:r>
            <w:r w:rsidRPr="00CE33F9">
              <w:rPr>
                <w:rFonts w:ascii="Arial" w:hAnsi="Arial" w:cs="Arial"/>
                <w:noProof/>
                <w:webHidden/>
              </w:rPr>
              <w:fldChar w:fldCharType="separate"/>
            </w:r>
            <w:r w:rsidR="00D237CF">
              <w:rPr>
                <w:rFonts w:ascii="Arial" w:hAnsi="Arial" w:cs="Arial"/>
                <w:noProof/>
                <w:webHidden/>
              </w:rPr>
              <w:t>3</w:t>
            </w:r>
            <w:r w:rsidRPr="00CE33F9">
              <w:rPr>
                <w:rFonts w:ascii="Arial" w:hAnsi="Arial" w:cs="Arial"/>
                <w:noProof/>
                <w:webHidden/>
              </w:rPr>
              <w:fldChar w:fldCharType="end"/>
            </w:r>
          </w:hyperlink>
        </w:p>
        <w:p w14:paraId="15C710B7" w14:textId="4766072A" w:rsidR="00175839" w:rsidRPr="00CE33F9" w:rsidRDefault="00175839">
          <w:pPr>
            <w:pStyle w:val="TOC1"/>
            <w:tabs>
              <w:tab w:val="left" w:pos="480"/>
              <w:tab w:val="right" w:leader="dot" w:pos="8296"/>
            </w:tabs>
            <w:rPr>
              <w:rFonts w:ascii="Arial" w:eastAsiaTheme="minorEastAsia" w:hAnsi="Arial" w:cs="Arial"/>
              <w:noProof/>
              <w:kern w:val="2"/>
              <w:lang w:eastAsia="en-GB"/>
              <w14:ligatures w14:val="standardContextual"/>
            </w:rPr>
          </w:pPr>
          <w:hyperlink w:anchor="_Toc221097936" w:history="1">
            <w:r w:rsidRPr="00CE33F9">
              <w:rPr>
                <w:rStyle w:val="Hyperlink"/>
                <w:rFonts w:ascii="Arial" w:hAnsi="Arial" w:cs="Arial"/>
                <w:noProof/>
              </w:rPr>
              <w:t>2</w:t>
            </w:r>
            <w:r w:rsidRPr="00CE33F9">
              <w:rPr>
                <w:rFonts w:ascii="Arial" w:eastAsiaTheme="minorEastAsia" w:hAnsi="Arial" w:cs="Arial"/>
                <w:noProof/>
                <w:kern w:val="2"/>
                <w:lang w:eastAsia="en-GB"/>
                <w14:ligatures w14:val="standardContextual"/>
              </w:rPr>
              <w:tab/>
            </w:r>
            <w:r w:rsidRPr="00CE33F9">
              <w:rPr>
                <w:rStyle w:val="Hyperlink"/>
                <w:rFonts w:ascii="Arial" w:hAnsi="Arial" w:cs="Arial"/>
                <w:noProof/>
              </w:rPr>
              <w:t>Methods</w:t>
            </w:r>
            <w:r w:rsidRPr="00CE33F9">
              <w:rPr>
                <w:rFonts w:ascii="Arial" w:hAnsi="Arial" w:cs="Arial"/>
                <w:noProof/>
                <w:webHidden/>
              </w:rPr>
              <w:tab/>
            </w:r>
            <w:r w:rsidRPr="00CE33F9">
              <w:rPr>
                <w:rFonts w:ascii="Arial" w:hAnsi="Arial" w:cs="Arial"/>
                <w:noProof/>
                <w:webHidden/>
              </w:rPr>
              <w:fldChar w:fldCharType="begin"/>
            </w:r>
            <w:r w:rsidRPr="00CE33F9">
              <w:rPr>
                <w:rFonts w:ascii="Arial" w:hAnsi="Arial" w:cs="Arial"/>
                <w:noProof/>
                <w:webHidden/>
              </w:rPr>
              <w:instrText xml:space="preserve"> PAGEREF _Toc221097936 \h </w:instrText>
            </w:r>
            <w:r w:rsidRPr="00CE33F9">
              <w:rPr>
                <w:rFonts w:ascii="Arial" w:hAnsi="Arial" w:cs="Arial"/>
                <w:noProof/>
                <w:webHidden/>
              </w:rPr>
            </w:r>
            <w:r w:rsidRPr="00CE33F9">
              <w:rPr>
                <w:rFonts w:ascii="Arial" w:hAnsi="Arial" w:cs="Arial"/>
                <w:noProof/>
                <w:webHidden/>
              </w:rPr>
              <w:fldChar w:fldCharType="separate"/>
            </w:r>
            <w:r w:rsidR="00D237CF">
              <w:rPr>
                <w:rFonts w:ascii="Arial" w:hAnsi="Arial" w:cs="Arial"/>
                <w:noProof/>
                <w:webHidden/>
              </w:rPr>
              <w:t>3</w:t>
            </w:r>
            <w:r w:rsidRPr="00CE33F9">
              <w:rPr>
                <w:rFonts w:ascii="Arial" w:hAnsi="Arial" w:cs="Arial"/>
                <w:noProof/>
                <w:webHidden/>
              </w:rPr>
              <w:fldChar w:fldCharType="end"/>
            </w:r>
          </w:hyperlink>
        </w:p>
        <w:p w14:paraId="10D8F401" w14:textId="302DB8CA" w:rsidR="00175839" w:rsidRPr="00CE33F9" w:rsidRDefault="00175839">
          <w:pPr>
            <w:pStyle w:val="TOC1"/>
            <w:tabs>
              <w:tab w:val="left" w:pos="480"/>
              <w:tab w:val="right" w:leader="dot" w:pos="8296"/>
            </w:tabs>
            <w:rPr>
              <w:rFonts w:ascii="Arial" w:eastAsiaTheme="minorEastAsia" w:hAnsi="Arial" w:cs="Arial"/>
              <w:noProof/>
              <w:kern w:val="2"/>
              <w:lang w:eastAsia="en-GB"/>
              <w14:ligatures w14:val="standardContextual"/>
            </w:rPr>
          </w:pPr>
          <w:hyperlink w:anchor="_Toc221097937" w:history="1">
            <w:r w:rsidRPr="00CE33F9">
              <w:rPr>
                <w:rStyle w:val="Hyperlink"/>
                <w:rFonts w:ascii="Arial" w:hAnsi="Arial" w:cs="Arial"/>
                <w:noProof/>
              </w:rPr>
              <w:t>3</w:t>
            </w:r>
            <w:r w:rsidRPr="00CE33F9">
              <w:rPr>
                <w:rFonts w:ascii="Arial" w:eastAsiaTheme="minorEastAsia" w:hAnsi="Arial" w:cs="Arial"/>
                <w:noProof/>
                <w:kern w:val="2"/>
                <w:lang w:eastAsia="en-GB"/>
                <w14:ligatures w14:val="standardContextual"/>
              </w:rPr>
              <w:tab/>
            </w:r>
            <w:r w:rsidRPr="00CE33F9">
              <w:rPr>
                <w:rStyle w:val="Hyperlink"/>
                <w:rFonts w:ascii="Arial" w:hAnsi="Arial" w:cs="Arial"/>
                <w:noProof/>
              </w:rPr>
              <w:t>Findings</w:t>
            </w:r>
            <w:r w:rsidRPr="00CE33F9">
              <w:rPr>
                <w:rFonts w:ascii="Arial" w:hAnsi="Arial" w:cs="Arial"/>
                <w:noProof/>
                <w:webHidden/>
              </w:rPr>
              <w:tab/>
            </w:r>
            <w:r w:rsidRPr="00CE33F9">
              <w:rPr>
                <w:rFonts w:ascii="Arial" w:hAnsi="Arial" w:cs="Arial"/>
                <w:noProof/>
                <w:webHidden/>
              </w:rPr>
              <w:fldChar w:fldCharType="begin"/>
            </w:r>
            <w:r w:rsidRPr="00CE33F9">
              <w:rPr>
                <w:rFonts w:ascii="Arial" w:hAnsi="Arial" w:cs="Arial"/>
                <w:noProof/>
                <w:webHidden/>
              </w:rPr>
              <w:instrText xml:space="preserve"> PAGEREF _Toc221097937 \h </w:instrText>
            </w:r>
            <w:r w:rsidRPr="00CE33F9">
              <w:rPr>
                <w:rFonts w:ascii="Arial" w:hAnsi="Arial" w:cs="Arial"/>
                <w:noProof/>
                <w:webHidden/>
              </w:rPr>
            </w:r>
            <w:r w:rsidRPr="00CE33F9">
              <w:rPr>
                <w:rFonts w:ascii="Arial" w:hAnsi="Arial" w:cs="Arial"/>
                <w:noProof/>
                <w:webHidden/>
              </w:rPr>
              <w:fldChar w:fldCharType="separate"/>
            </w:r>
            <w:r w:rsidR="00D237CF">
              <w:rPr>
                <w:rFonts w:ascii="Arial" w:hAnsi="Arial" w:cs="Arial"/>
                <w:noProof/>
                <w:webHidden/>
              </w:rPr>
              <w:t>4</w:t>
            </w:r>
            <w:r w:rsidRPr="00CE33F9">
              <w:rPr>
                <w:rFonts w:ascii="Arial" w:hAnsi="Arial" w:cs="Arial"/>
                <w:noProof/>
                <w:webHidden/>
              </w:rPr>
              <w:fldChar w:fldCharType="end"/>
            </w:r>
          </w:hyperlink>
        </w:p>
        <w:p w14:paraId="6E1594B1" w14:textId="5152D2F5" w:rsidR="00175839" w:rsidRPr="00CE33F9" w:rsidRDefault="00175839">
          <w:pPr>
            <w:pStyle w:val="TOC3"/>
            <w:tabs>
              <w:tab w:val="left" w:pos="1200"/>
            </w:tabs>
            <w:rPr>
              <w:rFonts w:eastAsiaTheme="minorEastAsia" w:cs="Arial"/>
              <w:kern w:val="2"/>
              <w:lang w:eastAsia="en-GB"/>
              <w14:ligatures w14:val="standardContextual"/>
            </w:rPr>
          </w:pPr>
          <w:hyperlink w:anchor="_Toc221097938" w:history="1">
            <w:r w:rsidRPr="00175839">
              <w:rPr>
                <w:rStyle w:val="Hyperlink"/>
                <w:rFonts w:cs="Arial"/>
              </w:rPr>
              <w:t>3.1</w:t>
            </w:r>
            <w:r w:rsidRPr="00CE33F9">
              <w:rPr>
                <w:rFonts w:eastAsiaTheme="minorEastAsia" w:cs="Arial"/>
                <w:kern w:val="2"/>
                <w:lang w:eastAsia="en-GB"/>
                <w14:ligatures w14:val="standardContextual"/>
              </w:rPr>
              <w:tab/>
            </w:r>
            <w:r w:rsidRPr="00175839">
              <w:rPr>
                <w:rStyle w:val="Hyperlink"/>
                <w:rFonts w:cs="Arial"/>
              </w:rPr>
              <w:t>Summary of guidance from HTA agencies</w:t>
            </w:r>
            <w:r w:rsidRPr="00175839">
              <w:rPr>
                <w:rFonts w:cs="Arial"/>
                <w:webHidden/>
              </w:rPr>
              <w:tab/>
            </w:r>
            <w:r w:rsidRPr="00175839">
              <w:rPr>
                <w:rFonts w:cs="Arial"/>
                <w:webHidden/>
              </w:rPr>
              <w:fldChar w:fldCharType="begin"/>
            </w:r>
            <w:r w:rsidRPr="00175839">
              <w:rPr>
                <w:rFonts w:cs="Arial"/>
                <w:webHidden/>
              </w:rPr>
              <w:instrText xml:space="preserve"> PAGEREF _Toc221097938 \h </w:instrText>
            </w:r>
            <w:r w:rsidRPr="00175839">
              <w:rPr>
                <w:rFonts w:cs="Arial"/>
                <w:webHidden/>
              </w:rPr>
            </w:r>
            <w:r w:rsidRPr="00175839">
              <w:rPr>
                <w:rFonts w:cs="Arial"/>
                <w:webHidden/>
              </w:rPr>
              <w:fldChar w:fldCharType="separate"/>
            </w:r>
            <w:r w:rsidR="00D237CF">
              <w:rPr>
                <w:rFonts w:cs="Arial"/>
                <w:webHidden/>
              </w:rPr>
              <w:t>4</w:t>
            </w:r>
            <w:r w:rsidRPr="00175839">
              <w:rPr>
                <w:rFonts w:cs="Arial"/>
                <w:webHidden/>
              </w:rPr>
              <w:fldChar w:fldCharType="end"/>
            </w:r>
          </w:hyperlink>
        </w:p>
        <w:p w14:paraId="4CF62B55" w14:textId="4DB5B484" w:rsidR="00175839" w:rsidRPr="00CE33F9" w:rsidRDefault="00175839">
          <w:pPr>
            <w:pStyle w:val="TOC1"/>
            <w:tabs>
              <w:tab w:val="left" w:pos="480"/>
              <w:tab w:val="right" w:leader="dot" w:pos="8296"/>
            </w:tabs>
            <w:rPr>
              <w:rFonts w:ascii="Arial" w:eastAsiaTheme="minorEastAsia" w:hAnsi="Arial" w:cs="Arial"/>
              <w:noProof/>
              <w:kern w:val="2"/>
              <w:lang w:eastAsia="en-GB"/>
              <w14:ligatures w14:val="standardContextual"/>
            </w:rPr>
          </w:pPr>
          <w:hyperlink w:anchor="_Toc221097939" w:history="1">
            <w:r w:rsidRPr="00CE33F9">
              <w:rPr>
                <w:rStyle w:val="Hyperlink"/>
                <w:rFonts w:ascii="Arial" w:hAnsi="Arial" w:cs="Arial"/>
                <w:noProof/>
              </w:rPr>
              <w:t>4</w:t>
            </w:r>
            <w:r w:rsidRPr="00CE33F9">
              <w:rPr>
                <w:rFonts w:ascii="Arial" w:eastAsiaTheme="minorEastAsia" w:hAnsi="Arial" w:cs="Arial"/>
                <w:noProof/>
                <w:kern w:val="2"/>
                <w:lang w:eastAsia="en-GB"/>
                <w14:ligatures w14:val="standardContextual"/>
              </w:rPr>
              <w:tab/>
            </w:r>
            <w:r w:rsidRPr="00CE33F9">
              <w:rPr>
                <w:rStyle w:val="Hyperlink"/>
                <w:rFonts w:ascii="Arial" w:hAnsi="Arial" w:cs="Arial"/>
                <w:noProof/>
              </w:rPr>
              <w:t>Conclusion</w:t>
            </w:r>
            <w:r w:rsidRPr="00CE33F9">
              <w:rPr>
                <w:rFonts w:ascii="Arial" w:hAnsi="Arial" w:cs="Arial"/>
                <w:noProof/>
                <w:webHidden/>
              </w:rPr>
              <w:tab/>
            </w:r>
            <w:r w:rsidRPr="00CE33F9">
              <w:rPr>
                <w:rFonts w:ascii="Arial" w:hAnsi="Arial" w:cs="Arial"/>
                <w:noProof/>
                <w:webHidden/>
              </w:rPr>
              <w:fldChar w:fldCharType="begin"/>
            </w:r>
            <w:r w:rsidRPr="00CE33F9">
              <w:rPr>
                <w:rFonts w:ascii="Arial" w:hAnsi="Arial" w:cs="Arial"/>
                <w:noProof/>
                <w:webHidden/>
              </w:rPr>
              <w:instrText xml:space="preserve"> PAGEREF _Toc221097939 \h </w:instrText>
            </w:r>
            <w:r w:rsidRPr="00CE33F9">
              <w:rPr>
                <w:rFonts w:ascii="Arial" w:hAnsi="Arial" w:cs="Arial"/>
                <w:noProof/>
                <w:webHidden/>
              </w:rPr>
            </w:r>
            <w:r w:rsidRPr="00CE33F9">
              <w:rPr>
                <w:rFonts w:ascii="Arial" w:hAnsi="Arial" w:cs="Arial"/>
                <w:noProof/>
                <w:webHidden/>
              </w:rPr>
              <w:fldChar w:fldCharType="separate"/>
            </w:r>
            <w:r w:rsidR="00D237CF">
              <w:rPr>
                <w:rFonts w:ascii="Arial" w:hAnsi="Arial" w:cs="Arial"/>
                <w:noProof/>
                <w:webHidden/>
              </w:rPr>
              <w:t>8</w:t>
            </w:r>
            <w:r w:rsidRPr="00CE33F9">
              <w:rPr>
                <w:rFonts w:ascii="Arial" w:hAnsi="Arial" w:cs="Arial"/>
                <w:noProof/>
                <w:webHidden/>
              </w:rPr>
              <w:fldChar w:fldCharType="end"/>
            </w:r>
          </w:hyperlink>
        </w:p>
        <w:p w14:paraId="1AE93E6A" w14:textId="159A4875" w:rsidR="00175839" w:rsidRPr="00CE33F9" w:rsidRDefault="00175839">
          <w:pPr>
            <w:pStyle w:val="TOC1"/>
            <w:tabs>
              <w:tab w:val="left" w:pos="480"/>
              <w:tab w:val="right" w:leader="dot" w:pos="8296"/>
            </w:tabs>
            <w:rPr>
              <w:rFonts w:ascii="Arial" w:eastAsiaTheme="minorEastAsia" w:hAnsi="Arial" w:cs="Arial"/>
              <w:noProof/>
              <w:kern w:val="2"/>
              <w:lang w:eastAsia="en-GB"/>
              <w14:ligatures w14:val="standardContextual"/>
            </w:rPr>
          </w:pPr>
          <w:hyperlink w:anchor="_Toc221097940" w:history="1">
            <w:r w:rsidRPr="00CE33F9">
              <w:rPr>
                <w:rStyle w:val="Hyperlink"/>
                <w:rFonts w:ascii="Arial" w:hAnsi="Arial" w:cs="Arial"/>
                <w:noProof/>
              </w:rPr>
              <w:t>5</w:t>
            </w:r>
            <w:r w:rsidRPr="00CE33F9">
              <w:rPr>
                <w:rFonts w:ascii="Arial" w:eastAsiaTheme="minorEastAsia" w:hAnsi="Arial" w:cs="Arial"/>
                <w:noProof/>
                <w:kern w:val="2"/>
                <w:lang w:eastAsia="en-GB"/>
                <w14:ligatures w14:val="standardContextual"/>
              </w:rPr>
              <w:tab/>
            </w:r>
            <w:r w:rsidRPr="00CE33F9">
              <w:rPr>
                <w:rStyle w:val="Hyperlink"/>
                <w:rFonts w:ascii="Arial" w:hAnsi="Arial" w:cs="Arial"/>
                <w:noProof/>
              </w:rPr>
              <w:t>Project team</w:t>
            </w:r>
            <w:r w:rsidRPr="00CE33F9">
              <w:rPr>
                <w:rFonts w:ascii="Arial" w:hAnsi="Arial" w:cs="Arial"/>
                <w:noProof/>
                <w:webHidden/>
              </w:rPr>
              <w:tab/>
            </w:r>
            <w:r w:rsidRPr="00CE33F9">
              <w:rPr>
                <w:rFonts w:ascii="Arial" w:hAnsi="Arial" w:cs="Arial"/>
                <w:noProof/>
                <w:webHidden/>
              </w:rPr>
              <w:fldChar w:fldCharType="begin"/>
            </w:r>
            <w:r w:rsidRPr="00CE33F9">
              <w:rPr>
                <w:rFonts w:ascii="Arial" w:hAnsi="Arial" w:cs="Arial"/>
                <w:noProof/>
                <w:webHidden/>
              </w:rPr>
              <w:instrText xml:space="preserve"> PAGEREF _Toc221097940 \h </w:instrText>
            </w:r>
            <w:r w:rsidRPr="00CE33F9">
              <w:rPr>
                <w:rFonts w:ascii="Arial" w:hAnsi="Arial" w:cs="Arial"/>
                <w:noProof/>
                <w:webHidden/>
              </w:rPr>
            </w:r>
            <w:r w:rsidRPr="00CE33F9">
              <w:rPr>
                <w:rFonts w:ascii="Arial" w:hAnsi="Arial" w:cs="Arial"/>
                <w:noProof/>
                <w:webHidden/>
              </w:rPr>
              <w:fldChar w:fldCharType="separate"/>
            </w:r>
            <w:r w:rsidR="00D237CF">
              <w:rPr>
                <w:rFonts w:ascii="Arial" w:hAnsi="Arial" w:cs="Arial"/>
                <w:noProof/>
                <w:webHidden/>
              </w:rPr>
              <w:t>9</w:t>
            </w:r>
            <w:r w:rsidRPr="00CE33F9">
              <w:rPr>
                <w:rFonts w:ascii="Arial" w:hAnsi="Arial" w:cs="Arial"/>
                <w:noProof/>
                <w:webHidden/>
              </w:rPr>
              <w:fldChar w:fldCharType="end"/>
            </w:r>
          </w:hyperlink>
        </w:p>
        <w:p w14:paraId="010C1685" w14:textId="2E75E65D" w:rsidR="00175839" w:rsidRPr="00CE33F9" w:rsidRDefault="00175839">
          <w:pPr>
            <w:pStyle w:val="TOC1"/>
            <w:tabs>
              <w:tab w:val="left" w:pos="480"/>
              <w:tab w:val="right" w:leader="dot" w:pos="8296"/>
            </w:tabs>
            <w:rPr>
              <w:rFonts w:ascii="Arial" w:eastAsiaTheme="minorEastAsia" w:hAnsi="Arial" w:cs="Arial"/>
              <w:noProof/>
              <w:kern w:val="2"/>
              <w:lang w:eastAsia="en-GB"/>
              <w14:ligatures w14:val="standardContextual"/>
            </w:rPr>
          </w:pPr>
          <w:hyperlink w:anchor="_Toc221097941" w:history="1">
            <w:r w:rsidRPr="00CE33F9">
              <w:rPr>
                <w:rStyle w:val="Hyperlink"/>
                <w:rFonts w:ascii="Arial" w:hAnsi="Arial" w:cs="Arial"/>
                <w:noProof/>
              </w:rPr>
              <w:t>6</w:t>
            </w:r>
            <w:r w:rsidRPr="00CE33F9">
              <w:rPr>
                <w:rFonts w:ascii="Arial" w:eastAsiaTheme="minorEastAsia" w:hAnsi="Arial" w:cs="Arial"/>
                <w:noProof/>
                <w:kern w:val="2"/>
                <w:lang w:eastAsia="en-GB"/>
                <w14:ligatures w14:val="standardContextual"/>
              </w:rPr>
              <w:tab/>
            </w:r>
            <w:r w:rsidRPr="00CE33F9">
              <w:rPr>
                <w:rStyle w:val="Hyperlink"/>
                <w:rFonts w:ascii="Arial" w:hAnsi="Arial" w:cs="Arial"/>
                <w:noProof/>
              </w:rPr>
              <w:t>References</w:t>
            </w:r>
            <w:r w:rsidRPr="00CE33F9">
              <w:rPr>
                <w:rFonts w:ascii="Arial" w:hAnsi="Arial" w:cs="Arial"/>
                <w:noProof/>
                <w:webHidden/>
              </w:rPr>
              <w:tab/>
            </w:r>
            <w:r w:rsidRPr="00CE33F9">
              <w:rPr>
                <w:rFonts w:ascii="Arial" w:hAnsi="Arial" w:cs="Arial"/>
                <w:noProof/>
                <w:webHidden/>
              </w:rPr>
              <w:fldChar w:fldCharType="begin"/>
            </w:r>
            <w:r w:rsidRPr="00CE33F9">
              <w:rPr>
                <w:rFonts w:ascii="Arial" w:hAnsi="Arial" w:cs="Arial"/>
                <w:noProof/>
                <w:webHidden/>
              </w:rPr>
              <w:instrText xml:space="preserve"> PAGEREF _Toc221097941 \h </w:instrText>
            </w:r>
            <w:r w:rsidRPr="00CE33F9">
              <w:rPr>
                <w:rFonts w:ascii="Arial" w:hAnsi="Arial" w:cs="Arial"/>
                <w:noProof/>
                <w:webHidden/>
              </w:rPr>
            </w:r>
            <w:r w:rsidRPr="00CE33F9">
              <w:rPr>
                <w:rFonts w:ascii="Arial" w:hAnsi="Arial" w:cs="Arial"/>
                <w:noProof/>
                <w:webHidden/>
              </w:rPr>
              <w:fldChar w:fldCharType="separate"/>
            </w:r>
            <w:r w:rsidR="00D237CF">
              <w:rPr>
                <w:rFonts w:ascii="Arial" w:hAnsi="Arial" w:cs="Arial"/>
                <w:noProof/>
                <w:webHidden/>
              </w:rPr>
              <w:t>10</w:t>
            </w:r>
            <w:r w:rsidRPr="00CE33F9">
              <w:rPr>
                <w:rFonts w:ascii="Arial" w:hAnsi="Arial" w:cs="Arial"/>
                <w:noProof/>
                <w:webHidden/>
              </w:rPr>
              <w:fldChar w:fldCharType="end"/>
            </w:r>
          </w:hyperlink>
        </w:p>
        <w:p w14:paraId="47C88DA9" w14:textId="2F50609F" w:rsidR="00175839" w:rsidRPr="00CE33F9" w:rsidRDefault="00175839">
          <w:pPr>
            <w:pStyle w:val="TOC1"/>
            <w:tabs>
              <w:tab w:val="left" w:pos="480"/>
              <w:tab w:val="right" w:leader="dot" w:pos="8296"/>
            </w:tabs>
            <w:rPr>
              <w:rFonts w:ascii="Arial" w:eastAsiaTheme="minorEastAsia" w:hAnsi="Arial" w:cs="Arial"/>
              <w:noProof/>
              <w:kern w:val="2"/>
              <w:lang w:eastAsia="en-GB"/>
              <w14:ligatures w14:val="standardContextual"/>
            </w:rPr>
          </w:pPr>
          <w:hyperlink w:anchor="_Toc221097942" w:history="1">
            <w:r w:rsidRPr="00CE33F9">
              <w:rPr>
                <w:rStyle w:val="Hyperlink"/>
                <w:rFonts w:ascii="Arial" w:hAnsi="Arial" w:cs="Arial"/>
                <w:noProof/>
              </w:rPr>
              <w:t>7</w:t>
            </w:r>
            <w:r w:rsidRPr="00CE33F9">
              <w:rPr>
                <w:rFonts w:ascii="Arial" w:eastAsiaTheme="minorEastAsia" w:hAnsi="Arial" w:cs="Arial"/>
                <w:noProof/>
                <w:kern w:val="2"/>
                <w:lang w:eastAsia="en-GB"/>
                <w14:ligatures w14:val="standardContextual"/>
              </w:rPr>
              <w:tab/>
            </w:r>
            <w:r w:rsidRPr="00CE33F9">
              <w:rPr>
                <w:rStyle w:val="Hyperlink"/>
                <w:rFonts w:ascii="Arial" w:hAnsi="Arial" w:cs="Arial"/>
                <w:noProof/>
              </w:rPr>
              <w:t>Grey literature searches</w:t>
            </w:r>
            <w:r w:rsidRPr="00CE33F9">
              <w:rPr>
                <w:rFonts w:ascii="Arial" w:hAnsi="Arial" w:cs="Arial"/>
                <w:noProof/>
                <w:webHidden/>
              </w:rPr>
              <w:tab/>
            </w:r>
            <w:r w:rsidRPr="00CE33F9">
              <w:rPr>
                <w:rFonts w:ascii="Arial" w:hAnsi="Arial" w:cs="Arial"/>
                <w:noProof/>
                <w:webHidden/>
              </w:rPr>
              <w:fldChar w:fldCharType="begin"/>
            </w:r>
            <w:r w:rsidRPr="00CE33F9">
              <w:rPr>
                <w:rFonts w:ascii="Arial" w:hAnsi="Arial" w:cs="Arial"/>
                <w:noProof/>
                <w:webHidden/>
              </w:rPr>
              <w:instrText xml:space="preserve"> PAGEREF _Toc221097942 \h </w:instrText>
            </w:r>
            <w:r w:rsidRPr="00CE33F9">
              <w:rPr>
                <w:rFonts w:ascii="Arial" w:hAnsi="Arial" w:cs="Arial"/>
                <w:noProof/>
                <w:webHidden/>
              </w:rPr>
            </w:r>
            <w:r w:rsidRPr="00CE33F9">
              <w:rPr>
                <w:rFonts w:ascii="Arial" w:hAnsi="Arial" w:cs="Arial"/>
                <w:noProof/>
                <w:webHidden/>
              </w:rPr>
              <w:fldChar w:fldCharType="separate"/>
            </w:r>
            <w:r w:rsidR="00D237CF">
              <w:rPr>
                <w:rFonts w:ascii="Arial" w:hAnsi="Arial" w:cs="Arial"/>
                <w:noProof/>
                <w:webHidden/>
              </w:rPr>
              <w:t>11</w:t>
            </w:r>
            <w:r w:rsidRPr="00CE33F9">
              <w:rPr>
                <w:rFonts w:ascii="Arial" w:hAnsi="Arial" w:cs="Arial"/>
                <w:noProof/>
                <w:webHidden/>
              </w:rPr>
              <w:fldChar w:fldCharType="end"/>
            </w:r>
          </w:hyperlink>
        </w:p>
        <w:p w14:paraId="1598BFB8" w14:textId="78525F6F" w:rsidR="445DA31A" w:rsidRDefault="445DA31A" w:rsidP="445DA31A">
          <w:pPr>
            <w:pStyle w:val="TOC1"/>
            <w:tabs>
              <w:tab w:val="left" w:pos="480"/>
              <w:tab w:val="right" w:leader="dot" w:pos="8295"/>
            </w:tabs>
            <w:rPr>
              <w:rStyle w:val="Hyperlink"/>
            </w:rPr>
          </w:pPr>
          <w:r>
            <w:fldChar w:fldCharType="end"/>
          </w:r>
        </w:p>
      </w:sdtContent>
    </w:sdt>
    <w:p w14:paraId="49C18BAC" w14:textId="7919344D" w:rsidR="00443FFA" w:rsidRDefault="00443FFA" w:rsidP="00BF3E96">
      <w:pPr>
        <w:ind w:left="720" w:hanging="720"/>
        <w:sectPr w:rsidR="00443FFA" w:rsidSect="002B4F3E">
          <w:headerReference w:type="default" r:id="rId12"/>
          <w:pgSz w:w="11906" w:h="16838"/>
          <w:pgMar w:top="1440" w:right="1800" w:bottom="1440" w:left="1800" w:header="708" w:footer="708" w:gutter="0"/>
          <w:cols w:space="708"/>
          <w:docGrid w:linePitch="360"/>
        </w:sectPr>
      </w:pPr>
    </w:p>
    <w:p w14:paraId="35E48CD1" w14:textId="0F3B42DD" w:rsidR="00C41A0D" w:rsidRDefault="0011544F" w:rsidP="006A50E3">
      <w:pPr>
        <w:pStyle w:val="Numberedheading1"/>
        <w:ind w:left="720" w:hanging="720"/>
      </w:pPr>
      <w:bookmarkStart w:id="55" w:name="_Toc221097935"/>
      <w:r w:rsidRPr="0011544F">
        <w:t xml:space="preserve">The </w:t>
      </w:r>
      <w:r w:rsidR="00E57AE6">
        <w:t xml:space="preserve">rationale </w:t>
      </w:r>
      <w:r w:rsidRPr="0011544F">
        <w:t xml:space="preserve">for this </w:t>
      </w:r>
      <w:r w:rsidR="00790915">
        <w:t>review</w:t>
      </w:r>
      <w:bookmarkEnd w:id="55"/>
    </w:p>
    <w:p w14:paraId="103B63E2" w14:textId="2B3734AF" w:rsidR="00C55D41" w:rsidRDefault="00642FC5" w:rsidP="00E43DA4">
      <w:pPr>
        <w:pStyle w:val="Paragraph"/>
      </w:pPr>
      <w:r>
        <w:t>W</w:t>
      </w:r>
      <w:r w:rsidR="008F3B36">
        <w:t>e review</w:t>
      </w:r>
      <w:r w:rsidR="00AD3D6F">
        <w:t>ed</w:t>
      </w:r>
      <w:r w:rsidR="008F3B36">
        <w:t xml:space="preserve"> </w:t>
      </w:r>
      <w:r w:rsidR="00F27C81">
        <w:t xml:space="preserve">published guidance </w:t>
      </w:r>
      <w:r w:rsidR="002715B9">
        <w:t xml:space="preserve">from other </w:t>
      </w:r>
      <w:r w:rsidR="00695CEF">
        <w:t>h</w:t>
      </w:r>
      <w:r w:rsidR="00DA136F">
        <w:t xml:space="preserve">ealth </w:t>
      </w:r>
      <w:r w:rsidR="00695CEF">
        <w:t>t</w:t>
      </w:r>
      <w:r w:rsidR="00DA136F">
        <w:t xml:space="preserve">echnology </w:t>
      </w:r>
      <w:r w:rsidR="00695CEF">
        <w:t>a</w:t>
      </w:r>
      <w:r w:rsidR="00DA136F">
        <w:t>ssessment</w:t>
      </w:r>
      <w:r w:rsidR="00695CEF">
        <w:t xml:space="preserve"> (</w:t>
      </w:r>
      <w:r w:rsidR="00E43DA4">
        <w:t>HTA</w:t>
      </w:r>
      <w:r w:rsidR="00695CEF">
        <w:t>)</w:t>
      </w:r>
      <w:r w:rsidR="00E43DA4">
        <w:t xml:space="preserve"> agencies on</w:t>
      </w:r>
      <w:r w:rsidR="00F27C81">
        <w:t xml:space="preserve"> their preferred methods for</w:t>
      </w:r>
      <w:r w:rsidR="00E43DA4">
        <w:t xml:space="preserve"> </w:t>
      </w:r>
      <w:r w:rsidR="002E4BB7">
        <w:t xml:space="preserve">incorporating </w:t>
      </w:r>
      <w:r w:rsidR="00E945F6">
        <w:t>implementation costs</w:t>
      </w:r>
      <w:r w:rsidR="00F27C81">
        <w:t xml:space="preserve"> in evaluations</w:t>
      </w:r>
      <w:r w:rsidR="00E43DA4">
        <w:t>.</w:t>
      </w:r>
    </w:p>
    <w:p w14:paraId="28220F75" w14:textId="3BE9163B" w:rsidR="00197CA3" w:rsidRDefault="00642FC5" w:rsidP="002E0005">
      <w:pPr>
        <w:pStyle w:val="Paragraph"/>
      </w:pPr>
      <w:r>
        <w:t xml:space="preserve">This review </w:t>
      </w:r>
      <w:r w:rsidR="00E43DA4">
        <w:t>identif</w:t>
      </w:r>
      <w:r w:rsidR="00A82B74">
        <w:t>ies</w:t>
      </w:r>
      <w:r w:rsidR="0041105C">
        <w:t xml:space="preserve"> </w:t>
      </w:r>
      <w:r w:rsidR="00A82B74">
        <w:t xml:space="preserve">the </w:t>
      </w:r>
      <w:r w:rsidR="0041105C">
        <w:t>methods, approaches and any</w:t>
      </w:r>
      <w:r w:rsidR="00E43DA4">
        <w:t xml:space="preserve"> best practice guidance </w:t>
      </w:r>
      <w:r w:rsidR="00BE032F">
        <w:t>and</w:t>
      </w:r>
      <w:r w:rsidR="00E43DA4">
        <w:t xml:space="preserve"> inform</w:t>
      </w:r>
      <w:r w:rsidR="00BE032F">
        <w:t xml:space="preserve">ed discussions with stakeholders and final recommendations </w:t>
      </w:r>
      <w:r w:rsidR="00546437">
        <w:t xml:space="preserve">used </w:t>
      </w:r>
      <w:r w:rsidR="00BE032F">
        <w:t>in the main repor</w:t>
      </w:r>
      <w:r w:rsidR="00E6470C">
        <w:t xml:space="preserve">t. It supplements the journal publications </w:t>
      </w:r>
      <w:r w:rsidR="00546437">
        <w:t xml:space="preserve">review </w:t>
      </w:r>
      <w:r w:rsidR="000D411A">
        <w:t>in appendix A.</w:t>
      </w:r>
    </w:p>
    <w:p w14:paraId="405AE66E" w14:textId="755F6BFF" w:rsidR="00301BC1" w:rsidRDefault="00301BC1" w:rsidP="00301BC1">
      <w:pPr>
        <w:pStyle w:val="Numberedheading1"/>
        <w:ind w:left="720" w:hanging="720"/>
      </w:pPr>
      <w:bookmarkStart w:id="56" w:name="_Toc221097936"/>
      <w:r>
        <w:t>Methods</w:t>
      </w:r>
      <w:bookmarkEnd w:id="56"/>
    </w:p>
    <w:p w14:paraId="0387A2AF" w14:textId="40BDEEA3" w:rsidR="00EF4FC6" w:rsidRDefault="00037634" w:rsidP="00605552">
      <w:pPr>
        <w:pStyle w:val="Paragraph"/>
      </w:pPr>
      <w:r>
        <w:t>We needed t</w:t>
      </w:r>
      <w:r w:rsidR="002D0C5C">
        <w:t>o identify</w:t>
      </w:r>
      <w:r w:rsidR="0020090F">
        <w:t xml:space="preserve"> </w:t>
      </w:r>
      <w:r>
        <w:t xml:space="preserve">HTA agency </w:t>
      </w:r>
      <w:r w:rsidR="0020090F">
        <w:t xml:space="preserve">methods </w:t>
      </w:r>
      <w:r>
        <w:t>of incorporating implementation costs in evaluations.</w:t>
      </w:r>
      <w:r w:rsidR="00D83754">
        <w:t xml:space="preserve"> </w:t>
      </w:r>
      <w:r>
        <w:t xml:space="preserve">So, </w:t>
      </w:r>
      <w:r w:rsidR="00D83754">
        <w:t>we</w:t>
      </w:r>
      <w:r w:rsidR="00EC68E9">
        <w:t xml:space="preserve"> initially</w:t>
      </w:r>
      <w:r w:rsidR="00A91475">
        <w:t xml:space="preserve"> </w:t>
      </w:r>
      <w:r w:rsidR="00D83754">
        <w:t>searched</w:t>
      </w:r>
      <w:r w:rsidR="0020090F">
        <w:t xml:space="preserve"> </w:t>
      </w:r>
      <w:r w:rsidR="009910C0">
        <w:t>d</w:t>
      </w:r>
      <w:r w:rsidR="001B4437">
        <w:t xml:space="preserve">ata extracted </w:t>
      </w:r>
      <w:r w:rsidR="00093D00">
        <w:t>for a</w:t>
      </w:r>
      <w:r w:rsidR="00DD4E45">
        <w:t xml:space="preserve"> </w:t>
      </w:r>
      <w:hyperlink r:id="rId13" w:history="1">
        <w:r w:rsidR="00875A24">
          <w:rPr>
            <w:rStyle w:val="Hyperlink"/>
          </w:rPr>
          <w:t>European Commission review of HTA methods manuals across Europe (PDF only)</w:t>
        </w:r>
      </w:hyperlink>
      <w:r w:rsidR="00F70407">
        <w:t>.</w:t>
      </w:r>
      <w:r w:rsidR="00093D00">
        <w:t xml:space="preserve"> </w:t>
      </w:r>
      <w:r w:rsidR="00F70407">
        <w:t xml:space="preserve">The review was done </w:t>
      </w:r>
      <w:r w:rsidR="00093D00">
        <w:t xml:space="preserve">as </w:t>
      </w:r>
      <w:r w:rsidR="001B4437">
        <w:t>part of th</w:t>
      </w:r>
      <w:r w:rsidR="00093D00">
        <w:t>e</w:t>
      </w:r>
      <w:r w:rsidR="001B4437">
        <w:t xml:space="preserve"> EU-funded SUSTAIN-HTA project</w:t>
      </w:r>
      <w:r w:rsidR="00093D00">
        <w:t xml:space="preserve"> in which NICE are partne</w:t>
      </w:r>
      <w:r w:rsidR="004955F2">
        <w:t>r</w:t>
      </w:r>
      <w:r w:rsidR="00093D00">
        <w:t>s</w:t>
      </w:r>
      <w:r w:rsidR="004955F2">
        <w:t>.</w:t>
      </w:r>
      <w:r w:rsidR="0046116B">
        <w:t xml:space="preserve"> T</w:t>
      </w:r>
      <w:r w:rsidR="00022508">
        <w:t>he</w:t>
      </w:r>
      <w:r w:rsidR="0046116B">
        <w:t xml:space="preserve"> </w:t>
      </w:r>
      <w:r w:rsidR="00D07800">
        <w:t xml:space="preserve">review was </w:t>
      </w:r>
      <w:r w:rsidR="00F15830">
        <w:t>done</w:t>
      </w:r>
      <w:r w:rsidR="00D07800">
        <w:t xml:space="preserve"> between May and November 2024 and</w:t>
      </w:r>
      <w:r w:rsidR="0046116B">
        <w:t xml:space="preserve"> </w:t>
      </w:r>
      <w:r w:rsidR="00F15830">
        <w:t xml:space="preserve">included </w:t>
      </w:r>
      <w:r w:rsidR="00555303" w:rsidRPr="00555303">
        <w:t>54 HTA methods guides across 36 HTA bodies</w:t>
      </w:r>
      <w:r w:rsidR="00DD2CC9">
        <w:t xml:space="preserve"> that are focused on cost-effectiveness analysis</w:t>
      </w:r>
      <w:r w:rsidR="00022508">
        <w:t>.</w:t>
      </w:r>
      <w:r w:rsidR="002215D3">
        <w:t xml:space="preserve"> </w:t>
      </w:r>
      <w:r w:rsidR="00CE50E2">
        <w:t xml:space="preserve">The data extraction sheet </w:t>
      </w:r>
      <w:r w:rsidR="0078667F">
        <w:t xml:space="preserve">included categories for different types of methods, </w:t>
      </w:r>
      <w:r w:rsidR="00F15830">
        <w:t>including</w:t>
      </w:r>
      <w:r w:rsidR="0078667F">
        <w:t xml:space="preserve"> </w:t>
      </w:r>
      <w:r w:rsidR="00F15830">
        <w:t>‘</w:t>
      </w:r>
      <w:r w:rsidR="0078667F">
        <w:t>costing</w:t>
      </w:r>
      <w:r w:rsidR="00F15830">
        <w:t>’</w:t>
      </w:r>
      <w:r w:rsidR="0078667F">
        <w:t xml:space="preserve">. We reviewed all the data </w:t>
      </w:r>
      <w:r w:rsidR="00CF7866">
        <w:t xml:space="preserve">included for costing methods to identify those related to implementation or organisational changes. </w:t>
      </w:r>
      <w:r w:rsidR="005B1272">
        <w:t xml:space="preserve">We also searched for the most up-to-date version of the guidance documents that included </w:t>
      </w:r>
      <w:r w:rsidR="0052274F">
        <w:t xml:space="preserve">the </w:t>
      </w:r>
      <w:r w:rsidR="005B1272">
        <w:t>costing method</w:t>
      </w:r>
      <w:r w:rsidR="0078667F">
        <w:t xml:space="preserve"> </w:t>
      </w:r>
      <w:r w:rsidR="00F4700F">
        <w:t>on</w:t>
      </w:r>
      <w:r w:rsidR="005B1272">
        <w:t xml:space="preserve"> the website of the respective HTA agencies.</w:t>
      </w:r>
      <w:r w:rsidR="00F4700F">
        <w:t xml:space="preserve"> The searches were run in August 2025.</w:t>
      </w:r>
    </w:p>
    <w:p w14:paraId="0497281A" w14:textId="68933AAC" w:rsidR="00EF4FC6" w:rsidRDefault="00EC68E9" w:rsidP="00605552">
      <w:pPr>
        <w:pStyle w:val="Paragraph"/>
      </w:pPr>
      <w:r>
        <w:t xml:space="preserve">To expand the search beyond European HTA </w:t>
      </w:r>
      <w:r w:rsidR="00D97FB6">
        <w:t>agencies</w:t>
      </w:r>
      <w:r>
        <w:t>, w</w:t>
      </w:r>
      <w:r w:rsidR="00F23564">
        <w:t xml:space="preserve">e </w:t>
      </w:r>
      <w:r w:rsidR="0052274F">
        <w:t>did</w:t>
      </w:r>
      <w:r w:rsidR="00F23564">
        <w:t xml:space="preserve"> </w:t>
      </w:r>
      <w:r w:rsidR="00DD4E45">
        <w:t xml:space="preserve">targeted searches </w:t>
      </w:r>
      <w:r w:rsidR="0008003F">
        <w:t xml:space="preserve">(August 2025) </w:t>
      </w:r>
      <w:r w:rsidR="00DD4E45">
        <w:t>of</w:t>
      </w:r>
      <w:r w:rsidR="007B50FC">
        <w:t xml:space="preserve"> </w:t>
      </w:r>
      <w:r w:rsidR="00852126">
        <w:t xml:space="preserve">HTA </w:t>
      </w:r>
      <w:r w:rsidR="001A2D67">
        <w:t>agency</w:t>
      </w:r>
      <w:r w:rsidR="001A2D67" w:rsidRPr="001A2D67">
        <w:t xml:space="preserve"> </w:t>
      </w:r>
      <w:r w:rsidR="001A2D67">
        <w:t xml:space="preserve">websites </w:t>
      </w:r>
      <w:r w:rsidR="00DD210A">
        <w:t>in English-speaking countries</w:t>
      </w:r>
      <w:r w:rsidR="00EF4FC6">
        <w:t>:</w:t>
      </w:r>
    </w:p>
    <w:p w14:paraId="0814F6D1" w14:textId="5997A0E2" w:rsidR="00EF4FC6" w:rsidRDefault="00E5030B" w:rsidP="00C54D6E">
      <w:pPr>
        <w:pStyle w:val="Bulletleft1"/>
      </w:pPr>
      <w:r>
        <w:t xml:space="preserve">The Pharmaceutical </w:t>
      </w:r>
      <w:r w:rsidR="007C3B6D">
        <w:t>Benefits Advisory Committee</w:t>
      </w:r>
      <w:r w:rsidR="0008003F">
        <w:t>,</w:t>
      </w:r>
      <w:r w:rsidR="00EF4FC6">
        <w:t xml:space="preserve"> </w:t>
      </w:r>
      <w:r w:rsidR="00852126">
        <w:t>Australia</w:t>
      </w:r>
    </w:p>
    <w:p w14:paraId="4B7F0713" w14:textId="13F92EC0" w:rsidR="00EF4FC6" w:rsidRDefault="00852126" w:rsidP="00C54D6E">
      <w:pPr>
        <w:pStyle w:val="Bulletleft1"/>
      </w:pPr>
      <w:r>
        <w:t>Canada</w:t>
      </w:r>
      <w:r w:rsidR="007C3B6D">
        <w:t>’s Drug Agency</w:t>
      </w:r>
    </w:p>
    <w:p w14:paraId="2AE446F2" w14:textId="3F3B9864" w:rsidR="00B734F2" w:rsidRDefault="00EF4FC6" w:rsidP="00C54D6E">
      <w:pPr>
        <w:pStyle w:val="Bulletleft1last"/>
      </w:pPr>
      <w:r>
        <w:t>I</w:t>
      </w:r>
      <w:r w:rsidR="00DD210A">
        <w:t>nst</w:t>
      </w:r>
      <w:r w:rsidR="00B734F2">
        <w:t>itute for Clinical and Economic Revie</w:t>
      </w:r>
      <w:r w:rsidR="0008003F">
        <w:t xml:space="preserve">w, </w:t>
      </w:r>
      <w:r w:rsidR="0094015D">
        <w:t>U</w:t>
      </w:r>
      <w:r w:rsidR="0008003F">
        <w:t>nited States</w:t>
      </w:r>
      <w:r w:rsidR="002C7C5C">
        <w:t>.</w:t>
      </w:r>
    </w:p>
    <w:p w14:paraId="02DE6BA7" w14:textId="6BB1D97C" w:rsidR="00301BC1" w:rsidRPr="00301BC1" w:rsidRDefault="00DA71D2" w:rsidP="00605552">
      <w:pPr>
        <w:pStyle w:val="Paragraph"/>
      </w:pPr>
      <w:r>
        <w:t>W</w:t>
      </w:r>
      <w:r w:rsidR="00813968">
        <w:t>e</w:t>
      </w:r>
      <w:r w:rsidR="00983019">
        <w:t xml:space="preserve"> also ran</w:t>
      </w:r>
      <w:r w:rsidR="00574F3D">
        <w:t xml:space="preserve"> a grey literature search</w:t>
      </w:r>
      <w:r w:rsidR="00BE0C16">
        <w:t xml:space="preserve"> </w:t>
      </w:r>
      <w:r w:rsidR="00983019">
        <w:t>in Google and Google Scholar</w:t>
      </w:r>
      <w:r w:rsidR="00DD210A">
        <w:t>, in August 2025,</w:t>
      </w:r>
      <w:r w:rsidR="00983019">
        <w:t xml:space="preserve"> to identify any work</w:t>
      </w:r>
      <w:r w:rsidR="00DD210A">
        <w:t xml:space="preserve">ing </w:t>
      </w:r>
      <w:r w:rsidR="00983019">
        <w:t xml:space="preserve">papers </w:t>
      </w:r>
      <w:r w:rsidR="00384997">
        <w:t xml:space="preserve">and other </w:t>
      </w:r>
      <w:r w:rsidR="00983019">
        <w:t xml:space="preserve">methods guidance </w:t>
      </w:r>
      <w:r w:rsidR="00DD210A">
        <w:t xml:space="preserve">published by HTA agencies. </w:t>
      </w:r>
      <w:r w:rsidR="00384997">
        <w:t xml:space="preserve">Search </w:t>
      </w:r>
      <w:r w:rsidR="00DD210A">
        <w:t xml:space="preserve">terms and results are in </w:t>
      </w:r>
      <w:r w:rsidR="004B21FA">
        <w:t xml:space="preserve">section </w:t>
      </w:r>
      <w:r w:rsidR="00FB0B81">
        <w:t>7</w:t>
      </w:r>
      <w:r w:rsidR="004B21FA">
        <w:t>.</w:t>
      </w:r>
      <w:r w:rsidR="00ED7169">
        <w:t xml:space="preserve"> Only general methods guidance was included</w:t>
      </w:r>
      <w:r>
        <w:t>, and</w:t>
      </w:r>
      <w:r w:rsidR="00474425">
        <w:t xml:space="preserve"> indication-specific evaluation reports </w:t>
      </w:r>
      <w:r>
        <w:t xml:space="preserve">were </w:t>
      </w:r>
      <w:r w:rsidR="00474425">
        <w:t>excluded.</w:t>
      </w:r>
    </w:p>
    <w:bookmarkStart w:id="57" w:name="_Toc221097937" w:displacedByCustomXml="next"/>
    <w:sdt>
      <w:sdtPr>
        <w:id w:val="1371190021"/>
        <w:placeholder>
          <w:docPart w:val="FB7A5EF0EE184221BB11A440B2A509AE"/>
        </w:placeholder>
        <w:text/>
      </w:sdtPr>
      <w:sdtContent>
        <w:p w14:paraId="53F476FD" w14:textId="41906C60" w:rsidR="00F14050" w:rsidRPr="00CB2330" w:rsidRDefault="50F1F330" w:rsidP="00CB2330">
          <w:pPr>
            <w:pStyle w:val="Numberedheading1"/>
            <w:ind w:left="720" w:hanging="720"/>
          </w:pPr>
          <w:r>
            <w:t>Findings</w:t>
          </w:r>
        </w:p>
      </w:sdtContent>
    </w:sdt>
    <w:bookmarkEnd w:id="57" w:displacedByCustomXml="prev"/>
    <w:p w14:paraId="6302D825" w14:textId="29425B7A" w:rsidR="001F467F" w:rsidRDefault="00B512D3" w:rsidP="00605552">
      <w:pPr>
        <w:pStyle w:val="Paragraph"/>
      </w:pPr>
      <w:r>
        <w:t>Our review of SUSTAIN-HTA data identified</w:t>
      </w:r>
      <w:r w:rsidR="00CE253A">
        <w:t xml:space="preserve"> that</w:t>
      </w:r>
      <w:r>
        <w:t xml:space="preserve"> </w:t>
      </w:r>
      <w:r w:rsidR="00CE253A">
        <w:t xml:space="preserve">of the 54 HTA method guides, </w:t>
      </w:r>
      <w:r w:rsidR="007173C1">
        <w:t>6</w:t>
      </w:r>
      <w:r w:rsidR="00483879">
        <w:t xml:space="preserve"> </w:t>
      </w:r>
      <w:r w:rsidR="00A80BE7">
        <w:t>described implementation costs</w:t>
      </w:r>
      <w:r w:rsidR="00EE72A5">
        <w:t xml:space="preserve"> in </w:t>
      </w:r>
      <w:r w:rsidR="00D71C14">
        <w:t xml:space="preserve">some </w:t>
      </w:r>
      <w:r w:rsidR="00EE72A5">
        <w:t>detail</w:t>
      </w:r>
      <w:r w:rsidR="00CE253A">
        <w:t xml:space="preserve">. </w:t>
      </w:r>
      <w:r w:rsidR="006865FF">
        <w:t>Of the 3 guidance documents identified in the t</w:t>
      </w:r>
      <w:r w:rsidR="001F467F" w:rsidRPr="001F467F">
        <w:t>argeted searches</w:t>
      </w:r>
      <w:r w:rsidR="00EE72A5">
        <w:t xml:space="preserve"> of HTA agency websites</w:t>
      </w:r>
      <w:r w:rsidR="006865FF">
        <w:t>,</w:t>
      </w:r>
      <w:r w:rsidR="001F467F" w:rsidRPr="001F467F">
        <w:t xml:space="preserve"> </w:t>
      </w:r>
      <w:r w:rsidR="001F467F">
        <w:t>1</w:t>
      </w:r>
      <w:r w:rsidR="001F467F" w:rsidRPr="001F467F">
        <w:t xml:space="preserve"> </w:t>
      </w:r>
      <w:r w:rsidR="00C53356">
        <w:t>included</w:t>
      </w:r>
      <w:r w:rsidR="006865FF">
        <w:t xml:space="preserve"> </w:t>
      </w:r>
      <w:r w:rsidR="00DB481C">
        <w:t>relevant</w:t>
      </w:r>
      <w:r w:rsidR="00C53356">
        <w:t xml:space="preserve"> information.</w:t>
      </w:r>
      <w:r w:rsidR="00DB481C">
        <w:t xml:space="preserve"> </w:t>
      </w:r>
      <w:r w:rsidR="00C53356">
        <w:t>Furthermore,</w:t>
      </w:r>
      <w:r w:rsidR="006865FF">
        <w:t xml:space="preserve"> </w:t>
      </w:r>
      <w:r w:rsidR="00EE270D">
        <w:t>from</w:t>
      </w:r>
      <w:r w:rsidR="006865FF">
        <w:t xml:space="preserve"> the 17 documents </w:t>
      </w:r>
      <w:r w:rsidR="00CE1739">
        <w:t xml:space="preserve">identified in the </w:t>
      </w:r>
      <w:r w:rsidR="001F467F" w:rsidRPr="001F467F">
        <w:t>grey literature searches</w:t>
      </w:r>
      <w:r w:rsidR="00CE1739">
        <w:t xml:space="preserve">, </w:t>
      </w:r>
      <w:r w:rsidR="00DB1C56">
        <w:t xml:space="preserve">we included </w:t>
      </w:r>
      <w:r w:rsidR="001F467F">
        <w:t>3</w:t>
      </w:r>
      <w:r w:rsidR="00CE1739">
        <w:t xml:space="preserve"> </w:t>
      </w:r>
      <w:r w:rsidR="00820530">
        <w:t>in this review</w:t>
      </w:r>
      <w:r w:rsidR="001F467F" w:rsidRPr="001F467F">
        <w:t xml:space="preserve">. In total, </w:t>
      </w:r>
      <w:r w:rsidR="00DB1C56">
        <w:t xml:space="preserve">we included </w:t>
      </w:r>
      <w:r w:rsidR="001F467F" w:rsidRPr="001F467F">
        <w:t>10 methods guidance documents.</w:t>
      </w:r>
    </w:p>
    <w:p w14:paraId="325DA0A9" w14:textId="08449E29" w:rsidR="00A2762A" w:rsidRDefault="00A2762A" w:rsidP="00605552">
      <w:pPr>
        <w:pStyle w:val="Numberedheading2"/>
      </w:pPr>
      <w:bookmarkStart w:id="58" w:name="_Toc221097938"/>
      <w:r>
        <w:t>Summary of guidance from HTA</w:t>
      </w:r>
      <w:r w:rsidR="00D97FB6">
        <w:t xml:space="preserve"> agencies</w:t>
      </w:r>
      <w:bookmarkEnd w:id="58"/>
    </w:p>
    <w:p w14:paraId="240D31E5" w14:textId="29BBE961" w:rsidR="002C6CE8" w:rsidRPr="002C6CE8" w:rsidRDefault="002C6CE8" w:rsidP="002C6CE8">
      <w:pPr>
        <w:pStyle w:val="Paragraph"/>
      </w:pPr>
      <w:r>
        <w:t xml:space="preserve">This section provides a narrative review of the </w:t>
      </w:r>
      <w:r w:rsidR="00D97FB6">
        <w:t xml:space="preserve">methods related to implementation costs </w:t>
      </w:r>
      <w:r w:rsidR="00794F9C">
        <w:t>from other HTA agencies.</w:t>
      </w:r>
    </w:p>
    <w:p w14:paraId="4E95EA26" w14:textId="77777777" w:rsidR="00754017" w:rsidRDefault="00A9418D" w:rsidP="00E84D1C">
      <w:pPr>
        <w:pStyle w:val="NICEnormal"/>
      </w:pPr>
      <w:hyperlink r:id="rId14" w:history="1">
        <w:r>
          <w:rPr>
            <w:rStyle w:val="Hyperlink"/>
          </w:rPr>
          <w:t>Zorginstituut Nederland's costing manual (PDF only)</w:t>
        </w:r>
      </w:hyperlink>
      <w:r w:rsidR="00F14050" w:rsidRPr="009133EA">
        <w:rPr>
          <w:b/>
          <w:bCs/>
        </w:rPr>
        <w:t xml:space="preserve"> </w:t>
      </w:r>
      <w:r w:rsidR="00750803" w:rsidRPr="00794F9C">
        <w:t xml:space="preserve">states </w:t>
      </w:r>
      <w:r w:rsidR="00820530">
        <w:t xml:space="preserve">that </w:t>
      </w:r>
      <w:r w:rsidR="00750803">
        <w:t>c</w:t>
      </w:r>
      <w:r w:rsidR="00444732" w:rsidRPr="00444732">
        <w:t xml:space="preserve">osts </w:t>
      </w:r>
      <w:r w:rsidR="00820530">
        <w:t xml:space="preserve">are </w:t>
      </w:r>
      <w:r w:rsidR="00444732" w:rsidRPr="00444732">
        <w:t>divided into</w:t>
      </w:r>
      <w:r w:rsidR="00754017">
        <w:t>:</w:t>
      </w:r>
    </w:p>
    <w:p w14:paraId="3D266DD0" w14:textId="77777777" w:rsidR="00754017" w:rsidRDefault="00444732" w:rsidP="00754017">
      <w:pPr>
        <w:pStyle w:val="Bulletleft1"/>
      </w:pPr>
      <w:r w:rsidRPr="00444732">
        <w:t xml:space="preserve"> costs attributable to medical departments (staff, </w:t>
      </w:r>
      <w:r w:rsidR="00647330" w:rsidRPr="00444732">
        <w:t>materials</w:t>
      </w:r>
      <w:r w:rsidRPr="00444732">
        <w:t xml:space="preserve"> and medical equipment)</w:t>
      </w:r>
    </w:p>
    <w:p w14:paraId="1FCB7D37" w14:textId="36718D94" w:rsidR="00754017" w:rsidRDefault="00444732" w:rsidP="00754017">
      <w:pPr>
        <w:pStyle w:val="Bulletleft1last"/>
      </w:pPr>
      <w:r w:rsidRPr="00444732">
        <w:t>non</w:t>
      </w:r>
      <w:r w:rsidR="00A9418D">
        <w:t>-</w:t>
      </w:r>
      <w:r w:rsidRPr="00444732">
        <w:t xml:space="preserve">attributable costs (support departments, accommodation, depreciation </w:t>
      </w:r>
      <w:r w:rsidR="00A9418D">
        <w:t>and</w:t>
      </w:r>
      <w:r w:rsidR="00A9418D" w:rsidRPr="00444732">
        <w:t xml:space="preserve"> </w:t>
      </w:r>
      <w:r w:rsidRPr="00444732">
        <w:t>overheads)</w:t>
      </w:r>
      <w:r w:rsidR="00647330" w:rsidRPr="00444732">
        <w:t xml:space="preserve">. </w:t>
      </w:r>
    </w:p>
    <w:p w14:paraId="00FB53CB" w14:textId="6CEF52BD" w:rsidR="00444732" w:rsidRDefault="00A81ED3" w:rsidP="00605552">
      <w:pPr>
        <w:pStyle w:val="Paragraph"/>
      </w:pPr>
      <w:r>
        <w:t>There is s</w:t>
      </w:r>
      <w:r w:rsidR="00444732" w:rsidRPr="00444732">
        <w:t xml:space="preserve">pecific guidance on how to calculate equipment costs per procedure, diagnostic costs, travel costs, maintenance </w:t>
      </w:r>
      <w:r w:rsidR="00647330" w:rsidRPr="00444732">
        <w:t>costs</w:t>
      </w:r>
      <w:r w:rsidR="00444732" w:rsidRPr="00444732">
        <w:t xml:space="preserve"> and costs of consumables.</w:t>
      </w:r>
      <w:r w:rsidR="00444732">
        <w:t xml:space="preserve"> </w:t>
      </w:r>
      <w:r w:rsidR="00E84D1C">
        <w:t>Microcosting is</w:t>
      </w:r>
      <w:r w:rsidR="009E313E">
        <w:t xml:space="preserve"> described</w:t>
      </w:r>
      <w:r w:rsidR="008C6E67">
        <w:t xml:space="preserve"> as</w:t>
      </w:r>
      <w:r w:rsidR="009E313E">
        <w:t xml:space="preserve"> </w:t>
      </w:r>
      <w:r w:rsidR="00E84D1C">
        <w:t>the gold standard.</w:t>
      </w:r>
    </w:p>
    <w:p w14:paraId="470F2DC8" w14:textId="711EAD27" w:rsidR="00481076" w:rsidRDefault="00A935A9" w:rsidP="00605552">
      <w:pPr>
        <w:pStyle w:val="Paragraph"/>
      </w:pPr>
      <w:r>
        <w:t xml:space="preserve">The </w:t>
      </w:r>
      <w:hyperlink r:id="rId15" w:history="1">
        <w:r>
          <w:rPr>
            <w:rStyle w:val="Hyperlink"/>
          </w:rPr>
          <w:t>Institute for Quality and Efficiency in Health Care's general guidance (PDF only)</w:t>
        </w:r>
      </w:hyperlink>
      <w:r w:rsidR="00473538">
        <w:rPr>
          <w:b/>
          <w:bCs/>
        </w:rPr>
        <w:t xml:space="preserve"> </w:t>
      </w:r>
      <w:r w:rsidR="009133EA">
        <w:t>outlines</w:t>
      </w:r>
      <w:r w:rsidR="00A71907">
        <w:t xml:space="preserve"> that b</w:t>
      </w:r>
      <w:r w:rsidR="00A71907" w:rsidRPr="00A71907">
        <w:t>oth micro</w:t>
      </w:r>
      <w:r w:rsidR="00754017">
        <w:t>costing</w:t>
      </w:r>
      <w:r w:rsidR="00A71907" w:rsidRPr="00A71907">
        <w:t xml:space="preserve"> </w:t>
      </w:r>
      <w:r w:rsidR="008E2D0A">
        <w:t>and</w:t>
      </w:r>
      <w:r w:rsidR="008E2D0A" w:rsidRPr="00A71907">
        <w:t xml:space="preserve"> </w:t>
      </w:r>
      <w:r w:rsidR="00A71907" w:rsidRPr="00A71907">
        <w:t>macr</w:t>
      </w:r>
      <w:r w:rsidR="004E2977">
        <w:t>o</w:t>
      </w:r>
      <w:r w:rsidR="00A71907" w:rsidRPr="00A71907">
        <w:t>costing approac</w:t>
      </w:r>
      <w:r w:rsidR="004E2977">
        <w:t>hes</w:t>
      </w:r>
      <w:r w:rsidR="00A71907" w:rsidRPr="00A71907">
        <w:t xml:space="preserve"> can be used and combined to quantify resource use. </w:t>
      </w:r>
      <w:r w:rsidR="00754017">
        <w:t>Also</w:t>
      </w:r>
      <w:r w:rsidR="0059422F">
        <w:t>, it outlines that t</w:t>
      </w:r>
      <w:r w:rsidR="00A71907" w:rsidRPr="00A71907">
        <w:t xml:space="preserve">he degree of precision </w:t>
      </w:r>
      <w:r w:rsidR="0059422F">
        <w:t xml:space="preserve">estimation </w:t>
      </w:r>
      <w:r w:rsidR="00A71907" w:rsidRPr="00A71907">
        <w:t xml:space="preserve">is determined by the reimbursement system and the </w:t>
      </w:r>
      <w:r w:rsidR="00A71907" w:rsidRPr="00EE0E44">
        <w:t>corresponding degree of service</w:t>
      </w:r>
      <w:r w:rsidR="008E2D0A" w:rsidRPr="008E2D0A">
        <w:t xml:space="preserve"> </w:t>
      </w:r>
      <w:r w:rsidR="008E2D0A" w:rsidRPr="00EE0E44">
        <w:t>aggregation</w:t>
      </w:r>
      <w:r w:rsidR="00647330" w:rsidRPr="00EE0E44">
        <w:t>.</w:t>
      </w:r>
    </w:p>
    <w:p w14:paraId="7B6A9BF3" w14:textId="69AFF843" w:rsidR="00B619A3" w:rsidRDefault="00B619A3" w:rsidP="00605552">
      <w:pPr>
        <w:pStyle w:val="Paragraph"/>
      </w:pPr>
      <w:hyperlink r:id="rId16" w:history="1">
        <w:r>
          <w:rPr>
            <w:rStyle w:val="Hyperlink"/>
          </w:rPr>
          <w:t>Health Improvement Scotland guidance on HTA in Scotland (PDF only)</w:t>
        </w:r>
      </w:hyperlink>
      <w:r w:rsidR="00514EFE">
        <w:t xml:space="preserve"> states that</w:t>
      </w:r>
      <w:r w:rsidR="00754017">
        <w:t>,</w:t>
      </w:r>
      <w:r w:rsidR="00514EFE">
        <w:t xml:space="preserve"> as part of the budget impact analysis, the following </w:t>
      </w:r>
      <w:r>
        <w:t xml:space="preserve">costs </w:t>
      </w:r>
      <w:r w:rsidR="00514EFE">
        <w:t>should be considered</w:t>
      </w:r>
      <w:r>
        <w:t>:</w:t>
      </w:r>
    </w:p>
    <w:p w14:paraId="5ED5F248" w14:textId="2651F043" w:rsidR="00B619A3" w:rsidRDefault="00514EFE" w:rsidP="00C54D6E">
      <w:pPr>
        <w:pStyle w:val="Bulletleft1"/>
      </w:pPr>
      <w:r>
        <w:t>all direct costs of the technology and its implementation</w:t>
      </w:r>
    </w:p>
    <w:p w14:paraId="011087C1" w14:textId="7CBD7172" w:rsidR="00B619A3" w:rsidRDefault="00514EFE" w:rsidP="00C54D6E">
      <w:pPr>
        <w:pStyle w:val="Bulletleft1"/>
      </w:pPr>
      <w:r>
        <w:t>the cost of the technology (purchasing, updating and maintenance</w:t>
      </w:r>
      <w:r w:rsidR="00B619A3">
        <w:t>)</w:t>
      </w:r>
    </w:p>
    <w:p w14:paraId="24A750D4" w14:textId="4D4432AD" w:rsidR="00B619A3" w:rsidRDefault="00514EFE" w:rsidP="00C54D6E">
      <w:pPr>
        <w:pStyle w:val="Bulletleft1last"/>
      </w:pPr>
      <w:r>
        <w:t>the costs of staffing and training</w:t>
      </w:r>
      <w:r w:rsidR="00C3078F">
        <w:t xml:space="preserve"> and of </w:t>
      </w:r>
      <w:r>
        <w:t>supportive IT infrastructure needed to implement the technology</w:t>
      </w:r>
      <w:r w:rsidR="00C3078F">
        <w:t>.</w:t>
      </w:r>
    </w:p>
    <w:p w14:paraId="1DD506D4" w14:textId="3A73D954" w:rsidR="004133D9" w:rsidRDefault="00754017" w:rsidP="00605552">
      <w:pPr>
        <w:pStyle w:val="Paragraph"/>
      </w:pPr>
      <w:r>
        <w:t>Also</w:t>
      </w:r>
      <w:r w:rsidR="00275858">
        <w:t>, uncertainty around the estimate should be explored in sensitivity analysis.</w:t>
      </w:r>
    </w:p>
    <w:p w14:paraId="038A84C1" w14:textId="2CDC666D" w:rsidR="00B31A5F" w:rsidRPr="002E040A" w:rsidRDefault="00E63DCF" w:rsidP="00605552">
      <w:pPr>
        <w:pStyle w:val="Paragraph"/>
      </w:pPr>
      <w:hyperlink r:id="rId17" w:history="1">
        <w:r>
          <w:rPr>
            <w:rStyle w:val="Hyperlink"/>
          </w:rPr>
          <w:t>Health Information and Quality Authority national guidelines (PDF only)</w:t>
        </w:r>
      </w:hyperlink>
      <w:r w:rsidR="004133D9">
        <w:rPr>
          <w:b/>
          <w:bCs/>
        </w:rPr>
        <w:t xml:space="preserve"> </w:t>
      </w:r>
      <w:r w:rsidR="00B31A59" w:rsidRPr="00687217">
        <w:t>explains that</w:t>
      </w:r>
      <w:r w:rsidR="00B31A59">
        <w:rPr>
          <w:b/>
          <w:bCs/>
        </w:rPr>
        <w:t xml:space="preserve"> </w:t>
      </w:r>
      <w:r w:rsidR="00B31A59">
        <w:t>m</w:t>
      </w:r>
      <w:r w:rsidR="002E040A" w:rsidRPr="002E040A">
        <w:t>acrocosting typically involve</w:t>
      </w:r>
      <w:r w:rsidR="00B31A59">
        <w:t>s</w:t>
      </w:r>
      <w:r w:rsidR="002E040A" w:rsidRPr="002E040A">
        <w:t xml:space="preserve"> </w:t>
      </w:r>
      <w:r w:rsidR="00B31A59">
        <w:t xml:space="preserve">using a </w:t>
      </w:r>
      <w:r w:rsidR="002E040A" w:rsidRPr="002E040A">
        <w:t>diagnosis-related group (DRG) or</w:t>
      </w:r>
      <w:r w:rsidR="00E31486">
        <w:t xml:space="preserve"> </w:t>
      </w:r>
      <w:r w:rsidR="002E040A" w:rsidRPr="002E040A">
        <w:t>average per</w:t>
      </w:r>
      <w:r w:rsidR="001D3316">
        <w:t>-</w:t>
      </w:r>
      <w:r w:rsidR="002E040A" w:rsidRPr="002E040A">
        <w:t>diem costs</w:t>
      </w:r>
      <w:r w:rsidR="00E31486">
        <w:t xml:space="preserve"> in exceptional circumstances</w:t>
      </w:r>
      <w:r w:rsidR="002E040A" w:rsidRPr="002E040A">
        <w:t xml:space="preserve">. </w:t>
      </w:r>
      <w:r w:rsidR="00FE2E6A">
        <w:t xml:space="preserve">It highlights that </w:t>
      </w:r>
      <w:r w:rsidR="00C031B9">
        <w:t xml:space="preserve">a clear </w:t>
      </w:r>
      <w:r w:rsidR="00FE2E6A">
        <w:t>ju</w:t>
      </w:r>
      <w:r w:rsidR="00C031B9">
        <w:t xml:space="preserve">stification should be provided </w:t>
      </w:r>
      <w:r w:rsidR="0099074B">
        <w:t>for the choice of DRG, and that data from DRGs is less detailed</w:t>
      </w:r>
      <w:r w:rsidR="00B54216">
        <w:t xml:space="preserve"> but may be </w:t>
      </w:r>
      <w:r w:rsidR="002E040A" w:rsidRPr="002E040A">
        <w:t xml:space="preserve">more generalisable nationally. </w:t>
      </w:r>
      <w:r w:rsidR="007434E0">
        <w:t xml:space="preserve">It clarifies that </w:t>
      </w:r>
      <w:r w:rsidR="002E040A" w:rsidRPr="002E040A">
        <w:t>DRG costs may not always be appropriate</w:t>
      </w:r>
      <w:r w:rsidR="006A6C18">
        <w:t>.</w:t>
      </w:r>
      <w:r w:rsidR="002E040A" w:rsidRPr="002E040A">
        <w:t xml:space="preserve"> </w:t>
      </w:r>
      <w:r w:rsidR="006A6C18">
        <w:t>F</w:t>
      </w:r>
      <w:r w:rsidR="002E040A" w:rsidRPr="002E040A">
        <w:t>or example, when the definition of the DRG is broad</w:t>
      </w:r>
      <w:r w:rsidR="007434E0">
        <w:t xml:space="preserve"> or adequately reflective of resource use associated with </w:t>
      </w:r>
      <w:r w:rsidR="006A6C18">
        <w:t xml:space="preserve">the </w:t>
      </w:r>
      <w:r w:rsidR="007434E0">
        <w:t>health technology of interest</w:t>
      </w:r>
      <w:r w:rsidR="002E040A" w:rsidRPr="002E040A">
        <w:t xml:space="preserve">. </w:t>
      </w:r>
      <w:r w:rsidR="007434E0">
        <w:t>It explains that sometimes the cost may be a weighted average of different DRGs.</w:t>
      </w:r>
    </w:p>
    <w:p w14:paraId="6328383B" w14:textId="73AD9B32" w:rsidR="00481076" w:rsidRPr="00EE0E44" w:rsidRDefault="00965CDD" w:rsidP="00605552">
      <w:pPr>
        <w:pStyle w:val="Paragraph"/>
      </w:pPr>
      <w:r>
        <w:t xml:space="preserve">The </w:t>
      </w:r>
      <w:hyperlink r:id="rId18" w:history="1">
        <w:r>
          <w:rPr>
            <w:rStyle w:val="Hyperlink"/>
          </w:rPr>
          <w:t>Agency for Health Technology Assessment and Tariff System (AOTMiT) guidelines (PDF only)</w:t>
        </w:r>
      </w:hyperlink>
      <w:r w:rsidR="00A27223">
        <w:rPr>
          <w:b/>
          <w:bCs/>
        </w:rPr>
        <w:t xml:space="preserve"> </w:t>
      </w:r>
      <w:r w:rsidR="00A27223" w:rsidRPr="00E23071">
        <w:t>state</w:t>
      </w:r>
      <w:r w:rsidR="00CE53AC" w:rsidRPr="00E23071">
        <w:t>s</w:t>
      </w:r>
      <w:r w:rsidR="00A27223" w:rsidRPr="00E23071">
        <w:t xml:space="preserve"> that</w:t>
      </w:r>
      <w:r w:rsidR="00A27223">
        <w:rPr>
          <w:b/>
          <w:bCs/>
        </w:rPr>
        <w:t xml:space="preserve"> </w:t>
      </w:r>
      <w:r w:rsidR="00EE0E44" w:rsidRPr="00EE0E44">
        <w:t>the microcost</w:t>
      </w:r>
      <w:r w:rsidR="00A22B96">
        <w:t>ing</w:t>
      </w:r>
      <w:r w:rsidR="00EE0E44" w:rsidRPr="00EE0E44">
        <w:t xml:space="preserve"> method and the overhead method</w:t>
      </w:r>
      <w:r w:rsidR="00260478">
        <w:t xml:space="preserve"> </w:t>
      </w:r>
      <w:r w:rsidR="00EE0E44" w:rsidRPr="00EE0E44">
        <w:t xml:space="preserve">can be used </w:t>
      </w:r>
      <w:r w:rsidR="00260478">
        <w:t xml:space="preserve">either independently or in combination </w:t>
      </w:r>
      <w:r w:rsidR="00EE0E44" w:rsidRPr="00EE0E44">
        <w:t>to measure resourc</w:t>
      </w:r>
      <w:r w:rsidR="00ED74D6">
        <w:t>e use</w:t>
      </w:r>
      <w:r w:rsidR="00EE0E44" w:rsidRPr="00EE0E44">
        <w:t xml:space="preserve">. </w:t>
      </w:r>
      <w:r w:rsidR="001665E4">
        <w:t>It also</w:t>
      </w:r>
      <w:r w:rsidR="002E19C0">
        <w:t xml:space="preserve"> highlights </w:t>
      </w:r>
      <w:r w:rsidR="00C01A36">
        <w:t xml:space="preserve">that the </w:t>
      </w:r>
      <w:r w:rsidR="00EE0E44" w:rsidRPr="00EE0E44">
        <w:t>greater the impact of a cost component on the total or incremental value, the greater the precision of its estimation.</w:t>
      </w:r>
    </w:p>
    <w:p w14:paraId="0EC834A6" w14:textId="49E10551" w:rsidR="006262F4" w:rsidRDefault="006262F4" w:rsidP="00605552">
      <w:pPr>
        <w:pStyle w:val="Paragraph"/>
      </w:pPr>
      <w:r>
        <w:t xml:space="preserve">The </w:t>
      </w:r>
      <w:hyperlink r:id="rId19" w:history="1">
        <w:r>
          <w:rPr>
            <w:rStyle w:val="Hyperlink"/>
          </w:rPr>
          <w:t>guidelines from Canada’s Drug Agency (PDF only)</w:t>
        </w:r>
      </w:hyperlink>
      <w:r w:rsidR="00687217">
        <w:t xml:space="preserve"> </w:t>
      </w:r>
      <w:r w:rsidR="006266C9">
        <w:t>states that t</w:t>
      </w:r>
      <w:r w:rsidR="00444732" w:rsidRPr="00444732">
        <w:t xml:space="preserve">he following </w:t>
      </w:r>
      <w:r>
        <w:t xml:space="preserve">costs </w:t>
      </w:r>
      <w:r w:rsidR="00444732" w:rsidRPr="00444732">
        <w:t>should be considered:</w:t>
      </w:r>
    </w:p>
    <w:p w14:paraId="326BC448" w14:textId="3A2EDB0C" w:rsidR="006262F4" w:rsidRDefault="00444732" w:rsidP="00C54D6E">
      <w:pPr>
        <w:pStyle w:val="Bulletleft1"/>
      </w:pPr>
      <w:r w:rsidRPr="00444732">
        <w:t>new infrastructure development</w:t>
      </w:r>
    </w:p>
    <w:p w14:paraId="2F9CE82A" w14:textId="7EB4E7E6" w:rsidR="006262F4" w:rsidRDefault="00444732" w:rsidP="00C54D6E">
      <w:pPr>
        <w:pStyle w:val="Bulletleft1"/>
      </w:pPr>
      <w:r w:rsidRPr="00444732">
        <w:t>impact on existing infrastructure</w:t>
      </w:r>
      <w:r w:rsidR="006262F4">
        <w:t xml:space="preserve"> or</w:t>
      </w:r>
      <w:r w:rsidR="006262F4" w:rsidRPr="00444732">
        <w:t xml:space="preserve"> </w:t>
      </w:r>
      <w:r w:rsidRPr="00444732">
        <w:t>programmes</w:t>
      </w:r>
    </w:p>
    <w:p w14:paraId="7CE2C5B2" w14:textId="0401E8DD" w:rsidR="006262F4" w:rsidRDefault="00444732" w:rsidP="00C54D6E">
      <w:pPr>
        <w:pStyle w:val="Bulletleft1"/>
      </w:pPr>
      <w:r w:rsidRPr="00444732">
        <w:t>training</w:t>
      </w:r>
    </w:p>
    <w:p w14:paraId="1D488931" w14:textId="7FFFFAE7" w:rsidR="006262F4" w:rsidRDefault="00444732" w:rsidP="00C54D6E">
      <w:pPr>
        <w:pStyle w:val="Bulletleft1"/>
      </w:pPr>
      <w:r w:rsidRPr="00444732">
        <w:t>maintenance</w:t>
      </w:r>
    </w:p>
    <w:p w14:paraId="6CBCB6F5" w14:textId="70CC1D72" w:rsidR="006262F4" w:rsidRDefault="00444732" w:rsidP="00C54D6E">
      <w:pPr>
        <w:pStyle w:val="Bulletleft1"/>
      </w:pPr>
      <w:r w:rsidRPr="00444732">
        <w:t>repair</w:t>
      </w:r>
    </w:p>
    <w:p w14:paraId="600FBCBE" w14:textId="238B792A" w:rsidR="006262F4" w:rsidRDefault="00444732" w:rsidP="00C54D6E">
      <w:pPr>
        <w:pStyle w:val="Bulletleft1"/>
      </w:pPr>
      <w:r w:rsidRPr="00444732">
        <w:t>overheads</w:t>
      </w:r>
    </w:p>
    <w:p w14:paraId="3425166A" w14:textId="171619A7" w:rsidR="006262F4" w:rsidRDefault="00444732" w:rsidP="00C54D6E">
      <w:pPr>
        <w:pStyle w:val="Bulletleft1"/>
      </w:pPr>
      <w:r w:rsidRPr="00444732">
        <w:t>implementation</w:t>
      </w:r>
    </w:p>
    <w:p w14:paraId="4424ED0F" w14:textId="325EAA77" w:rsidR="006262F4" w:rsidRDefault="00647330" w:rsidP="00C54D6E">
      <w:pPr>
        <w:pStyle w:val="Bulletleft1"/>
      </w:pPr>
      <w:r w:rsidRPr="00444732">
        <w:t>operation</w:t>
      </w:r>
    </w:p>
    <w:p w14:paraId="3936EB74" w14:textId="7EE7F7B3" w:rsidR="006262F4" w:rsidRDefault="00444732" w:rsidP="00C54D6E">
      <w:pPr>
        <w:pStyle w:val="Bulletleft1last"/>
      </w:pPr>
      <w:r w:rsidRPr="00444732">
        <w:t>administration.</w:t>
      </w:r>
    </w:p>
    <w:p w14:paraId="04DFDD5B" w14:textId="6ED07CE7" w:rsidR="00444732" w:rsidRPr="00444732" w:rsidRDefault="00DF37BD" w:rsidP="00605552">
      <w:pPr>
        <w:pStyle w:val="Paragraph"/>
      </w:pPr>
      <w:r>
        <w:t>The guidelines say that a</w:t>
      </w:r>
      <w:r w:rsidR="00444732" w:rsidRPr="00444732">
        <w:t>ssumptions and methods for allocating overheads and shared labour</w:t>
      </w:r>
      <w:r w:rsidR="006262F4">
        <w:t xml:space="preserve"> or </w:t>
      </w:r>
      <w:r w:rsidR="00444732" w:rsidRPr="00444732">
        <w:t>admin costs should be</w:t>
      </w:r>
      <w:r w:rsidR="00617CB9">
        <w:t xml:space="preserve"> clearly </w:t>
      </w:r>
      <w:r>
        <w:t xml:space="preserve">described </w:t>
      </w:r>
      <w:r w:rsidR="00617CB9">
        <w:t>and</w:t>
      </w:r>
      <w:r w:rsidR="00444732" w:rsidRPr="00444732">
        <w:t xml:space="preserve"> justified. </w:t>
      </w:r>
      <w:r>
        <w:t>There should be s</w:t>
      </w:r>
      <w:r w:rsidR="00444732" w:rsidRPr="00444732">
        <w:t xml:space="preserve">cenario </w:t>
      </w:r>
      <w:r w:rsidR="006262F4" w:rsidRPr="00444732">
        <w:t>analys</w:t>
      </w:r>
      <w:r w:rsidR="006262F4">
        <w:t>e</w:t>
      </w:r>
      <w:r w:rsidR="006262F4" w:rsidRPr="00444732">
        <w:t xml:space="preserve">s </w:t>
      </w:r>
      <w:r w:rsidR="00444732" w:rsidRPr="00444732">
        <w:t>to test different assumptions.</w:t>
      </w:r>
      <w:r w:rsidR="004B02A8">
        <w:t xml:space="preserve"> The guidance also states that r</w:t>
      </w:r>
      <w:r w:rsidR="004B02A8" w:rsidRPr="004B02A8">
        <w:t xml:space="preserve">esource items can be excluded if </w:t>
      </w:r>
      <w:r w:rsidR="004B02A8">
        <w:t xml:space="preserve">they are used in the same way across </w:t>
      </w:r>
      <w:r w:rsidR="001332C8">
        <w:t>comparators</w:t>
      </w:r>
      <w:r w:rsidR="004B02A8">
        <w:t>.</w:t>
      </w:r>
    </w:p>
    <w:p w14:paraId="080A6D34" w14:textId="5559A0E5" w:rsidR="004133D9" w:rsidRDefault="00051BFC" w:rsidP="00605552">
      <w:pPr>
        <w:pStyle w:val="Paragraph"/>
        <w:rPr>
          <w:b/>
          <w:bCs/>
        </w:rPr>
      </w:pPr>
      <w:hyperlink r:id="rId20" w:history="1">
        <w:r>
          <w:rPr>
            <w:rStyle w:val="Hyperlink"/>
          </w:rPr>
          <w:t>Danish Health Technology Council guidance (PDF only)</w:t>
        </w:r>
      </w:hyperlink>
      <w:r w:rsidR="0000374C">
        <w:rPr>
          <w:b/>
          <w:bCs/>
        </w:rPr>
        <w:t xml:space="preserve"> </w:t>
      </w:r>
      <w:r w:rsidR="0000374C" w:rsidRPr="003976D1">
        <w:t>states that if</w:t>
      </w:r>
      <w:r w:rsidR="00444732" w:rsidRPr="003976D1">
        <w:t xml:space="preserve"> the</w:t>
      </w:r>
      <w:r w:rsidR="00444732" w:rsidRPr="00444732">
        <w:t xml:space="preserve"> technology is expected to treat several patients, a cost allocation approach will be </w:t>
      </w:r>
      <w:r>
        <w:t>need</w:t>
      </w:r>
      <w:r w:rsidRPr="00444732">
        <w:t xml:space="preserve">ed </w:t>
      </w:r>
      <w:r w:rsidR="00444732" w:rsidRPr="00444732">
        <w:t>to estimate cost per patient.</w:t>
      </w:r>
      <w:r w:rsidR="00444732">
        <w:t xml:space="preserve"> </w:t>
      </w:r>
      <w:r w:rsidR="00444732" w:rsidRPr="00444732">
        <w:t>I</w:t>
      </w:r>
      <w:r w:rsidR="00ED4FDB">
        <w:t xml:space="preserve">t also </w:t>
      </w:r>
      <w:r>
        <w:t xml:space="preserve">says </w:t>
      </w:r>
      <w:r w:rsidR="00ED4FDB">
        <w:t>that if</w:t>
      </w:r>
      <w:r w:rsidR="00444732" w:rsidRPr="00444732">
        <w:t xml:space="preserve"> </w:t>
      </w:r>
      <w:r>
        <w:t xml:space="preserve">it is </w:t>
      </w:r>
      <w:r w:rsidR="00444732" w:rsidRPr="00444732">
        <w:t>expected to be used over several years, the technology should be written off over a relevant period and apportioned per patient</w:t>
      </w:r>
      <w:r>
        <w:t>. It says</w:t>
      </w:r>
      <w:r w:rsidR="004133D9">
        <w:t xml:space="preserve"> </w:t>
      </w:r>
      <w:r w:rsidR="00ED4FDB">
        <w:t>that</w:t>
      </w:r>
      <w:r w:rsidR="00B74912">
        <w:t>,</w:t>
      </w:r>
      <w:r w:rsidR="00ED4FDB">
        <w:t xml:space="preserve"> if a </w:t>
      </w:r>
      <w:r w:rsidR="00686AD0" w:rsidRPr="00686AD0">
        <w:t xml:space="preserve">health technology </w:t>
      </w:r>
      <w:r w:rsidR="005C601D">
        <w:t xml:space="preserve">impacts </w:t>
      </w:r>
      <w:r w:rsidR="00686AD0" w:rsidRPr="00686AD0">
        <w:t>the treatment time in hospital,</w:t>
      </w:r>
      <w:r w:rsidR="005C601D">
        <w:t xml:space="preserve"> the change in consumption in staff time needs to be value</w:t>
      </w:r>
      <w:r w:rsidR="00534EF9">
        <w:t>d</w:t>
      </w:r>
      <w:r w:rsidR="005C601D">
        <w:t xml:space="preserve">. </w:t>
      </w:r>
      <w:r w:rsidR="00534EF9">
        <w:t xml:space="preserve">It also </w:t>
      </w:r>
      <w:r w:rsidR="005C601D">
        <w:t>provides a framework for v</w:t>
      </w:r>
      <w:r w:rsidR="00686AD0" w:rsidRPr="00686AD0">
        <w:t>aluation of staff time</w:t>
      </w:r>
      <w:r w:rsidR="005C601D">
        <w:t xml:space="preserve"> and outlines that it should be </w:t>
      </w:r>
      <w:r w:rsidR="00686AD0" w:rsidRPr="00686AD0">
        <w:t xml:space="preserve">calculated </w:t>
      </w:r>
      <w:r w:rsidR="005C601D">
        <w:t xml:space="preserve">based on </w:t>
      </w:r>
      <w:r w:rsidR="00686AD0" w:rsidRPr="00686AD0">
        <w:t xml:space="preserve">the concept of </w:t>
      </w:r>
      <w:r>
        <w:t>‘</w:t>
      </w:r>
      <w:r w:rsidR="00686AD0" w:rsidRPr="00686AD0">
        <w:t>effective hours</w:t>
      </w:r>
      <w:r>
        <w:t>’. Effective hours</w:t>
      </w:r>
      <w:r w:rsidR="005C601D">
        <w:t xml:space="preserve"> accounts for periods when staff</w:t>
      </w:r>
      <w:r w:rsidR="00885FAB">
        <w:t xml:space="preserve"> are not working </w:t>
      </w:r>
      <w:r>
        <w:t>because of</w:t>
      </w:r>
      <w:r w:rsidR="00885FAB">
        <w:t xml:space="preserve"> time off work, l</w:t>
      </w:r>
      <w:r w:rsidR="00686AD0" w:rsidRPr="00686AD0">
        <w:t xml:space="preserve">unch breaks and non-patient-related tasks. </w:t>
      </w:r>
      <w:r w:rsidR="00885FAB">
        <w:t xml:space="preserve">These non-core task times should be deducted </w:t>
      </w:r>
      <w:r w:rsidR="00647330">
        <w:t>to</w:t>
      </w:r>
      <w:r w:rsidR="00885FAB">
        <w:t xml:space="preserve"> estimate </w:t>
      </w:r>
      <w:r w:rsidR="00F7513A">
        <w:t>‘</w:t>
      </w:r>
      <w:r w:rsidR="00885FAB">
        <w:t>effective hours</w:t>
      </w:r>
      <w:r w:rsidR="00F7513A">
        <w:t>’</w:t>
      </w:r>
      <w:r w:rsidR="00647330">
        <w:t>.</w:t>
      </w:r>
    </w:p>
    <w:p w14:paraId="01ECA7E1" w14:textId="0EADA9F7" w:rsidR="00F7513A" w:rsidRDefault="004133D9" w:rsidP="00605552">
      <w:pPr>
        <w:pStyle w:val="Paragraph"/>
      </w:pPr>
      <w:r w:rsidRPr="00C54D6E">
        <w:t xml:space="preserve">Haute Autorité de Santé </w:t>
      </w:r>
      <w:r w:rsidR="007B6A07" w:rsidRPr="00C54D6E">
        <w:t>(HAS)</w:t>
      </w:r>
      <w:r w:rsidRPr="00C54D6E">
        <w:t>, France</w:t>
      </w:r>
      <w:r w:rsidR="00C623C4" w:rsidRPr="00C54D6E">
        <w:t xml:space="preserve"> </w:t>
      </w:r>
      <w:r w:rsidR="00E11EFD" w:rsidRPr="00F7513A">
        <w:t>has</w:t>
      </w:r>
      <w:r w:rsidR="00E11EFD" w:rsidRPr="007B6A07">
        <w:t xml:space="preserve"> </w:t>
      </w:r>
      <w:r w:rsidR="00F7513A">
        <w:t>2</w:t>
      </w:r>
      <w:r w:rsidR="00F7513A" w:rsidRPr="007B6A07">
        <w:t xml:space="preserve"> </w:t>
      </w:r>
      <w:r w:rsidR="00996D17" w:rsidRPr="007B6A07">
        <w:t xml:space="preserve">relevant </w:t>
      </w:r>
      <w:r w:rsidR="00E11EFD" w:rsidRPr="007B6A07">
        <w:t>methods guidance</w:t>
      </w:r>
      <w:r w:rsidR="00996D17" w:rsidRPr="007B6A07">
        <w:t xml:space="preserve"> documents</w:t>
      </w:r>
      <w:r w:rsidR="00F7513A">
        <w:t>:</w:t>
      </w:r>
    </w:p>
    <w:p w14:paraId="7A8CD9BA" w14:textId="1C621E46" w:rsidR="0030200E" w:rsidRDefault="003C4663" w:rsidP="003C4663">
      <w:pPr>
        <w:pStyle w:val="Bulletleft1"/>
      </w:pPr>
      <w:hyperlink r:id="rId21" w:history="1">
        <w:r w:rsidRPr="003C4663">
          <w:rPr>
            <w:rStyle w:val="Hyperlink"/>
          </w:rPr>
          <w:t>Choices in methods for economic evaluation (PDF only)</w:t>
        </w:r>
      </w:hyperlink>
      <w:r w:rsidR="00996D17" w:rsidRPr="007B6A07">
        <w:t xml:space="preserve"> </w:t>
      </w:r>
      <w:r w:rsidRPr="00C54D6E">
        <w:t>outlines methods for costing</w:t>
      </w:r>
    </w:p>
    <w:p w14:paraId="2F70737F" w14:textId="3965CF55" w:rsidR="00204AB6" w:rsidRPr="004133D9" w:rsidRDefault="005F7C55" w:rsidP="00C54D6E">
      <w:pPr>
        <w:pStyle w:val="Bulletleft1last"/>
      </w:pPr>
      <w:hyperlink r:id="rId22" w:history="1">
        <w:r w:rsidRPr="00C85E4B">
          <w:rPr>
            <w:rStyle w:val="Hyperlink"/>
          </w:rPr>
          <w:t>Organisational impact map for health technology assessment (PDF only)</w:t>
        </w:r>
      </w:hyperlink>
      <w:r w:rsidR="00C85E4B">
        <w:t xml:space="preserve"> </w:t>
      </w:r>
      <w:r w:rsidR="000202BD" w:rsidRPr="00C54D6E">
        <w:t>evaluat</w:t>
      </w:r>
      <w:r w:rsidR="00C85E4B">
        <w:t>es</w:t>
      </w:r>
      <w:r w:rsidR="000202BD" w:rsidRPr="00C54D6E">
        <w:t xml:space="preserve"> </w:t>
      </w:r>
      <w:r w:rsidR="000202BD">
        <w:t xml:space="preserve">the </w:t>
      </w:r>
      <w:r w:rsidR="000202BD" w:rsidRPr="00C54D6E">
        <w:t>organi</w:t>
      </w:r>
      <w:r w:rsidR="000202BD">
        <w:t>s</w:t>
      </w:r>
      <w:r w:rsidR="000202BD" w:rsidRPr="00C54D6E">
        <w:t>ational impact of new health technologies</w:t>
      </w:r>
      <w:r w:rsidR="00714257">
        <w:t>.</w:t>
      </w:r>
    </w:p>
    <w:p w14:paraId="0F379661" w14:textId="0D58BD9B" w:rsidR="00C85E4B" w:rsidRDefault="009E33EE" w:rsidP="00605552">
      <w:pPr>
        <w:pStyle w:val="Paragraph"/>
      </w:pPr>
      <w:r>
        <w:t xml:space="preserve">HAS </w:t>
      </w:r>
      <w:hyperlink r:id="rId23" w:history="1">
        <w:r w:rsidR="00CE33F9" w:rsidRPr="003C4663">
          <w:rPr>
            <w:rStyle w:val="Hyperlink"/>
          </w:rPr>
          <w:t>Choices in methods for economic evaluation (PDF only)</w:t>
        </w:r>
      </w:hyperlink>
      <w:r w:rsidR="00CE33F9">
        <w:t xml:space="preserve"> guidance </w:t>
      </w:r>
      <w:r w:rsidR="00C85E4B">
        <w:t xml:space="preserve">states </w:t>
      </w:r>
      <w:r>
        <w:t>that field</w:t>
      </w:r>
      <w:r w:rsidR="00EF276D">
        <w:t xml:space="preserve"> data collection may be necessary when</w:t>
      </w:r>
      <w:r w:rsidR="00C85E4B">
        <w:t xml:space="preserve"> the technology</w:t>
      </w:r>
      <w:r w:rsidR="00EF276D">
        <w:t>:</w:t>
      </w:r>
    </w:p>
    <w:p w14:paraId="6DA17D27" w14:textId="4C53F9C5" w:rsidR="00C85E4B" w:rsidRDefault="00EF276D" w:rsidP="00C54D6E">
      <w:pPr>
        <w:pStyle w:val="Bulletleft1"/>
      </w:pPr>
      <w:r>
        <w:t>is very new</w:t>
      </w:r>
    </w:p>
    <w:p w14:paraId="42040D48" w14:textId="6D095BA5" w:rsidR="00C85E4B" w:rsidRDefault="00EF276D" w:rsidP="00C54D6E">
      <w:pPr>
        <w:pStyle w:val="Bulletleft1"/>
      </w:pPr>
      <w:r>
        <w:t>significantly alters the existing care</w:t>
      </w:r>
    </w:p>
    <w:p w14:paraId="7A8D7532" w14:textId="6FADBAF7" w:rsidR="00C85E4B" w:rsidRDefault="00C85E4B" w:rsidP="00C54D6E">
      <w:pPr>
        <w:pStyle w:val="Bulletleft1"/>
      </w:pPr>
      <w:r>
        <w:t>has a</w:t>
      </w:r>
      <w:r w:rsidR="00EF276D">
        <w:t xml:space="preserve"> highly variable </w:t>
      </w:r>
      <w:r>
        <w:t xml:space="preserve">cost </w:t>
      </w:r>
      <w:r w:rsidR="00EF276D">
        <w:t>depending on the recipient or setting, or</w:t>
      </w:r>
    </w:p>
    <w:p w14:paraId="0062C228" w14:textId="52AEFABE" w:rsidR="00C85E4B" w:rsidRDefault="00C85E4B" w:rsidP="00C54D6E">
      <w:pPr>
        <w:pStyle w:val="Bulletleft1last"/>
      </w:pPr>
      <w:r>
        <w:t>need</w:t>
      </w:r>
      <w:r w:rsidR="00EF276D">
        <w:t>s non-market goods with no standardised costs (</w:t>
      </w:r>
      <w:r>
        <w:t>for example</w:t>
      </w:r>
      <w:r w:rsidR="00EF276D">
        <w:t xml:space="preserve">, </w:t>
      </w:r>
      <w:r>
        <w:t xml:space="preserve">a </w:t>
      </w:r>
      <w:r w:rsidR="00EF276D">
        <w:t>new training course).</w:t>
      </w:r>
    </w:p>
    <w:p w14:paraId="324DCC3F" w14:textId="4C9BAC54" w:rsidR="00EF276D" w:rsidRDefault="001F14A6" w:rsidP="00605552">
      <w:pPr>
        <w:pStyle w:val="Paragraph"/>
      </w:pPr>
      <w:r>
        <w:t xml:space="preserve">The guidance </w:t>
      </w:r>
      <w:r w:rsidR="009E33EE">
        <w:t>also</w:t>
      </w:r>
      <w:r w:rsidR="00B56BFE">
        <w:t xml:space="preserve"> </w:t>
      </w:r>
      <w:r w:rsidR="00C85E4B">
        <w:t>covers</w:t>
      </w:r>
      <w:r w:rsidR="00B56BFE">
        <w:t xml:space="preserve"> microcosting and gross</w:t>
      </w:r>
      <w:r w:rsidR="00C85E4B">
        <w:t>-</w:t>
      </w:r>
      <w:r w:rsidR="00B56BFE">
        <w:t>costing</w:t>
      </w:r>
      <w:r w:rsidR="009E33EE">
        <w:t xml:space="preserve"> approaches</w:t>
      </w:r>
      <w:r w:rsidR="00B56BFE">
        <w:t>.</w:t>
      </w:r>
    </w:p>
    <w:p w14:paraId="7D7DCE04" w14:textId="0FF88B86" w:rsidR="001F14A6" w:rsidRDefault="00E81DD9" w:rsidP="00605552">
      <w:pPr>
        <w:pStyle w:val="Paragraph"/>
      </w:pPr>
      <w:r>
        <w:t xml:space="preserve">In terms of organisational impact, </w:t>
      </w:r>
      <w:r w:rsidR="001F14A6">
        <w:t xml:space="preserve">the </w:t>
      </w:r>
      <w:hyperlink r:id="rId24" w:history="1">
        <w:r w:rsidR="00CE33F9" w:rsidRPr="00C85E4B">
          <w:rPr>
            <w:rStyle w:val="Hyperlink"/>
          </w:rPr>
          <w:t>Organisational impact map for health technology assessment (PDF only)</w:t>
        </w:r>
      </w:hyperlink>
      <w:r w:rsidR="00CE33F9">
        <w:t xml:space="preserve"> </w:t>
      </w:r>
      <w:r w:rsidR="001F14A6">
        <w:t>guidance</w:t>
      </w:r>
      <w:r>
        <w:t xml:space="preserve"> provides a framework for </w:t>
      </w:r>
      <w:r w:rsidR="000C1524">
        <w:t>mapping organisational impact</w:t>
      </w:r>
      <w:r w:rsidR="00C022D3">
        <w:t>s</w:t>
      </w:r>
      <w:r w:rsidR="000C1524">
        <w:t xml:space="preserve"> </w:t>
      </w:r>
      <w:r w:rsidR="009320B5" w:rsidRPr="009320B5">
        <w:t xml:space="preserve">according to various stakeholders and to help </w:t>
      </w:r>
      <w:r w:rsidR="001F14A6">
        <w:t>show</w:t>
      </w:r>
      <w:r w:rsidR="001F14A6" w:rsidRPr="009320B5">
        <w:t xml:space="preserve"> </w:t>
      </w:r>
      <w:r w:rsidR="009320B5" w:rsidRPr="009320B5">
        <w:t>them</w:t>
      </w:r>
      <w:r w:rsidR="00C022D3">
        <w:t xml:space="preserve">. </w:t>
      </w:r>
      <w:r w:rsidR="00AD4382">
        <w:t xml:space="preserve">The mapping is </w:t>
      </w:r>
      <w:r w:rsidR="000C1524">
        <w:t>based on</w:t>
      </w:r>
      <w:r w:rsidR="001F14A6">
        <w:t xml:space="preserve"> 3</w:t>
      </w:r>
      <w:r w:rsidR="000C1524">
        <w:t xml:space="preserve"> macro</w:t>
      </w:r>
      <w:r w:rsidR="006E75C5">
        <w:t xml:space="preserve"> </w:t>
      </w:r>
      <w:r w:rsidR="000C1524">
        <w:t>criteria</w:t>
      </w:r>
      <w:r w:rsidR="001F14A6">
        <w:t>:</w:t>
      </w:r>
    </w:p>
    <w:p w14:paraId="27640D87" w14:textId="3592F2F1" w:rsidR="001F14A6" w:rsidRDefault="003D6069" w:rsidP="00C54D6E">
      <w:pPr>
        <w:pStyle w:val="Bulletleft1"/>
      </w:pPr>
      <w:r>
        <w:t>impact</w:t>
      </w:r>
      <w:r w:rsidR="000C1524" w:rsidRPr="000C1524">
        <w:t xml:space="preserve"> o</w:t>
      </w:r>
      <w:r w:rsidR="000C5437">
        <w:t xml:space="preserve">n </w:t>
      </w:r>
      <w:r w:rsidR="001F14A6">
        <w:t>the health</w:t>
      </w:r>
      <w:r w:rsidR="000C1524" w:rsidRPr="000C1524">
        <w:t>care process</w:t>
      </w:r>
    </w:p>
    <w:p w14:paraId="1A1685E3" w14:textId="66E3082D" w:rsidR="001F14A6" w:rsidRDefault="003D6069" w:rsidP="00C54D6E">
      <w:pPr>
        <w:pStyle w:val="Bulletleft1"/>
      </w:pPr>
      <w:r>
        <w:t>impact</w:t>
      </w:r>
      <w:r w:rsidR="00AD4382">
        <w:t xml:space="preserve"> </w:t>
      </w:r>
      <w:r w:rsidR="000C5437">
        <w:t xml:space="preserve">on </w:t>
      </w:r>
      <w:r w:rsidR="000C1524" w:rsidRPr="000C1524">
        <w:t>skills</w:t>
      </w:r>
    </w:p>
    <w:p w14:paraId="32ADA294" w14:textId="025037E1" w:rsidR="001F14A6" w:rsidRDefault="000C1524" w:rsidP="00C54D6E">
      <w:pPr>
        <w:pStyle w:val="Bulletleft1"/>
      </w:pPr>
      <w:r w:rsidRPr="000C1524">
        <w:t>capabilities</w:t>
      </w:r>
      <w:r w:rsidR="000C5437">
        <w:t xml:space="preserve"> of actors</w:t>
      </w:r>
      <w:r w:rsidRPr="000C1524">
        <w:t xml:space="preserve"> </w:t>
      </w:r>
      <w:r w:rsidR="001F14A6">
        <w:t>need</w:t>
      </w:r>
      <w:r w:rsidR="001F14A6" w:rsidRPr="000C1524">
        <w:t xml:space="preserve">ed </w:t>
      </w:r>
      <w:r w:rsidR="000C5437">
        <w:t>to implement the health technology</w:t>
      </w:r>
    </w:p>
    <w:p w14:paraId="05DEC883" w14:textId="06FCA7F9" w:rsidR="001F14A6" w:rsidRDefault="003D6069" w:rsidP="00C54D6E">
      <w:pPr>
        <w:pStyle w:val="Bulletleft1last"/>
      </w:pPr>
      <w:r>
        <w:t>impact</w:t>
      </w:r>
      <w:r w:rsidR="000C5437">
        <w:t xml:space="preserve"> on the ge</w:t>
      </w:r>
      <w:r w:rsidR="0026682B">
        <w:t>n</w:t>
      </w:r>
      <w:r w:rsidR="004F75BF">
        <w:t>eral population.</w:t>
      </w:r>
    </w:p>
    <w:p w14:paraId="04083028" w14:textId="23E94E39" w:rsidR="000C1524" w:rsidRPr="000C1524" w:rsidRDefault="004F75BF" w:rsidP="00605552">
      <w:pPr>
        <w:pStyle w:val="Paragraph"/>
      </w:pPr>
      <w:r>
        <w:t xml:space="preserve">Within each macro criterion, </w:t>
      </w:r>
      <w:r w:rsidR="000C2783">
        <w:t xml:space="preserve">the guidance details </w:t>
      </w:r>
      <w:r>
        <w:t>multiple</w:t>
      </w:r>
      <w:r w:rsidR="003D6069">
        <w:t xml:space="preserve"> </w:t>
      </w:r>
      <w:r>
        <w:t>criteria</w:t>
      </w:r>
      <w:r w:rsidR="00910D69">
        <w:t xml:space="preserve">, along with </w:t>
      </w:r>
      <w:r w:rsidR="001F14A6">
        <w:t xml:space="preserve">a </w:t>
      </w:r>
      <w:r w:rsidR="00910D69">
        <w:t>definition of organisational impact and indicators.</w:t>
      </w:r>
    </w:p>
    <w:p w14:paraId="74621C0D" w14:textId="2FA4D3E7" w:rsidR="00BE27D0" w:rsidRDefault="00FF565F" w:rsidP="00605552">
      <w:pPr>
        <w:pStyle w:val="Paragraph"/>
      </w:pPr>
      <w:r>
        <w:t xml:space="preserve">The </w:t>
      </w:r>
      <w:hyperlink r:id="rId25" w:history="1">
        <w:r>
          <w:rPr>
            <w:rStyle w:val="Hyperlink"/>
          </w:rPr>
          <w:t>Adelaide Health Technology Assessment Policy and Methods Review (PDF only)</w:t>
        </w:r>
      </w:hyperlink>
      <w:r w:rsidR="0085378E">
        <w:t xml:space="preserve"> </w:t>
      </w:r>
      <w:r w:rsidR="00980546">
        <w:t>state</w:t>
      </w:r>
      <w:r w:rsidR="00687217">
        <w:t>s</w:t>
      </w:r>
      <w:r w:rsidR="00980546">
        <w:t xml:space="preserve"> that f</w:t>
      </w:r>
      <w:r w:rsidR="00FD2680">
        <w:t>or technologies deemed disruptive, public consultation could include the organisational impact of the proposed medicine</w:t>
      </w:r>
      <w:r>
        <w:t>.</w:t>
      </w:r>
      <w:r w:rsidR="00FD2680">
        <w:t xml:space="preserve"> </w:t>
      </w:r>
      <w:r>
        <w:t>For example</w:t>
      </w:r>
      <w:r w:rsidR="00FD2680">
        <w:t xml:space="preserve">, </w:t>
      </w:r>
      <w:r>
        <w:t xml:space="preserve">Australian states </w:t>
      </w:r>
      <w:r w:rsidR="00FD2680">
        <w:t xml:space="preserve">and </w:t>
      </w:r>
      <w:r>
        <w:t xml:space="preserve">territories </w:t>
      </w:r>
      <w:r w:rsidR="00FD2680">
        <w:t>could make requests to include certain cost items in the submission.</w:t>
      </w:r>
      <w:r w:rsidR="00685044">
        <w:t xml:space="preserve"> </w:t>
      </w:r>
      <w:r w:rsidR="00BF1137">
        <w:t xml:space="preserve">It also speaks specifically </w:t>
      </w:r>
      <w:r>
        <w:t xml:space="preserve">about </w:t>
      </w:r>
      <w:r w:rsidR="0009144E" w:rsidRPr="00AD7AED">
        <w:t>limitations in the HTA frameworks for the evaluation of genomic testing</w:t>
      </w:r>
      <w:r w:rsidR="00FC4EA4">
        <w:t xml:space="preserve"> </w:t>
      </w:r>
      <w:r w:rsidR="00BF1137">
        <w:t xml:space="preserve">and </w:t>
      </w:r>
      <w:r w:rsidR="00C41E68">
        <w:t>refers to published approaches for addressing the</w:t>
      </w:r>
      <w:r w:rsidR="009A3C06">
        <w:t>m</w:t>
      </w:r>
      <w:r w:rsidR="007C6CF6">
        <w:t>.</w:t>
      </w:r>
    </w:p>
    <w:p w14:paraId="3D6C0B69" w14:textId="6BD8B9F0" w:rsidR="0000374C" w:rsidRDefault="00077AD4" w:rsidP="00B66AED">
      <w:pPr>
        <w:pStyle w:val="Numberedheading1"/>
        <w:ind w:left="720" w:hanging="720"/>
      </w:pPr>
      <w:bookmarkStart w:id="59" w:name="_Toc221097939"/>
      <w:r>
        <w:t>Conclusion</w:t>
      </w:r>
      <w:bookmarkEnd w:id="59"/>
    </w:p>
    <w:p w14:paraId="631440CC" w14:textId="2CD3DB43" w:rsidR="00EF5D9A" w:rsidRDefault="00AD7138" w:rsidP="00605552">
      <w:pPr>
        <w:pStyle w:val="Paragraph"/>
      </w:pPr>
      <w:r>
        <w:t xml:space="preserve">This review highlights significant variation in how HTA agencies recommend </w:t>
      </w:r>
      <w:r w:rsidR="004B6A6F">
        <w:t xml:space="preserve">that </w:t>
      </w:r>
      <w:r>
        <w:t xml:space="preserve">implementation costs </w:t>
      </w:r>
      <w:r w:rsidR="00DC3CD2">
        <w:t xml:space="preserve">should be incorporated </w:t>
      </w:r>
      <w:r>
        <w:t xml:space="preserve">into evaluations. While most agencies acknowledge the importance of these costs, detailed guidance remains limited and inconsistent. Approaches range from microcosting, considered the gold standard for precision, to macrocosting and overhead allocation methods, which offer practicality but less granularity. Agencies such as </w:t>
      </w:r>
      <w:r w:rsidR="00A9418D" w:rsidRPr="00A9418D">
        <w:t>Zorginstituut Nederland</w:t>
      </w:r>
      <w:r>
        <w:t xml:space="preserve">, </w:t>
      </w:r>
      <w:r w:rsidR="00A81ED3">
        <w:t>t</w:t>
      </w:r>
      <w:r w:rsidR="00A81ED3" w:rsidRPr="00A81ED3">
        <w:t>he Institute for Quality and Efficiency in Health Care</w:t>
      </w:r>
      <w:r>
        <w:t>, and AOTMiT emphasi</w:t>
      </w:r>
      <w:r w:rsidR="001A3581">
        <w:t>s</w:t>
      </w:r>
      <w:r>
        <w:t>e flexibility in combining methods based on the impact of cost components</w:t>
      </w:r>
      <w:r w:rsidR="00CD31E7">
        <w:t>.</w:t>
      </w:r>
      <w:r>
        <w:t xml:space="preserve"> </w:t>
      </w:r>
      <w:r w:rsidR="001A3581">
        <w:t>O</w:t>
      </w:r>
      <w:r>
        <w:t xml:space="preserve">thers, like Health Improvement Scotland and </w:t>
      </w:r>
      <w:r w:rsidR="00CD31E7">
        <w:t>Canada’s Drug Agency</w:t>
      </w:r>
      <w:r>
        <w:t xml:space="preserve">, </w:t>
      </w:r>
      <w:r w:rsidR="003E1EB6">
        <w:t xml:space="preserve">encourage </w:t>
      </w:r>
      <w:r>
        <w:t>the inclusion of infrastructure, training, and administrative overheads alongside sensitivity and scenario analyses. Common themes include the need for transparency in assumptions, proportional precision based on cost impact, and consideration of organisational and resource implications.</w:t>
      </w:r>
    </w:p>
    <w:p w14:paraId="789EEEE4" w14:textId="408BD8A1" w:rsidR="00AD7138" w:rsidRPr="00031CC4" w:rsidRDefault="003E1EB6" w:rsidP="00605552">
      <w:pPr>
        <w:pStyle w:val="Paragraph"/>
      </w:pPr>
      <w:r w:rsidRPr="00031CC4">
        <w:t>But</w:t>
      </w:r>
      <w:r w:rsidR="00AD7138" w:rsidRPr="00031CC4">
        <w:t xml:space="preserve"> gaps persist in standardisation and in addressing emerging technologies, such as genomic testing, which may </w:t>
      </w:r>
      <w:r w:rsidRPr="00031CC4">
        <w:t xml:space="preserve">need </w:t>
      </w:r>
      <w:r w:rsidR="00AD7138" w:rsidRPr="00031CC4">
        <w:t>novel funding and evaluation frameworks. Overall, the findings underscore the need for clearer, harmonised guidance to ensure robust and comparable assessment of implementation costs across HTA processes.</w:t>
      </w:r>
    </w:p>
    <w:p w14:paraId="54BED893" w14:textId="77045E31" w:rsidR="00AA7014" w:rsidRDefault="00AA7014" w:rsidP="00AA7014">
      <w:pPr>
        <w:pStyle w:val="Numberedheading1"/>
        <w:ind w:left="720" w:hanging="720"/>
      </w:pPr>
      <w:bookmarkStart w:id="60" w:name="_Toc221097940"/>
      <w:r>
        <w:t>Project team</w:t>
      </w:r>
      <w:bookmarkEnd w:id="60"/>
    </w:p>
    <w:p w14:paraId="36B9043A" w14:textId="0A3820E7" w:rsidR="00080D98" w:rsidRDefault="00AA7014" w:rsidP="00605552">
      <w:pPr>
        <w:pStyle w:val="Paragraph"/>
      </w:pPr>
      <w:r>
        <w:t>Fatima Salih</w:t>
      </w:r>
      <w:r w:rsidR="00687217">
        <w:t>, scientific adviser</w:t>
      </w:r>
      <w:r w:rsidR="00080D98">
        <w:br/>
      </w:r>
      <w:r>
        <w:t>Juan Yanguela</w:t>
      </w:r>
      <w:r w:rsidR="00687217">
        <w:t xml:space="preserve">, adviser </w:t>
      </w:r>
      <w:bookmarkStart w:id="61" w:name="_Toc221097941"/>
    </w:p>
    <w:p w14:paraId="3C4682D5" w14:textId="275D05EC" w:rsidR="00AA7014" w:rsidRDefault="00E57AE6" w:rsidP="00605552">
      <w:pPr>
        <w:pStyle w:val="Numberedheading1"/>
      </w:pPr>
      <w:r>
        <w:t>References</w:t>
      </w:r>
      <w:bookmarkEnd w:id="61"/>
    </w:p>
    <w:p w14:paraId="7864311C" w14:textId="10A2D238" w:rsidR="00EA15C5" w:rsidRPr="00EA15C5" w:rsidRDefault="00EA15C5" w:rsidP="00605552">
      <w:pPr>
        <w:pStyle w:val="Paragraph"/>
      </w:pPr>
      <w:r>
        <w:t>All of the references are available in PDF format only</w:t>
      </w:r>
      <w:commentRangeStart w:id="62"/>
      <w:r>
        <w:t>.</w:t>
      </w:r>
      <w:commentRangeEnd w:id="62"/>
      <w:r w:rsidRPr="00EA15C5">
        <w:rPr>
          <w:rStyle w:val="CommentReference"/>
          <w:sz w:val="24"/>
          <w:szCs w:val="24"/>
        </w:rPr>
        <w:commentReference w:id="62"/>
      </w:r>
    </w:p>
    <w:p w14:paraId="03328558" w14:textId="17EE7366" w:rsidR="00A330B5" w:rsidRDefault="00A330B5" w:rsidP="004201DE">
      <w:pPr>
        <w:pStyle w:val="NICEnormal"/>
        <w:spacing w:after="120"/>
      </w:pPr>
      <w:r w:rsidRPr="00A330B5">
        <w:t>Adelaide Health Technology Assessment  (202</w:t>
      </w:r>
      <w:commentRangeStart w:id="63"/>
      <w:r w:rsidR="00D34925">
        <w:t>4</w:t>
      </w:r>
      <w:commentRangeEnd w:id="63"/>
      <w:r w:rsidR="00D34925" w:rsidRPr="00A330B5">
        <w:rPr>
          <w:rStyle w:val="CommentReference"/>
          <w:sz w:val="24"/>
          <w:szCs w:val="24"/>
        </w:rPr>
        <w:commentReference w:id="63"/>
      </w:r>
      <w:r w:rsidRPr="00A330B5">
        <w:t xml:space="preserve">) </w:t>
      </w:r>
      <w:hyperlink r:id="rId29" w:history="1">
        <w:r w:rsidRPr="00A330B5">
          <w:rPr>
            <w:rStyle w:val="Hyperlink"/>
          </w:rPr>
          <w:t>Health Technology Assessment Policy and Methods Review</w:t>
        </w:r>
      </w:hyperlink>
    </w:p>
    <w:p w14:paraId="1B8109C4" w14:textId="2162ECE9" w:rsidR="0052656E" w:rsidRDefault="0052656E" w:rsidP="0052656E">
      <w:pPr>
        <w:pStyle w:val="NICEnormal"/>
        <w:spacing w:after="120"/>
      </w:pPr>
      <w:r w:rsidRPr="0052656E">
        <w:t>Agency for Health Technology Assessment and Tariff System</w:t>
      </w:r>
      <w:r w:rsidR="00591904">
        <w:t xml:space="preserve"> (</w:t>
      </w:r>
      <w:r>
        <w:t>2016</w:t>
      </w:r>
      <w:r w:rsidR="00591904">
        <w:t>)</w:t>
      </w:r>
      <w:r>
        <w:t xml:space="preserve"> </w:t>
      </w:r>
      <w:hyperlink r:id="rId30" w:history="1">
        <w:r w:rsidRPr="00117FD4">
          <w:rPr>
            <w:rStyle w:val="Hyperlink"/>
          </w:rPr>
          <w:t>Health technology assessment guidelines</w:t>
        </w:r>
      </w:hyperlink>
    </w:p>
    <w:p w14:paraId="4060629E" w14:textId="49924BE5" w:rsidR="0052656E" w:rsidRDefault="0052656E" w:rsidP="0052656E">
      <w:pPr>
        <w:pStyle w:val="NICEnormal"/>
        <w:spacing w:after="120"/>
      </w:pPr>
      <w:r>
        <w:t xml:space="preserve">Canada’s Drug Agency </w:t>
      </w:r>
      <w:r w:rsidR="008F1CE7">
        <w:t>(</w:t>
      </w:r>
      <w:r>
        <w:t>2017</w:t>
      </w:r>
      <w:r w:rsidR="008F1CE7">
        <w:t>)</w:t>
      </w:r>
      <w:r>
        <w:t xml:space="preserve"> </w:t>
      </w:r>
      <w:hyperlink r:id="rId31" w:history="1">
        <w:r w:rsidRPr="004C16A9">
          <w:rPr>
            <w:rStyle w:val="Hyperlink"/>
          </w:rPr>
          <w:t>Guidelines for the Economic Evaluation of Health Technologies: Canada</w:t>
        </w:r>
      </w:hyperlink>
    </w:p>
    <w:p w14:paraId="4CB42D00" w14:textId="0AC24A82" w:rsidR="0052656E" w:rsidRDefault="0052656E" w:rsidP="0052656E">
      <w:pPr>
        <w:pStyle w:val="NICEnormal"/>
        <w:spacing w:after="120"/>
      </w:pPr>
      <w:r>
        <w:t xml:space="preserve">Danish Health Technology Council </w:t>
      </w:r>
      <w:r w:rsidR="008F1CE7">
        <w:t>(</w:t>
      </w:r>
      <w:r>
        <w:t>2021</w:t>
      </w:r>
      <w:r w:rsidR="008F1CE7">
        <w:t>)</w:t>
      </w:r>
      <w:r>
        <w:t xml:space="preserve"> </w:t>
      </w:r>
      <w:hyperlink r:id="rId32" w:history="1">
        <w:r w:rsidRPr="001052D0">
          <w:rPr>
            <w:rStyle w:val="Hyperlink"/>
          </w:rPr>
          <w:t>Technical annex 1: Guidelines on cost statement</w:t>
        </w:r>
      </w:hyperlink>
      <w:r>
        <w:t>.</w:t>
      </w:r>
    </w:p>
    <w:p w14:paraId="372F3E87" w14:textId="4F001AE6" w:rsidR="0052656E" w:rsidRDefault="0052656E" w:rsidP="0052656E">
      <w:pPr>
        <w:pStyle w:val="NICEnormal"/>
        <w:spacing w:after="120"/>
      </w:pPr>
      <w:r>
        <w:t xml:space="preserve">Haute Autorité de Santé </w:t>
      </w:r>
      <w:r w:rsidR="00D72C4B">
        <w:t>(</w:t>
      </w:r>
      <w:r>
        <w:t>2020</w:t>
      </w:r>
      <w:r w:rsidR="00290471">
        <w:t>a</w:t>
      </w:r>
      <w:r w:rsidR="00D72C4B">
        <w:t>)</w:t>
      </w:r>
      <w:r>
        <w:t xml:space="preserve"> </w:t>
      </w:r>
      <w:hyperlink r:id="rId33" w:history="1">
        <w:r w:rsidR="00D72C4B" w:rsidRPr="00C54D6E">
          <w:rPr>
            <w:rStyle w:val="Hyperlink"/>
          </w:rPr>
          <w:t>Organisational impact map for health technology assessment</w:t>
        </w:r>
      </w:hyperlink>
    </w:p>
    <w:p w14:paraId="2A7E9F9B" w14:textId="4A2BA828" w:rsidR="0052656E" w:rsidRDefault="0052656E" w:rsidP="0052656E">
      <w:pPr>
        <w:pStyle w:val="NICEnormal"/>
        <w:spacing w:after="120"/>
      </w:pPr>
      <w:r>
        <w:t xml:space="preserve">Haute Autorité de Santé </w:t>
      </w:r>
      <w:r w:rsidR="00D72C4B">
        <w:t>(</w:t>
      </w:r>
      <w:r>
        <w:t>2020</w:t>
      </w:r>
      <w:r w:rsidR="00290471">
        <w:t>b</w:t>
      </w:r>
      <w:r w:rsidR="00D72C4B">
        <w:t>)</w:t>
      </w:r>
      <w:r>
        <w:t xml:space="preserve"> </w:t>
      </w:r>
      <w:hyperlink r:id="rId34" w:history="1">
        <w:r>
          <w:rPr>
            <w:rStyle w:val="Hyperlink"/>
          </w:rPr>
          <w:t>Choices in methods for economic evaluation</w:t>
        </w:r>
      </w:hyperlink>
    </w:p>
    <w:p w14:paraId="56BDB9A0" w14:textId="320BFB30" w:rsidR="0052656E" w:rsidRDefault="0052656E" w:rsidP="0052656E">
      <w:pPr>
        <w:pStyle w:val="NICEnormal"/>
        <w:spacing w:after="120"/>
      </w:pPr>
      <w:r w:rsidRPr="00E41DDE">
        <w:rPr>
          <w:rFonts w:eastAsia="Arial" w:cs="Arial"/>
        </w:rPr>
        <w:t>Institute for Quality and Efficiency in Health Care</w:t>
      </w:r>
      <w:r>
        <w:t xml:space="preserve"> </w:t>
      </w:r>
      <w:r w:rsidR="00DB721B">
        <w:t>(</w:t>
      </w:r>
      <w:r>
        <w:t>2023</w:t>
      </w:r>
      <w:r w:rsidR="00DB721B">
        <w:t>)</w:t>
      </w:r>
      <w:r>
        <w:t xml:space="preserve"> </w:t>
      </w:r>
      <w:hyperlink r:id="rId35" w:history="1">
        <w:r w:rsidRPr="000B7700">
          <w:rPr>
            <w:rStyle w:val="Hyperlink"/>
          </w:rPr>
          <w:t>General Methods v</w:t>
        </w:r>
        <w:r w:rsidR="00DB721B">
          <w:rPr>
            <w:rStyle w:val="Hyperlink"/>
          </w:rPr>
          <w:t xml:space="preserve">ersion </w:t>
        </w:r>
        <w:r w:rsidRPr="000B7700">
          <w:rPr>
            <w:rStyle w:val="Hyperlink"/>
          </w:rPr>
          <w:t>7.0</w:t>
        </w:r>
      </w:hyperlink>
    </w:p>
    <w:p w14:paraId="1794BDE0" w14:textId="64061711" w:rsidR="00E01097" w:rsidRDefault="00E01097" w:rsidP="00E01097">
      <w:pPr>
        <w:pStyle w:val="Paragraph"/>
        <w:spacing w:before="240"/>
      </w:pPr>
      <w:r w:rsidRPr="00A330B5">
        <w:t>Healthcare Improvement Scotland</w:t>
      </w:r>
      <w:r w:rsidR="00016DE4">
        <w:t>,</w:t>
      </w:r>
      <w:r w:rsidRPr="00A330B5">
        <w:t xml:space="preserve"> Scottish Health Technologies Group (20</w:t>
      </w:r>
      <w:r w:rsidR="00016DE4">
        <w:t>2</w:t>
      </w:r>
      <w:r w:rsidRPr="00A330B5">
        <w:t xml:space="preserve">3) </w:t>
      </w:r>
      <w:hyperlink r:id="rId36" w:history="1">
        <w:r w:rsidRPr="00E01097">
          <w:rPr>
            <w:rStyle w:val="Hyperlink"/>
          </w:rPr>
          <w:t>Health Technology Assessment in Scotland: What evidence do we need?</w:t>
        </w:r>
      </w:hyperlink>
    </w:p>
    <w:p w14:paraId="37D1AE48" w14:textId="122CE1E3" w:rsidR="00674455" w:rsidRPr="00E21B58" w:rsidRDefault="00674455" w:rsidP="00E01097">
      <w:pPr>
        <w:pStyle w:val="Paragraph"/>
        <w:spacing w:before="240"/>
        <w:rPr>
          <w:rFonts w:cs="Arial"/>
          <w:b/>
          <w:bCs/>
        </w:rPr>
      </w:pPr>
      <w:r w:rsidRPr="00E21B58">
        <w:rPr>
          <w:rFonts w:cs="Arial"/>
        </w:rPr>
        <w:t>Health Information and Quality</w:t>
      </w:r>
      <w:r w:rsidR="00C43D3F" w:rsidRPr="00E21B58">
        <w:rPr>
          <w:rFonts w:cs="Arial"/>
        </w:rPr>
        <w:t xml:space="preserve"> Authority</w:t>
      </w:r>
      <w:r w:rsidR="00E21B58" w:rsidRPr="00E21B58">
        <w:rPr>
          <w:rFonts w:cs="Arial"/>
        </w:rPr>
        <w:t xml:space="preserve"> </w:t>
      </w:r>
      <w:r w:rsidR="00016DE4">
        <w:rPr>
          <w:rFonts w:cs="Arial"/>
        </w:rPr>
        <w:t>(</w:t>
      </w:r>
      <w:r w:rsidR="00E21B58" w:rsidRPr="00E21B58">
        <w:rPr>
          <w:rFonts w:cs="Arial"/>
        </w:rPr>
        <w:t>2025</w:t>
      </w:r>
      <w:r w:rsidR="00016DE4">
        <w:rPr>
          <w:rFonts w:cs="Arial"/>
        </w:rPr>
        <w:t>)</w:t>
      </w:r>
      <w:r w:rsidR="00C43D3F" w:rsidRPr="00E21B58">
        <w:rPr>
          <w:rFonts w:cs="Arial"/>
          <w:lang w:eastAsia="en-GB"/>
        </w:rPr>
        <w:t xml:space="preserve"> </w:t>
      </w:r>
      <w:hyperlink r:id="rId37" w:history="1">
        <w:r w:rsidR="00C43D3F" w:rsidRPr="00E21B58">
          <w:rPr>
            <w:rFonts w:cs="Arial"/>
            <w:color w:val="0000FF"/>
            <w:u w:val="single"/>
            <w:lang w:eastAsia="en-GB"/>
          </w:rPr>
          <w:t xml:space="preserve">National Guidelines for </w:t>
        </w:r>
        <w:r w:rsidR="00EA15C5">
          <w:rPr>
            <w:rFonts w:cs="Arial"/>
            <w:color w:val="0000FF"/>
            <w:u w:val="single"/>
            <w:lang w:eastAsia="en-GB"/>
          </w:rPr>
          <w:t xml:space="preserve">the </w:t>
        </w:r>
        <w:r w:rsidR="00C43D3F" w:rsidRPr="00E21B58">
          <w:rPr>
            <w:rFonts w:cs="Arial"/>
            <w:color w:val="0000FF"/>
            <w:u w:val="single"/>
            <w:lang w:eastAsia="en-GB"/>
          </w:rPr>
          <w:t>Economic Evaluation of Health Technologies in Ireland</w:t>
        </w:r>
      </w:hyperlink>
    </w:p>
    <w:p w14:paraId="0D1F3D4E" w14:textId="67BACCE0" w:rsidR="00A330B5" w:rsidRDefault="0052656E" w:rsidP="00A330B5">
      <w:pPr>
        <w:pStyle w:val="NICEnormal"/>
        <w:spacing w:after="120"/>
      </w:pPr>
      <w:r>
        <w:t xml:space="preserve">Zorginstituut Nederland </w:t>
      </w:r>
      <w:r w:rsidR="00EA15C5">
        <w:t>(</w:t>
      </w:r>
      <w:r>
        <w:t>2024</w:t>
      </w:r>
      <w:r w:rsidR="00EA15C5">
        <w:t>)</w:t>
      </w:r>
      <w:r>
        <w:t xml:space="preserve"> </w:t>
      </w:r>
      <w:hyperlink r:id="rId38" w:history="1">
        <w:r w:rsidRPr="00E468D7">
          <w:rPr>
            <w:rStyle w:val="Hyperlink"/>
          </w:rPr>
          <w:t xml:space="preserve">Costing manual: Methods and </w:t>
        </w:r>
        <w:r w:rsidR="00EA15C5">
          <w:rPr>
            <w:rStyle w:val="Hyperlink"/>
          </w:rPr>
          <w:t>R</w:t>
        </w:r>
        <w:r w:rsidRPr="00E468D7">
          <w:rPr>
            <w:rStyle w:val="Hyperlink"/>
          </w:rPr>
          <w:t xml:space="preserve">eference </w:t>
        </w:r>
        <w:r w:rsidR="00EA15C5">
          <w:rPr>
            <w:rStyle w:val="Hyperlink"/>
          </w:rPr>
          <w:t>P</w:t>
        </w:r>
        <w:r w:rsidRPr="00E468D7">
          <w:rPr>
            <w:rStyle w:val="Hyperlink"/>
          </w:rPr>
          <w:t xml:space="preserve">rices for </w:t>
        </w:r>
        <w:r w:rsidR="00EA15C5">
          <w:rPr>
            <w:rStyle w:val="Hyperlink"/>
          </w:rPr>
          <w:t>E</w:t>
        </w:r>
        <w:r w:rsidRPr="00E468D7">
          <w:rPr>
            <w:rStyle w:val="Hyperlink"/>
          </w:rPr>
          <w:t xml:space="preserve">conomic </w:t>
        </w:r>
        <w:r w:rsidR="00EA15C5">
          <w:rPr>
            <w:rStyle w:val="Hyperlink"/>
          </w:rPr>
          <w:t>E</w:t>
        </w:r>
        <w:r w:rsidRPr="00E468D7">
          <w:rPr>
            <w:rStyle w:val="Hyperlink"/>
          </w:rPr>
          <w:t xml:space="preserve">valuations in </w:t>
        </w:r>
        <w:r w:rsidR="00EA15C5">
          <w:rPr>
            <w:rStyle w:val="Hyperlink"/>
          </w:rPr>
          <w:t>H</w:t>
        </w:r>
        <w:r w:rsidRPr="00E468D7">
          <w:rPr>
            <w:rStyle w:val="Hyperlink"/>
          </w:rPr>
          <w:t>ealthcare</w:t>
        </w:r>
      </w:hyperlink>
    </w:p>
    <w:p w14:paraId="5E4FA2DF" w14:textId="541597F7" w:rsidR="00B6277B" w:rsidRDefault="00CE4025" w:rsidP="00B6277B">
      <w:pPr>
        <w:pStyle w:val="Numberedheading1"/>
        <w:ind w:left="720" w:hanging="720"/>
      </w:pPr>
      <w:bookmarkStart w:id="64" w:name="_Toc221097942"/>
      <w:bookmarkStart w:id="65" w:name="_Ref218951839"/>
      <w:r>
        <w:t>Grey literature searches</w:t>
      </w:r>
      <w:bookmarkEnd w:id="64"/>
    </w:p>
    <w:bookmarkEnd w:id="65"/>
    <w:p w14:paraId="0F90E850" w14:textId="31FB9E1C" w:rsidR="00B6277B" w:rsidRPr="00605552" w:rsidRDefault="00B6277B" w:rsidP="00F46CE2">
      <w:pPr>
        <w:pStyle w:val="Paragraph"/>
        <w:rPr>
          <w:rStyle w:val="normaltextrun"/>
        </w:rPr>
      </w:pPr>
      <w:r w:rsidRPr="00605552">
        <w:rPr>
          <w:rStyle w:val="normaltextrun"/>
        </w:rPr>
        <w:t>Date searched: 1st Aug 2025</w:t>
      </w:r>
      <w:r w:rsidR="00904C85" w:rsidRPr="00605552">
        <w:rPr>
          <w:rStyle w:val="normaltextrun"/>
        </w:rPr>
        <w:br/>
      </w:r>
      <w:r w:rsidRPr="00605552">
        <w:rPr>
          <w:rStyle w:val="normaltextrun"/>
        </w:rPr>
        <w:t>Source: Google (first 10 pages checked)</w:t>
      </w:r>
    </w:p>
    <w:p w14:paraId="280EED9C" w14:textId="185C1785" w:rsidR="000C4D90" w:rsidRPr="00957A04" w:rsidRDefault="000C4D90" w:rsidP="00605552">
      <w:pPr>
        <w:pStyle w:val="Caption"/>
      </w:pPr>
      <w:r w:rsidRPr="00605552">
        <w:rPr>
          <w:rStyle w:val="normaltextrun"/>
        </w:rPr>
        <w:t>Table 1 Search terms and res</w:t>
      </w:r>
      <w:r w:rsidR="00784998" w:rsidRPr="00605552">
        <w:rPr>
          <w:rStyle w:val="normaltextrun"/>
        </w:rPr>
        <w:t>ults</w:t>
      </w:r>
    </w:p>
    <w:tbl>
      <w:tblPr>
        <w:tblpPr w:leftFromText="180" w:rightFromText="180" w:vertAnchor="text" w:tblpY="1"/>
        <w:tblOverlap w:val="neve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
        <w:tblDescription w:val="Search terms and results"/>
      </w:tblPr>
      <w:tblGrid>
        <w:gridCol w:w="3336"/>
        <w:gridCol w:w="51"/>
        <w:gridCol w:w="4903"/>
      </w:tblGrid>
      <w:tr w:rsidR="00B6277B" w:rsidRPr="00500817" w14:paraId="29A23BBD" w14:textId="77777777" w:rsidTr="00605552">
        <w:trPr>
          <w:trHeight w:val="300"/>
        </w:trPr>
        <w:tc>
          <w:tcPr>
            <w:tcW w:w="3336" w:type="dxa"/>
            <w:tcBorders>
              <w:top w:val="single" w:sz="6" w:space="0" w:color="auto"/>
              <w:left w:val="single" w:sz="6" w:space="0" w:color="auto"/>
              <w:bottom w:val="single" w:sz="6" w:space="0" w:color="auto"/>
              <w:right w:val="single" w:sz="6" w:space="0" w:color="auto"/>
            </w:tcBorders>
            <w:hideMark/>
          </w:tcPr>
          <w:p w14:paraId="6A728A5A" w14:textId="77777777" w:rsidR="00B6277B" w:rsidRPr="00500817" w:rsidRDefault="00B6277B" w:rsidP="00605552">
            <w:pPr>
              <w:pStyle w:val="Tableheading"/>
              <w:rPr>
                <w:bCs/>
              </w:rPr>
            </w:pPr>
            <w:r w:rsidRPr="00500817">
              <w:rPr>
                <w:rStyle w:val="normaltextrun"/>
                <w:rFonts w:cs="Arial"/>
                <w:sz w:val="20"/>
                <w:szCs w:val="20"/>
              </w:rPr>
              <w:t>Search terms</w:t>
            </w:r>
            <w:r w:rsidRPr="00500817">
              <w:rPr>
                <w:rStyle w:val="eop"/>
                <w:rFonts w:cs="Arial"/>
                <w:bCs/>
                <w:sz w:val="20"/>
                <w:szCs w:val="20"/>
              </w:rPr>
              <w:t> </w:t>
            </w:r>
          </w:p>
        </w:tc>
        <w:tc>
          <w:tcPr>
            <w:tcW w:w="51" w:type="dxa"/>
            <w:tcBorders>
              <w:top w:val="single" w:sz="6" w:space="0" w:color="auto"/>
              <w:left w:val="nil"/>
              <w:bottom w:val="single" w:sz="6" w:space="0" w:color="auto"/>
              <w:right w:val="nil"/>
            </w:tcBorders>
            <w:hideMark/>
          </w:tcPr>
          <w:p w14:paraId="473297DB" w14:textId="77777777" w:rsidR="00B6277B" w:rsidRPr="00500817" w:rsidRDefault="00B6277B" w:rsidP="00605552">
            <w:pPr>
              <w:pStyle w:val="Tableheading"/>
              <w:rPr>
                <w:bCs/>
              </w:rPr>
            </w:pPr>
            <w:r w:rsidRPr="00500817">
              <w:rPr>
                <w:rStyle w:val="eop"/>
                <w:rFonts w:cs="Arial"/>
                <w:bCs/>
                <w:sz w:val="20"/>
                <w:szCs w:val="20"/>
              </w:rPr>
              <w:t> </w:t>
            </w:r>
          </w:p>
        </w:tc>
        <w:tc>
          <w:tcPr>
            <w:tcW w:w="4903" w:type="dxa"/>
            <w:tcBorders>
              <w:top w:val="single" w:sz="6" w:space="0" w:color="auto"/>
              <w:left w:val="nil"/>
              <w:bottom w:val="single" w:sz="6" w:space="0" w:color="auto"/>
              <w:right w:val="single" w:sz="6" w:space="0" w:color="auto"/>
            </w:tcBorders>
            <w:hideMark/>
          </w:tcPr>
          <w:p w14:paraId="7AF87B61" w14:textId="77777777" w:rsidR="00B6277B" w:rsidRPr="00500817" w:rsidRDefault="00B6277B" w:rsidP="00605552">
            <w:pPr>
              <w:pStyle w:val="Tableheading"/>
              <w:rPr>
                <w:bCs/>
              </w:rPr>
            </w:pPr>
            <w:r w:rsidRPr="00500817">
              <w:rPr>
                <w:rStyle w:val="normaltextrun"/>
                <w:rFonts w:cs="Arial"/>
                <w:sz w:val="20"/>
                <w:szCs w:val="20"/>
              </w:rPr>
              <w:t>Results</w:t>
            </w:r>
            <w:r w:rsidRPr="00500817">
              <w:rPr>
                <w:rStyle w:val="eop"/>
                <w:rFonts w:cs="Arial"/>
                <w:bCs/>
                <w:sz w:val="20"/>
                <w:szCs w:val="20"/>
              </w:rPr>
              <w:t> </w:t>
            </w:r>
          </w:p>
        </w:tc>
      </w:tr>
      <w:tr w:rsidR="00B6277B" w:rsidRPr="00500817" w14:paraId="0FFF88E0" w14:textId="77777777" w:rsidTr="00605552">
        <w:trPr>
          <w:trHeight w:val="300"/>
        </w:trPr>
        <w:tc>
          <w:tcPr>
            <w:tcW w:w="3336" w:type="dxa"/>
            <w:tcBorders>
              <w:top w:val="nil"/>
              <w:left w:val="single" w:sz="6" w:space="0" w:color="auto"/>
              <w:bottom w:val="single" w:sz="6" w:space="0" w:color="auto"/>
              <w:right w:val="single" w:sz="6" w:space="0" w:color="auto"/>
            </w:tcBorders>
            <w:hideMark/>
          </w:tcPr>
          <w:p w14:paraId="4FDA931B" w14:textId="4EB28C7C" w:rsidR="00B6277B" w:rsidRPr="00500817" w:rsidRDefault="00B6277B" w:rsidP="00605552">
            <w:pPr>
              <w:pStyle w:val="Tabletext"/>
              <w:rPr>
                <w:b/>
                <w:bCs/>
              </w:rPr>
            </w:pPr>
            <w:r w:rsidRPr="00500817">
              <w:rPr>
                <w:rStyle w:val="normaltextrun"/>
                <w:rFonts w:cs="Arial"/>
                <w:sz w:val="20"/>
                <w:szCs w:val="20"/>
              </w:rPr>
              <w:t>“health technology assessment” infrastructure "service design" </w:t>
            </w:r>
          </w:p>
        </w:tc>
        <w:tc>
          <w:tcPr>
            <w:tcW w:w="51" w:type="dxa"/>
            <w:tcBorders>
              <w:top w:val="nil"/>
              <w:left w:val="nil"/>
              <w:bottom w:val="single" w:sz="6" w:space="0" w:color="auto"/>
              <w:right w:val="nil"/>
            </w:tcBorders>
            <w:hideMark/>
          </w:tcPr>
          <w:p w14:paraId="0F4A5DA9" w14:textId="77777777" w:rsidR="00B6277B" w:rsidRPr="00500817" w:rsidRDefault="00B6277B" w:rsidP="00605552">
            <w:pPr>
              <w:pStyle w:val="Tabletext"/>
              <w:rPr>
                <w:b/>
                <w:bCs/>
              </w:rPr>
            </w:pPr>
            <w:r w:rsidRPr="00500817">
              <w:rPr>
                <w:rStyle w:val="eop"/>
                <w:rFonts w:cs="Arial"/>
                <w:b/>
                <w:bCs/>
                <w:sz w:val="20"/>
                <w:szCs w:val="20"/>
              </w:rPr>
              <w:t> </w:t>
            </w:r>
          </w:p>
        </w:tc>
        <w:tc>
          <w:tcPr>
            <w:tcW w:w="4903" w:type="dxa"/>
            <w:tcBorders>
              <w:top w:val="nil"/>
              <w:left w:val="nil"/>
              <w:bottom w:val="single" w:sz="6" w:space="0" w:color="auto"/>
              <w:right w:val="single" w:sz="6" w:space="0" w:color="auto"/>
            </w:tcBorders>
            <w:hideMark/>
          </w:tcPr>
          <w:p w14:paraId="32F7D09F" w14:textId="73166340" w:rsidR="00B6277B" w:rsidRPr="00500817" w:rsidRDefault="00B6277B" w:rsidP="00605552">
            <w:pPr>
              <w:pStyle w:val="Tabletext"/>
              <w:rPr>
                <w:b/>
                <w:bCs/>
              </w:rPr>
            </w:pPr>
            <w:r w:rsidRPr="00CE33F9">
              <w:rPr>
                <w:rStyle w:val="normaltextrun"/>
                <w:rFonts w:cs="Arial"/>
                <w:sz w:val="20"/>
                <w:szCs w:val="20"/>
                <w:lang w:val="es-AR"/>
              </w:rPr>
              <w:t xml:space="preserve">Palozzi, G., Falivena, C., Chirico, A. (2019). </w:t>
            </w:r>
            <w:r w:rsidRPr="00500817">
              <w:rPr>
                <w:rStyle w:val="normaltextrun"/>
                <w:rFonts w:cs="Arial"/>
                <w:sz w:val="20"/>
                <w:szCs w:val="20"/>
              </w:rPr>
              <w:t>Designing the Function of Health Technology Assessment as a Support for Hospital Management. In: Pfannstiel, M.A., Rasche, C. (eds) Service Design and Service Thinking in Healthcare and Hospital Management. Springer, Cham. </w:t>
            </w:r>
            <w:hyperlink r:id="rId39" w:tgtFrame="_blank" w:history="1">
              <w:r w:rsidRPr="00500817">
                <w:rPr>
                  <w:rStyle w:val="normaltextrun"/>
                  <w:rFonts w:cs="Arial"/>
                  <w:color w:val="0000FF"/>
                  <w:sz w:val="20"/>
                  <w:szCs w:val="20"/>
                  <w:u w:val="single"/>
                </w:rPr>
                <w:t>https://doi.org/10.1007/978-3-030-00749-2_14</w:t>
              </w:r>
            </w:hyperlink>
            <w:r w:rsidRPr="00500817">
              <w:rPr>
                <w:rStyle w:val="normaltextrun"/>
                <w:rFonts w:cs="Arial"/>
                <w:sz w:val="20"/>
                <w:szCs w:val="20"/>
              </w:rPr>
              <w:t> [Book chapter]</w:t>
            </w:r>
          </w:p>
          <w:p w14:paraId="680B2E63" w14:textId="3CEA846A" w:rsidR="00B6277B" w:rsidRPr="00500817" w:rsidRDefault="00B6277B" w:rsidP="00605552">
            <w:pPr>
              <w:pStyle w:val="Tabletext"/>
              <w:rPr>
                <w:b/>
                <w:bCs/>
              </w:rPr>
            </w:pPr>
            <w:r w:rsidRPr="00500817">
              <w:rPr>
                <w:rStyle w:val="normaltextrun"/>
                <w:rFonts w:cs="Arial"/>
                <w:sz w:val="20"/>
                <w:szCs w:val="20"/>
              </w:rPr>
              <w:t>Facey K, Cummins E, Macpherson K, Morris A, Reay L and Slattery J. 2002. Organisation of Services for diabetic retinopathy screening.  Health Technology Assessment Report 1. Glasgow: Health Technology Board for Scotland </w:t>
            </w:r>
            <w:hyperlink r:id="rId40" w:tgtFrame="_blank" w:history="1">
              <w:r w:rsidRPr="00500817">
                <w:rPr>
                  <w:rStyle w:val="normaltextrun"/>
                  <w:rFonts w:cs="Arial"/>
                  <w:color w:val="0000FF"/>
                  <w:sz w:val="20"/>
                  <w:szCs w:val="20"/>
                  <w:u w:val="single"/>
                </w:rPr>
                <w:t>https://www.ndrs.scot.nhs.uk/wp-content/uploads/2013/04/hta1.pdf</w:t>
              </w:r>
            </w:hyperlink>
            <w:r w:rsidRPr="00500817">
              <w:rPr>
                <w:rStyle w:val="normaltextrun"/>
                <w:rFonts w:cs="Arial"/>
                <w:sz w:val="20"/>
                <w:szCs w:val="20"/>
              </w:rPr>
              <w:t> </w:t>
            </w:r>
          </w:p>
        </w:tc>
      </w:tr>
      <w:tr w:rsidR="00B6277B" w:rsidRPr="00500817" w14:paraId="00960692" w14:textId="77777777" w:rsidTr="00605552">
        <w:trPr>
          <w:trHeight w:val="300"/>
        </w:trPr>
        <w:tc>
          <w:tcPr>
            <w:tcW w:w="3336" w:type="dxa"/>
            <w:tcBorders>
              <w:top w:val="nil"/>
              <w:left w:val="single" w:sz="6" w:space="0" w:color="auto"/>
              <w:bottom w:val="single" w:sz="6" w:space="0" w:color="auto"/>
              <w:right w:val="single" w:sz="6" w:space="0" w:color="auto"/>
            </w:tcBorders>
            <w:hideMark/>
          </w:tcPr>
          <w:p w14:paraId="5932A4FB" w14:textId="77777777" w:rsidR="00B6277B" w:rsidRPr="00500817" w:rsidRDefault="00B6277B" w:rsidP="00605552">
            <w:pPr>
              <w:pStyle w:val="Tabletext"/>
              <w:rPr>
                <w:b/>
                <w:bCs/>
              </w:rPr>
            </w:pPr>
            <w:r w:rsidRPr="00500817">
              <w:rPr>
                <w:rStyle w:val="normaltextrun"/>
                <w:rFonts w:cs="Arial"/>
                <w:sz w:val="20"/>
                <w:szCs w:val="20"/>
              </w:rPr>
              <w:t>“economic evaluation” infrastructure "service design" health</w:t>
            </w:r>
            <w:r w:rsidRPr="00500817">
              <w:rPr>
                <w:rStyle w:val="eop"/>
                <w:rFonts w:cs="Arial"/>
                <w:b/>
                <w:bCs/>
                <w:sz w:val="20"/>
                <w:szCs w:val="20"/>
              </w:rPr>
              <w:t> </w:t>
            </w:r>
          </w:p>
        </w:tc>
        <w:tc>
          <w:tcPr>
            <w:tcW w:w="51" w:type="dxa"/>
            <w:tcBorders>
              <w:top w:val="nil"/>
              <w:left w:val="nil"/>
              <w:bottom w:val="single" w:sz="6" w:space="0" w:color="auto"/>
              <w:right w:val="nil"/>
            </w:tcBorders>
            <w:hideMark/>
          </w:tcPr>
          <w:p w14:paraId="06F02673" w14:textId="77777777" w:rsidR="00B6277B" w:rsidRPr="00500817" w:rsidRDefault="00B6277B" w:rsidP="00605552">
            <w:pPr>
              <w:pStyle w:val="Tabletext"/>
              <w:rPr>
                <w:b/>
                <w:bCs/>
              </w:rPr>
            </w:pPr>
            <w:r w:rsidRPr="00500817">
              <w:rPr>
                <w:rStyle w:val="eop"/>
                <w:rFonts w:cs="Arial"/>
                <w:b/>
                <w:bCs/>
                <w:sz w:val="20"/>
                <w:szCs w:val="20"/>
              </w:rPr>
              <w:t> </w:t>
            </w:r>
          </w:p>
        </w:tc>
        <w:tc>
          <w:tcPr>
            <w:tcW w:w="4903" w:type="dxa"/>
            <w:tcBorders>
              <w:top w:val="nil"/>
              <w:left w:val="nil"/>
              <w:bottom w:val="single" w:sz="6" w:space="0" w:color="auto"/>
              <w:right w:val="single" w:sz="6" w:space="0" w:color="auto"/>
            </w:tcBorders>
            <w:hideMark/>
          </w:tcPr>
          <w:p w14:paraId="45FFC785" w14:textId="77777777" w:rsidR="00B6277B" w:rsidRPr="00500817" w:rsidRDefault="00B6277B" w:rsidP="00605552">
            <w:pPr>
              <w:pStyle w:val="Tabletext"/>
              <w:rPr>
                <w:b/>
                <w:bCs/>
              </w:rPr>
            </w:pPr>
            <w:r w:rsidRPr="00500817">
              <w:rPr>
                <w:rStyle w:val="normaltextrun"/>
                <w:rFonts w:cs="Arial"/>
                <w:sz w:val="20"/>
                <w:szCs w:val="20"/>
              </w:rPr>
              <w:t>None new</w:t>
            </w:r>
            <w:r w:rsidRPr="00500817">
              <w:rPr>
                <w:rStyle w:val="eop"/>
                <w:rFonts w:cs="Arial"/>
                <w:b/>
                <w:bCs/>
                <w:sz w:val="20"/>
                <w:szCs w:val="20"/>
              </w:rPr>
              <w:t> </w:t>
            </w:r>
          </w:p>
        </w:tc>
      </w:tr>
      <w:tr w:rsidR="00B6277B" w:rsidRPr="00500817" w14:paraId="3B542F62" w14:textId="77777777" w:rsidTr="00605552">
        <w:trPr>
          <w:trHeight w:val="300"/>
        </w:trPr>
        <w:tc>
          <w:tcPr>
            <w:tcW w:w="3336" w:type="dxa"/>
            <w:tcBorders>
              <w:top w:val="nil"/>
              <w:left w:val="single" w:sz="6" w:space="0" w:color="auto"/>
              <w:bottom w:val="single" w:sz="6" w:space="0" w:color="auto"/>
              <w:right w:val="single" w:sz="6" w:space="0" w:color="auto"/>
            </w:tcBorders>
            <w:hideMark/>
          </w:tcPr>
          <w:p w14:paraId="1686CCEF" w14:textId="77777777" w:rsidR="00B6277B" w:rsidRPr="00500817" w:rsidRDefault="00B6277B" w:rsidP="00605552">
            <w:pPr>
              <w:pStyle w:val="Tabletext"/>
              <w:rPr>
                <w:b/>
                <w:bCs/>
              </w:rPr>
            </w:pPr>
            <w:r w:rsidRPr="00500817">
              <w:rPr>
                <w:rStyle w:val="normaltextrun"/>
                <w:rFonts w:cs="Arial"/>
                <w:sz w:val="20"/>
                <w:szCs w:val="20"/>
              </w:rPr>
              <w:t>"health technology assessment" infrastructure methodology</w:t>
            </w:r>
            <w:r w:rsidRPr="00500817">
              <w:rPr>
                <w:rStyle w:val="eop"/>
                <w:rFonts w:cs="Arial"/>
                <w:b/>
                <w:bCs/>
                <w:sz w:val="20"/>
                <w:szCs w:val="20"/>
              </w:rPr>
              <w:t> </w:t>
            </w:r>
          </w:p>
        </w:tc>
        <w:tc>
          <w:tcPr>
            <w:tcW w:w="51" w:type="dxa"/>
            <w:tcBorders>
              <w:top w:val="nil"/>
              <w:left w:val="nil"/>
              <w:bottom w:val="single" w:sz="6" w:space="0" w:color="auto"/>
              <w:right w:val="nil"/>
            </w:tcBorders>
            <w:hideMark/>
          </w:tcPr>
          <w:p w14:paraId="4C70A1A6" w14:textId="77777777" w:rsidR="00B6277B" w:rsidRPr="00500817" w:rsidRDefault="00B6277B" w:rsidP="00605552">
            <w:pPr>
              <w:pStyle w:val="Tabletext"/>
              <w:rPr>
                <w:b/>
                <w:bCs/>
              </w:rPr>
            </w:pPr>
            <w:r w:rsidRPr="00500817">
              <w:rPr>
                <w:rStyle w:val="eop"/>
                <w:rFonts w:cs="Arial"/>
                <w:b/>
                <w:bCs/>
                <w:sz w:val="20"/>
                <w:szCs w:val="20"/>
              </w:rPr>
              <w:t> </w:t>
            </w:r>
          </w:p>
        </w:tc>
        <w:tc>
          <w:tcPr>
            <w:tcW w:w="4903" w:type="dxa"/>
            <w:tcBorders>
              <w:top w:val="nil"/>
              <w:left w:val="nil"/>
              <w:bottom w:val="single" w:sz="6" w:space="0" w:color="auto"/>
              <w:right w:val="single" w:sz="6" w:space="0" w:color="auto"/>
            </w:tcBorders>
            <w:hideMark/>
          </w:tcPr>
          <w:p w14:paraId="17F644D2" w14:textId="28DD7C7A" w:rsidR="00B6277B" w:rsidRPr="00500817" w:rsidRDefault="00B6277B" w:rsidP="00605552">
            <w:pPr>
              <w:pStyle w:val="Tabletext"/>
              <w:rPr>
                <w:b/>
                <w:bCs/>
              </w:rPr>
            </w:pPr>
            <w:r w:rsidRPr="00500817">
              <w:rPr>
                <w:rStyle w:val="normaltextrun"/>
                <w:rFonts w:cs="Arial"/>
                <w:sz w:val="20"/>
                <w:szCs w:val="20"/>
              </w:rPr>
              <w:t>Adelaide Health Technology Assessment  (2025) Health Technology Assessment Policy and Methods Review HTA Pathways and Processes, Clinical Evaluation Methods and Horizon Scanning </w:t>
            </w:r>
            <w:hyperlink r:id="rId41" w:tgtFrame="_blank" w:history="1">
              <w:r w:rsidRPr="00500817">
                <w:rPr>
                  <w:rStyle w:val="normaltextrun"/>
                  <w:rFonts w:cs="Arial"/>
                  <w:color w:val="0000FF"/>
                  <w:sz w:val="20"/>
                  <w:szCs w:val="20"/>
                  <w:u w:val="single"/>
                </w:rPr>
                <w:t>https://www.health.gov.au/sites/default/files/2024-07/hta-policy-and-methods-review-hta-pathways-and-processes-clinical-evaluation-methods-and-horizon-scanning_0.pdf</w:t>
              </w:r>
            </w:hyperlink>
          </w:p>
          <w:p w14:paraId="5DBAF079" w14:textId="2EBEDC29" w:rsidR="00B6277B" w:rsidRPr="00500817" w:rsidRDefault="00B6277B" w:rsidP="00605552">
            <w:pPr>
              <w:pStyle w:val="Tabletext"/>
              <w:rPr>
                <w:b/>
                <w:bCs/>
              </w:rPr>
            </w:pPr>
            <w:r w:rsidRPr="00500817">
              <w:rPr>
                <w:rStyle w:val="normaltextrun"/>
                <w:rFonts w:cs="Arial"/>
                <w:sz w:val="20"/>
                <w:szCs w:val="20"/>
              </w:rPr>
              <w:t>European Commission, CORDIS (2016) Final Report Summary - MEDTECHTA (Methods for Health Technology Assessment of Medical Devices: a European Perspective) </w:t>
            </w:r>
            <w:hyperlink r:id="rId42" w:tgtFrame="_blank" w:history="1">
              <w:r w:rsidRPr="00500817">
                <w:rPr>
                  <w:rStyle w:val="normaltextrun"/>
                  <w:rFonts w:cs="Arial"/>
                  <w:color w:val="0000FF"/>
                  <w:sz w:val="20"/>
                  <w:szCs w:val="20"/>
                  <w:u w:val="single"/>
                </w:rPr>
                <w:t>https://cordis.europa.eu/project/id/305694/reporting</w:t>
              </w:r>
            </w:hyperlink>
          </w:p>
          <w:p w14:paraId="67A83708" w14:textId="6B10D84D" w:rsidR="00B6277B" w:rsidRPr="00500817" w:rsidRDefault="00B6277B" w:rsidP="00605552">
            <w:pPr>
              <w:pStyle w:val="Tabletext"/>
              <w:rPr>
                <w:b/>
                <w:bCs/>
              </w:rPr>
            </w:pPr>
            <w:r w:rsidRPr="00500817">
              <w:rPr>
                <w:rStyle w:val="normaltextrun"/>
                <w:rFonts w:cs="Arial"/>
                <w:sz w:val="20"/>
                <w:szCs w:val="20"/>
              </w:rPr>
              <w:t>Healthcare Improvement Scotland,  Scottish Health Technologies Group (2013) Health Technology Assessment in Scotland: What evidence do we need? </w:t>
            </w:r>
            <w:hyperlink r:id="rId43" w:tgtFrame="_blank" w:history="1">
              <w:r w:rsidRPr="00500817">
                <w:rPr>
                  <w:rStyle w:val="normaltextrun"/>
                  <w:rFonts w:cs="Arial"/>
                  <w:color w:val="0000FF"/>
                  <w:sz w:val="20"/>
                  <w:szCs w:val="20"/>
                  <w:u w:val="single"/>
                </w:rPr>
                <w:t>https://shtg.scot/media/2435/2023104-evidence-framework-v14.pdf</w:t>
              </w:r>
            </w:hyperlink>
            <w:r w:rsidRPr="00500817">
              <w:rPr>
                <w:rStyle w:val="normaltextrun"/>
                <w:rFonts w:cs="Arial"/>
                <w:sz w:val="20"/>
                <w:szCs w:val="20"/>
              </w:rPr>
              <w:t> </w:t>
            </w:r>
          </w:p>
        </w:tc>
      </w:tr>
      <w:tr w:rsidR="00B6277B" w:rsidRPr="00500817" w14:paraId="5DF9A656" w14:textId="77777777" w:rsidTr="00605552">
        <w:trPr>
          <w:trHeight w:val="300"/>
        </w:trPr>
        <w:tc>
          <w:tcPr>
            <w:tcW w:w="3336" w:type="dxa"/>
            <w:tcBorders>
              <w:top w:val="nil"/>
              <w:left w:val="single" w:sz="6" w:space="0" w:color="auto"/>
              <w:bottom w:val="single" w:sz="6" w:space="0" w:color="auto"/>
              <w:right w:val="single" w:sz="6" w:space="0" w:color="auto"/>
            </w:tcBorders>
            <w:hideMark/>
          </w:tcPr>
          <w:p w14:paraId="27AA97A6" w14:textId="77777777" w:rsidR="00B6277B" w:rsidRPr="00500817" w:rsidRDefault="00B6277B" w:rsidP="00605552">
            <w:pPr>
              <w:pStyle w:val="Tabletext"/>
              <w:rPr>
                <w:b/>
                <w:bCs/>
              </w:rPr>
            </w:pPr>
            <w:r w:rsidRPr="00500817">
              <w:rPr>
                <w:rStyle w:val="normaltextrun"/>
                <w:rFonts w:cs="Arial"/>
                <w:sz w:val="20"/>
                <w:szCs w:val="20"/>
              </w:rPr>
              <w:t>"economic evaluation" infrastructure methodology health</w:t>
            </w:r>
            <w:r w:rsidRPr="00500817">
              <w:rPr>
                <w:rStyle w:val="eop"/>
                <w:rFonts w:cs="Arial"/>
                <w:b/>
                <w:bCs/>
                <w:sz w:val="20"/>
                <w:szCs w:val="20"/>
              </w:rPr>
              <w:t> </w:t>
            </w:r>
          </w:p>
        </w:tc>
        <w:tc>
          <w:tcPr>
            <w:tcW w:w="51" w:type="dxa"/>
            <w:tcBorders>
              <w:top w:val="nil"/>
              <w:left w:val="nil"/>
              <w:bottom w:val="single" w:sz="6" w:space="0" w:color="auto"/>
              <w:right w:val="nil"/>
            </w:tcBorders>
            <w:hideMark/>
          </w:tcPr>
          <w:p w14:paraId="56887500" w14:textId="77777777" w:rsidR="00B6277B" w:rsidRPr="00500817" w:rsidRDefault="00B6277B" w:rsidP="00605552">
            <w:pPr>
              <w:pStyle w:val="Tabletext"/>
              <w:rPr>
                <w:b/>
                <w:bCs/>
              </w:rPr>
            </w:pPr>
            <w:r w:rsidRPr="00500817">
              <w:rPr>
                <w:rStyle w:val="eop"/>
                <w:rFonts w:cs="Arial"/>
                <w:b/>
                <w:bCs/>
                <w:sz w:val="20"/>
                <w:szCs w:val="20"/>
              </w:rPr>
              <w:t> </w:t>
            </w:r>
          </w:p>
        </w:tc>
        <w:tc>
          <w:tcPr>
            <w:tcW w:w="4903" w:type="dxa"/>
            <w:tcBorders>
              <w:top w:val="nil"/>
              <w:left w:val="nil"/>
              <w:bottom w:val="single" w:sz="6" w:space="0" w:color="auto"/>
              <w:right w:val="single" w:sz="6" w:space="0" w:color="auto"/>
            </w:tcBorders>
            <w:hideMark/>
          </w:tcPr>
          <w:p w14:paraId="4BFD5598" w14:textId="2CE53FBE" w:rsidR="00B6277B" w:rsidRPr="00500817" w:rsidRDefault="00B6277B" w:rsidP="00605552">
            <w:pPr>
              <w:pStyle w:val="Tabletext"/>
              <w:rPr>
                <w:b/>
                <w:bCs/>
              </w:rPr>
            </w:pPr>
            <w:r w:rsidRPr="00500817">
              <w:rPr>
                <w:rStyle w:val="normaltextrun"/>
                <w:rFonts w:cs="Arial"/>
                <w:sz w:val="20"/>
                <w:szCs w:val="20"/>
              </w:rPr>
              <w:t>McGuire, Finn, Mohan, Sakshi orcid.org/0000-0002-1268-1769, Walker, Simon orcid.org/0000-0002-5750-3691 et al. (4 more authors) (2024) Adapting Economic Evaluation Methods to Shifting Global Health Priorities:Assessing the Value of Health System Inputs. Value in Health Regional Issues. pp. 31-39. ISSN 2212-1102 </w:t>
            </w:r>
            <w:hyperlink r:id="rId44" w:tgtFrame="_blank" w:history="1">
              <w:r w:rsidRPr="00500817">
                <w:rPr>
                  <w:rStyle w:val="normaltextrun"/>
                  <w:rFonts w:cs="Arial"/>
                  <w:color w:val="0000FF"/>
                  <w:sz w:val="20"/>
                  <w:szCs w:val="20"/>
                  <w:u w:val="single"/>
                </w:rPr>
                <w:t>https://eprints.whiterose.ac.uk/id/eprint/206032/1/PIIS2212109923000821.pdf</w:t>
              </w:r>
            </w:hyperlink>
            <w:r w:rsidRPr="00500817">
              <w:rPr>
                <w:rStyle w:val="normaltextrun"/>
                <w:rFonts w:cs="Arial"/>
                <w:sz w:val="20"/>
                <w:szCs w:val="20"/>
              </w:rPr>
              <w:t>   </w:t>
            </w:r>
          </w:p>
          <w:p w14:paraId="50C984D4" w14:textId="0C4EE9D8" w:rsidR="00B6277B" w:rsidRPr="00500817" w:rsidRDefault="00B6277B" w:rsidP="00605552">
            <w:pPr>
              <w:pStyle w:val="Tabletext"/>
              <w:rPr>
                <w:b/>
                <w:bCs/>
              </w:rPr>
            </w:pPr>
            <w:r w:rsidRPr="00500817">
              <w:rPr>
                <w:rStyle w:val="normaltextrun"/>
                <w:rFonts w:cs="Arial"/>
                <w:sz w:val="20"/>
                <w:szCs w:val="20"/>
              </w:rPr>
              <w:t>McFerran E1, Lawler M2 (2023) Economic Analysis of Digital Health Infrastructure: The Case of OneLondon's Impact on Time Efficiency and Safety in Healthcare Services. ISPOR </w:t>
            </w:r>
            <w:hyperlink r:id="rId45" w:tgtFrame="_blank" w:history="1">
              <w:r w:rsidRPr="00500817">
                <w:rPr>
                  <w:rStyle w:val="normaltextrun"/>
                  <w:rFonts w:cs="Arial"/>
                  <w:color w:val="0000FF"/>
                  <w:sz w:val="20"/>
                  <w:szCs w:val="20"/>
                  <w:u w:val="single"/>
                </w:rPr>
                <w:t>https://www.ispor.org/heor-resources/presentations-database/presentation/euro2024-4015/146380</w:t>
              </w:r>
            </w:hyperlink>
            <w:r w:rsidRPr="00500817">
              <w:rPr>
                <w:rStyle w:val="normaltextrun"/>
                <w:rFonts w:cs="Arial"/>
                <w:sz w:val="20"/>
                <w:szCs w:val="20"/>
              </w:rPr>
              <w:t> </w:t>
            </w:r>
          </w:p>
        </w:tc>
      </w:tr>
      <w:tr w:rsidR="00B6277B" w:rsidRPr="00500817" w14:paraId="4F660C6E" w14:textId="77777777" w:rsidTr="00605552">
        <w:trPr>
          <w:trHeight w:val="300"/>
        </w:trPr>
        <w:tc>
          <w:tcPr>
            <w:tcW w:w="3336" w:type="dxa"/>
            <w:tcBorders>
              <w:top w:val="nil"/>
              <w:left w:val="single" w:sz="6" w:space="0" w:color="auto"/>
              <w:bottom w:val="single" w:sz="6" w:space="0" w:color="auto"/>
              <w:right w:val="single" w:sz="6" w:space="0" w:color="auto"/>
            </w:tcBorders>
            <w:hideMark/>
          </w:tcPr>
          <w:p w14:paraId="4D6F0B9B" w14:textId="77777777" w:rsidR="00B6277B" w:rsidRPr="00500817" w:rsidRDefault="00B6277B" w:rsidP="00605552">
            <w:pPr>
              <w:pStyle w:val="Tabletext"/>
              <w:rPr>
                <w:b/>
                <w:bCs/>
              </w:rPr>
            </w:pPr>
            <w:r w:rsidRPr="00500817">
              <w:rPr>
                <w:rStyle w:val="normaltextrun"/>
                <w:rFonts w:cs="Arial"/>
                <w:sz w:val="20"/>
                <w:szCs w:val="20"/>
              </w:rPr>
              <w:t>"health technology assessment" "service design" methodology</w:t>
            </w:r>
            <w:r w:rsidRPr="00500817">
              <w:rPr>
                <w:rStyle w:val="eop"/>
                <w:rFonts w:cs="Arial"/>
                <w:b/>
                <w:bCs/>
                <w:sz w:val="20"/>
                <w:szCs w:val="20"/>
              </w:rPr>
              <w:t> </w:t>
            </w:r>
          </w:p>
        </w:tc>
        <w:tc>
          <w:tcPr>
            <w:tcW w:w="51" w:type="dxa"/>
            <w:tcBorders>
              <w:top w:val="nil"/>
              <w:left w:val="nil"/>
              <w:bottom w:val="single" w:sz="6" w:space="0" w:color="auto"/>
              <w:right w:val="nil"/>
            </w:tcBorders>
            <w:hideMark/>
          </w:tcPr>
          <w:p w14:paraId="381D1565" w14:textId="77777777" w:rsidR="00B6277B" w:rsidRPr="00500817" w:rsidRDefault="00B6277B" w:rsidP="00605552">
            <w:pPr>
              <w:pStyle w:val="Tabletext"/>
              <w:rPr>
                <w:b/>
                <w:bCs/>
              </w:rPr>
            </w:pPr>
            <w:r w:rsidRPr="00500817">
              <w:rPr>
                <w:rStyle w:val="eop"/>
                <w:rFonts w:cs="Arial"/>
                <w:b/>
                <w:bCs/>
                <w:sz w:val="20"/>
                <w:szCs w:val="20"/>
              </w:rPr>
              <w:t> </w:t>
            </w:r>
          </w:p>
        </w:tc>
        <w:tc>
          <w:tcPr>
            <w:tcW w:w="4903" w:type="dxa"/>
            <w:tcBorders>
              <w:top w:val="nil"/>
              <w:left w:val="nil"/>
              <w:bottom w:val="single" w:sz="6" w:space="0" w:color="auto"/>
              <w:right w:val="single" w:sz="6" w:space="0" w:color="auto"/>
            </w:tcBorders>
            <w:hideMark/>
          </w:tcPr>
          <w:p w14:paraId="4ECAA699" w14:textId="4A6DCDA6" w:rsidR="00B6277B" w:rsidRPr="00500817" w:rsidRDefault="00B6277B" w:rsidP="00605552">
            <w:pPr>
              <w:pStyle w:val="Tabletext"/>
              <w:rPr>
                <w:b/>
                <w:bCs/>
              </w:rPr>
            </w:pPr>
            <w:r w:rsidRPr="00500817">
              <w:rPr>
                <w:rStyle w:val="normaltextrun"/>
                <w:rFonts w:cs="Arial"/>
                <w:sz w:val="20"/>
                <w:szCs w:val="20"/>
              </w:rPr>
              <w:t>Health Information and Quality Authority (HIQA) (2025) Health technology assessment of providing an alternative telephone pathway for acute, non-urgent medical care needs in the prehospital setting </w:t>
            </w:r>
            <w:hyperlink r:id="rId46" w:tgtFrame="_blank" w:history="1">
              <w:r w:rsidRPr="00500817">
                <w:rPr>
                  <w:rStyle w:val="normaltextrun"/>
                  <w:rFonts w:cs="Arial"/>
                  <w:color w:val="0000FF"/>
                  <w:sz w:val="20"/>
                  <w:szCs w:val="20"/>
                  <w:u w:val="single"/>
                </w:rPr>
                <w:t>https://www.hiqa.ie/sites/default/files/2025-05/Alt-telephone-pathway-HTA-draft-report.pdf</w:t>
              </w:r>
            </w:hyperlink>
            <w:r w:rsidRPr="00500817">
              <w:rPr>
                <w:rStyle w:val="normaltextrun"/>
                <w:rFonts w:cs="Arial"/>
                <w:sz w:val="20"/>
                <w:szCs w:val="20"/>
              </w:rPr>
              <w:t> </w:t>
            </w:r>
          </w:p>
        </w:tc>
      </w:tr>
      <w:tr w:rsidR="00B6277B" w:rsidRPr="00500817" w14:paraId="6D654B96" w14:textId="77777777" w:rsidTr="00605552">
        <w:trPr>
          <w:trHeight w:val="300"/>
        </w:trPr>
        <w:tc>
          <w:tcPr>
            <w:tcW w:w="3336" w:type="dxa"/>
            <w:tcBorders>
              <w:top w:val="nil"/>
              <w:left w:val="single" w:sz="6" w:space="0" w:color="auto"/>
              <w:bottom w:val="single" w:sz="6" w:space="0" w:color="auto"/>
              <w:right w:val="single" w:sz="6" w:space="0" w:color="auto"/>
            </w:tcBorders>
            <w:hideMark/>
          </w:tcPr>
          <w:p w14:paraId="18F7B16E" w14:textId="77777777" w:rsidR="00B6277B" w:rsidRPr="00500817" w:rsidRDefault="00B6277B" w:rsidP="00605552">
            <w:pPr>
              <w:pStyle w:val="Tabletext"/>
              <w:rPr>
                <w:b/>
                <w:bCs/>
              </w:rPr>
            </w:pPr>
            <w:r w:rsidRPr="00500817">
              <w:rPr>
                <w:rStyle w:val="normaltextrun"/>
                <w:rFonts w:cs="Arial"/>
                <w:sz w:val="20"/>
                <w:szCs w:val="20"/>
              </w:rPr>
              <w:t>"economic evaluation" "service design" methodology health</w:t>
            </w:r>
            <w:r w:rsidRPr="00500817">
              <w:rPr>
                <w:rStyle w:val="eop"/>
                <w:rFonts w:cs="Arial"/>
                <w:b/>
                <w:bCs/>
                <w:sz w:val="20"/>
                <w:szCs w:val="20"/>
              </w:rPr>
              <w:t> </w:t>
            </w:r>
          </w:p>
        </w:tc>
        <w:tc>
          <w:tcPr>
            <w:tcW w:w="51" w:type="dxa"/>
            <w:tcBorders>
              <w:top w:val="nil"/>
              <w:left w:val="nil"/>
              <w:bottom w:val="single" w:sz="6" w:space="0" w:color="auto"/>
              <w:right w:val="nil"/>
            </w:tcBorders>
            <w:hideMark/>
          </w:tcPr>
          <w:p w14:paraId="715E77CA" w14:textId="77777777" w:rsidR="00B6277B" w:rsidRPr="00500817" w:rsidRDefault="00B6277B" w:rsidP="00605552">
            <w:pPr>
              <w:pStyle w:val="Tabletext"/>
              <w:rPr>
                <w:b/>
                <w:bCs/>
              </w:rPr>
            </w:pPr>
            <w:r w:rsidRPr="00500817">
              <w:rPr>
                <w:rStyle w:val="eop"/>
                <w:rFonts w:cs="Arial"/>
                <w:b/>
                <w:bCs/>
                <w:sz w:val="20"/>
                <w:szCs w:val="20"/>
              </w:rPr>
              <w:t> </w:t>
            </w:r>
          </w:p>
        </w:tc>
        <w:tc>
          <w:tcPr>
            <w:tcW w:w="4903" w:type="dxa"/>
            <w:tcBorders>
              <w:top w:val="nil"/>
              <w:left w:val="nil"/>
              <w:bottom w:val="single" w:sz="6" w:space="0" w:color="auto"/>
              <w:right w:val="single" w:sz="6" w:space="0" w:color="auto"/>
            </w:tcBorders>
            <w:hideMark/>
          </w:tcPr>
          <w:p w14:paraId="50266E60" w14:textId="77777777" w:rsidR="00B6277B" w:rsidRPr="00500817" w:rsidRDefault="00B6277B" w:rsidP="00605552">
            <w:pPr>
              <w:pStyle w:val="Tabletext"/>
              <w:rPr>
                <w:b/>
                <w:bCs/>
              </w:rPr>
            </w:pPr>
            <w:r w:rsidRPr="00500817">
              <w:rPr>
                <w:rStyle w:val="normaltextrun"/>
                <w:rFonts w:cs="Arial"/>
                <w:sz w:val="20"/>
                <w:szCs w:val="20"/>
              </w:rPr>
              <w:t>None new</w:t>
            </w:r>
            <w:r w:rsidRPr="00500817">
              <w:rPr>
                <w:rStyle w:val="eop"/>
                <w:rFonts w:cs="Arial"/>
                <w:b/>
                <w:bCs/>
                <w:sz w:val="20"/>
                <w:szCs w:val="20"/>
              </w:rPr>
              <w:t> </w:t>
            </w:r>
          </w:p>
        </w:tc>
      </w:tr>
      <w:tr w:rsidR="00B6277B" w:rsidRPr="00500817" w14:paraId="4FE3B1C4" w14:textId="77777777" w:rsidTr="00605552">
        <w:trPr>
          <w:trHeight w:val="300"/>
        </w:trPr>
        <w:tc>
          <w:tcPr>
            <w:tcW w:w="3336" w:type="dxa"/>
            <w:tcBorders>
              <w:top w:val="nil"/>
              <w:left w:val="single" w:sz="6" w:space="0" w:color="auto"/>
              <w:bottom w:val="single" w:sz="6" w:space="0" w:color="auto"/>
              <w:right w:val="single" w:sz="6" w:space="0" w:color="auto"/>
            </w:tcBorders>
            <w:hideMark/>
          </w:tcPr>
          <w:p w14:paraId="6211BD37" w14:textId="77777777" w:rsidR="00B6277B" w:rsidRPr="00500817" w:rsidRDefault="00B6277B" w:rsidP="00605552">
            <w:pPr>
              <w:pStyle w:val="Tabletext"/>
              <w:rPr>
                <w:b/>
                <w:bCs/>
              </w:rPr>
            </w:pPr>
            <w:r w:rsidRPr="00500817">
              <w:rPr>
                <w:rStyle w:val="normaltextrun"/>
                <w:rFonts w:cs="Arial"/>
                <w:sz w:val="20"/>
                <w:szCs w:val="20"/>
              </w:rPr>
              <w:t>"health technology assessment" redesign methodology </w:t>
            </w:r>
            <w:r w:rsidRPr="00500817">
              <w:rPr>
                <w:rStyle w:val="eop"/>
                <w:rFonts w:cs="Arial"/>
                <w:b/>
                <w:bCs/>
                <w:sz w:val="20"/>
                <w:szCs w:val="20"/>
              </w:rPr>
              <w:t> </w:t>
            </w:r>
          </w:p>
        </w:tc>
        <w:tc>
          <w:tcPr>
            <w:tcW w:w="51" w:type="dxa"/>
            <w:tcBorders>
              <w:top w:val="nil"/>
              <w:left w:val="nil"/>
              <w:bottom w:val="single" w:sz="6" w:space="0" w:color="auto"/>
              <w:right w:val="nil"/>
            </w:tcBorders>
            <w:hideMark/>
          </w:tcPr>
          <w:p w14:paraId="5D94CD68" w14:textId="77777777" w:rsidR="00B6277B" w:rsidRPr="00500817" w:rsidRDefault="00B6277B" w:rsidP="00605552">
            <w:pPr>
              <w:pStyle w:val="Tabletext"/>
              <w:rPr>
                <w:b/>
                <w:bCs/>
              </w:rPr>
            </w:pPr>
            <w:r w:rsidRPr="00500817">
              <w:rPr>
                <w:rStyle w:val="eop"/>
                <w:rFonts w:cs="Arial"/>
                <w:b/>
                <w:bCs/>
                <w:sz w:val="20"/>
                <w:szCs w:val="20"/>
              </w:rPr>
              <w:t> </w:t>
            </w:r>
          </w:p>
        </w:tc>
        <w:tc>
          <w:tcPr>
            <w:tcW w:w="4903" w:type="dxa"/>
            <w:tcBorders>
              <w:top w:val="nil"/>
              <w:left w:val="nil"/>
              <w:bottom w:val="single" w:sz="6" w:space="0" w:color="auto"/>
              <w:right w:val="single" w:sz="6" w:space="0" w:color="auto"/>
            </w:tcBorders>
            <w:hideMark/>
          </w:tcPr>
          <w:p w14:paraId="3098F43C" w14:textId="03EF2FC2" w:rsidR="00B6277B" w:rsidRPr="00500817" w:rsidRDefault="00B6277B" w:rsidP="00605552">
            <w:pPr>
              <w:pStyle w:val="Tabletext"/>
              <w:rPr>
                <w:b/>
                <w:bCs/>
              </w:rPr>
            </w:pPr>
            <w:r w:rsidRPr="00500817">
              <w:rPr>
                <w:rStyle w:val="normaltextrun"/>
                <w:rFonts w:cs="Arial"/>
                <w:sz w:val="20"/>
                <w:szCs w:val="20"/>
              </w:rPr>
              <w:t>Grieve, Eleanor (2020) Conceptualising, </w:t>
            </w:r>
            <w:r w:rsidR="00647330" w:rsidRPr="00500817">
              <w:rPr>
                <w:rStyle w:val="normaltextrun"/>
                <w:rFonts w:cs="Arial"/>
                <w:sz w:val="20"/>
                <w:szCs w:val="20"/>
              </w:rPr>
              <w:t>measuring,</w:t>
            </w:r>
            <w:r w:rsidRPr="00500817">
              <w:rPr>
                <w:rStyle w:val="normaltextrun"/>
                <w:rFonts w:cs="Arial"/>
                <w:sz w:val="20"/>
                <w:szCs w:val="20"/>
              </w:rPr>
              <w:t> and valuing the impact of Health Technology Assessment. PhD thesis Uni of Glasgow </w:t>
            </w:r>
            <w:hyperlink r:id="rId47" w:tgtFrame="_blank" w:history="1">
              <w:r w:rsidRPr="00500817">
                <w:rPr>
                  <w:rStyle w:val="normaltextrun"/>
                  <w:rFonts w:cs="Arial"/>
                  <w:color w:val="0000FF"/>
                  <w:sz w:val="20"/>
                  <w:szCs w:val="20"/>
                  <w:u w:val="single"/>
                </w:rPr>
                <w:t>https://theses.gla.ac.uk/81864/</w:t>
              </w:r>
            </w:hyperlink>
          </w:p>
          <w:p w14:paraId="76DE7963" w14:textId="0A07CBC5" w:rsidR="00B6277B" w:rsidRPr="00500817" w:rsidRDefault="00B6277B" w:rsidP="00605552">
            <w:pPr>
              <w:pStyle w:val="Tabletext"/>
              <w:rPr>
                <w:b/>
                <w:bCs/>
              </w:rPr>
            </w:pPr>
            <w:r w:rsidRPr="00500817">
              <w:rPr>
                <w:rStyle w:val="normaltextrun"/>
                <w:rFonts w:cs="Arial"/>
                <w:sz w:val="20"/>
                <w:szCs w:val="20"/>
              </w:rPr>
              <w:t>Booth, Andrew; Rowher, Anke; Rehfuess, Eva; van der Wilt, Gert Jan; Gerdhardus, Jake; Mozygemba, Kati; et al. (2016). Guidance on the use of logic models in health technology assessments of complex interventions. University of Lincoln. Report. </w:t>
            </w:r>
            <w:hyperlink r:id="rId48" w:tgtFrame="_blank" w:history="1">
              <w:r w:rsidRPr="00500817">
                <w:rPr>
                  <w:rStyle w:val="normaltextrun"/>
                  <w:rFonts w:cs="Arial"/>
                  <w:color w:val="0000FF"/>
                  <w:sz w:val="20"/>
                  <w:szCs w:val="20"/>
                  <w:u w:val="single"/>
                </w:rPr>
                <w:t>https://hdl.handle.net/10779/lincoln.24362155.v1</w:t>
              </w:r>
            </w:hyperlink>
            <w:r w:rsidRPr="00500817">
              <w:rPr>
                <w:rStyle w:val="normaltextrun"/>
                <w:rFonts w:cs="Arial"/>
                <w:sz w:val="20"/>
                <w:szCs w:val="20"/>
              </w:rPr>
              <w:t> </w:t>
            </w:r>
          </w:p>
        </w:tc>
      </w:tr>
      <w:tr w:rsidR="00B6277B" w:rsidRPr="00500817" w14:paraId="3BF40775" w14:textId="77777777" w:rsidTr="00605552">
        <w:trPr>
          <w:trHeight w:val="300"/>
        </w:trPr>
        <w:tc>
          <w:tcPr>
            <w:tcW w:w="3336" w:type="dxa"/>
            <w:tcBorders>
              <w:top w:val="nil"/>
              <w:left w:val="single" w:sz="6" w:space="0" w:color="auto"/>
              <w:bottom w:val="single" w:sz="6" w:space="0" w:color="auto"/>
              <w:right w:val="single" w:sz="6" w:space="0" w:color="auto"/>
            </w:tcBorders>
            <w:hideMark/>
          </w:tcPr>
          <w:p w14:paraId="6D278E22" w14:textId="6820F112" w:rsidR="00B6277B" w:rsidRPr="00500817" w:rsidRDefault="00B6277B" w:rsidP="00605552">
            <w:pPr>
              <w:pStyle w:val="Tabletext"/>
              <w:rPr>
                <w:b/>
                <w:bCs/>
              </w:rPr>
            </w:pPr>
            <w:r w:rsidRPr="00500817">
              <w:rPr>
                <w:rStyle w:val="normaltextrun"/>
                <w:rFonts w:cs="Arial"/>
                <w:sz w:val="20"/>
                <w:szCs w:val="20"/>
              </w:rPr>
              <w:t>"economic evaluation" redesign methodology health</w:t>
            </w:r>
            <w:r w:rsidRPr="00500817">
              <w:rPr>
                <w:rStyle w:val="eop"/>
                <w:rFonts w:cs="Arial"/>
                <w:b/>
                <w:bCs/>
                <w:sz w:val="20"/>
                <w:szCs w:val="20"/>
              </w:rPr>
              <w:t> </w:t>
            </w:r>
          </w:p>
        </w:tc>
        <w:tc>
          <w:tcPr>
            <w:tcW w:w="51" w:type="dxa"/>
            <w:tcBorders>
              <w:top w:val="nil"/>
              <w:left w:val="nil"/>
              <w:bottom w:val="single" w:sz="6" w:space="0" w:color="auto"/>
              <w:right w:val="nil"/>
            </w:tcBorders>
            <w:hideMark/>
          </w:tcPr>
          <w:p w14:paraId="218497B4" w14:textId="77777777" w:rsidR="00B6277B" w:rsidRPr="00500817" w:rsidRDefault="00B6277B" w:rsidP="00605552">
            <w:pPr>
              <w:pStyle w:val="Tabletext"/>
              <w:rPr>
                <w:b/>
                <w:bCs/>
              </w:rPr>
            </w:pPr>
            <w:r w:rsidRPr="00500817">
              <w:rPr>
                <w:rStyle w:val="eop"/>
                <w:rFonts w:cs="Arial"/>
                <w:b/>
                <w:bCs/>
                <w:sz w:val="20"/>
                <w:szCs w:val="20"/>
              </w:rPr>
              <w:t> </w:t>
            </w:r>
          </w:p>
        </w:tc>
        <w:tc>
          <w:tcPr>
            <w:tcW w:w="4903" w:type="dxa"/>
            <w:tcBorders>
              <w:top w:val="nil"/>
              <w:left w:val="nil"/>
              <w:bottom w:val="single" w:sz="6" w:space="0" w:color="auto"/>
              <w:right w:val="single" w:sz="6" w:space="0" w:color="auto"/>
            </w:tcBorders>
            <w:hideMark/>
          </w:tcPr>
          <w:p w14:paraId="76BC96D9" w14:textId="77777777" w:rsidR="00B6277B" w:rsidRPr="00500817" w:rsidRDefault="00B6277B" w:rsidP="00605552">
            <w:pPr>
              <w:pStyle w:val="Tabletext"/>
              <w:rPr>
                <w:b/>
                <w:bCs/>
              </w:rPr>
            </w:pPr>
            <w:r w:rsidRPr="00500817">
              <w:rPr>
                <w:rStyle w:val="normaltextrun"/>
                <w:rFonts w:cs="Arial"/>
                <w:sz w:val="20"/>
                <w:szCs w:val="20"/>
              </w:rPr>
              <w:t>None new</w:t>
            </w:r>
            <w:r w:rsidRPr="00500817">
              <w:rPr>
                <w:rStyle w:val="eop"/>
                <w:rFonts w:cs="Arial"/>
                <w:b/>
                <w:bCs/>
                <w:sz w:val="20"/>
                <w:szCs w:val="20"/>
              </w:rPr>
              <w:t> </w:t>
            </w:r>
          </w:p>
        </w:tc>
      </w:tr>
      <w:tr w:rsidR="00B6277B" w:rsidRPr="00500817" w14:paraId="4A2A8EEA" w14:textId="77777777" w:rsidTr="00605552">
        <w:trPr>
          <w:trHeight w:val="300"/>
        </w:trPr>
        <w:tc>
          <w:tcPr>
            <w:tcW w:w="3336" w:type="dxa"/>
            <w:tcBorders>
              <w:top w:val="nil"/>
              <w:left w:val="single" w:sz="6" w:space="0" w:color="auto"/>
              <w:bottom w:val="single" w:sz="6" w:space="0" w:color="auto"/>
              <w:right w:val="single" w:sz="6" w:space="0" w:color="auto"/>
            </w:tcBorders>
            <w:hideMark/>
          </w:tcPr>
          <w:p w14:paraId="1BCEDA77" w14:textId="77777777" w:rsidR="00B6277B" w:rsidRPr="00500817" w:rsidRDefault="00B6277B" w:rsidP="00605552">
            <w:pPr>
              <w:pStyle w:val="Tabletext"/>
              <w:rPr>
                <w:b/>
                <w:bCs/>
              </w:rPr>
            </w:pPr>
            <w:r w:rsidRPr="00500817">
              <w:rPr>
                <w:rStyle w:val="normaltextrun"/>
                <w:rFonts w:cs="Arial"/>
                <w:sz w:val="20"/>
                <w:szCs w:val="20"/>
              </w:rPr>
              <w:t>"health technology assessment" "reorganisation" methodology</w:t>
            </w:r>
            <w:r w:rsidRPr="00500817">
              <w:rPr>
                <w:rStyle w:val="eop"/>
                <w:rFonts w:cs="Arial"/>
                <w:b/>
                <w:bCs/>
                <w:sz w:val="20"/>
                <w:szCs w:val="20"/>
              </w:rPr>
              <w:t> </w:t>
            </w:r>
          </w:p>
        </w:tc>
        <w:tc>
          <w:tcPr>
            <w:tcW w:w="51" w:type="dxa"/>
            <w:tcBorders>
              <w:top w:val="nil"/>
              <w:left w:val="nil"/>
              <w:bottom w:val="single" w:sz="6" w:space="0" w:color="auto"/>
              <w:right w:val="nil"/>
            </w:tcBorders>
            <w:hideMark/>
          </w:tcPr>
          <w:p w14:paraId="699FBB3A" w14:textId="77777777" w:rsidR="00B6277B" w:rsidRPr="00500817" w:rsidRDefault="00B6277B" w:rsidP="00605552">
            <w:pPr>
              <w:pStyle w:val="Tabletext"/>
              <w:rPr>
                <w:b/>
                <w:bCs/>
              </w:rPr>
            </w:pPr>
            <w:r w:rsidRPr="00500817">
              <w:rPr>
                <w:rStyle w:val="eop"/>
                <w:rFonts w:cs="Arial"/>
                <w:b/>
                <w:bCs/>
                <w:sz w:val="20"/>
                <w:szCs w:val="20"/>
              </w:rPr>
              <w:t> </w:t>
            </w:r>
          </w:p>
        </w:tc>
        <w:tc>
          <w:tcPr>
            <w:tcW w:w="4903" w:type="dxa"/>
            <w:tcBorders>
              <w:top w:val="nil"/>
              <w:left w:val="nil"/>
              <w:bottom w:val="single" w:sz="6" w:space="0" w:color="auto"/>
              <w:right w:val="single" w:sz="6" w:space="0" w:color="auto"/>
            </w:tcBorders>
            <w:hideMark/>
          </w:tcPr>
          <w:p w14:paraId="2FDEA286" w14:textId="2677F4AE" w:rsidR="00B6277B" w:rsidRPr="00500817" w:rsidRDefault="00B6277B" w:rsidP="00605552">
            <w:pPr>
              <w:pStyle w:val="Tabletext"/>
              <w:rPr>
                <w:b/>
                <w:bCs/>
              </w:rPr>
            </w:pPr>
            <w:r w:rsidRPr="00500817">
              <w:rPr>
                <w:rStyle w:val="normaltextrun"/>
                <w:rFonts w:cs="Arial"/>
                <w:sz w:val="20"/>
                <w:szCs w:val="20"/>
              </w:rPr>
              <w:t>Teljeur, C. et al. (2023) HTA47 An Overview of the Challenges in the HTA of Interventions Involving Healthcare Reorganisation </w:t>
            </w:r>
            <w:hyperlink r:id="rId49" w:tgtFrame="_blank" w:history="1">
              <w:r w:rsidRPr="00500817">
                <w:rPr>
                  <w:rStyle w:val="normaltextrun"/>
                  <w:rFonts w:cs="Arial"/>
                  <w:color w:val="0000FF"/>
                  <w:sz w:val="20"/>
                  <w:szCs w:val="20"/>
                  <w:u w:val="single"/>
                </w:rPr>
                <w:t>https://www.valueinhealthjournal.com/article/S1098-3015(23)04862-3/fulltext</w:t>
              </w:r>
            </w:hyperlink>
            <w:r w:rsidRPr="00500817">
              <w:rPr>
                <w:rStyle w:val="normaltextrun"/>
                <w:rFonts w:cs="Arial"/>
                <w:sz w:val="20"/>
                <w:szCs w:val="20"/>
              </w:rPr>
              <w:t> Value in Health, Volume 26, Issue 12, S329</w:t>
            </w:r>
          </w:p>
          <w:p w14:paraId="0B0DAB3A" w14:textId="0D7CFF5D" w:rsidR="00B6277B" w:rsidRPr="00500817" w:rsidRDefault="00B6277B" w:rsidP="00605552">
            <w:pPr>
              <w:pStyle w:val="Tabletext"/>
              <w:rPr>
                <w:b/>
                <w:bCs/>
              </w:rPr>
            </w:pPr>
            <w:r w:rsidRPr="00500817">
              <w:rPr>
                <w:rStyle w:val="normaltextrun"/>
                <w:rFonts w:cs="Arial"/>
                <w:sz w:val="20"/>
                <w:szCs w:val="20"/>
              </w:rPr>
              <w:t>Heggie, Robert  (2023) Incorporating implementation within the economic evaluation of health technologies. PhD thesis, University of Glasgow </w:t>
            </w:r>
            <w:hyperlink r:id="rId50" w:tgtFrame="_blank" w:history="1">
              <w:r w:rsidRPr="00500817">
                <w:rPr>
                  <w:rStyle w:val="normaltextrun"/>
                  <w:rFonts w:cs="Arial"/>
                  <w:color w:val="0000FF"/>
                  <w:sz w:val="20"/>
                  <w:szCs w:val="20"/>
                  <w:u w:val="single"/>
                </w:rPr>
                <w:t>https://theses.gla.ac.uk/83688/</w:t>
              </w:r>
            </w:hyperlink>
          </w:p>
          <w:p w14:paraId="266E7A8E" w14:textId="0F5D5CE4" w:rsidR="00B6277B" w:rsidRPr="00500817" w:rsidRDefault="00B6277B" w:rsidP="00605552">
            <w:pPr>
              <w:pStyle w:val="Tabletext"/>
              <w:rPr>
                <w:b/>
                <w:bCs/>
              </w:rPr>
            </w:pPr>
            <w:r w:rsidRPr="00500817">
              <w:rPr>
                <w:rStyle w:val="normaltextrun"/>
                <w:rFonts w:cs="Arial"/>
                <w:sz w:val="20"/>
                <w:szCs w:val="20"/>
              </w:rPr>
              <w:t>Haute Autorité de Santé (2021) Organisational impact map for health technology assessment </w:t>
            </w:r>
            <w:hyperlink r:id="rId51" w:tgtFrame="_blank" w:history="1">
              <w:r w:rsidRPr="00500817">
                <w:rPr>
                  <w:rStyle w:val="normaltextrun"/>
                  <w:rFonts w:cs="Arial"/>
                  <w:color w:val="0000FF"/>
                  <w:sz w:val="20"/>
                  <w:szCs w:val="20"/>
                  <w:u w:val="single"/>
                </w:rPr>
                <w:t>https://www.has-sante.fr/upload/docs/application/pdf/2021-04/organisational_impact_map_for_health_technology_assessment.pdf</w:t>
              </w:r>
            </w:hyperlink>
          </w:p>
          <w:p w14:paraId="7760730C" w14:textId="77777777" w:rsidR="00B6277B" w:rsidRPr="00500817" w:rsidRDefault="00B6277B" w:rsidP="00605552">
            <w:pPr>
              <w:pStyle w:val="Tabletext"/>
              <w:rPr>
                <w:b/>
                <w:bCs/>
              </w:rPr>
            </w:pPr>
            <w:r w:rsidRPr="00500817">
              <w:rPr>
                <w:rStyle w:val="normaltextrun"/>
                <w:rFonts w:cs="Arial"/>
                <w:sz w:val="20"/>
                <w:szCs w:val="20"/>
              </w:rPr>
              <w:t>Rachel Meacock (2017) </w:t>
            </w:r>
            <w:hyperlink r:id="rId52" w:tgtFrame="_blank" w:history="1">
              <w:r w:rsidRPr="00500817">
                <w:rPr>
                  <w:rStyle w:val="normaltextrun"/>
                  <w:rFonts w:cs="Arial"/>
                  <w:color w:val="0000FF"/>
                  <w:sz w:val="20"/>
                  <w:szCs w:val="20"/>
                  <w:u w:val="single"/>
                </w:rPr>
                <w:t>Economic evaluation of changes to the organisation and delivery of health services: methods and applications</w:t>
              </w:r>
            </w:hyperlink>
            <w:r w:rsidRPr="00500817">
              <w:rPr>
                <w:rStyle w:val="eop"/>
                <w:rFonts w:cs="Arial"/>
                <w:b/>
                <w:bCs/>
                <w:sz w:val="20"/>
                <w:szCs w:val="20"/>
              </w:rPr>
              <w:t> </w:t>
            </w:r>
          </w:p>
        </w:tc>
      </w:tr>
      <w:tr w:rsidR="00B6277B" w:rsidRPr="00500817" w14:paraId="70CDDE95" w14:textId="77777777" w:rsidTr="00605552">
        <w:trPr>
          <w:trHeight w:val="300"/>
        </w:trPr>
        <w:tc>
          <w:tcPr>
            <w:tcW w:w="3336" w:type="dxa"/>
            <w:tcBorders>
              <w:top w:val="nil"/>
              <w:left w:val="single" w:sz="6" w:space="0" w:color="auto"/>
              <w:bottom w:val="single" w:sz="6" w:space="0" w:color="auto"/>
              <w:right w:val="single" w:sz="6" w:space="0" w:color="auto"/>
            </w:tcBorders>
            <w:hideMark/>
          </w:tcPr>
          <w:p w14:paraId="5DB99513" w14:textId="77777777" w:rsidR="00B6277B" w:rsidRPr="00500817" w:rsidRDefault="00B6277B" w:rsidP="00605552">
            <w:pPr>
              <w:pStyle w:val="Tabletext"/>
              <w:rPr>
                <w:b/>
                <w:bCs/>
              </w:rPr>
            </w:pPr>
            <w:r w:rsidRPr="00500817">
              <w:rPr>
                <w:rStyle w:val="normaltextrun"/>
                <w:rFonts w:cs="Arial"/>
                <w:sz w:val="20"/>
                <w:szCs w:val="20"/>
              </w:rPr>
              <w:t>"economic evaluation" reorganisation methodology health</w:t>
            </w:r>
            <w:r w:rsidRPr="00500817">
              <w:rPr>
                <w:rStyle w:val="eop"/>
                <w:rFonts w:cs="Arial"/>
                <w:b/>
                <w:bCs/>
                <w:sz w:val="20"/>
                <w:szCs w:val="20"/>
              </w:rPr>
              <w:t> </w:t>
            </w:r>
          </w:p>
        </w:tc>
        <w:tc>
          <w:tcPr>
            <w:tcW w:w="51" w:type="dxa"/>
            <w:tcBorders>
              <w:top w:val="nil"/>
              <w:left w:val="nil"/>
              <w:bottom w:val="single" w:sz="6" w:space="0" w:color="auto"/>
              <w:right w:val="nil"/>
            </w:tcBorders>
            <w:hideMark/>
          </w:tcPr>
          <w:p w14:paraId="3398F396" w14:textId="77777777" w:rsidR="00B6277B" w:rsidRPr="00500817" w:rsidRDefault="00B6277B" w:rsidP="00605552">
            <w:pPr>
              <w:pStyle w:val="Tabletext"/>
              <w:rPr>
                <w:b/>
                <w:bCs/>
              </w:rPr>
            </w:pPr>
            <w:r w:rsidRPr="00500817">
              <w:rPr>
                <w:rStyle w:val="eop"/>
                <w:rFonts w:cs="Arial"/>
                <w:b/>
                <w:bCs/>
                <w:sz w:val="20"/>
                <w:szCs w:val="20"/>
              </w:rPr>
              <w:t> </w:t>
            </w:r>
          </w:p>
        </w:tc>
        <w:tc>
          <w:tcPr>
            <w:tcW w:w="4903" w:type="dxa"/>
            <w:tcBorders>
              <w:top w:val="nil"/>
              <w:left w:val="nil"/>
              <w:bottom w:val="single" w:sz="6" w:space="0" w:color="auto"/>
              <w:right w:val="single" w:sz="6" w:space="0" w:color="auto"/>
            </w:tcBorders>
            <w:hideMark/>
          </w:tcPr>
          <w:p w14:paraId="0DC59ABC" w14:textId="77777777" w:rsidR="00B6277B" w:rsidRPr="00500817" w:rsidRDefault="00B6277B" w:rsidP="00605552">
            <w:pPr>
              <w:pStyle w:val="Tabletext"/>
              <w:rPr>
                <w:b/>
                <w:bCs/>
              </w:rPr>
            </w:pPr>
            <w:r w:rsidRPr="00500817">
              <w:rPr>
                <w:rStyle w:val="normaltextrun"/>
                <w:rFonts w:cs="Arial"/>
                <w:sz w:val="20"/>
                <w:szCs w:val="20"/>
              </w:rPr>
              <w:t>None new</w:t>
            </w:r>
            <w:r w:rsidRPr="00500817">
              <w:rPr>
                <w:rStyle w:val="eop"/>
                <w:rFonts w:cs="Arial"/>
                <w:b/>
                <w:bCs/>
                <w:sz w:val="20"/>
                <w:szCs w:val="20"/>
              </w:rPr>
              <w:t> </w:t>
            </w:r>
          </w:p>
        </w:tc>
      </w:tr>
      <w:tr w:rsidR="00B6277B" w:rsidRPr="00500817" w14:paraId="0F398157" w14:textId="77777777" w:rsidTr="00605552">
        <w:trPr>
          <w:trHeight w:val="300"/>
        </w:trPr>
        <w:tc>
          <w:tcPr>
            <w:tcW w:w="3336" w:type="dxa"/>
            <w:tcBorders>
              <w:top w:val="nil"/>
              <w:left w:val="single" w:sz="6" w:space="0" w:color="auto"/>
              <w:bottom w:val="single" w:sz="6" w:space="0" w:color="auto"/>
              <w:right w:val="single" w:sz="6" w:space="0" w:color="auto"/>
            </w:tcBorders>
            <w:hideMark/>
          </w:tcPr>
          <w:p w14:paraId="24E0F47D" w14:textId="77777777" w:rsidR="00B6277B" w:rsidRPr="00500817" w:rsidRDefault="00B6277B" w:rsidP="00605552">
            <w:pPr>
              <w:pStyle w:val="Tabletext"/>
              <w:rPr>
                <w:b/>
                <w:bCs/>
              </w:rPr>
            </w:pPr>
            <w:r w:rsidRPr="00500817">
              <w:rPr>
                <w:rStyle w:val="normaltextrun"/>
                <w:rFonts w:cs="Arial"/>
                <w:sz w:val="20"/>
                <w:szCs w:val="20"/>
              </w:rPr>
              <w:t>"health technology assessment" "organisational impact" methodology</w:t>
            </w:r>
            <w:r w:rsidRPr="00500817">
              <w:rPr>
                <w:rStyle w:val="eop"/>
                <w:rFonts w:cs="Arial"/>
                <w:b/>
                <w:bCs/>
                <w:sz w:val="20"/>
                <w:szCs w:val="20"/>
              </w:rPr>
              <w:t> </w:t>
            </w:r>
          </w:p>
        </w:tc>
        <w:tc>
          <w:tcPr>
            <w:tcW w:w="51" w:type="dxa"/>
            <w:tcBorders>
              <w:top w:val="nil"/>
              <w:left w:val="nil"/>
              <w:bottom w:val="single" w:sz="6" w:space="0" w:color="auto"/>
              <w:right w:val="nil"/>
            </w:tcBorders>
            <w:hideMark/>
          </w:tcPr>
          <w:p w14:paraId="65102AB6" w14:textId="77777777" w:rsidR="00B6277B" w:rsidRPr="00500817" w:rsidRDefault="00B6277B" w:rsidP="00605552">
            <w:pPr>
              <w:pStyle w:val="Tabletext"/>
              <w:rPr>
                <w:b/>
                <w:bCs/>
              </w:rPr>
            </w:pPr>
            <w:r w:rsidRPr="00500817">
              <w:rPr>
                <w:rStyle w:val="eop"/>
                <w:rFonts w:cs="Arial"/>
                <w:b/>
                <w:bCs/>
                <w:sz w:val="20"/>
                <w:szCs w:val="20"/>
              </w:rPr>
              <w:t> </w:t>
            </w:r>
          </w:p>
        </w:tc>
        <w:tc>
          <w:tcPr>
            <w:tcW w:w="4903" w:type="dxa"/>
            <w:tcBorders>
              <w:top w:val="nil"/>
              <w:left w:val="nil"/>
              <w:bottom w:val="single" w:sz="6" w:space="0" w:color="auto"/>
              <w:right w:val="single" w:sz="6" w:space="0" w:color="auto"/>
            </w:tcBorders>
            <w:hideMark/>
          </w:tcPr>
          <w:p w14:paraId="38437703" w14:textId="77777777" w:rsidR="00B6277B" w:rsidRPr="00500817" w:rsidRDefault="00B6277B" w:rsidP="00605552">
            <w:pPr>
              <w:pStyle w:val="Tabletext"/>
              <w:rPr>
                <w:b/>
                <w:bCs/>
              </w:rPr>
            </w:pPr>
            <w:r w:rsidRPr="00500817">
              <w:rPr>
                <w:rStyle w:val="normaltextrun"/>
                <w:rFonts w:cs="Arial"/>
                <w:sz w:val="20"/>
                <w:szCs w:val="20"/>
              </w:rPr>
              <w:t>None new</w:t>
            </w:r>
            <w:r w:rsidRPr="00500817">
              <w:rPr>
                <w:rStyle w:val="eop"/>
                <w:rFonts w:cs="Arial"/>
                <w:b/>
                <w:bCs/>
                <w:sz w:val="20"/>
                <w:szCs w:val="20"/>
              </w:rPr>
              <w:t> </w:t>
            </w:r>
          </w:p>
        </w:tc>
      </w:tr>
      <w:tr w:rsidR="00B6277B" w:rsidRPr="00500817" w14:paraId="31730188" w14:textId="77777777" w:rsidTr="00605552">
        <w:trPr>
          <w:trHeight w:val="300"/>
        </w:trPr>
        <w:tc>
          <w:tcPr>
            <w:tcW w:w="3336" w:type="dxa"/>
            <w:tcBorders>
              <w:top w:val="nil"/>
              <w:left w:val="single" w:sz="6" w:space="0" w:color="auto"/>
              <w:bottom w:val="single" w:sz="6" w:space="0" w:color="auto"/>
              <w:right w:val="single" w:sz="6" w:space="0" w:color="auto"/>
            </w:tcBorders>
            <w:hideMark/>
          </w:tcPr>
          <w:p w14:paraId="2C239284" w14:textId="77777777" w:rsidR="00B6277B" w:rsidRPr="00500817" w:rsidRDefault="00B6277B" w:rsidP="00605552">
            <w:pPr>
              <w:pStyle w:val="Tabletext"/>
              <w:rPr>
                <w:b/>
                <w:bCs/>
              </w:rPr>
            </w:pPr>
            <w:r w:rsidRPr="00500817">
              <w:rPr>
                <w:rStyle w:val="normaltextrun"/>
                <w:rFonts w:cs="Arial"/>
                <w:sz w:val="20"/>
                <w:szCs w:val="20"/>
              </w:rPr>
              <w:t>"economic evaluation" "organisational impact" methodology</w:t>
            </w:r>
            <w:r w:rsidRPr="00500817">
              <w:rPr>
                <w:rStyle w:val="eop"/>
                <w:rFonts w:cs="Arial"/>
                <w:b/>
                <w:bCs/>
                <w:sz w:val="20"/>
                <w:szCs w:val="20"/>
              </w:rPr>
              <w:t> </w:t>
            </w:r>
          </w:p>
        </w:tc>
        <w:tc>
          <w:tcPr>
            <w:tcW w:w="51" w:type="dxa"/>
            <w:tcBorders>
              <w:top w:val="nil"/>
              <w:left w:val="nil"/>
              <w:bottom w:val="single" w:sz="6" w:space="0" w:color="auto"/>
              <w:right w:val="nil"/>
            </w:tcBorders>
            <w:hideMark/>
          </w:tcPr>
          <w:p w14:paraId="6BB8965C" w14:textId="77777777" w:rsidR="00B6277B" w:rsidRPr="00500817" w:rsidRDefault="00B6277B" w:rsidP="00605552">
            <w:pPr>
              <w:pStyle w:val="Tabletext"/>
              <w:rPr>
                <w:b/>
                <w:bCs/>
              </w:rPr>
            </w:pPr>
            <w:r w:rsidRPr="00500817">
              <w:rPr>
                <w:rStyle w:val="eop"/>
                <w:rFonts w:cs="Arial"/>
                <w:b/>
                <w:bCs/>
                <w:sz w:val="20"/>
                <w:szCs w:val="20"/>
              </w:rPr>
              <w:t> </w:t>
            </w:r>
          </w:p>
        </w:tc>
        <w:tc>
          <w:tcPr>
            <w:tcW w:w="4903" w:type="dxa"/>
            <w:tcBorders>
              <w:top w:val="nil"/>
              <w:left w:val="nil"/>
              <w:bottom w:val="single" w:sz="6" w:space="0" w:color="auto"/>
              <w:right w:val="single" w:sz="6" w:space="0" w:color="auto"/>
            </w:tcBorders>
            <w:hideMark/>
          </w:tcPr>
          <w:p w14:paraId="236D4168" w14:textId="77777777" w:rsidR="00B6277B" w:rsidRPr="00500817" w:rsidRDefault="00B6277B" w:rsidP="00605552">
            <w:pPr>
              <w:pStyle w:val="Tabletext"/>
              <w:rPr>
                <w:b/>
                <w:bCs/>
              </w:rPr>
            </w:pPr>
            <w:r w:rsidRPr="00500817">
              <w:rPr>
                <w:rStyle w:val="normaltextrun"/>
                <w:rFonts w:cs="Arial"/>
                <w:sz w:val="20"/>
                <w:szCs w:val="20"/>
              </w:rPr>
              <w:t>None new</w:t>
            </w:r>
            <w:r w:rsidRPr="00500817">
              <w:rPr>
                <w:rStyle w:val="eop"/>
                <w:rFonts w:cs="Arial"/>
                <w:b/>
                <w:bCs/>
                <w:sz w:val="20"/>
                <w:szCs w:val="20"/>
              </w:rPr>
              <w:t> </w:t>
            </w:r>
          </w:p>
        </w:tc>
      </w:tr>
      <w:tr w:rsidR="00B6277B" w:rsidRPr="00500817" w14:paraId="3FB912E5" w14:textId="77777777" w:rsidTr="00605552">
        <w:trPr>
          <w:trHeight w:val="300"/>
        </w:trPr>
        <w:tc>
          <w:tcPr>
            <w:tcW w:w="3336" w:type="dxa"/>
            <w:tcBorders>
              <w:top w:val="single" w:sz="6" w:space="0" w:color="auto"/>
              <w:left w:val="single" w:sz="6" w:space="0" w:color="auto"/>
              <w:bottom w:val="single" w:sz="6" w:space="0" w:color="auto"/>
              <w:right w:val="single" w:sz="6" w:space="0" w:color="auto"/>
            </w:tcBorders>
            <w:shd w:val="clear" w:color="auto" w:fill="FFFFFF"/>
            <w:hideMark/>
          </w:tcPr>
          <w:p w14:paraId="240E9493" w14:textId="77777777" w:rsidR="00B6277B" w:rsidRPr="00500817" w:rsidRDefault="00B6277B" w:rsidP="00605552">
            <w:pPr>
              <w:pStyle w:val="Tabletext"/>
              <w:rPr>
                <w:b/>
                <w:bCs/>
              </w:rPr>
            </w:pPr>
            <w:r w:rsidRPr="00500817">
              <w:rPr>
                <w:rStyle w:val="normaltextrun"/>
                <w:rFonts w:cs="Arial"/>
                <w:sz w:val="20"/>
                <w:szCs w:val="20"/>
              </w:rPr>
              <w:t>"health technology assessment" redesign methodology</w:t>
            </w:r>
            <w:r w:rsidRPr="00500817">
              <w:rPr>
                <w:rStyle w:val="eop"/>
                <w:rFonts w:cs="Arial"/>
                <w:b/>
                <w:bCs/>
                <w:sz w:val="20"/>
                <w:szCs w:val="20"/>
              </w:rPr>
              <w:t> </w:t>
            </w:r>
          </w:p>
        </w:tc>
        <w:tc>
          <w:tcPr>
            <w:tcW w:w="51" w:type="dxa"/>
            <w:tcBorders>
              <w:top w:val="single" w:sz="6" w:space="0" w:color="auto"/>
              <w:left w:val="single" w:sz="6" w:space="0" w:color="auto"/>
              <w:bottom w:val="single" w:sz="6" w:space="0" w:color="auto"/>
              <w:right w:val="single" w:sz="6" w:space="0" w:color="auto"/>
            </w:tcBorders>
            <w:shd w:val="clear" w:color="auto" w:fill="FFFFFF"/>
            <w:hideMark/>
          </w:tcPr>
          <w:p w14:paraId="5E66A0E5" w14:textId="77777777" w:rsidR="00B6277B" w:rsidRPr="00500817" w:rsidRDefault="00B6277B" w:rsidP="00605552">
            <w:pPr>
              <w:pStyle w:val="Tabletext"/>
              <w:rPr>
                <w:b/>
                <w:bCs/>
              </w:rPr>
            </w:pPr>
            <w:r w:rsidRPr="00500817">
              <w:rPr>
                <w:rStyle w:val="eop"/>
                <w:rFonts w:cs="Arial"/>
                <w:b/>
                <w:bCs/>
                <w:sz w:val="20"/>
                <w:szCs w:val="20"/>
              </w:rPr>
              <w:t> </w:t>
            </w:r>
          </w:p>
        </w:tc>
        <w:tc>
          <w:tcPr>
            <w:tcW w:w="4903" w:type="dxa"/>
            <w:tcBorders>
              <w:top w:val="single" w:sz="6" w:space="0" w:color="auto"/>
              <w:left w:val="single" w:sz="6" w:space="0" w:color="auto"/>
              <w:bottom w:val="single" w:sz="6" w:space="0" w:color="auto"/>
              <w:right w:val="single" w:sz="6" w:space="0" w:color="auto"/>
            </w:tcBorders>
            <w:shd w:val="clear" w:color="auto" w:fill="FFFFFF"/>
            <w:hideMark/>
          </w:tcPr>
          <w:p w14:paraId="223754B3" w14:textId="77777777" w:rsidR="00B6277B" w:rsidRPr="00500817" w:rsidRDefault="00B6277B" w:rsidP="00605552">
            <w:pPr>
              <w:pStyle w:val="Tabletext"/>
              <w:rPr>
                <w:b/>
                <w:bCs/>
              </w:rPr>
            </w:pPr>
            <w:r w:rsidRPr="00500817">
              <w:rPr>
                <w:rStyle w:val="normaltextrun"/>
                <w:rFonts w:cs="Arial"/>
                <w:sz w:val="20"/>
                <w:szCs w:val="20"/>
              </w:rPr>
              <w:t>None new</w:t>
            </w:r>
            <w:r w:rsidRPr="00500817">
              <w:rPr>
                <w:rStyle w:val="eop"/>
                <w:rFonts w:cs="Arial"/>
                <w:b/>
                <w:bCs/>
                <w:sz w:val="20"/>
                <w:szCs w:val="20"/>
              </w:rPr>
              <w:t> </w:t>
            </w:r>
          </w:p>
        </w:tc>
      </w:tr>
      <w:tr w:rsidR="00B6277B" w:rsidRPr="00500817" w14:paraId="289E0258" w14:textId="77777777" w:rsidTr="00605552">
        <w:trPr>
          <w:trHeight w:val="300"/>
        </w:trPr>
        <w:tc>
          <w:tcPr>
            <w:tcW w:w="3336" w:type="dxa"/>
            <w:tcBorders>
              <w:top w:val="single" w:sz="6" w:space="0" w:color="auto"/>
              <w:left w:val="single" w:sz="6" w:space="0" w:color="auto"/>
              <w:bottom w:val="single" w:sz="6" w:space="0" w:color="auto"/>
              <w:right w:val="single" w:sz="6" w:space="0" w:color="auto"/>
            </w:tcBorders>
            <w:shd w:val="clear" w:color="auto" w:fill="FFFFFF"/>
            <w:hideMark/>
          </w:tcPr>
          <w:p w14:paraId="3A16BA0D" w14:textId="77777777" w:rsidR="00B6277B" w:rsidRPr="00500817" w:rsidRDefault="00B6277B" w:rsidP="00605552">
            <w:pPr>
              <w:pStyle w:val="Tabletext"/>
              <w:rPr>
                <w:b/>
                <w:bCs/>
              </w:rPr>
            </w:pPr>
            <w:r w:rsidRPr="00500817">
              <w:rPr>
                <w:rStyle w:val="normaltextrun"/>
                <w:rFonts w:cs="Arial"/>
                <w:sz w:val="20"/>
                <w:szCs w:val="20"/>
              </w:rPr>
              <w:t>“economic" redesign methodology</w:t>
            </w:r>
            <w:r w:rsidRPr="00500817">
              <w:rPr>
                <w:rStyle w:val="eop"/>
                <w:rFonts w:cs="Arial"/>
                <w:b/>
                <w:bCs/>
                <w:sz w:val="20"/>
                <w:szCs w:val="20"/>
              </w:rPr>
              <w:t> </w:t>
            </w:r>
          </w:p>
        </w:tc>
        <w:tc>
          <w:tcPr>
            <w:tcW w:w="51" w:type="dxa"/>
            <w:tcBorders>
              <w:top w:val="single" w:sz="6" w:space="0" w:color="auto"/>
              <w:left w:val="single" w:sz="6" w:space="0" w:color="auto"/>
              <w:bottom w:val="single" w:sz="6" w:space="0" w:color="auto"/>
              <w:right w:val="single" w:sz="6" w:space="0" w:color="auto"/>
            </w:tcBorders>
            <w:shd w:val="clear" w:color="auto" w:fill="FFFFFF"/>
            <w:hideMark/>
          </w:tcPr>
          <w:p w14:paraId="14EC5CEB" w14:textId="77777777" w:rsidR="00B6277B" w:rsidRPr="00500817" w:rsidRDefault="00B6277B" w:rsidP="00605552">
            <w:pPr>
              <w:pStyle w:val="Tabletext"/>
              <w:rPr>
                <w:b/>
                <w:bCs/>
              </w:rPr>
            </w:pPr>
            <w:r w:rsidRPr="00500817">
              <w:rPr>
                <w:rStyle w:val="eop"/>
                <w:rFonts w:cs="Arial"/>
                <w:b/>
                <w:bCs/>
                <w:sz w:val="20"/>
                <w:szCs w:val="20"/>
              </w:rPr>
              <w:t> </w:t>
            </w:r>
          </w:p>
        </w:tc>
        <w:tc>
          <w:tcPr>
            <w:tcW w:w="4903" w:type="dxa"/>
            <w:tcBorders>
              <w:top w:val="single" w:sz="6" w:space="0" w:color="auto"/>
              <w:left w:val="single" w:sz="6" w:space="0" w:color="auto"/>
              <w:bottom w:val="single" w:sz="6" w:space="0" w:color="auto"/>
              <w:right w:val="single" w:sz="6" w:space="0" w:color="auto"/>
            </w:tcBorders>
            <w:shd w:val="clear" w:color="auto" w:fill="FFFFFF"/>
            <w:hideMark/>
          </w:tcPr>
          <w:p w14:paraId="4AB54ED4" w14:textId="77777777" w:rsidR="00B6277B" w:rsidRPr="00500817" w:rsidRDefault="00B6277B" w:rsidP="00605552">
            <w:pPr>
              <w:pStyle w:val="Tabletext"/>
              <w:rPr>
                <w:b/>
                <w:bCs/>
              </w:rPr>
            </w:pPr>
            <w:r w:rsidRPr="00500817">
              <w:rPr>
                <w:rStyle w:val="normaltextrun"/>
                <w:rFonts w:cs="Arial"/>
                <w:sz w:val="20"/>
                <w:szCs w:val="20"/>
              </w:rPr>
              <w:t>None new</w:t>
            </w:r>
            <w:r w:rsidRPr="00500817">
              <w:rPr>
                <w:rStyle w:val="eop"/>
                <w:rFonts w:cs="Arial"/>
                <w:b/>
                <w:bCs/>
                <w:sz w:val="20"/>
                <w:szCs w:val="20"/>
              </w:rPr>
              <w:t> </w:t>
            </w:r>
          </w:p>
        </w:tc>
      </w:tr>
      <w:tr w:rsidR="00B6277B" w:rsidRPr="00500817" w14:paraId="10C4C0EA" w14:textId="77777777" w:rsidTr="00605552">
        <w:trPr>
          <w:trHeight w:val="300"/>
        </w:trPr>
        <w:tc>
          <w:tcPr>
            <w:tcW w:w="3336" w:type="dxa"/>
            <w:tcBorders>
              <w:top w:val="single" w:sz="6" w:space="0" w:color="auto"/>
              <w:left w:val="single" w:sz="6" w:space="0" w:color="auto"/>
              <w:bottom w:val="single" w:sz="6" w:space="0" w:color="auto"/>
              <w:right w:val="single" w:sz="6" w:space="0" w:color="auto"/>
            </w:tcBorders>
            <w:shd w:val="clear" w:color="auto" w:fill="FFFFFF"/>
            <w:hideMark/>
          </w:tcPr>
          <w:p w14:paraId="50CCAFF3" w14:textId="77777777" w:rsidR="00B6277B" w:rsidRPr="00500817" w:rsidRDefault="00B6277B" w:rsidP="00605552">
            <w:pPr>
              <w:pStyle w:val="Tabletext"/>
              <w:rPr>
                <w:b/>
                <w:bCs/>
              </w:rPr>
            </w:pPr>
            <w:r w:rsidRPr="00500817">
              <w:rPr>
                <w:rStyle w:val="normaltextrun"/>
                <w:rFonts w:cs="Arial"/>
                <w:sz w:val="20"/>
                <w:szCs w:val="20"/>
              </w:rPr>
              <w:t>"health technology assessment" restructure methodology</w:t>
            </w:r>
            <w:r w:rsidRPr="00500817">
              <w:rPr>
                <w:rStyle w:val="eop"/>
                <w:rFonts w:cs="Arial"/>
                <w:b/>
                <w:bCs/>
                <w:sz w:val="20"/>
                <w:szCs w:val="20"/>
              </w:rPr>
              <w:t> </w:t>
            </w:r>
          </w:p>
        </w:tc>
        <w:tc>
          <w:tcPr>
            <w:tcW w:w="51" w:type="dxa"/>
            <w:tcBorders>
              <w:top w:val="single" w:sz="6" w:space="0" w:color="auto"/>
              <w:left w:val="single" w:sz="6" w:space="0" w:color="auto"/>
              <w:bottom w:val="single" w:sz="6" w:space="0" w:color="auto"/>
              <w:right w:val="single" w:sz="6" w:space="0" w:color="auto"/>
            </w:tcBorders>
            <w:shd w:val="clear" w:color="auto" w:fill="FFFFFF"/>
            <w:hideMark/>
          </w:tcPr>
          <w:p w14:paraId="5786F024" w14:textId="77777777" w:rsidR="00B6277B" w:rsidRPr="00500817" w:rsidRDefault="00B6277B" w:rsidP="00605552">
            <w:pPr>
              <w:pStyle w:val="Tabletext"/>
              <w:rPr>
                <w:b/>
                <w:bCs/>
              </w:rPr>
            </w:pPr>
            <w:r w:rsidRPr="00500817">
              <w:rPr>
                <w:rStyle w:val="eop"/>
                <w:rFonts w:cs="Arial"/>
                <w:b/>
                <w:bCs/>
                <w:sz w:val="20"/>
                <w:szCs w:val="20"/>
              </w:rPr>
              <w:t> </w:t>
            </w:r>
          </w:p>
        </w:tc>
        <w:tc>
          <w:tcPr>
            <w:tcW w:w="4903" w:type="dxa"/>
            <w:tcBorders>
              <w:top w:val="single" w:sz="6" w:space="0" w:color="auto"/>
              <w:left w:val="single" w:sz="6" w:space="0" w:color="auto"/>
              <w:bottom w:val="single" w:sz="6" w:space="0" w:color="auto"/>
              <w:right w:val="single" w:sz="6" w:space="0" w:color="auto"/>
            </w:tcBorders>
            <w:shd w:val="clear" w:color="auto" w:fill="FFFFFF"/>
            <w:hideMark/>
          </w:tcPr>
          <w:p w14:paraId="6EB7805F" w14:textId="77777777" w:rsidR="00B6277B" w:rsidRPr="00500817" w:rsidRDefault="00B6277B" w:rsidP="00605552">
            <w:pPr>
              <w:pStyle w:val="Tabletext"/>
              <w:rPr>
                <w:b/>
                <w:bCs/>
              </w:rPr>
            </w:pPr>
            <w:r w:rsidRPr="00500817">
              <w:rPr>
                <w:rStyle w:val="normaltextrun"/>
                <w:rFonts w:cs="Arial"/>
                <w:sz w:val="20"/>
                <w:szCs w:val="20"/>
              </w:rPr>
              <w:t>None new</w:t>
            </w:r>
            <w:r w:rsidRPr="00500817">
              <w:rPr>
                <w:rStyle w:val="eop"/>
                <w:rFonts w:cs="Arial"/>
                <w:b/>
                <w:bCs/>
                <w:sz w:val="20"/>
                <w:szCs w:val="20"/>
              </w:rPr>
              <w:t> </w:t>
            </w:r>
          </w:p>
        </w:tc>
      </w:tr>
      <w:tr w:rsidR="00B6277B" w:rsidRPr="00500817" w14:paraId="09BB6DF8" w14:textId="77777777" w:rsidTr="00605552">
        <w:trPr>
          <w:trHeight w:val="300"/>
        </w:trPr>
        <w:tc>
          <w:tcPr>
            <w:tcW w:w="3336" w:type="dxa"/>
            <w:tcBorders>
              <w:top w:val="single" w:sz="6" w:space="0" w:color="auto"/>
              <w:left w:val="single" w:sz="6" w:space="0" w:color="auto"/>
              <w:bottom w:val="single" w:sz="6" w:space="0" w:color="auto"/>
              <w:right w:val="single" w:sz="6" w:space="0" w:color="auto"/>
            </w:tcBorders>
            <w:shd w:val="clear" w:color="auto" w:fill="FFFFFF"/>
            <w:hideMark/>
          </w:tcPr>
          <w:p w14:paraId="672982FC" w14:textId="77777777" w:rsidR="00B6277B" w:rsidRPr="00500817" w:rsidRDefault="00B6277B" w:rsidP="00605552">
            <w:pPr>
              <w:pStyle w:val="Tabletext"/>
              <w:rPr>
                <w:b/>
                <w:bCs/>
              </w:rPr>
            </w:pPr>
            <w:r w:rsidRPr="00500817">
              <w:rPr>
                <w:rStyle w:val="normaltextrun"/>
                <w:rFonts w:cs="Arial"/>
                <w:sz w:val="20"/>
                <w:szCs w:val="20"/>
              </w:rPr>
              <w:t>“economic evaluation" restructure methodology</w:t>
            </w:r>
            <w:r w:rsidRPr="00500817">
              <w:rPr>
                <w:rStyle w:val="eop"/>
                <w:rFonts w:cs="Arial"/>
                <w:b/>
                <w:bCs/>
                <w:sz w:val="20"/>
                <w:szCs w:val="20"/>
              </w:rPr>
              <w:t> </w:t>
            </w:r>
          </w:p>
        </w:tc>
        <w:tc>
          <w:tcPr>
            <w:tcW w:w="51" w:type="dxa"/>
            <w:tcBorders>
              <w:top w:val="single" w:sz="6" w:space="0" w:color="auto"/>
              <w:left w:val="single" w:sz="6" w:space="0" w:color="auto"/>
              <w:bottom w:val="single" w:sz="6" w:space="0" w:color="auto"/>
              <w:right w:val="single" w:sz="6" w:space="0" w:color="auto"/>
            </w:tcBorders>
            <w:shd w:val="clear" w:color="auto" w:fill="FFFFFF"/>
            <w:hideMark/>
          </w:tcPr>
          <w:p w14:paraId="3E92DD4E" w14:textId="77777777" w:rsidR="00B6277B" w:rsidRPr="00500817" w:rsidRDefault="00B6277B" w:rsidP="00605552">
            <w:pPr>
              <w:pStyle w:val="Tabletext"/>
              <w:rPr>
                <w:b/>
                <w:bCs/>
              </w:rPr>
            </w:pPr>
            <w:r w:rsidRPr="00500817">
              <w:rPr>
                <w:rStyle w:val="eop"/>
                <w:rFonts w:cs="Arial"/>
                <w:b/>
                <w:bCs/>
                <w:sz w:val="20"/>
                <w:szCs w:val="20"/>
              </w:rPr>
              <w:t> </w:t>
            </w:r>
          </w:p>
        </w:tc>
        <w:tc>
          <w:tcPr>
            <w:tcW w:w="4903" w:type="dxa"/>
            <w:tcBorders>
              <w:top w:val="single" w:sz="6" w:space="0" w:color="auto"/>
              <w:left w:val="single" w:sz="6" w:space="0" w:color="auto"/>
              <w:bottom w:val="single" w:sz="6" w:space="0" w:color="auto"/>
              <w:right w:val="single" w:sz="6" w:space="0" w:color="auto"/>
            </w:tcBorders>
            <w:shd w:val="clear" w:color="auto" w:fill="FFFFFF"/>
            <w:hideMark/>
          </w:tcPr>
          <w:p w14:paraId="2340D86C" w14:textId="77777777" w:rsidR="00B6277B" w:rsidRPr="00500817" w:rsidRDefault="00B6277B" w:rsidP="00605552">
            <w:pPr>
              <w:pStyle w:val="Tabletext"/>
              <w:rPr>
                <w:b/>
                <w:bCs/>
              </w:rPr>
            </w:pPr>
            <w:r w:rsidRPr="00500817">
              <w:rPr>
                <w:rStyle w:val="normaltextrun"/>
                <w:rFonts w:cs="Arial"/>
                <w:sz w:val="20"/>
                <w:szCs w:val="20"/>
              </w:rPr>
              <w:t>None new</w:t>
            </w:r>
            <w:r w:rsidRPr="00500817">
              <w:rPr>
                <w:rStyle w:val="eop"/>
                <w:rFonts w:cs="Arial"/>
                <w:b/>
                <w:bCs/>
                <w:sz w:val="20"/>
                <w:szCs w:val="20"/>
              </w:rPr>
              <w:t> </w:t>
            </w:r>
          </w:p>
        </w:tc>
      </w:tr>
    </w:tbl>
    <w:p w14:paraId="3C6171AC" w14:textId="77777777" w:rsidR="00B6277B" w:rsidRPr="0066627A" w:rsidRDefault="00B6277B" w:rsidP="00605552">
      <w:pPr>
        <w:pStyle w:val="Paragraph"/>
      </w:pPr>
    </w:p>
    <w:p w14:paraId="6ECBA1E9" w14:textId="77777777" w:rsidR="001440F6" w:rsidRPr="00605552" w:rsidRDefault="001440F6" w:rsidP="00605552">
      <w:pPr>
        <w:pStyle w:val="Caption"/>
        <w:rPr>
          <w:rStyle w:val="normaltextrun"/>
        </w:rPr>
      </w:pPr>
      <w:r w:rsidRPr="00605552">
        <w:rPr>
          <w:rStyle w:val="normaltextrun"/>
        </w:rPr>
        <w:t>Table 2 Search terms and results</w:t>
      </w:r>
    </w:p>
    <w:p w14:paraId="5D068CDB" w14:textId="32978B8D" w:rsidR="00B6277B" w:rsidRPr="00500817" w:rsidRDefault="00B6277B" w:rsidP="00605552">
      <w:pPr>
        <w:pStyle w:val="Paragraph"/>
      </w:pPr>
      <w:r w:rsidRPr="00500817">
        <w:rPr>
          <w:rStyle w:val="normaltextrun"/>
          <w:rFonts w:cs="Arial"/>
          <w:sz w:val="20"/>
          <w:szCs w:val="20"/>
        </w:rPr>
        <w:t>Date searched: 1</w:t>
      </w:r>
      <w:r w:rsidRPr="00500817">
        <w:rPr>
          <w:rStyle w:val="normaltextrun"/>
          <w:rFonts w:cs="Arial"/>
          <w:sz w:val="20"/>
          <w:szCs w:val="20"/>
          <w:vertAlign w:val="superscript"/>
        </w:rPr>
        <w:t>st</w:t>
      </w:r>
      <w:r w:rsidRPr="00500817">
        <w:rPr>
          <w:rStyle w:val="normaltextrun"/>
          <w:rFonts w:cs="Arial"/>
          <w:sz w:val="20"/>
          <w:szCs w:val="20"/>
        </w:rPr>
        <w:t> Aug 2025</w:t>
      </w:r>
      <w:r w:rsidR="00264405">
        <w:rPr>
          <w:rStyle w:val="normaltextrun"/>
          <w:rFonts w:cs="Arial"/>
          <w:sz w:val="20"/>
          <w:szCs w:val="20"/>
        </w:rPr>
        <w:br/>
      </w:r>
      <w:r w:rsidRPr="00500817">
        <w:rPr>
          <w:rStyle w:val="normaltextrun"/>
          <w:rFonts w:cs="Arial"/>
          <w:sz w:val="20"/>
          <w:szCs w:val="20"/>
        </w:rPr>
        <w:t>Source: Google Scholar</w:t>
      </w:r>
    </w:p>
    <w:tbl>
      <w:tblPr>
        <w:tblpPr w:leftFromText="180" w:rightFromText="180" w:vertAnchor="text" w:tblpY="1"/>
        <w:tblOverlap w:val="neve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2"/>
        <w:tblDescription w:val="Search terms and results"/>
      </w:tblPr>
      <w:tblGrid>
        <w:gridCol w:w="2484"/>
        <w:gridCol w:w="67"/>
        <w:gridCol w:w="5739"/>
      </w:tblGrid>
      <w:tr w:rsidR="00B6277B" w:rsidRPr="00500817" w14:paraId="22D2E203" w14:textId="77777777" w:rsidTr="00605552">
        <w:trPr>
          <w:trHeight w:val="300"/>
        </w:trPr>
        <w:tc>
          <w:tcPr>
            <w:tcW w:w="2484" w:type="dxa"/>
            <w:tcBorders>
              <w:top w:val="single" w:sz="6" w:space="0" w:color="auto"/>
              <w:left w:val="single" w:sz="6" w:space="0" w:color="auto"/>
              <w:bottom w:val="single" w:sz="6" w:space="0" w:color="auto"/>
              <w:right w:val="single" w:sz="6" w:space="0" w:color="auto"/>
            </w:tcBorders>
            <w:hideMark/>
          </w:tcPr>
          <w:p w14:paraId="5F56963C" w14:textId="77777777" w:rsidR="00B6277B" w:rsidRPr="0066627A" w:rsidRDefault="00B6277B" w:rsidP="00605552">
            <w:pPr>
              <w:pStyle w:val="Tableheading"/>
            </w:pPr>
            <w:r w:rsidRPr="00605552">
              <w:rPr>
                <w:rStyle w:val="normaltextrun"/>
              </w:rPr>
              <w:t>Search terms</w:t>
            </w:r>
            <w:r w:rsidRPr="00605552">
              <w:rPr>
                <w:rStyle w:val="eop"/>
              </w:rPr>
              <w:t> </w:t>
            </w:r>
          </w:p>
        </w:tc>
        <w:tc>
          <w:tcPr>
            <w:tcW w:w="67" w:type="dxa"/>
            <w:tcBorders>
              <w:top w:val="single" w:sz="6" w:space="0" w:color="auto"/>
              <w:left w:val="nil"/>
              <w:bottom w:val="single" w:sz="6" w:space="0" w:color="auto"/>
              <w:right w:val="nil"/>
            </w:tcBorders>
            <w:hideMark/>
          </w:tcPr>
          <w:p w14:paraId="17CE5796" w14:textId="77777777" w:rsidR="00B6277B" w:rsidRPr="0066627A" w:rsidRDefault="00B6277B" w:rsidP="00605552">
            <w:pPr>
              <w:pStyle w:val="Tableheading"/>
            </w:pPr>
            <w:r w:rsidRPr="00605552">
              <w:rPr>
                <w:rStyle w:val="eop"/>
              </w:rPr>
              <w:t> </w:t>
            </w:r>
          </w:p>
        </w:tc>
        <w:tc>
          <w:tcPr>
            <w:tcW w:w="5739" w:type="dxa"/>
            <w:tcBorders>
              <w:top w:val="single" w:sz="6" w:space="0" w:color="auto"/>
              <w:left w:val="nil"/>
              <w:bottom w:val="single" w:sz="6" w:space="0" w:color="auto"/>
              <w:right w:val="single" w:sz="6" w:space="0" w:color="auto"/>
            </w:tcBorders>
            <w:hideMark/>
          </w:tcPr>
          <w:p w14:paraId="6202DC86" w14:textId="77777777" w:rsidR="00B6277B" w:rsidRPr="0066627A" w:rsidRDefault="00B6277B" w:rsidP="00605552">
            <w:pPr>
              <w:pStyle w:val="Tableheading"/>
            </w:pPr>
            <w:r w:rsidRPr="00605552">
              <w:rPr>
                <w:rStyle w:val="normaltextrun"/>
              </w:rPr>
              <w:t>Results</w:t>
            </w:r>
            <w:r w:rsidRPr="00605552">
              <w:rPr>
                <w:rStyle w:val="eop"/>
              </w:rPr>
              <w:t> </w:t>
            </w:r>
          </w:p>
        </w:tc>
      </w:tr>
      <w:tr w:rsidR="00B6277B" w:rsidRPr="00500817" w14:paraId="0658592F" w14:textId="77777777" w:rsidTr="00605552">
        <w:trPr>
          <w:trHeight w:val="300"/>
        </w:trPr>
        <w:tc>
          <w:tcPr>
            <w:tcW w:w="2484" w:type="dxa"/>
            <w:tcBorders>
              <w:top w:val="nil"/>
              <w:left w:val="single" w:sz="6" w:space="0" w:color="auto"/>
              <w:bottom w:val="single" w:sz="6" w:space="0" w:color="auto"/>
              <w:right w:val="single" w:sz="6" w:space="0" w:color="auto"/>
            </w:tcBorders>
            <w:hideMark/>
          </w:tcPr>
          <w:p w14:paraId="0F35650F" w14:textId="77777777" w:rsidR="00B6277B" w:rsidRPr="00500817" w:rsidRDefault="00B6277B" w:rsidP="00605552">
            <w:pPr>
              <w:pStyle w:val="Tabletext"/>
              <w:rPr>
                <w:b/>
                <w:bCs/>
              </w:rPr>
            </w:pPr>
            <w:r w:rsidRPr="00500817">
              <w:rPr>
                <w:rStyle w:val="normaltextrun"/>
                <w:rFonts w:cs="Arial"/>
                <w:sz w:val="20"/>
                <w:szCs w:val="20"/>
              </w:rPr>
              <w:t>allintitle: "health technology assessment" infrastructure</w:t>
            </w:r>
            <w:r w:rsidRPr="00500817">
              <w:rPr>
                <w:rStyle w:val="eop"/>
                <w:rFonts w:cs="Arial"/>
                <w:b/>
                <w:bCs/>
                <w:sz w:val="20"/>
                <w:szCs w:val="20"/>
              </w:rPr>
              <w:t> </w:t>
            </w:r>
          </w:p>
        </w:tc>
        <w:tc>
          <w:tcPr>
            <w:tcW w:w="67" w:type="dxa"/>
            <w:tcBorders>
              <w:top w:val="nil"/>
              <w:left w:val="nil"/>
              <w:bottom w:val="single" w:sz="6" w:space="0" w:color="auto"/>
              <w:right w:val="nil"/>
            </w:tcBorders>
            <w:hideMark/>
          </w:tcPr>
          <w:p w14:paraId="0E72AD5F" w14:textId="77777777" w:rsidR="00B6277B" w:rsidRPr="00500817" w:rsidRDefault="00B6277B" w:rsidP="00605552">
            <w:pPr>
              <w:pStyle w:val="Tabletext"/>
              <w:rPr>
                <w:b/>
                <w:bCs/>
              </w:rPr>
            </w:pPr>
            <w:r w:rsidRPr="00500817">
              <w:rPr>
                <w:rStyle w:val="eop"/>
                <w:rFonts w:cs="Arial"/>
                <w:b/>
                <w:bCs/>
                <w:sz w:val="20"/>
                <w:szCs w:val="20"/>
              </w:rPr>
              <w:t> </w:t>
            </w:r>
          </w:p>
        </w:tc>
        <w:tc>
          <w:tcPr>
            <w:tcW w:w="5739" w:type="dxa"/>
            <w:tcBorders>
              <w:top w:val="nil"/>
              <w:left w:val="nil"/>
              <w:bottom w:val="single" w:sz="6" w:space="0" w:color="auto"/>
              <w:right w:val="single" w:sz="6" w:space="0" w:color="auto"/>
            </w:tcBorders>
            <w:hideMark/>
          </w:tcPr>
          <w:p w14:paraId="6071BC79" w14:textId="77777777" w:rsidR="00B6277B" w:rsidRPr="00500817" w:rsidRDefault="00B6277B" w:rsidP="00605552">
            <w:pPr>
              <w:pStyle w:val="Tabletext"/>
              <w:rPr>
                <w:b/>
                <w:bCs/>
              </w:rPr>
            </w:pPr>
            <w:r w:rsidRPr="00500817">
              <w:rPr>
                <w:rStyle w:val="normaltextrun"/>
                <w:rFonts w:cs="Arial"/>
                <w:sz w:val="20"/>
                <w:szCs w:val="20"/>
              </w:rPr>
              <w:t>None found</w:t>
            </w:r>
            <w:r w:rsidRPr="00500817">
              <w:rPr>
                <w:rStyle w:val="eop"/>
                <w:rFonts w:cs="Arial"/>
                <w:b/>
                <w:bCs/>
                <w:sz w:val="20"/>
                <w:szCs w:val="20"/>
              </w:rPr>
              <w:t> </w:t>
            </w:r>
          </w:p>
        </w:tc>
      </w:tr>
      <w:tr w:rsidR="00B6277B" w:rsidRPr="00500817" w14:paraId="548D2DDA" w14:textId="77777777" w:rsidTr="00605552">
        <w:trPr>
          <w:trHeight w:val="300"/>
        </w:trPr>
        <w:tc>
          <w:tcPr>
            <w:tcW w:w="2484" w:type="dxa"/>
            <w:tcBorders>
              <w:top w:val="nil"/>
              <w:left w:val="single" w:sz="6" w:space="0" w:color="auto"/>
              <w:bottom w:val="single" w:sz="6" w:space="0" w:color="auto"/>
              <w:right w:val="single" w:sz="6" w:space="0" w:color="auto"/>
            </w:tcBorders>
            <w:hideMark/>
          </w:tcPr>
          <w:p w14:paraId="066210C8" w14:textId="77777777" w:rsidR="00B6277B" w:rsidRPr="00500817" w:rsidRDefault="00B6277B" w:rsidP="00605552">
            <w:pPr>
              <w:pStyle w:val="Tabletext"/>
              <w:rPr>
                <w:b/>
                <w:bCs/>
              </w:rPr>
            </w:pPr>
            <w:r w:rsidRPr="00500817">
              <w:rPr>
                <w:rStyle w:val="normaltextrun"/>
                <w:rFonts w:cs="Arial"/>
                <w:sz w:val="20"/>
                <w:szCs w:val="20"/>
              </w:rPr>
              <w:t>allintitle: economic evaluation" infrastructure</w:t>
            </w:r>
            <w:r w:rsidRPr="00500817">
              <w:rPr>
                <w:rStyle w:val="eop"/>
                <w:rFonts w:cs="Arial"/>
                <w:b/>
                <w:bCs/>
                <w:sz w:val="20"/>
                <w:szCs w:val="20"/>
              </w:rPr>
              <w:t> </w:t>
            </w:r>
          </w:p>
        </w:tc>
        <w:tc>
          <w:tcPr>
            <w:tcW w:w="67" w:type="dxa"/>
            <w:tcBorders>
              <w:top w:val="nil"/>
              <w:left w:val="nil"/>
              <w:bottom w:val="single" w:sz="6" w:space="0" w:color="auto"/>
              <w:right w:val="nil"/>
            </w:tcBorders>
            <w:hideMark/>
          </w:tcPr>
          <w:p w14:paraId="7B2A7EAD" w14:textId="77777777" w:rsidR="00B6277B" w:rsidRPr="00500817" w:rsidRDefault="00B6277B" w:rsidP="00605552">
            <w:pPr>
              <w:pStyle w:val="Tabletext"/>
              <w:rPr>
                <w:b/>
                <w:bCs/>
              </w:rPr>
            </w:pPr>
            <w:r w:rsidRPr="00500817">
              <w:rPr>
                <w:rStyle w:val="eop"/>
                <w:rFonts w:cs="Arial"/>
                <w:b/>
                <w:bCs/>
                <w:sz w:val="20"/>
                <w:szCs w:val="20"/>
              </w:rPr>
              <w:t> </w:t>
            </w:r>
          </w:p>
        </w:tc>
        <w:tc>
          <w:tcPr>
            <w:tcW w:w="5739" w:type="dxa"/>
            <w:tcBorders>
              <w:top w:val="nil"/>
              <w:left w:val="nil"/>
              <w:bottom w:val="single" w:sz="6" w:space="0" w:color="auto"/>
              <w:right w:val="single" w:sz="6" w:space="0" w:color="auto"/>
            </w:tcBorders>
            <w:hideMark/>
          </w:tcPr>
          <w:p w14:paraId="284AB1A1" w14:textId="77777777" w:rsidR="00B6277B" w:rsidRPr="00500817" w:rsidRDefault="00B6277B" w:rsidP="00605552">
            <w:pPr>
              <w:pStyle w:val="Tabletext"/>
              <w:rPr>
                <w:b/>
                <w:bCs/>
              </w:rPr>
            </w:pPr>
            <w:r w:rsidRPr="00500817">
              <w:rPr>
                <w:rStyle w:val="normaltextrun"/>
                <w:rFonts w:cs="Arial"/>
                <w:sz w:val="20"/>
                <w:szCs w:val="20"/>
              </w:rPr>
              <w:t>None found</w:t>
            </w:r>
            <w:r w:rsidRPr="00500817">
              <w:rPr>
                <w:rStyle w:val="eop"/>
                <w:rFonts w:cs="Arial"/>
                <w:b/>
                <w:bCs/>
                <w:sz w:val="20"/>
                <w:szCs w:val="20"/>
              </w:rPr>
              <w:t> </w:t>
            </w:r>
          </w:p>
        </w:tc>
      </w:tr>
      <w:tr w:rsidR="00B6277B" w:rsidRPr="00500817" w14:paraId="26404CD2" w14:textId="77777777" w:rsidTr="00605552">
        <w:trPr>
          <w:trHeight w:val="300"/>
        </w:trPr>
        <w:tc>
          <w:tcPr>
            <w:tcW w:w="2484" w:type="dxa"/>
            <w:tcBorders>
              <w:top w:val="nil"/>
              <w:left w:val="single" w:sz="6" w:space="0" w:color="auto"/>
              <w:bottom w:val="single" w:sz="6" w:space="0" w:color="auto"/>
              <w:right w:val="single" w:sz="6" w:space="0" w:color="auto"/>
            </w:tcBorders>
            <w:hideMark/>
          </w:tcPr>
          <w:p w14:paraId="4724DF28" w14:textId="77777777" w:rsidR="00B6277B" w:rsidRPr="00500817" w:rsidRDefault="00B6277B" w:rsidP="00605552">
            <w:pPr>
              <w:pStyle w:val="Tabletext"/>
              <w:rPr>
                <w:b/>
                <w:bCs/>
              </w:rPr>
            </w:pPr>
            <w:r w:rsidRPr="00500817">
              <w:rPr>
                <w:rStyle w:val="normaltextrun"/>
                <w:rFonts w:cs="Arial"/>
                <w:sz w:val="20"/>
                <w:szCs w:val="20"/>
              </w:rPr>
              <w:t>allintitle: "health technology assessment" design</w:t>
            </w:r>
            <w:r w:rsidRPr="00500817">
              <w:rPr>
                <w:rStyle w:val="eop"/>
                <w:rFonts w:cs="Arial"/>
                <w:b/>
                <w:bCs/>
                <w:sz w:val="20"/>
                <w:szCs w:val="20"/>
              </w:rPr>
              <w:t> </w:t>
            </w:r>
          </w:p>
        </w:tc>
        <w:tc>
          <w:tcPr>
            <w:tcW w:w="67" w:type="dxa"/>
            <w:tcBorders>
              <w:top w:val="nil"/>
              <w:left w:val="nil"/>
              <w:bottom w:val="single" w:sz="6" w:space="0" w:color="auto"/>
              <w:right w:val="nil"/>
            </w:tcBorders>
            <w:hideMark/>
          </w:tcPr>
          <w:p w14:paraId="6C91EF00" w14:textId="77777777" w:rsidR="00B6277B" w:rsidRPr="00500817" w:rsidRDefault="00B6277B" w:rsidP="00605552">
            <w:pPr>
              <w:pStyle w:val="Tabletext"/>
              <w:rPr>
                <w:b/>
                <w:bCs/>
              </w:rPr>
            </w:pPr>
            <w:r w:rsidRPr="00500817">
              <w:rPr>
                <w:rStyle w:val="eop"/>
                <w:rFonts w:cs="Arial"/>
                <w:b/>
                <w:bCs/>
                <w:sz w:val="20"/>
                <w:szCs w:val="20"/>
              </w:rPr>
              <w:t> </w:t>
            </w:r>
          </w:p>
        </w:tc>
        <w:tc>
          <w:tcPr>
            <w:tcW w:w="5739" w:type="dxa"/>
            <w:tcBorders>
              <w:top w:val="nil"/>
              <w:left w:val="nil"/>
              <w:bottom w:val="single" w:sz="6" w:space="0" w:color="auto"/>
              <w:right w:val="single" w:sz="6" w:space="0" w:color="auto"/>
            </w:tcBorders>
            <w:hideMark/>
          </w:tcPr>
          <w:p w14:paraId="358ABB4D" w14:textId="77777777" w:rsidR="00B6277B" w:rsidRPr="00500817" w:rsidRDefault="00B6277B" w:rsidP="00605552">
            <w:pPr>
              <w:pStyle w:val="Tabletext"/>
              <w:rPr>
                <w:b/>
                <w:bCs/>
              </w:rPr>
            </w:pPr>
            <w:r w:rsidRPr="00500817">
              <w:rPr>
                <w:rStyle w:val="normaltextrun"/>
                <w:rFonts w:cs="Arial"/>
                <w:sz w:val="20"/>
                <w:szCs w:val="20"/>
              </w:rPr>
              <w:t>None found</w:t>
            </w:r>
            <w:r w:rsidRPr="00500817">
              <w:rPr>
                <w:rStyle w:val="eop"/>
                <w:rFonts w:cs="Arial"/>
                <w:b/>
                <w:bCs/>
                <w:sz w:val="20"/>
                <w:szCs w:val="20"/>
              </w:rPr>
              <w:t> </w:t>
            </w:r>
          </w:p>
        </w:tc>
      </w:tr>
      <w:tr w:rsidR="00B6277B" w:rsidRPr="00500817" w14:paraId="6BE64CFD" w14:textId="77777777" w:rsidTr="00605552">
        <w:trPr>
          <w:trHeight w:val="300"/>
        </w:trPr>
        <w:tc>
          <w:tcPr>
            <w:tcW w:w="2484" w:type="dxa"/>
            <w:tcBorders>
              <w:top w:val="nil"/>
              <w:left w:val="single" w:sz="6" w:space="0" w:color="auto"/>
              <w:bottom w:val="single" w:sz="6" w:space="0" w:color="auto"/>
              <w:right w:val="single" w:sz="6" w:space="0" w:color="auto"/>
            </w:tcBorders>
            <w:hideMark/>
          </w:tcPr>
          <w:p w14:paraId="0BCFD195" w14:textId="77777777" w:rsidR="00B6277B" w:rsidRPr="00500817" w:rsidRDefault="00B6277B" w:rsidP="00605552">
            <w:pPr>
              <w:pStyle w:val="Tabletext"/>
              <w:rPr>
                <w:b/>
                <w:bCs/>
              </w:rPr>
            </w:pPr>
            <w:r w:rsidRPr="00500817">
              <w:rPr>
                <w:rStyle w:val="normaltextrun"/>
                <w:rFonts w:cs="Arial"/>
                <w:sz w:val="20"/>
                <w:szCs w:val="20"/>
              </w:rPr>
              <w:t>allintitle: "economic evaluation" design health</w:t>
            </w:r>
            <w:r w:rsidRPr="00500817">
              <w:rPr>
                <w:rStyle w:val="eop"/>
                <w:rFonts w:cs="Arial"/>
                <w:b/>
                <w:bCs/>
                <w:sz w:val="20"/>
                <w:szCs w:val="20"/>
              </w:rPr>
              <w:t> </w:t>
            </w:r>
          </w:p>
        </w:tc>
        <w:tc>
          <w:tcPr>
            <w:tcW w:w="67" w:type="dxa"/>
            <w:tcBorders>
              <w:top w:val="nil"/>
              <w:left w:val="nil"/>
              <w:bottom w:val="single" w:sz="6" w:space="0" w:color="auto"/>
              <w:right w:val="nil"/>
            </w:tcBorders>
            <w:hideMark/>
          </w:tcPr>
          <w:p w14:paraId="3EA80AEF" w14:textId="77777777" w:rsidR="00B6277B" w:rsidRPr="00500817" w:rsidRDefault="00B6277B" w:rsidP="00605552">
            <w:pPr>
              <w:pStyle w:val="Tabletext"/>
              <w:rPr>
                <w:b/>
                <w:bCs/>
              </w:rPr>
            </w:pPr>
            <w:r w:rsidRPr="00500817">
              <w:rPr>
                <w:rStyle w:val="eop"/>
                <w:rFonts w:cs="Arial"/>
                <w:b/>
                <w:bCs/>
                <w:sz w:val="20"/>
                <w:szCs w:val="20"/>
              </w:rPr>
              <w:t> </w:t>
            </w:r>
          </w:p>
        </w:tc>
        <w:tc>
          <w:tcPr>
            <w:tcW w:w="5739" w:type="dxa"/>
            <w:tcBorders>
              <w:top w:val="nil"/>
              <w:left w:val="nil"/>
              <w:bottom w:val="single" w:sz="6" w:space="0" w:color="auto"/>
              <w:right w:val="single" w:sz="6" w:space="0" w:color="auto"/>
            </w:tcBorders>
            <w:hideMark/>
          </w:tcPr>
          <w:p w14:paraId="4FB84971" w14:textId="77777777" w:rsidR="00B6277B" w:rsidRPr="00500817" w:rsidRDefault="00B6277B" w:rsidP="00605552">
            <w:pPr>
              <w:pStyle w:val="Tabletext"/>
              <w:rPr>
                <w:b/>
                <w:bCs/>
              </w:rPr>
            </w:pPr>
            <w:r w:rsidRPr="00500817">
              <w:rPr>
                <w:rStyle w:val="normaltextrun"/>
                <w:rFonts w:cs="Arial"/>
                <w:sz w:val="20"/>
                <w:szCs w:val="20"/>
              </w:rPr>
              <w:t>None found</w:t>
            </w:r>
            <w:r w:rsidRPr="00500817">
              <w:rPr>
                <w:rStyle w:val="eop"/>
                <w:rFonts w:cs="Arial"/>
                <w:b/>
                <w:bCs/>
                <w:sz w:val="20"/>
                <w:szCs w:val="20"/>
              </w:rPr>
              <w:t> </w:t>
            </w:r>
          </w:p>
        </w:tc>
      </w:tr>
      <w:tr w:rsidR="00B6277B" w:rsidRPr="00500817" w14:paraId="7C363D22" w14:textId="77777777" w:rsidTr="00605552">
        <w:trPr>
          <w:trHeight w:val="300"/>
        </w:trPr>
        <w:tc>
          <w:tcPr>
            <w:tcW w:w="2484" w:type="dxa"/>
            <w:tcBorders>
              <w:top w:val="nil"/>
              <w:left w:val="single" w:sz="6" w:space="0" w:color="auto"/>
              <w:bottom w:val="single" w:sz="6" w:space="0" w:color="auto"/>
              <w:right w:val="single" w:sz="6" w:space="0" w:color="auto"/>
            </w:tcBorders>
            <w:hideMark/>
          </w:tcPr>
          <w:p w14:paraId="7D24770C" w14:textId="77777777" w:rsidR="00B6277B" w:rsidRPr="00500817" w:rsidRDefault="00B6277B" w:rsidP="00605552">
            <w:pPr>
              <w:pStyle w:val="Tabletext"/>
              <w:rPr>
                <w:b/>
                <w:bCs/>
              </w:rPr>
            </w:pPr>
            <w:r w:rsidRPr="00500817">
              <w:rPr>
                <w:rStyle w:val="normaltextrun"/>
                <w:rFonts w:cs="Arial"/>
                <w:sz w:val="20"/>
                <w:szCs w:val="20"/>
              </w:rPr>
              <w:t>allintitle: "health technology assessment" redesign</w:t>
            </w:r>
            <w:r w:rsidRPr="00500817">
              <w:rPr>
                <w:rStyle w:val="eop"/>
                <w:rFonts w:cs="Arial"/>
                <w:b/>
                <w:bCs/>
                <w:sz w:val="20"/>
                <w:szCs w:val="20"/>
              </w:rPr>
              <w:t> </w:t>
            </w:r>
          </w:p>
        </w:tc>
        <w:tc>
          <w:tcPr>
            <w:tcW w:w="67" w:type="dxa"/>
            <w:tcBorders>
              <w:top w:val="nil"/>
              <w:left w:val="nil"/>
              <w:bottom w:val="single" w:sz="6" w:space="0" w:color="auto"/>
              <w:right w:val="nil"/>
            </w:tcBorders>
            <w:hideMark/>
          </w:tcPr>
          <w:p w14:paraId="7AF81259" w14:textId="77777777" w:rsidR="00B6277B" w:rsidRPr="00500817" w:rsidRDefault="00B6277B" w:rsidP="00605552">
            <w:pPr>
              <w:pStyle w:val="Tabletext"/>
              <w:rPr>
                <w:b/>
                <w:bCs/>
              </w:rPr>
            </w:pPr>
            <w:r w:rsidRPr="00500817">
              <w:rPr>
                <w:rStyle w:val="eop"/>
                <w:rFonts w:cs="Arial"/>
                <w:b/>
                <w:bCs/>
                <w:sz w:val="20"/>
                <w:szCs w:val="20"/>
              </w:rPr>
              <w:t> </w:t>
            </w:r>
          </w:p>
        </w:tc>
        <w:tc>
          <w:tcPr>
            <w:tcW w:w="5739" w:type="dxa"/>
            <w:tcBorders>
              <w:top w:val="nil"/>
              <w:left w:val="nil"/>
              <w:bottom w:val="single" w:sz="6" w:space="0" w:color="auto"/>
              <w:right w:val="single" w:sz="6" w:space="0" w:color="auto"/>
            </w:tcBorders>
            <w:hideMark/>
          </w:tcPr>
          <w:p w14:paraId="19E4DE70" w14:textId="77777777" w:rsidR="00B6277B" w:rsidRPr="00500817" w:rsidRDefault="00B6277B" w:rsidP="00605552">
            <w:pPr>
              <w:pStyle w:val="Tabletext"/>
              <w:rPr>
                <w:b/>
                <w:bCs/>
              </w:rPr>
            </w:pPr>
            <w:r w:rsidRPr="00500817">
              <w:rPr>
                <w:rStyle w:val="normaltextrun"/>
                <w:rFonts w:cs="Arial"/>
                <w:sz w:val="20"/>
                <w:szCs w:val="20"/>
              </w:rPr>
              <w:t>None found</w:t>
            </w:r>
            <w:r w:rsidRPr="00500817">
              <w:rPr>
                <w:rStyle w:val="eop"/>
                <w:rFonts w:cs="Arial"/>
                <w:b/>
                <w:bCs/>
                <w:sz w:val="20"/>
                <w:szCs w:val="20"/>
              </w:rPr>
              <w:t> </w:t>
            </w:r>
          </w:p>
        </w:tc>
      </w:tr>
      <w:tr w:rsidR="00B6277B" w:rsidRPr="00500817" w14:paraId="4940C99B" w14:textId="77777777" w:rsidTr="00605552">
        <w:trPr>
          <w:trHeight w:val="300"/>
        </w:trPr>
        <w:tc>
          <w:tcPr>
            <w:tcW w:w="2484" w:type="dxa"/>
            <w:tcBorders>
              <w:top w:val="nil"/>
              <w:left w:val="single" w:sz="6" w:space="0" w:color="auto"/>
              <w:bottom w:val="single" w:sz="6" w:space="0" w:color="auto"/>
              <w:right w:val="single" w:sz="6" w:space="0" w:color="auto"/>
            </w:tcBorders>
            <w:hideMark/>
          </w:tcPr>
          <w:p w14:paraId="47D4485F" w14:textId="77777777" w:rsidR="00B6277B" w:rsidRPr="00500817" w:rsidRDefault="00B6277B" w:rsidP="00605552">
            <w:pPr>
              <w:pStyle w:val="Tabletext"/>
              <w:rPr>
                <w:b/>
                <w:bCs/>
              </w:rPr>
            </w:pPr>
            <w:r w:rsidRPr="00500817">
              <w:rPr>
                <w:rStyle w:val="normaltextrun"/>
                <w:rFonts w:cs="Arial"/>
                <w:sz w:val="20"/>
                <w:szCs w:val="20"/>
              </w:rPr>
              <w:t>allintitle: "economic evaluation" redesign health</w:t>
            </w:r>
            <w:r w:rsidRPr="00500817">
              <w:rPr>
                <w:rStyle w:val="eop"/>
                <w:rFonts w:cs="Arial"/>
                <w:b/>
                <w:bCs/>
                <w:sz w:val="20"/>
                <w:szCs w:val="20"/>
              </w:rPr>
              <w:t> </w:t>
            </w:r>
          </w:p>
        </w:tc>
        <w:tc>
          <w:tcPr>
            <w:tcW w:w="67" w:type="dxa"/>
            <w:tcBorders>
              <w:top w:val="nil"/>
              <w:left w:val="nil"/>
              <w:bottom w:val="single" w:sz="6" w:space="0" w:color="auto"/>
              <w:right w:val="nil"/>
            </w:tcBorders>
            <w:hideMark/>
          </w:tcPr>
          <w:p w14:paraId="35E94AA4" w14:textId="77777777" w:rsidR="00B6277B" w:rsidRPr="00500817" w:rsidRDefault="00B6277B" w:rsidP="00605552">
            <w:pPr>
              <w:pStyle w:val="Tabletext"/>
              <w:rPr>
                <w:b/>
                <w:bCs/>
              </w:rPr>
            </w:pPr>
            <w:r w:rsidRPr="00500817">
              <w:rPr>
                <w:rStyle w:val="eop"/>
                <w:rFonts w:cs="Arial"/>
                <w:b/>
                <w:bCs/>
                <w:sz w:val="20"/>
                <w:szCs w:val="20"/>
              </w:rPr>
              <w:t> </w:t>
            </w:r>
          </w:p>
        </w:tc>
        <w:tc>
          <w:tcPr>
            <w:tcW w:w="5739" w:type="dxa"/>
            <w:tcBorders>
              <w:top w:val="nil"/>
              <w:left w:val="nil"/>
              <w:bottom w:val="single" w:sz="6" w:space="0" w:color="auto"/>
              <w:right w:val="single" w:sz="6" w:space="0" w:color="auto"/>
            </w:tcBorders>
            <w:hideMark/>
          </w:tcPr>
          <w:p w14:paraId="51E13F28" w14:textId="77777777" w:rsidR="00B6277B" w:rsidRPr="00500817" w:rsidRDefault="00B6277B" w:rsidP="00605552">
            <w:pPr>
              <w:pStyle w:val="Tabletext"/>
              <w:rPr>
                <w:b/>
                <w:bCs/>
              </w:rPr>
            </w:pPr>
            <w:r w:rsidRPr="00500817">
              <w:rPr>
                <w:rStyle w:val="normaltextrun"/>
                <w:rFonts w:cs="Arial"/>
                <w:sz w:val="20"/>
                <w:szCs w:val="20"/>
              </w:rPr>
              <w:t>None</w:t>
            </w:r>
            <w:r w:rsidRPr="00500817">
              <w:rPr>
                <w:rStyle w:val="eop"/>
                <w:rFonts w:cs="Arial"/>
                <w:b/>
                <w:bCs/>
                <w:sz w:val="20"/>
                <w:szCs w:val="20"/>
              </w:rPr>
              <w:t> </w:t>
            </w:r>
          </w:p>
        </w:tc>
      </w:tr>
      <w:tr w:rsidR="00B6277B" w:rsidRPr="00500817" w14:paraId="6850585D" w14:textId="77777777" w:rsidTr="00605552">
        <w:trPr>
          <w:trHeight w:val="300"/>
        </w:trPr>
        <w:tc>
          <w:tcPr>
            <w:tcW w:w="2484" w:type="dxa"/>
            <w:tcBorders>
              <w:top w:val="nil"/>
              <w:left w:val="single" w:sz="6" w:space="0" w:color="auto"/>
              <w:bottom w:val="single" w:sz="6" w:space="0" w:color="auto"/>
              <w:right w:val="single" w:sz="6" w:space="0" w:color="auto"/>
            </w:tcBorders>
            <w:hideMark/>
          </w:tcPr>
          <w:p w14:paraId="5583249C" w14:textId="77777777" w:rsidR="00B6277B" w:rsidRPr="00500817" w:rsidRDefault="00B6277B" w:rsidP="00605552">
            <w:pPr>
              <w:pStyle w:val="Tabletext"/>
              <w:rPr>
                <w:b/>
                <w:bCs/>
              </w:rPr>
            </w:pPr>
            <w:r w:rsidRPr="00500817">
              <w:rPr>
                <w:rStyle w:val="normaltextrun"/>
                <w:rFonts w:cs="Arial"/>
                <w:sz w:val="20"/>
                <w:szCs w:val="20"/>
              </w:rPr>
              <w:t>allintitle: "health technology assessment" reorganisation</w:t>
            </w:r>
            <w:r w:rsidRPr="00500817">
              <w:rPr>
                <w:rStyle w:val="eop"/>
                <w:rFonts w:cs="Arial"/>
                <w:b/>
                <w:bCs/>
                <w:sz w:val="20"/>
                <w:szCs w:val="20"/>
              </w:rPr>
              <w:t> </w:t>
            </w:r>
          </w:p>
        </w:tc>
        <w:tc>
          <w:tcPr>
            <w:tcW w:w="67" w:type="dxa"/>
            <w:tcBorders>
              <w:top w:val="nil"/>
              <w:left w:val="nil"/>
              <w:bottom w:val="single" w:sz="6" w:space="0" w:color="auto"/>
              <w:right w:val="nil"/>
            </w:tcBorders>
            <w:hideMark/>
          </w:tcPr>
          <w:p w14:paraId="232064B1" w14:textId="77777777" w:rsidR="00B6277B" w:rsidRPr="00500817" w:rsidRDefault="00B6277B" w:rsidP="00605552">
            <w:pPr>
              <w:pStyle w:val="Tabletext"/>
              <w:rPr>
                <w:b/>
                <w:bCs/>
              </w:rPr>
            </w:pPr>
            <w:r w:rsidRPr="00500817">
              <w:rPr>
                <w:rStyle w:val="eop"/>
                <w:rFonts w:cs="Arial"/>
                <w:b/>
                <w:bCs/>
                <w:sz w:val="20"/>
                <w:szCs w:val="20"/>
              </w:rPr>
              <w:t> </w:t>
            </w:r>
          </w:p>
        </w:tc>
        <w:tc>
          <w:tcPr>
            <w:tcW w:w="5739" w:type="dxa"/>
            <w:tcBorders>
              <w:top w:val="nil"/>
              <w:left w:val="nil"/>
              <w:bottom w:val="single" w:sz="6" w:space="0" w:color="auto"/>
              <w:right w:val="single" w:sz="6" w:space="0" w:color="auto"/>
            </w:tcBorders>
            <w:hideMark/>
          </w:tcPr>
          <w:p w14:paraId="2CC3A2FC" w14:textId="77777777" w:rsidR="00B6277B" w:rsidRPr="00500817" w:rsidRDefault="00B6277B" w:rsidP="00605552">
            <w:pPr>
              <w:pStyle w:val="Tabletext"/>
              <w:rPr>
                <w:b/>
                <w:bCs/>
              </w:rPr>
            </w:pPr>
            <w:r w:rsidRPr="00500817">
              <w:rPr>
                <w:rStyle w:val="normaltextrun"/>
                <w:rFonts w:cs="Arial"/>
                <w:sz w:val="20"/>
                <w:szCs w:val="20"/>
              </w:rPr>
              <w:t>None found</w:t>
            </w:r>
            <w:r w:rsidRPr="00500817">
              <w:rPr>
                <w:rStyle w:val="eop"/>
                <w:rFonts w:cs="Arial"/>
                <w:b/>
                <w:bCs/>
                <w:sz w:val="20"/>
                <w:szCs w:val="20"/>
              </w:rPr>
              <w:t> </w:t>
            </w:r>
          </w:p>
        </w:tc>
      </w:tr>
      <w:tr w:rsidR="00B6277B" w:rsidRPr="00500817" w14:paraId="57D530A1" w14:textId="77777777" w:rsidTr="00605552">
        <w:trPr>
          <w:trHeight w:val="300"/>
        </w:trPr>
        <w:tc>
          <w:tcPr>
            <w:tcW w:w="2484" w:type="dxa"/>
            <w:tcBorders>
              <w:top w:val="nil"/>
              <w:left w:val="single" w:sz="6" w:space="0" w:color="auto"/>
              <w:bottom w:val="single" w:sz="6" w:space="0" w:color="auto"/>
              <w:right w:val="single" w:sz="6" w:space="0" w:color="auto"/>
            </w:tcBorders>
            <w:hideMark/>
          </w:tcPr>
          <w:p w14:paraId="6D5AD82D" w14:textId="77777777" w:rsidR="00B6277B" w:rsidRPr="00500817" w:rsidRDefault="00B6277B" w:rsidP="00605552">
            <w:pPr>
              <w:pStyle w:val="Tabletext"/>
              <w:rPr>
                <w:b/>
                <w:bCs/>
              </w:rPr>
            </w:pPr>
            <w:r w:rsidRPr="00500817">
              <w:rPr>
                <w:rStyle w:val="normaltextrun"/>
                <w:rFonts w:cs="Arial"/>
                <w:sz w:val="20"/>
                <w:szCs w:val="20"/>
              </w:rPr>
              <w:t>allintitle: "health technology assessment" reorganization</w:t>
            </w:r>
            <w:r w:rsidRPr="00500817">
              <w:rPr>
                <w:rStyle w:val="eop"/>
                <w:rFonts w:cs="Arial"/>
                <w:b/>
                <w:bCs/>
                <w:sz w:val="20"/>
                <w:szCs w:val="20"/>
              </w:rPr>
              <w:t> </w:t>
            </w:r>
          </w:p>
        </w:tc>
        <w:tc>
          <w:tcPr>
            <w:tcW w:w="67" w:type="dxa"/>
            <w:tcBorders>
              <w:top w:val="nil"/>
              <w:left w:val="nil"/>
              <w:bottom w:val="single" w:sz="6" w:space="0" w:color="auto"/>
              <w:right w:val="nil"/>
            </w:tcBorders>
            <w:hideMark/>
          </w:tcPr>
          <w:p w14:paraId="512421DE" w14:textId="77777777" w:rsidR="00B6277B" w:rsidRPr="00500817" w:rsidRDefault="00B6277B" w:rsidP="00605552">
            <w:pPr>
              <w:pStyle w:val="Tabletext"/>
              <w:rPr>
                <w:b/>
                <w:bCs/>
              </w:rPr>
            </w:pPr>
            <w:r w:rsidRPr="00500817">
              <w:rPr>
                <w:rStyle w:val="eop"/>
                <w:rFonts w:cs="Arial"/>
                <w:b/>
                <w:bCs/>
                <w:sz w:val="20"/>
                <w:szCs w:val="20"/>
              </w:rPr>
              <w:t> </w:t>
            </w:r>
          </w:p>
        </w:tc>
        <w:tc>
          <w:tcPr>
            <w:tcW w:w="5739" w:type="dxa"/>
            <w:tcBorders>
              <w:top w:val="nil"/>
              <w:left w:val="nil"/>
              <w:bottom w:val="single" w:sz="6" w:space="0" w:color="auto"/>
              <w:right w:val="single" w:sz="6" w:space="0" w:color="auto"/>
            </w:tcBorders>
            <w:hideMark/>
          </w:tcPr>
          <w:p w14:paraId="723434A9" w14:textId="77777777" w:rsidR="00B6277B" w:rsidRPr="00500817" w:rsidRDefault="00B6277B" w:rsidP="00605552">
            <w:pPr>
              <w:pStyle w:val="Tabletext"/>
              <w:rPr>
                <w:b/>
                <w:bCs/>
              </w:rPr>
            </w:pPr>
            <w:r w:rsidRPr="00500817">
              <w:rPr>
                <w:rStyle w:val="normaltextrun"/>
                <w:rFonts w:cs="Arial"/>
                <w:sz w:val="20"/>
                <w:szCs w:val="20"/>
              </w:rPr>
              <w:t>None found</w:t>
            </w:r>
            <w:r w:rsidRPr="00500817">
              <w:rPr>
                <w:rStyle w:val="eop"/>
                <w:rFonts w:cs="Arial"/>
                <w:b/>
                <w:bCs/>
                <w:sz w:val="20"/>
                <w:szCs w:val="20"/>
              </w:rPr>
              <w:t> </w:t>
            </w:r>
          </w:p>
        </w:tc>
      </w:tr>
      <w:tr w:rsidR="00B6277B" w:rsidRPr="00500817" w14:paraId="548FA4B2" w14:textId="77777777" w:rsidTr="00605552">
        <w:trPr>
          <w:trHeight w:val="300"/>
        </w:trPr>
        <w:tc>
          <w:tcPr>
            <w:tcW w:w="2484" w:type="dxa"/>
            <w:tcBorders>
              <w:top w:val="nil"/>
              <w:left w:val="single" w:sz="6" w:space="0" w:color="auto"/>
              <w:bottom w:val="single" w:sz="6" w:space="0" w:color="auto"/>
              <w:right w:val="single" w:sz="6" w:space="0" w:color="auto"/>
            </w:tcBorders>
            <w:hideMark/>
          </w:tcPr>
          <w:p w14:paraId="28B7666F" w14:textId="77777777" w:rsidR="00B6277B" w:rsidRPr="00500817" w:rsidRDefault="00B6277B" w:rsidP="00605552">
            <w:pPr>
              <w:pStyle w:val="Tabletext"/>
              <w:rPr>
                <w:b/>
                <w:bCs/>
              </w:rPr>
            </w:pPr>
            <w:r w:rsidRPr="00500817">
              <w:rPr>
                <w:rStyle w:val="normaltextrun"/>
                <w:rFonts w:cs="Arial"/>
                <w:sz w:val="20"/>
                <w:szCs w:val="20"/>
              </w:rPr>
              <w:t>allintitle: economic evaluation" reorganisation health</w:t>
            </w:r>
            <w:r w:rsidRPr="00500817">
              <w:rPr>
                <w:rStyle w:val="eop"/>
                <w:rFonts w:cs="Arial"/>
                <w:b/>
                <w:bCs/>
                <w:sz w:val="20"/>
                <w:szCs w:val="20"/>
              </w:rPr>
              <w:t> </w:t>
            </w:r>
          </w:p>
        </w:tc>
        <w:tc>
          <w:tcPr>
            <w:tcW w:w="67" w:type="dxa"/>
            <w:tcBorders>
              <w:top w:val="nil"/>
              <w:left w:val="nil"/>
              <w:bottom w:val="single" w:sz="6" w:space="0" w:color="auto"/>
              <w:right w:val="nil"/>
            </w:tcBorders>
            <w:hideMark/>
          </w:tcPr>
          <w:p w14:paraId="1EE170EA" w14:textId="77777777" w:rsidR="00B6277B" w:rsidRPr="00500817" w:rsidRDefault="00B6277B" w:rsidP="00605552">
            <w:pPr>
              <w:pStyle w:val="Tabletext"/>
              <w:rPr>
                <w:b/>
                <w:bCs/>
              </w:rPr>
            </w:pPr>
            <w:r w:rsidRPr="00500817">
              <w:rPr>
                <w:rStyle w:val="eop"/>
                <w:rFonts w:cs="Arial"/>
                <w:b/>
                <w:bCs/>
                <w:sz w:val="20"/>
                <w:szCs w:val="20"/>
              </w:rPr>
              <w:t> </w:t>
            </w:r>
          </w:p>
        </w:tc>
        <w:tc>
          <w:tcPr>
            <w:tcW w:w="5739" w:type="dxa"/>
            <w:tcBorders>
              <w:top w:val="nil"/>
              <w:left w:val="nil"/>
              <w:bottom w:val="single" w:sz="6" w:space="0" w:color="auto"/>
              <w:right w:val="single" w:sz="6" w:space="0" w:color="auto"/>
            </w:tcBorders>
            <w:hideMark/>
          </w:tcPr>
          <w:p w14:paraId="49B58A83" w14:textId="77777777" w:rsidR="00B6277B" w:rsidRPr="00500817" w:rsidRDefault="00B6277B" w:rsidP="00605552">
            <w:pPr>
              <w:pStyle w:val="Tabletext"/>
              <w:rPr>
                <w:b/>
                <w:bCs/>
              </w:rPr>
            </w:pPr>
            <w:r w:rsidRPr="00500817">
              <w:rPr>
                <w:rStyle w:val="normaltextrun"/>
                <w:rFonts w:cs="Arial"/>
                <w:sz w:val="20"/>
                <w:szCs w:val="20"/>
              </w:rPr>
              <w:t>None found</w:t>
            </w:r>
            <w:r w:rsidRPr="00500817">
              <w:rPr>
                <w:rStyle w:val="eop"/>
                <w:rFonts w:cs="Arial"/>
                <w:b/>
                <w:bCs/>
                <w:sz w:val="20"/>
                <w:szCs w:val="20"/>
              </w:rPr>
              <w:t> </w:t>
            </w:r>
          </w:p>
        </w:tc>
      </w:tr>
      <w:tr w:rsidR="00B6277B" w:rsidRPr="00500817" w14:paraId="299CB24C" w14:textId="77777777" w:rsidTr="00605552">
        <w:trPr>
          <w:trHeight w:val="300"/>
        </w:trPr>
        <w:tc>
          <w:tcPr>
            <w:tcW w:w="2484" w:type="dxa"/>
            <w:tcBorders>
              <w:top w:val="nil"/>
              <w:left w:val="single" w:sz="6" w:space="0" w:color="auto"/>
              <w:bottom w:val="single" w:sz="6" w:space="0" w:color="auto"/>
              <w:right w:val="single" w:sz="6" w:space="0" w:color="auto"/>
            </w:tcBorders>
            <w:hideMark/>
          </w:tcPr>
          <w:p w14:paraId="25AE2A17" w14:textId="77777777" w:rsidR="00B6277B" w:rsidRPr="00500817" w:rsidRDefault="00B6277B" w:rsidP="00605552">
            <w:pPr>
              <w:pStyle w:val="Tabletext"/>
              <w:rPr>
                <w:b/>
                <w:bCs/>
              </w:rPr>
            </w:pPr>
            <w:r w:rsidRPr="00500817">
              <w:rPr>
                <w:rStyle w:val="normaltextrun"/>
                <w:rFonts w:cs="Arial"/>
                <w:sz w:val="20"/>
                <w:szCs w:val="20"/>
              </w:rPr>
              <w:t>allintitle: economic evaluation" reorganization health</w:t>
            </w:r>
            <w:r w:rsidRPr="00500817">
              <w:rPr>
                <w:rStyle w:val="eop"/>
                <w:rFonts w:cs="Arial"/>
                <w:b/>
                <w:bCs/>
                <w:sz w:val="20"/>
                <w:szCs w:val="20"/>
              </w:rPr>
              <w:t> </w:t>
            </w:r>
          </w:p>
        </w:tc>
        <w:tc>
          <w:tcPr>
            <w:tcW w:w="67" w:type="dxa"/>
            <w:tcBorders>
              <w:top w:val="nil"/>
              <w:left w:val="nil"/>
              <w:bottom w:val="single" w:sz="6" w:space="0" w:color="auto"/>
              <w:right w:val="nil"/>
            </w:tcBorders>
            <w:hideMark/>
          </w:tcPr>
          <w:p w14:paraId="25917DA3" w14:textId="77777777" w:rsidR="00B6277B" w:rsidRPr="00500817" w:rsidRDefault="00B6277B" w:rsidP="00605552">
            <w:pPr>
              <w:pStyle w:val="Tabletext"/>
              <w:rPr>
                <w:b/>
                <w:bCs/>
              </w:rPr>
            </w:pPr>
            <w:r w:rsidRPr="00500817">
              <w:rPr>
                <w:rStyle w:val="eop"/>
                <w:rFonts w:cs="Arial"/>
                <w:b/>
                <w:bCs/>
                <w:sz w:val="20"/>
                <w:szCs w:val="20"/>
              </w:rPr>
              <w:t> </w:t>
            </w:r>
          </w:p>
        </w:tc>
        <w:tc>
          <w:tcPr>
            <w:tcW w:w="5739" w:type="dxa"/>
            <w:tcBorders>
              <w:top w:val="nil"/>
              <w:left w:val="nil"/>
              <w:bottom w:val="single" w:sz="6" w:space="0" w:color="auto"/>
              <w:right w:val="single" w:sz="6" w:space="0" w:color="auto"/>
            </w:tcBorders>
            <w:hideMark/>
          </w:tcPr>
          <w:p w14:paraId="598DA26A" w14:textId="77777777" w:rsidR="00B6277B" w:rsidRPr="00500817" w:rsidRDefault="00B6277B" w:rsidP="00605552">
            <w:pPr>
              <w:pStyle w:val="Tabletext"/>
              <w:rPr>
                <w:b/>
                <w:bCs/>
              </w:rPr>
            </w:pPr>
            <w:r w:rsidRPr="00500817">
              <w:rPr>
                <w:rStyle w:val="normaltextrun"/>
                <w:rFonts w:cs="Arial"/>
                <w:sz w:val="20"/>
                <w:szCs w:val="20"/>
              </w:rPr>
              <w:t>None found</w:t>
            </w:r>
            <w:r w:rsidRPr="00500817">
              <w:rPr>
                <w:rStyle w:val="eop"/>
                <w:rFonts w:cs="Arial"/>
                <w:b/>
                <w:bCs/>
                <w:sz w:val="20"/>
                <w:szCs w:val="20"/>
              </w:rPr>
              <w:t> </w:t>
            </w:r>
          </w:p>
        </w:tc>
      </w:tr>
      <w:tr w:rsidR="00B6277B" w:rsidRPr="00500817" w14:paraId="11A868BD" w14:textId="77777777" w:rsidTr="00605552">
        <w:trPr>
          <w:trHeight w:val="300"/>
        </w:trPr>
        <w:tc>
          <w:tcPr>
            <w:tcW w:w="2484" w:type="dxa"/>
            <w:tcBorders>
              <w:top w:val="nil"/>
              <w:left w:val="single" w:sz="6" w:space="0" w:color="auto"/>
              <w:bottom w:val="single" w:sz="6" w:space="0" w:color="auto"/>
              <w:right w:val="single" w:sz="6" w:space="0" w:color="auto"/>
            </w:tcBorders>
            <w:hideMark/>
          </w:tcPr>
          <w:p w14:paraId="7B70D5C3" w14:textId="77777777" w:rsidR="00B6277B" w:rsidRPr="00500817" w:rsidRDefault="00B6277B" w:rsidP="00605552">
            <w:pPr>
              <w:pStyle w:val="Tabletext"/>
              <w:rPr>
                <w:b/>
                <w:bCs/>
              </w:rPr>
            </w:pPr>
            <w:r w:rsidRPr="00500817">
              <w:rPr>
                <w:rStyle w:val="normaltextrun"/>
                <w:rFonts w:cs="Arial"/>
                <w:sz w:val="20"/>
                <w:szCs w:val="20"/>
              </w:rPr>
              <w:t>allintitle: "health technology assessment" restructure</w:t>
            </w:r>
            <w:r w:rsidRPr="00500817">
              <w:rPr>
                <w:rStyle w:val="eop"/>
                <w:rFonts w:cs="Arial"/>
                <w:b/>
                <w:bCs/>
                <w:sz w:val="20"/>
                <w:szCs w:val="20"/>
              </w:rPr>
              <w:t> </w:t>
            </w:r>
          </w:p>
        </w:tc>
        <w:tc>
          <w:tcPr>
            <w:tcW w:w="67" w:type="dxa"/>
            <w:tcBorders>
              <w:top w:val="nil"/>
              <w:left w:val="nil"/>
              <w:bottom w:val="single" w:sz="6" w:space="0" w:color="auto"/>
              <w:right w:val="nil"/>
            </w:tcBorders>
            <w:hideMark/>
          </w:tcPr>
          <w:p w14:paraId="32C596F9" w14:textId="77777777" w:rsidR="00B6277B" w:rsidRPr="00500817" w:rsidRDefault="00B6277B" w:rsidP="00605552">
            <w:pPr>
              <w:pStyle w:val="Tabletext"/>
              <w:rPr>
                <w:b/>
                <w:bCs/>
              </w:rPr>
            </w:pPr>
            <w:r w:rsidRPr="00500817">
              <w:rPr>
                <w:rStyle w:val="eop"/>
                <w:rFonts w:cs="Arial"/>
                <w:b/>
                <w:bCs/>
                <w:sz w:val="20"/>
                <w:szCs w:val="20"/>
              </w:rPr>
              <w:t> </w:t>
            </w:r>
          </w:p>
        </w:tc>
        <w:tc>
          <w:tcPr>
            <w:tcW w:w="5739" w:type="dxa"/>
            <w:tcBorders>
              <w:top w:val="nil"/>
              <w:left w:val="nil"/>
              <w:bottom w:val="single" w:sz="6" w:space="0" w:color="auto"/>
              <w:right w:val="single" w:sz="6" w:space="0" w:color="auto"/>
            </w:tcBorders>
            <w:hideMark/>
          </w:tcPr>
          <w:p w14:paraId="613D8F1E" w14:textId="77777777" w:rsidR="00B6277B" w:rsidRPr="00500817" w:rsidRDefault="00B6277B" w:rsidP="00605552">
            <w:pPr>
              <w:pStyle w:val="Tabletext"/>
              <w:rPr>
                <w:b/>
                <w:bCs/>
              </w:rPr>
            </w:pPr>
            <w:r w:rsidRPr="00500817">
              <w:rPr>
                <w:rStyle w:val="normaltextrun"/>
                <w:rFonts w:cs="Arial"/>
                <w:sz w:val="20"/>
                <w:szCs w:val="20"/>
              </w:rPr>
              <w:t>None found</w:t>
            </w:r>
            <w:r w:rsidRPr="00500817">
              <w:rPr>
                <w:rStyle w:val="eop"/>
                <w:rFonts w:cs="Arial"/>
                <w:b/>
                <w:bCs/>
                <w:sz w:val="20"/>
                <w:szCs w:val="20"/>
              </w:rPr>
              <w:t> </w:t>
            </w:r>
          </w:p>
        </w:tc>
      </w:tr>
      <w:tr w:rsidR="00B6277B" w:rsidRPr="00500817" w14:paraId="5478C2CD" w14:textId="77777777" w:rsidTr="00605552">
        <w:trPr>
          <w:trHeight w:val="300"/>
        </w:trPr>
        <w:tc>
          <w:tcPr>
            <w:tcW w:w="2484" w:type="dxa"/>
            <w:tcBorders>
              <w:top w:val="nil"/>
              <w:left w:val="single" w:sz="6" w:space="0" w:color="auto"/>
              <w:bottom w:val="single" w:sz="6" w:space="0" w:color="auto"/>
              <w:right w:val="single" w:sz="6" w:space="0" w:color="auto"/>
            </w:tcBorders>
            <w:hideMark/>
          </w:tcPr>
          <w:p w14:paraId="04C6D149" w14:textId="77777777" w:rsidR="00B6277B" w:rsidRPr="00500817" w:rsidRDefault="00B6277B" w:rsidP="00605552">
            <w:pPr>
              <w:pStyle w:val="Tabletext"/>
              <w:rPr>
                <w:b/>
                <w:bCs/>
              </w:rPr>
            </w:pPr>
            <w:r w:rsidRPr="00500817">
              <w:rPr>
                <w:rStyle w:val="normaltextrun"/>
                <w:rFonts w:cs="Arial"/>
                <w:sz w:val="20"/>
                <w:szCs w:val="20"/>
              </w:rPr>
              <w:t>allintitle: economic evaluation" restructure health</w:t>
            </w:r>
            <w:r w:rsidRPr="00500817">
              <w:rPr>
                <w:rStyle w:val="eop"/>
                <w:rFonts w:cs="Arial"/>
                <w:b/>
                <w:bCs/>
                <w:sz w:val="20"/>
                <w:szCs w:val="20"/>
              </w:rPr>
              <w:t> </w:t>
            </w:r>
          </w:p>
        </w:tc>
        <w:tc>
          <w:tcPr>
            <w:tcW w:w="67" w:type="dxa"/>
            <w:tcBorders>
              <w:top w:val="nil"/>
              <w:left w:val="nil"/>
              <w:bottom w:val="single" w:sz="6" w:space="0" w:color="auto"/>
              <w:right w:val="nil"/>
            </w:tcBorders>
            <w:hideMark/>
          </w:tcPr>
          <w:p w14:paraId="5A57A0F4" w14:textId="77777777" w:rsidR="00B6277B" w:rsidRPr="00500817" w:rsidRDefault="00B6277B" w:rsidP="00605552">
            <w:pPr>
              <w:pStyle w:val="Tabletext"/>
              <w:rPr>
                <w:b/>
                <w:bCs/>
              </w:rPr>
            </w:pPr>
            <w:r w:rsidRPr="00500817">
              <w:rPr>
                <w:rStyle w:val="eop"/>
                <w:rFonts w:cs="Arial"/>
                <w:b/>
                <w:bCs/>
                <w:sz w:val="20"/>
                <w:szCs w:val="20"/>
              </w:rPr>
              <w:t> </w:t>
            </w:r>
          </w:p>
        </w:tc>
        <w:tc>
          <w:tcPr>
            <w:tcW w:w="5739" w:type="dxa"/>
            <w:tcBorders>
              <w:top w:val="nil"/>
              <w:left w:val="nil"/>
              <w:bottom w:val="single" w:sz="6" w:space="0" w:color="auto"/>
              <w:right w:val="single" w:sz="6" w:space="0" w:color="auto"/>
            </w:tcBorders>
            <w:hideMark/>
          </w:tcPr>
          <w:p w14:paraId="6EC69CC2" w14:textId="77777777" w:rsidR="00B6277B" w:rsidRPr="00500817" w:rsidRDefault="00B6277B" w:rsidP="00605552">
            <w:pPr>
              <w:pStyle w:val="Tabletext"/>
              <w:rPr>
                <w:b/>
                <w:bCs/>
              </w:rPr>
            </w:pPr>
            <w:r w:rsidRPr="00500817">
              <w:rPr>
                <w:rStyle w:val="normaltextrun"/>
                <w:rFonts w:cs="Arial"/>
                <w:sz w:val="20"/>
                <w:szCs w:val="20"/>
              </w:rPr>
              <w:t>None found</w:t>
            </w:r>
            <w:r w:rsidRPr="00500817">
              <w:rPr>
                <w:rStyle w:val="eop"/>
                <w:rFonts w:cs="Arial"/>
                <w:b/>
                <w:bCs/>
                <w:sz w:val="20"/>
                <w:szCs w:val="20"/>
              </w:rPr>
              <w:t> </w:t>
            </w:r>
          </w:p>
        </w:tc>
      </w:tr>
      <w:tr w:rsidR="00B6277B" w:rsidRPr="00500817" w14:paraId="1B86E275" w14:textId="77777777" w:rsidTr="00605552">
        <w:trPr>
          <w:trHeight w:val="300"/>
        </w:trPr>
        <w:tc>
          <w:tcPr>
            <w:tcW w:w="2484" w:type="dxa"/>
            <w:tcBorders>
              <w:top w:val="nil"/>
              <w:left w:val="single" w:sz="6" w:space="0" w:color="auto"/>
              <w:bottom w:val="single" w:sz="6" w:space="0" w:color="auto"/>
              <w:right w:val="single" w:sz="6" w:space="0" w:color="auto"/>
            </w:tcBorders>
            <w:hideMark/>
          </w:tcPr>
          <w:p w14:paraId="37D603EC" w14:textId="77777777" w:rsidR="00B6277B" w:rsidRPr="00500817" w:rsidRDefault="00B6277B" w:rsidP="00605552">
            <w:pPr>
              <w:pStyle w:val="Tabletext"/>
              <w:rPr>
                <w:b/>
                <w:bCs/>
              </w:rPr>
            </w:pPr>
            <w:r w:rsidRPr="00500817">
              <w:rPr>
                <w:rStyle w:val="normaltextrun"/>
                <w:rFonts w:cs="Arial"/>
                <w:sz w:val="20"/>
                <w:szCs w:val="20"/>
              </w:rPr>
              <w:t>allintitle: "health technology assessment" organisation</w:t>
            </w:r>
            <w:r w:rsidRPr="00500817">
              <w:rPr>
                <w:rStyle w:val="eop"/>
                <w:rFonts w:cs="Arial"/>
                <w:b/>
                <w:bCs/>
                <w:sz w:val="20"/>
                <w:szCs w:val="20"/>
              </w:rPr>
              <w:t> </w:t>
            </w:r>
          </w:p>
        </w:tc>
        <w:tc>
          <w:tcPr>
            <w:tcW w:w="67" w:type="dxa"/>
            <w:tcBorders>
              <w:top w:val="nil"/>
              <w:left w:val="nil"/>
              <w:bottom w:val="single" w:sz="6" w:space="0" w:color="auto"/>
              <w:right w:val="nil"/>
            </w:tcBorders>
            <w:hideMark/>
          </w:tcPr>
          <w:p w14:paraId="28613938" w14:textId="77777777" w:rsidR="00B6277B" w:rsidRPr="00500817" w:rsidRDefault="00B6277B" w:rsidP="00605552">
            <w:pPr>
              <w:pStyle w:val="Tabletext"/>
              <w:rPr>
                <w:b/>
                <w:bCs/>
              </w:rPr>
            </w:pPr>
            <w:r w:rsidRPr="00500817">
              <w:rPr>
                <w:rStyle w:val="eop"/>
                <w:rFonts w:cs="Arial"/>
                <w:b/>
                <w:bCs/>
                <w:sz w:val="20"/>
                <w:szCs w:val="20"/>
              </w:rPr>
              <w:t> </w:t>
            </w:r>
          </w:p>
        </w:tc>
        <w:tc>
          <w:tcPr>
            <w:tcW w:w="5739" w:type="dxa"/>
            <w:tcBorders>
              <w:top w:val="nil"/>
              <w:left w:val="nil"/>
              <w:bottom w:val="single" w:sz="6" w:space="0" w:color="auto"/>
              <w:right w:val="single" w:sz="6" w:space="0" w:color="auto"/>
            </w:tcBorders>
            <w:hideMark/>
          </w:tcPr>
          <w:p w14:paraId="34DCF3EF" w14:textId="365DB1D6" w:rsidR="00B6277B" w:rsidRPr="00500817" w:rsidRDefault="00B6277B" w:rsidP="00605552">
            <w:pPr>
              <w:pStyle w:val="Tabletext"/>
              <w:rPr>
                <w:b/>
                <w:bCs/>
              </w:rPr>
            </w:pPr>
            <w:r w:rsidRPr="00500817">
              <w:rPr>
                <w:rStyle w:val="normaltextrun"/>
                <w:rFonts w:cs="Arial"/>
                <w:sz w:val="20"/>
                <w:szCs w:val="20"/>
              </w:rPr>
              <w:t>None found </w:t>
            </w:r>
          </w:p>
        </w:tc>
      </w:tr>
      <w:tr w:rsidR="00B6277B" w:rsidRPr="00500817" w14:paraId="1D703895" w14:textId="77777777" w:rsidTr="00605552">
        <w:trPr>
          <w:trHeight w:val="300"/>
        </w:trPr>
        <w:tc>
          <w:tcPr>
            <w:tcW w:w="2484" w:type="dxa"/>
            <w:tcBorders>
              <w:top w:val="nil"/>
              <w:left w:val="single" w:sz="6" w:space="0" w:color="auto"/>
              <w:bottom w:val="single" w:sz="6" w:space="0" w:color="auto"/>
              <w:right w:val="single" w:sz="6" w:space="0" w:color="auto"/>
            </w:tcBorders>
            <w:hideMark/>
          </w:tcPr>
          <w:p w14:paraId="20AA52AF" w14:textId="77777777" w:rsidR="00B6277B" w:rsidRPr="00500817" w:rsidRDefault="00B6277B" w:rsidP="00605552">
            <w:pPr>
              <w:pStyle w:val="Tabletext"/>
              <w:rPr>
                <w:b/>
                <w:bCs/>
              </w:rPr>
            </w:pPr>
            <w:r w:rsidRPr="00500817">
              <w:rPr>
                <w:rStyle w:val="normaltextrun"/>
                <w:rFonts w:cs="Arial"/>
                <w:sz w:val="20"/>
                <w:szCs w:val="20"/>
              </w:rPr>
              <w:t>allintitle: "health technology assessment" organization</w:t>
            </w:r>
            <w:r w:rsidRPr="00500817">
              <w:rPr>
                <w:rStyle w:val="eop"/>
                <w:rFonts w:cs="Arial"/>
                <w:b/>
                <w:bCs/>
                <w:sz w:val="20"/>
                <w:szCs w:val="20"/>
              </w:rPr>
              <w:t> </w:t>
            </w:r>
          </w:p>
        </w:tc>
        <w:tc>
          <w:tcPr>
            <w:tcW w:w="67" w:type="dxa"/>
            <w:tcBorders>
              <w:top w:val="nil"/>
              <w:left w:val="nil"/>
              <w:bottom w:val="single" w:sz="6" w:space="0" w:color="auto"/>
              <w:right w:val="nil"/>
            </w:tcBorders>
            <w:hideMark/>
          </w:tcPr>
          <w:p w14:paraId="4132D58C" w14:textId="77777777" w:rsidR="00B6277B" w:rsidRPr="00500817" w:rsidRDefault="00B6277B" w:rsidP="00605552">
            <w:pPr>
              <w:pStyle w:val="Tabletext"/>
              <w:rPr>
                <w:b/>
                <w:bCs/>
              </w:rPr>
            </w:pPr>
            <w:r w:rsidRPr="00500817">
              <w:rPr>
                <w:rStyle w:val="eop"/>
                <w:rFonts w:cs="Arial"/>
                <w:b/>
                <w:bCs/>
                <w:sz w:val="20"/>
                <w:szCs w:val="20"/>
              </w:rPr>
              <w:t> </w:t>
            </w:r>
          </w:p>
        </w:tc>
        <w:tc>
          <w:tcPr>
            <w:tcW w:w="5739" w:type="dxa"/>
            <w:tcBorders>
              <w:top w:val="nil"/>
              <w:left w:val="nil"/>
              <w:bottom w:val="single" w:sz="6" w:space="0" w:color="auto"/>
              <w:right w:val="single" w:sz="6" w:space="0" w:color="auto"/>
            </w:tcBorders>
            <w:hideMark/>
          </w:tcPr>
          <w:p w14:paraId="56372AC2" w14:textId="77777777" w:rsidR="00B6277B" w:rsidRPr="00500817" w:rsidRDefault="00B6277B" w:rsidP="00605552">
            <w:pPr>
              <w:pStyle w:val="Tabletext"/>
              <w:rPr>
                <w:b/>
                <w:bCs/>
              </w:rPr>
            </w:pPr>
            <w:r w:rsidRPr="00500817">
              <w:rPr>
                <w:rStyle w:val="normaltextrun"/>
                <w:rFonts w:cs="Arial"/>
                <w:sz w:val="20"/>
                <w:szCs w:val="20"/>
              </w:rPr>
              <w:t>None found</w:t>
            </w:r>
            <w:r w:rsidRPr="00500817">
              <w:rPr>
                <w:rStyle w:val="eop"/>
                <w:rFonts w:cs="Arial"/>
                <w:b/>
                <w:bCs/>
                <w:sz w:val="20"/>
                <w:szCs w:val="20"/>
              </w:rPr>
              <w:t> </w:t>
            </w:r>
          </w:p>
        </w:tc>
      </w:tr>
      <w:tr w:rsidR="00B6277B" w:rsidRPr="00500817" w14:paraId="6245B732" w14:textId="77777777" w:rsidTr="00605552">
        <w:trPr>
          <w:trHeight w:val="300"/>
        </w:trPr>
        <w:tc>
          <w:tcPr>
            <w:tcW w:w="2484" w:type="dxa"/>
            <w:tcBorders>
              <w:top w:val="nil"/>
              <w:left w:val="single" w:sz="6" w:space="0" w:color="auto"/>
              <w:bottom w:val="single" w:sz="6" w:space="0" w:color="auto"/>
              <w:right w:val="single" w:sz="6" w:space="0" w:color="auto"/>
            </w:tcBorders>
            <w:hideMark/>
          </w:tcPr>
          <w:p w14:paraId="75377961" w14:textId="77777777" w:rsidR="00B6277B" w:rsidRPr="00500817" w:rsidRDefault="00B6277B" w:rsidP="00605552">
            <w:pPr>
              <w:pStyle w:val="Tabletext"/>
              <w:rPr>
                <w:b/>
                <w:bCs/>
              </w:rPr>
            </w:pPr>
            <w:r w:rsidRPr="00500817">
              <w:rPr>
                <w:rStyle w:val="normaltextrun"/>
                <w:rFonts w:cs="Arial"/>
                <w:sz w:val="20"/>
                <w:szCs w:val="20"/>
              </w:rPr>
              <w:t>allintitle: economic evaluation" organisation health</w:t>
            </w:r>
            <w:r w:rsidRPr="00500817">
              <w:rPr>
                <w:rStyle w:val="eop"/>
                <w:rFonts w:cs="Arial"/>
                <w:b/>
                <w:bCs/>
                <w:sz w:val="20"/>
                <w:szCs w:val="20"/>
              </w:rPr>
              <w:t> </w:t>
            </w:r>
          </w:p>
        </w:tc>
        <w:tc>
          <w:tcPr>
            <w:tcW w:w="67" w:type="dxa"/>
            <w:tcBorders>
              <w:top w:val="nil"/>
              <w:left w:val="nil"/>
              <w:bottom w:val="single" w:sz="6" w:space="0" w:color="auto"/>
              <w:right w:val="nil"/>
            </w:tcBorders>
            <w:hideMark/>
          </w:tcPr>
          <w:p w14:paraId="6C38627D" w14:textId="77777777" w:rsidR="00B6277B" w:rsidRPr="00500817" w:rsidRDefault="00B6277B" w:rsidP="00605552">
            <w:pPr>
              <w:pStyle w:val="Tabletext"/>
              <w:rPr>
                <w:b/>
                <w:bCs/>
              </w:rPr>
            </w:pPr>
            <w:r w:rsidRPr="00500817">
              <w:rPr>
                <w:rStyle w:val="eop"/>
                <w:rFonts w:cs="Arial"/>
                <w:b/>
                <w:bCs/>
                <w:sz w:val="20"/>
                <w:szCs w:val="20"/>
              </w:rPr>
              <w:t> </w:t>
            </w:r>
          </w:p>
        </w:tc>
        <w:tc>
          <w:tcPr>
            <w:tcW w:w="5739" w:type="dxa"/>
            <w:tcBorders>
              <w:top w:val="nil"/>
              <w:left w:val="nil"/>
              <w:bottom w:val="single" w:sz="6" w:space="0" w:color="auto"/>
              <w:right w:val="single" w:sz="6" w:space="0" w:color="auto"/>
            </w:tcBorders>
            <w:hideMark/>
          </w:tcPr>
          <w:p w14:paraId="4A27571C" w14:textId="77777777" w:rsidR="00B6277B" w:rsidRPr="00500817" w:rsidRDefault="00B6277B" w:rsidP="00605552">
            <w:pPr>
              <w:pStyle w:val="Tabletext"/>
              <w:rPr>
                <w:b/>
                <w:bCs/>
              </w:rPr>
            </w:pPr>
            <w:r w:rsidRPr="00500817">
              <w:rPr>
                <w:rStyle w:val="normaltextrun"/>
                <w:rFonts w:cs="Arial"/>
                <w:sz w:val="20"/>
                <w:szCs w:val="20"/>
              </w:rPr>
              <w:t>None found</w:t>
            </w:r>
            <w:r w:rsidRPr="00500817">
              <w:rPr>
                <w:rStyle w:val="eop"/>
                <w:rFonts w:cs="Arial"/>
                <w:b/>
                <w:bCs/>
                <w:sz w:val="20"/>
                <w:szCs w:val="20"/>
              </w:rPr>
              <w:t> </w:t>
            </w:r>
          </w:p>
        </w:tc>
      </w:tr>
      <w:tr w:rsidR="00B6277B" w:rsidRPr="00500817" w14:paraId="22F994DA" w14:textId="77777777" w:rsidTr="00605552">
        <w:trPr>
          <w:trHeight w:val="300"/>
        </w:trPr>
        <w:tc>
          <w:tcPr>
            <w:tcW w:w="2484" w:type="dxa"/>
            <w:tcBorders>
              <w:top w:val="nil"/>
              <w:left w:val="single" w:sz="6" w:space="0" w:color="auto"/>
              <w:bottom w:val="single" w:sz="6" w:space="0" w:color="auto"/>
              <w:right w:val="single" w:sz="6" w:space="0" w:color="auto"/>
            </w:tcBorders>
            <w:hideMark/>
          </w:tcPr>
          <w:p w14:paraId="2791D3D4" w14:textId="77777777" w:rsidR="00B6277B" w:rsidRPr="00500817" w:rsidRDefault="00B6277B" w:rsidP="00605552">
            <w:pPr>
              <w:pStyle w:val="Tabletext"/>
              <w:rPr>
                <w:b/>
                <w:bCs/>
              </w:rPr>
            </w:pPr>
            <w:r w:rsidRPr="00500817">
              <w:rPr>
                <w:rStyle w:val="normaltextrun"/>
                <w:rFonts w:cs="Arial"/>
                <w:sz w:val="20"/>
                <w:szCs w:val="20"/>
              </w:rPr>
              <w:t>allintitle: economic evaluation" organization health</w:t>
            </w:r>
            <w:r w:rsidRPr="00500817">
              <w:rPr>
                <w:rStyle w:val="eop"/>
                <w:rFonts w:cs="Arial"/>
                <w:b/>
                <w:bCs/>
                <w:sz w:val="20"/>
                <w:szCs w:val="20"/>
              </w:rPr>
              <w:t> </w:t>
            </w:r>
          </w:p>
        </w:tc>
        <w:tc>
          <w:tcPr>
            <w:tcW w:w="67" w:type="dxa"/>
            <w:tcBorders>
              <w:top w:val="nil"/>
              <w:left w:val="nil"/>
              <w:bottom w:val="single" w:sz="6" w:space="0" w:color="auto"/>
              <w:right w:val="nil"/>
            </w:tcBorders>
            <w:hideMark/>
          </w:tcPr>
          <w:p w14:paraId="20783D9D" w14:textId="77777777" w:rsidR="00B6277B" w:rsidRPr="00500817" w:rsidRDefault="00B6277B" w:rsidP="00605552">
            <w:pPr>
              <w:pStyle w:val="Tabletext"/>
              <w:rPr>
                <w:b/>
                <w:bCs/>
              </w:rPr>
            </w:pPr>
            <w:r w:rsidRPr="00500817">
              <w:rPr>
                <w:rStyle w:val="eop"/>
                <w:rFonts w:cs="Arial"/>
                <w:b/>
                <w:bCs/>
                <w:sz w:val="20"/>
                <w:szCs w:val="20"/>
              </w:rPr>
              <w:t> </w:t>
            </w:r>
          </w:p>
        </w:tc>
        <w:tc>
          <w:tcPr>
            <w:tcW w:w="5739" w:type="dxa"/>
            <w:tcBorders>
              <w:top w:val="nil"/>
              <w:left w:val="nil"/>
              <w:bottom w:val="single" w:sz="6" w:space="0" w:color="auto"/>
              <w:right w:val="single" w:sz="6" w:space="0" w:color="auto"/>
            </w:tcBorders>
            <w:hideMark/>
          </w:tcPr>
          <w:p w14:paraId="3FE08275" w14:textId="77777777" w:rsidR="00B6277B" w:rsidRPr="00500817" w:rsidRDefault="00B6277B" w:rsidP="00605552">
            <w:pPr>
              <w:pStyle w:val="Tabletext"/>
              <w:rPr>
                <w:b/>
                <w:bCs/>
              </w:rPr>
            </w:pPr>
            <w:r w:rsidRPr="00500817">
              <w:rPr>
                <w:rStyle w:val="normaltextrun"/>
                <w:rFonts w:cs="Arial"/>
                <w:sz w:val="20"/>
                <w:szCs w:val="20"/>
              </w:rPr>
              <w:t>None found</w:t>
            </w:r>
            <w:r w:rsidRPr="00500817">
              <w:rPr>
                <w:rStyle w:val="eop"/>
                <w:rFonts w:cs="Arial"/>
                <w:b/>
                <w:bCs/>
                <w:sz w:val="20"/>
                <w:szCs w:val="20"/>
              </w:rPr>
              <w:t> </w:t>
            </w:r>
          </w:p>
        </w:tc>
      </w:tr>
      <w:tr w:rsidR="00B6277B" w:rsidRPr="00500817" w14:paraId="2AD7BD8C" w14:textId="77777777" w:rsidTr="00605552">
        <w:trPr>
          <w:trHeight w:val="300"/>
        </w:trPr>
        <w:tc>
          <w:tcPr>
            <w:tcW w:w="2484" w:type="dxa"/>
            <w:tcBorders>
              <w:top w:val="nil"/>
              <w:left w:val="single" w:sz="6" w:space="0" w:color="auto"/>
              <w:bottom w:val="single" w:sz="6" w:space="0" w:color="auto"/>
              <w:right w:val="single" w:sz="6" w:space="0" w:color="auto"/>
            </w:tcBorders>
            <w:hideMark/>
          </w:tcPr>
          <w:p w14:paraId="5BD03A92" w14:textId="77777777" w:rsidR="00B6277B" w:rsidRPr="00500817" w:rsidRDefault="00B6277B" w:rsidP="00605552">
            <w:pPr>
              <w:pStyle w:val="Tabletext"/>
              <w:rPr>
                <w:b/>
                <w:bCs/>
              </w:rPr>
            </w:pPr>
            <w:r w:rsidRPr="00500817">
              <w:rPr>
                <w:rStyle w:val="normaltextrun"/>
                <w:rFonts w:cs="Arial"/>
                <w:sz w:val="20"/>
                <w:szCs w:val="20"/>
              </w:rPr>
              <w:t>allintitle: "health technology assessment" implementation</w:t>
            </w:r>
            <w:r w:rsidRPr="00500817">
              <w:rPr>
                <w:rStyle w:val="eop"/>
                <w:rFonts w:cs="Arial"/>
                <w:b/>
                <w:bCs/>
                <w:sz w:val="20"/>
                <w:szCs w:val="20"/>
              </w:rPr>
              <w:t> </w:t>
            </w:r>
          </w:p>
        </w:tc>
        <w:tc>
          <w:tcPr>
            <w:tcW w:w="67" w:type="dxa"/>
            <w:tcBorders>
              <w:top w:val="nil"/>
              <w:left w:val="nil"/>
              <w:bottom w:val="single" w:sz="6" w:space="0" w:color="auto"/>
              <w:right w:val="nil"/>
            </w:tcBorders>
            <w:hideMark/>
          </w:tcPr>
          <w:p w14:paraId="5E63E8E6" w14:textId="77777777" w:rsidR="00B6277B" w:rsidRPr="00500817" w:rsidRDefault="00B6277B" w:rsidP="00605552">
            <w:pPr>
              <w:pStyle w:val="Tabletext"/>
              <w:rPr>
                <w:b/>
                <w:bCs/>
              </w:rPr>
            </w:pPr>
            <w:r w:rsidRPr="00500817">
              <w:rPr>
                <w:rStyle w:val="eop"/>
                <w:rFonts w:cs="Arial"/>
                <w:b/>
                <w:bCs/>
                <w:sz w:val="20"/>
                <w:szCs w:val="20"/>
              </w:rPr>
              <w:t> </w:t>
            </w:r>
          </w:p>
        </w:tc>
        <w:tc>
          <w:tcPr>
            <w:tcW w:w="5739" w:type="dxa"/>
            <w:tcBorders>
              <w:top w:val="nil"/>
              <w:left w:val="nil"/>
              <w:bottom w:val="single" w:sz="6" w:space="0" w:color="auto"/>
              <w:right w:val="single" w:sz="6" w:space="0" w:color="auto"/>
            </w:tcBorders>
            <w:hideMark/>
          </w:tcPr>
          <w:p w14:paraId="39EAB50B" w14:textId="482CD9E7" w:rsidR="00B6277B" w:rsidRPr="00500817" w:rsidRDefault="00B6277B" w:rsidP="00605552">
            <w:pPr>
              <w:pStyle w:val="Tabletext"/>
              <w:rPr>
                <w:b/>
                <w:bCs/>
              </w:rPr>
            </w:pPr>
            <w:r w:rsidRPr="00500817">
              <w:rPr>
                <w:rStyle w:val="normaltextrun"/>
                <w:rFonts w:cs="Arial"/>
                <w:sz w:val="20"/>
                <w:szCs w:val="20"/>
              </w:rPr>
              <w:t>Almotah, S. A. A.., Al Nasser, A. N., Nahari, A. M. A., Alabsi, D. S. H.., Mobarky, W. A. E., Albakri, A. A. A.., Alnaser, K. N. N.., Alzahrani, M. M. A.., Alalhareth, H. M.., &amp; AlNasser, H. N. N.. (2024). Comprehensive Examination of Health Technology Assessment in Policy Formulation and Implementation. </w:t>
            </w:r>
            <w:r w:rsidRPr="00500817">
              <w:rPr>
                <w:rStyle w:val="normaltextrun"/>
                <w:rFonts w:cs="Arial"/>
                <w:i/>
                <w:iCs/>
                <w:sz w:val="20"/>
                <w:szCs w:val="20"/>
              </w:rPr>
              <w:t>Journal of Ecohumanism</w:t>
            </w:r>
            <w:r w:rsidRPr="00500817">
              <w:rPr>
                <w:rStyle w:val="normaltextrun"/>
                <w:rFonts w:cs="Arial"/>
                <w:sz w:val="20"/>
                <w:szCs w:val="20"/>
              </w:rPr>
              <w:t>, </w:t>
            </w:r>
            <w:r w:rsidRPr="00500817">
              <w:rPr>
                <w:rStyle w:val="normaltextrun"/>
                <w:rFonts w:cs="Arial"/>
                <w:i/>
                <w:iCs/>
                <w:sz w:val="20"/>
                <w:szCs w:val="20"/>
              </w:rPr>
              <w:t>3</w:t>
            </w:r>
            <w:r w:rsidRPr="00500817">
              <w:rPr>
                <w:rStyle w:val="normaltextrun"/>
                <w:rFonts w:cs="Arial"/>
                <w:sz w:val="20"/>
                <w:szCs w:val="20"/>
              </w:rPr>
              <w:t>(8), 6681 </w:t>
            </w:r>
            <w:hyperlink r:id="rId53" w:tgtFrame="_blank" w:history="1">
              <w:r w:rsidRPr="00500817">
                <w:rPr>
                  <w:rStyle w:val="normaltextrun"/>
                  <w:rFonts w:cs="Arial"/>
                  <w:color w:val="0000FF"/>
                  <w:sz w:val="20"/>
                  <w:szCs w:val="20"/>
                  <w:u w:val="single"/>
                </w:rPr>
                <w:t>https://ecohumanism.co.uk/joe/ecohumanism/article/view/5331</w:t>
              </w:r>
            </w:hyperlink>
          </w:p>
          <w:p w14:paraId="7C3039A3" w14:textId="7BB05140" w:rsidR="00B6277B" w:rsidRPr="00500817" w:rsidRDefault="00B6277B" w:rsidP="00605552">
            <w:pPr>
              <w:pStyle w:val="Tabletext"/>
              <w:rPr>
                <w:b/>
                <w:bCs/>
              </w:rPr>
            </w:pPr>
            <w:r w:rsidRPr="00500817">
              <w:rPr>
                <w:rStyle w:val="normaltextrun"/>
                <w:rFonts w:cs="Arial"/>
                <w:sz w:val="20"/>
                <w:szCs w:val="20"/>
              </w:rPr>
              <w:t>Health Technology Assessment in technological innovation processes; implementation of a management model for hospital technological governance at the Azienda Ospedaliera SS. Antonio e Biagio e Cesare Arrigo in Alessandria. (2022). </w:t>
            </w:r>
            <w:r w:rsidRPr="00500817">
              <w:rPr>
                <w:rStyle w:val="normaltextrun"/>
                <w:rFonts w:cs="Arial"/>
                <w:i/>
                <w:iCs/>
                <w:sz w:val="20"/>
                <w:szCs w:val="20"/>
              </w:rPr>
              <w:t>Working Paper of Public Health</w:t>
            </w:r>
            <w:r w:rsidRPr="00500817">
              <w:rPr>
                <w:rStyle w:val="normaltextrun"/>
                <w:rFonts w:cs="Arial"/>
                <w:sz w:val="20"/>
                <w:szCs w:val="20"/>
              </w:rPr>
              <w:t>, </w:t>
            </w:r>
            <w:r w:rsidRPr="00500817">
              <w:rPr>
                <w:rStyle w:val="normaltextrun"/>
                <w:rFonts w:cs="Arial"/>
                <w:i/>
                <w:iCs/>
                <w:sz w:val="20"/>
                <w:szCs w:val="20"/>
              </w:rPr>
              <w:t>10</w:t>
            </w:r>
            <w:r w:rsidRPr="00500817">
              <w:rPr>
                <w:rStyle w:val="normaltextrun"/>
                <w:rFonts w:cs="Arial"/>
                <w:sz w:val="20"/>
                <w:szCs w:val="20"/>
              </w:rPr>
              <w:t>(1). </w:t>
            </w:r>
            <w:hyperlink r:id="rId54" w:tgtFrame="_blank" w:history="1">
              <w:r w:rsidRPr="00500817">
                <w:rPr>
                  <w:rStyle w:val="normaltextrun"/>
                  <w:rFonts w:cs="Arial"/>
                  <w:color w:val="0000FF"/>
                  <w:sz w:val="20"/>
                  <w:szCs w:val="20"/>
                  <w:u w:val="single"/>
                </w:rPr>
                <w:t>https://doi.org/10.4081/wpph.2022.9488</w:t>
              </w:r>
            </w:hyperlink>
          </w:p>
          <w:p w14:paraId="61202FD4" w14:textId="77777777" w:rsidR="00B6277B" w:rsidRPr="00500817" w:rsidRDefault="00B6277B" w:rsidP="00605552">
            <w:pPr>
              <w:pStyle w:val="Tabletext"/>
              <w:rPr>
                <w:b/>
                <w:bCs/>
              </w:rPr>
            </w:pPr>
            <w:r w:rsidRPr="00500817">
              <w:rPr>
                <w:rStyle w:val="eop"/>
                <w:rFonts w:cs="Arial"/>
                <w:b/>
                <w:bCs/>
                <w:sz w:val="20"/>
                <w:szCs w:val="20"/>
              </w:rPr>
              <w:t> </w:t>
            </w:r>
          </w:p>
        </w:tc>
      </w:tr>
      <w:tr w:rsidR="00B6277B" w:rsidRPr="00500817" w14:paraId="06D16EBB" w14:textId="77777777" w:rsidTr="00605552">
        <w:trPr>
          <w:trHeight w:val="300"/>
        </w:trPr>
        <w:tc>
          <w:tcPr>
            <w:tcW w:w="2484" w:type="dxa"/>
            <w:tcBorders>
              <w:top w:val="nil"/>
              <w:left w:val="single" w:sz="6" w:space="0" w:color="auto"/>
              <w:bottom w:val="single" w:sz="6" w:space="0" w:color="auto"/>
              <w:right w:val="single" w:sz="6" w:space="0" w:color="auto"/>
            </w:tcBorders>
            <w:hideMark/>
          </w:tcPr>
          <w:p w14:paraId="318F5C0F" w14:textId="77777777" w:rsidR="00B6277B" w:rsidRPr="00500817" w:rsidRDefault="00B6277B" w:rsidP="00605552">
            <w:pPr>
              <w:pStyle w:val="Tabletext"/>
              <w:rPr>
                <w:b/>
                <w:bCs/>
              </w:rPr>
            </w:pPr>
            <w:r w:rsidRPr="00500817">
              <w:rPr>
                <w:rStyle w:val="normaltextrun"/>
                <w:rFonts w:cs="Arial"/>
                <w:sz w:val="20"/>
                <w:szCs w:val="20"/>
              </w:rPr>
              <w:t>allintitle: "economic evaluation" implementation health</w:t>
            </w:r>
            <w:r w:rsidRPr="00500817">
              <w:rPr>
                <w:rStyle w:val="eop"/>
                <w:rFonts w:cs="Arial"/>
                <w:b/>
                <w:bCs/>
                <w:sz w:val="20"/>
                <w:szCs w:val="20"/>
              </w:rPr>
              <w:t> </w:t>
            </w:r>
          </w:p>
        </w:tc>
        <w:tc>
          <w:tcPr>
            <w:tcW w:w="67" w:type="dxa"/>
            <w:tcBorders>
              <w:top w:val="nil"/>
              <w:left w:val="nil"/>
              <w:bottom w:val="single" w:sz="6" w:space="0" w:color="auto"/>
              <w:right w:val="nil"/>
            </w:tcBorders>
            <w:hideMark/>
          </w:tcPr>
          <w:p w14:paraId="63CB67C4" w14:textId="77777777" w:rsidR="00B6277B" w:rsidRPr="00500817" w:rsidRDefault="00B6277B" w:rsidP="00605552">
            <w:pPr>
              <w:pStyle w:val="Tabletext"/>
              <w:rPr>
                <w:b/>
                <w:bCs/>
              </w:rPr>
            </w:pPr>
            <w:r w:rsidRPr="00500817">
              <w:rPr>
                <w:rStyle w:val="eop"/>
                <w:rFonts w:cs="Arial"/>
                <w:b/>
                <w:bCs/>
                <w:sz w:val="20"/>
                <w:szCs w:val="20"/>
              </w:rPr>
              <w:t> </w:t>
            </w:r>
          </w:p>
        </w:tc>
        <w:tc>
          <w:tcPr>
            <w:tcW w:w="5739" w:type="dxa"/>
            <w:tcBorders>
              <w:top w:val="nil"/>
              <w:left w:val="nil"/>
              <w:bottom w:val="single" w:sz="6" w:space="0" w:color="auto"/>
              <w:right w:val="single" w:sz="6" w:space="0" w:color="auto"/>
            </w:tcBorders>
            <w:hideMark/>
          </w:tcPr>
          <w:p w14:paraId="0D58AC83" w14:textId="3629F864" w:rsidR="00B6277B" w:rsidRPr="00500817" w:rsidRDefault="00B6277B" w:rsidP="00605552">
            <w:pPr>
              <w:pStyle w:val="Tabletext"/>
              <w:rPr>
                <w:b/>
                <w:bCs/>
              </w:rPr>
            </w:pPr>
            <w:r w:rsidRPr="00500817">
              <w:rPr>
                <w:rStyle w:val="normaltextrun"/>
                <w:rFonts w:cs="Arial"/>
                <w:sz w:val="20"/>
                <w:szCs w:val="20"/>
              </w:rPr>
              <w:t>M Rantsi (2023) </w:t>
            </w:r>
            <w:hyperlink r:id="rId55" w:tgtFrame="_blank" w:history="1">
              <w:r w:rsidRPr="00500817">
                <w:rPr>
                  <w:rStyle w:val="normaltextrun"/>
                  <w:rFonts w:cs="Arial"/>
                  <w:color w:val="0000FF"/>
                  <w:sz w:val="20"/>
                  <w:szCs w:val="20"/>
                  <w:u w:val="single"/>
                </w:rPr>
                <w:t>Health economic evaluation of implementation strategies for reducing inappropriate medication use in older people with dementia</w:t>
              </w:r>
            </w:hyperlink>
          </w:p>
          <w:p w14:paraId="1DDEDD0E" w14:textId="469444DC" w:rsidR="00B6277B" w:rsidRPr="00500817" w:rsidRDefault="00B6277B" w:rsidP="00605552">
            <w:pPr>
              <w:pStyle w:val="Tabletext"/>
              <w:rPr>
                <w:b/>
                <w:bCs/>
              </w:rPr>
            </w:pPr>
          </w:p>
          <w:p w14:paraId="09D33629" w14:textId="77777777" w:rsidR="00B6277B" w:rsidRPr="00500817" w:rsidRDefault="00B6277B" w:rsidP="00605552">
            <w:pPr>
              <w:pStyle w:val="Tabletext"/>
              <w:rPr>
                <w:b/>
                <w:bCs/>
              </w:rPr>
            </w:pPr>
            <w:r w:rsidRPr="00500817">
              <w:rPr>
                <w:rStyle w:val="eop"/>
                <w:rFonts w:cs="Arial"/>
                <w:b/>
                <w:bCs/>
                <w:sz w:val="20"/>
                <w:szCs w:val="20"/>
              </w:rPr>
              <w:t> </w:t>
            </w:r>
          </w:p>
        </w:tc>
      </w:tr>
    </w:tbl>
    <w:p w14:paraId="7E18BA4D" w14:textId="77777777" w:rsidR="00B6277B" w:rsidRPr="00A85885" w:rsidRDefault="00B6277B" w:rsidP="00A85885"/>
    <w:sectPr w:rsidR="00B6277B" w:rsidRPr="00A85885" w:rsidSect="002B4F3E">
      <w:headerReference w:type="default" r:id="rId56"/>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2" w:author="Author" w:initials="A">
    <w:p w14:paraId="46DD42C1" w14:textId="10341B55" w:rsidR="00EA15C5" w:rsidRDefault="00EA15C5">
      <w:pPr>
        <w:pStyle w:val="CommentText"/>
      </w:pPr>
      <w:r>
        <w:rPr>
          <w:rStyle w:val="CommentReference"/>
        </w:rPr>
        <w:annotationRef/>
      </w:r>
      <w:r>
        <w:t>For accessibility, we prefer to provide html links, so please so swap these out where they exist.</w:t>
      </w:r>
    </w:p>
  </w:comment>
  <w:comment w:id="63" w:author="Author" w:initials="A">
    <w:p w14:paraId="09175542" w14:textId="1B3547B7" w:rsidR="00D34925" w:rsidRDefault="00D34925">
      <w:pPr>
        <w:pStyle w:val="CommentText"/>
      </w:pPr>
      <w:r>
        <w:rPr>
          <w:rStyle w:val="CommentReference"/>
        </w:rPr>
        <w:annotationRef/>
      </w:r>
      <w:r>
        <w:t>According to the PDF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DD42C1" w15:done="0"/>
  <w15:commentEx w15:paraId="091755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DD42C1" w16cid:durableId="685AA3CB"/>
  <w16cid:commentId w16cid:paraId="09175542" w16cid:durableId="3DDC45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565DC" w14:textId="77777777" w:rsidR="000E2C91" w:rsidRDefault="000E2C91" w:rsidP="00446BEE">
      <w:r>
        <w:separator/>
      </w:r>
    </w:p>
  </w:endnote>
  <w:endnote w:type="continuationSeparator" w:id="0">
    <w:p w14:paraId="683BFDFD" w14:textId="77777777" w:rsidR="000E2C91" w:rsidRDefault="000E2C91" w:rsidP="00446BEE">
      <w:r>
        <w:continuationSeparator/>
      </w:r>
    </w:p>
  </w:endnote>
  <w:endnote w:type="continuationNotice" w:id="1">
    <w:p w14:paraId="6A4C6976" w14:textId="77777777" w:rsidR="000E2C91" w:rsidRDefault="000E2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2FF" w:usb1="1200A1FF" w:usb2="00000001" w:usb3="00000000" w:csb0="0000019F" w:csb1="00000000"/>
  </w:font>
  <w:font w:name="MS Mincho">
    <w:panose1 w:val="02020609040205080304"/>
    <w:charset w:val="80"/>
    <w:family w:val="modern"/>
    <w:pitch w:val="fixed"/>
    <w:sig w:usb0="E00002FF" w:usb1="6AC7FDFB" w:usb2="08000012" w:usb3="00000000" w:csb0="0002009F" w:csb1="00000000"/>
  </w:font>
  <w:font w:name="Lora SemiBold">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0907" w14:textId="0DB951A4" w:rsidR="00E57AE6" w:rsidRDefault="00E57AE6" w:rsidP="5DD8AEA6">
    <w:pPr>
      <w:tabs>
        <w:tab w:val="right" w:pos="8306"/>
      </w:tabs>
      <w:spacing w:after="240"/>
      <w:rPr>
        <w:rFonts w:ascii="Arial" w:hAnsi="Arial"/>
        <w:color w:val="000000"/>
        <w:sz w:val="18"/>
        <w:szCs w:val="18"/>
      </w:rPr>
    </w:pPr>
    <w:r w:rsidRPr="00E57AE6">
      <w:rPr>
        <w:rFonts w:ascii="Arial" w:hAnsi="Arial" w:cs="Arial"/>
      </w:rPr>
      <w:fldChar w:fldCharType="begin"/>
    </w:r>
    <w:r w:rsidRPr="00E57AE6">
      <w:rPr>
        <w:rFonts w:ascii="Arial" w:hAnsi="Arial" w:cs="Arial"/>
      </w:rPr>
      <w:instrText xml:space="preserve"> PAGE </w:instrText>
    </w:r>
    <w:r w:rsidRPr="00E57AE6">
      <w:rPr>
        <w:rFonts w:ascii="Arial" w:hAnsi="Arial" w:cs="Arial"/>
      </w:rPr>
      <w:fldChar w:fldCharType="separate"/>
    </w:r>
    <w:r w:rsidR="5DD8AEA6">
      <w:rPr>
        <w:rFonts w:ascii="Arial" w:hAnsi="Arial" w:cs="Arial"/>
      </w:rPr>
      <w:t>3</w:t>
    </w:r>
    <w:r w:rsidRPr="00E57AE6">
      <w:rPr>
        <w:rFonts w:ascii="Arial" w:hAnsi="Arial" w:cs="Arial"/>
      </w:rPr>
      <w:fldChar w:fldCharType="end"/>
    </w:r>
    <w:r w:rsidR="5DD8AEA6" w:rsidRPr="00E57AE6">
      <w:rPr>
        <w:rFonts w:ascii="Arial" w:hAnsi="Arial" w:cs="Arial"/>
      </w:rPr>
      <w:t xml:space="preserve"> of </w:t>
    </w:r>
    <w:r w:rsidRPr="00E57AE6">
      <w:rPr>
        <w:rFonts w:ascii="Arial" w:hAnsi="Arial" w:cs="Arial"/>
      </w:rPr>
      <w:fldChar w:fldCharType="begin"/>
    </w:r>
    <w:r w:rsidRPr="00E57AE6">
      <w:rPr>
        <w:rFonts w:ascii="Arial" w:hAnsi="Arial" w:cs="Arial"/>
      </w:rPr>
      <w:instrText>NUMPAGES</w:instrText>
    </w:r>
    <w:r w:rsidRPr="00E57AE6">
      <w:rPr>
        <w:rFonts w:ascii="Arial" w:hAnsi="Arial" w:cs="Arial"/>
      </w:rPr>
      <w:fldChar w:fldCharType="separate"/>
    </w:r>
    <w:r w:rsidR="5DD8AEA6">
      <w:rPr>
        <w:rFonts w:ascii="Arial" w:hAnsi="Arial" w:cs="Arial"/>
      </w:rPr>
      <w:t>4</w:t>
    </w:r>
    <w:r w:rsidRPr="00E57AE6">
      <w:rPr>
        <w:rFonts w:ascii="Arial" w:hAnsi="Arial" w:cs="Arial"/>
      </w:rPr>
      <w:fldChar w:fldCharType="end"/>
    </w:r>
  </w:p>
  <w:p w14:paraId="004DF1E9" w14:textId="6EE441FD" w:rsidR="007400D7" w:rsidRPr="007400D7" w:rsidRDefault="42753707" w:rsidP="00E57AE6">
    <w:pPr>
      <w:tabs>
        <w:tab w:val="right" w:pos="8306"/>
      </w:tabs>
      <w:spacing w:after="240"/>
      <w:rPr>
        <w:rFonts w:ascii="Arial" w:hAnsi="Arial" w:cs="Arial"/>
        <w:color w:val="000000"/>
        <w:sz w:val="18"/>
        <w:szCs w:val="18"/>
      </w:rPr>
    </w:pPr>
    <w:r w:rsidRPr="42753707">
      <w:rPr>
        <w:rFonts w:ascii="Arial" w:hAnsi="Arial"/>
        <w:color w:val="000000" w:themeColor="text1"/>
        <w:sz w:val="18"/>
        <w:szCs w:val="18"/>
      </w:rPr>
      <w:t>© NICE 202</w:t>
    </w:r>
    <w:r w:rsidR="002E39E8">
      <w:rPr>
        <w:rFonts w:ascii="Arial" w:hAnsi="Arial"/>
        <w:color w:val="000000" w:themeColor="text1"/>
        <w:sz w:val="18"/>
        <w:szCs w:val="18"/>
      </w:rPr>
      <w:t>6</w:t>
    </w:r>
    <w:r w:rsidRPr="42753707">
      <w:rPr>
        <w:rFonts w:ascii="Arial" w:hAnsi="Arial"/>
        <w:color w:val="000000" w:themeColor="text1"/>
        <w:sz w:val="18"/>
        <w:szCs w:val="18"/>
      </w:rPr>
      <w:t xml:space="preserve">. All rights reserved. Subject to </w:t>
    </w:r>
    <w:hyperlink r:id="rId1" w:anchor="notice-of-rights" w:history="1">
      <w:r w:rsidRPr="00AD3D6F">
        <w:rPr>
          <w:rStyle w:val="Hyperlink"/>
          <w:rFonts w:ascii="Arial" w:hAnsi="Arial"/>
          <w:sz w:val="18"/>
          <w:szCs w:val="18"/>
        </w:rPr>
        <w:t>Notice of rights</w:t>
      </w:r>
    </w:hyperlink>
    <w:r w:rsidRPr="42753707">
      <w:rPr>
        <w:rFonts w:ascii="Arial" w:hAnsi="Arial"/>
        <w:color w:val="000000" w:themeColor="text1"/>
        <w:sz w:val="18"/>
        <w:szCs w:val="18"/>
      </w:rPr>
      <w:t>.</w:t>
    </w:r>
    <w:r w:rsidR="5DD8AEA6">
      <w:tab/>
    </w:r>
  </w:p>
  <w:p w14:paraId="153A93AA" w14:textId="3AC7884C" w:rsidR="002E39E8" w:rsidRDefault="002E39E8" w:rsidP="3392959B">
    <w:pPr>
      <w:pStyle w:val="Footer"/>
      <w:rPr>
        <w:color w:val="000000" w:themeColor="text1"/>
        <w:sz w:val="18"/>
        <w:szCs w:val="18"/>
      </w:rPr>
    </w:pPr>
    <w:r w:rsidRPr="002E39E8">
      <w:rPr>
        <w:color w:val="000000" w:themeColor="text1"/>
        <w:sz w:val="18"/>
        <w:szCs w:val="18"/>
      </w:rPr>
      <w:t>Infrastructure and service redesign: examining the methods for capturing implementation costs</w:t>
    </w:r>
    <w:r>
      <w:rPr>
        <w:color w:val="000000" w:themeColor="text1"/>
        <w:sz w:val="18"/>
        <w:szCs w:val="18"/>
      </w:rPr>
      <w:t>-Appendix</w:t>
    </w:r>
    <w:r w:rsidR="003B7506">
      <w:rPr>
        <w:color w:val="000000" w:themeColor="text1"/>
        <w:sz w:val="18"/>
        <w:szCs w:val="18"/>
      </w:rPr>
      <w:t xml:space="preserve"> D</w:t>
    </w:r>
    <w:r w:rsidR="00D3243D">
      <w:rPr>
        <w:color w:val="000000" w:themeColor="text1"/>
        <w:sz w:val="18"/>
        <w:szCs w:val="18"/>
      </w:rPr>
      <w:t xml:space="preserve"> </w:t>
    </w:r>
  </w:p>
  <w:p w14:paraId="339F88C0" w14:textId="2E759AC8" w:rsidR="00E57AE6" w:rsidRPr="00E12CC6" w:rsidRDefault="000C3770" w:rsidP="3392959B">
    <w:pPr>
      <w:pStyle w:val="Footer"/>
      <w:rPr>
        <w:sz w:val="12"/>
        <w:szCs w:val="12"/>
      </w:rPr>
    </w:pPr>
    <w:r>
      <w:rPr>
        <w:color w:val="000000" w:themeColor="text1"/>
        <w:sz w:val="18"/>
        <w:szCs w:val="18"/>
      </w:rPr>
      <w:t xml:space="preserve">June </w:t>
    </w:r>
    <w:r w:rsidR="00E12CC6" w:rsidRPr="00E12CC6">
      <w:rPr>
        <w:color w:val="000000" w:themeColor="text1"/>
        <w:sz w:val="18"/>
        <w:szCs w:val="18"/>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C039" w14:textId="4CE9597D" w:rsidR="008E7826" w:rsidRDefault="008E7826" w:rsidP="0007747A">
    <w:pPr>
      <w:pStyle w:val="Footer"/>
      <w:jc w:val="center"/>
    </w:pPr>
    <w:r w:rsidRPr="008E7826">
      <w:fldChar w:fldCharType="begin"/>
    </w:r>
    <w:r w:rsidRPr="008E7826">
      <w:instrText xml:space="preserve"> PAGE </w:instrText>
    </w:r>
    <w:r w:rsidRPr="008E7826">
      <w:fldChar w:fldCharType="separate"/>
    </w:r>
    <w:r w:rsidRPr="008E7826">
      <w:rPr>
        <w:noProof/>
      </w:rPr>
      <w:t>2</w:t>
    </w:r>
    <w:r w:rsidRPr="008E7826">
      <w:fldChar w:fldCharType="end"/>
    </w:r>
    <w:r w:rsidRPr="008E7826">
      <w:t xml:space="preserve"> of </w:t>
    </w:r>
    <w:r>
      <w:fldChar w:fldCharType="begin"/>
    </w:r>
    <w:r>
      <w:instrText>NUMPAGES</w:instrText>
    </w:r>
    <w:r>
      <w:fldChar w:fldCharType="separate"/>
    </w:r>
    <w:r w:rsidRPr="008E78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213FE" w14:textId="77777777" w:rsidR="000E2C91" w:rsidRDefault="000E2C91" w:rsidP="00446BEE">
      <w:r>
        <w:separator/>
      </w:r>
    </w:p>
  </w:footnote>
  <w:footnote w:type="continuationSeparator" w:id="0">
    <w:p w14:paraId="7C041D5B" w14:textId="77777777" w:rsidR="000E2C91" w:rsidRDefault="000E2C91" w:rsidP="00446BEE">
      <w:r>
        <w:continuationSeparator/>
      </w:r>
    </w:p>
  </w:footnote>
  <w:footnote w:type="continuationNotice" w:id="1">
    <w:p w14:paraId="7531A9B5" w14:textId="77777777" w:rsidR="000E2C91" w:rsidRDefault="000E2C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E4890D0" w14:textId="77777777" w:rsidTr="5DD8AEA6">
      <w:trPr>
        <w:trHeight w:val="300"/>
      </w:trPr>
      <w:tc>
        <w:tcPr>
          <w:tcW w:w="2765" w:type="dxa"/>
        </w:tcPr>
        <w:p w14:paraId="528DF69F" w14:textId="77777777" w:rsidR="5DD8AEA6" w:rsidRDefault="5DD8AEA6" w:rsidP="5DD8AEA6">
          <w:pPr>
            <w:pStyle w:val="Header"/>
            <w:ind w:left="-115"/>
          </w:pPr>
        </w:p>
      </w:tc>
      <w:tc>
        <w:tcPr>
          <w:tcW w:w="2765" w:type="dxa"/>
        </w:tcPr>
        <w:p w14:paraId="1624F8F7" w14:textId="532BEFD6" w:rsidR="5DD8AEA6" w:rsidRDefault="5DD8AEA6" w:rsidP="5DD8AEA6">
          <w:pPr>
            <w:pStyle w:val="Header"/>
            <w:jc w:val="center"/>
          </w:pPr>
        </w:p>
      </w:tc>
      <w:tc>
        <w:tcPr>
          <w:tcW w:w="2765" w:type="dxa"/>
        </w:tcPr>
        <w:p w14:paraId="52A55157" w14:textId="7C8E3608" w:rsidR="5DD8AEA6" w:rsidRDefault="5DD8AEA6" w:rsidP="5DD8AEA6">
          <w:pPr>
            <w:pStyle w:val="Header"/>
            <w:ind w:right="-115"/>
            <w:jc w:val="right"/>
          </w:pPr>
        </w:p>
      </w:tc>
    </w:tr>
  </w:tbl>
  <w:p w14:paraId="739027A6" w14:textId="021D9D5C" w:rsidR="5DD8AEA6" w:rsidRDefault="5DD8AEA6" w:rsidP="5DD8A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0030" w14:textId="77777777" w:rsidR="008F6FB7" w:rsidRDefault="008F6FB7">
    <w:pPr>
      <w:pStyle w:val="Header"/>
    </w:pPr>
    <w:r>
      <w:rPr>
        <w:noProof/>
      </w:rPr>
      <w:drawing>
        <wp:anchor distT="0" distB="0" distL="114300" distR="114300" simplePos="0" relativeHeight="251658240" behindDoc="0" locked="0" layoutInCell="1" allowOverlap="1" wp14:anchorId="09DFF5BE" wp14:editId="6FE31FF0">
          <wp:simplePos x="0" y="0"/>
          <wp:positionH relativeFrom="column">
            <wp:posOffset>0</wp:posOffset>
          </wp:positionH>
          <wp:positionV relativeFrom="page">
            <wp:posOffset>447675</wp:posOffset>
          </wp:positionV>
          <wp:extent cx="2444400" cy="252000"/>
          <wp:effectExtent l="0" t="0" r="0" b="0"/>
          <wp:wrapNone/>
          <wp:docPr id="937425156" name="Picture 937425156"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3AD7090D" w14:textId="77777777" w:rsidTr="5DD8AEA6">
      <w:trPr>
        <w:trHeight w:val="300"/>
      </w:trPr>
      <w:tc>
        <w:tcPr>
          <w:tcW w:w="2765" w:type="dxa"/>
        </w:tcPr>
        <w:p w14:paraId="6D48A4D3" w14:textId="2E8A55F2" w:rsidR="5DD8AEA6" w:rsidRDefault="5DD8AEA6" w:rsidP="5DD8AEA6">
          <w:pPr>
            <w:pStyle w:val="Header"/>
            <w:ind w:left="-115"/>
          </w:pPr>
        </w:p>
      </w:tc>
      <w:tc>
        <w:tcPr>
          <w:tcW w:w="2765" w:type="dxa"/>
        </w:tcPr>
        <w:p w14:paraId="6690EB49" w14:textId="2E9FFA49" w:rsidR="5DD8AEA6" w:rsidRDefault="5DD8AEA6" w:rsidP="5DD8AEA6">
          <w:pPr>
            <w:pStyle w:val="Header"/>
            <w:jc w:val="center"/>
          </w:pPr>
        </w:p>
      </w:tc>
      <w:tc>
        <w:tcPr>
          <w:tcW w:w="2765" w:type="dxa"/>
        </w:tcPr>
        <w:p w14:paraId="5718B597" w14:textId="551C1D60" w:rsidR="5DD8AEA6" w:rsidRDefault="5DD8AEA6" w:rsidP="5DD8AEA6">
          <w:pPr>
            <w:pStyle w:val="Header"/>
            <w:ind w:right="-115"/>
            <w:jc w:val="right"/>
          </w:pPr>
        </w:p>
      </w:tc>
    </w:tr>
  </w:tbl>
  <w:p w14:paraId="29FD1648" w14:textId="5FF26952" w:rsidR="5DD8AEA6" w:rsidRDefault="5DD8AEA6" w:rsidP="5DD8AE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C18297C" w14:textId="77777777" w:rsidTr="5DD8AEA6">
      <w:trPr>
        <w:trHeight w:val="300"/>
      </w:trPr>
      <w:tc>
        <w:tcPr>
          <w:tcW w:w="2765" w:type="dxa"/>
        </w:tcPr>
        <w:p w14:paraId="04CB7BCE" w14:textId="13C4AE98" w:rsidR="5DD8AEA6" w:rsidRPr="001E2326" w:rsidRDefault="5DD8AEA6" w:rsidP="000C3770">
          <w:pPr>
            <w:pStyle w:val="Header"/>
            <w:rPr>
              <w:b/>
              <w:bCs/>
              <w:sz w:val="20"/>
              <w:szCs w:val="20"/>
            </w:rPr>
          </w:pPr>
        </w:p>
      </w:tc>
      <w:tc>
        <w:tcPr>
          <w:tcW w:w="2765" w:type="dxa"/>
        </w:tcPr>
        <w:p w14:paraId="49C5B1E1" w14:textId="25EE81F6" w:rsidR="5DD8AEA6" w:rsidRDefault="5DD8AEA6" w:rsidP="5DD8AEA6">
          <w:pPr>
            <w:pStyle w:val="Header"/>
            <w:jc w:val="center"/>
          </w:pPr>
        </w:p>
      </w:tc>
      <w:tc>
        <w:tcPr>
          <w:tcW w:w="2765" w:type="dxa"/>
        </w:tcPr>
        <w:p w14:paraId="52B458A8" w14:textId="74F20C05" w:rsidR="5DD8AEA6" w:rsidRDefault="5DD8AEA6" w:rsidP="5DD8AEA6">
          <w:pPr>
            <w:pStyle w:val="Header"/>
            <w:ind w:right="-115"/>
            <w:jc w:val="right"/>
          </w:pPr>
        </w:p>
      </w:tc>
    </w:tr>
  </w:tbl>
  <w:p w14:paraId="67EBBC3F" w14:textId="34FE9CC0" w:rsidR="5DD8AEA6" w:rsidRDefault="5DD8AEA6" w:rsidP="00013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A93E54F8"/>
    <w:lvl w:ilvl="0">
      <w:start w:val="1"/>
      <w:numFmt w:val="decimal"/>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las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CD535E"/>
    <w:multiLevelType w:val="multilevel"/>
    <w:tmpl w:val="2C3AFD5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985"/>
        </w:tabs>
        <w:ind w:left="1985"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368646558">
    <w:abstractNumId w:val="5"/>
  </w:num>
  <w:num w:numId="2" w16cid:durableId="609512517">
    <w:abstractNumId w:val="15"/>
  </w:num>
  <w:num w:numId="3" w16cid:durableId="1428035579">
    <w:abstractNumId w:val="6"/>
  </w:num>
  <w:num w:numId="4" w16cid:durableId="2103910843">
    <w:abstractNumId w:val="0"/>
  </w:num>
  <w:num w:numId="5" w16cid:durableId="1111819468">
    <w:abstractNumId w:val="4"/>
  </w:num>
  <w:num w:numId="6" w16cid:durableId="705638308">
    <w:abstractNumId w:val="7"/>
  </w:num>
  <w:num w:numId="7" w16cid:durableId="500243178">
    <w:abstractNumId w:val="8"/>
  </w:num>
  <w:num w:numId="8" w16cid:durableId="952781955">
    <w:abstractNumId w:val="2"/>
  </w:num>
  <w:num w:numId="9" w16cid:durableId="2113621748">
    <w:abstractNumId w:val="3"/>
  </w:num>
  <w:num w:numId="10" w16cid:durableId="521748059">
    <w:abstractNumId w:val="1"/>
  </w:num>
  <w:num w:numId="11" w16cid:durableId="1995529720">
    <w:abstractNumId w:val="14"/>
  </w:num>
  <w:num w:numId="12" w16cid:durableId="498152903">
    <w:abstractNumId w:val="6"/>
  </w:num>
  <w:num w:numId="13" w16cid:durableId="1087112446">
    <w:abstractNumId w:val="11"/>
  </w:num>
  <w:num w:numId="14" w16cid:durableId="807894381">
    <w:abstractNumId w:val="10"/>
  </w:num>
  <w:num w:numId="15" w16cid:durableId="61804011">
    <w:abstractNumId w:val="9"/>
  </w:num>
  <w:num w:numId="16" w16cid:durableId="600065180">
    <w:abstractNumId w:val="13"/>
  </w:num>
  <w:num w:numId="17" w16cid:durableId="72741200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A8"/>
    <w:rsid w:val="000004BC"/>
    <w:rsid w:val="00002D38"/>
    <w:rsid w:val="0000374C"/>
    <w:rsid w:val="00004725"/>
    <w:rsid w:val="00005367"/>
    <w:rsid w:val="000053F8"/>
    <w:rsid w:val="0000797C"/>
    <w:rsid w:val="0001306E"/>
    <w:rsid w:val="00013F4D"/>
    <w:rsid w:val="000153EB"/>
    <w:rsid w:val="00016DE4"/>
    <w:rsid w:val="0001707F"/>
    <w:rsid w:val="00017F79"/>
    <w:rsid w:val="000202BD"/>
    <w:rsid w:val="00022508"/>
    <w:rsid w:val="00024D0A"/>
    <w:rsid w:val="00024E76"/>
    <w:rsid w:val="00026A72"/>
    <w:rsid w:val="00030425"/>
    <w:rsid w:val="00031CC4"/>
    <w:rsid w:val="00034CB1"/>
    <w:rsid w:val="00037634"/>
    <w:rsid w:val="000408CC"/>
    <w:rsid w:val="000468A6"/>
    <w:rsid w:val="00051BFC"/>
    <w:rsid w:val="000564A3"/>
    <w:rsid w:val="000648AB"/>
    <w:rsid w:val="000653DD"/>
    <w:rsid w:val="000660BF"/>
    <w:rsid w:val="00070065"/>
    <w:rsid w:val="00071C6B"/>
    <w:rsid w:val="00076FCC"/>
    <w:rsid w:val="0007747A"/>
    <w:rsid w:val="00077AD4"/>
    <w:rsid w:val="0008003F"/>
    <w:rsid w:val="00080D98"/>
    <w:rsid w:val="0009144E"/>
    <w:rsid w:val="00091758"/>
    <w:rsid w:val="000918F2"/>
    <w:rsid w:val="00091925"/>
    <w:rsid w:val="000931E1"/>
    <w:rsid w:val="00093D00"/>
    <w:rsid w:val="00094471"/>
    <w:rsid w:val="00096014"/>
    <w:rsid w:val="000A0D61"/>
    <w:rsid w:val="000A19CA"/>
    <w:rsid w:val="000A458B"/>
    <w:rsid w:val="000A4FEE"/>
    <w:rsid w:val="000A597B"/>
    <w:rsid w:val="000A60D8"/>
    <w:rsid w:val="000B4D57"/>
    <w:rsid w:val="000B5939"/>
    <w:rsid w:val="000B9464"/>
    <w:rsid w:val="000C1524"/>
    <w:rsid w:val="000C23E3"/>
    <w:rsid w:val="000C2783"/>
    <w:rsid w:val="000C280C"/>
    <w:rsid w:val="000C3770"/>
    <w:rsid w:val="000C4D90"/>
    <w:rsid w:val="000C4F99"/>
    <w:rsid w:val="000C5437"/>
    <w:rsid w:val="000C7E0C"/>
    <w:rsid w:val="000D28D8"/>
    <w:rsid w:val="000D411A"/>
    <w:rsid w:val="000E001A"/>
    <w:rsid w:val="000E2C91"/>
    <w:rsid w:val="000E393E"/>
    <w:rsid w:val="000E3983"/>
    <w:rsid w:val="000E4D4E"/>
    <w:rsid w:val="000E5278"/>
    <w:rsid w:val="000E7288"/>
    <w:rsid w:val="000E7EFA"/>
    <w:rsid w:val="000F19DA"/>
    <w:rsid w:val="000F2016"/>
    <w:rsid w:val="000F55CB"/>
    <w:rsid w:val="000F7BE2"/>
    <w:rsid w:val="0010144F"/>
    <w:rsid w:val="001048DB"/>
    <w:rsid w:val="001050B5"/>
    <w:rsid w:val="00106D66"/>
    <w:rsid w:val="00107122"/>
    <w:rsid w:val="001102C2"/>
    <w:rsid w:val="00111185"/>
    <w:rsid w:val="00112889"/>
    <w:rsid w:val="00112B3E"/>
    <w:rsid w:val="001134E7"/>
    <w:rsid w:val="0011544F"/>
    <w:rsid w:val="001160A2"/>
    <w:rsid w:val="00120D0D"/>
    <w:rsid w:val="00121290"/>
    <w:rsid w:val="001214F3"/>
    <w:rsid w:val="00122C70"/>
    <w:rsid w:val="001237AD"/>
    <w:rsid w:val="001260FB"/>
    <w:rsid w:val="001261CA"/>
    <w:rsid w:val="00126973"/>
    <w:rsid w:val="00127C70"/>
    <w:rsid w:val="00131F1A"/>
    <w:rsid w:val="001332C8"/>
    <w:rsid w:val="00133672"/>
    <w:rsid w:val="001336FF"/>
    <w:rsid w:val="00133C2C"/>
    <w:rsid w:val="00133E1A"/>
    <w:rsid w:val="00133E30"/>
    <w:rsid w:val="00135C00"/>
    <w:rsid w:val="00136206"/>
    <w:rsid w:val="00136DB4"/>
    <w:rsid w:val="00140286"/>
    <w:rsid w:val="0014109E"/>
    <w:rsid w:val="00141740"/>
    <w:rsid w:val="0014204E"/>
    <w:rsid w:val="0014256F"/>
    <w:rsid w:val="001440CF"/>
    <w:rsid w:val="001440F6"/>
    <w:rsid w:val="001471C1"/>
    <w:rsid w:val="00150EA5"/>
    <w:rsid w:val="001511C0"/>
    <w:rsid w:val="001541AD"/>
    <w:rsid w:val="001543B7"/>
    <w:rsid w:val="00155592"/>
    <w:rsid w:val="00157BBE"/>
    <w:rsid w:val="00161231"/>
    <w:rsid w:val="0016156A"/>
    <w:rsid w:val="0016183E"/>
    <w:rsid w:val="001648CF"/>
    <w:rsid w:val="001665E4"/>
    <w:rsid w:val="0016681F"/>
    <w:rsid w:val="001669BE"/>
    <w:rsid w:val="0017062A"/>
    <w:rsid w:val="0017169E"/>
    <w:rsid w:val="00173D4C"/>
    <w:rsid w:val="00175839"/>
    <w:rsid w:val="00176696"/>
    <w:rsid w:val="00177CF1"/>
    <w:rsid w:val="001806A4"/>
    <w:rsid w:val="00180A9F"/>
    <w:rsid w:val="00182361"/>
    <w:rsid w:val="0018457C"/>
    <w:rsid w:val="0019090B"/>
    <w:rsid w:val="00192CA9"/>
    <w:rsid w:val="001931D2"/>
    <w:rsid w:val="00193F36"/>
    <w:rsid w:val="00194D89"/>
    <w:rsid w:val="00195560"/>
    <w:rsid w:val="00197CA3"/>
    <w:rsid w:val="001A11E6"/>
    <w:rsid w:val="001A2D67"/>
    <w:rsid w:val="001A3581"/>
    <w:rsid w:val="001A606F"/>
    <w:rsid w:val="001A6635"/>
    <w:rsid w:val="001B0007"/>
    <w:rsid w:val="001B0EE9"/>
    <w:rsid w:val="001B11B3"/>
    <w:rsid w:val="001B173E"/>
    <w:rsid w:val="001B2A50"/>
    <w:rsid w:val="001B43CC"/>
    <w:rsid w:val="001B4437"/>
    <w:rsid w:val="001B65B3"/>
    <w:rsid w:val="001B6CEC"/>
    <w:rsid w:val="001B6F9E"/>
    <w:rsid w:val="001C09BE"/>
    <w:rsid w:val="001C48DD"/>
    <w:rsid w:val="001D04DD"/>
    <w:rsid w:val="001D1AD3"/>
    <w:rsid w:val="001D3316"/>
    <w:rsid w:val="001D7202"/>
    <w:rsid w:val="001E00EC"/>
    <w:rsid w:val="001E01C3"/>
    <w:rsid w:val="001E0C90"/>
    <w:rsid w:val="001E2326"/>
    <w:rsid w:val="001E4DA4"/>
    <w:rsid w:val="001E60D6"/>
    <w:rsid w:val="001E6277"/>
    <w:rsid w:val="001E7E56"/>
    <w:rsid w:val="001F14A6"/>
    <w:rsid w:val="001F2040"/>
    <w:rsid w:val="001F25FF"/>
    <w:rsid w:val="001F2E6F"/>
    <w:rsid w:val="001F3B91"/>
    <w:rsid w:val="001F467F"/>
    <w:rsid w:val="001F475D"/>
    <w:rsid w:val="001F55A6"/>
    <w:rsid w:val="001F670E"/>
    <w:rsid w:val="001F7178"/>
    <w:rsid w:val="001F73C9"/>
    <w:rsid w:val="00200858"/>
    <w:rsid w:val="0020090F"/>
    <w:rsid w:val="00201E92"/>
    <w:rsid w:val="00204AB6"/>
    <w:rsid w:val="00204E53"/>
    <w:rsid w:val="00212399"/>
    <w:rsid w:val="002124D5"/>
    <w:rsid w:val="00213187"/>
    <w:rsid w:val="00215762"/>
    <w:rsid w:val="0021615D"/>
    <w:rsid w:val="00220302"/>
    <w:rsid w:val="0022103C"/>
    <w:rsid w:val="002215D3"/>
    <w:rsid w:val="002220F8"/>
    <w:rsid w:val="0022247C"/>
    <w:rsid w:val="002229BE"/>
    <w:rsid w:val="00222A26"/>
    <w:rsid w:val="0022404A"/>
    <w:rsid w:val="00230940"/>
    <w:rsid w:val="002359F7"/>
    <w:rsid w:val="0023780B"/>
    <w:rsid w:val="002401D0"/>
    <w:rsid w:val="002408EA"/>
    <w:rsid w:val="00241679"/>
    <w:rsid w:val="002444C6"/>
    <w:rsid w:val="00246BBA"/>
    <w:rsid w:val="00247918"/>
    <w:rsid w:val="0025101C"/>
    <w:rsid w:val="002514F0"/>
    <w:rsid w:val="002544AD"/>
    <w:rsid w:val="0025603E"/>
    <w:rsid w:val="00260478"/>
    <w:rsid w:val="0026293D"/>
    <w:rsid w:val="00263145"/>
    <w:rsid w:val="00264405"/>
    <w:rsid w:val="00265C44"/>
    <w:rsid w:val="0026682B"/>
    <w:rsid w:val="002708B8"/>
    <w:rsid w:val="002715B9"/>
    <w:rsid w:val="00273043"/>
    <w:rsid w:val="0027566A"/>
    <w:rsid w:val="00275858"/>
    <w:rsid w:val="00277955"/>
    <w:rsid w:val="00281699"/>
    <w:rsid w:val="002819D7"/>
    <w:rsid w:val="00281FD5"/>
    <w:rsid w:val="00287008"/>
    <w:rsid w:val="00287C0A"/>
    <w:rsid w:val="00290471"/>
    <w:rsid w:val="002910D4"/>
    <w:rsid w:val="00291337"/>
    <w:rsid w:val="002914D8"/>
    <w:rsid w:val="00294F60"/>
    <w:rsid w:val="002A105E"/>
    <w:rsid w:val="002A2D95"/>
    <w:rsid w:val="002A3E0D"/>
    <w:rsid w:val="002A6749"/>
    <w:rsid w:val="002B0483"/>
    <w:rsid w:val="002B1DAE"/>
    <w:rsid w:val="002B278D"/>
    <w:rsid w:val="002B4776"/>
    <w:rsid w:val="002B4F3E"/>
    <w:rsid w:val="002B5F19"/>
    <w:rsid w:val="002B66B6"/>
    <w:rsid w:val="002B708A"/>
    <w:rsid w:val="002C1A7E"/>
    <w:rsid w:val="002C1EF1"/>
    <w:rsid w:val="002C23D3"/>
    <w:rsid w:val="002C2A43"/>
    <w:rsid w:val="002C4A23"/>
    <w:rsid w:val="002C6C02"/>
    <w:rsid w:val="002C6CE8"/>
    <w:rsid w:val="002C7C5C"/>
    <w:rsid w:val="002D0C5C"/>
    <w:rsid w:val="002D23A1"/>
    <w:rsid w:val="002D3376"/>
    <w:rsid w:val="002D4C23"/>
    <w:rsid w:val="002E0005"/>
    <w:rsid w:val="002E040A"/>
    <w:rsid w:val="002E0EF1"/>
    <w:rsid w:val="002E19C0"/>
    <w:rsid w:val="002E2970"/>
    <w:rsid w:val="002E39E8"/>
    <w:rsid w:val="002E4BB7"/>
    <w:rsid w:val="002E51D1"/>
    <w:rsid w:val="002F2E0E"/>
    <w:rsid w:val="002F4346"/>
    <w:rsid w:val="00301BC1"/>
    <w:rsid w:val="0030200E"/>
    <w:rsid w:val="0030327A"/>
    <w:rsid w:val="003038E0"/>
    <w:rsid w:val="003044A9"/>
    <w:rsid w:val="00311ED0"/>
    <w:rsid w:val="00311FB4"/>
    <w:rsid w:val="0031555D"/>
    <w:rsid w:val="00316044"/>
    <w:rsid w:val="0031613F"/>
    <w:rsid w:val="0032181D"/>
    <w:rsid w:val="00322F6A"/>
    <w:rsid w:val="00325353"/>
    <w:rsid w:val="003258D2"/>
    <w:rsid w:val="00330CBB"/>
    <w:rsid w:val="003336F0"/>
    <w:rsid w:val="00341E34"/>
    <w:rsid w:val="00343CF1"/>
    <w:rsid w:val="00344278"/>
    <w:rsid w:val="00350735"/>
    <w:rsid w:val="003644D8"/>
    <w:rsid w:val="003648C5"/>
    <w:rsid w:val="003702D1"/>
    <w:rsid w:val="00370DBE"/>
    <w:rsid w:val="00371A7E"/>
    <w:rsid w:val="003722FA"/>
    <w:rsid w:val="00373E7F"/>
    <w:rsid w:val="00374DAD"/>
    <w:rsid w:val="00382734"/>
    <w:rsid w:val="00384997"/>
    <w:rsid w:val="003849B4"/>
    <w:rsid w:val="00386AB1"/>
    <w:rsid w:val="00387B27"/>
    <w:rsid w:val="00392819"/>
    <w:rsid w:val="003952D7"/>
    <w:rsid w:val="00397383"/>
    <w:rsid w:val="003976D1"/>
    <w:rsid w:val="003A0151"/>
    <w:rsid w:val="003A5DD0"/>
    <w:rsid w:val="003A61DC"/>
    <w:rsid w:val="003A6C1D"/>
    <w:rsid w:val="003B2ACE"/>
    <w:rsid w:val="003B647B"/>
    <w:rsid w:val="003B7506"/>
    <w:rsid w:val="003C1EA2"/>
    <w:rsid w:val="003C4663"/>
    <w:rsid w:val="003C593B"/>
    <w:rsid w:val="003C6CA2"/>
    <w:rsid w:val="003C7331"/>
    <w:rsid w:val="003C7AAF"/>
    <w:rsid w:val="003D1491"/>
    <w:rsid w:val="003D189A"/>
    <w:rsid w:val="003D1E4F"/>
    <w:rsid w:val="003D3861"/>
    <w:rsid w:val="003D498B"/>
    <w:rsid w:val="003D54AC"/>
    <w:rsid w:val="003D6069"/>
    <w:rsid w:val="003E1D7C"/>
    <w:rsid w:val="003E1EB6"/>
    <w:rsid w:val="003E2FD8"/>
    <w:rsid w:val="003E3077"/>
    <w:rsid w:val="003E74E7"/>
    <w:rsid w:val="003E7AFE"/>
    <w:rsid w:val="003F0A04"/>
    <w:rsid w:val="003F1C1C"/>
    <w:rsid w:val="003F23E6"/>
    <w:rsid w:val="003F26BC"/>
    <w:rsid w:val="003F289E"/>
    <w:rsid w:val="003F36DF"/>
    <w:rsid w:val="003F54B9"/>
    <w:rsid w:val="003F6CEC"/>
    <w:rsid w:val="00401C03"/>
    <w:rsid w:val="00403BDB"/>
    <w:rsid w:val="00405D68"/>
    <w:rsid w:val="00406487"/>
    <w:rsid w:val="004067E0"/>
    <w:rsid w:val="004075B6"/>
    <w:rsid w:val="00407E61"/>
    <w:rsid w:val="0041105C"/>
    <w:rsid w:val="004133D9"/>
    <w:rsid w:val="00416BB7"/>
    <w:rsid w:val="004201DE"/>
    <w:rsid w:val="00420952"/>
    <w:rsid w:val="00426032"/>
    <w:rsid w:val="0042620D"/>
    <w:rsid w:val="00426469"/>
    <w:rsid w:val="00426C41"/>
    <w:rsid w:val="00427E64"/>
    <w:rsid w:val="00427EA6"/>
    <w:rsid w:val="004313C1"/>
    <w:rsid w:val="00432427"/>
    <w:rsid w:val="0043342F"/>
    <w:rsid w:val="004341B0"/>
    <w:rsid w:val="00434FF3"/>
    <w:rsid w:val="00441221"/>
    <w:rsid w:val="004433E1"/>
    <w:rsid w:val="00443FFA"/>
    <w:rsid w:val="00444732"/>
    <w:rsid w:val="00446BEE"/>
    <w:rsid w:val="00452E30"/>
    <w:rsid w:val="00452F82"/>
    <w:rsid w:val="00453CA0"/>
    <w:rsid w:val="00456B11"/>
    <w:rsid w:val="00457A57"/>
    <w:rsid w:val="0046116B"/>
    <w:rsid w:val="00464508"/>
    <w:rsid w:val="004651E8"/>
    <w:rsid w:val="00467517"/>
    <w:rsid w:val="00470959"/>
    <w:rsid w:val="00473538"/>
    <w:rsid w:val="00473A40"/>
    <w:rsid w:val="00474425"/>
    <w:rsid w:val="004753FB"/>
    <w:rsid w:val="00477C6E"/>
    <w:rsid w:val="0048078B"/>
    <w:rsid w:val="00481076"/>
    <w:rsid w:val="00481E5F"/>
    <w:rsid w:val="00482333"/>
    <w:rsid w:val="00483325"/>
    <w:rsid w:val="00483879"/>
    <w:rsid w:val="00484498"/>
    <w:rsid w:val="00485DF2"/>
    <w:rsid w:val="0048623B"/>
    <w:rsid w:val="00490F94"/>
    <w:rsid w:val="00492A85"/>
    <w:rsid w:val="0049319D"/>
    <w:rsid w:val="0049373E"/>
    <w:rsid w:val="00494018"/>
    <w:rsid w:val="004955F2"/>
    <w:rsid w:val="004974E0"/>
    <w:rsid w:val="004A286E"/>
    <w:rsid w:val="004A30D1"/>
    <w:rsid w:val="004A4B4F"/>
    <w:rsid w:val="004A4C2C"/>
    <w:rsid w:val="004A588A"/>
    <w:rsid w:val="004A66AD"/>
    <w:rsid w:val="004A73E8"/>
    <w:rsid w:val="004B02A8"/>
    <w:rsid w:val="004B21FA"/>
    <w:rsid w:val="004B2582"/>
    <w:rsid w:val="004B377A"/>
    <w:rsid w:val="004B4414"/>
    <w:rsid w:val="004B675C"/>
    <w:rsid w:val="004B6A6F"/>
    <w:rsid w:val="004B7AA8"/>
    <w:rsid w:val="004C0809"/>
    <w:rsid w:val="004C0D7B"/>
    <w:rsid w:val="004C132A"/>
    <w:rsid w:val="004C4B42"/>
    <w:rsid w:val="004C4D72"/>
    <w:rsid w:val="004D02CE"/>
    <w:rsid w:val="004D1A2F"/>
    <w:rsid w:val="004D27B7"/>
    <w:rsid w:val="004D312A"/>
    <w:rsid w:val="004D71B9"/>
    <w:rsid w:val="004E22FC"/>
    <w:rsid w:val="004E2977"/>
    <w:rsid w:val="004E671C"/>
    <w:rsid w:val="004E7061"/>
    <w:rsid w:val="004E751B"/>
    <w:rsid w:val="004F3270"/>
    <w:rsid w:val="004F4B22"/>
    <w:rsid w:val="004F4C19"/>
    <w:rsid w:val="004F52B6"/>
    <w:rsid w:val="004F75BF"/>
    <w:rsid w:val="00500817"/>
    <w:rsid w:val="005014BC"/>
    <w:rsid w:val="0050256D"/>
    <w:rsid w:val="005025A1"/>
    <w:rsid w:val="0050445E"/>
    <w:rsid w:val="00505F43"/>
    <w:rsid w:val="00507B08"/>
    <w:rsid w:val="00511930"/>
    <w:rsid w:val="00512C1B"/>
    <w:rsid w:val="00512D10"/>
    <w:rsid w:val="00514EFE"/>
    <w:rsid w:val="0051515C"/>
    <w:rsid w:val="005151DB"/>
    <w:rsid w:val="005154CC"/>
    <w:rsid w:val="00515BF3"/>
    <w:rsid w:val="00515C22"/>
    <w:rsid w:val="00516133"/>
    <w:rsid w:val="00516AF2"/>
    <w:rsid w:val="005171DF"/>
    <w:rsid w:val="00517F89"/>
    <w:rsid w:val="00520168"/>
    <w:rsid w:val="00520F1D"/>
    <w:rsid w:val="0052274F"/>
    <w:rsid w:val="00525A2F"/>
    <w:rsid w:val="0052656E"/>
    <w:rsid w:val="00526A0E"/>
    <w:rsid w:val="005303D2"/>
    <w:rsid w:val="005322CB"/>
    <w:rsid w:val="00534334"/>
    <w:rsid w:val="00534AFE"/>
    <w:rsid w:val="00534EF9"/>
    <w:rsid w:val="00535681"/>
    <w:rsid w:val="00535B56"/>
    <w:rsid w:val="00536AE0"/>
    <w:rsid w:val="00537648"/>
    <w:rsid w:val="00545759"/>
    <w:rsid w:val="00545BF0"/>
    <w:rsid w:val="00546437"/>
    <w:rsid w:val="005510CA"/>
    <w:rsid w:val="00552DD9"/>
    <w:rsid w:val="005539AC"/>
    <w:rsid w:val="00553B7E"/>
    <w:rsid w:val="005547EB"/>
    <w:rsid w:val="00555303"/>
    <w:rsid w:val="005557C0"/>
    <w:rsid w:val="005565E4"/>
    <w:rsid w:val="0055795F"/>
    <w:rsid w:val="00563574"/>
    <w:rsid w:val="00564F64"/>
    <w:rsid w:val="00565C9A"/>
    <w:rsid w:val="0056788F"/>
    <w:rsid w:val="00570BB1"/>
    <w:rsid w:val="0057153E"/>
    <w:rsid w:val="00574F3D"/>
    <w:rsid w:val="00577A0C"/>
    <w:rsid w:val="00577A0F"/>
    <w:rsid w:val="00581E79"/>
    <w:rsid w:val="005821F0"/>
    <w:rsid w:val="005826E5"/>
    <w:rsid w:val="00584D54"/>
    <w:rsid w:val="00584EA7"/>
    <w:rsid w:val="00584FC6"/>
    <w:rsid w:val="005869D9"/>
    <w:rsid w:val="00591904"/>
    <w:rsid w:val="00591AC4"/>
    <w:rsid w:val="0059329C"/>
    <w:rsid w:val="0059422F"/>
    <w:rsid w:val="00594C3A"/>
    <w:rsid w:val="005952B3"/>
    <w:rsid w:val="005A02D5"/>
    <w:rsid w:val="005A2197"/>
    <w:rsid w:val="005A31A0"/>
    <w:rsid w:val="005A7020"/>
    <w:rsid w:val="005B1272"/>
    <w:rsid w:val="005B35E1"/>
    <w:rsid w:val="005B6242"/>
    <w:rsid w:val="005B666A"/>
    <w:rsid w:val="005C0839"/>
    <w:rsid w:val="005C2BE2"/>
    <w:rsid w:val="005C3178"/>
    <w:rsid w:val="005C33C3"/>
    <w:rsid w:val="005C3E1B"/>
    <w:rsid w:val="005C5A4B"/>
    <w:rsid w:val="005C5BCC"/>
    <w:rsid w:val="005C601D"/>
    <w:rsid w:val="005C63B0"/>
    <w:rsid w:val="005C6B03"/>
    <w:rsid w:val="005C788B"/>
    <w:rsid w:val="005D4C95"/>
    <w:rsid w:val="005D52D0"/>
    <w:rsid w:val="005D5EAE"/>
    <w:rsid w:val="005E0543"/>
    <w:rsid w:val="005E1D01"/>
    <w:rsid w:val="005E38CC"/>
    <w:rsid w:val="005E41DE"/>
    <w:rsid w:val="005E6963"/>
    <w:rsid w:val="005E71A7"/>
    <w:rsid w:val="005E7D48"/>
    <w:rsid w:val="005F3A31"/>
    <w:rsid w:val="005F7C55"/>
    <w:rsid w:val="00600430"/>
    <w:rsid w:val="00603171"/>
    <w:rsid w:val="006036AD"/>
    <w:rsid w:val="00605552"/>
    <w:rsid w:val="0061117F"/>
    <w:rsid w:val="00613FFD"/>
    <w:rsid w:val="0061478B"/>
    <w:rsid w:val="00614919"/>
    <w:rsid w:val="00614FDF"/>
    <w:rsid w:val="006162F6"/>
    <w:rsid w:val="00617732"/>
    <w:rsid w:val="00617CB9"/>
    <w:rsid w:val="006231E2"/>
    <w:rsid w:val="006234B9"/>
    <w:rsid w:val="00624140"/>
    <w:rsid w:val="0062434C"/>
    <w:rsid w:val="00625A2F"/>
    <w:rsid w:val="006262F4"/>
    <w:rsid w:val="006266C9"/>
    <w:rsid w:val="00627251"/>
    <w:rsid w:val="00630907"/>
    <w:rsid w:val="00632A3D"/>
    <w:rsid w:val="00634118"/>
    <w:rsid w:val="00634C4D"/>
    <w:rsid w:val="0063567A"/>
    <w:rsid w:val="006407DE"/>
    <w:rsid w:val="00641562"/>
    <w:rsid w:val="00642B06"/>
    <w:rsid w:val="00642FC5"/>
    <w:rsid w:val="00644238"/>
    <w:rsid w:val="00645AE1"/>
    <w:rsid w:val="00647330"/>
    <w:rsid w:val="0065014E"/>
    <w:rsid w:val="00652BA9"/>
    <w:rsid w:val="00652C6D"/>
    <w:rsid w:val="0065443E"/>
    <w:rsid w:val="0065453C"/>
    <w:rsid w:val="00654F86"/>
    <w:rsid w:val="006574FF"/>
    <w:rsid w:val="00657781"/>
    <w:rsid w:val="006625BA"/>
    <w:rsid w:val="00664903"/>
    <w:rsid w:val="0066627A"/>
    <w:rsid w:val="00666CF3"/>
    <w:rsid w:val="006709A9"/>
    <w:rsid w:val="00671367"/>
    <w:rsid w:val="00672671"/>
    <w:rsid w:val="006737C0"/>
    <w:rsid w:val="00674455"/>
    <w:rsid w:val="00674ECC"/>
    <w:rsid w:val="00675669"/>
    <w:rsid w:val="00676668"/>
    <w:rsid w:val="006775E5"/>
    <w:rsid w:val="006802A7"/>
    <w:rsid w:val="00682BB4"/>
    <w:rsid w:val="006830D2"/>
    <w:rsid w:val="006839A3"/>
    <w:rsid w:val="006844DE"/>
    <w:rsid w:val="00685044"/>
    <w:rsid w:val="006865FF"/>
    <w:rsid w:val="00686AD0"/>
    <w:rsid w:val="00687090"/>
    <w:rsid w:val="00687217"/>
    <w:rsid w:val="0069202F"/>
    <w:rsid w:val="006921E1"/>
    <w:rsid w:val="00693A92"/>
    <w:rsid w:val="0069462C"/>
    <w:rsid w:val="00695CEF"/>
    <w:rsid w:val="00696A2A"/>
    <w:rsid w:val="00696C0A"/>
    <w:rsid w:val="00697252"/>
    <w:rsid w:val="00697ECE"/>
    <w:rsid w:val="006A1373"/>
    <w:rsid w:val="006A14A8"/>
    <w:rsid w:val="006A18FB"/>
    <w:rsid w:val="006A1C5F"/>
    <w:rsid w:val="006A28FB"/>
    <w:rsid w:val="006A50E3"/>
    <w:rsid w:val="006A5572"/>
    <w:rsid w:val="006A6C18"/>
    <w:rsid w:val="006A7D6D"/>
    <w:rsid w:val="006B2C28"/>
    <w:rsid w:val="006B3BE5"/>
    <w:rsid w:val="006C14BC"/>
    <w:rsid w:val="006C2A9F"/>
    <w:rsid w:val="006C30BB"/>
    <w:rsid w:val="006C3E12"/>
    <w:rsid w:val="006C4663"/>
    <w:rsid w:val="006C705E"/>
    <w:rsid w:val="006D2EF6"/>
    <w:rsid w:val="006D325A"/>
    <w:rsid w:val="006D4338"/>
    <w:rsid w:val="006D4810"/>
    <w:rsid w:val="006D4C33"/>
    <w:rsid w:val="006D79C2"/>
    <w:rsid w:val="006E0CE3"/>
    <w:rsid w:val="006E1BEE"/>
    <w:rsid w:val="006E1EB2"/>
    <w:rsid w:val="006E2D97"/>
    <w:rsid w:val="006E462F"/>
    <w:rsid w:val="006E5A21"/>
    <w:rsid w:val="006E60A4"/>
    <w:rsid w:val="006E6625"/>
    <w:rsid w:val="006E7432"/>
    <w:rsid w:val="006E75C5"/>
    <w:rsid w:val="006E7C9E"/>
    <w:rsid w:val="006F0C45"/>
    <w:rsid w:val="006F20B4"/>
    <w:rsid w:val="006F578A"/>
    <w:rsid w:val="006F7F5A"/>
    <w:rsid w:val="00700D68"/>
    <w:rsid w:val="0070234E"/>
    <w:rsid w:val="00704E88"/>
    <w:rsid w:val="00706859"/>
    <w:rsid w:val="0071009F"/>
    <w:rsid w:val="00714257"/>
    <w:rsid w:val="007156DB"/>
    <w:rsid w:val="00715CEC"/>
    <w:rsid w:val="007173C1"/>
    <w:rsid w:val="0071744E"/>
    <w:rsid w:val="007219F2"/>
    <w:rsid w:val="00723549"/>
    <w:rsid w:val="00724DFC"/>
    <w:rsid w:val="00725051"/>
    <w:rsid w:val="007257C4"/>
    <w:rsid w:val="00726E18"/>
    <w:rsid w:val="0072727D"/>
    <w:rsid w:val="00732FEB"/>
    <w:rsid w:val="00736348"/>
    <w:rsid w:val="00737FF4"/>
    <w:rsid w:val="007400D7"/>
    <w:rsid w:val="00741D1B"/>
    <w:rsid w:val="007434E0"/>
    <w:rsid w:val="00744809"/>
    <w:rsid w:val="00745460"/>
    <w:rsid w:val="007456B2"/>
    <w:rsid w:val="00745ABE"/>
    <w:rsid w:val="007469CC"/>
    <w:rsid w:val="00747131"/>
    <w:rsid w:val="00747ACF"/>
    <w:rsid w:val="00750803"/>
    <w:rsid w:val="00750F0D"/>
    <w:rsid w:val="00753085"/>
    <w:rsid w:val="007530B3"/>
    <w:rsid w:val="00754017"/>
    <w:rsid w:val="007542E8"/>
    <w:rsid w:val="00755270"/>
    <w:rsid w:val="0076113F"/>
    <w:rsid w:val="007627BF"/>
    <w:rsid w:val="00766F02"/>
    <w:rsid w:val="00767754"/>
    <w:rsid w:val="007717E0"/>
    <w:rsid w:val="00771ABF"/>
    <w:rsid w:val="0077376B"/>
    <w:rsid w:val="00773971"/>
    <w:rsid w:val="007745CF"/>
    <w:rsid w:val="0077621C"/>
    <w:rsid w:val="0078003E"/>
    <w:rsid w:val="00781C41"/>
    <w:rsid w:val="00784998"/>
    <w:rsid w:val="007858A2"/>
    <w:rsid w:val="00785C8F"/>
    <w:rsid w:val="00786599"/>
    <w:rsid w:val="0078667F"/>
    <w:rsid w:val="00790915"/>
    <w:rsid w:val="00792564"/>
    <w:rsid w:val="007938A8"/>
    <w:rsid w:val="00793C89"/>
    <w:rsid w:val="00793FAA"/>
    <w:rsid w:val="00794BF8"/>
    <w:rsid w:val="00794F9C"/>
    <w:rsid w:val="007969C4"/>
    <w:rsid w:val="007A07AB"/>
    <w:rsid w:val="007A40E1"/>
    <w:rsid w:val="007A4EBA"/>
    <w:rsid w:val="007A6804"/>
    <w:rsid w:val="007B0C93"/>
    <w:rsid w:val="007B26D8"/>
    <w:rsid w:val="007B4267"/>
    <w:rsid w:val="007B4AD8"/>
    <w:rsid w:val="007B50FC"/>
    <w:rsid w:val="007B6435"/>
    <w:rsid w:val="007B6A07"/>
    <w:rsid w:val="007C090C"/>
    <w:rsid w:val="007C1564"/>
    <w:rsid w:val="007C2895"/>
    <w:rsid w:val="007C2EC9"/>
    <w:rsid w:val="007C3B6D"/>
    <w:rsid w:val="007C446F"/>
    <w:rsid w:val="007C5857"/>
    <w:rsid w:val="007C5CE2"/>
    <w:rsid w:val="007C6921"/>
    <w:rsid w:val="007C6CF6"/>
    <w:rsid w:val="007C7388"/>
    <w:rsid w:val="007D2722"/>
    <w:rsid w:val="007E0416"/>
    <w:rsid w:val="007E0D14"/>
    <w:rsid w:val="007E3458"/>
    <w:rsid w:val="007E3C8D"/>
    <w:rsid w:val="007E73FC"/>
    <w:rsid w:val="007E76AC"/>
    <w:rsid w:val="007F0083"/>
    <w:rsid w:val="007F582D"/>
    <w:rsid w:val="007F5D76"/>
    <w:rsid w:val="007F7355"/>
    <w:rsid w:val="00802A45"/>
    <w:rsid w:val="008058CD"/>
    <w:rsid w:val="008075E1"/>
    <w:rsid w:val="008079F8"/>
    <w:rsid w:val="00810301"/>
    <w:rsid w:val="008115A5"/>
    <w:rsid w:val="00811C77"/>
    <w:rsid w:val="00813968"/>
    <w:rsid w:val="00815809"/>
    <w:rsid w:val="00816C3B"/>
    <w:rsid w:val="008177B7"/>
    <w:rsid w:val="00817BFA"/>
    <w:rsid w:val="0082032C"/>
    <w:rsid w:val="00820530"/>
    <w:rsid w:val="00822850"/>
    <w:rsid w:val="00826E07"/>
    <w:rsid w:val="00827911"/>
    <w:rsid w:val="00830246"/>
    <w:rsid w:val="00831CEF"/>
    <w:rsid w:val="00833D8A"/>
    <w:rsid w:val="00835E66"/>
    <w:rsid w:val="00836115"/>
    <w:rsid w:val="00836D5A"/>
    <w:rsid w:val="00837BE8"/>
    <w:rsid w:val="008424EA"/>
    <w:rsid w:val="00845A78"/>
    <w:rsid w:val="00845C56"/>
    <w:rsid w:val="008468AF"/>
    <w:rsid w:val="00846D71"/>
    <w:rsid w:val="0085041B"/>
    <w:rsid w:val="008513AC"/>
    <w:rsid w:val="00852126"/>
    <w:rsid w:val="008525E9"/>
    <w:rsid w:val="0085378E"/>
    <w:rsid w:val="008544BD"/>
    <w:rsid w:val="00855C33"/>
    <w:rsid w:val="00856B5A"/>
    <w:rsid w:val="0085791B"/>
    <w:rsid w:val="00861211"/>
    <w:rsid w:val="00861B92"/>
    <w:rsid w:val="008626EF"/>
    <w:rsid w:val="0086303E"/>
    <w:rsid w:val="008632FD"/>
    <w:rsid w:val="00863DB3"/>
    <w:rsid w:val="00864446"/>
    <w:rsid w:val="00870441"/>
    <w:rsid w:val="00875A24"/>
    <w:rsid w:val="0087605F"/>
    <w:rsid w:val="008765FA"/>
    <w:rsid w:val="008804B0"/>
    <w:rsid w:val="00880504"/>
    <w:rsid w:val="008814FB"/>
    <w:rsid w:val="00882562"/>
    <w:rsid w:val="00885FAB"/>
    <w:rsid w:val="008863FC"/>
    <w:rsid w:val="0088730B"/>
    <w:rsid w:val="0088738A"/>
    <w:rsid w:val="00887E07"/>
    <w:rsid w:val="00891DF2"/>
    <w:rsid w:val="00895F0E"/>
    <w:rsid w:val="0089668C"/>
    <w:rsid w:val="00896D1D"/>
    <w:rsid w:val="008A1DD1"/>
    <w:rsid w:val="008A41BF"/>
    <w:rsid w:val="008A4D4D"/>
    <w:rsid w:val="008A4E2A"/>
    <w:rsid w:val="008A52F2"/>
    <w:rsid w:val="008B29C5"/>
    <w:rsid w:val="008B48AD"/>
    <w:rsid w:val="008B64F9"/>
    <w:rsid w:val="008C1C53"/>
    <w:rsid w:val="008C32D0"/>
    <w:rsid w:val="008C6E67"/>
    <w:rsid w:val="008D140D"/>
    <w:rsid w:val="008D14F1"/>
    <w:rsid w:val="008D3360"/>
    <w:rsid w:val="008D3CF6"/>
    <w:rsid w:val="008E1917"/>
    <w:rsid w:val="008E2D0A"/>
    <w:rsid w:val="008E33BF"/>
    <w:rsid w:val="008E6F1E"/>
    <w:rsid w:val="008E7651"/>
    <w:rsid w:val="008E7826"/>
    <w:rsid w:val="008F1CE7"/>
    <w:rsid w:val="008F1D5C"/>
    <w:rsid w:val="008F30BB"/>
    <w:rsid w:val="008F3B36"/>
    <w:rsid w:val="008F3F13"/>
    <w:rsid w:val="008F522C"/>
    <w:rsid w:val="008F5E30"/>
    <w:rsid w:val="008F6FB7"/>
    <w:rsid w:val="008F7E42"/>
    <w:rsid w:val="00900F31"/>
    <w:rsid w:val="00903378"/>
    <w:rsid w:val="00904C85"/>
    <w:rsid w:val="00910D69"/>
    <w:rsid w:val="009133EA"/>
    <w:rsid w:val="009138F7"/>
    <w:rsid w:val="00914D7F"/>
    <w:rsid w:val="00914EE9"/>
    <w:rsid w:val="00921448"/>
    <w:rsid w:val="00922538"/>
    <w:rsid w:val="00922FBF"/>
    <w:rsid w:val="00926F60"/>
    <w:rsid w:val="0092738F"/>
    <w:rsid w:val="00927760"/>
    <w:rsid w:val="009314B4"/>
    <w:rsid w:val="0093158A"/>
    <w:rsid w:val="009320B5"/>
    <w:rsid w:val="0093512A"/>
    <w:rsid w:val="0094015D"/>
    <w:rsid w:val="009401FE"/>
    <w:rsid w:val="009464AC"/>
    <w:rsid w:val="00947C3B"/>
    <w:rsid w:val="00955CD1"/>
    <w:rsid w:val="00955FDF"/>
    <w:rsid w:val="00957A04"/>
    <w:rsid w:val="009610AD"/>
    <w:rsid w:val="0096472E"/>
    <w:rsid w:val="00965CDD"/>
    <w:rsid w:val="00967A1E"/>
    <w:rsid w:val="00967BF7"/>
    <w:rsid w:val="00970DDD"/>
    <w:rsid w:val="0097265F"/>
    <w:rsid w:val="0097305A"/>
    <w:rsid w:val="00975A16"/>
    <w:rsid w:val="00977490"/>
    <w:rsid w:val="00980546"/>
    <w:rsid w:val="009827E5"/>
    <w:rsid w:val="00983019"/>
    <w:rsid w:val="00987375"/>
    <w:rsid w:val="009879BD"/>
    <w:rsid w:val="00987D93"/>
    <w:rsid w:val="0099074B"/>
    <w:rsid w:val="009910C0"/>
    <w:rsid w:val="00992871"/>
    <w:rsid w:val="00993E32"/>
    <w:rsid w:val="009945F4"/>
    <w:rsid w:val="00994911"/>
    <w:rsid w:val="00995D23"/>
    <w:rsid w:val="00996D17"/>
    <w:rsid w:val="009A1236"/>
    <w:rsid w:val="009A26E8"/>
    <w:rsid w:val="009A3C06"/>
    <w:rsid w:val="009A539A"/>
    <w:rsid w:val="009A5A9F"/>
    <w:rsid w:val="009B50F5"/>
    <w:rsid w:val="009B780D"/>
    <w:rsid w:val="009C2DD0"/>
    <w:rsid w:val="009C414D"/>
    <w:rsid w:val="009C6ABC"/>
    <w:rsid w:val="009C74EA"/>
    <w:rsid w:val="009D2786"/>
    <w:rsid w:val="009D648B"/>
    <w:rsid w:val="009E30ED"/>
    <w:rsid w:val="009E313E"/>
    <w:rsid w:val="009E33EE"/>
    <w:rsid w:val="009E39B2"/>
    <w:rsid w:val="009E4CFC"/>
    <w:rsid w:val="009E680B"/>
    <w:rsid w:val="009E76DE"/>
    <w:rsid w:val="009F17D5"/>
    <w:rsid w:val="009F603E"/>
    <w:rsid w:val="009F787D"/>
    <w:rsid w:val="00A00F0C"/>
    <w:rsid w:val="00A020A8"/>
    <w:rsid w:val="00A06721"/>
    <w:rsid w:val="00A15A1F"/>
    <w:rsid w:val="00A22B96"/>
    <w:rsid w:val="00A25F60"/>
    <w:rsid w:val="00A27223"/>
    <w:rsid w:val="00A2762A"/>
    <w:rsid w:val="00A330B5"/>
    <w:rsid w:val="00A3325A"/>
    <w:rsid w:val="00A33320"/>
    <w:rsid w:val="00A33BCB"/>
    <w:rsid w:val="00A36CA7"/>
    <w:rsid w:val="00A37D1B"/>
    <w:rsid w:val="00A4097F"/>
    <w:rsid w:val="00A41255"/>
    <w:rsid w:val="00A41641"/>
    <w:rsid w:val="00A416A5"/>
    <w:rsid w:val="00A42A76"/>
    <w:rsid w:val="00A43013"/>
    <w:rsid w:val="00A46F75"/>
    <w:rsid w:val="00A5119E"/>
    <w:rsid w:val="00A555F5"/>
    <w:rsid w:val="00A56687"/>
    <w:rsid w:val="00A566BE"/>
    <w:rsid w:val="00A57897"/>
    <w:rsid w:val="00A6167B"/>
    <w:rsid w:val="00A61D00"/>
    <w:rsid w:val="00A63F57"/>
    <w:rsid w:val="00A65D31"/>
    <w:rsid w:val="00A70201"/>
    <w:rsid w:val="00A71907"/>
    <w:rsid w:val="00A71EC2"/>
    <w:rsid w:val="00A76E33"/>
    <w:rsid w:val="00A77766"/>
    <w:rsid w:val="00A80BE7"/>
    <w:rsid w:val="00A81ED3"/>
    <w:rsid w:val="00A82B74"/>
    <w:rsid w:val="00A83AFA"/>
    <w:rsid w:val="00A84D3C"/>
    <w:rsid w:val="00A85159"/>
    <w:rsid w:val="00A85701"/>
    <w:rsid w:val="00A85885"/>
    <w:rsid w:val="00A87458"/>
    <w:rsid w:val="00A9052C"/>
    <w:rsid w:val="00A91475"/>
    <w:rsid w:val="00A935A9"/>
    <w:rsid w:val="00A93CB0"/>
    <w:rsid w:val="00A94106"/>
    <w:rsid w:val="00A9418D"/>
    <w:rsid w:val="00A94DF4"/>
    <w:rsid w:val="00AA021C"/>
    <w:rsid w:val="00AA041E"/>
    <w:rsid w:val="00AA5969"/>
    <w:rsid w:val="00AA6C11"/>
    <w:rsid w:val="00AA7014"/>
    <w:rsid w:val="00AB0998"/>
    <w:rsid w:val="00AB4CB4"/>
    <w:rsid w:val="00AB655B"/>
    <w:rsid w:val="00AC1AB2"/>
    <w:rsid w:val="00AC31F0"/>
    <w:rsid w:val="00AC33DB"/>
    <w:rsid w:val="00AC3453"/>
    <w:rsid w:val="00AC5E49"/>
    <w:rsid w:val="00AD25B1"/>
    <w:rsid w:val="00AD3869"/>
    <w:rsid w:val="00AD3B77"/>
    <w:rsid w:val="00AD3D6F"/>
    <w:rsid w:val="00AD4382"/>
    <w:rsid w:val="00AD7138"/>
    <w:rsid w:val="00AD7AED"/>
    <w:rsid w:val="00AE099B"/>
    <w:rsid w:val="00AE0D90"/>
    <w:rsid w:val="00AE39F9"/>
    <w:rsid w:val="00AE4B2C"/>
    <w:rsid w:val="00AE78B6"/>
    <w:rsid w:val="00AF079C"/>
    <w:rsid w:val="00AF108A"/>
    <w:rsid w:val="00AF5A96"/>
    <w:rsid w:val="00AF5E2F"/>
    <w:rsid w:val="00B01B86"/>
    <w:rsid w:val="00B025DA"/>
    <w:rsid w:val="00B02E55"/>
    <w:rsid w:val="00B036C1"/>
    <w:rsid w:val="00B05FDC"/>
    <w:rsid w:val="00B07190"/>
    <w:rsid w:val="00B1000D"/>
    <w:rsid w:val="00B107B2"/>
    <w:rsid w:val="00B114A2"/>
    <w:rsid w:val="00B13F69"/>
    <w:rsid w:val="00B14F16"/>
    <w:rsid w:val="00B153D2"/>
    <w:rsid w:val="00B177AE"/>
    <w:rsid w:val="00B21858"/>
    <w:rsid w:val="00B22BE7"/>
    <w:rsid w:val="00B22E8A"/>
    <w:rsid w:val="00B23AAD"/>
    <w:rsid w:val="00B27361"/>
    <w:rsid w:val="00B31A59"/>
    <w:rsid w:val="00B31A5F"/>
    <w:rsid w:val="00B31D7A"/>
    <w:rsid w:val="00B35F18"/>
    <w:rsid w:val="00B42B81"/>
    <w:rsid w:val="00B43B67"/>
    <w:rsid w:val="00B455B8"/>
    <w:rsid w:val="00B45C1C"/>
    <w:rsid w:val="00B47F65"/>
    <w:rsid w:val="00B512D3"/>
    <w:rsid w:val="00B52832"/>
    <w:rsid w:val="00B54216"/>
    <w:rsid w:val="00B5431F"/>
    <w:rsid w:val="00B56099"/>
    <w:rsid w:val="00B56BFE"/>
    <w:rsid w:val="00B57B92"/>
    <w:rsid w:val="00B619A3"/>
    <w:rsid w:val="00B6276C"/>
    <w:rsid w:val="00B6277B"/>
    <w:rsid w:val="00B64FFA"/>
    <w:rsid w:val="00B6505A"/>
    <w:rsid w:val="00B65A11"/>
    <w:rsid w:val="00B66AED"/>
    <w:rsid w:val="00B66BB5"/>
    <w:rsid w:val="00B70CA8"/>
    <w:rsid w:val="00B733B6"/>
    <w:rsid w:val="00B734F2"/>
    <w:rsid w:val="00B74912"/>
    <w:rsid w:val="00B75946"/>
    <w:rsid w:val="00B75F14"/>
    <w:rsid w:val="00B76F82"/>
    <w:rsid w:val="00B8167D"/>
    <w:rsid w:val="00B8314D"/>
    <w:rsid w:val="00B848FE"/>
    <w:rsid w:val="00B85741"/>
    <w:rsid w:val="00B86ADE"/>
    <w:rsid w:val="00B93164"/>
    <w:rsid w:val="00B93EF7"/>
    <w:rsid w:val="00B93F19"/>
    <w:rsid w:val="00B940A7"/>
    <w:rsid w:val="00B94FD6"/>
    <w:rsid w:val="00B9582A"/>
    <w:rsid w:val="00B96CCA"/>
    <w:rsid w:val="00B96F73"/>
    <w:rsid w:val="00BA4475"/>
    <w:rsid w:val="00BB28E2"/>
    <w:rsid w:val="00BB3087"/>
    <w:rsid w:val="00BB79DF"/>
    <w:rsid w:val="00BC0340"/>
    <w:rsid w:val="00BC04DB"/>
    <w:rsid w:val="00BC184B"/>
    <w:rsid w:val="00BC25D6"/>
    <w:rsid w:val="00BC2D7E"/>
    <w:rsid w:val="00BC4BC6"/>
    <w:rsid w:val="00BD44F4"/>
    <w:rsid w:val="00BD7E83"/>
    <w:rsid w:val="00BE032F"/>
    <w:rsid w:val="00BE0C16"/>
    <w:rsid w:val="00BE1283"/>
    <w:rsid w:val="00BE27D0"/>
    <w:rsid w:val="00BE35F4"/>
    <w:rsid w:val="00BE5BD1"/>
    <w:rsid w:val="00BE7788"/>
    <w:rsid w:val="00BF1137"/>
    <w:rsid w:val="00BF3D18"/>
    <w:rsid w:val="00BF3E96"/>
    <w:rsid w:val="00BF5BFD"/>
    <w:rsid w:val="00BF6EB2"/>
    <w:rsid w:val="00BF7FE0"/>
    <w:rsid w:val="00C01A36"/>
    <w:rsid w:val="00C01F28"/>
    <w:rsid w:val="00C021C9"/>
    <w:rsid w:val="00C022D3"/>
    <w:rsid w:val="00C031B9"/>
    <w:rsid w:val="00C03620"/>
    <w:rsid w:val="00C03B46"/>
    <w:rsid w:val="00C03CF9"/>
    <w:rsid w:val="00C0555A"/>
    <w:rsid w:val="00C06962"/>
    <w:rsid w:val="00C06FC0"/>
    <w:rsid w:val="00C118BD"/>
    <w:rsid w:val="00C2229E"/>
    <w:rsid w:val="00C23334"/>
    <w:rsid w:val="00C251DC"/>
    <w:rsid w:val="00C2674C"/>
    <w:rsid w:val="00C3078F"/>
    <w:rsid w:val="00C30CB3"/>
    <w:rsid w:val="00C3496C"/>
    <w:rsid w:val="00C34C17"/>
    <w:rsid w:val="00C36044"/>
    <w:rsid w:val="00C3653C"/>
    <w:rsid w:val="00C37EAD"/>
    <w:rsid w:val="00C40FA3"/>
    <w:rsid w:val="00C41A0D"/>
    <w:rsid w:val="00C41E68"/>
    <w:rsid w:val="00C43D3F"/>
    <w:rsid w:val="00C4442A"/>
    <w:rsid w:val="00C4497C"/>
    <w:rsid w:val="00C53356"/>
    <w:rsid w:val="00C54D6E"/>
    <w:rsid w:val="00C55D41"/>
    <w:rsid w:val="00C61714"/>
    <w:rsid w:val="00C623C4"/>
    <w:rsid w:val="00C63E07"/>
    <w:rsid w:val="00C70F32"/>
    <w:rsid w:val="00C71C93"/>
    <w:rsid w:val="00C7206D"/>
    <w:rsid w:val="00C75AEB"/>
    <w:rsid w:val="00C77C66"/>
    <w:rsid w:val="00C8184C"/>
    <w:rsid w:val="00C81F4D"/>
    <w:rsid w:val="00C82288"/>
    <w:rsid w:val="00C82AEA"/>
    <w:rsid w:val="00C839F2"/>
    <w:rsid w:val="00C851A5"/>
    <w:rsid w:val="00C85682"/>
    <w:rsid w:val="00C85E4B"/>
    <w:rsid w:val="00C941AB"/>
    <w:rsid w:val="00C954D6"/>
    <w:rsid w:val="00C95884"/>
    <w:rsid w:val="00C96411"/>
    <w:rsid w:val="00CA0508"/>
    <w:rsid w:val="00CA06B9"/>
    <w:rsid w:val="00CA73F1"/>
    <w:rsid w:val="00CA74E9"/>
    <w:rsid w:val="00CB2330"/>
    <w:rsid w:val="00CB2369"/>
    <w:rsid w:val="00CB333A"/>
    <w:rsid w:val="00CB50EF"/>
    <w:rsid w:val="00CB5887"/>
    <w:rsid w:val="00CC0073"/>
    <w:rsid w:val="00CC07FF"/>
    <w:rsid w:val="00CC1751"/>
    <w:rsid w:val="00CC2010"/>
    <w:rsid w:val="00CC35C7"/>
    <w:rsid w:val="00CC3B78"/>
    <w:rsid w:val="00CC4A1B"/>
    <w:rsid w:val="00CD14A6"/>
    <w:rsid w:val="00CD31E7"/>
    <w:rsid w:val="00CD4858"/>
    <w:rsid w:val="00CD5377"/>
    <w:rsid w:val="00CE0586"/>
    <w:rsid w:val="00CE10B2"/>
    <w:rsid w:val="00CE153E"/>
    <w:rsid w:val="00CE1739"/>
    <w:rsid w:val="00CE253A"/>
    <w:rsid w:val="00CE25DA"/>
    <w:rsid w:val="00CE2607"/>
    <w:rsid w:val="00CE305F"/>
    <w:rsid w:val="00CE33F9"/>
    <w:rsid w:val="00CE4025"/>
    <w:rsid w:val="00CE50E2"/>
    <w:rsid w:val="00CE53AC"/>
    <w:rsid w:val="00CE5C11"/>
    <w:rsid w:val="00CE5C23"/>
    <w:rsid w:val="00CF1395"/>
    <w:rsid w:val="00CF1426"/>
    <w:rsid w:val="00CF289B"/>
    <w:rsid w:val="00CF2E5C"/>
    <w:rsid w:val="00CF58B7"/>
    <w:rsid w:val="00CF6619"/>
    <w:rsid w:val="00CF7866"/>
    <w:rsid w:val="00CF7DC1"/>
    <w:rsid w:val="00D0037D"/>
    <w:rsid w:val="00D017C6"/>
    <w:rsid w:val="00D02A8F"/>
    <w:rsid w:val="00D04971"/>
    <w:rsid w:val="00D04A39"/>
    <w:rsid w:val="00D04B45"/>
    <w:rsid w:val="00D07800"/>
    <w:rsid w:val="00D10715"/>
    <w:rsid w:val="00D11435"/>
    <w:rsid w:val="00D13D9A"/>
    <w:rsid w:val="00D14939"/>
    <w:rsid w:val="00D15BD8"/>
    <w:rsid w:val="00D1699D"/>
    <w:rsid w:val="00D2078C"/>
    <w:rsid w:val="00D2109F"/>
    <w:rsid w:val="00D22B58"/>
    <w:rsid w:val="00D237CF"/>
    <w:rsid w:val="00D247FE"/>
    <w:rsid w:val="00D27742"/>
    <w:rsid w:val="00D3243D"/>
    <w:rsid w:val="00D34925"/>
    <w:rsid w:val="00D351C1"/>
    <w:rsid w:val="00D35357"/>
    <w:rsid w:val="00D359E8"/>
    <w:rsid w:val="00D35EFB"/>
    <w:rsid w:val="00D42D30"/>
    <w:rsid w:val="00D47D55"/>
    <w:rsid w:val="00D504B3"/>
    <w:rsid w:val="00D53F58"/>
    <w:rsid w:val="00D54D90"/>
    <w:rsid w:val="00D602BC"/>
    <w:rsid w:val="00D6703C"/>
    <w:rsid w:val="00D7081B"/>
    <w:rsid w:val="00D71C14"/>
    <w:rsid w:val="00D72C4B"/>
    <w:rsid w:val="00D7356A"/>
    <w:rsid w:val="00D75C71"/>
    <w:rsid w:val="00D8235C"/>
    <w:rsid w:val="00D82DF7"/>
    <w:rsid w:val="00D83754"/>
    <w:rsid w:val="00D84B64"/>
    <w:rsid w:val="00D85AB8"/>
    <w:rsid w:val="00D86BF0"/>
    <w:rsid w:val="00D93F24"/>
    <w:rsid w:val="00D94736"/>
    <w:rsid w:val="00D9679E"/>
    <w:rsid w:val="00D97FB6"/>
    <w:rsid w:val="00DA072C"/>
    <w:rsid w:val="00DA136F"/>
    <w:rsid w:val="00DA2133"/>
    <w:rsid w:val="00DA2513"/>
    <w:rsid w:val="00DA3E84"/>
    <w:rsid w:val="00DA4C2F"/>
    <w:rsid w:val="00DA60AB"/>
    <w:rsid w:val="00DA632C"/>
    <w:rsid w:val="00DA71D2"/>
    <w:rsid w:val="00DB1728"/>
    <w:rsid w:val="00DB1C56"/>
    <w:rsid w:val="00DB2161"/>
    <w:rsid w:val="00DB481C"/>
    <w:rsid w:val="00DB61FA"/>
    <w:rsid w:val="00DB721B"/>
    <w:rsid w:val="00DB7AF2"/>
    <w:rsid w:val="00DB7BE5"/>
    <w:rsid w:val="00DC12BA"/>
    <w:rsid w:val="00DC3CD2"/>
    <w:rsid w:val="00DC4E10"/>
    <w:rsid w:val="00DC544A"/>
    <w:rsid w:val="00DC6287"/>
    <w:rsid w:val="00DC7F87"/>
    <w:rsid w:val="00DD210A"/>
    <w:rsid w:val="00DD2CC9"/>
    <w:rsid w:val="00DD3074"/>
    <w:rsid w:val="00DD3270"/>
    <w:rsid w:val="00DD3E7A"/>
    <w:rsid w:val="00DD4E45"/>
    <w:rsid w:val="00DD4F4C"/>
    <w:rsid w:val="00DD7966"/>
    <w:rsid w:val="00DE14F1"/>
    <w:rsid w:val="00DE4611"/>
    <w:rsid w:val="00DE5DA6"/>
    <w:rsid w:val="00DF111B"/>
    <w:rsid w:val="00DF37BD"/>
    <w:rsid w:val="00DF38AE"/>
    <w:rsid w:val="00DF409D"/>
    <w:rsid w:val="00DF7421"/>
    <w:rsid w:val="00E01097"/>
    <w:rsid w:val="00E025C5"/>
    <w:rsid w:val="00E03448"/>
    <w:rsid w:val="00E03ABF"/>
    <w:rsid w:val="00E05F3D"/>
    <w:rsid w:val="00E05F5B"/>
    <w:rsid w:val="00E066EF"/>
    <w:rsid w:val="00E06EC3"/>
    <w:rsid w:val="00E10D9E"/>
    <w:rsid w:val="00E1120D"/>
    <w:rsid w:val="00E11EFD"/>
    <w:rsid w:val="00E12B04"/>
    <w:rsid w:val="00E12CC6"/>
    <w:rsid w:val="00E1309C"/>
    <w:rsid w:val="00E1312D"/>
    <w:rsid w:val="00E13BCB"/>
    <w:rsid w:val="00E14172"/>
    <w:rsid w:val="00E17400"/>
    <w:rsid w:val="00E21B58"/>
    <w:rsid w:val="00E23071"/>
    <w:rsid w:val="00E23634"/>
    <w:rsid w:val="00E243E7"/>
    <w:rsid w:val="00E2599D"/>
    <w:rsid w:val="00E26517"/>
    <w:rsid w:val="00E271D9"/>
    <w:rsid w:val="00E31486"/>
    <w:rsid w:val="00E332E0"/>
    <w:rsid w:val="00E332E4"/>
    <w:rsid w:val="00E3633A"/>
    <w:rsid w:val="00E43DA4"/>
    <w:rsid w:val="00E452C2"/>
    <w:rsid w:val="00E5030B"/>
    <w:rsid w:val="00E50DF8"/>
    <w:rsid w:val="00E51079"/>
    <w:rsid w:val="00E51920"/>
    <w:rsid w:val="00E54112"/>
    <w:rsid w:val="00E54FB7"/>
    <w:rsid w:val="00E5529F"/>
    <w:rsid w:val="00E559BB"/>
    <w:rsid w:val="00E567FC"/>
    <w:rsid w:val="00E568A9"/>
    <w:rsid w:val="00E56B81"/>
    <w:rsid w:val="00E57AE6"/>
    <w:rsid w:val="00E63DCF"/>
    <w:rsid w:val="00E64120"/>
    <w:rsid w:val="00E64662"/>
    <w:rsid w:val="00E6470C"/>
    <w:rsid w:val="00E6556F"/>
    <w:rsid w:val="00E660A1"/>
    <w:rsid w:val="00E717F5"/>
    <w:rsid w:val="00E719C1"/>
    <w:rsid w:val="00E72AE9"/>
    <w:rsid w:val="00E7415F"/>
    <w:rsid w:val="00E741E9"/>
    <w:rsid w:val="00E745BD"/>
    <w:rsid w:val="00E770D6"/>
    <w:rsid w:val="00E776B6"/>
    <w:rsid w:val="00E77A3E"/>
    <w:rsid w:val="00E8134D"/>
    <w:rsid w:val="00E81405"/>
    <w:rsid w:val="00E81DD9"/>
    <w:rsid w:val="00E82FCB"/>
    <w:rsid w:val="00E83EDF"/>
    <w:rsid w:val="00E84D1C"/>
    <w:rsid w:val="00E84D54"/>
    <w:rsid w:val="00E851C4"/>
    <w:rsid w:val="00E86F2C"/>
    <w:rsid w:val="00E945F6"/>
    <w:rsid w:val="00E95B8B"/>
    <w:rsid w:val="00EA0353"/>
    <w:rsid w:val="00EA15C5"/>
    <w:rsid w:val="00EA3CB5"/>
    <w:rsid w:val="00EA5237"/>
    <w:rsid w:val="00EA5EC7"/>
    <w:rsid w:val="00EA63A1"/>
    <w:rsid w:val="00EA7BAC"/>
    <w:rsid w:val="00EB096F"/>
    <w:rsid w:val="00EB0E59"/>
    <w:rsid w:val="00EB244C"/>
    <w:rsid w:val="00EB3479"/>
    <w:rsid w:val="00EB4887"/>
    <w:rsid w:val="00EB4A20"/>
    <w:rsid w:val="00EC27FA"/>
    <w:rsid w:val="00EC3A20"/>
    <w:rsid w:val="00EC68E9"/>
    <w:rsid w:val="00EC6D9B"/>
    <w:rsid w:val="00ED29D0"/>
    <w:rsid w:val="00ED372D"/>
    <w:rsid w:val="00ED42C3"/>
    <w:rsid w:val="00ED4FDB"/>
    <w:rsid w:val="00ED5662"/>
    <w:rsid w:val="00ED5A6D"/>
    <w:rsid w:val="00ED7093"/>
    <w:rsid w:val="00ED7169"/>
    <w:rsid w:val="00ED74D6"/>
    <w:rsid w:val="00EE0BBC"/>
    <w:rsid w:val="00EE0E44"/>
    <w:rsid w:val="00EE1B3C"/>
    <w:rsid w:val="00EE26BE"/>
    <w:rsid w:val="00EE270D"/>
    <w:rsid w:val="00EE61B6"/>
    <w:rsid w:val="00EE61EA"/>
    <w:rsid w:val="00EE72A5"/>
    <w:rsid w:val="00EF04BA"/>
    <w:rsid w:val="00EF0A29"/>
    <w:rsid w:val="00EF276D"/>
    <w:rsid w:val="00EF4FC6"/>
    <w:rsid w:val="00EF5D9A"/>
    <w:rsid w:val="00EF70D6"/>
    <w:rsid w:val="00F011DD"/>
    <w:rsid w:val="00F01F44"/>
    <w:rsid w:val="00F0250A"/>
    <w:rsid w:val="00F04075"/>
    <w:rsid w:val="00F055F1"/>
    <w:rsid w:val="00F05BC6"/>
    <w:rsid w:val="00F06773"/>
    <w:rsid w:val="00F07370"/>
    <w:rsid w:val="00F10EA7"/>
    <w:rsid w:val="00F11A56"/>
    <w:rsid w:val="00F14050"/>
    <w:rsid w:val="00F14A4E"/>
    <w:rsid w:val="00F15830"/>
    <w:rsid w:val="00F16BF6"/>
    <w:rsid w:val="00F21B70"/>
    <w:rsid w:val="00F23470"/>
    <w:rsid w:val="00F23564"/>
    <w:rsid w:val="00F24DEB"/>
    <w:rsid w:val="00F26713"/>
    <w:rsid w:val="00F273B7"/>
    <w:rsid w:val="00F27C81"/>
    <w:rsid w:val="00F33D10"/>
    <w:rsid w:val="00F34134"/>
    <w:rsid w:val="00F41A16"/>
    <w:rsid w:val="00F4214E"/>
    <w:rsid w:val="00F42B5E"/>
    <w:rsid w:val="00F45E7F"/>
    <w:rsid w:val="00F46CE2"/>
    <w:rsid w:val="00F4700F"/>
    <w:rsid w:val="00F470D8"/>
    <w:rsid w:val="00F53822"/>
    <w:rsid w:val="00F53CFA"/>
    <w:rsid w:val="00F549D0"/>
    <w:rsid w:val="00F57F5A"/>
    <w:rsid w:val="00F610AF"/>
    <w:rsid w:val="00F668E0"/>
    <w:rsid w:val="00F703E5"/>
    <w:rsid w:val="00F70407"/>
    <w:rsid w:val="00F7067A"/>
    <w:rsid w:val="00F7513A"/>
    <w:rsid w:val="00F75A35"/>
    <w:rsid w:val="00F75F28"/>
    <w:rsid w:val="00F76B85"/>
    <w:rsid w:val="00F7731D"/>
    <w:rsid w:val="00F77FE2"/>
    <w:rsid w:val="00F832E2"/>
    <w:rsid w:val="00F8735F"/>
    <w:rsid w:val="00F90858"/>
    <w:rsid w:val="00F91302"/>
    <w:rsid w:val="00F91D43"/>
    <w:rsid w:val="00F939CB"/>
    <w:rsid w:val="00F93F21"/>
    <w:rsid w:val="00FA0373"/>
    <w:rsid w:val="00FA1903"/>
    <w:rsid w:val="00FA1DE0"/>
    <w:rsid w:val="00FA2C5A"/>
    <w:rsid w:val="00FA41CF"/>
    <w:rsid w:val="00FA754C"/>
    <w:rsid w:val="00FA7947"/>
    <w:rsid w:val="00FB0B81"/>
    <w:rsid w:val="00FB18B7"/>
    <w:rsid w:val="00FB3CA8"/>
    <w:rsid w:val="00FB49BA"/>
    <w:rsid w:val="00FB55DC"/>
    <w:rsid w:val="00FB73B7"/>
    <w:rsid w:val="00FC06E0"/>
    <w:rsid w:val="00FC1558"/>
    <w:rsid w:val="00FC2D11"/>
    <w:rsid w:val="00FC38EE"/>
    <w:rsid w:val="00FC4DA4"/>
    <w:rsid w:val="00FC4EA4"/>
    <w:rsid w:val="00FC5B34"/>
    <w:rsid w:val="00FC6230"/>
    <w:rsid w:val="00FC7FB1"/>
    <w:rsid w:val="00FD1802"/>
    <w:rsid w:val="00FD1C88"/>
    <w:rsid w:val="00FD2680"/>
    <w:rsid w:val="00FD269C"/>
    <w:rsid w:val="00FD451E"/>
    <w:rsid w:val="00FD6FBF"/>
    <w:rsid w:val="00FD7759"/>
    <w:rsid w:val="00FE1DDE"/>
    <w:rsid w:val="00FE2E6A"/>
    <w:rsid w:val="00FE4637"/>
    <w:rsid w:val="00FE467B"/>
    <w:rsid w:val="00FE55D2"/>
    <w:rsid w:val="00FE759C"/>
    <w:rsid w:val="00FF252B"/>
    <w:rsid w:val="00FF3D2D"/>
    <w:rsid w:val="00FF53FD"/>
    <w:rsid w:val="00FF565F"/>
    <w:rsid w:val="00FF61E7"/>
    <w:rsid w:val="01453781"/>
    <w:rsid w:val="01A149C0"/>
    <w:rsid w:val="02365453"/>
    <w:rsid w:val="04674AFA"/>
    <w:rsid w:val="04EF4191"/>
    <w:rsid w:val="051EF4F5"/>
    <w:rsid w:val="06A52601"/>
    <w:rsid w:val="081B0BAA"/>
    <w:rsid w:val="095528BD"/>
    <w:rsid w:val="0AD2D555"/>
    <w:rsid w:val="0B04F3EB"/>
    <w:rsid w:val="0C8DDB1F"/>
    <w:rsid w:val="0D27473E"/>
    <w:rsid w:val="0D5AC02F"/>
    <w:rsid w:val="0D91765D"/>
    <w:rsid w:val="0E4BA265"/>
    <w:rsid w:val="10AB1DE4"/>
    <w:rsid w:val="11AB5395"/>
    <w:rsid w:val="12A6F317"/>
    <w:rsid w:val="12ADDAF3"/>
    <w:rsid w:val="167CBCA7"/>
    <w:rsid w:val="1950D7BC"/>
    <w:rsid w:val="19774A4F"/>
    <w:rsid w:val="197B1A36"/>
    <w:rsid w:val="197BC498"/>
    <w:rsid w:val="1AECA81D"/>
    <w:rsid w:val="1C2B4F4F"/>
    <w:rsid w:val="1C88787E"/>
    <w:rsid w:val="1CA580C6"/>
    <w:rsid w:val="1D54FF6B"/>
    <w:rsid w:val="1ED6F79D"/>
    <w:rsid w:val="205137A1"/>
    <w:rsid w:val="2175636D"/>
    <w:rsid w:val="2523CEAD"/>
    <w:rsid w:val="253FBFEC"/>
    <w:rsid w:val="259C6A6C"/>
    <w:rsid w:val="25F49284"/>
    <w:rsid w:val="26100C44"/>
    <w:rsid w:val="26BF9F0E"/>
    <w:rsid w:val="26F77383"/>
    <w:rsid w:val="26FCDE69"/>
    <w:rsid w:val="2704E292"/>
    <w:rsid w:val="27630944"/>
    <w:rsid w:val="27A7CBCF"/>
    <w:rsid w:val="27ABDCA5"/>
    <w:rsid w:val="27B69203"/>
    <w:rsid w:val="299642DC"/>
    <w:rsid w:val="29A13234"/>
    <w:rsid w:val="29F73FD0"/>
    <w:rsid w:val="2B1A0A96"/>
    <w:rsid w:val="2B931031"/>
    <w:rsid w:val="2BC96EC6"/>
    <w:rsid w:val="2C06F566"/>
    <w:rsid w:val="3085AE85"/>
    <w:rsid w:val="30AAB17D"/>
    <w:rsid w:val="3392959B"/>
    <w:rsid w:val="348D6195"/>
    <w:rsid w:val="34BDEA88"/>
    <w:rsid w:val="36A62176"/>
    <w:rsid w:val="36B5857F"/>
    <w:rsid w:val="37F06CFE"/>
    <w:rsid w:val="38F019E0"/>
    <w:rsid w:val="39E993E7"/>
    <w:rsid w:val="3ADB1FFE"/>
    <w:rsid w:val="3AFF0B67"/>
    <w:rsid w:val="3B118447"/>
    <w:rsid w:val="3DFFF78B"/>
    <w:rsid w:val="3EBB115A"/>
    <w:rsid w:val="3FAAC695"/>
    <w:rsid w:val="41573FB4"/>
    <w:rsid w:val="42753707"/>
    <w:rsid w:val="445DA31A"/>
    <w:rsid w:val="45A25A13"/>
    <w:rsid w:val="462AB0D7"/>
    <w:rsid w:val="464F8B9A"/>
    <w:rsid w:val="46722B29"/>
    <w:rsid w:val="47A2A68E"/>
    <w:rsid w:val="48AED26C"/>
    <w:rsid w:val="49EEB023"/>
    <w:rsid w:val="4AA46646"/>
    <w:rsid w:val="4AEB76AF"/>
    <w:rsid w:val="4C119B97"/>
    <w:rsid w:val="4C37E5CF"/>
    <w:rsid w:val="4DAD6BF8"/>
    <w:rsid w:val="4F39D872"/>
    <w:rsid w:val="4F3FB2BF"/>
    <w:rsid w:val="50806052"/>
    <w:rsid w:val="50F1F330"/>
    <w:rsid w:val="5204F722"/>
    <w:rsid w:val="53270E87"/>
    <w:rsid w:val="58D277C8"/>
    <w:rsid w:val="58E932B6"/>
    <w:rsid w:val="592C4B90"/>
    <w:rsid w:val="59300368"/>
    <w:rsid w:val="5936AC4B"/>
    <w:rsid w:val="5A537823"/>
    <w:rsid w:val="5ADFDFE3"/>
    <w:rsid w:val="5B947DF9"/>
    <w:rsid w:val="5BD931CA"/>
    <w:rsid w:val="5CB803AB"/>
    <w:rsid w:val="5CC86F6A"/>
    <w:rsid w:val="5DD8AEA6"/>
    <w:rsid w:val="5E261F86"/>
    <w:rsid w:val="5E798A5F"/>
    <w:rsid w:val="5EC193F9"/>
    <w:rsid w:val="5F0E32E5"/>
    <w:rsid w:val="5FEFA46D"/>
    <w:rsid w:val="6066787B"/>
    <w:rsid w:val="60FD7502"/>
    <w:rsid w:val="6117EF4E"/>
    <w:rsid w:val="61672D7E"/>
    <w:rsid w:val="61D41124"/>
    <w:rsid w:val="64D00A47"/>
    <w:rsid w:val="6758E840"/>
    <w:rsid w:val="6910AD38"/>
    <w:rsid w:val="69199229"/>
    <w:rsid w:val="6AB3B86C"/>
    <w:rsid w:val="6B59B6D1"/>
    <w:rsid w:val="6B5B94A1"/>
    <w:rsid w:val="6C8912E6"/>
    <w:rsid w:val="6D82ED7A"/>
    <w:rsid w:val="6FA9A750"/>
    <w:rsid w:val="6FED4026"/>
    <w:rsid w:val="7063392E"/>
    <w:rsid w:val="706F363C"/>
    <w:rsid w:val="72680855"/>
    <w:rsid w:val="72D085F9"/>
    <w:rsid w:val="731197A1"/>
    <w:rsid w:val="74C1611F"/>
    <w:rsid w:val="770B4130"/>
    <w:rsid w:val="773F42B3"/>
    <w:rsid w:val="774FA451"/>
    <w:rsid w:val="77603F94"/>
    <w:rsid w:val="7799CE02"/>
    <w:rsid w:val="792149D2"/>
    <w:rsid w:val="7AD645AD"/>
    <w:rsid w:val="7DFDF7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40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qFormat="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D98"/>
    <w:rPr>
      <w:sz w:val="24"/>
      <w:szCs w:val="24"/>
      <w:lang w:eastAsia="en-US"/>
    </w:rPr>
  </w:style>
  <w:style w:type="paragraph" w:styleId="Heading1">
    <w:name w:val="heading 1"/>
    <w:basedOn w:val="Normal"/>
    <w:next w:val="NICEnormal"/>
    <w:link w:val="Heading1Char"/>
    <w:qFormat/>
    <w:rsid w:val="001A2D6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1A2D6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1A2D67"/>
    <w:pPr>
      <w:keepNext/>
      <w:spacing w:before="12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1A2D6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1A2D67"/>
    <w:pPr>
      <w:numPr>
        <w:numId w:val="14"/>
      </w:numPr>
      <w:tabs>
        <w:tab w:val="num" w:pos="360"/>
        <w:tab w:val="left" w:pos="426"/>
      </w:tabs>
      <w:spacing w:after="240" w:line="360" w:lineRule="auto"/>
    </w:pPr>
    <w:rPr>
      <w:rFonts w:ascii="Arial" w:hAnsi="Arial"/>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1A2D67"/>
    <w:rPr>
      <w:rFonts w:ascii="Arial" w:hAnsi="Arial" w:cs="Arial"/>
      <w:b/>
      <w:bCs/>
      <w:kern w:val="32"/>
      <w:sz w:val="32"/>
      <w:szCs w:val="32"/>
      <w:lang w:eastAsia="en-US"/>
    </w:rPr>
  </w:style>
  <w:style w:type="paragraph" w:customStyle="1" w:styleId="Bullets">
    <w:name w:val="Bullets"/>
    <w:basedOn w:val="Normal"/>
    <w:uiPriority w:val="5"/>
    <w:qFormat/>
    <w:rsid w:val="001A2D67"/>
    <w:pPr>
      <w:spacing w:after="120" w:line="276" w:lineRule="auto"/>
      <w:ind w:left="1134" w:hanging="454"/>
    </w:pPr>
    <w:rPr>
      <w:rFonts w:ascii="Arial" w:hAnsi="Arial"/>
      <w:lang w:eastAsia="en-GB"/>
    </w:rPr>
  </w:style>
  <w:style w:type="paragraph" w:styleId="Header">
    <w:name w:val="header"/>
    <w:basedOn w:val="NICEnormalsinglespacing"/>
    <w:link w:val="HeaderChar"/>
    <w:rsid w:val="001A2D67"/>
    <w:pPr>
      <w:tabs>
        <w:tab w:val="center" w:pos="4153"/>
        <w:tab w:val="right" w:pos="8306"/>
      </w:tabs>
    </w:pPr>
  </w:style>
  <w:style w:type="character" w:customStyle="1" w:styleId="HeaderChar">
    <w:name w:val="Header Char"/>
    <w:basedOn w:val="DefaultParagraphFont"/>
    <w:link w:val="Header"/>
    <w:rsid w:val="009E680B"/>
    <w:rPr>
      <w:rFonts w:ascii="Arial" w:hAnsi="Arial"/>
      <w:sz w:val="24"/>
      <w:szCs w:val="24"/>
      <w:lang w:eastAsia="en-US"/>
    </w:rPr>
  </w:style>
  <w:style w:type="paragraph" w:styleId="Footer">
    <w:name w:val="footer"/>
    <w:basedOn w:val="NICEnormalsinglespacing"/>
    <w:link w:val="FooterChar"/>
    <w:rsid w:val="001A2D67"/>
    <w:pPr>
      <w:tabs>
        <w:tab w:val="center" w:pos="4153"/>
        <w:tab w:val="right" w:pos="8306"/>
      </w:tabs>
    </w:pPr>
  </w:style>
  <w:style w:type="character" w:customStyle="1" w:styleId="FooterChar">
    <w:name w:val="Footer Char"/>
    <w:basedOn w:val="DefaultParagraphFont"/>
    <w:link w:val="Footer"/>
    <w:rsid w:val="0017169E"/>
    <w:rPr>
      <w:rFonts w:ascii="Arial" w:hAnsi="Arial"/>
      <w:sz w:val="24"/>
      <w:szCs w:val="24"/>
      <w:lang w:eastAsia="en-US"/>
    </w:rPr>
  </w:style>
  <w:style w:type="paragraph" w:styleId="BalloonText">
    <w:name w:val="Balloon Text"/>
    <w:basedOn w:val="Normal"/>
    <w:link w:val="BalloonTextChar"/>
    <w:semiHidden/>
    <w:rsid w:val="001A2D67"/>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lang w:eastAsia="en-US"/>
    </w:rPr>
  </w:style>
  <w:style w:type="character" w:customStyle="1" w:styleId="Heading2Char">
    <w:name w:val="Heading 2 Char"/>
    <w:link w:val="Heading2"/>
    <w:rsid w:val="001A2D67"/>
    <w:rPr>
      <w:rFonts w:ascii="Arial" w:hAnsi="Arial" w:cs="Arial"/>
      <w:b/>
      <w:bCs/>
      <w:sz w:val="28"/>
      <w:szCs w:val="28"/>
      <w:lang w:eastAsia="en-US"/>
    </w:rPr>
  </w:style>
  <w:style w:type="character" w:customStyle="1" w:styleId="Heading3Char">
    <w:name w:val="Heading 3 Char"/>
    <w:basedOn w:val="DefaultParagraphFont"/>
    <w:link w:val="Heading3"/>
    <w:rsid w:val="001A2D67"/>
    <w:rPr>
      <w:rFonts w:ascii="Arial" w:hAnsi="Arial" w:cs="Arial"/>
      <w:b/>
      <w:bCs/>
      <w:sz w:val="26"/>
      <w:szCs w:val="26"/>
      <w:lang w:eastAsia="en-US"/>
    </w:rPr>
  </w:style>
  <w:style w:type="paragraph" w:customStyle="1" w:styleId="Subbullets">
    <w:name w:val="Sub bullets"/>
    <w:basedOn w:val="Normal"/>
    <w:uiPriority w:val="6"/>
    <w:qFormat/>
    <w:rsid w:val="00C85682"/>
    <w:pPr>
      <w:numPr>
        <w:numId w:val="1"/>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rPr>
  </w:style>
  <w:style w:type="paragraph" w:styleId="TOC1">
    <w:name w:val="toc 1"/>
    <w:basedOn w:val="Normal"/>
    <w:next w:val="Normal"/>
    <w:autoRedefine/>
    <w:uiPriority w:val="39"/>
    <w:rsid w:val="001A2D67"/>
    <w:pPr>
      <w:spacing w:after="100"/>
    </w:p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sz w:val="24"/>
      <w:szCs w:val="28"/>
      <w:lang w:eastAsia="en-US"/>
    </w:rPr>
  </w:style>
  <w:style w:type="paragraph" w:styleId="Caption">
    <w:name w:val="caption"/>
    <w:basedOn w:val="NICEnormal"/>
    <w:next w:val="NICEnormal"/>
    <w:unhideWhenUsed/>
    <w:qFormat/>
    <w:rsid w:val="001A2D67"/>
    <w:pPr>
      <w:keepNext/>
      <w:spacing w:after="200"/>
    </w:pPr>
    <w:rPr>
      <w:b/>
      <w:bCs/>
      <w:iCs/>
      <w:szCs w:val="18"/>
    </w:rPr>
  </w:style>
  <w:style w:type="character" w:styleId="Hyperlink">
    <w:name w:val="Hyperlink"/>
    <w:uiPriority w:val="99"/>
    <w:rsid w:val="001A2D67"/>
    <w:rPr>
      <w:color w:val="0000FF"/>
      <w:u w:val="single"/>
    </w:rPr>
  </w:style>
  <w:style w:type="table" w:customStyle="1" w:styleId="PanelDefault">
    <w:name w:val="Panel (Default)"/>
    <w:basedOn w:val="TableNormal"/>
    <w:uiPriority w:val="99"/>
    <w:rsid w:val="001A2D6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1A2D6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1A2D67"/>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Tabletext">
    <w:name w:val="Table text"/>
    <w:basedOn w:val="NICEnormalsinglespacing"/>
    <w:rsid w:val="001A2D67"/>
    <w:pPr>
      <w:keepNext/>
      <w:spacing w:after="60"/>
    </w:pPr>
    <w:rPr>
      <w:sz w:val="22"/>
    </w:rPr>
  </w:style>
  <w:style w:type="paragraph" w:customStyle="1" w:styleId="Tablebullet">
    <w:name w:val="Table bullet"/>
    <w:basedOn w:val="Tabletext"/>
    <w:qFormat/>
    <w:rsid w:val="001A2D67"/>
    <w:pPr>
      <w:numPr>
        <w:numId w:val="16"/>
      </w:numPr>
    </w:pPr>
  </w:style>
  <w:style w:type="table" w:styleId="TableGrid">
    <w:name w:val="Table Grid"/>
    <w:basedOn w:val="TableNormal"/>
    <w:rsid w:val="001A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1A2D67"/>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Normal"/>
    <w:rsid w:val="001A2D67"/>
    <w:pPr>
      <w:keepNext/>
      <w:spacing w:before="240" w:after="240"/>
      <w:jc w:val="center"/>
      <w:outlineLvl w:val="0"/>
    </w:pPr>
    <w:rPr>
      <w:rFonts w:ascii="Arial" w:hAnsi="Arial" w:cs="Arial"/>
      <w:b/>
      <w:bCs/>
      <w:kern w:val="28"/>
      <w:sz w:val="32"/>
      <w:szCs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qFormat/>
    <w:rsid w:val="001A2D67"/>
    <w:rPr>
      <w:sz w:val="16"/>
      <w:szCs w:val="16"/>
    </w:rPr>
  </w:style>
  <w:style w:type="paragraph" w:styleId="CommentText">
    <w:name w:val="annotation text"/>
    <w:basedOn w:val="Normal"/>
    <w:link w:val="CommentTextChar"/>
    <w:qFormat/>
    <w:rsid w:val="001A2D67"/>
    <w:rPr>
      <w:sz w:val="20"/>
      <w:szCs w:val="20"/>
      <w:lang w:val="x-none"/>
    </w:rPr>
  </w:style>
  <w:style w:type="character" w:customStyle="1" w:styleId="CommentTextChar">
    <w:name w:val="Comment Text Char"/>
    <w:link w:val="CommentText"/>
    <w:qFormat/>
    <w:rsid w:val="001A2D67"/>
    <w:rPr>
      <w:lang w:val="x-none" w:eastAsia="en-US"/>
    </w:rPr>
  </w:style>
  <w:style w:type="paragraph" w:styleId="CommentSubject">
    <w:name w:val="annotation subject"/>
    <w:basedOn w:val="CommentText"/>
    <w:next w:val="CommentText"/>
    <w:link w:val="CommentSubjectChar"/>
    <w:semiHidden/>
    <w:rsid w:val="001A2D67"/>
    <w:rPr>
      <w:b/>
      <w:bCs/>
    </w:rPr>
  </w:style>
  <w:style w:type="character" w:customStyle="1" w:styleId="CommentSubjectChar">
    <w:name w:val="Comment Subject Char"/>
    <w:basedOn w:val="CommentTextChar"/>
    <w:link w:val="CommentSubject"/>
    <w:semiHidden/>
    <w:rsid w:val="003F0A04"/>
    <w:rPr>
      <w:b/>
      <w:bCs/>
      <w:lang w:val="x-none" w:eastAsia="en-US"/>
    </w:rPr>
  </w:style>
  <w:style w:type="character" w:customStyle="1" w:styleId="StyleCommentReference">
    <w:name w:val="Style Comment Reference +"/>
    <w:basedOn w:val="CommentReference"/>
    <w:rsid w:val="003F0A04"/>
    <w:rPr>
      <w:rFonts w:ascii="Arial" w:hAnsi="Arial"/>
      <w:b/>
      <w:sz w:val="44"/>
      <w:szCs w:val="16"/>
    </w:rPr>
  </w:style>
  <w:style w:type="paragraph" w:styleId="Revision">
    <w:name w:val="Revision"/>
    <w:hidden/>
    <w:uiPriority w:val="99"/>
    <w:semiHidden/>
    <w:rsid w:val="0000797C"/>
    <w:rPr>
      <w:sz w:val="24"/>
      <w:szCs w:val="24"/>
    </w:rPr>
  </w:style>
  <w:style w:type="paragraph" w:styleId="ListParagraph">
    <w:name w:val="List Paragraph"/>
    <w:basedOn w:val="Normal"/>
    <w:uiPriority w:val="34"/>
    <w:qFormat/>
    <w:rsid w:val="001A2D67"/>
    <w:pPr>
      <w:ind w:left="720"/>
      <w:contextualSpacing/>
    </w:pPr>
    <w:rPr>
      <w:lang w:eastAsia="en-GB"/>
    </w:rPr>
  </w:style>
  <w:style w:type="paragraph" w:customStyle="1" w:styleId="NICEnormalsinglespacing">
    <w:name w:val="NICE normal single spacing"/>
    <w:basedOn w:val="NICEnormal"/>
    <w:rsid w:val="001A2D67"/>
    <w:pPr>
      <w:spacing w:line="240" w:lineRule="auto"/>
    </w:pPr>
  </w:style>
  <w:style w:type="paragraph" w:customStyle="1" w:styleId="NICEnormal">
    <w:name w:val="NICE normal"/>
    <w:link w:val="NICEnormalChar"/>
    <w:qFormat/>
    <w:rsid w:val="001A2D67"/>
    <w:pPr>
      <w:spacing w:after="240" w:line="360" w:lineRule="auto"/>
    </w:pPr>
    <w:rPr>
      <w:rFonts w:ascii="Arial" w:hAnsi="Arial"/>
      <w:sz w:val="24"/>
      <w:szCs w:val="24"/>
      <w:lang w:eastAsia="en-US"/>
    </w:rPr>
  </w:style>
  <w:style w:type="character" w:customStyle="1" w:styleId="NICEnormalChar">
    <w:name w:val="NICE normal Char"/>
    <w:link w:val="NICEnormal"/>
    <w:rsid w:val="001A2D67"/>
    <w:rPr>
      <w:rFonts w:ascii="Arial" w:hAnsi="Arial"/>
      <w:sz w:val="24"/>
      <w:szCs w:val="24"/>
      <w:lang w:eastAsia="en-US"/>
    </w:rPr>
  </w:style>
  <w:style w:type="paragraph" w:customStyle="1" w:styleId="Numberedheading1">
    <w:name w:val="Numbered heading 1"/>
    <w:basedOn w:val="Heading1"/>
    <w:next w:val="NICEnormal"/>
    <w:link w:val="Numberedheading1CharChar"/>
    <w:qFormat/>
    <w:rsid w:val="001A2D67"/>
    <w:pPr>
      <w:numPr>
        <w:numId w:val="17"/>
      </w:numPr>
    </w:pPr>
    <w:rPr>
      <w:szCs w:val="24"/>
    </w:rPr>
  </w:style>
  <w:style w:type="character" w:customStyle="1" w:styleId="Numberedheading1CharChar">
    <w:name w:val="Numbered heading 1 Char Char"/>
    <w:link w:val="Numberedheading1"/>
    <w:rsid w:val="001A2D67"/>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826E07"/>
    <w:pPr>
      <w:numPr>
        <w:ilvl w:val="1"/>
        <w:numId w:val="17"/>
      </w:numPr>
      <w:ind w:left="1134"/>
    </w:pPr>
  </w:style>
  <w:style w:type="character" w:customStyle="1" w:styleId="Numberedheading2Char">
    <w:name w:val="Numbered heading 2 Char"/>
    <w:basedOn w:val="Heading2Char"/>
    <w:link w:val="Numberedheading2"/>
    <w:rsid w:val="00826E07"/>
    <w:rPr>
      <w:rFonts w:ascii="Arial" w:hAnsi="Arial" w:cs="Arial"/>
      <w:b/>
      <w:bCs/>
      <w:sz w:val="28"/>
      <w:szCs w:val="28"/>
      <w:lang w:eastAsia="en-US"/>
    </w:rPr>
  </w:style>
  <w:style w:type="character" w:styleId="PlaceholderText">
    <w:name w:val="Placeholder Text"/>
    <w:basedOn w:val="DefaultParagraphFont"/>
    <w:uiPriority w:val="99"/>
    <w:semiHidden/>
    <w:rsid w:val="001A2D67"/>
    <w:rPr>
      <w:color w:val="808080"/>
    </w:rPr>
  </w:style>
  <w:style w:type="paragraph" w:customStyle="1" w:styleId="Title1">
    <w:name w:val="Title 1"/>
    <w:basedOn w:val="Normal"/>
    <w:qFormat/>
    <w:rsid w:val="001A2D67"/>
    <w:pPr>
      <w:keepNext/>
      <w:spacing w:before="240" w:after="240"/>
      <w:jc w:val="center"/>
      <w:outlineLvl w:val="0"/>
    </w:pPr>
    <w:rPr>
      <w:rFonts w:ascii="Arial" w:hAnsi="Arial" w:cs="Arial"/>
      <w:b/>
      <w:bCs/>
      <w:kern w:val="28"/>
      <w:sz w:val="40"/>
      <w:szCs w:val="32"/>
    </w:rPr>
  </w:style>
  <w:style w:type="character" w:styleId="UnresolvedMention">
    <w:name w:val="Unresolved Mention"/>
    <w:basedOn w:val="DefaultParagraphFont"/>
    <w:uiPriority w:val="99"/>
    <w:semiHidden/>
    <w:unhideWhenUsed/>
    <w:rsid w:val="001A2D67"/>
    <w:rPr>
      <w:color w:val="605E5C"/>
      <w:shd w:val="clear" w:color="auto" w:fill="E1DFDD"/>
    </w:rPr>
  </w:style>
  <w:style w:type="character" w:styleId="Mention">
    <w:name w:val="Mention"/>
    <w:basedOn w:val="DefaultParagraphFont"/>
    <w:uiPriority w:val="99"/>
    <w:unhideWhenUsed/>
    <w:rsid w:val="00F77FE2"/>
    <w:rPr>
      <w:color w:val="2B579A"/>
      <w:shd w:val="clear" w:color="auto" w:fill="E1DFDD"/>
    </w:rPr>
  </w:style>
  <w:style w:type="character" w:styleId="FollowedHyperlink">
    <w:name w:val="FollowedHyperlink"/>
    <w:rsid w:val="001A2D67"/>
    <w:rPr>
      <w:color w:val="800080"/>
      <w:u w:val="single"/>
    </w:rPr>
  </w:style>
  <w:style w:type="paragraph" w:styleId="NormalWeb">
    <w:name w:val="Normal (Web)"/>
    <w:basedOn w:val="Normal"/>
    <w:semiHidden/>
    <w:rsid w:val="00771ABF"/>
  </w:style>
  <w:style w:type="paragraph" w:customStyle="1" w:styleId="paragraph0">
    <w:name w:val="paragraph"/>
    <w:basedOn w:val="Normal"/>
    <w:rsid w:val="00B6277B"/>
    <w:pPr>
      <w:spacing w:before="100" w:beforeAutospacing="1" w:after="100" w:afterAutospacing="1"/>
    </w:pPr>
  </w:style>
  <w:style w:type="character" w:customStyle="1" w:styleId="normaltextrun">
    <w:name w:val="normaltextrun"/>
    <w:basedOn w:val="DefaultParagraphFont"/>
    <w:rsid w:val="001A2D67"/>
  </w:style>
  <w:style w:type="character" w:customStyle="1" w:styleId="eop">
    <w:name w:val="eop"/>
    <w:basedOn w:val="DefaultParagraphFont"/>
    <w:rsid w:val="00B6277B"/>
  </w:style>
  <w:style w:type="paragraph" w:customStyle="1" w:styleId="Bulletindent1">
    <w:name w:val="Bullet indent 1"/>
    <w:basedOn w:val="NICEnormal"/>
    <w:link w:val="Bulletindent1Char"/>
    <w:rsid w:val="001A2D67"/>
    <w:pPr>
      <w:numPr>
        <w:numId w:val="4"/>
      </w:numPr>
      <w:spacing w:after="0"/>
    </w:pPr>
  </w:style>
  <w:style w:type="character" w:customStyle="1" w:styleId="Bulletindent1Char">
    <w:name w:val="Bullet indent 1 Char"/>
    <w:link w:val="Bulletindent1"/>
    <w:rsid w:val="001A2D67"/>
    <w:rPr>
      <w:rFonts w:ascii="Arial" w:hAnsi="Arial"/>
      <w:sz w:val="24"/>
      <w:szCs w:val="24"/>
      <w:lang w:eastAsia="en-US"/>
    </w:rPr>
  </w:style>
  <w:style w:type="paragraph" w:customStyle="1" w:styleId="Bulletindent1last">
    <w:name w:val="Bullet indent 1 last"/>
    <w:basedOn w:val="NICEnormal"/>
    <w:next w:val="NICEnormal"/>
    <w:rsid w:val="001A2D67"/>
    <w:pPr>
      <w:numPr>
        <w:numId w:val="5"/>
      </w:numPr>
    </w:pPr>
  </w:style>
  <w:style w:type="paragraph" w:customStyle="1" w:styleId="Bulletindent2">
    <w:name w:val="Bullet indent 2"/>
    <w:basedOn w:val="NICEnormal"/>
    <w:rsid w:val="001A2D67"/>
    <w:pPr>
      <w:numPr>
        <w:ilvl w:val="1"/>
        <w:numId w:val="6"/>
      </w:numPr>
      <w:spacing w:after="0"/>
    </w:pPr>
  </w:style>
  <w:style w:type="paragraph" w:customStyle="1" w:styleId="Bulletindent2last">
    <w:name w:val="Bullet indent 2 last"/>
    <w:basedOn w:val="Bulletindent2"/>
    <w:next w:val="NICEnormal"/>
    <w:rsid w:val="001A2D67"/>
    <w:pPr>
      <w:numPr>
        <w:numId w:val="7"/>
      </w:numPr>
      <w:spacing w:after="240"/>
    </w:pPr>
  </w:style>
  <w:style w:type="paragraph" w:customStyle="1" w:styleId="Bulletindent3">
    <w:name w:val="Bullet indent 3"/>
    <w:basedOn w:val="NICEnormal"/>
    <w:rsid w:val="001A2D67"/>
    <w:pPr>
      <w:numPr>
        <w:ilvl w:val="2"/>
        <w:numId w:val="7"/>
      </w:numPr>
      <w:spacing w:after="0"/>
    </w:pPr>
  </w:style>
  <w:style w:type="paragraph" w:customStyle="1" w:styleId="Bulletleft1">
    <w:name w:val="Bullet left 1"/>
    <w:basedOn w:val="NICEnormal"/>
    <w:qFormat/>
    <w:rsid w:val="001A2D67"/>
    <w:pPr>
      <w:numPr>
        <w:numId w:val="8"/>
      </w:numPr>
      <w:spacing w:after="0"/>
    </w:pPr>
  </w:style>
  <w:style w:type="paragraph" w:customStyle="1" w:styleId="Bulletleft1last">
    <w:name w:val="Bullet left 1 last"/>
    <w:basedOn w:val="NICEnormal"/>
    <w:link w:val="Bulletleft1lastChar"/>
    <w:rsid w:val="001A2D67"/>
    <w:pPr>
      <w:numPr>
        <w:numId w:val="9"/>
      </w:numPr>
    </w:pPr>
    <w:rPr>
      <w:rFonts w:cs="Arial"/>
    </w:rPr>
  </w:style>
  <w:style w:type="character" w:customStyle="1" w:styleId="Bulletleft1lastChar">
    <w:name w:val="Bullet left 1 last Char"/>
    <w:link w:val="Bulletleft1last"/>
    <w:rsid w:val="001A2D67"/>
    <w:rPr>
      <w:rFonts w:ascii="Arial" w:hAnsi="Arial" w:cs="Arial"/>
      <w:sz w:val="24"/>
      <w:szCs w:val="24"/>
      <w:lang w:eastAsia="en-US"/>
    </w:rPr>
  </w:style>
  <w:style w:type="paragraph" w:customStyle="1" w:styleId="Bulletleft2">
    <w:name w:val="Bullet left 2"/>
    <w:basedOn w:val="NICEnormal"/>
    <w:rsid w:val="001A2D67"/>
    <w:pPr>
      <w:numPr>
        <w:ilvl w:val="1"/>
        <w:numId w:val="10"/>
      </w:numPr>
      <w:spacing w:after="0"/>
    </w:pPr>
  </w:style>
  <w:style w:type="paragraph" w:customStyle="1" w:styleId="Bulletleft3">
    <w:name w:val="Bullet left 3"/>
    <w:basedOn w:val="NICEnormal"/>
    <w:rsid w:val="001A2D67"/>
    <w:pPr>
      <w:numPr>
        <w:ilvl w:val="2"/>
        <w:numId w:val="11"/>
      </w:numPr>
      <w:spacing w:after="0"/>
    </w:pPr>
  </w:style>
  <w:style w:type="paragraph" w:customStyle="1" w:styleId="Documentissuedate">
    <w:name w:val="Document issue date"/>
    <w:basedOn w:val="NICEnormal"/>
    <w:qFormat/>
    <w:rsid w:val="001A2D67"/>
    <w:rPr>
      <w:lang w:val="en-US"/>
    </w:rPr>
  </w:style>
  <w:style w:type="character" w:styleId="FootnoteReference">
    <w:name w:val="footnote reference"/>
    <w:rsid w:val="001A2D67"/>
    <w:rPr>
      <w:vertAlign w:val="superscript"/>
    </w:rPr>
  </w:style>
  <w:style w:type="paragraph" w:styleId="FootnoteText">
    <w:name w:val="footnote text"/>
    <w:basedOn w:val="Normal"/>
    <w:link w:val="FootnoteTextChar"/>
    <w:rsid w:val="001A2D67"/>
    <w:rPr>
      <w:sz w:val="20"/>
      <w:szCs w:val="20"/>
    </w:rPr>
  </w:style>
  <w:style w:type="character" w:customStyle="1" w:styleId="FootnoteTextChar">
    <w:name w:val="Footnote Text Char"/>
    <w:link w:val="FootnoteText"/>
    <w:rsid w:val="001A2D67"/>
    <w:rPr>
      <w:lang w:eastAsia="en-US"/>
    </w:rPr>
  </w:style>
  <w:style w:type="paragraph" w:customStyle="1" w:styleId="Guidanceissuedate">
    <w:name w:val="Guidance issue date"/>
    <w:basedOn w:val="NICEnormal"/>
    <w:qFormat/>
    <w:rsid w:val="001A2D67"/>
    <w:rPr>
      <w:lang w:val="en-US"/>
    </w:rPr>
  </w:style>
  <w:style w:type="paragraph" w:customStyle="1" w:styleId="NICEnormalindented">
    <w:name w:val="NICE normal indented"/>
    <w:basedOn w:val="NICEnormal"/>
    <w:rsid w:val="001A2D67"/>
    <w:pPr>
      <w:tabs>
        <w:tab w:val="left" w:pos="1134"/>
      </w:tabs>
      <w:ind w:left="1134"/>
    </w:pPr>
  </w:style>
  <w:style w:type="paragraph" w:customStyle="1" w:styleId="Numberedlevel2text">
    <w:name w:val="Numbered level 2 text"/>
    <w:basedOn w:val="Normal"/>
    <w:link w:val="Numberedlevel2textChar"/>
    <w:qFormat/>
    <w:rsid w:val="001A2D67"/>
    <w:pPr>
      <w:numPr>
        <w:ilvl w:val="1"/>
        <w:numId w:val="12"/>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1A2D67"/>
    <w:rPr>
      <w:rFonts w:ascii="Arial" w:hAnsi="Arial"/>
      <w:bCs/>
      <w:iCs/>
      <w:sz w:val="24"/>
      <w:szCs w:val="28"/>
      <w:lang w:val="x-none" w:eastAsia="en-US"/>
    </w:rPr>
  </w:style>
  <w:style w:type="character" w:styleId="PageNumber">
    <w:name w:val="page number"/>
    <w:rsid w:val="001A2D67"/>
    <w:rPr>
      <w:rFonts w:ascii="Arial" w:hAnsi="Arial"/>
      <w:sz w:val="24"/>
    </w:rPr>
  </w:style>
  <w:style w:type="paragraph" w:customStyle="1" w:styleId="Panelbullet1">
    <w:name w:val="Panel bullet 1"/>
    <w:basedOn w:val="ListParagraph"/>
    <w:qFormat/>
    <w:rsid w:val="001A2D67"/>
    <w:pPr>
      <w:numPr>
        <w:numId w:val="13"/>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1A2D67"/>
    <w:rPr>
      <w:color w:val="FFFFFF" w:themeColor="background1"/>
      <w:u w:val="single"/>
    </w:rPr>
  </w:style>
  <w:style w:type="paragraph" w:customStyle="1" w:styleId="Paragraphnonumbers">
    <w:name w:val="Paragraph no numbers"/>
    <w:basedOn w:val="Normal"/>
    <w:uiPriority w:val="99"/>
    <w:qFormat/>
    <w:rsid w:val="001A2D67"/>
    <w:pPr>
      <w:spacing w:after="240" w:line="276" w:lineRule="auto"/>
    </w:pPr>
    <w:rPr>
      <w:rFonts w:ascii="Arial" w:hAnsi="Arial"/>
      <w:lang w:eastAsia="en-GB"/>
    </w:rPr>
  </w:style>
  <w:style w:type="paragraph" w:styleId="Quote">
    <w:name w:val="Quote"/>
    <w:basedOn w:val="NICEnormal"/>
    <w:next w:val="NICEnormal"/>
    <w:link w:val="QuoteChar"/>
    <w:uiPriority w:val="29"/>
    <w:qFormat/>
    <w:rsid w:val="001A2D67"/>
    <w:pPr>
      <w:spacing w:before="200" w:after="160"/>
      <w:ind w:left="864" w:right="864"/>
      <w:jc w:val="center"/>
    </w:pPr>
    <w:rPr>
      <w:iCs/>
    </w:rPr>
  </w:style>
  <w:style w:type="character" w:customStyle="1" w:styleId="QuoteChar">
    <w:name w:val="Quote Char"/>
    <w:basedOn w:val="DefaultParagraphFont"/>
    <w:link w:val="Quote"/>
    <w:uiPriority w:val="29"/>
    <w:rsid w:val="001A2D67"/>
    <w:rPr>
      <w:rFonts w:ascii="Arial" w:hAnsi="Arial"/>
      <w:iCs/>
      <w:sz w:val="24"/>
      <w:szCs w:val="24"/>
      <w:lang w:eastAsia="en-US"/>
    </w:rPr>
  </w:style>
  <w:style w:type="paragraph" w:customStyle="1" w:styleId="Section412paragraphs">
    <w:name w:val="Section 4.1.2 paragraphs"/>
    <w:basedOn w:val="NICEnormal"/>
    <w:rsid w:val="001A2D67"/>
    <w:pPr>
      <w:numPr>
        <w:numId w:val="15"/>
      </w:numPr>
    </w:pPr>
  </w:style>
  <w:style w:type="character" w:customStyle="1" w:styleId="ui-provider">
    <w:name w:val="ui-provider"/>
    <w:basedOn w:val="DefaultParagraphFont"/>
    <w:rsid w:val="001A2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research/participants/documents/downloadPublic?documentIds=080166e51ec7621f&amp;appId=PPGMS" TargetMode="External"/><Relationship Id="rId18" Type="http://schemas.openxmlformats.org/officeDocument/2006/relationships/hyperlink" Target="https://www.aotm.gov.pl/wp-content/uploads/2020/07/20160913_Wytyczne_AOTMiT.pdf" TargetMode="External"/><Relationship Id="rId26" Type="http://schemas.openxmlformats.org/officeDocument/2006/relationships/comments" Target="comments.xml"/><Relationship Id="rId39" Type="http://schemas.openxmlformats.org/officeDocument/2006/relationships/hyperlink" Target="https://gbr01.safelinks.protection.outlook.com/?url=https%3A%2F%2Fdoi.org%2F10.1007%2F978-3-030-00749-2_14&amp;data=05%7C02%7CLynda.Ayiku%40nice.org.uk%7C4213e0e0c6c64e2f932908ddd0ff15ed%7C6030f479b342472da5dd740ff7538de9%7C0%7C0%7C638896516180892640%7CUnknown%7CTWFpbGZsb3d8eyJFbXB0eU1hcGkiOnRydWUsIlYiOiIwLjAuMDAwMCIsIlAiOiJXaW4zMiIsIkFOIjoiTWFpbCIsIldUIjoyfQ%3D%3D%7C0%7C%7C%7C&amp;sdata=Ea2toDYe%2F5D46ODS7K%2Bk7HN3jzbZjK1uX2riQhFAKvo%3D&amp;reserved=0" TargetMode="External"/><Relationship Id="rId21" Type="http://schemas.openxmlformats.org/officeDocument/2006/relationships/hyperlink" Target="https://www.has-sante.fr/upload/docs/application/pdf/2020-11/methodological_guidance_2020_-choices_in_methods_for_economic_evaluation.pdf" TargetMode="External"/><Relationship Id="rId34" Type="http://schemas.openxmlformats.org/officeDocument/2006/relationships/hyperlink" Target="https://www.has-sante.fr/upload/docs/application/pdf/2020-11/methodological_guidance_2020_-choices_in_methods_for_economic_evaluation.pdf" TargetMode="External"/><Relationship Id="rId42" Type="http://schemas.openxmlformats.org/officeDocument/2006/relationships/hyperlink" Target="https://cordis.europa.eu/project/id/305694/reporting" TargetMode="External"/><Relationship Id="rId47" Type="http://schemas.openxmlformats.org/officeDocument/2006/relationships/hyperlink" Target="https://gbr01.safelinks.protection.outlook.com/?url=https%3A%2F%2Ftheses.gla.ac.uk%2F81864%2F&amp;data=05%7C02%7CLynda.Ayiku%40nice.org.uk%7C4213e0e0c6c64e2f932908ddd0ff15ed%7C6030f479b342472da5dd740ff7538de9%7C0%7C0%7C638896516180955248%7CUnknown%7CTWFpbGZsb3d8eyJFbXB0eU1hcGkiOnRydWUsIlYiOiIwLjAuMDAwMCIsIlAiOiJXaW4zMiIsIkFOIjoiTWFpbCIsIldUIjoyfQ%3D%3D%7C0%7C%7C%7C&amp;sdata=pZiAEWeg6WRKtBQFQOl6pMQ9735f19Vi7Lp8HADuSDU%3D&amp;reserved=0" TargetMode="External"/><Relationship Id="rId50" Type="http://schemas.openxmlformats.org/officeDocument/2006/relationships/hyperlink" Target="https://gbr01.safelinks.protection.outlook.com/?url=https%3A%2F%2Ftheses.gla.ac.uk%2F83688%2F&amp;data=05%7C02%7CLynda.Ayiku%40nice.org.uk%7C4213e0e0c6c64e2f932908ddd0ff15ed%7C6030f479b342472da5dd740ff7538de9%7C0%7C0%7C638896516180994850%7CUnknown%7CTWFpbGZsb3d8eyJFbXB0eU1hcGkiOnRydWUsIlYiOiIwLjAuMDAwMCIsIlAiOiJXaW4zMiIsIkFOIjoiTWFpbCIsIldUIjoyfQ%3D%3D%7C0%7C%7C%7C&amp;sdata=hr44FEA1h%2BrZMXooPWWAbzpMCdBbKjFlI4C%2B2t1hY9Q%3D&amp;reserved=0" TargetMode="External"/><Relationship Id="rId55" Type="http://schemas.openxmlformats.org/officeDocument/2006/relationships/hyperlink" Target="https://erepo.uef.fi/bitstreams/5d95f971-92a2-45d0-8360-5ca77137371c/downloa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htg.scot/media/2435/2023104-evidence-framework-v14.pdf" TargetMode="External"/><Relationship Id="rId29" Type="http://schemas.openxmlformats.org/officeDocument/2006/relationships/hyperlink" Target="https://gbr01.safelinks.protection.outlook.com/?url=https%3A%2F%2Fwww.health.gov.au%2Fsites%2Fdefault%2Ffiles%2F2024-07%2Fhta-policy-and-methods-review-hta-pathways-and-processes-clinical-evaluation-methods-and-horizon-scanning_0.pdf&amp;data=05%7C02%7CLynda.Ayiku%40nice.org.uk%7C4213e0e0c6c64e2f932908ddd0ff15ed%7C6030f479b342472da5dd740ff7538de9%7C0%7C0%7C638896516180927446%7CUnknown%7CTWFpbGZsb3d8eyJFbXB0eU1hcGkiOnRydWUsIlYiOiIwLjAuMDAwMCIsIlAiOiJXaW4zMiIsIkFOIjoiTWFpbCIsIldUIjoyfQ%3D%3D%7C0%7C%7C%7C&amp;sdata=ZgA5JockpcCN%2BdzWCV5d%2FGGvkSfQwAhO9s8Xy%2BPDMb4%3D&amp;reserved=0" TargetMode="External"/><Relationship Id="rId11" Type="http://schemas.openxmlformats.org/officeDocument/2006/relationships/footer" Target="footer2.xml"/><Relationship Id="rId24" Type="http://schemas.openxmlformats.org/officeDocument/2006/relationships/hyperlink" Target="https://www.has-sante.fr/upload/docs/application/pdf/2021-04/organisational_impact_map_for_health_technology_assessment.pdf" TargetMode="External"/><Relationship Id="rId32" Type="http://schemas.openxmlformats.org/officeDocument/2006/relationships/hyperlink" Target="https://habilitet.sundk.dk/media/iqsjaxvf/eng-technical-annex-guidelines-on-cost-statement-v-1-3.pdf" TargetMode="External"/><Relationship Id="rId37" Type="http://schemas.openxmlformats.org/officeDocument/2006/relationships/hyperlink" Target="https://www.hiqa.ie/sites/default/files/2025-03/Economic-Evaluation-Guidelines.pdf" TargetMode="External"/><Relationship Id="rId40" Type="http://schemas.openxmlformats.org/officeDocument/2006/relationships/hyperlink" Target="https://gbr01.safelinks.protection.outlook.com/?url=https%3A%2F%2Fwww.ndrs.scot.nhs.uk%2Fwp-content%2Fuploads%2F2013%2F04%2Fhta1.pdf&amp;data=05%7C02%7CLynda.Ayiku%40nice.org.uk%7C4213e0e0c6c64e2f932908ddd0ff15ed%7C6030f479b342472da5dd740ff7538de9%7C0%7C0%7C638896516180913562%7CUnknown%7CTWFpbGZsb3d8eyJFbXB0eU1hcGkiOnRydWUsIlYiOiIwLjAuMDAwMCIsIlAiOiJXaW4zMiIsIkFOIjoiTWFpbCIsIldUIjoyfQ%3D%3D%7C0%7C%7C%7C&amp;sdata=CourP10G0vwVTdf2EV%2BaO8XH%2Btp5vkiV9EhbPTCjIks%3D&amp;reserved=0" TargetMode="External"/><Relationship Id="rId45" Type="http://schemas.openxmlformats.org/officeDocument/2006/relationships/hyperlink" Target="https://www.ispor.org/heor-resources/presentations-database/presentation/euro2024-4015/146380" TargetMode="External"/><Relationship Id="rId53" Type="http://schemas.openxmlformats.org/officeDocument/2006/relationships/hyperlink" Target="https://ecohumanism.co.uk/joe/ecohumanism/article/view/5331" TargetMode="External"/><Relationship Id="rId58" Type="http://schemas.openxmlformats.org/officeDocument/2006/relationships/glossaryDocument" Target="glossary/document.xml"/><Relationship Id="rId5" Type="http://schemas.openxmlformats.org/officeDocument/2006/relationships/webSettings" Target="webSettings.xml"/><Relationship Id="rId19" Type="http://schemas.openxmlformats.org/officeDocument/2006/relationships/hyperlink" Target="https://www.cda-amc.ca/sites/default/files/pdf/guidelines_for_the_economic_evaluation_of_health_technologies_canada_4th_ed.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glish.zorginstituutnederland.nl/site/binaries/site-content/collections/documents/2024/01/16/guideline-for-economic-evaluations-in-healthcare/Module+-+Costing+manual.pdf" TargetMode="External"/><Relationship Id="rId22" Type="http://schemas.openxmlformats.org/officeDocument/2006/relationships/hyperlink" Target="https://www.has-sante.fr/upload/docs/application/pdf/2021-04/organisational_impact_map_for_health_technology_assessment.pdf" TargetMode="External"/><Relationship Id="rId27" Type="http://schemas.microsoft.com/office/2011/relationships/commentsExtended" Target="commentsExtended.xml"/><Relationship Id="rId30" Type="http://schemas.openxmlformats.org/officeDocument/2006/relationships/hyperlink" Target="https://www.aotm.gov.pl/wp-content/uploads/2020/07/20160913_Wytyczne_AOTMiT.pdf" TargetMode="External"/><Relationship Id="rId35" Type="http://schemas.openxmlformats.org/officeDocument/2006/relationships/hyperlink" Target="https://www.iqwig.de/methoden/general-methods_version-7-0.pdf" TargetMode="External"/><Relationship Id="rId43" Type="http://schemas.openxmlformats.org/officeDocument/2006/relationships/hyperlink" Target="https://shtg.scot/media/2435/2023104-evidence-framework-v14.pdf" TargetMode="External"/><Relationship Id="rId48" Type="http://schemas.openxmlformats.org/officeDocument/2006/relationships/hyperlink" Target="https://gbr01.safelinks.protection.outlook.com/?url=https%3A%2F%2Fhdl.handle.net%2F10779%2Flincoln.24362155.v1&amp;data=05%7C02%7CLynda.Ayiku%40nice.org.uk%7C4213e0e0c6c64e2f932908ddd0ff15ed%7C6030f479b342472da5dd740ff7538de9%7C0%7C0%7C638896516180968466%7CUnknown%7CTWFpbGZsb3d8eyJFbXB0eU1hcGkiOnRydWUsIlYiOiIwLjAuMDAwMCIsIlAiOiJXaW4zMiIsIkFOIjoiTWFpbCIsIldUIjoyfQ%3D%3D%7C0%7C%7C%7C&amp;sdata=qHNdrh7inUXo%2FcRzmlPL%2FN8upStf7HQtfC%2B28Mk0EOs%3D&amp;reserved=0" TargetMode="External"/><Relationship Id="rId56"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gbr01.safelinks.protection.outlook.com/?url=https%3A%2F%2Fwww.has-sante.fr%2Fupload%2Fdocs%2Fapplication%2Fpdf%2F2021-04%2Forganisational_impact_map_for_health_technology_assessment.pdf&amp;data=05%7C02%7CLynda.Ayiku%40nice.org.uk%7C4213e0e0c6c64e2f932908ddd0ff15ed%7C6030f479b342472da5dd740ff7538de9%7C0%7C0%7C638896516181008248%7CUnknown%7CTWFpbGZsb3d8eyJFbXB0eU1hcGkiOnRydWUsIlYiOiIwLjAuMDAwMCIsIlAiOiJXaW4zMiIsIkFOIjoiTWFpbCIsIldUIjoyfQ%3D%3D%7C0%7C%7C%7C&amp;sdata=uUblYQjAaHbaoDN2oD0HHk6wlZdJzFQ3wr1%2Bj2fKpBo%3D&amp;reserved=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hiqa.ie/sites/default/files/2025-03/Economic-Evaluation-Guidelines.pdf" TargetMode="External"/><Relationship Id="rId25" Type="http://schemas.openxmlformats.org/officeDocument/2006/relationships/hyperlink" Target="https://niceuk.sharepoint.com/sites/SciencePolicyResearch-HTAInnovationLaboratory/Shared%20Documents/HTA%20Innovation%20Laboratory/4.%20Live%20topics/Implementation%20costs/Report%20second%20draft/Appendices/Health%20Technology%20Assessment%20Policy%20and%20Methods%20Review%20HTA%20Pathways%20and%20Processes,%20Clinical%20Evaluation%20Methods%20and%20Horizon%20Scanning" TargetMode="External"/><Relationship Id="rId33" Type="http://schemas.openxmlformats.org/officeDocument/2006/relationships/hyperlink" Target="https://www.has-sante.fr/upload/docs/application/pdf/2021-04/organisational_impact_map_for_health_technology_assessment.pdf" TargetMode="External"/><Relationship Id="rId38" Type="http://schemas.openxmlformats.org/officeDocument/2006/relationships/hyperlink" Target="https://english.zorginstituutnederland.nl/site/binaries/site-content/collections/documents/2024/01/16/guideline-for-economic-evaluations-in-healthcare/Module+-+Costing+manual.pdf" TargetMode="External"/><Relationship Id="rId46" Type="http://schemas.openxmlformats.org/officeDocument/2006/relationships/hyperlink" Target="https://gbr01.safelinks.protection.outlook.com/?url=https%3A%2F%2Fwww.hiqa.ie%2Fsites%2Fdefault%2Ffiles%2F2025-05%2FAlt-telephone-pathway-HTA-draft-report.pdf&amp;data=05%7C02%7CLynda.Ayiku%40nice.org.uk%7C4213e0e0c6c64e2f932908ddd0ff15ed%7C6030f479b342472da5dd740ff7538de9%7C0%7C0%7C638896516180940896%7CUnknown%7CTWFpbGZsb3d8eyJFbXB0eU1hcGkiOnRydWUsIlYiOiIwLjAuMDAwMCIsIlAiOiJXaW4zMiIsIkFOIjoiTWFpbCIsIldUIjoyfQ%3D%3D%7C0%7C%7C%7C&amp;sdata=%2BdKB83BMIUMyt0QImnYBcCECvWb%2BPLWRN8Br9Wuv9sw%3D&amp;reserved=0" TargetMode="External"/><Relationship Id="rId59" Type="http://schemas.openxmlformats.org/officeDocument/2006/relationships/theme" Target="theme/theme1.xml"/><Relationship Id="rId20" Type="http://schemas.openxmlformats.org/officeDocument/2006/relationships/hyperlink" Target="https://habilitet.sundk.dk/media/iqsjaxvf/eng-technical-annex-guidelines-on-cost-statement-v-1-3.pdf" TargetMode="External"/><Relationship Id="rId41" Type="http://schemas.openxmlformats.org/officeDocument/2006/relationships/hyperlink" Target="https://gbr01.safelinks.protection.outlook.com/?url=https%3A%2F%2Fwww.health.gov.au%2Fsites%2Fdefault%2Ffiles%2F2024-07%2Fhta-policy-and-methods-review-hta-pathways-and-processes-clinical-evaluation-methods-and-horizon-scanning_0.pdf&amp;data=05%7C02%7CLynda.Ayiku%40nice.org.uk%7C4213e0e0c6c64e2f932908ddd0ff15ed%7C6030f479b342472da5dd740ff7538de9%7C0%7C0%7C638896516180927446%7CUnknown%7CTWFpbGZsb3d8eyJFbXB0eU1hcGkiOnRydWUsIlYiOiIwLjAuMDAwMCIsIlAiOiJXaW4zMiIsIkFOIjoiTWFpbCIsIldUIjoyfQ%3D%3D%7C0%7C%7C%7C&amp;sdata=ZgA5JockpcCN%2BdzWCV5d%2FGGvkSfQwAhO9s8Xy%2BPDMb4%3D&amp;reserved=0" TargetMode="External"/><Relationship Id="rId54" Type="http://schemas.openxmlformats.org/officeDocument/2006/relationships/hyperlink" Target="https://doi.org/10.4081/wpph.2022.948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qwig.de/methoden/general-methods_version-7-0.pdf" TargetMode="External"/><Relationship Id="rId23" Type="http://schemas.openxmlformats.org/officeDocument/2006/relationships/hyperlink" Target="https://www.has-sante.fr/upload/docs/application/pdf/2020-11/methodological_guidance_2020_-choices_in_methods_for_economic_evaluation.pdf" TargetMode="External"/><Relationship Id="rId28" Type="http://schemas.microsoft.com/office/2016/09/relationships/commentsIds" Target="commentsIds.xml"/><Relationship Id="rId36" Type="http://schemas.openxmlformats.org/officeDocument/2006/relationships/hyperlink" Target="https://shtg.scot/media/2435/2023104-evidence-framework-v14.pdf" TargetMode="External"/><Relationship Id="rId49" Type="http://schemas.openxmlformats.org/officeDocument/2006/relationships/hyperlink" Target="https://www.valueinhealthjournal.com/article/S1098-3015(23)04862-3/fulltext" TargetMode="Externa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yperlink" Target="https://www.cda-amc.ca/sites/default/files/pdf/guidelines_for_the_economic_evaluation_of_health_technologies_canada_4th_ed.pdf" TargetMode="External"/><Relationship Id="rId44" Type="http://schemas.openxmlformats.org/officeDocument/2006/relationships/hyperlink" Target="https://eprints.whiterose.ac.uk/id/eprint/206032/1/PIIS2212109923000821.pdf" TargetMode="External"/><Relationship Id="rId52" Type="http://schemas.openxmlformats.org/officeDocument/2006/relationships/hyperlink" Target="https://gbr01.safelinks.protection.outlook.com/?url=https%3A%2F%2Fresearch.manchester.ac.uk%2Ffiles%2F86866184%2FFULL_TEXT.PDF&amp;data=05%7C02%7CLynda.Ayiku%40nice.org.uk%7C4213e0e0c6c64e2f932908ddd0ff15ed%7C6030f479b342472da5dd740ff7538de9%7C0%7C0%7C638896516181021494%7CUnknown%7CTWFpbGZsb3d8eyJFbXB0eU1hcGkiOnRydWUsIlYiOiIwLjAuMDAwMCIsIlAiOiJXaW4zMiIsIkFOIjoiTWFpbCIsIldUIjoyfQ%3D%3D%7C0%7C%7C%7C&amp;sdata=G9Qg%2FjnK5RUxbnKExW6JwwgwJnX7trZagI0yHdUVxfk%3D&amp;reserved=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A5EF0EE184221BB11A440B2A509AE"/>
        <w:category>
          <w:name w:val="General"/>
          <w:gallery w:val="placeholder"/>
        </w:category>
        <w:types>
          <w:type w:val="bbPlcHdr"/>
        </w:types>
        <w:behaviors>
          <w:behavior w:val="content"/>
        </w:behaviors>
        <w:guid w:val="{B08C7000-BD77-4974-9F34-AC33596CD7EF}"/>
      </w:docPartPr>
      <w:docPartBody>
        <w:p w:rsidR="00EC279B" w:rsidRDefault="007E0D14" w:rsidP="007E0D14">
          <w:pPr>
            <w:pStyle w:val="FB7A5EF0EE184221BB11A440B2A509AE"/>
          </w:pPr>
          <w:r w:rsidRPr="004C4B42">
            <w:rPr>
              <w:highlight w:val="lightGray"/>
            </w:rPr>
            <w:t>[Insert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2FF" w:usb1="1200A1FF" w:usb2="00000001" w:usb3="00000000" w:csb0="0000019F" w:csb1="00000000"/>
  </w:font>
  <w:font w:name="MS Mincho">
    <w:panose1 w:val="02020609040205080304"/>
    <w:charset w:val="80"/>
    <w:family w:val="modern"/>
    <w:pitch w:val="fixed"/>
    <w:sig w:usb0="E00002FF" w:usb1="6AC7FDFB" w:usb2="08000012" w:usb3="00000000" w:csb0="0002009F" w:csb1="00000000"/>
  </w:font>
  <w:font w:name="Lora SemiBold">
    <w:panose1 w:val="00000000000000000000"/>
    <w:charset w:val="00"/>
    <w:family w:val="auto"/>
    <w:pitch w:val="variable"/>
    <w:sig w:usb0="A00002FF" w:usb1="5000204B"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B581B"/>
    <w:multiLevelType w:val="multilevel"/>
    <w:tmpl w:val="FFFFFFFF"/>
    <w:lvl w:ilvl="0">
      <w:start w:val="1"/>
      <w:numFmt w:val="decimal"/>
      <w:pStyle w:val="FB7A5EF0EE184221BB11A440B2A509A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BB5390"/>
    <w:multiLevelType w:val="multilevel"/>
    <w:tmpl w:val="0546A9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4808348">
    <w:abstractNumId w:val="1"/>
  </w:num>
  <w:num w:numId="2" w16cid:durableId="10782901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A3"/>
    <w:rsid w:val="00073E1A"/>
    <w:rsid w:val="000860E4"/>
    <w:rsid w:val="000B4277"/>
    <w:rsid w:val="000E5278"/>
    <w:rsid w:val="001160A2"/>
    <w:rsid w:val="001471C1"/>
    <w:rsid w:val="00150EA5"/>
    <w:rsid w:val="00151E34"/>
    <w:rsid w:val="001600EC"/>
    <w:rsid w:val="00184DD6"/>
    <w:rsid w:val="00217358"/>
    <w:rsid w:val="002471B0"/>
    <w:rsid w:val="002544AD"/>
    <w:rsid w:val="00281FD5"/>
    <w:rsid w:val="00283A7B"/>
    <w:rsid w:val="002910D4"/>
    <w:rsid w:val="003038E0"/>
    <w:rsid w:val="0031613F"/>
    <w:rsid w:val="00353481"/>
    <w:rsid w:val="003644D8"/>
    <w:rsid w:val="003A5DD0"/>
    <w:rsid w:val="003D498B"/>
    <w:rsid w:val="00407E61"/>
    <w:rsid w:val="00427C0E"/>
    <w:rsid w:val="004B7AA8"/>
    <w:rsid w:val="004D27B7"/>
    <w:rsid w:val="00534AFE"/>
    <w:rsid w:val="00535B56"/>
    <w:rsid w:val="005461A7"/>
    <w:rsid w:val="00555802"/>
    <w:rsid w:val="00596B67"/>
    <w:rsid w:val="005B6BA3"/>
    <w:rsid w:val="005E6FC0"/>
    <w:rsid w:val="0061117F"/>
    <w:rsid w:val="00666CF3"/>
    <w:rsid w:val="006B3D34"/>
    <w:rsid w:val="006C2A9F"/>
    <w:rsid w:val="0071009F"/>
    <w:rsid w:val="007151A5"/>
    <w:rsid w:val="00794BF8"/>
    <w:rsid w:val="007C446F"/>
    <w:rsid w:val="007C5857"/>
    <w:rsid w:val="007D08F8"/>
    <w:rsid w:val="007E0D14"/>
    <w:rsid w:val="008058CD"/>
    <w:rsid w:val="0082508E"/>
    <w:rsid w:val="0085791B"/>
    <w:rsid w:val="008E1917"/>
    <w:rsid w:val="008E1F52"/>
    <w:rsid w:val="00913832"/>
    <w:rsid w:val="009765AC"/>
    <w:rsid w:val="00995D23"/>
    <w:rsid w:val="009E39B2"/>
    <w:rsid w:val="009F4FDF"/>
    <w:rsid w:val="00A416A5"/>
    <w:rsid w:val="00A9052C"/>
    <w:rsid w:val="00AE3134"/>
    <w:rsid w:val="00B1000D"/>
    <w:rsid w:val="00B13F69"/>
    <w:rsid w:val="00B61240"/>
    <w:rsid w:val="00B76F82"/>
    <w:rsid w:val="00B96F73"/>
    <w:rsid w:val="00C43EC9"/>
    <w:rsid w:val="00C61714"/>
    <w:rsid w:val="00CC2010"/>
    <w:rsid w:val="00D04B45"/>
    <w:rsid w:val="00D359E8"/>
    <w:rsid w:val="00D42D30"/>
    <w:rsid w:val="00D57D46"/>
    <w:rsid w:val="00DC6287"/>
    <w:rsid w:val="00DF4452"/>
    <w:rsid w:val="00E03178"/>
    <w:rsid w:val="00E14172"/>
    <w:rsid w:val="00E567FC"/>
    <w:rsid w:val="00E7544B"/>
    <w:rsid w:val="00E93C06"/>
    <w:rsid w:val="00E9741C"/>
    <w:rsid w:val="00EC279B"/>
    <w:rsid w:val="00F53822"/>
    <w:rsid w:val="00F76B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B946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279B"/>
    <w:pPr>
      <w:keepNext/>
      <w:spacing w:before="240" w:after="120" w:line="360" w:lineRule="auto"/>
      <w:outlineLvl w:val="0"/>
    </w:pPr>
    <w:rPr>
      <w:rFonts w:ascii="Arial" w:eastAsia="Times New Roman" w:hAnsi="Arial" w:cs="Arial"/>
      <w:b/>
      <w:bCs/>
      <w:kern w:val="32"/>
      <w:sz w:val="32"/>
      <w:szCs w:val="3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7C0E"/>
    <w:rPr>
      <w:color w:val="666666"/>
    </w:rPr>
  </w:style>
  <w:style w:type="character" w:customStyle="1" w:styleId="Heading1Char">
    <w:name w:val="Heading 1 Char"/>
    <w:link w:val="Heading1"/>
    <w:rsid w:val="00EC279B"/>
    <w:rPr>
      <w:rFonts w:ascii="Arial" w:eastAsia="Times New Roman" w:hAnsi="Arial" w:cs="Arial"/>
      <w:b/>
      <w:bCs/>
      <w:kern w:val="32"/>
      <w:sz w:val="32"/>
      <w:szCs w:val="32"/>
      <w:lang w:eastAsia="en-US"/>
      <w14:ligatures w14:val="none"/>
    </w:rPr>
  </w:style>
  <w:style w:type="paragraph" w:customStyle="1" w:styleId="FB7A5EF0EE184221BB11A440B2A509AE">
    <w:name w:val="FB7A5EF0EE184221BB11A440B2A509AE"/>
    <w:rsid w:val="007E0D14"/>
    <w:pPr>
      <w:keepNext/>
      <w:numPr>
        <w:numId w:val="2"/>
      </w:numPr>
      <w:tabs>
        <w:tab w:val="num" w:pos="1134"/>
      </w:tabs>
      <w:spacing w:before="240" w:after="120" w:line="360" w:lineRule="auto"/>
      <w:ind w:left="1134" w:hanging="1134"/>
      <w:outlineLvl w:val="0"/>
    </w:pPr>
    <w:rPr>
      <w:rFonts w:ascii="Arial" w:eastAsia="Times New Roman" w:hAnsi="Arial" w:cs="Arial"/>
      <w:b/>
      <w:bCs/>
      <w:kern w:val="32"/>
      <w:sz w:val="3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E231B9-9FE4-41C6-AAFB-DFDF9E3DB01F}">
  <we:reference id="f78a3046-9e99-4300-aa2b-5814002b01a2" version="1.55.1.0" store="EXCatalog" storeType="EXCatalog"/>
  <we:alternateReferences>
    <we:reference id="WA104382081" version="1.55.1.0" store="en-GB" storeType="OMEX"/>
  </we:alternateReferences>
  <we:properties>
    <we:property name="MENDELEY_BIBLIOGRAPHY_IS_DIRTY" value="true"/>
    <we:property name="MENDELEY_BIBLIOGRAPHY_LAST_MODIFIED" value="1768316028745"/>
    <we:property name="MENDELEY_CITATIONS" value="[]"/>
    <we:property name="MENDELEY_CITATIONS_STYLE" value="{&quot;id&quot;:&quot;https://www.zotero.org/styles/cardiff-university-harvard&quot;,&quot;title&quot;:&quot;Cardiff University (author-date/Harvard)&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3802</Words>
  <Characters>23426</Characters>
  <Application>Microsoft Office Word</Application>
  <DocSecurity>0</DocSecurity>
  <Lines>498</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26994</CharactersWithSpaces>
  <SharedDoc>false</SharedDoc>
  <HLinks>
    <vt:vector size="60" baseType="variant">
      <vt:variant>
        <vt:i4>5373968</vt:i4>
      </vt:variant>
      <vt:variant>
        <vt:i4>48</vt:i4>
      </vt:variant>
      <vt:variant>
        <vt:i4>0</vt:i4>
      </vt:variant>
      <vt:variant>
        <vt:i4>5</vt:i4>
      </vt:variant>
      <vt:variant>
        <vt:lpwstr>https://www.nice.org.uk/process/pmg36/resources/nice-technology-appraisal-and-highly-specialised-technologies-guidance-the-manual-pdf-72286779244741</vt:lpwstr>
      </vt:variant>
      <vt:variant>
        <vt:lpwstr/>
      </vt:variant>
      <vt:variant>
        <vt:i4>524362</vt:i4>
      </vt:variant>
      <vt:variant>
        <vt:i4>45</vt:i4>
      </vt:variant>
      <vt:variant>
        <vt:i4>0</vt:i4>
      </vt:variant>
      <vt:variant>
        <vt:i4>5</vt:i4>
      </vt:variant>
      <vt:variant>
        <vt:lpwstr>https://www.nice.org.uk/process/pmg36/resources/nice-health-technology-evaluations-the-manual-pdf-72286779244741</vt:lpwstr>
      </vt:variant>
      <vt:variant>
        <vt:lpwstr/>
      </vt:variant>
      <vt:variant>
        <vt:i4>524362</vt:i4>
      </vt:variant>
      <vt:variant>
        <vt:i4>36</vt:i4>
      </vt:variant>
      <vt:variant>
        <vt:i4>0</vt:i4>
      </vt:variant>
      <vt:variant>
        <vt:i4>5</vt:i4>
      </vt:variant>
      <vt:variant>
        <vt:lpwstr>https://www.nice.org.uk/process/pmg36/resources/nice-health-technology-evaluations-the-manual-pdf-72286779244741</vt:lpwstr>
      </vt:variant>
      <vt:variant>
        <vt:lpwstr/>
      </vt:variant>
      <vt:variant>
        <vt:i4>524362</vt:i4>
      </vt:variant>
      <vt:variant>
        <vt:i4>33</vt:i4>
      </vt:variant>
      <vt:variant>
        <vt:i4>0</vt:i4>
      </vt:variant>
      <vt:variant>
        <vt:i4>5</vt:i4>
      </vt:variant>
      <vt:variant>
        <vt:lpwstr>https://www.nice.org.uk/process/pmg36/resources/nice-health-technology-evaluations-the-manual-pdf-72286779244741</vt:lpwstr>
      </vt:variant>
      <vt:variant>
        <vt:lpwstr/>
      </vt:variant>
      <vt:variant>
        <vt:i4>2818053</vt:i4>
      </vt:variant>
      <vt:variant>
        <vt:i4>26</vt:i4>
      </vt:variant>
      <vt:variant>
        <vt:i4>0</vt:i4>
      </vt:variant>
      <vt:variant>
        <vt:i4>5</vt:i4>
      </vt:variant>
      <vt:variant>
        <vt:lpwstr/>
      </vt:variant>
      <vt:variant>
        <vt:lpwstr>_Toc2097167885</vt:lpwstr>
      </vt:variant>
      <vt:variant>
        <vt:i4>1769526</vt:i4>
      </vt:variant>
      <vt:variant>
        <vt:i4>20</vt:i4>
      </vt:variant>
      <vt:variant>
        <vt:i4>0</vt:i4>
      </vt:variant>
      <vt:variant>
        <vt:i4>5</vt:i4>
      </vt:variant>
      <vt:variant>
        <vt:lpwstr/>
      </vt:variant>
      <vt:variant>
        <vt:lpwstr>_Toc869538472</vt:lpwstr>
      </vt:variant>
      <vt:variant>
        <vt:i4>1310782</vt:i4>
      </vt:variant>
      <vt:variant>
        <vt:i4>14</vt:i4>
      </vt:variant>
      <vt:variant>
        <vt:i4>0</vt:i4>
      </vt:variant>
      <vt:variant>
        <vt:i4>5</vt:i4>
      </vt:variant>
      <vt:variant>
        <vt:lpwstr/>
      </vt:variant>
      <vt:variant>
        <vt:lpwstr>_Toc790995069</vt:lpwstr>
      </vt:variant>
      <vt:variant>
        <vt:i4>1703996</vt:i4>
      </vt:variant>
      <vt:variant>
        <vt:i4>8</vt:i4>
      </vt:variant>
      <vt:variant>
        <vt:i4>0</vt:i4>
      </vt:variant>
      <vt:variant>
        <vt:i4>5</vt:i4>
      </vt:variant>
      <vt:variant>
        <vt:lpwstr/>
      </vt:variant>
      <vt:variant>
        <vt:lpwstr>_Toc795974995</vt:lpwstr>
      </vt:variant>
      <vt:variant>
        <vt:i4>2883590</vt:i4>
      </vt:variant>
      <vt:variant>
        <vt:i4>2</vt:i4>
      </vt:variant>
      <vt:variant>
        <vt:i4>0</vt:i4>
      </vt:variant>
      <vt:variant>
        <vt:i4>5</vt:i4>
      </vt:variant>
      <vt:variant>
        <vt:lpwstr/>
      </vt:variant>
      <vt:variant>
        <vt:lpwstr>_Toc1014085433</vt:lpwstr>
      </vt:variant>
      <vt:variant>
        <vt:i4>655403</vt:i4>
      </vt:variant>
      <vt:variant>
        <vt:i4>0</vt:i4>
      </vt:variant>
      <vt:variant>
        <vt:i4>0</vt:i4>
      </vt:variant>
      <vt:variant>
        <vt:i4>5</vt:i4>
      </vt:variant>
      <vt:variant>
        <vt:lpwstr>mailto:Fatima.Salih@nice.org.uk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2026-07-07T09:59:00Z</dcterms:created>
  <dcterms:modified xsi:type="dcterms:W3CDTF">2026-07-07T09:59:00Z</dcterms:modified>
</cp:coreProperties>
</file>