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F4F4" w14:textId="12FA7E27" w:rsidR="00CA49B9" w:rsidRDefault="00FE5822" w:rsidP="00CA49B9">
      <w:pPr>
        <w:pStyle w:val="NICEnormal"/>
      </w:pPr>
      <w:bookmarkStart w:id="0" w:name="_Hlk40349878"/>
      <w:r w:rsidRPr="00900553">
        <w:rPr>
          <w:noProof/>
        </w:rPr>
        <w:drawing>
          <wp:inline distT="0" distB="0" distL="0" distR="0" wp14:anchorId="3EEDC48D" wp14:editId="4657F11F">
            <wp:extent cx="1320800" cy="840105"/>
            <wp:effectExtent l="0" t="0" r="0" b="0"/>
            <wp:docPr id="9" name="Picture 9" descr="National Institute for Health and Care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ational Institute for Health and Care Excell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0800" cy="840105"/>
                    </a:xfrm>
                    <a:prstGeom prst="rect">
                      <a:avLst/>
                    </a:prstGeom>
                    <a:noFill/>
                    <a:ln>
                      <a:noFill/>
                    </a:ln>
                  </pic:spPr>
                </pic:pic>
              </a:graphicData>
            </a:graphic>
          </wp:inline>
        </w:drawing>
      </w:r>
    </w:p>
    <w:p w14:paraId="0F434370" w14:textId="0EB5E7BE" w:rsidR="00FE5822" w:rsidRPr="00900553" w:rsidRDefault="00FE5822" w:rsidP="00CA49B9">
      <w:pPr>
        <w:pStyle w:val="NICEnormal"/>
      </w:pPr>
    </w:p>
    <w:p w14:paraId="77570DA7" w14:textId="1FA7595E" w:rsidR="00CA49B9" w:rsidRPr="00900553" w:rsidRDefault="00CA49B9" w:rsidP="00CA49B9">
      <w:pPr>
        <w:pStyle w:val="NICEnormal"/>
      </w:pPr>
    </w:p>
    <w:p w14:paraId="61B3B7C7" w14:textId="1F58BB97" w:rsidR="00CA49B9" w:rsidRPr="00900553" w:rsidRDefault="00CA49B9" w:rsidP="00CA49B9">
      <w:pPr>
        <w:pStyle w:val="NICEnormal"/>
      </w:pPr>
    </w:p>
    <w:p w14:paraId="469E2DBA" w14:textId="77777777" w:rsidR="00CA49B9" w:rsidRPr="00900553" w:rsidRDefault="00CA49B9" w:rsidP="00CA49B9">
      <w:pPr>
        <w:pStyle w:val="NICEnormal"/>
      </w:pPr>
    </w:p>
    <w:p w14:paraId="3D4D09A5" w14:textId="5642B95B" w:rsidR="00CA49B9" w:rsidRPr="00FA3012" w:rsidRDefault="00CA49B9" w:rsidP="00FA3012">
      <w:pPr>
        <w:pStyle w:val="Frontcovertitle"/>
      </w:pPr>
      <w:r w:rsidRPr="00FA3012">
        <w:t>NICE Listens: health inequalities</w:t>
      </w:r>
    </w:p>
    <w:p w14:paraId="4F77C6F2" w14:textId="158F294C" w:rsidR="00CA49B9" w:rsidRPr="00900553" w:rsidRDefault="00E9215E" w:rsidP="00FA3012">
      <w:pPr>
        <w:pStyle w:val="Frontcoversubtitle"/>
      </w:pPr>
      <w:r>
        <w:t>Recommendations</w:t>
      </w:r>
    </w:p>
    <w:p w14:paraId="4118211C" w14:textId="557D0D52" w:rsidR="00CA49B9" w:rsidRPr="00900553" w:rsidRDefault="00E9215E" w:rsidP="00006A20">
      <w:pPr>
        <w:pStyle w:val="Guidanceissuedate"/>
      </w:pPr>
      <w:r>
        <w:rPr>
          <w:noProof/>
          <w:lang w:eastAsia="en-GB"/>
        </w:rPr>
        <w:t>February</w:t>
      </w:r>
      <w:r w:rsidR="00CA49B9">
        <w:rPr>
          <w:noProof/>
          <w:lang w:eastAsia="en-GB"/>
        </w:rPr>
        <w:t xml:space="preserve"> </w:t>
      </w:r>
      <w:r w:rsidR="00CA49B9" w:rsidRPr="00900553">
        <w:t>202</w:t>
      </w:r>
      <w:r w:rsidR="00CA49B9">
        <w:t>2</w:t>
      </w:r>
    </w:p>
    <w:p w14:paraId="55BAF7ED" w14:textId="06A07EB1" w:rsidR="00CA49B9" w:rsidRPr="00900553" w:rsidRDefault="00CA49B9" w:rsidP="00CA49B9">
      <w:pPr>
        <w:pStyle w:val="NICEnormal"/>
      </w:pPr>
      <w:r w:rsidRPr="00900553">
        <w:br w:type="page"/>
      </w:r>
    </w:p>
    <w:p w14:paraId="00C62741" w14:textId="38B54F3F" w:rsidR="00CA49B9" w:rsidRPr="00CA49B9" w:rsidRDefault="00E9215E" w:rsidP="00064747">
      <w:pPr>
        <w:pStyle w:val="Heading1"/>
      </w:pPr>
      <w:r>
        <w:lastRenderedPageBreak/>
        <w:t>Background</w:t>
      </w:r>
    </w:p>
    <w:p w14:paraId="45806030" w14:textId="6381798A" w:rsidR="000978E0" w:rsidRDefault="00B35726" w:rsidP="00CA49B9">
      <w:pPr>
        <w:pStyle w:val="NICEnormal"/>
      </w:pPr>
      <w:r>
        <w:t>This document contains the recommendations from the NICE Listens health inequalities project. These recommendations have been formed internally by the NICE Listens health inequalities steering group</w:t>
      </w:r>
      <w:r w:rsidR="00664A2B">
        <w:t>, after considering</w:t>
      </w:r>
      <w:r w:rsidR="000978E0">
        <w:t xml:space="preserve"> the </w:t>
      </w:r>
      <w:r w:rsidR="00664A2B">
        <w:t xml:space="preserve">findings and </w:t>
      </w:r>
      <w:r w:rsidR="000978E0">
        <w:t xml:space="preserve">conclusions </w:t>
      </w:r>
      <w:r w:rsidR="00135B27">
        <w:t xml:space="preserve">in the </w:t>
      </w:r>
      <w:r w:rsidR="00664A2B">
        <w:t xml:space="preserve">final NICE Listens health inequalities </w:t>
      </w:r>
      <w:r w:rsidR="00135B27">
        <w:t xml:space="preserve">report written by Basis </w:t>
      </w:r>
      <w:r w:rsidR="00D50B2B">
        <w:t>Social.</w:t>
      </w:r>
    </w:p>
    <w:p w14:paraId="4B2505F0" w14:textId="09959F89" w:rsidR="000978E0" w:rsidRDefault="000978E0" w:rsidP="00664A2B">
      <w:pPr>
        <w:pStyle w:val="Paragraph"/>
        <w:numPr>
          <w:ilvl w:val="0"/>
          <w:numId w:val="0"/>
        </w:numPr>
        <w:tabs>
          <w:tab w:val="clear" w:pos="426"/>
          <w:tab w:val="left" w:pos="0"/>
        </w:tabs>
        <w:spacing w:line="360" w:lineRule="auto"/>
        <w:rPr>
          <w:lang w:eastAsia="en-US"/>
        </w:rPr>
      </w:pPr>
      <w:r>
        <w:rPr>
          <w:lang w:eastAsia="en-US"/>
        </w:rPr>
        <w:t>The decision to develop the recommendations internally was taken to ensure they were actionable within NICE’s remit and principles.</w:t>
      </w:r>
    </w:p>
    <w:p w14:paraId="6661A6E5" w14:textId="77777777" w:rsidR="000978E0" w:rsidRDefault="000978E0" w:rsidP="000978E0">
      <w:pPr>
        <w:pStyle w:val="Heading1"/>
      </w:pPr>
      <w:bookmarkStart w:id="1" w:name="_Hlk93499892"/>
      <w:r>
        <w:t>Recommendations</w:t>
      </w:r>
    </w:p>
    <w:p w14:paraId="4B4C8FCF" w14:textId="77777777" w:rsidR="000978E0" w:rsidRDefault="000978E0" w:rsidP="000978E0">
      <w:pPr>
        <w:pStyle w:val="NICEnormalnumbered"/>
      </w:pPr>
      <w:r>
        <w:t>Based on the findings from the NICE Listens health inequalities project it is recommended that NICE should continue with its work to:</w:t>
      </w:r>
      <w:r w:rsidRPr="007465BA">
        <w:t xml:space="preserve"> </w:t>
      </w:r>
    </w:p>
    <w:p w14:paraId="5335D243" w14:textId="77777777" w:rsidR="000978E0" w:rsidRDefault="000978E0" w:rsidP="000978E0">
      <w:pPr>
        <w:pStyle w:val="NICEnormalnumbered"/>
        <w:numPr>
          <w:ilvl w:val="1"/>
          <w:numId w:val="31"/>
        </w:numPr>
      </w:pPr>
      <w:r>
        <w:t>C</w:t>
      </w:r>
      <w:r w:rsidRPr="006A2F28">
        <w:t xml:space="preserve">reate a vision for </w:t>
      </w:r>
      <w:r>
        <w:t>its</w:t>
      </w:r>
      <w:r w:rsidRPr="006A2F28">
        <w:t xml:space="preserve"> approach to health inequalities which lays out the meaning of health inequalities within </w:t>
      </w:r>
      <w:r>
        <w:t>it</w:t>
      </w:r>
      <w:r w:rsidRPr="006A2F28">
        <w:t>s work and how this</w:t>
      </w:r>
      <w:r>
        <w:t xml:space="preserve"> aligns with and</w:t>
      </w:r>
      <w:r w:rsidRPr="006A2F28">
        <w:t xml:space="preserve"> differs from </w:t>
      </w:r>
      <w:r>
        <w:t xml:space="preserve">the approaches of </w:t>
      </w:r>
      <w:r w:rsidRPr="006A2F28">
        <w:t>other system partners.​</w:t>
      </w:r>
      <w:r w:rsidRPr="009F19D7">
        <w:t xml:space="preserve"> </w:t>
      </w:r>
      <w:r>
        <w:t>This vision should specify</w:t>
      </w:r>
      <w:r w:rsidRPr="006A2F28">
        <w:t xml:space="preserve"> the models and frameworks that underpin</w:t>
      </w:r>
      <w:r>
        <w:t xml:space="preserve"> </w:t>
      </w:r>
      <w:r w:rsidRPr="006A2F28">
        <w:t>​</w:t>
      </w:r>
      <w:r>
        <w:t>NICE’s approach and</w:t>
      </w:r>
      <w:r>
        <w:rPr>
          <w:rStyle w:val="NICEnormalChar"/>
        </w:rPr>
        <w:t xml:space="preserve"> be w</w:t>
      </w:r>
      <w:r w:rsidRPr="00F51A51">
        <w:rPr>
          <w:rStyle w:val="NICEnormalChar"/>
        </w:rPr>
        <w:t>idely communicate</w:t>
      </w:r>
      <w:r>
        <w:rPr>
          <w:rStyle w:val="NICEnormalChar"/>
        </w:rPr>
        <w:t>d</w:t>
      </w:r>
      <w:r w:rsidRPr="00F51A51">
        <w:rPr>
          <w:rStyle w:val="NICEnormalChar"/>
        </w:rPr>
        <w:t xml:space="preserve"> within</w:t>
      </w:r>
      <w:r>
        <w:rPr>
          <w:rStyle w:val="NICEnormalChar"/>
        </w:rPr>
        <w:t xml:space="preserve"> and outside</w:t>
      </w:r>
      <w:r w:rsidRPr="00F51A51">
        <w:rPr>
          <w:rStyle w:val="NICEnormalChar"/>
        </w:rPr>
        <w:t xml:space="preserve"> the organisation</w:t>
      </w:r>
      <w:r>
        <w:rPr>
          <w:rStyle w:val="NICEnormalChar"/>
        </w:rPr>
        <w:t>.</w:t>
      </w:r>
      <w:r w:rsidRPr="006721C9">
        <w:t xml:space="preserve"> </w:t>
      </w:r>
    </w:p>
    <w:p w14:paraId="52D03AEA" w14:textId="77777777" w:rsidR="000978E0" w:rsidRDefault="000978E0" w:rsidP="000978E0">
      <w:pPr>
        <w:pStyle w:val="NICEnormalnumbered"/>
        <w:numPr>
          <w:ilvl w:val="1"/>
          <w:numId w:val="31"/>
        </w:numPr>
      </w:pPr>
      <w:r w:rsidRPr="00A82F32">
        <w:t>Embed systematic consideration of health inequalities across guidance development and processes</w:t>
      </w:r>
      <w:r>
        <w:t>,</w:t>
      </w:r>
      <w:r w:rsidRPr="00A82F32">
        <w:t xml:space="preserve"> for example</w:t>
      </w:r>
      <w:r>
        <w:t>,</w:t>
      </w:r>
      <w:r w:rsidRPr="00A82F32">
        <w:t xml:space="preserve"> </w:t>
      </w:r>
      <w:r>
        <w:t>within</w:t>
      </w:r>
      <w:r w:rsidRPr="00A82F32">
        <w:t xml:space="preserve"> defining </w:t>
      </w:r>
      <w:r>
        <w:t xml:space="preserve">the </w:t>
      </w:r>
      <w:r w:rsidRPr="00A82F32">
        <w:t>scope of guidance, topic prioritisation, contents of topic suites and implementation support</w:t>
      </w:r>
      <w:r>
        <w:t>. To achieve this NICE should:</w:t>
      </w:r>
    </w:p>
    <w:p w14:paraId="19711666" w14:textId="77777777" w:rsidR="000978E0" w:rsidRDefault="000978E0" w:rsidP="000978E0">
      <w:pPr>
        <w:pStyle w:val="NICEnormalnumbered"/>
        <w:numPr>
          <w:ilvl w:val="2"/>
          <w:numId w:val="31"/>
        </w:numPr>
      </w:pPr>
      <w:r>
        <w:t>Develop, p</w:t>
      </w:r>
      <w:r w:rsidRPr="00BA4819">
        <w:t xml:space="preserve">ilot </w:t>
      </w:r>
      <w:r>
        <w:t xml:space="preserve">and evaluate </w:t>
      </w:r>
      <w:r w:rsidRPr="00BA4819">
        <w:t>methods for transparent and consistent consideration </w:t>
      </w:r>
      <w:r w:rsidRPr="00A82F32">
        <w:t>of health inequalities and use learning</w:t>
      </w:r>
      <w:r>
        <w:t>s from the pilots/evaluations</w:t>
      </w:r>
      <w:r w:rsidRPr="00A82F32">
        <w:t xml:space="preserve"> to review and update</w:t>
      </w:r>
      <w:r>
        <w:t xml:space="preserve"> relevant</w:t>
      </w:r>
      <w:r w:rsidRPr="00A82F32">
        <w:t xml:space="preserve"> policies and processes</w:t>
      </w:r>
    </w:p>
    <w:p w14:paraId="22751668" w14:textId="77777777" w:rsidR="000978E0" w:rsidRPr="00BA4819" w:rsidRDefault="000978E0" w:rsidP="000978E0">
      <w:pPr>
        <w:pStyle w:val="NICEnormalnumbered"/>
        <w:numPr>
          <w:ilvl w:val="2"/>
          <w:numId w:val="31"/>
        </w:numPr>
      </w:pPr>
      <w:r>
        <w:t>Ensure methods seek to consider the intersectionality of health inequalities, i.e., how different factors overlay and interact to increase health inequalities, with a particular focus on the impact of socioeconomic status</w:t>
      </w:r>
    </w:p>
    <w:p w14:paraId="00E954F9" w14:textId="77777777" w:rsidR="000978E0" w:rsidRPr="00BA4819" w:rsidRDefault="000978E0" w:rsidP="000978E0">
      <w:pPr>
        <w:pStyle w:val="NICEnormalnumbered"/>
        <w:numPr>
          <w:ilvl w:val="2"/>
          <w:numId w:val="31"/>
        </w:numPr>
      </w:pPr>
      <w:r w:rsidRPr="00BA4819">
        <w:t xml:space="preserve">Continue research </w:t>
      </w:r>
      <w:r>
        <w:t>on</w:t>
      </w:r>
      <w:r w:rsidRPr="00BA4819">
        <w:t xml:space="preserve"> modifiers and trade-offs that relate to health inequalities, especially in health technology appraisal methods, to develop policies on how health inequalities should be accounted for.</w:t>
      </w:r>
    </w:p>
    <w:p w14:paraId="126D88FC" w14:textId="77777777" w:rsidR="000978E0" w:rsidRDefault="000978E0" w:rsidP="000978E0">
      <w:pPr>
        <w:pStyle w:val="NICEnormalnumbered"/>
        <w:numPr>
          <w:ilvl w:val="1"/>
          <w:numId w:val="31"/>
        </w:numPr>
      </w:pPr>
      <w:r w:rsidRPr="00A005E4">
        <w:lastRenderedPageBreak/>
        <w:t>Conduct a broad and detailed review of who is involved and participates in</w:t>
      </w:r>
      <w:r w:rsidRPr="00A005E4" w:rsidDel="004D449A">
        <w:t xml:space="preserve"> </w:t>
      </w:r>
      <w:r>
        <w:t xml:space="preserve">its </w:t>
      </w:r>
      <w:r w:rsidRPr="00A005E4">
        <w:t>work</w:t>
      </w:r>
      <w:r>
        <w:t>,</w:t>
      </w:r>
      <w:r w:rsidRPr="00A005E4">
        <w:t> including guidance, implementation, quality standards, communications and support functions. The review should examine staff, committee members, experts, lay members and other partners to understand the extent to which we are recruiting and working with people with diverse</w:t>
      </w:r>
      <w:r>
        <w:t xml:space="preserve"> lived</w:t>
      </w:r>
      <w:r w:rsidRPr="00A005E4">
        <w:t xml:space="preserve"> experience of health inequalities (taking</w:t>
      </w:r>
      <w:r>
        <w:t xml:space="preserve"> into account protected characteristics</w:t>
      </w:r>
      <w:r w:rsidRPr="00A005E4">
        <w:t>, wider determinants of health such as socio-economic status</w:t>
      </w:r>
      <w:r>
        <w:t>,</w:t>
      </w:r>
      <w:r w:rsidRPr="00A005E4">
        <w:t xml:space="preserve"> and inclusion health groups). </w:t>
      </w:r>
      <w:r>
        <w:t>The review should i</w:t>
      </w:r>
      <w:r w:rsidRPr="00A005E4">
        <w:t xml:space="preserve">dentify areas of good </w:t>
      </w:r>
      <w:r>
        <w:t xml:space="preserve">recruitment and retainment </w:t>
      </w:r>
      <w:r w:rsidRPr="00A005E4">
        <w:t>practice</w:t>
      </w:r>
      <w:r>
        <w:t>s</w:t>
      </w:r>
      <w:r w:rsidRPr="00A005E4">
        <w:t>, areas that need improvement and areas where there are opportunities for new ways o</w:t>
      </w:r>
      <w:r>
        <w:t>f</w:t>
      </w:r>
      <w:r w:rsidRPr="00A005E4">
        <w:t xml:space="preserve"> working.</w:t>
      </w:r>
    </w:p>
    <w:p w14:paraId="0F2CEBB1" w14:textId="77777777" w:rsidR="000978E0" w:rsidRDefault="000978E0" w:rsidP="000978E0">
      <w:pPr>
        <w:pStyle w:val="NICEnormalnumbered"/>
        <w:numPr>
          <w:ilvl w:val="1"/>
          <w:numId w:val="31"/>
        </w:numPr>
      </w:pPr>
      <w:r>
        <w:t xml:space="preserve">Embed involvement of groups affected by health inequalities </w:t>
      </w:r>
      <w:r w:rsidRPr="00DE2AEF">
        <w:t>(taking into account protected characteristics, wider determinants of health such as socio-economic status</w:t>
      </w:r>
      <w:r>
        <w:t>,</w:t>
      </w:r>
      <w:r w:rsidRPr="00DE2AEF">
        <w:t xml:space="preserve"> and inclusion health groups)</w:t>
      </w:r>
      <w:r>
        <w:t xml:space="preserve"> as a standard practice as early as possible in the guidance development process. In embedding involvement NICE should also:</w:t>
      </w:r>
    </w:p>
    <w:p w14:paraId="495A907F" w14:textId="77777777" w:rsidR="000978E0" w:rsidRDefault="000978E0" w:rsidP="000978E0">
      <w:pPr>
        <w:pStyle w:val="NICEnormalnumbered"/>
        <w:numPr>
          <w:ilvl w:val="2"/>
          <w:numId w:val="31"/>
        </w:numPr>
      </w:pPr>
      <w:r>
        <w:t>work with patient groups at the local rather than national level to encourage involvement from those with direct experience rather than those just representing people with direct experience</w:t>
      </w:r>
    </w:p>
    <w:p w14:paraId="32663A42" w14:textId="77777777" w:rsidR="000978E0" w:rsidRDefault="000978E0" w:rsidP="000978E0">
      <w:pPr>
        <w:pStyle w:val="NICEnormalnumbered"/>
        <w:numPr>
          <w:ilvl w:val="2"/>
          <w:numId w:val="31"/>
        </w:numPr>
      </w:pPr>
      <w:r>
        <w:t>ensure practices for recruiting lay members/experts by experience to be involved in NICE’s work are equitable rather than just equal, i.e., they need to be tailored based on the people/groups being involved and their specific needs</w:t>
      </w:r>
    </w:p>
    <w:p w14:paraId="16D5B72B" w14:textId="77777777" w:rsidR="000978E0" w:rsidRDefault="000978E0" w:rsidP="000978E0">
      <w:pPr>
        <w:pStyle w:val="NICEnormalnumbered"/>
        <w:numPr>
          <w:ilvl w:val="2"/>
          <w:numId w:val="31"/>
        </w:numPr>
      </w:pPr>
      <w:r>
        <w:t xml:space="preserve">assess and address the increased resources, in terms of both time and funding, required to support the involvement of people with lived experiences of health inequalities. </w:t>
      </w:r>
    </w:p>
    <w:p w14:paraId="1FE0A126" w14:textId="77777777" w:rsidR="000978E0" w:rsidRDefault="000978E0" w:rsidP="000978E0">
      <w:pPr>
        <w:pStyle w:val="NICEnormalnumbered"/>
        <w:numPr>
          <w:ilvl w:val="1"/>
          <w:numId w:val="31"/>
        </w:numPr>
      </w:pPr>
      <w:r>
        <w:t>Ro</w:t>
      </w:r>
      <w:r w:rsidRPr="00E80661">
        <w:t>utinely consider how implementation of </w:t>
      </w:r>
      <w:r>
        <w:t xml:space="preserve">its </w:t>
      </w:r>
      <w:r w:rsidRPr="00E80661">
        <w:t>recommendations will impact on health inequalities (either positively by reducing them, or negatively by worsening them). Partnership working and implementation</w:t>
      </w:r>
      <w:r>
        <w:t xml:space="preserve"> advice and</w:t>
      </w:r>
      <w:r w:rsidRPr="00E80661">
        <w:t xml:space="preserve"> support should be directed to</w:t>
      </w:r>
      <w:r>
        <w:t xml:space="preserve"> situations where</w:t>
      </w:r>
      <w:r w:rsidRPr="00E80661">
        <w:t xml:space="preserve"> there is a potential to significantly reduce</w:t>
      </w:r>
      <w:r>
        <w:t xml:space="preserve"> health inequalities</w:t>
      </w:r>
      <w:r w:rsidRPr="00E80661">
        <w:t xml:space="preserve"> and/or avoid worsening of health inequalities</w:t>
      </w:r>
      <w:r>
        <w:t>.</w:t>
      </w:r>
    </w:p>
    <w:p w14:paraId="0792EEF2" w14:textId="77777777" w:rsidR="000978E0" w:rsidRDefault="000978E0" w:rsidP="000978E0">
      <w:pPr>
        <w:pStyle w:val="NICEnormalnumbered"/>
        <w:numPr>
          <w:ilvl w:val="1"/>
          <w:numId w:val="31"/>
        </w:numPr>
      </w:pPr>
      <w:r>
        <w:lastRenderedPageBreak/>
        <w:t>A</w:t>
      </w:r>
      <w:r w:rsidRPr="003876BF">
        <w:t xml:space="preserve">ctively work to </w:t>
      </w:r>
      <w:r>
        <w:t xml:space="preserve">identify and </w:t>
      </w:r>
      <w:r w:rsidRPr="003876BF">
        <w:t>address evidence gaps in health inequalities by continuing to work with partners such as the NIHR to promote research recommendations on health inequalities</w:t>
      </w:r>
      <w:r>
        <w:t>,</w:t>
      </w:r>
      <w:r w:rsidRPr="003876BF">
        <w:t xml:space="preserve"> and </w:t>
      </w:r>
      <w:r>
        <w:t xml:space="preserve">by </w:t>
      </w:r>
      <w:r w:rsidRPr="003876BF">
        <w:t xml:space="preserve">encouraging health and social care providers and others to collect health inequalities data. Monitoring and tracking research on health inequalities is important so that we can address issues in guidance updates when research </w:t>
      </w:r>
      <w:r>
        <w:t xml:space="preserve">findings </w:t>
      </w:r>
      <w:r w:rsidRPr="003876BF">
        <w:t>become available. </w:t>
      </w:r>
    </w:p>
    <w:p w14:paraId="2AE57FF9" w14:textId="77777777" w:rsidR="000978E0" w:rsidRDefault="000978E0" w:rsidP="000978E0">
      <w:pPr>
        <w:pStyle w:val="NICEnormalnumbered"/>
        <w:numPr>
          <w:ilvl w:val="1"/>
          <w:numId w:val="31"/>
        </w:numPr>
      </w:pPr>
      <w:r>
        <w:t>Improve</w:t>
      </w:r>
      <w:r w:rsidRPr="008649A5">
        <w:t xml:space="preserve"> </w:t>
      </w:r>
      <w:r>
        <w:t xml:space="preserve">and increase frequency of </w:t>
      </w:r>
      <w:r w:rsidRPr="008649A5">
        <w:t>communications</w:t>
      </w:r>
      <w:r>
        <w:t xml:space="preserve"> about health inequalities to actively promote an understanding of:</w:t>
      </w:r>
    </w:p>
    <w:p w14:paraId="416B46ED" w14:textId="77777777" w:rsidR="000978E0" w:rsidRDefault="000978E0" w:rsidP="000978E0">
      <w:pPr>
        <w:pStyle w:val="NICEnormalnumbered"/>
        <w:numPr>
          <w:ilvl w:val="2"/>
          <w:numId w:val="33"/>
        </w:numPr>
        <w:tabs>
          <w:tab w:val="clear" w:pos="426"/>
          <w:tab w:val="left" w:pos="851"/>
        </w:tabs>
      </w:pPr>
      <w:r w:rsidRPr="000964D7">
        <w:t>why health inequalities exist and how wider determinants of health are key drivers of health inequalities</w:t>
      </w:r>
    </w:p>
    <w:p w14:paraId="4B8CD946" w14:textId="77777777" w:rsidR="000978E0" w:rsidRDefault="000978E0" w:rsidP="000978E0">
      <w:pPr>
        <w:pStyle w:val="NICEnormalnumbered"/>
        <w:numPr>
          <w:ilvl w:val="2"/>
          <w:numId w:val="33"/>
        </w:numPr>
        <w:tabs>
          <w:tab w:val="clear" w:pos="426"/>
          <w:tab w:val="left" w:pos="851"/>
        </w:tabs>
      </w:pPr>
      <w:r>
        <w:t xml:space="preserve">what NICE is doing to address health inequalities </w:t>
      </w:r>
    </w:p>
    <w:p w14:paraId="757830D6" w14:textId="77777777" w:rsidR="000978E0" w:rsidRDefault="000978E0" w:rsidP="000978E0">
      <w:pPr>
        <w:pStyle w:val="NICEnormalnumbered"/>
        <w:numPr>
          <w:ilvl w:val="2"/>
          <w:numId w:val="33"/>
        </w:numPr>
        <w:tabs>
          <w:tab w:val="clear" w:pos="426"/>
          <w:tab w:val="left" w:pos="851"/>
        </w:tabs>
      </w:pPr>
      <w:r>
        <w:t xml:space="preserve">where all existing NICE guidance and advice on health inequalities can be found, e.g., via </w:t>
      </w:r>
      <w:r w:rsidRPr="008649A5">
        <w:t xml:space="preserve">a dedicated section on the NICE website </w:t>
      </w:r>
    </w:p>
    <w:p w14:paraId="1EF67CDA" w14:textId="77777777" w:rsidR="000978E0" w:rsidRDefault="000978E0" w:rsidP="000978E0">
      <w:pPr>
        <w:pStyle w:val="NICEnormalnumbered"/>
        <w:numPr>
          <w:ilvl w:val="2"/>
          <w:numId w:val="33"/>
        </w:numPr>
        <w:tabs>
          <w:tab w:val="clear" w:pos="426"/>
          <w:tab w:val="left" w:pos="851"/>
        </w:tabs>
      </w:pPr>
      <w:r>
        <w:t xml:space="preserve">how recommendations around health inequalities have arisen in guidance </w:t>
      </w:r>
      <w:r w:rsidRPr="002775B0">
        <w:t xml:space="preserve">and why </w:t>
      </w:r>
      <w:r>
        <w:t>the recommendations are being made.</w:t>
      </w:r>
    </w:p>
    <w:p w14:paraId="71207B74" w14:textId="77777777" w:rsidR="000978E0" w:rsidRDefault="000978E0" w:rsidP="000978E0">
      <w:pPr>
        <w:pStyle w:val="NICEnormalnumbered"/>
        <w:numPr>
          <w:ilvl w:val="1"/>
          <w:numId w:val="31"/>
        </w:numPr>
      </w:pPr>
      <w:r>
        <w:t>E</w:t>
      </w:r>
      <w:r w:rsidRPr="008649A5">
        <w:t>nsure its work is more accessible for members of the public and service providers outside of the health and care sector. The navigability and accessibility of the website could be improved to enable information on NICE's vision and approach to health inequalities to be more easily found.</w:t>
      </w:r>
      <w:bookmarkEnd w:id="1"/>
    </w:p>
    <w:p w14:paraId="062CFD31" w14:textId="77777777" w:rsidR="000978E0" w:rsidRDefault="000978E0" w:rsidP="000978E0">
      <w:pPr>
        <w:pStyle w:val="Paragraph"/>
      </w:pPr>
      <w:r>
        <w:t>In addition, it is recommended that NICE should commence work to:</w:t>
      </w:r>
    </w:p>
    <w:p w14:paraId="06F9F195" w14:textId="77777777" w:rsidR="000978E0" w:rsidRDefault="000978E0" w:rsidP="000978E0">
      <w:pPr>
        <w:pStyle w:val="NICEnormalnumbered"/>
        <w:numPr>
          <w:ilvl w:val="2"/>
          <w:numId w:val="32"/>
        </w:numPr>
        <w:ind w:left="1134" w:hanging="283"/>
      </w:pPr>
      <w:r w:rsidRPr="000D60DE">
        <w:t>Drive a culture that recognises the importance and benefits of addressing health inequalities by developing and rolling out general training for all NICE staff that provides an overview of what health inequalities are, how they arise, the impact they have, and how NICE’s processes and methods can consider health inequalities. ​</w:t>
      </w:r>
      <w:r w:rsidRPr="006721C9">
        <w:t xml:space="preserve"> </w:t>
      </w:r>
    </w:p>
    <w:p w14:paraId="3DB59E1F" w14:textId="77777777" w:rsidR="000978E0" w:rsidRDefault="000978E0" w:rsidP="000978E0">
      <w:pPr>
        <w:pStyle w:val="NICEnormalnumbered"/>
        <w:numPr>
          <w:ilvl w:val="2"/>
          <w:numId w:val="32"/>
        </w:numPr>
        <w:ind w:left="1134" w:hanging="283"/>
        <w:rPr>
          <w:rStyle w:val="NICEnormalChar"/>
          <w:lang w:eastAsia="en-GB"/>
        </w:rPr>
      </w:pPr>
      <w:r>
        <w:t>Develop specialist guidance and training for all NICE staff, committee members and partners (e.g., academic centres, suppliers) who are involved in guidance development and implementation, to make them aware of:</w:t>
      </w:r>
    </w:p>
    <w:p w14:paraId="7B7FDF8E" w14:textId="77777777" w:rsidR="000978E0" w:rsidRDefault="000978E0" w:rsidP="000978E0">
      <w:pPr>
        <w:pStyle w:val="NICEnormalnumbered"/>
        <w:numPr>
          <w:ilvl w:val="2"/>
          <w:numId w:val="31"/>
        </w:numPr>
      </w:pPr>
      <w:r>
        <w:lastRenderedPageBreak/>
        <w:t>the definitions of equality, equity, intersectionality and health inequalities</w:t>
      </w:r>
    </w:p>
    <w:p w14:paraId="73B031AF" w14:textId="77777777" w:rsidR="000978E0" w:rsidRDefault="000978E0" w:rsidP="000978E0">
      <w:pPr>
        <w:pStyle w:val="NICEnormalnumbered"/>
        <w:numPr>
          <w:ilvl w:val="2"/>
          <w:numId w:val="31"/>
        </w:numPr>
      </w:pPr>
      <w:r>
        <w:t>what health inequalities constitute</w:t>
      </w:r>
    </w:p>
    <w:p w14:paraId="496F0461" w14:textId="77777777" w:rsidR="000978E0" w:rsidRDefault="000978E0" w:rsidP="000978E0">
      <w:pPr>
        <w:pStyle w:val="NICEnormalnumbered"/>
        <w:numPr>
          <w:ilvl w:val="2"/>
          <w:numId w:val="31"/>
        </w:numPr>
      </w:pPr>
      <w:r>
        <w:t xml:space="preserve">the complex factors that contribute to health inequalities, </w:t>
      </w:r>
      <w:r w:rsidRPr="00A82F32">
        <w:t>and the importance of wider determinants of health as key drivers of health inequalities</w:t>
      </w:r>
    </w:p>
    <w:p w14:paraId="4307D62E" w14:textId="77777777" w:rsidR="000978E0" w:rsidRDefault="000978E0" w:rsidP="000978E0">
      <w:pPr>
        <w:pStyle w:val="NICEnormalnumbered"/>
        <w:numPr>
          <w:ilvl w:val="2"/>
          <w:numId w:val="31"/>
        </w:numPr>
      </w:pPr>
      <w:r>
        <w:t>the importance of accounting for health inequalities in NICE’s work, framed within its legal duty</w:t>
      </w:r>
    </w:p>
    <w:p w14:paraId="1EB06D7E" w14:textId="77777777" w:rsidR="000978E0" w:rsidRPr="00DE2AEF" w:rsidRDefault="000978E0" w:rsidP="000978E0">
      <w:pPr>
        <w:pStyle w:val="NICEnormalnumbered"/>
        <w:numPr>
          <w:ilvl w:val="2"/>
          <w:numId w:val="31"/>
        </w:numPr>
      </w:pPr>
      <w:r w:rsidRPr="00DE2AEF">
        <w:t>different approaches to tackling health inequal</w:t>
      </w:r>
      <w:r>
        <w:t>ities</w:t>
      </w:r>
    </w:p>
    <w:p w14:paraId="716538E3" w14:textId="77777777" w:rsidR="000978E0" w:rsidRDefault="000978E0" w:rsidP="000978E0">
      <w:pPr>
        <w:pStyle w:val="NICEnormalnumbered"/>
        <w:numPr>
          <w:ilvl w:val="2"/>
          <w:numId w:val="31"/>
        </w:numPr>
      </w:pPr>
      <w:r>
        <w:t xml:space="preserve">how and where to find evidence on health inequalities </w:t>
      </w:r>
    </w:p>
    <w:p w14:paraId="53444C8F" w14:textId="77777777" w:rsidR="000978E0" w:rsidRDefault="000978E0" w:rsidP="000978E0">
      <w:pPr>
        <w:pStyle w:val="NICEnormalnumbered"/>
        <w:numPr>
          <w:ilvl w:val="2"/>
          <w:numId w:val="31"/>
        </w:numPr>
      </w:pPr>
      <w:r>
        <w:t>how to complete and use Equality Impact Assessments.</w:t>
      </w:r>
    </w:p>
    <w:p w14:paraId="7E39D998" w14:textId="77777777" w:rsidR="000978E0" w:rsidRDefault="000978E0" w:rsidP="000978E0">
      <w:pPr>
        <w:pStyle w:val="NICEnormalnumbered"/>
        <w:numPr>
          <w:ilvl w:val="0"/>
          <w:numId w:val="0"/>
        </w:numPr>
        <w:ind w:left="1156"/>
      </w:pPr>
      <w:r>
        <w:t>T</w:t>
      </w:r>
      <w:r w:rsidRPr="006721C9">
        <w:t>raining and guidance</w:t>
      </w:r>
      <w:r>
        <w:t xml:space="preserve"> on health inequalities</w:t>
      </w:r>
      <w:r w:rsidRPr="006721C9">
        <w:t xml:space="preserve"> </w:t>
      </w:r>
      <w:r>
        <w:t>should be viewed as</w:t>
      </w:r>
      <w:r w:rsidRPr="006721C9">
        <w:t xml:space="preserve"> dynamic resources that </w:t>
      </w:r>
      <w:r>
        <w:t xml:space="preserve">require updating </w:t>
      </w:r>
      <w:r w:rsidRPr="006721C9">
        <w:t>on a regular basis to reflect current needs and evidence.</w:t>
      </w:r>
    </w:p>
    <w:p w14:paraId="0C5D9FA5" w14:textId="7CD8F12E" w:rsidR="000978E0" w:rsidRDefault="000978E0" w:rsidP="000978E0">
      <w:pPr>
        <w:pStyle w:val="NICEnormalnumbered"/>
        <w:numPr>
          <w:ilvl w:val="2"/>
          <w:numId w:val="32"/>
        </w:numPr>
        <w:tabs>
          <w:tab w:val="clear" w:pos="426"/>
        </w:tabs>
        <w:ind w:left="1134" w:hanging="283"/>
      </w:pPr>
      <w:r w:rsidRPr="003876BF">
        <w:t>Ensure that the importance of prevention is reflected in</w:t>
      </w:r>
      <w:r>
        <w:t xml:space="preserve"> it</w:t>
      </w:r>
      <w:r w:rsidRPr="003876BF">
        <w:t>s work, for example, when defining the scope of guidance, topic prioritisation, the contents of guidance topic suites</w:t>
      </w:r>
      <w:r>
        <w:t>,</w:t>
      </w:r>
      <w:r w:rsidRPr="003876BF">
        <w:t xml:space="preserve"> and support for implementation</w:t>
      </w:r>
      <w:r>
        <w:t>,</w:t>
      </w:r>
      <w:r w:rsidRPr="003876BF">
        <w:t xml:space="preserve"> and explore opportunities to further </w:t>
      </w:r>
      <w:r>
        <w:t xml:space="preserve">its </w:t>
      </w:r>
      <w:r w:rsidRPr="003876BF">
        <w:t>work is this area</w:t>
      </w:r>
      <w:r>
        <w:t>,</w:t>
      </w:r>
      <w:r w:rsidRPr="003876BF">
        <w:t xml:space="preserve"> for example through </w:t>
      </w:r>
      <w:r>
        <w:t xml:space="preserve">its </w:t>
      </w:r>
      <w:r w:rsidRPr="003876BF">
        <w:t>environmental sustainability work which has the potential for positively impacting on wider determinants of health.</w:t>
      </w:r>
      <w:r w:rsidRPr="00020D18">
        <w:t xml:space="preserve"> </w:t>
      </w:r>
    </w:p>
    <w:p w14:paraId="741C29E6" w14:textId="37B19FD8" w:rsidR="000978E0" w:rsidRPr="00900553" w:rsidRDefault="000978E0" w:rsidP="00CA49B9">
      <w:pPr>
        <w:pStyle w:val="Paragraph"/>
        <w:spacing w:line="360" w:lineRule="auto"/>
        <w:sectPr w:rsidR="000978E0" w:rsidRPr="00900553" w:rsidSect="00533F53">
          <w:pgSz w:w="11906" w:h="16838"/>
          <w:pgMar w:top="1814" w:right="907" w:bottom="907" w:left="907" w:header="851" w:footer="992" w:gutter="0"/>
          <w:cols w:space="720"/>
          <w:titlePg/>
          <w:docGrid w:linePitch="360"/>
        </w:sectPr>
      </w:pPr>
      <w:r>
        <w:t>NICE should further consider the resource requirements needed to deliver this programme of work, in light of the public support for addressing health inequalitie</w:t>
      </w:r>
      <w:r w:rsidR="00664A2B">
        <w:t>s.</w:t>
      </w:r>
    </w:p>
    <w:bookmarkEnd w:id="0"/>
    <w:p w14:paraId="1EF69732" w14:textId="29A9713E" w:rsidR="00CA49B9" w:rsidRDefault="00CA49B9" w:rsidP="00664A2B">
      <w:pPr>
        <w:pStyle w:val="Heading1"/>
      </w:pPr>
    </w:p>
    <w:sectPr w:rsidR="00CA49B9" w:rsidSect="00697725">
      <w:footerReference w:type="default" r:id="rId9"/>
      <w:pgSz w:w="11907" w:h="16840" w:code="9"/>
      <w:pgMar w:top="1440" w:right="1797" w:bottom="709" w:left="1797" w:header="709"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7DED" w14:textId="77777777" w:rsidR="00F81F2C" w:rsidRDefault="00F81F2C">
      <w:r>
        <w:separator/>
      </w:r>
    </w:p>
  </w:endnote>
  <w:endnote w:type="continuationSeparator" w:id="0">
    <w:p w14:paraId="0A7CAE96" w14:textId="77777777" w:rsidR="00F81F2C" w:rsidRDefault="00F8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DB00" w14:textId="629B6197" w:rsidR="00533F53" w:rsidRPr="00533F53" w:rsidRDefault="00533F53" w:rsidP="00533F53">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F3A0" w14:textId="77777777" w:rsidR="00F81F2C" w:rsidRDefault="00F81F2C">
      <w:r>
        <w:separator/>
      </w:r>
    </w:p>
  </w:footnote>
  <w:footnote w:type="continuationSeparator" w:id="0">
    <w:p w14:paraId="17B1EF4B" w14:textId="77777777" w:rsidR="00F81F2C" w:rsidRDefault="00F81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0BC23F5E"/>
    <w:multiLevelType w:val="hybridMultilevel"/>
    <w:tmpl w:val="7EB8E1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15797"/>
    <w:multiLevelType w:val="hybridMultilevel"/>
    <w:tmpl w:val="210C4096"/>
    <w:lvl w:ilvl="0" w:tplc="7F9E7226">
      <w:start w:val="1"/>
      <w:numFmt w:val="decimal"/>
      <w:pStyle w:val="Paragraph"/>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843F6"/>
    <w:multiLevelType w:val="hybridMultilevel"/>
    <w:tmpl w:val="DB560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E0CD7"/>
    <w:multiLevelType w:val="hybridMultilevel"/>
    <w:tmpl w:val="83DC1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9CC3584"/>
    <w:multiLevelType w:val="multilevel"/>
    <w:tmpl w:val="962203C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E5B2007"/>
    <w:multiLevelType w:val="hybridMultilevel"/>
    <w:tmpl w:val="D3E49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F52215"/>
    <w:multiLevelType w:val="hybridMultilevel"/>
    <w:tmpl w:val="6E3A2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3A387E"/>
    <w:multiLevelType w:val="hybridMultilevel"/>
    <w:tmpl w:val="04F0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0" w15:restartNumberingAfterBreak="0">
    <w:nsid w:val="6A160EBD"/>
    <w:multiLevelType w:val="hybridMultilevel"/>
    <w:tmpl w:val="AD8671E6"/>
    <w:lvl w:ilvl="0" w:tplc="FFFFFFFF">
      <w:start w:val="1"/>
      <w:numFmt w:val="decimal"/>
      <w:lvlText w:val="%1."/>
      <w:lvlJc w:val="left"/>
      <w:pPr>
        <w:ind w:left="644" w:hanging="360"/>
      </w:pPr>
    </w:lvl>
    <w:lvl w:ilvl="1" w:tplc="08090001">
      <w:start w:val="1"/>
      <w:numFmt w:val="bullet"/>
      <w:lvlText w:val=""/>
      <w:lvlJc w:val="left"/>
      <w:pPr>
        <w:ind w:left="1440" w:hanging="360"/>
      </w:pPr>
      <w:rPr>
        <w:rFonts w:ascii="Symbol" w:hAnsi="Symbol" w:hint="default"/>
      </w:rPr>
    </w:lvl>
    <w:lvl w:ilvl="2" w:tplc="009A86D0">
      <w:start w:val="9"/>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9"/>
  </w:num>
  <w:num w:numId="3">
    <w:abstractNumId w:val="18"/>
  </w:num>
  <w:num w:numId="4">
    <w:abstractNumId w:val="19"/>
  </w:num>
  <w:num w:numId="5">
    <w:abstractNumId w:val="5"/>
  </w:num>
  <w:num w:numId="6">
    <w:abstractNumId w:val="8"/>
  </w:num>
  <w:num w:numId="7">
    <w:abstractNumId w:val="14"/>
  </w:num>
  <w:num w:numId="8">
    <w:abstractNumId w:val="17"/>
  </w:num>
  <w:num w:numId="9">
    <w:abstractNumId w:val="22"/>
  </w:num>
  <w:num w:numId="10">
    <w:abstractNumId w:val="7"/>
  </w:num>
  <w:num w:numId="11">
    <w:abstractNumId w:val="27"/>
  </w:num>
  <w:num w:numId="12">
    <w:abstractNumId w:val="12"/>
  </w:num>
  <w:num w:numId="13">
    <w:abstractNumId w:val="20"/>
  </w:num>
  <w:num w:numId="14">
    <w:abstractNumId w:val="25"/>
  </w:num>
  <w:num w:numId="15">
    <w:abstractNumId w:val="13"/>
  </w:num>
  <w:num w:numId="16">
    <w:abstractNumId w:val="0"/>
  </w:num>
  <w:num w:numId="17">
    <w:abstractNumId w:val="1"/>
  </w:num>
  <w:num w:numId="18">
    <w:abstractNumId w:val="11"/>
  </w:num>
  <w:num w:numId="19">
    <w:abstractNumId w:val="16"/>
  </w:num>
  <w:num w:numId="20">
    <w:abstractNumId w:val="6"/>
  </w:num>
  <w:num w:numId="21">
    <w:abstractNumId w:val="28"/>
  </w:num>
  <w:num w:numId="22">
    <w:abstractNumId w:val="26"/>
  </w:num>
  <w:num w:numId="23">
    <w:abstractNumId w:val="21"/>
  </w:num>
  <w:num w:numId="24">
    <w:abstractNumId w:val="9"/>
  </w:num>
  <w:num w:numId="25">
    <w:abstractNumId w:val="10"/>
  </w:num>
  <w:num w:numId="26">
    <w:abstractNumId w:val="13"/>
  </w:num>
  <w:num w:numId="27">
    <w:abstractNumId w:val="13"/>
  </w:num>
  <w:num w:numId="28">
    <w:abstractNumId w:val="13"/>
  </w:num>
  <w:num w:numId="29">
    <w:abstractNumId w:val="23"/>
  </w:num>
  <w:num w:numId="30">
    <w:abstractNumId w:val="15"/>
  </w:num>
  <w:num w:numId="31">
    <w:abstractNumId w:val="4"/>
  </w:num>
  <w:num w:numId="32">
    <w:abstractNumId w:val="30"/>
  </w:num>
  <w:num w:numId="3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2C"/>
    <w:rsid w:val="00006A20"/>
    <w:rsid w:val="000119FB"/>
    <w:rsid w:val="00064747"/>
    <w:rsid w:val="00073E24"/>
    <w:rsid w:val="000978E0"/>
    <w:rsid w:val="000A1EC0"/>
    <w:rsid w:val="000B48FB"/>
    <w:rsid w:val="000C23CB"/>
    <w:rsid w:val="000C4168"/>
    <w:rsid w:val="000D1CBF"/>
    <w:rsid w:val="000D7348"/>
    <w:rsid w:val="000E6C5F"/>
    <w:rsid w:val="00101F34"/>
    <w:rsid w:val="001172E1"/>
    <w:rsid w:val="001175C8"/>
    <w:rsid w:val="00123D3F"/>
    <w:rsid w:val="001278A1"/>
    <w:rsid w:val="00131EB8"/>
    <w:rsid w:val="001339BE"/>
    <w:rsid w:val="00135B27"/>
    <w:rsid w:val="00160E58"/>
    <w:rsid w:val="00161AA0"/>
    <w:rsid w:val="00170816"/>
    <w:rsid w:val="001B0506"/>
    <w:rsid w:val="001C032E"/>
    <w:rsid w:val="001C26ED"/>
    <w:rsid w:val="001D5E2C"/>
    <w:rsid w:val="001E0502"/>
    <w:rsid w:val="001E44C2"/>
    <w:rsid w:val="002169E7"/>
    <w:rsid w:val="00235CAB"/>
    <w:rsid w:val="002375DB"/>
    <w:rsid w:val="002535B1"/>
    <w:rsid w:val="00261BBC"/>
    <w:rsid w:val="00291CEB"/>
    <w:rsid w:val="00295682"/>
    <w:rsid w:val="002A3712"/>
    <w:rsid w:val="002C187F"/>
    <w:rsid w:val="002C3FAA"/>
    <w:rsid w:val="002D68C9"/>
    <w:rsid w:val="002E787C"/>
    <w:rsid w:val="00307957"/>
    <w:rsid w:val="0031664C"/>
    <w:rsid w:val="003330E6"/>
    <w:rsid w:val="00353588"/>
    <w:rsid w:val="00353D3E"/>
    <w:rsid w:val="00362226"/>
    <w:rsid w:val="003C36AC"/>
    <w:rsid w:val="004519B2"/>
    <w:rsid w:val="00461997"/>
    <w:rsid w:val="004820E9"/>
    <w:rsid w:val="0048361F"/>
    <w:rsid w:val="00487514"/>
    <w:rsid w:val="004A5D8A"/>
    <w:rsid w:val="004B514C"/>
    <w:rsid w:val="00526C07"/>
    <w:rsid w:val="0053387C"/>
    <w:rsid w:val="00533F53"/>
    <w:rsid w:val="00555B6B"/>
    <w:rsid w:val="0055698F"/>
    <w:rsid w:val="00562B42"/>
    <w:rsid w:val="00582A51"/>
    <w:rsid w:val="005832F2"/>
    <w:rsid w:val="005860F4"/>
    <w:rsid w:val="005866B1"/>
    <w:rsid w:val="005A5E10"/>
    <w:rsid w:val="005C051F"/>
    <w:rsid w:val="005C762E"/>
    <w:rsid w:val="005D098C"/>
    <w:rsid w:val="00603E56"/>
    <w:rsid w:val="0060662A"/>
    <w:rsid w:val="00614BDA"/>
    <w:rsid w:val="00617519"/>
    <w:rsid w:val="006331B4"/>
    <w:rsid w:val="006343F3"/>
    <w:rsid w:val="00642906"/>
    <w:rsid w:val="006571D4"/>
    <w:rsid w:val="00664A2B"/>
    <w:rsid w:val="00697725"/>
    <w:rsid w:val="006A721F"/>
    <w:rsid w:val="006D73F1"/>
    <w:rsid w:val="00732519"/>
    <w:rsid w:val="00737F9C"/>
    <w:rsid w:val="0074793F"/>
    <w:rsid w:val="007A174B"/>
    <w:rsid w:val="007A4EEE"/>
    <w:rsid w:val="008224D0"/>
    <w:rsid w:val="008505C3"/>
    <w:rsid w:val="00862C0C"/>
    <w:rsid w:val="00865C59"/>
    <w:rsid w:val="008770F3"/>
    <w:rsid w:val="008853CB"/>
    <w:rsid w:val="008901BD"/>
    <w:rsid w:val="008A3CB5"/>
    <w:rsid w:val="008C782E"/>
    <w:rsid w:val="008D6069"/>
    <w:rsid w:val="008E7585"/>
    <w:rsid w:val="00902112"/>
    <w:rsid w:val="00921354"/>
    <w:rsid w:val="00924B75"/>
    <w:rsid w:val="0094366C"/>
    <w:rsid w:val="00953ADF"/>
    <w:rsid w:val="00971131"/>
    <w:rsid w:val="009A0289"/>
    <w:rsid w:val="009B621A"/>
    <w:rsid w:val="009C45D9"/>
    <w:rsid w:val="00A06657"/>
    <w:rsid w:val="00A24C1C"/>
    <w:rsid w:val="00A36575"/>
    <w:rsid w:val="00A86D3D"/>
    <w:rsid w:val="00A956DE"/>
    <w:rsid w:val="00AB2948"/>
    <w:rsid w:val="00AB39FA"/>
    <w:rsid w:val="00AC2731"/>
    <w:rsid w:val="00AD5CB7"/>
    <w:rsid w:val="00AD5E0B"/>
    <w:rsid w:val="00AD6933"/>
    <w:rsid w:val="00AD6B7B"/>
    <w:rsid w:val="00B15262"/>
    <w:rsid w:val="00B35726"/>
    <w:rsid w:val="00B50CE3"/>
    <w:rsid w:val="00B60D70"/>
    <w:rsid w:val="00B84BC1"/>
    <w:rsid w:val="00BA0179"/>
    <w:rsid w:val="00BB047B"/>
    <w:rsid w:val="00BB6398"/>
    <w:rsid w:val="00BC0E86"/>
    <w:rsid w:val="00BD0372"/>
    <w:rsid w:val="00BF4768"/>
    <w:rsid w:val="00C139CA"/>
    <w:rsid w:val="00C264A2"/>
    <w:rsid w:val="00C433C5"/>
    <w:rsid w:val="00C51429"/>
    <w:rsid w:val="00C71A46"/>
    <w:rsid w:val="00CA3397"/>
    <w:rsid w:val="00CA33E1"/>
    <w:rsid w:val="00CA49B9"/>
    <w:rsid w:val="00CB324A"/>
    <w:rsid w:val="00CB6BEB"/>
    <w:rsid w:val="00CE20EE"/>
    <w:rsid w:val="00CE7855"/>
    <w:rsid w:val="00D3612A"/>
    <w:rsid w:val="00D37703"/>
    <w:rsid w:val="00D37F25"/>
    <w:rsid w:val="00D50B2B"/>
    <w:rsid w:val="00D60D8D"/>
    <w:rsid w:val="00DC0120"/>
    <w:rsid w:val="00DE4AB6"/>
    <w:rsid w:val="00DE643F"/>
    <w:rsid w:val="00E37947"/>
    <w:rsid w:val="00E4622C"/>
    <w:rsid w:val="00E46571"/>
    <w:rsid w:val="00E51FFB"/>
    <w:rsid w:val="00E9215E"/>
    <w:rsid w:val="00EB00FB"/>
    <w:rsid w:val="00EB03BB"/>
    <w:rsid w:val="00EE2EB2"/>
    <w:rsid w:val="00F042B7"/>
    <w:rsid w:val="00F049DC"/>
    <w:rsid w:val="00F26A9F"/>
    <w:rsid w:val="00F26E68"/>
    <w:rsid w:val="00F51888"/>
    <w:rsid w:val="00F55E37"/>
    <w:rsid w:val="00F81F2C"/>
    <w:rsid w:val="00FA3012"/>
    <w:rsid w:val="00FA66A6"/>
    <w:rsid w:val="00FA6EE7"/>
    <w:rsid w:val="00FA7ABA"/>
    <w:rsid w:val="00FD4756"/>
    <w:rsid w:val="00FE5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45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816"/>
    <w:rPr>
      <w:sz w:val="24"/>
      <w:szCs w:val="24"/>
      <w:lang w:eastAsia="en-US"/>
    </w:rPr>
  </w:style>
  <w:style w:type="paragraph" w:styleId="Heading1">
    <w:name w:val="heading 1"/>
    <w:basedOn w:val="Normal"/>
    <w:next w:val="NICEnormal"/>
    <w:link w:val="Heading1Char"/>
    <w:uiPriority w:val="9"/>
    <w:qFormat/>
    <w:rsid w:val="00064747"/>
    <w:pPr>
      <w:keepNext/>
      <w:spacing w:before="240" w:after="120" w:line="360" w:lineRule="auto"/>
      <w:outlineLvl w:val="0"/>
    </w:pPr>
    <w:rPr>
      <w:rFonts w:ascii="Arial" w:hAnsi="Arial" w:cs="Arial"/>
      <w:b/>
      <w:bCs/>
      <w:color w:val="004650"/>
      <w:kern w:val="32"/>
      <w:sz w:val="32"/>
      <w:szCs w:val="32"/>
    </w:rPr>
  </w:style>
  <w:style w:type="paragraph" w:styleId="Heading2">
    <w:name w:val="heading 2"/>
    <w:basedOn w:val="Normal"/>
    <w:next w:val="NICEnormal"/>
    <w:link w:val="Heading2Char"/>
    <w:uiPriority w:val="9"/>
    <w:qFormat/>
    <w:rsid w:val="00CA33E1"/>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9"/>
    <w:qFormat/>
    <w:rsid w:val="005A5E10"/>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qFormat/>
    <w:rsid w:val="00CA33E1"/>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064747"/>
    <w:rPr>
      <w:rFonts w:ascii="Arial" w:hAnsi="Arial" w:cs="Arial"/>
      <w:b/>
      <w:bCs/>
      <w:color w:val="004650"/>
      <w:kern w:val="32"/>
      <w:sz w:val="32"/>
      <w:szCs w:val="32"/>
      <w:lang w:eastAsia="en-US"/>
    </w:rPr>
  </w:style>
  <w:style w:type="character" w:customStyle="1" w:styleId="Heading2Char">
    <w:name w:val="Heading 2 Char"/>
    <w:link w:val="Heading2"/>
    <w:uiPriority w:val="9"/>
    <w:rsid w:val="00CA33E1"/>
    <w:rPr>
      <w:rFonts w:ascii="Arial" w:hAnsi="Arial" w:cs="Arial"/>
      <w:b/>
      <w:bCs/>
      <w:sz w:val="28"/>
      <w:szCs w:val="28"/>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064747"/>
    <w:pPr>
      <w:numPr>
        <w:numId w:val="28"/>
      </w:numPr>
    </w:pPr>
    <w:rPr>
      <w:szCs w:val="24"/>
    </w:rPr>
  </w:style>
  <w:style w:type="character" w:customStyle="1" w:styleId="Numberedheading1CharChar">
    <w:name w:val="Numbered heading 1 Char Char"/>
    <w:link w:val="Numberedheading1"/>
    <w:rsid w:val="00064747"/>
    <w:rPr>
      <w:rFonts w:ascii="Arial" w:hAnsi="Arial" w:cs="Arial"/>
      <w:b/>
      <w:bCs/>
      <w:color w:val="004650"/>
      <w:kern w:val="32"/>
      <w:sz w:val="32"/>
      <w:szCs w:val="24"/>
      <w:lang w:eastAsia="en-US"/>
    </w:rPr>
  </w:style>
  <w:style w:type="paragraph" w:customStyle="1" w:styleId="Numberedheading2">
    <w:name w:val="Numbered heading 2"/>
    <w:basedOn w:val="Heading2"/>
    <w:next w:val="NICEnormal"/>
    <w:link w:val="Numberedheading2Char"/>
    <w:rsid w:val="00064747"/>
    <w:pPr>
      <w:numPr>
        <w:ilvl w:val="1"/>
        <w:numId w:val="28"/>
      </w:numPr>
    </w:pPr>
  </w:style>
  <w:style w:type="character" w:customStyle="1" w:styleId="Numberedheading2Char">
    <w:name w:val="Numbered heading 2 Char"/>
    <w:basedOn w:val="Heading2Char"/>
    <w:link w:val="Numberedheading2"/>
    <w:rsid w:val="00064747"/>
    <w:rPr>
      <w:rFonts w:ascii="Arial" w:hAnsi="Arial" w:cs="Arial"/>
      <w:b/>
      <w:bCs/>
      <w:sz w:val="28"/>
      <w:szCs w:val="28"/>
      <w:lang w:eastAsia="en-US"/>
    </w:rPr>
  </w:style>
  <w:style w:type="paragraph" w:customStyle="1" w:styleId="Numberedheading3">
    <w:name w:val="Numbered heading 3"/>
    <w:basedOn w:val="Heading3"/>
    <w:next w:val="NICEnormal"/>
    <w:rsid w:val="00064747"/>
    <w:pPr>
      <w:numPr>
        <w:ilvl w:val="2"/>
        <w:numId w:val="28"/>
      </w:numPr>
    </w:pPr>
    <w:rPr>
      <w:color w:val="004650"/>
    </w:rPr>
  </w:style>
  <w:style w:type="paragraph" w:customStyle="1" w:styleId="Numberedlevel4text">
    <w:name w:val="Numbered level 4 text"/>
    <w:basedOn w:val="NICEnormal"/>
    <w:next w:val="NICEnormal"/>
    <w:rsid w:val="00F26E68"/>
    <w:pPr>
      <w:numPr>
        <w:ilvl w:val="3"/>
        <w:numId w:val="28"/>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qFormat/>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17"/>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Numberedlevel2text">
    <w:name w:val="Numbered level 2 text"/>
    <w:basedOn w:val="Numberedheading2"/>
    <w:rsid w:val="00CA33E1"/>
    <w:pPr>
      <w:spacing w:before="0" w:after="240"/>
    </w:pPr>
    <w:rPr>
      <w:b w:val="0"/>
      <w:sz w:val="24"/>
    </w:rPr>
  </w:style>
  <w:style w:type="paragraph" w:customStyle="1" w:styleId="Bulletleft1last">
    <w:name w:val="Bullet left 1 last"/>
    <w:basedOn w:val="NICEnormal"/>
    <w:link w:val="Bulletleft1lastChar"/>
    <w:qFormat/>
    <w:rsid w:val="00953ADF"/>
    <w:pPr>
      <w:numPr>
        <w:numId w:val="6"/>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8"/>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rsid w:val="00BD0372"/>
    <w:pPr>
      <w:keepNext/>
      <w:spacing w:after="60"/>
    </w:pPr>
    <w:rPr>
      <w:sz w:val="22"/>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19"/>
      </w:numPr>
    </w:pPr>
  </w:style>
  <w:style w:type="paragraph" w:customStyle="1" w:styleId="Section3paragraphs">
    <w:name w:val="Section 3 paragraphs"/>
    <w:basedOn w:val="NICEnormal"/>
    <w:rsid w:val="00D37703"/>
    <w:pPr>
      <w:numPr>
        <w:numId w:val="7"/>
      </w:numPr>
    </w:pPr>
  </w:style>
  <w:style w:type="paragraph" w:customStyle="1" w:styleId="Section411paragraphs">
    <w:name w:val="Section 4.1.1 paragraphs"/>
    <w:basedOn w:val="NICEnormal"/>
    <w:rsid w:val="00D37703"/>
    <w:pPr>
      <w:numPr>
        <w:numId w:val="8"/>
      </w:numPr>
    </w:pPr>
  </w:style>
  <w:style w:type="paragraph" w:customStyle="1" w:styleId="Section412paragraphs">
    <w:name w:val="Section 4.1.2 paragraphs"/>
    <w:basedOn w:val="NICEnormal"/>
    <w:rsid w:val="00D37703"/>
    <w:pPr>
      <w:numPr>
        <w:numId w:val="9"/>
      </w:numPr>
    </w:pPr>
  </w:style>
  <w:style w:type="paragraph" w:customStyle="1" w:styleId="Section42paragraphs">
    <w:name w:val="Section 4.2 paragraphs"/>
    <w:basedOn w:val="NICEnormal"/>
    <w:rsid w:val="00D37703"/>
    <w:pPr>
      <w:numPr>
        <w:numId w:val="10"/>
      </w:numPr>
    </w:pPr>
  </w:style>
  <w:style w:type="paragraph" w:customStyle="1" w:styleId="Section43paragraphs">
    <w:name w:val="Section 4.3 paragraphs"/>
    <w:basedOn w:val="NICEnormal"/>
    <w:rsid w:val="00AB39FA"/>
    <w:pPr>
      <w:numPr>
        <w:numId w:val="11"/>
      </w:numPr>
    </w:pPr>
  </w:style>
  <w:style w:type="paragraph" w:customStyle="1" w:styleId="Appendixlevel1">
    <w:name w:val="Appendix level 1"/>
    <w:basedOn w:val="NICEnormal"/>
    <w:autoRedefine/>
    <w:rsid w:val="004B514C"/>
    <w:pPr>
      <w:numPr>
        <w:numId w:val="12"/>
      </w:numPr>
      <w:spacing w:before="240"/>
    </w:pPr>
  </w:style>
  <w:style w:type="paragraph" w:customStyle="1" w:styleId="Appendixlevel2">
    <w:name w:val="Appendix level 2"/>
    <w:basedOn w:val="NICEnormal"/>
    <w:rsid w:val="004B514C"/>
    <w:pPr>
      <w:numPr>
        <w:numId w:val="13"/>
      </w:numPr>
      <w:spacing w:before="240"/>
    </w:pPr>
  </w:style>
  <w:style w:type="paragraph" w:customStyle="1" w:styleId="Appendixbullet">
    <w:name w:val="Appendix bullet"/>
    <w:basedOn w:val="NICEnormal"/>
    <w:rsid w:val="004B514C"/>
    <w:pPr>
      <w:numPr>
        <w:numId w:val="14"/>
      </w:numPr>
      <w:spacing w:after="0" w:line="240" w:lineRule="auto"/>
    </w:p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uiPriority w:val="39"/>
    <w:rsid w:val="00F26E68"/>
    <w:rPr>
      <w:rFonts w:ascii="Arial" w:hAnsi="Arial"/>
    </w:rPr>
  </w:style>
  <w:style w:type="paragraph" w:styleId="TOC2">
    <w:name w:val="toc 2"/>
    <w:basedOn w:val="Normal"/>
    <w:next w:val="Normal"/>
    <w:uiPriority w:val="39"/>
    <w:rsid w:val="00F26E68"/>
    <w:pPr>
      <w:ind w:left="240"/>
    </w:pPr>
    <w:rPr>
      <w:rFonts w:ascii="Arial" w:hAnsi="Arial"/>
    </w:rPr>
  </w:style>
  <w:style w:type="paragraph" w:customStyle="1" w:styleId="AppendixBheading">
    <w:name w:val="Appendix B heading"/>
    <w:basedOn w:val="Heading1"/>
    <w:next w:val="NICEnormal"/>
    <w:qFormat/>
    <w:rsid w:val="00F26E68"/>
    <w:pPr>
      <w:numPr>
        <w:numId w:val="16"/>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0"/>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Guidanceissuedate">
    <w:name w:val="Guidance issue date"/>
    <w:basedOn w:val="Normal"/>
    <w:qFormat/>
    <w:rsid w:val="00737F9C"/>
    <w:pPr>
      <w:spacing w:after="240" w:line="360" w:lineRule="auto"/>
    </w:pPr>
    <w:rPr>
      <w:rFonts w:ascii="Arial" w:hAnsi="Arial"/>
    </w:rPr>
  </w:style>
  <w:style w:type="paragraph" w:customStyle="1" w:styleId="Documentissuedate">
    <w:name w:val="Document issue date"/>
    <w:basedOn w:val="Guidanceissuedate"/>
    <w:qFormat/>
    <w:rsid w:val="00737F9C"/>
  </w:style>
  <w:style w:type="paragraph" w:customStyle="1" w:styleId="Title2">
    <w:name w:val="Title 2"/>
    <w:basedOn w:val="Title"/>
    <w:qFormat/>
    <w:rsid w:val="001C032E"/>
    <w:rPr>
      <w:bCs w:val="0"/>
      <w:sz w:val="32"/>
    </w:rPr>
  </w:style>
  <w:style w:type="paragraph" w:styleId="Caption">
    <w:name w:val="caption"/>
    <w:basedOn w:val="NICEnormal"/>
    <w:next w:val="NICEnormal"/>
    <w:uiPriority w:val="35"/>
    <w:unhideWhenUsed/>
    <w:qFormat/>
    <w:rsid w:val="00617519"/>
    <w:pPr>
      <w:keepNext/>
      <w:spacing w:after="200"/>
    </w:pPr>
    <w:rPr>
      <w:b/>
      <w:bCs/>
      <w:iCs/>
      <w:szCs w:val="18"/>
    </w:rPr>
  </w:style>
  <w:style w:type="table" w:styleId="TableGrid">
    <w:name w:val="Table Grid"/>
    <w:basedOn w:val="TableNormal"/>
    <w:uiPriority w:val="39"/>
    <w:rsid w:val="00BF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BF4768"/>
    <w:rPr>
      <w:b/>
    </w:rPr>
  </w:style>
  <w:style w:type="paragraph" w:customStyle="1" w:styleId="Tablebullet">
    <w:name w:val="Table bullet"/>
    <w:basedOn w:val="Tabletext"/>
    <w:qFormat/>
    <w:rsid w:val="00BF4768"/>
    <w:pPr>
      <w:numPr>
        <w:numId w:val="21"/>
      </w:numPr>
    </w:pPr>
  </w:style>
  <w:style w:type="paragraph" w:styleId="Quote">
    <w:name w:val="Quote"/>
    <w:basedOn w:val="NICEnormal"/>
    <w:next w:val="NICEnormal"/>
    <w:link w:val="QuoteChar"/>
    <w:uiPriority w:val="29"/>
    <w:qFormat/>
    <w:rsid w:val="00CB6BEB"/>
    <w:pPr>
      <w:spacing w:before="200" w:after="160"/>
      <w:ind w:left="864" w:right="864"/>
      <w:jc w:val="center"/>
    </w:pPr>
    <w:rPr>
      <w:iCs/>
    </w:rPr>
  </w:style>
  <w:style w:type="character" w:customStyle="1" w:styleId="QuoteChar">
    <w:name w:val="Quote Char"/>
    <w:basedOn w:val="DefaultParagraphFont"/>
    <w:link w:val="Quote"/>
    <w:uiPriority w:val="29"/>
    <w:rsid w:val="00CB6BEB"/>
    <w:rPr>
      <w:rFonts w:ascii="Arial" w:hAnsi="Arial"/>
      <w:iCs/>
      <w:sz w:val="24"/>
      <w:szCs w:val="24"/>
      <w:lang w:eastAsia="en-US"/>
    </w:rPr>
  </w:style>
  <w:style w:type="character" w:styleId="SubtleReference">
    <w:name w:val="Subtle Reference"/>
    <w:basedOn w:val="DefaultParagraphFont"/>
    <w:uiPriority w:val="31"/>
    <w:qFormat/>
    <w:rsid w:val="00D60D8D"/>
  </w:style>
  <w:style w:type="character" w:customStyle="1" w:styleId="NICEnormalChar">
    <w:name w:val="NICE normal Char"/>
    <w:link w:val="NICEnormal"/>
    <w:rsid w:val="000C4168"/>
    <w:rPr>
      <w:rFonts w:ascii="Arial" w:hAnsi="Arial"/>
      <w:sz w:val="24"/>
      <w:szCs w:val="24"/>
      <w:lang w:eastAsia="en-US"/>
    </w:rPr>
  </w:style>
  <w:style w:type="table" w:customStyle="1" w:styleId="PanelDefault">
    <w:name w:val="Panel (Default)"/>
    <w:basedOn w:val="TableNormal"/>
    <w:uiPriority w:val="99"/>
    <w:rsid w:val="000C416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Primary">
    <w:name w:val="Panel (Primary)"/>
    <w:basedOn w:val="TableNormal"/>
    <w:uiPriority w:val="99"/>
    <w:rsid w:val="000C4168"/>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Impact">
    <w:name w:val="Panel (Impact)"/>
    <w:basedOn w:val="TableNormal"/>
    <w:uiPriority w:val="99"/>
    <w:rsid w:val="000C416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character" w:styleId="Hyperlink">
    <w:name w:val="Hyperlink"/>
    <w:basedOn w:val="DefaultParagraphFont"/>
    <w:uiPriority w:val="99"/>
    <w:unhideWhenUsed/>
    <w:rsid w:val="00A24C1C"/>
    <w:rPr>
      <w:color w:val="0563C1" w:themeColor="hyperlink"/>
      <w:u w:val="single"/>
    </w:rPr>
  </w:style>
  <w:style w:type="paragraph" w:customStyle="1" w:styleId="Panelhyperlink">
    <w:name w:val="Panel hyperlink"/>
    <w:basedOn w:val="NICEnormal"/>
    <w:next w:val="NICEnormal"/>
    <w:qFormat/>
    <w:rsid w:val="00A24C1C"/>
    <w:rPr>
      <w:color w:val="FFFFFF" w:themeColor="background1"/>
      <w:u w:val="single"/>
    </w:rPr>
  </w:style>
  <w:style w:type="paragraph" w:customStyle="1" w:styleId="Panelbullet1">
    <w:name w:val="Panel bullet 1"/>
    <w:basedOn w:val="ListParagraph"/>
    <w:qFormat/>
    <w:rsid w:val="00A24C1C"/>
    <w:pPr>
      <w:numPr>
        <w:numId w:val="22"/>
      </w:numPr>
      <w:tabs>
        <w:tab w:val="num" w:pos="360"/>
        <w:tab w:val="num" w:pos="1134"/>
      </w:tabs>
      <w:ind w:left="1134" w:hanging="454"/>
    </w:pPr>
    <w:rPr>
      <w:rFonts w:ascii="Arial" w:hAnsi="Arial"/>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A24C1C"/>
    <w:pPr>
      <w:ind w:left="720"/>
      <w:contextualSpacing/>
    </w:pPr>
  </w:style>
  <w:style w:type="character" w:styleId="SubtleEmphasis">
    <w:name w:val="Subtle Emphasis"/>
    <w:basedOn w:val="DefaultParagraphFont"/>
    <w:uiPriority w:val="19"/>
    <w:qFormat/>
    <w:rsid w:val="002169E7"/>
    <w:rPr>
      <w:i/>
      <w:iCs/>
      <w:color w:val="404040" w:themeColor="text1" w:themeTint="BF"/>
    </w:rPr>
  </w:style>
  <w:style w:type="character" w:customStyle="1" w:styleId="StyleSubtleReferenceArialAutoNotSmallcaps">
    <w:name w:val="Style Subtle Reference + Arial Auto Not Small caps"/>
    <w:basedOn w:val="SubtleReference"/>
    <w:rsid w:val="00CB6BEB"/>
    <w:rPr>
      <w:rFonts w:ascii="Arial" w:hAnsi="Arial"/>
      <w:smallCaps/>
      <w:color w:val="auto"/>
    </w:rPr>
  </w:style>
  <w:style w:type="paragraph" w:customStyle="1" w:styleId="Title1">
    <w:name w:val="Title 1"/>
    <w:basedOn w:val="Title"/>
    <w:qFormat/>
    <w:rsid w:val="001C032E"/>
  </w:style>
  <w:style w:type="character" w:customStyle="1" w:styleId="Bulletleft1lastChar">
    <w:name w:val="Bullet left 1 last Char"/>
    <w:link w:val="Bulletleft1last"/>
    <w:rsid w:val="00B84BC1"/>
    <w:rPr>
      <w:rFonts w:ascii="Arial" w:hAnsi="Arial" w:cs="Arial"/>
      <w:sz w:val="24"/>
      <w:szCs w:val="24"/>
      <w:lang w:eastAsia="en-US"/>
    </w:rPr>
  </w:style>
  <w:style w:type="character" w:styleId="Emphasis">
    <w:name w:val="Emphasis"/>
    <w:basedOn w:val="DefaultParagraphFont"/>
    <w:qFormat/>
    <w:rsid w:val="002535B1"/>
    <w:rPr>
      <w:i/>
      <w:iCs/>
    </w:rPr>
  </w:style>
  <w:style w:type="character" w:styleId="CommentReference">
    <w:name w:val="annotation reference"/>
    <w:basedOn w:val="DefaultParagraphFont"/>
    <w:uiPriority w:val="99"/>
    <w:rsid w:val="000C23CB"/>
    <w:rPr>
      <w:sz w:val="16"/>
      <w:szCs w:val="16"/>
    </w:rPr>
  </w:style>
  <w:style w:type="paragraph" w:styleId="CommentText">
    <w:name w:val="annotation text"/>
    <w:basedOn w:val="Normal"/>
    <w:link w:val="CommentTextChar"/>
    <w:uiPriority w:val="99"/>
    <w:rsid w:val="000C23CB"/>
    <w:rPr>
      <w:sz w:val="20"/>
      <w:szCs w:val="20"/>
    </w:rPr>
  </w:style>
  <w:style w:type="character" w:customStyle="1" w:styleId="CommentTextChar">
    <w:name w:val="Comment Text Char"/>
    <w:basedOn w:val="DefaultParagraphFont"/>
    <w:link w:val="CommentText"/>
    <w:uiPriority w:val="99"/>
    <w:rsid w:val="000C23CB"/>
    <w:rPr>
      <w:lang w:eastAsia="en-US"/>
    </w:rPr>
  </w:style>
  <w:style w:type="character" w:customStyle="1" w:styleId="HeaderChar">
    <w:name w:val="Header Char"/>
    <w:basedOn w:val="DefaultParagraphFont"/>
    <w:link w:val="Header"/>
    <w:uiPriority w:val="99"/>
    <w:rsid w:val="00CA49B9"/>
    <w:rPr>
      <w:rFonts w:ascii="Arial" w:hAnsi="Arial"/>
      <w:sz w:val="24"/>
      <w:szCs w:val="24"/>
      <w:lang w:eastAsia="en-US"/>
    </w:rPr>
  </w:style>
  <w:style w:type="character" w:customStyle="1" w:styleId="FooterChar">
    <w:name w:val="Footer Char"/>
    <w:basedOn w:val="DefaultParagraphFont"/>
    <w:link w:val="Footer"/>
    <w:uiPriority w:val="99"/>
    <w:rsid w:val="00CA49B9"/>
    <w:rPr>
      <w:rFonts w:ascii="Arial" w:hAnsi="Arial"/>
      <w:sz w:val="24"/>
      <w:szCs w:val="24"/>
      <w:lang w:eastAsia="en-US"/>
    </w:rPr>
  </w:style>
  <w:style w:type="paragraph" w:customStyle="1" w:styleId="INDTitle">
    <w:name w:val="IND Title"/>
    <w:basedOn w:val="Normal"/>
    <w:next w:val="Normal"/>
    <w:rsid w:val="00CA49B9"/>
    <w:pPr>
      <w:spacing w:after="240" w:line="320" w:lineRule="atLeast"/>
    </w:pPr>
    <w:rPr>
      <w:rFonts w:ascii="Arial" w:eastAsiaTheme="minorHAnsi" w:hAnsi="Arial" w:cstheme="minorBidi"/>
      <w:sz w:val="76"/>
      <w:szCs w:val="22"/>
    </w:rPr>
  </w:style>
  <w:style w:type="paragraph" w:customStyle="1" w:styleId="INDSub-title">
    <w:name w:val="IND Sub-title"/>
    <w:basedOn w:val="Normal"/>
    <w:next w:val="Normal"/>
    <w:rsid w:val="00CA49B9"/>
    <w:pPr>
      <w:spacing w:after="480" w:line="320" w:lineRule="atLeast"/>
    </w:pPr>
    <w:rPr>
      <w:rFonts w:ascii="Arial" w:eastAsiaTheme="minorHAnsi" w:hAnsi="Arial" w:cstheme="minorBidi"/>
      <w:color w:val="868686"/>
      <w:sz w:val="48"/>
      <w:szCs w:val="22"/>
    </w:rPr>
  </w:style>
  <w:style w:type="paragraph" w:customStyle="1" w:styleId="Heading">
    <w:name w:val="Heading"/>
    <w:basedOn w:val="Normal"/>
    <w:link w:val="HeadingChar"/>
    <w:qFormat/>
    <w:rsid w:val="00CA49B9"/>
    <w:pPr>
      <w:widowControl w:val="0"/>
      <w:wordWrap w:val="0"/>
      <w:autoSpaceDE w:val="0"/>
      <w:autoSpaceDN w:val="0"/>
      <w:spacing w:after="360" w:line="259" w:lineRule="auto"/>
      <w:jc w:val="both"/>
    </w:pPr>
    <w:rPr>
      <w:rFonts w:ascii="Arial" w:eastAsiaTheme="minorEastAsia" w:hAnsi="Arial" w:cs="Arial"/>
      <w:b/>
      <w:bCs/>
      <w:color w:val="EB1846"/>
      <w:kern w:val="2"/>
      <w:sz w:val="44"/>
      <w:szCs w:val="52"/>
      <w:lang w:val="en-US" w:eastAsia="ko-KR"/>
    </w:rPr>
  </w:style>
  <w:style w:type="paragraph" w:customStyle="1" w:styleId="Style1">
    <w:name w:val="Style1"/>
    <w:basedOn w:val="Normal"/>
    <w:link w:val="Style1Char"/>
    <w:qFormat/>
    <w:rsid w:val="00CA49B9"/>
    <w:pPr>
      <w:widowControl w:val="0"/>
      <w:wordWrap w:val="0"/>
      <w:autoSpaceDE w:val="0"/>
      <w:autoSpaceDN w:val="0"/>
      <w:spacing w:after="360" w:line="259" w:lineRule="auto"/>
      <w:jc w:val="both"/>
    </w:pPr>
    <w:rPr>
      <w:rFonts w:ascii="Arial" w:eastAsiaTheme="minorEastAsia" w:hAnsi="Arial" w:cs="Arial"/>
      <w:b/>
      <w:bCs/>
      <w:color w:val="EB1846"/>
      <w:kern w:val="2"/>
      <w:sz w:val="32"/>
      <w:szCs w:val="36"/>
      <w:lang w:val="en-US" w:eastAsia="ko-KR"/>
    </w:rPr>
  </w:style>
  <w:style w:type="character" w:customStyle="1" w:styleId="HeadingChar">
    <w:name w:val="Heading Char"/>
    <w:basedOn w:val="DefaultParagraphFont"/>
    <w:link w:val="Heading"/>
    <w:rsid w:val="00CA49B9"/>
    <w:rPr>
      <w:rFonts w:ascii="Arial" w:eastAsiaTheme="minorEastAsia" w:hAnsi="Arial" w:cs="Arial"/>
      <w:b/>
      <w:bCs/>
      <w:color w:val="EB1846"/>
      <w:kern w:val="2"/>
      <w:sz w:val="44"/>
      <w:szCs w:val="52"/>
      <w:lang w:val="en-US" w:eastAsia="ko-KR"/>
    </w:rPr>
  </w:style>
  <w:style w:type="character" w:customStyle="1" w:styleId="Style1Char">
    <w:name w:val="Style1 Char"/>
    <w:basedOn w:val="DefaultParagraphFont"/>
    <w:link w:val="Style1"/>
    <w:rsid w:val="00CA49B9"/>
    <w:rPr>
      <w:rFonts w:ascii="Arial" w:eastAsiaTheme="minorEastAsia" w:hAnsi="Arial" w:cs="Arial"/>
      <w:b/>
      <w:bCs/>
      <w:color w:val="EB1846"/>
      <w:kern w:val="2"/>
      <w:sz w:val="32"/>
      <w:szCs w:val="36"/>
      <w:lang w:val="en-US" w:eastAsia="ko-KR"/>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CA49B9"/>
    <w:rPr>
      <w:sz w:val="24"/>
      <w:szCs w:val="24"/>
      <w:lang w:eastAsia="en-US"/>
    </w:rPr>
  </w:style>
  <w:style w:type="paragraph" w:styleId="CommentSubject">
    <w:name w:val="annotation subject"/>
    <w:basedOn w:val="CommentText"/>
    <w:next w:val="CommentText"/>
    <w:link w:val="CommentSubjectChar"/>
    <w:uiPriority w:val="99"/>
    <w:unhideWhenUsed/>
    <w:rsid w:val="00CA49B9"/>
    <w:pPr>
      <w:widowControl w:val="0"/>
      <w:wordWrap w:val="0"/>
      <w:autoSpaceDE w:val="0"/>
      <w:autoSpaceDN w:val="0"/>
      <w:spacing w:after="160"/>
      <w:jc w:val="both"/>
    </w:pPr>
    <w:rPr>
      <w:rFonts w:ascii="Arial" w:eastAsiaTheme="minorEastAsia" w:hAnsi="Arial" w:cstheme="minorBidi"/>
      <w:b/>
      <w:bCs/>
      <w:kern w:val="2"/>
      <w:sz w:val="24"/>
      <w:lang w:val="en-US" w:eastAsia="ko-KR"/>
    </w:rPr>
  </w:style>
  <w:style w:type="character" w:customStyle="1" w:styleId="CommentSubjectChar">
    <w:name w:val="Comment Subject Char"/>
    <w:basedOn w:val="CommentTextChar"/>
    <w:link w:val="CommentSubject"/>
    <w:uiPriority w:val="99"/>
    <w:rsid w:val="00CA49B9"/>
    <w:rPr>
      <w:rFonts w:ascii="Arial" w:eastAsiaTheme="minorEastAsia" w:hAnsi="Arial" w:cstheme="minorBidi"/>
      <w:b/>
      <w:bCs/>
      <w:kern w:val="2"/>
      <w:sz w:val="24"/>
      <w:lang w:val="en-US" w:eastAsia="ko-KR"/>
    </w:rPr>
  </w:style>
  <w:style w:type="paragraph" w:styleId="FootnoteText">
    <w:name w:val="footnote text"/>
    <w:basedOn w:val="Normal"/>
    <w:link w:val="FootnoteTextChar"/>
    <w:uiPriority w:val="99"/>
    <w:unhideWhenUsed/>
    <w:rsid w:val="00CA49B9"/>
    <w:rPr>
      <w:rFonts w:ascii="Arial" w:eastAsiaTheme="minorHAnsi" w:hAnsi="Arial" w:cstheme="minorBidi"/>
      <w:szCs w:val="20"/>
    </w:rPr>
  </w:style>
  <w:style w:type="character" w:customStyle="1" w:styleId="FootnoteTextChar">
    <w:name w:val="Footnote Text Char"/>
    <w:basedOn w:val="DefaultParagraphFont"/>
    <w:link w:val="FootnoteText"/>
    <w:uiPriority w:val="99"/>
    <w:rsid w:val="00CA49B9"/>
    <w:rPr>
      <w:rFonts w:ascii="Arial" w:eastAsiaTheme="minorHAnsi" w:hAnsi="Arial" w:cstheme="minorBidi"/>
      <w:sz w:val="24"/>
      <w:lang w:eastAsia="en-US"/>
    </w:rPr>
  </w:style>
  <w:style w:type="character" w:styleId="FootnoteReference">
    <w:name w:val="footnote reference"/>
    <w:basedOn w:val="DefaultParagraphFont"/>
    <w:uiPriority w:val="99"/>
    <w:unhideWhenUsed/>
    <w:rsid w:val="00CA49B9"/>
    <w:rPr>
      <w:vertAlign w:val="superscript"/>
    </w:rPr>
  </w:style>
  <w:style w:type="character" w:styleId="FollowedHyperlink">
    <w:name w:val="FollowedHyperlink"/>
    <w:basedOn w:val="DefaultParagraphFont"/>
    <w:uiPriority w:val="99"/>
    <w:unhideWhenUsed/>
    <w:rsid w:val="00CA49B9"/>
    <w:rPr>
      <w:color w:val="954F72" w:themeColor="followedHyperlink"/>
      <w:u w:val="single"/>
    </w:rPr>
  </w:style>
  <w:style w:type="character" w:customStyle="1" w:styleId="jsgrdq">
    <w:name w:val="jsgrdq"/>
    <w:basedOn w:val="DefaultParagraphFont"/>
    <w:rsid w:val="00CA49B9"/>
  </w:style>
  <w:style w:type="paragraph" w:styleId="TOCHeading">
    <w:name w:val="TOC Heading"/>
    <w:basedOn w:val="Heading1"/>
    <w:next w:val="Normal"/>
    <w:uiPriority w:val="39"/>
    <w:unhideWhenUsed/>
    <w:qFormat/>
    <w:rsid w:val="00CA49B9"/>
    <w:pPr>
      <w:keepLines/>
      <w:spacing w:after="240" w:line="259" w:lineRule="auto"/>
      <w:ind w:left="360" w:hanging="360"/>
      <w:outlineLvl w:val="9"/>
    </w:pPr>
    <w:rPr>
      <w:rFonts w:asciiTheme="majorHAnsi" w:eastAsiaTheme="majorEastAsia" w:hAnsiTheme="majorHAnsi" w:cstheme="majorBidi"/>
      <w:bCs w:val="0"/>
      <w:color w:val="2F5496" w:themeColor="accent1" w:themeShade="BF"/>
      <w:kern w:val="0"/>
      <w:szCs w:val="44"/>
      <w:lang w:val="en-US"/>
    </w:rPr>
  </w:style>
  <w:style w:type="character" w:styleId="UnresolvedMention">
    <w:name w:val="Unresolved Mention"/>
    <w:basedOn w:val="DefaultParagraphFont"/>
    <w:uiPriority w:val="99"/>
    <w:unhideWhenUsed/>
    <w:rsid w:val="00CA49B9"/>
    <w:rPr>
      <w:color w:val="605E5C"/>
      <w:shd w:val="clear" w:color="auto" w:fill="E1DFDD"/>
    </w:rPr>
  </w:style>
  <w:style w:type="paragraph" w:styleId="Revision">
    <w:name w:val="Revision"/>
    <w:hidden/>
    <w:uiPriority w:val="99"/>
    <w:semiHidden/>
    <w:rsid w:val="00CA49B9"/>
    <w:rPr>
      <w:rFonts w:ascii="Arial" w:eastAsiaTheme="minorEastAsia" w:hAnsi="Arial" w:cstheme="minorBidi"/>
      <w:kern w:val="2"/>
      <w:sz w:val="24"/>
      <w:szCs w:val="22"/>
      <w:lang w:val="en-US" w:eastAsia="ko-KR"/>
    </w:rPr>
  </w:style>
  <w:style w:type="paragraph" w:styleId="BalloonText">
    <w:name w:val="Balloon Text"/>
    <w:basedOn w:val="Normal"/>
    <w:link w:val="BalloonTextChar"/>
    <w:uiPriority w:val="99"/>
    <w:unhideWhenUsed/>
    <w:rsid w:val="00CA49B9"/>
    <w:pPr>
      <w:widowControl w:val="0"/>
      <w:wordWrap w:val="0"/>
      <w:autoSpaceDE w:val="0"/>
      <w:autoSpaceDN w:val="0"/>
      <w:jc w:val="both"/>
    </w:pPr>
    <w:rPr>
      <w:rFonts w:ascii="Segoe UI" w:eastAsiaTheme="minorEastAsia" w:hAnsi="Segoe UI" w:cs="Segoe UI"/>
      <w:kern w:val="2"/>
      <w:sz w:val="18"/>
      <w:szCs w:val="18"/>
      <w:lang w:val="en-US" w:eastAsia="ko-KR"/>
    </w:rPr>
  </w:style>
  <w:style w:type="character" w:customStyle="1" w:styleId="BalloonTextChar">
    <w:name w:val="Balloon Text Char"/>
    <w:basedOn w:val="DefaultParagraphFont"/>
    <w:link w:val="BalloonText"/>
    <w:uiPriority w:val="99"/>
    <w:rsid w:val="00CA49B9"/>
    <w:rPr>
      <w:rFonts w:ascii="Segoe UI" w:eastAsiaTheme="minorEastAsia" w:hAnsi="Segoe UI" w:cs="Segoe UI"/>
      <w:kern w:val="2"/>
      <w:sz w:val="18"/>
      <w:szCs w:val="18"/>
      <w:lang w:val="en-US" w:eastAsia="ko-KR"/>
    </w:rPr>
  </w:style>
  <w:style w:type="character" w:styleId="Mention">
    <w:name w:val="Mention"/>
    <w:basedOn w:val="DefaultParagraphFont"/>
    <w:uiPriority w:val="99"/>
    <w:unhideWhenUsed/>
    <w:rsid w:val="00CA49B9"/>
    <w:rPr>
      <w:color w:val="2B579A"/>
      <w:shd w:val="clear" w:color="auto" w:fill="E1DFDD"/>
    </w:rPr>
  </w:style>
  <w:style w:type="paragraph" w:styleId="TOC3">
    <w:name w:val="toc 3"/>
    <w:basedOn w:val="Normal"/>
    <w:next w:val="Normal"/>
    <w:autoRedefine/>
    <w:uiPriority w:val="39"/>
    <w:unhideWhenUsed/>
    <w:rsid w:val="00CA49B9"/>
    <w:pPr>
      <w:spacing w:after="100" w:line="259" w:lineRule="auto"/>
      <w:ind w:left="440"/>
    </w:pPr>
    <w:rPr>
      <w:rFonts w:asciiTheme="minorHAnsi" w:eastAsiaTheme="minorEastAsia" w:hAnsiTheme="minorHAnsi"/>
      <w:sz w:val="22"/>
      <w:szCs w:val="22"/>
      <w:lang w:val="en-US"/>
    </w:rPr>
  </w:style>
  <w:style w:type="character" w:customStyle="1" w:styleId="Heading3Char">
    <w:name w:val="Heading 3 Char"/>
    <w:basedOn w:val="DefaultParagraphFont"/>
    <w:link w:val="Heading3"/>
    <w:uiPriority w:val="9"/>
    <w:rsid w:val="00CA49B9"/>
    <w:rPr>
      <w:rFonts w:ascii="Arial" w:hAnsi="Arial" w:cs="Arial"/>
      <w:b/>
      <w:bCs/>
      <w:sz w:val="26"/>
      <w:szCs w:val="26"/>
      <w:lang w:eastAsia="en-US"/>
    </w:rPr>
  </w:style>
  <w:style w:type="paragraph" w:styleId="EndnoteText">
    <w:name w:val="endnote text"/>
    <w:basedOn w:val="Normal"/>
    <w:link w:val="EndnoteTextChar"/>
    <w:uiPriority w:val="99"/>
    <w:unhideWhenUsed/>
    <w:rsid w:val="00CA49B9"/>
    <w:pPr>
      <w:widowControl w:val="0"/>
      <w:wordWrap w:val="0"/>
      <w:autoSpaceDE w:val="0"/>
      <w:autoSpaceDN w:val="0"/>
      <w:jc w:val="both"/>
    </w:pPr>
    <w:rPr>
      <w:rFonts w:ascii="Arial" w:eastAsiaTheme="minorEastAsia" w:hAnsi="Arial" w:cstheme="minorBidi"/>
      <w:kern w:val="2"/>
      <w:sz w:val="20"/>
      <w:szCs w:val="20"/>
      <w:lang w:val="en-US" w:eastAsia="ko-KR"/>
    </w:rPr>
  </w:style>
  <w:style w:type="character" w:customStyle="1" w:styleId="EndnoteTextChar">
    <w:name w:val="Endnote Text Char"/>
    <w:basedOn w:val="DefaultParagraphFont"/>
    <w:link w:val="EndnoteText"/>
    <w:uiPriority w:val="99"/>
    <w:rsid w:val="00CA49B9"/>
    <w:rPr>
      <w:rFonts w:ascii="Arial" w:eastAsiaTheme="minorEastAsia" w:hAnsi="Arial" w:cstheme="minorBidi"/>
      <w:kern w:val="2"/>
      <w:lang w:val="en-US" w:eastAsia="ko-KR"/>
    </w:rPr>
  </w:style>
  <w:style w:type="character" w:styleId="EndnoteReference">
    <w:name w:val="endnote reference"/>
    <w:basedOn w:val="DefaultParagraphFont"/>
    <w:uiPriority w:val="99"/>
    <w:unhideWhenUsed/>
    <w:rsid w:val="00CA49B9"/>
    <w:rPr>
      <w:vertAlign w:val="superscript"/>
    </w:rPr>
  </w:style>
  <w:style w:type="paragraph" w:customStyle="1" w:styleId="pf0">
    <w:name w:val="pf0"/>
    <w:basedOn w:val="Normal"/>
    <w:rsid w:val="00CA49B9"/>
    <w:pPr>
      <w:spacing w:before="100" w:beforeAutospacing="1" w:after="100" w:afterAutospacing="1"/>
    </w:pPr>
    <w:rPr>
      <w:lang w:eastAsia="en-GB"/>
    </w:rPr>
  </w:style>
  <w:style w:type="character" w:customStyle="1" w:styleId="cf01">
    <w:name w:val="cf01"/>
    <w:basedOn w:val="DefaultParagraphFont"/>
    <w:rsid w:val="00CA49B9"/>
    <w:rPr>
      <w:rFonts w:ascii="Segoe UI" w:hAnsi="Segoe UI" w:cs="Segoe UI" w:hint="default"/>
      <w:sz w:val="18"/>
      <w:szCs w:val="18"/>
    </w:rPr>
  </w:style>
  <w:style w:type="paragraph" w:customStyle="1" w:styleId="Frontcovertitle">
    <w:name w:val="Front cover title"/>
    <w:basedOn w:val="INDTitle"/>
    <w:qFormat/>
    <w:rsid w:val="00FA3012"/>
    <w:pPr>
      <w:spacing w:after="360"/>
    </w:pPr>
    <w:rPr>
      <w:rFonts w:cs="Arial"/>
      <w:b/>
      <w:bCs/>
      <w:color w:val="004650"/>
      <w:sz w:val="72"/>
    </w:rPr>
  </w:style>
  <w:style w:type="paragraph" w:customStyle="1" w:styleId="Frontcoversubtitle">
    <w:name w:val="Front cover subtitle"/>
    <w:basedOn w:val="INDSub-title"/>
    <w:qFormat/>
    <w:rsid w:val="00FA3012"/>
    <w:rPr>
      <w:rFonts w:cs="Arial"/>
    </w:rPr>
  </w:style>
  <w:style w:type="paragraph" w:customStyle="1" w:styleId="Heading2boardreport">
    <w:name w:val="Heading 2 board report"/>
    <w:basedOn w:val="Heading2"/>
    <w:next w:val="NICEnormal"/>
    <w:qFormat/>
    <w:rsid w:val="000978E0"/>
  </w:style>
  <w:style w:type="paragraph" w:customStyle="1" w:styleId="Paragraph">
    <w:name w:val="Paragraph"/>
    <w:basedOn w:val="Normal"/>
    <w:uiPriority w:val="4"/>
    <w:qFormat/>
    <w:locked/>
    <w:rsid w:val="000978E0"/>
    <w:pPr>
      <w:numPr>
        <w:numId w:val="31"/>
      </w:numPr>
      <w:tabs>
        <w:tab w:val="left" w:pos="426"/>
      </w:tabs>
      <w:spacing w:after="240" w:line="276" w:lineRule="auto"/>
    </w:pPr>
    <w:rPr>
      <w:rFonts w:ascii="Arial" w:hAnsi="Arial"/>
      <w:lang w:eastAsia="en-GB"/>
    </w:rPr>
  </w:style>
  <w:style w:type="paragraph" w:customStyle="1" w:styleId="NICEnormalnumbered">
    <w:name w:val="NICE normal numbered"/>
    <w:basedOn w:val="Paragraph"/>
    <w:qFormat/>
    <w:rsid w:val="000978E0"/>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FE704-F20E-47D3-B7BE-ADEA15FE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NICE Listens: Public dialogue on health inequalities: Final report</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Listens: Public dialogue on health inequalities: Final report</dc:title>
  <dc:subject/>
  <dc:creator/>
  <cp:keywords/>
  <dc:description/>
  <cp:lastModifiedBy/>
  <cp:revision>1</cp:revision>
  <dcterms:created xsi:type="dcterms:W3CDTF">2022-03-03T10:11:00Z</dcterms:created>
  <dcterms:modified xsi:type="dcterms:W3CDTF">2022-03-14T08:56:00Z</dcterms:modified>
</cp:coreProperties>
</file>