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6CE3" w14:textId="77777777" w:rsidR="008D46DC" w:rsidRPr="000A3C2F" w:rsidRDefault="008D46DC" w:rsidP="008D46DC">
      <w:pPr>
        <w:pStyle w:val="Title"/>
        <w:spacing w:line="276" w:lineRule="auto"/>
      </w:pPr>
      <w:r w:rsidRPr="000A3C2F">
        <w:t xml:space="preserve">NATIONAL </w:t>
      </w:r>
      <w:r w:rsidRPr="006231D3">
        <w:t>INSTITUTE</w:t>
      </w:r>
      <w:r w:rsidRPr="000A3C2F">
        <w:t xml:space="preserve"> FOR HEALTH AND CARE EXCELLENCE</w:t>
      </w:r>
    </w:p>
    <w:p w14:paraId="5FA525FE" w14:textId="77777777" w:rsidR="008D46DC" w:rsidRPr="000A3C2F" w:rsidRDefault="008D46DC" w:rsidP="008D46DC">
      <w:pPr>
        <w:pStyle w:val="Title"/>
        <w:spacing w:line="276" w:lineRule="auto"/>
      </w:pPr>
      <w:r w:rsidRPr="000A3C2F">
        <w:t>Centre for Health Technology Evaluation</w:t>
      </w:r>
    </w:p>
    <w:p w14:paraId="5DAF5FD5" w14:textId="77777777" w:rsidR="008D46DC" w:rsidRDefault="008D46DC" w:rsidP="008D46DC">
      <w:pPr>
        <w:pStyle w:val="Heading1"/>
      </w:pPr>
      <w:r>
        <w:t>Technology Appraisal Committee A meeting minutes</w:t>
      </w:r>
    </w:p>
    <w:p w14:paraId="2BFC5110" w14:textId="36709895" w:rsidR="008D46DC" w:rsidRDefault="008D46DC" w:rsidP="008D46DC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>
        <w:rPr>
          <w:b/>
        </w:rPr>
        <w:tab/>
      </w:r>
      <w:r w:rsidR="00D25822">
        <w:t>Confirmed</w:t>
      </w:r>
    </w:p>
    <w:p w14:paraId="09BE8EC2" w14:textId="4C373933" w:rsidR="008D46DC" w:rsidRPr="00205638" w:rsidRDefault="008D46DC" w:rsidP="008D46DC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>
        <w:rPr>
          <w:b/>
        </w:rPr>
        <w:tab/>
      </w:r>
      <w:r>
        <w:t>Tuesday 1</w:t>
      </w:r>
      <w:r w:rsidRPr="00BD61DD">
        <w:rPr>
          <w:vertAlign w:val="superscript"/>
        </w:rPr>
        <w:t>st</w:t>
      </w:r>
      <w:r>
        <w:t xml:space="preserve"> July 2025</w:t>
      </w:r>
    </w:p>
    <w:p w14:paraId="6E7767F0" w14:textId="77777777" w:rsidR="008D46DC" w:rsidRDefault="008D46DC" w:rsidP="008D46DC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>
        <w:rPr>
          <w:b/>
        </w:rPr>
        <w:tab/>
      </w:r>
      <w:r>
        <w:t>Via Zoom and London office</w:t>
      </w:r>
    </w:p>
    <w:p w14:paraId="75DB5C9E" w14:textId="77777777" w:rsidR="008D46DC" w:rsidRPr="00205638" w:rsidRDefault="008D46DC" w:rsidP="008D46DC">
      <w:pPr>
        <w:pStyle w:val="Heading2"/>
      </w:pPr>
      <w:r>
        <w:t>Attendees</w:t>
      </w:r>
    </w:p>
    <w:p w14:paraId="7B7D121B" w14:textId="77777777" w:rsidR="008D46DC" w:rsidRDefault="008D46DC" w:rsidP="008D46DC">
      <w:pPr>
        <w:pStyle w:val="Heading3unnumbered"/>
      </w:pPr>
      <w:r w:rsidRPr="006231D3">
        <w:t>Committee members present</w:t>
      </w:r>
    </w:p>
    <w:p w14:paraId="082C87A1" w14:textId="77777777" w:rsidR="008D46DC" w:rsidRPr="0083472B" w:rsidRDefault="008D46DC" w:rsidP="008D46DC">
      <w:pPr>
        <w:pStyle w:val="Paragraph"/>
      </w:pPr>
      <w:r w:rsidRPr="0083472B">
        <w:t>Dr Radha Todd (Chair)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items </w:t>
      </w:r>
    </w:p>
    <w:p w14:paraId="1E92E577" w14:textId="77777777" w:rsidR="008D2913" w:rsidRDefault="008D46DC" w:rsidP="008D2913">
      <w:pPr>
        <w:pStyle w:val="Paragraph"/>
      </w:pPr>
      <w:r w:rsidRPr="0083472B">
        <w:t>Dr James Fotheringham (Vice-chair)</w:t>
      </w:r>
      <w:r w:rsidRPr="0083472B">
        <w:tab/>
      </w:r>
      <w:r w:rsidRPr="0083472B">
        <w:tab/>
      </w:r>
      <w:r w:rsidRPr="0083472B">
        <w:tab/>
        <w:t>Present for all items</w:t>
      </w:r>
    </w:p>
    <w:p w14:paraId="72070117" w14:textId="67896FCC" w:rsidR="008D46DC" w:rsidRPr="008D2913" w:rsidRDefault="008D46DC" w:rsidP="008D2913">
      <w:pPr>
        <w:pStyle w:val="Paragraph"/>
      </w:pPr>
      <w:r w:rsidRPr="008D2913">
        <w:t>Richard Ballerand</w:t>
      </w:r>
      <w:r w:rsidRPr="008D2913">
        <w:tab/>
      </w:r>
      <w:r w:rsidRPr="008D2913">
        <w:tab/>
      </w:r>
      <w:r w:rsidRPr="008D2913">
        <w:tab/>
      </w:r>
      <w:r w:rsidRPr="008D2913">
        <w:tab/>
      </w:r>
      <w:r w:rsidRPr="008D2913">
        <w:tab/>
        <w:t>Present for all items</w:t>
      </w:r>
    </w:p>
    <w:p w14:paraId="11C1C49F" w14:textId="77777777" w:rsidR="008D46DC" w:rsidRPr="0083472B" w:rsidRDefault="008D46DC" w:rsidP="008D46DC">
      <w:pPr>
        <w:pStyle w:val="Paragraph"/>
      </w:pPr>
      <w:r>
        <w:t>Dr Ian Bernstein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1A0C594" w14:textId="77777777" w:rsidR="008D46DC" w:rsidRPr="0083472B" w:rsidRDefault="008D46DC" w:rsidP="008D46DC">
      <w:pPr>
        <w:pStyle w:val="Paragraph"/>
      </w:pPr>
      <w:r w:rsidRPr="0083472B">
        <w:t>Dr Andrew Champion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FC892FD" w14:textId="2E14228B" w:rsidR="008D46DC" w:rsidRPr="0083472B" w:rsidRDefault="008D46DC" w:rsidP="008D46DC">
      <w:pPr>
        <w:pStyle w:val="Paragraph"/>
      </w:pPr>
      <w:r w:rsidRPr="0083472B">
        <w:t>Dr Patrick De Barr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>
        <w:t xml:space="preserve">Items 5.1. to </w:t>
      </w:r>
      <w:r w:rsidR="001F2AE4">
        <w:t>5.2.2</w:t>
      </w:r>
    </w:p>
    <w:p w14:paraId="7702C7C5" w14:textId="1BAB61F1" w:rsidR="008D46DC" w:rsidRPr="0083472B" w:rsidRDefault="008D46DC" w:rsidP="008D46DC">
      <w:pPr>
        <w:pStyle w:val="Paragraph"/>
      </w:pPr>
      <w:r w:rsidRPr="0083472B">
        <w:t>Dr Steve Edwards</w:t>
      </w:r>
      <w:r>
        <w:tab/>
      </w:r>
      <w:r>
        <w:tab/>
      </w:r>
      <w:r>
        <w:tab/>
      </w:r>
      <w:r>
        <w:tab/>
      </w:r>
      <w:r>
        <w:tab/>
        <w:t xml:space="preserve">Items 5.1. to </w:t>
      </w:r>
      <w:r w:rsidR="001F2AE4">
        <w:t>5.2.2</w:t>
      </w:r>
    </w:p>
    <w:p w14:paraId="57685D9D" w14:textId="23BDF547" w:rsidR="00DC7B84" w:rsidRPr="0083472B" w:rsidRDefault="00DC7B84" w:rsidP="008D46DC">
      <w:pPr>
        <w:pStyle w:val="Paragraph"/>
      </w:pPr>
      <w:r>
        <w:t>Victoria Houghton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A180B51" w14:textId="35363713" w:rsidR="005D1473" w:rsidRDefault="005D1473" w:rsidP="008D46DC">
      <w:pPr>
        <w:pStyle w:val="Paragraph"/>
      </w:pPr>
      <w:r>
        <w:t>Vageesh Jain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5172A2B" w14:textId="71D3E7F0" w:rsidR="008D46DC" w:rsidRPr="000D2F48" w:rsidRDefault="008D46DC" w:rsidP="008D46DC">
      <w:pPr>
        <w:pStyle w:val="Paragraph"/>
      </w:pPr>
      <w:r w:rsidRPr="000D2F48">
        <w:t>Dr Fiona MacPherson-Smith</w:t>
      </w:r>
      <w:r w:rsidRPr="000D2F48">
        <w:tab/>
      </w:r>
      <w:r w:rsidRPr="000D2F48">
        <w:tab/>
      </w:r>
      <w:r w:rsidRPr="000D2F48">
        <w:tab/>
      </w:r>
      <w:r w:rsidRPr="000D2F48">
        <w:tab/>
      </w:r>
      <w:r w:rsidRPr="000D2F48">
        <w:tab/>
      </w:r>
      <w:r w:rsidR="005F26A2">
        <w:t>Item</w:t>
      </w:r>
      <w:r w:rsidR="001F2AE4">
        <w:t>s</w:t>
      </w:r>
      <w:r w:rsidR="005F26A2">
        <w:t xml:space="preserve"> 1.1 to </w:t>
      </w:r>
      <w:r w:rsidR="00D66C1A">
        <w:t>4.2.2</w:t>
      </w:r>
    </w:p>
    <w:p w14:paraId="74B99E17" w14:textId="03FF3D00" w:rsidR="008D46DC" w:rsidRPr="000D2F48" w:rsidRDefault="008D46DC" w:rsidP="008D46DC">
      <w:pPr>
        <w:pStyle w:val="Paragraph"/>
      </w:pPr>
      <w:r w:rsidRPr="000D2F48">
        <w:t>Dr Youssof Oskrochi</w:t>
      </w:r>
      <w:r w:rsidRPr="000D2F48">
        <w:tab/>
      </w:r>
      <w:r w:rsidRPr="000D2F48">
        <w:tab/>
      </w:r>
      <w:r w:rsidRPr="000D2F48">
        <w:tab/>
      </w:r>
      <w:r w:rsidRPr="000D2F48">
        <w:tab/>
      </w:r>
      <w:r w:rsidRPr="000D2F48">
        <w:tab/>
      </w:r>
      <w:r w:rsidR="000D2F48" w:rsidRPr="000D2F48">
        <w:t xml:space="preserve">Items 5.1. to </w:t>
      </w:r>
      <w:r w:rsidR="001F2AE4">
        <w:t>5.2.2</w:t>
      </w:r>
    </w:p>
    <w:p w14:paraId="23AFD876" w14:textId="4055577A" w:rsidR="009B54DB" w:rsidRDefault="009B54DB" w:rsidP="008D46DC">
      <w:pPr>
        <w:pStyle w:val="Paragraph"/>
      </w:pPr>
      <w:r>
        <w:t>Dr Zoe Philps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FF2DCD5" w14:textId="690C9B54" w:rsidR="008D46DC" w:rsidRPr="0083472B" w:rsidRDefault="008D46DC" w:rsidP="008D46DC">
      <w:pPr>
        <w:pStyle w:val="Paragraph"/>
      </w:pPr>
      <w:r w:rsidRPr="0083472B">
        <w:t>Hugo Pedder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30E903F" w14:textId="77777777" w:rsidR="008D46DC" w:rsidRPr="0083472B" w:rsidRDefault="008D46DC" w:rsidP="008D46DC">
      <w:pPr>
        <w:pStyle w:val="Paragraph"/>
      </w:pPr>
      <w:r w:rsidRPr="0083472B">
        <w:t>Becky Pennington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0C0BBEC" w14:textId="77777777" w:rsidR="008D46DC" w:rsidRDefault="008D46DC" w:rsidP="008D46DC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4CF60A1A" w14:textId="77777777" w:rsidR="008D46DC" w:rsidRPr="0083472B" w:rsidRDefault="008D46DC" w:rsidP="008D46DC">
      <w:pPr>
        <w:pStyle w:val="Paragraph"/>
      </w:pPr>
      <w:r>
        <w:t>Dr Ravi Ramessur</w:t>
      </w:r>
      <w:r>
        <w:tab/>
      </w:r>
      <w:r>
        <w:tab/>
      </w:r>
      <w:r>
        <w:tab/>
      </w:r>
      <w:r>
        <w:tab/>
      </w:r>
      <w:r>
        <w:tab/>
      </w:r>
      <w:r w:rsidRPr="007251FE">
        <w:t>Present for all items</w:t>
      </w:r>
    </w:p>
    <w:p w14:paraId="15EE5839" w14:textId="77777777" w:rsidR="008D46DC" w:rsidRDefault="008D46DC" w:rsidP="008D46DC">
      <w:pPr>
        <w:pStyle w:val="Paragraph"/>
      </w:pPr>
      <w:r w:rsidRPr="0083472B">
        <w:t>Min Ven Teo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3BB2ED6" w14:textId="77777777" w:rsidR="008D46DC" w:rsidRDefault="008D46DC" w:rsidP="008D46DC">
      <w:pPr>
        <w:pStyle w:val="Paragraph"/>
      </w:pPr>
      <w:r w:rsidRPr="00C440BC">
        <w:t>Jaqueline Tomlinson</w:t>
      </w:r>
      <w:r w:rsidRPr="00C440BC">
        <w:tab/>
      </w:r>
      <w:r w:rsidRPr="00C440BC">
        <w:tab/>
      </w:r>
      <w:r w:rsidRPr="00C440BC">
        <w:tab/>
      </w:r>
      <w:r w:rsidRPr="00C440BC">
        <w:tab/>
      </w:r>
      <w:r w:rsidRPr="00C440BC">
        <w:tab/>
        <w:t>Present for all items</w:t>
      </w:r>
    </w:p>
    <w:p w14:paraId="4186C6C2" w14:textId="238D0225" w:rsidR="005D1473" w:rsidRPr="00C440BC" w:rsidRDefault="005D1473" w:rsidP="005D1473">
      <w:pPr>
        <w:pStyle w:val="Paragraph"/>
      </w:pPr>
      <w:r>
        <w:t>Matthew Walton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F00C76B" w14:textId="77777777" w:rsidR="008D46DC" w:rsidRPr="00A86878" w:rsidRDefault="008D46DC" w:rsidP="008D46DC">
      <w:pPr>
        <w:pStyle w:val="Heading3unnumbered"/>
      </w:pPr>
      <w:r w:rsidRPr="00480DD6">
        <w:t>NICE staff (key players) present</w:t>
      </w:r>
    </w:p>
    <w:p w14:paraId="0BEF417F" w14:textId="0C9201A8" w:rsidR="008D46DC" w:rsidRDefault="000D31EB" w:rsidP="008D46DC">
      <w:pPr>
        <w:pStyle w:val="Paragraphnonumbers"/>
      </w:pPr>
      <w:r>
        <w:t>Ian Watson</w:t>
      </w:r>
      <w:r w:rsidR="008D46DC" w:rsidRPr="008937E0">
        <w:t xml:space="preserve">, </w:t>
      </w:r>
      <w:r w:rsidR="008D46DC" w:rsidRPr="001501C0">
        <w:t>Associate Director</w:t>
      </w:r>
      <w:r w:rsidR="008D46DC" w:rsidRPr="001501C0">
        <w:tab/>
      </w:r>
      <w:r w:rsidR="008D46DC" w:rsidRPr="00205638">
        <w:tab/>
      </w:r>
      <w:r w:rsidR="008D46DC">
        <w:tab/>
      </w:r>
      <w:r w:rsidR="008D46DC">
        <w:tab/>
      </w:r>
      <w:r w:rsidR="008D46DC">
        <w:tab/>
      </w:r>
      <w:r w:rsidR="008D46DC" w:rsidRPr="00D52BC6">
        <w:t xml:space="preserve">Items </w:t>
      </w:r>
      <w:r w:rsidR="008D46DC">
        <w:t>1.1</w:t>
      </w:r>
      <w:r w:rsidR="008D46DC" w:rsidRPr="00D52BC6">
        <w:t xml:space="preserve"> to </w:t>
      </w:r>
      <w:r w:rsidR="00024F91">
        <w:t>4.2.2</w:t>
      </w:r>
    </w:p>
    <w:p w14:paraId="74B04EB8" w14:textId="602B84CD" w:rsidR="008D46DC" w:rsidRDefault="00032F10" w:rsidP="008D46DC">
      <w:pPr>
        <w:pStyle w:val="Paragraphnonumbers"/>
      </w:pPr>
      <w:r>
        <w:t>Jennifer Upton</w:t>
      </w:r>
      <w:r w:rsidR="008D46DC" w:rsidRPr="002B5720">
        <w:t xml:space="preserve">, </w:t>
      </w:r>
      <w:r w:rsidR="008D46DC" w:rsidRPr="001501C0">
        <w:t>Project Manager</w:t>
      </w:r>
      <w:r w:rsidR="008D46DC" w:rsidRPr="002B5720">
        <w:tab/>
      </w:r>
      <w:r w:rsidR="008D46DC">
        <w:tab/>
      </w:r>
      <w:r w:rsidR="008D46DC">
        <w:tab/>
      </w:r>
      <w:r w:rsidR="008D46DC">
        <w:tab/>
      </w:r>
      <w:r w:rsidR="008D46DC">
        <w:tab/>
      </w:r>
      <w:r w:rsidR="008D46DC" w:rsidRPr="00D52BC6">
        <w:t xml:space="preserve">Items </w:t>
      </w:r>
      <w:r w:rsidR="008D46DC">
        <w:t>1.1</w:t>
      </w:r>
      <w:r w:rsidR="008D46DC" w:rsidRPr="00D52BC6">
        <w:t xml:space="preserve"> to </w:t>
      </w:r>
      <w:r w:rsidR="00024F91">
        <w:t>4.2.2</w:t>
      </w:r>
    </w:p>
    <w:p w14:paraId="2AC8E1C8" w14:textId="36521FF9" w:rsidR="008D46DC" w:rsidRDefault="000D31EB" w:rsidP="000D31EB">
      <w:pPr>
        <w:pStyle w:val="Paragraphnonumbers"/>
      </w:pPr>
      <w:r>
        <w:t>Yelan Guo</w:t>
      </w:r>
      <w:r w:rsidR="008D46DC" w:rsidRPr="00CD1377">
        <w:t>, Heath Technology Assessment Adviser</w:t>
      </w:r>
      <w:r w:rsidR="008D46DC" w:rsidRPr="00CD1377">
        <w:tab/>
      </w:r>
      <w:r>
        <w:tab/>
      </w:r>
      <w:r w:rsidR="008D46DC" w:rsidRPr="00CD1377">
        <w:t xml:space="preserve">Items </w:t>
      </w:r>
      <w:r w:rsidR="008D46DC">
        <w:t>1.1</w:t>
      </w:r>
      <w:r w:rsidR="008D46DC" w:rsidRPr="00CD1377">
        <w:t xml:space="preserve"> to </w:t>
      </w:r>
      <w:r w:rsidR="00024F91">
        <w:t>4.2.2</w:t>
      </w:r>
    </w:p>
    <w:p w14:paraId="778A6FB9" w14:textId="099AFBC7" w:rsidR="008D46DC" w:rsidRDefault="000D31EB" w:rsidP="008D46DC">
      <w:pPr>
        <w:pStyle w:val="Paragraphnonumbers"/>
      </w:pPr>
      <w:r>
        <w:t>Sharlene Ting</w:t>
      </w:r>
      <w:r w:rsidR="008D46DC" w:rsidRPr="002B5720">
        <w:t xml:space="preserve">, </w:t>
      </w:r>
      <w:r w:rsidR="008D46DC" w:rsidRPr="001501C0">
        <w:t>Heath Technology Assessment Analyst</w:t>
      </w:r>
      <w:r w:rsidR="008D46DC">
        <w:tab/>
      </w:r>
      <w:r w:rsidR="008D46DC" w:rsidRPr="00D52BC6">
        <w:t xml:space="preserve">Items </w:t>
      </w:r>
      <w:r w:rsidR="008D46DC">
        <w:t>1.1</w:t>
      </w:r>
      <w:r w:rsidR="008D46DC" w:rsidRPr="00D52BC6">
        <w:t xml:space="preserve"> to </w:t>
      </w:r>
      <w:r w:rsidR="00024F91">
        <w:t>4.2.2</w:t>
      </w:r>
    </w:p>
    <w:p w14:paraId="14ED03A5" w14:textId="312DC7F0" w:rsidR="008D46DC" w:rsidRDefault="008D46DC" w:rsidP="008D46DC">
      <w:pPr>
        <w:pStyle w:val="Paragraphnonumbers"/>
      </w:pPr>
      <w:r>
        <w:t>Emily Crowe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 w:rsidR="00024F91">
        <w:t>5.2.2</w:t>
      </w:r>
    </w:p>
    <w:p w14:paraId="63B19918" w14:textId="43C6D424" w:rsidR="008D46DC" w:rsidRDefault="008D46DC" w:rsidP="008D46DC">
      <w:pPr>
        <w:pStyle w:val="Paragraphnonumbers"/>
      </w:pPr>
      <w:r>
        <w:t>Jeremy Powell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 w:rsidR="00024F91">
        <w:t>5.2.2</w:t>
      </w:r>
    </w:p>
    <w:p w14:paraId="2F4B2ADA" w14:textId="4456A472" w:rsidR="008D46DC" w:rsidRDefault="00C0306D" w:rsidP="008D46DC">
      <w:pPr>
        <w:pStyle w:val="Paragraphnonumbers"/>
      </w:pPr>
      <w:r>
        <w:t>Alan Moore</w:t>
      </w:r>
      <w:r w:rsidR="008D46DC" w:rsidRPr="00CD1377">
        <w:t>, Heath Technology Assessment Adviser</w:t>
      </w:r>
      <w:r w:rsidR="008D46DC" w:rsidRPr="00CD1377">
        <w:tab/>
      </w:r>
      <w:r>
        <w:tab/>
      </w:r>
      <w:r w:rsidR="008D46DC" w:rsidRPr="00CD1377">
        <w:t xml:space="preserve">Items </w:t>
      </w:r>
      <w:r w:rsidR="008D46DC">
        <w:t>5.1</w:t>
      </w:r>
      <w:r w:rsidR="008D46DC" w:rsidRPr="00CD1377">
        <w:t xml:space="preserve"> to </w:t>
      </w:r>
      <w:r w:rsidR="00024F91">
        <w:t>5.2.2</w:t>
      </w:r>
    </w:p>
    <w:p w14:paraId="71B7ADB5" w14:textId="7155CA8B" w:rsidR="008D46DC" w:rsidRDefault="00C0306D" w:rsidP="008D46DC">
      <w:pPr>
        <w:pStyle w:val="Paragraphnonumbers"/>
      </w:pPr>
      <w:r>
        <w:t>Luke Cowie</w:t>
      </w:r>
      <w:r w:rsidR="008D46DC" w:rsidRPr="002B5720">
        <w:t xml:space="preserve">, </w:t>
      </w:r>
      <w:r w:rsidR="008D46DC" w:rsidRPr="001501C0">
        <w:t>Heath Technology Assessment Analyst</w:t>
      </w:r>
      <w:r w:rsidR="008D46DC">
        <w:tab/>
      </w:r>
      <w:r w:rsidR="008D46DC" w:rsidRPr="002B5720">
        <w:tab/>
      </w:r>
      <w:r w:rsidR="008D46DC" w:rsidRPr="00D52BC6">
        <w:t xml:space="preserve">Items </w:t>
      </w:r>
      <w:r w:rsidR="008D46DC">
        <w:t>5.1</w:t>
      </w:r>
      <w:r w:rsidR="008D46DC" w:rsidRPr="00D52BC6">
        <w:t xml:space="preserve"> to </w:t>
      </w:r>
      <w:r w:rsidR="00024F91">
        <w:t>5.2.2</w:t>
      </w:r>
    </w:p>
    <w:p w14:paraId="2E8FE1A8" w14:textId="26BBCAEC" w:rsidR="008D46DC" w:rsidRPr="006231D3" w:rsidRDefault="008D46DC" w:rsidP="008D46DC">
      <w:pPr>
        <w:pStyle w:val="Heading3unnumbered"/>
      </w:pPr>
      <w:bookmarkStart w:id="0" w:name="_Hlk1984286"/>
      <w:r>
        <w:t>External assessment group</w:t>
      </w:r>
      <w:r w:rsidRPr="006231D3">
        <w:t xml:space="preserve"> representatives present</w:t>
      </w:r>
    </w:p>
    <w:bookmarkEnd w:id="0"/>
    <w:p w14:paraId="36B25615" w14:textId="22068674" w:rsidR="00CF6FA3" w:rsidRDefault="00CF6FA3" w:rsidP="00CF6FA3">
      <w:pPr>
        <w:pStyle w:val="Paragraphnonumbers"/>
      </w:pPr>
      <w:r>
        <w:t>Tracey Jhita, BMJ</w:t>
      </w: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024F91">
        <w:t>4.2.2</w:t>
      </w:r>
    </w:p>
    <w:p w14:paraId="663EF172" w14:textId="0B400166" w:rsidR="00CF6FA3" w:rsidRDefault="00CF6FA3" w:rsidP="00CF6FA3">
      <w:pPr>
        <w:pStyle w:val="Paragraphnonumbers"/>
      </w:pPr>
      <w:r>
        <w:t>Vicky Wakefield, BMJ</w:t>
      </w: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024F91">
        <w:t>4.2.2</w:t>
      </w:r>
    </w:p>
    <w:p w14:paraId="5254541F" w14:textId="082C1670" w:rsidR="00561E80" w:rsidRDefault="00561E80" w:rsidP="00561E80">
      <w:pPr>
        <w:pStyle w:val="Paragraphnonumbers"/>
      </w:pPr>
      <w:r>
        <w:t xml:space="preserve">Daniel Gallacher, Birmingham Centre for Evidence and Implementation Science </w:t>
      </w:r>
    </w:p>
    <w:p w14:paraId="3409E614" w14:textId="295D03E3" w:rsidR="00561E80" w:rsidRDefault="00561E80" w:rsidP="00561E8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024F91">
        <w:t>5.2.2</w:t>
      </w:r>
    </w:p>
    <w:p w14:paraId="6BD1399F" w14:textId="56609581" w:rsidR="00561E80" w:rsidRDefault="00561E80" w:rsidP="00561E80">
      <w:pPr>
        <w:pStyle w:val="Paragraphnonumbers"/>
      </w:pPr>
      <w:r>
        <w:t>Mehdi Yusefi, Birmingham Centre for Evidence and Implementation Science</w:t>
      </w:r>
    </w:p>
    <w:p w14:paraId="2C9B8E94" w14:textId="5F2ECCD8" w:rsidR="00561E80" w:rsidRDefault="00561E80" w:rsidP="00561E8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024F91">
        <w:t>5.2.2</w:t>
      </w:r>
    </w:p>
    <w:p w14:paraId="2AC413EB" w14:textId="77777777" w:rsidR="008D46DC" w:rsidRPr="006231D3" w:rsidRDefault="008D46DC" w:rsidP="008D46DC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79D017E4" w14:textId="138AAB0A" w:rsidR="005B2A6A" w:rsidRDefault="005B2A6A" w:rsidP="005B2A6A">
      <w:pPr>
        <w:pStyle w:val="Paragraphnonumbers"/>
      </w:pPr>
      <w:r>
        <w:t>Dr John McGrane, Clinical expert, Consultant oncologist, Royal Cornwall Hospital – nominated by GlaxoSmithKline</w:t>
      </w:r>
      <w:r>
        <w:tab/>
      </w:r>
      <w:r>
        <w:tab/>
      </w:r>
      <w:r>
        <w:tab/>
      </w:r>
      <w:r>
        <w:tab/>
      </w:r>
      <w:r>
        <w:tab/>
      </w:r>
      <w:bookmarkStart w:id="1" w:name="_Hlk201302968"/>
      <w:r w:rsidRPr="00D52BC6">
        <w:t xml:space="preserve">Items </w:t>
      </w:r>
      <w:r>
        <w:t>1.1</w:t>
      </w:r>
      <w:r w:rsidRPr="00D52BC6">
        <w:t xml:space="preserve"> to </w:t>
      </w:r>
      <w:bookmarkEnd w:id="1"/>
      <w:r w:rsidR="006C3B58">
        <w:t>4.1.3</w:t>
      </w:r>
    </w:p>
    <w:p w14:paraId="3F317639" w14:textId="49CDDB89" w:rsidR="005B2A6A" w:rsidRDefault="005B2A6A" w:rsidP="005B2A6A">
      <w:pPr>
        <w:pStyle w:val="Paragraphnonumbers"/>
      </w:pPr>
      <w:r>
        <w:t>Dr Andrew Clamp, Clinical expert, Consultant and Honorary Senior Lecturer in Medical Oncology, The Christe NHS Foundation Trust, nominated by GlaxoSmithKline</w:t>
      </w:r>
    </w:p>
    <w:p w14:paraId="0DAB8097" w14:textId="3EDC8BF9" w:rsidR="005B2A6A" w:rsidRDefault="005B2A6A" w:rsidP="005B2A6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1.1</w:t>
      </w:r>
      <w:r w:rsidRPr="00D52BC6">
        <w:t xml:space="preserve"> to </w:t>
      </w:r>
      <w:r w:rsidR="006C3B58">
        <w:t>4.1.3</w:t>
      </w:r>
    </w:p>
    <w:p w14:paraId="1974F4BD" w14:textId="7A447F05" w:rsidR="006C3B58" w:rsidRDefault="005B2A6A" w:rsidP="005B2A6A">
      <w:pPr>
        <w:pStyle w:val="Paragraphnonumbers"/>
      </w:pPr>
      <w:r>
        <w:t xml:space="preserve">Jane McCarthy-Penman, Patient expert, Company secretary, nominated by Peaches Womb Cancer Trust </w:t>
      </w: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1.1</w:t>
      </w:r>
      <w:r w:rsidRPr="00D52BC6">
        <w:t xml:space="preserve"> to </w:t>
      </w:r>
      <w:r w:rsidR="006C3B58">
        <w:t>4.1.3</w:t>
      </w:r>
    </w:p>
    <w:p w14:paraId="5506F971" w14:textId="3C887C79" w:rsidR="00B50415" w:rsidRDefault="00B97874" w:rsidP="00B97874">
      <w:pPr>
        <w:pStyle w:val="Paragraphnonumbers"/>
      </w:pPr>
      <w:r>
        <w:t>Grace Teeling, Patient expert, Policy Lead, Peaches Womb Cancer Trust, nominated by Peaches Womb Cancer Trust</w:t>
      </w: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44F09D10" w14:textId="51E90302" w:rsidR="004363C2" w:rsidRDefault="004363C2" w:rsidP="005B2A6A">
      <w:pPr>
        <w:pStyle w:val="Paragraphnonumbers"/>
      </w:pPr>
      <w:r w:rsidRPr="004363C2">
        <w:t>James Richardson</w:t>
      </w:r>
      <w:r>
        <w:t xml:space="preserve">, </w:t>
      </w:r>
      <w:r w:rsidRPr="004363C2">
        <w:t>CDF representative</w:t>
      </w:r>
      <w:r>
        <w:tab/>
      </w:r>
      <w:r>
        <w:tab/>
      </w:r>
      <w:r>
        <w:tab/>
      </w:r>
      <w:r>
        <w:tab/>
        <w:t>Items 1.1 to 4.</w:t>
      </w:r>
      <w:r w:rsidR="00C0306D">
        <w:t>1.3</w:t>
      </w:r>
    </w:p>
    <w:p w14:paraId="71B62F2A" w14:textId="7C92ED88" w:rsidR="008D7327" w:rsidRDefault="008D7327" w:rsidP="005B2A6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C0306D">
        <w:t>5.1.3</w:t>
      </w:r>
    </w:p>
    <w:p w14:paraId="41E10A57" w14:textId="070CCCF1" w:rsidR="00007AC4" w:rsidRDefault="00007AC4" w:rsidP="00007AC4">
      <w:pPr>
        <w:pStyle w:val="Paragraphnonumbers"/>
      </w:pPr>
      <w:r>
        <w:t>Dr Sunil Iyengar, Clinical Expert, Consultant Haematologist nominated by Gilead Sciences</w:t>
      </w:r>
    </w:p>
    <w:p w14:paraId="041E165F" w14:textId="7069E6AE" w:rsidR="008D7327" w:rsidRDefault="008D7327" w:rsidP="00007AC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>
        <w:t>5.1.3</w:t>
      </w:r>
    </w:p>
    <w:p w14:paraId="725A2FAC" w14:textId="77777777" w:rsidR="008D7327" w:rsidRDefault="00007AC4" w:rsidP="008D7327">
      <w:pPr>
        <w:pStyle w:val="Paragraphnonumbers"/>
      </w:pPr>
      <w:r>
        <w:t>Professor Andrew Davies</w:t>
      </w:r>
      <w:r w:rsidR="00D51D44">
        <w:t xml:space="preserve">, </w:t>
      </w:r>
      <w:r>
        <w:t>Clinical Expert, Professor of Haematological Oncology and Honorary Consultant nominated by Gilead Sciences</w:t>
      </w:r>
      <w:r w:rsidR="008D7327">
        <w:tab/>
      </w:r>
      <w:r w:rsidR="008D7327">
        <w:tab/>
      </w:r>
      <w:r w:rsidR="008D7327" w:rsidRPr="00D52BC6">
        <w:t xml:space="preserve">Items </w:t>
      </w:r>
      <w:r w:rsidR="008D7327">
        <w:t>5.1</w:t>
      </w:r>
      <w:r w:rsidR="008D7327" w:rsidRPr="00D52BC6">
        <w:t xml:space="preserve"> to </w:t>
      </w:r>
      <w:r w:rsidR="008D7327">
        <w:t>5.1.3</w:t>
      </w:r>
    </w:p>
    <w:p w14:paraId="36835AA1" w14:textId="77777777" w:rsidR="002A6D64" w:rsidRDefault="002A6D64" w:rsidP="008D7327">
      <w:pPr>
        <w:pStyle w:val="Paragraphnonumbers"/>
      </w:pPr>
      <w:r w:rsidRPr="002A6D64">
        <w:t>Susannah Wood</w:t>
      </w:r>
      <w:r>
        <w:t xml:space="preserve">, </w:t>
      </w:r>
      <w:r w:rsidRPr="002A6D64">
        <w:t>Patient Expert, nominated by Lymphoma Action</w:t>
      </w:r>
    </w:p>
    <w:p w14:paraId="4D889C52" w14:textId="2AD40274" w:rsidR="002A6D64" w:rsidRDefault="002A6D64" w:rsidP="008D7327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</w:t>
      </w:r>
      <w:r>
        <w:t>5.1.3</w:t>
      </w:r>
      <w:r w:rsidRPr="002A6D64">
        <w:tab/>
      </w:r>
    </w:p>
    <w:p w14:paraId="4F7FF27A" w14:textId="77777777" w:rsidR="008D46DC" w:rsidRPr="005562FD" w:rsidRDefault="008D46DC" w:rsidP="008D46DC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7A861AC4" w14:textId="77777777" w:rsidR="008D46DC" w:rsidRDefault="008D46DC" w:rsidP="008D46DC">
      <w:pPr>
        <w:rPr>
          <w:rFonts w:eastAsia="Times New Roman"/>
          <w:sz w:val="24"/>
          <w:lang w:eastAsia="en-GB"/>
        </w:rPr>
      </w:pPr>
      <w:r>
        <w:br w:type="page"/>
      </w:r>
    </w:p>
    <w:p w14:paraId="05BDD95A" w14:textId="77777777" w:rsidR="008D46DC" w:rsidRDefault="008D46DC" w:rsidP="008D46DC">
      <w:pPr>
        <w:pStyle w:val="Paragraphnonumbers"/>
      </w:pPr>
    </w:p>
    <w:p w14:paraId="5F4806D1" w14:textId="77777777" w:rsidR="008D46DC" w:rsidRDefault="008D46DC" w:rsidP="008D46DC">
      <w:pPr>
        <w:pStyle w:val="Heading2"/>
      </w:pPr>
      <w:r>
        <w:t>Minutes</w:t>
      </w:r>
    </w:p>
    <w:p w14:paraId="693A77CF" w14:textId="77777777" w:rsidR="008D46DC" w:rsidRPr="00085585" w:rsidRDefault="008D46DC" w:rsidP="008D46DC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03133205" w14:textId="21296AFC" w:rsidR="008D46DC" w:rsidRPr="00C978CB" w:rsidRDefault="008D46DC" w:rsidP="008D46DC">
      <w:pPr>
        <w:pStyle w:val="Level2numbered"/>
      </w:pPr>
      <w:r w:rsidRPr="00A82301">
        <w:t xml:space="preserve">The </w:t>
      </w:r>
      <w:r w:rsidRPr="00BD61DD">
        <w:t>chair</w:t>
      </w:r>
      <w:r w:rsidR="00245913">
        <w:t>, Radha Todd,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27299EC" w14:textId="4FFAD4B8" w:rsidR="008D46DC" w:rsidRPr="00A82301" w:rsidRDefault="008D46DC" w:rsidP="008D46DC">
      <w:pPr>
        <w:pStyle w:val="Level2numbered"/>
      </w:pPr>
      <w:r>
        <w:t>The chair noted apologies from</w:t>
      </w:r>
      <w:r w:rsidRPr="00803341">
        <w:t xml:space="preserve"> Elizabeth Adeyeye, Craig Buckley</w:t>
      </w:r>
      <w:r w:rsidR="00CD110C" w:rsidRPr="00803341">
        <w:t xml:space="preserve"> and Mohamad Farhat</w:t>
      </w:r>
      <w:r>
        <w:t>.</w:t>
      </w:r>
    </w:p>
    <w:p w14:paraId="5187BDBD" w14:textId="77777777" w:rsidR="008D46DC" w:rsidRDefault="008D46DC" w:rsidP="008D46DC">
      <w:pPr>
        <w:pStyle w:val="Heading3"/>
      </w:pPr>
      <w:r w:rsidRPr="00C015B8">
        <w:t>News and announcements</w:t>
      </w:r>
    </w:p>
    <w:p w14:paraId="5F86E5AF" w14:textId="6B36AF26" w:rsidR="008D46DC" w:rsidRPr="00205638" w:rsidRDefault="008D46DC" w:rsidP="008D46DC">
      <w:pPr>
        <w:pStyle w:val="Level2numbered"/>
      </w:pPr>
      <w:r>
        <w:t>None.</w:t>
      </w:r>
    </w:p>
    <w:p w14:paraId="5526453D" w14:textId="77777777" w:rsidR="008D46DC" w:rsidRPr="00507F46" w:rsidRDefault="008D46DC" w:rsidP="008D46DC">
      <w:pPr>
        <w:pStyle w:val="Heading3"/>
      </w:pPr>
      <w:r w:rsidRPr="00CB14E1">
        <w:t>Minutes from the last meeting</w:t>
      </w:r>
    </w:p>
    <w:p w14:paraId="383B06C2" w14:textId="0186151F" w:rsidR="008D46DC" w:rsidRPr="005E2873" w:rsidRDefault="008D46DC" w:rsidP="008D46DC">
      <w:pPr>
        <w:pStyle w:val="Level2numbered"/>
      </w:pPr>
      <w:r w:rsidRPr="005E2873">
        <w:t xml:space="preserve">The committee approved the minutes of the committee meeting held on </w:t>
      </w:r>
      <w:r w:rsidR="00AC1608">
        <w:t>Tuesday 3</w:t>
      </w:r>
      <w:r w:rsidR="00AC1608" w:rsidRPr="00AC1608">
        <w:rPr>
          <w:vertAlign w:val="superscript"/>
        </w:rPr>
        <w:t>rd</w:t>
      </w:r>
      <w:r w:rsidR="00AC1608">
        <w:t xml:space="preserve"> June.</w:t>
      </w:r>
      <w:r w:rsidRPr="005E2873">
        <w:rPr>
          <w:highlight w:val="lightGray"/>
        </w:rPr>
        <w:t xml:space="preserve"> </w:t>
      </w:r>
    </w:p>
    <w:p w14:paraId="4B7F12E6" w14:textId="5436B805" w:rsidR="008D46DC" w:rsidRPr="00205638" w:rsidRDefault="008D46DC" w:rsidP="008D46DC">
      <w:pPr>
        <w:pStyle w:val="Heading3"/>
      </w:pPr>
      <w:r>
        <w:t>Appraisal</w:t>
      </w:r>
      <w:r w:rsidRPr="00205638">
        <w:t xml:space="preserve"> of </w:t>
      </w:r>
      <w:proofErr w:type="spellStart"/>
      <w:r w:rsidRPr="00BD61DD">
        <w:rPr>
          <w:bCs w:val="0"/>
        </w:rPr>
        <w:t>Dostarlimab</w:t>
      </w:r>
      <w:proofErr w:type="spellEnd"/>
      <w:r w:rsidRPr="00BD61DD">
        <w:rPr>
          <w:bCs w:val="0"/>
        </w:rPr>
        <w:t xml:space="preserve"> with platinum-based chemotherapy for advanced or recurrent endometrial cancer with microsatellite stability or mismatch repair proficiency ID6415</w:t>
      </w:r>
    </w:p>
    <w:p w14:paraId="6504D3E6" w14:textId="77777777" w:rsidR="008D46DC" w:rsidRPr="000C4E08" w:rsidRDefault="008D46DC" w:rsidP="008D46D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0542104D" w14:textId="5DD0AB33" w:rsidR="008D46DC" w:rsidRPr="00205638" w:rsidRDefault="008D46DC" w:rsidP="008D46DC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Pr="00BD61DD">
        <w:t>GlaxoSmithKline</w:t>
      </w:r>
      <w:r>
        <w:t xml:space="preserve">. </w:t>
      </w:r>
    </w:p>
    <w:p w14:paraId="5278031C" w14:textId="77777777" w:rsidR="008D46DC" w:rsidRPr="0083472B" w:rsidRDefault="008D46DC" w:rsidP="008D46DC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 xml:space="preserve">The chair asked all committee members and </w:t>
      </w:r>
      <w:proofErr w:type="gramStart"/>
      <w:r w:rsidRPr="0083472B">
        <w:rPr>
          <w:szCs w:val="24"/>
        </w:rPr>
        <w:t>experts,</w:t>
      </w:r>
      <w:proofErr w:type="gramEnd"/>
      <w:r w:rsidRPr="0083472B">
        <w:rPr>
          <w:szCs w:val="24"/>
        </w:rPr>
        <w:t xml:space="preserve"> external assessment group representatives and NICE staff present to declare any relevant interests in relation to the item being considered. </w:t>
      </w:r>
      <w:bookmarkStart w:id="3" w:name="_Hlk133572433"/>
      <w:bookmarkStart w:id="4" w:name="_Hlk133586082"/>
      <w:r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Pr="00BD61DD">
          <w:rPr>
            <w:rStyle w:val="Hyperlink"/>
            <w:rFonts w:eastAsia="Calibri"/>
            <w:szCs w:val="24"/>
          </w:rPr>
          <w:t>here</w:t>
        </w:r>
      </w:hyperlink>
      <w:r w:rsidRPr="0083472B">
        <w:rPr>
          <w:rFonts w:eastAsia="Calibri"/>
          <w:szCs w:val="24"/>
        </w:rPr>
        <w:t>.</w:t>
      </w:r>
      <w:bookmarkEnd w:id="3"/>
      <w:bookmarkEnd w:id="4"/>
    </w:p>
    <w:p w14:paraId="611C184B" w14:textId="50F87330" w:rsidR="008D46DC" w:rsidRPr="00C02D61" w:rsidRDefault="008D46DC" w:rsidP="008D46DC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803341">
        <w:t>of the evidence presented to the committee.</w:t>
      </w:r>
      <w:r>
        <w:t xml:space="preserve"> This information was presented to the committee by </w:t>
      </w:r>
      <w:r w:rsidR="00FA2A1B">
        <w:t>Richard Balleran</w:t>
      </w:r>
      <w:r w:rsidR="00C07C41">
        <w:t>d/James Fotheringham (lay)</w:t>
      </w:r>
      <w:r w:rsidR="00FA2A1B">
        <w:t xml:space="preserve">, </w:t>
      </w:r>
      <w:r w:rsidR="00204751">
        <w:t xml:space="preserve">Ravi (clinical) Ramessur and </w:t>
      </w:r>
      <w:r w:rsidR="00FA2A1B">
        <w:t>Hugo Pedd</w:t>
      </w:r>
      <w:r w:rsidR="00C07C41">
        <w:t>er</w:t>
      </w:r>
      <w:r w:rsidR="00FA2A1B">
        <w:t xml:space="preserve"> </w:t>
      </w:r>
      <w:r w:rsidR="00204751">
        <w:t>(cost)</w:t>
      </w:r>
      <w:r>
        <w:t xml:space="preserve">. </w:t>
      </w:r>
    </w:p>
    <w:p w14:paraId="0DDCEE42" w14:textId="480450E4" w:rsidR="008D46DC" w:rsidRPr="001F551E" w:rsidRDefault="008D46DC" w:rsidP="008D46DC">
      <w:pPr>
        <w:pStyle w:val="Level2numbered"/>
      </w:pPr>
      <w:r w:rsidRPr="001F551E">
        <w:t>Part 2 –</w:t>
      </w:r>
      <w:r>
        <w:t xml:space="preserve"> </w:t>
      </w:r>
      <w:r w:rsidRPr="001F551E">
        <w:t>Closed session (company representatives</w:t>
      </w:r>
      <w:r w:rsidRPr="00B70ADC">
        <w:t xml:space="preserve">, </w:t>
      </w:r>
      <w:r w:rsidR="00B70ADC" w:rsidRPr="00B70ADC">
        <w:t xml:space="preserve">clinical and patient </w:t>
      </w:r>
      <w:r w:rsidRPr="00B70ADC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287FC9D" w14:textId="7CAC0C8D" w:rsidR="00D22171" w:rsidRPr="001F551E" w:rsidRDefault="008D46DC" w:rsidP="00D22171">
      <w:pPr>
        <w:pStyle w:val="Level3numbered"/>
        <w:ind w:left="2155" w:hanging="737"/>
      </w:pPr>
      <w:bookmarkStart w:id="5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D22171">
        <w:t>by consensus.</w:t>
      </w:r>
    </w:p>
    <w:p w14:paraId="5EEC75A9" w14:textId="77777777" w:rsidR="008D46DC" w:rsidRPr="00C02D61" w:rsidRDefault="008D46DC" w:rsidP="008D46DC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5"/>
      <w:r w:rsidRPr="00C02D61">
        <w:t>.</w:t>
      </w:r>
    </w:p>
    <w:p w14:paraId="306ACB75" w14:textId="200C8176" w:rsidR="008D46DC" w:rsidRPr="00C02D61" w:rsidRDefault="008D46DC" w:rsidP="008D46DC">
      <w:pPr>
        <w:pStyle w:val="Level3numbered"/>
        <w:numPr>
          <w:ilvl w:val="0"/>
          <w:numId w:val="28"/>
        </w:numPr>
        <w:ind w:left="1582"/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Pr="002A04B5">
          <w:rPr>
            <w:rStyle w:val="Hyperlink"/>
          </w:rPr>
          <w:t>https://www.nice.org.uk/guidance/indevelopment/gid-ta11503</w:t>
        </w:r>
      </w:hyperlink>
      <w:r>
        <w:t xml:space="preserve">. </w:t>
      </w:r>
    </w:p>
    <w:p w14:paraId="0C0C1309" w14:textId="66DF3421" w:rsidR="008D46DC" w:rsidRPr="00205638" w:rsidRDefault="008D46DC" w:rsidP="008D46DC">
      <w:pPr>
        <w:pStyle w:val="Heading3"/>
      </w:pPr>
      <w:r>
        <w:t>Appraisal</w:t>
      </w:r>
      <w:r w:rsidRPr="00205638">
        <w:t xml:space="preserve"> of </w:t>
      </w:r>
      <w:proofErr w:type="spellStart"/>
      <w:r w:rsidRPr="00BD61DD">
        <w:rPr>
          <w:bCs w:val="0"/>
        </w:rPr>
        <w:t>Brexucabtagene</w:t>
      </w:r>
      <w:proofErr w:type="spellEnd"/>
      <w:r w:rsidRPr="00BD61DD">
        <w:rPr>
          <w:bCs w:val="0"/>
        </w:rPr>
        <w:t xml:space="preserve"> </w:t>
      </w:r>
      <w:proofErr w:type="spellStart"/>
      <w:r w:rsidRPr="00BD61DD">
        <w:rPr>
          <w:bCs w:val="0"/>
        </w:rPr>
        <w:t>autoleucel</w:t>
      </w:r>
      <w:proofErr w:type="spellEnd"/>
      <w:r w:rsidRPr="00BD61DD">
        <w:rPr>
          <w:bCs w:val="0"/>
        </w:rPr>
        <w:t xml:space="preserve"> for treating relapsed or refractory mantle cell lymphoma after 2 or more systemic treatments (review of TA677) [ID6325]</w:t>
      </w:r>
    </w:p>
    <w:p w14:paraId="4642F757" w14:textId="77777777" w:rsidR="008D46DC" w:rsidRPr="000C4E08" w:rsidRDefault="008D46DC" w:rsidP="008D46D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217B1DB" w14:textId="4CFD1FAA" w:rsidR="008D46DC" w:rsidRPr="00205638" w:rsidRDefault="008D46DC" w:rsidP="008D46DC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="00373D74">
        <w:t>, Radha Todd,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Pr="00BD61DD">
        <w:t>Gilead Sciences Ltd</w:t>
      </w:r>
      <w:r>
        <w:t xml:space="preserve">. </w:t>
      </w:r>
    </w:p>
    <w:p w14:paraId="320ECB97" w14:textId="77777777" w:rsidR="008D46DC" w:rsidRDefault="008D46DC" w:rsidP="008D46DC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proofErr w:type="gramStart"/>
      <w:r w:rsidRPr="00205638">
        <w:t>experts,</w:t>
      </w:r>
      <w:proofErr w:type="gramEnd"/>
      <w:r w:rsidRPr="00205638">
        <w:t xml:space="preserve">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Pr="0083472B">
        <w:t xml:space="preserve"> Declarations for this appraisal can be found on the Topic Register of Interest (TROI) on the topic webpage,</w:t>
      </w:r>
      <w:hyperlink r:id="rId10" w:history="1">
        <w:r w:rsidRPr="00BD61DD">
          <w:rPr>
            <w:rStyle w:val="Hyperlink"/>
          </w:rPr>
          <w:t xml:space="preserve"> here</w:t>
        </w:r>
      </w:hyperlink>
      <w:r w:rsidRPr="0083472B">
        <w:t>.</w:t>
      </w:r>
    </w:p>
    <w:p w14:paraId="7CA5400F" w14:textId="0BFE5F84" w:rsidR="008D46DC" w:rsidRPr="00C02D61" w:rsidRDefault="008D46DC" w:rsidP="008D46DC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BD11EE">
        <w:t>of the evidence presented to the committee.</w:t>
      </w:r>
      <w:r>
        <w:t xml:space="preserve"> This information was presented to the committee by </w:t>
      </w:r>
      <w:r w:rsidR="0083496D">
        <w:t>Richard Balleran</w:t>
      </w:r>
      <w:r w:rsidR="0064758E">
        <w:t>d</w:t>
      </w:r>
      <w:r w:rsidR="0083496D">
        <w:t xml:space="preserve"> (lay)</w:t>
      </w:r>
      <w:r w:rsidR="0064758E">
        <w:t>, Patrick de Barr (</w:t>
      </w:r>
      <w:r w:rsidR="001E744A">
        <w:t>clinical</w:t>
      </w:r>
      <w:r w:rsidR="0064758E">
        <w:t>) and</w:t>
      </w:r>
      <w:r w:rsidR="00BD11EE">
        <w:t xml:space="preserve"> </w:t>
      </w:r>
      <w:r w:rsidR="001E744A">
        <w:t>James Fotheringham (c</w:t>
      </w:r>
      <w:r w:rsidR="00A14C3E">
        <w:t>ost</w:t>
      </w:r>
      <w:r w:rsidR="001E744A">
        <w:t>).</w:t>
      </w:r>
      <w:r w:rsidR="0064758E">
        <w:t xml:space="preserve"> </w:t>
      </w:r>
      <w:r>
        <w:t xml:space="preserve"> </w:t>
      </w:r>
    </w:p>
    <w:p w14:paraId="6A978857" w14:textId="7310CACD" w:rsidR="008D46DC" w:rsidRPr="001F551E" w:rsidRDefault="008D46DC" w:rsidP="008D46DC">
      <w:pPr>
        <w:pStyle w:val="Level2numbered"/>
      </w:pPr>
      <w:r w:rsidRPr="001F551E">
        <w:t>Part 2 –</w:t>
      </w:r>
      <w:r>
        <w:t xml:space="preserve"> </w:t>
      </w:r>
      <w:r w:rsidRPr="001F551E">
        <w:t xml:space="preserve">Closed session (company </w:t>
      </w:r>
      <w:r w:rsidRPr="00B70ADC">
        <w:t xml:space="preserve">representatives, </w:t>
      </w:r>
      <w:r w:rsidR="00B70ADC" w:rsidRPr="00B70ADC">
        <w:t>clinical and patient</w:t>
      </w:r>
      <w:r w:rsidRPr="00B70ADC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7271868" w14:textId="4359CE67" w:rsidR="008968F9" w:rsidRPr="001F551E" w:rsidRDefault="008D46DC" w:rsidP="008968F9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8968F9">
        <w:t>by consensus.</w:t>
      </w:r>
    </w:p>
    <w:p w14:paraId="5889ED2E" w14:textId="77777777" w:rsidR="008D46DC" w:rsidRPr="00C02D61" w:rsidRDefault="008D46DC" w:rsidP="008D46DC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3E5CF346" w14:textId="7A03DC75" w:rsidR="008D46DC" w:rsidRPr="00C02D61" w:rsidRDefault="008D46DC" w:rsidP="008D46DC">
      <w:pPr>
        <w:pStyle w:val="Level3numbered"/>
        <w:numPr>
          <w:ilvl w:val="0"/>
          <w:numId w:val="28"/>
        </w:numPr>
        <w:ind w:left="1582"/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Pr="002A04B5">
          <w:rPr>
            <w:rStyle w:val="Hyperlink"/>
          </w:rPr>
          <w:t>https://www.nice.org.uk/guidance/indevelopment/gid-ta11545</w:t>
        </w:r>
      </w:hyperlink>
      <w:r>
        <w:t xml:space="preserve">. </w:t>
      </w:r>
    </w:p>
    <w:p w14:paraId="0EED9E0C" w14:textId="77777777" w:rsidR="008D46DC" w:rsidRPr="00C02D61" w:rsidRDefault="008D46DC" w:rsidP="008D46DC">
      <w:pPr>
        <w:pStyle w:val="Heading3"/>
      </w:pPr>
      <w:r w:rsidRPr="00C02D61">
        <w:t>Date of the next meeting</w:t>
      </w:r>
    </w:p>
    <w:p w14:paraId="4CD4EF20" w14:textId="7F82C34B" w:rsidR="008D46DC" w:rsidRDefault="008D46DC" w:rsidP="008D46DC">
      <w:pPr>
        <w:pStyle w:val="Paragraphnonumbers"/>
      </w:pPr>
      <w:r w:rsidRPr="001F551E">
        <w:t xml:space="preserve">The next meeting of the </w:t>
      </w:r>
      <w:r>
        <w:t>Technology Appraisal Committee A</w:t>
      </w:r>
      <w:r w:rsidRPr="001F551E">
        <w:t xml:space="preserve"> will be held on </w:t>
      </w:r>
      <w:r w:rsidR="00963FDF">
        <w:t>Tuesday 5</w:t>
      </w:r>
      <w:r w:rsidR="00963FDF" w:rsidRPr="00963FDF">
        <w:rPr>
          <w:vertAlign w:val="superscript"/>
        </w:rPr>
        <w:t>th</w:t>
      </w:r>
      <w:r w:rsidR="00963FDF">
        <w:t xml:space="preserve"> August</w:t>
      </w:r>
      <w:r w:rsidRPr="001F551E">
        <w:t xml:space="preserve"> and will start promptly at </w:t>
      </w:r>
      <w:r w:rsidR="00963FDF">
        <w:t>9am</w:t>
      </w:r>
      <w:r w:rsidRPr="001F551E">
        <w:t xml:space="preserve">. </w:t>
      </w:r>
    </w:p>
    <w:p w14:paraId="1FE68461" w14:textId="77777777" w:rsidR="008D46DC" w:rsidRPr="001F551E" w:rsidRDefault="008D46DC" w:rsidP="008D46DC">
      <w:pPr>
        <w:spacing w:line="276" w:lineRule="auto"/>
      </w:pPr>
    </w:p>
    <w:p w14:paraId="122C6B36" w14:textId="77777777" w:rsidR="00135794" w:rsidRPr="008D46DC" w:rsidRDefault="00135794" w:rsidP="008D46DC"/>
    <w:sectPr w:rsidR="00135794" w:rsidRPr="008D46DC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B4AA" w14:textId="77777777" w:rsidR="004F4CCC" w:rsidRDefault="004F4CCC" w:rsidP="006231D3">
      <w:r>
        <w:separator/>
      </w:r>
    </w:p>
  </w:endnote>
  <w:endnote w:type="continuationSeparator" w:id="0">
    <w:p w14:paraId="02EBA71E" w14:textId="77777777" w:rsidR="004F4CCC" w:rsidRDefault="004F4CCC" w:rsidP="006231D3">
      <w:r>
        <w:continuationSeparator/>
      </w:r>
    </w:p>
  </w:endnote>
  <w:endnote w:type="continuationNotice" w:id="1">
    <w:p w14:paraId="5C9BB799" w14:textId="77777777" w:rsidR="004F4CCC" w:rsidRDefault="004F4CC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5CFED" w14:textId="77777777" w:rsidR="004F4CCC" w:rsidRDefault="004F4CCC" w:rsidP="006231D3">
      <w:r>
        <w:separator/>
      </w:r>
    </w:p>
  </w:footnote>
  <w:footnote w:type="continuationSeparator" w:id="0">
    <w:p w14:paraId="7D6CE0FD" w14:textId="77777777" w:rsidR="004F4CCC" w:rsidRDefault="004F4CCC" w:rsidP="006231D3">
      <w:r>
        <w:continuationSeparator/>
      </w:r>
    </w:p>
  </w:footnote>
  <w:footnote w:type="continuationNotice" w:id="1">
    <w:p w14:paraId="04C0E7F6" w14:textId="77777777" w:rsidR="004F4CCC" w:rsidRDefault="004F4CC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7AC4"/>
    <w:rsid w:val="000145B1"/>
    <w:rsid w:val="00024F91"/>
    <w:rsid w:val="00031524"/>
    <w:rsid w:val="00032F10"/>
    <w:rsid w:val="00035F53"/>
    <w:rsid w:val="00040BED"/>
    <w:rsid w:val="000411A2"/>
    <w:rsid w:val="00044FC1"/>
    <w:rsid w:val="0004689F"/>
    <w:rsid w:val="00053C24"/>
    <w:rsid w:val="00054492"/>
    <w:rsid w:val="00080C80"/>
    <w:rsid w:val="00083CF9"/>
    <w:rsid w:val="00085585"/>
    <w:rsid w:val="000860E7"/>
    <w:rsid w:val="000A3C2F"/>
    <w:rsid w:val="000A4797"/>
    <w:rsid w:val="000A687D"/>
    <w:rsid w:val="000C4E08"/>
    <w:rsid w:val="000D1197"/>
    <w:rsid w:val="000D2F48"/>
    <w:rsid w:val="000D31EB"/>
    <w:rsid w:val="000D5F50"/>
    <w:rsid w:val="000E1526"/>
    <w:rsid w:val="000E43C6"/>
    <w:rsid w:val="000F04B6"/>
    <w:rsid w:val="000F52B2"/>
    <w:rsid w:val="0010461D"/>
    <w:rsid w:val="00105611"/>
    <w:rsid w:val="0011038B"/>
    <w:rsid w:val="00110F00"/>
    <w:rsid w:val="00112212"/>
    <w:rsid w:val="00114615"/>
    <w:rsid w:val="0012100C"/>
    <w:rsid w:val="001220B1"/>
    <w:rsid w:val="00135794"/>
    <w:rsid w:val="001420B9"/>
    <w:rsid w:val="001501C0"/>
    <w:rsid w:val="00161397"/>
    <w:rsid w:val="00161D82"/>
    <w:rsid w:val="001662DA"/>
    <w:rsid w:val="00167902"/>
    <w:rsid w:val="00190332"/>
    <w:rsid w:val="00196E93"/>
    <w:rsid w:val="001A123C"/>
    <w:rsid w:val="001A18CE"/>
    <w:rsid w:val="001C38B8"/>
    <w:rsid w:val="001C5FB8"/>
    <w:rsid w:val="001D769D"/>
    <w:rsid w:val="001E1376"/>
    <w:rsid w:val="001E744A"/>
    <w:rsid w:val="001F2404"/>
    <w:rsid w:val="001F2AE4"/>
    <w:rsid w:val="001F551E"/>
    <w:rsid w:val="002038C6"/>
    <w:rsid w:val="00204751"/>
    <w:rsid w:val="00205638"/>
    <w:rsid w:val="00217E7E"/>
    <w:rsid w:val="0022082C"/>
    <w:rsid w:val="002228E3"/>
    <w:rsid w:val="00223637"/>
    <w:rsid w:val="00236AD0"/>
    <w:rsid w:val="00240933"/>
    <w:rsid w:val="00245913"/>
    <w:rsid w:val="00247C65"/>
    <w:rsid w:val="00250F16"/>
    <w:rsid w:val="00262767"/>
    <w:rsid w:val="002748D1"/>
    <w:rsid w:val="00277DAE"/>
    <w:rsid w:val="0028217D"/>
    <w:rsid w:val="002A6D64"/>
    <w:rsid w:val="002B5720"/>
    <w:rsid w:val="002C258D"/>
    <w:rsid w:val="002C660B"/>
    <w:rsid w:val="002C7A84"/>
    <w:rsid w:val="002D1A7F"/>
    <w:rsid w:val="002F3D4E"/>
    <w:rsid w:val="002F5606"/>
    <w:rsid w:val="0030059A"/>
    <w:rsid w:val="00304792"/>
    <w:rsid w:val="00306091"/>
    <w:rsid w:val="0031711C"/>
    <w:rsid w:val="00337868"/>
    <w:rsid w:val="00344EA6"/>
    <w:rsid w:val="00350071"/>
    <w:rsid w:val="00370813"/>
    <w:rsid w:val="00373D74"/>
    <w:rsid w:val="0037488F"/>
    <w:rsid w:val="00377867"/>
    <w:rsid w:val="003950E4"/>
    <w:rsid w:val="003965A8"/>
    <w:rsid w:val="003A2CF7"/>
    <w:rsid w:val="003A4E3F"/>
    <w:rsid w:val="003A4F8A"/>
    <w:rsid w:val="003C1D05"/>
    <w:rsid w:val="003C2EEF"/>
    <w:rsid w:val="003D0F29"/>
    <w:rsid w:val="003D4563"/>
    <w:rsid w:val="003D4C87"/>
    <w:rsid w:val="003D5F9F"/>
    <w:rsid w:val="003D6A67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51E8"/>
    <w:rsid w:val="004363C2"/>
    <w:rsid w:val="00436657"/>
    <w:rsid w:val="004366CD"/>
    <w:rsid w:val="00444D16"/>
    <w:rsid w:val="0044666E"/>
    <w:rsid w:val="00451599"/>
    <w:rsid w:val="00456A6D"/>
    <w:rsid w:val="00463336"/>
    <w:rsid w:val="00463370"/>
    <w:rsid w:val="00465E35"/>
    <w:rsid w:val="004768BB"/>
    <w:rsid w:val="00480DD6"/>
    <w:rsid w:val="004A2E1B"/>
    <w:rsid w:val="004B45D0"/>
    <w:rsid w:val="004C6F3C"/>
    <w:rsid w:val="004D6E3A"/>
    <w:rsid w:val="004D6FD2"/>
    <w:rsid w:val="004D7F73"/>
    <w:rsid w:val="004E02E2"/>
    <w:rsid w:val="004F4CCC"/>
    <w:rsid w:val="00507F46"/>
    <w:rsid w:val="0052787C"/>
    <w:rsid w:val="005360C8"/>
    <w:rsid w:val="00540FB2"/>
    <w:rsid w:val="005562FD"/>
    <w:rsid w:val="00556AD2"/>
    <w:rsid w:val="00561E80"/>
    <w:rsid w:val="0059153D"/>
    <w:rsid w:val="00593560"/>
    <w:rsid w:val="00596F1C"/>
    <w:rsid w:val="005A21EC"/>
    <w:rsid w:val="005B2A6A"/>
    <w:rsid w:val="005B45FA"/>
    <w:rsid w:val="005C0A14"/>
    <w:rsid w:val="005C1305"/>
    <w:rsid w:val="005D1473"/>
    <w:rsid w:val="005D2387"/>
    <w:rsid w:val="005D2B46"/>
    <w:rsid w:val="005E24AD"/>
    <w:rsid w:val="005E2873"/>
    <w:rsid w:val="005E2FA2"/>
    <w:rsid w:val="005E6B2F"/>
    <w:rsid w:val="005F26A2"/>
    <w:rsid w:val="005F57FD"/>
    <w:rsid w:val="00603397"/>
    <w:rsid w:val="00611CB1"/>
    <w:rsid w:val="00613786"/>
    <w:rsid w:val="006231D3"/>
    <w:rsid w:val="00627D6B"/>
    <w:rsid w:val="0064247C"/>
    <w:rsid w:val="00642CFA"/>
    <w:rsid w:val="00643C23"/>
    <w:rsid w:val="0064758E"/>
    <w:rsid w:val="00654704"/>
    <w:rsid w:val="00665C4C"/>
    <w:rsid w:val="0066652E"/>
    <w:rsid w:val="00670F87"/>
    <w:rsid w:val="006712CE"/>
    <w:rsid w:val="0067259D"/>
    <w:rsid w:val="00682F9B"/>
    <w:rsid w:val="00683EA8"/>
    <w:rsid w:val="0069289B"/>
    <w:rsid w:val="006B324A"/>
    <w:rsid w:val="006B4C67"/>
    <w:rsid w:val="006C3B58"/>
    <w:rsid w:val="006D3185"/>
    <w:rsid w:val="006D74A2"/>
    <w:rsid w:val="006F3468"/>
    <w:rsid w:val="007019D5"/>
    <w:rsid w:val="007251FE"/>
    <w:rsid w:val="007507BD"/>
    <w:rsid w:val="007549DC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2CF3"/>
    <w:rsid w:val="007C331F"/>
    <w:rsid w:val="007C5EC3"/>
    <w:rsid w:val="007D0D24"/>
    <w:rsid w:val="007F5E7F"/>
    <w:rsid w:val="007F657A"/>
    <w:rsid w:val="00803341"/>
    <w:rsid w:val="008236B6"/>
    <w:rsid w:val="008245AA"/>
    <w:rsid w:val="0083472B"/>
    <w:rsid w:val="0083496D"/>
    <w:rsid w:val="00835FBC"/>
    <w:rsid w:val="008409A4"/>
    <w:rsid w:val="00842ACF"/>
    <w:rsid w:val="008451A1"/>
    <w:rsid w:val="00850C0E"/>
    <w:rsid w:val="0088566F"/>
    <w:rsid w:val="008937E0"/>
    <w:rsid w:val="008968F9"/>
    <w:rsid w:val="008A06C8"/>
    <w:rsid w:val="008A27BD"/>
    <w:rsid w:val="008B55B6"/>
    <w:rsid w:val="008C3DD4"/>
    <w:rsid w:val="008C42E7"/>
    <w:rsid w:val="008C44A2"/>
    <w:rsid w:val="008D2913"/>
    <w:rsid w:val="008D46DC"/>
    <w:rsid w:val="008D7327"/>
    <w:rsid w:val="008E0E0D"/>
    <w:rsid w:val="008E75F2"/>
    <w:rsid w:val="00903E68"/>
    <w:rsid w:val="009114CE"/>
    <w:rsid w:val="009149D3"/>
    <w:rsid w:val="00922F67"/>
    <w:rsid w:val="00924278"/>
    <w:rsid w:val="009317C2"/>
    <w:rsid w:val="00931C3A"/>
    <w:rsid w:val="00945826"/>
    <w:rsid w:val="00947335"/>
    <w:rsid w:val="00947812"/>
    <w:rsid w:val="00955914"/>
    <w:rsid w:val="00963FDF"/>
    <w:rsid w:val="009665AE"/>
    <w:rsid w:val="00967218"/>
    <w:rsid w:val="009742E7"/>
    <w:rsid w:val="009807BF"/>
    <w:rsid w:val="00986E38"/>
    <w:rsid w:val="00994987"/>
    <w:rsid w:val="009B0F74"/>
    <w:rsid w:val="009B1704"/>
    <w:rsid w:val="009B54DB"/>
    <w:rsid w:val="009B5D1C"/>
    <w:rsid w:val="009C5559"/>
    <w:rsid w:val="009C69F4"/>
    <w:rsid w:val="009E12E3"/>
    <w:rsid w:val="009E20B3"/>
    <w:rsid w:val="009E4E35"/>
    <w:rsid w:val="00A06F9C"/>
    <w:rsid w:val="00A11FDC"/>
    <w:rsid w:val="00A14C3E"/>
    <w:rsid w:val="00A21FF8"/>
    <w:rsid w:val="00A269AF"/>
    <w:rsid w:val="00A35D76"/>
    <w:rsid w:val="00A3610D"/>
    <w:rsid w:val="00A428F8"/>
    <w:rsid w:val="00A442E9"/>
    <w:rsid w:val="00A45CDD"/>
    <w:rsid w:val="00A57185"/>
    <w:rsid w:val="00A60AF0"/>
    <w:rsid w:val="00A70955"/>
    <w:rsid w:val="00A71745"/>
    <w:rsid w:val="00A82301"/>
    <w:rsid w:val="00A82558"/>
    <w:rsid w:val="00A8594B"/>
    <w:rsid w:val="00A86878"/>
    <w:rsid w:val="00A93249"/>
    <w:rsid w:val="00A973EA"/>
    <w:rsid w:val="00AC1608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47D36"/>
    <w:rsid w:val="00B50415"/>
    <w:rsid w:val="00B62844"/>
    <w:rsid w:val="00B70ADC"/>
    <w:rsid w:val="00B76EE1"/>
    <w:rsid w:val="00B85DE1"/>
    <w:rsid w:val="00B94CB0"/>
    <w:rsid w:val="00B97874"/>
    <w:rsid w:val="00BA07EB"/>
    <w:rsid w:val="00BA4EAD"/>
    <w:rsid w:val="00BB22E9"/>
    <w:rsid w:val="00BB49D9"/>
    <w:rsid w:val="00BC47C4"/>
    <w:rsid w:val="00BC6C1F"/>
    <w:rsid w:val="00BD11EE"/>
    <w:rsid w:val="00BD1329"/>
    <w:rsid w:val="00BE3EF1"/>
    <w:rsid w:val="00C015B8"/>
    <w:rsid w:val="00C02D61"/>
    <w:rsid w:val="00C0306D"/>
    <w:rsid w:val="00C04D2E"/>
    <w:rsid w:val="00C07C41"/>
    <w:rsid w:val="00C3119A"/>
    <w:rsid w:val="00C4215E"/>
    <w:rsid w:val="00C440BC"/>
    <w:rsid w:val="00C51601"/>
    <w:rsid w:val="00C55E3A"/>
    <w:rsid w:val="00C7373D"/>
    <w:rsid w:val="00C75930"/>
    <w:rsid w:val="00C82EFE"/>
    <w:rsid w:val="00C850B3"/>
    <w:rsid w:val="00C871D3"/>
    <w:rsid w:val="00C941B6"/>
    <w:rsid w:val="00C963C4"/>
    <w:rsid w:val="00C978CB"/>
    <w:rsid w:val="00CB14E1"/>
    <w:rsid w:val="00CB4466"/>
    <w:rsid w:val="00CC6199"/>
    <w:rsid w:val="00CD110C"/>
    <w:rsid w:val="00CD1377"/>
    <w:rsid w:val="00CF6FA3"/>
    <w:rsid w:val="00D11E93"/>
    <w:rsid w:val="00D14E64"/>
    <w:rsid w:val="00D2035E"/>
    <w:rsid w:val="00D22171"/>
    <w:rsid w:val="00D22F90"/>
    <w:rsid w:val="00D25145"/>
    <w:rsid w:val="00D25822"/>
    <w:rsid w:val="00D33D2F"/>
    <w:rsid w:val="00D36E00"/>
    <w:rsid w:val="00D51D44"/>
    <w:rsid w:val="00D52BC6"/>
    <w:rsid w:val="00D639DC"/>
    <w:rsid w:val="00D66C1A"/>
    <w:rsid w:val="00D70F52"/>
    <w:rsid w:val="00D74026"/>
    <w:rsid w:val="00D9751E"/>
    <w:rsid w:val="00DA0F66"/>
    <w:rsid w:val="00DA1F50"/>
    <w:rsid w:val="00DA4E9D"/>
    <w:rsid w:val="00DA78F8"/>
    <w:rsid w:val="00DA7E81"/>
    <w:rsid w:val="00DB10C0"/>
    <w:rsid w:val="00DB7ED3"/>
    <w:rsid w:val="00DC1F86"/>
    <w:rsid w:val="00DC7B84"/>
    <w:rsid w:val="00DD06F9"/>
    <w:rsid w:val="00DF07EE"/>
    <w:rsid w:val="00DF0C5C"/>
    <w:rsid w:val="00E00AAB"/>
    <w:rsid w:val="00E05B83"/>
    <w:rsid w:val="00E07914"/>
    <w:rsid w:val="00E16CDD"/>
    <w:rsid w:val="00E2211D"/>
    <w:rsid w:val="00E33A95"/>
    <w:rsid w:val="00E37C8A"/>
    <w:rsid w:val="00E43E20"/>
    <w:rsid w:val="00E459A5"/>
    <w:rsid w:val="00E46F5D"/>
    <w:rsid w:val="00E53250"/>
    <w:rsid w:val="00E56B48"/>
    <w:rsid w:val="00E60116"/>
    <w:rsid w:val="00E62E0F"/>
    <w:rsid w:val="00E77A26"/>
    <w:rsid w:val="00E82B9F"/>
    <w:rsid w:val="00E9120D"/>
    <w:rsid w:val="00E927DA"/>
    <w:rsid w:val="00E95304"/>
    <w:rsid w:val="00EA06C1"/>
    <w:rsid w:val="00EA22A4"/>
    <w:rsid w:val="00EA375B"/>
    <w:rsid w:val="00EA7444"/>
    <w:rsid w:val="00EA75F5"/>
    <w:rsid w:val="00EB1941"/>
    <w:rsid w:val="00EC57DD"/>
    <w:rsid w:val="00ED0880"/>
    <w:rsid w:val="00EF1B45"/>
    <w:rsid w:val="00EF2BE2"/>
    <w:rsid w:val="00F32B92"/>
    <w:rsid w:val="00F42F8E"/>
    <w:rsid w:val="00F47AA9"/>
    <w:rsid w:val="00F57A78"/>
    <w:rsid w:val="00F6344E"/>
    <w:rsid w:val="00F717A9"/>
    <w:rsid w:val="00F80A28"/>
    <w:rsid w:val="00F86390"/>
    <w:rsid w:val="00F95663"/>
    <w:rsid w:val="00F97481"/>
    <w:rsid w:val="00FA2A1B"/>
    <w:rsid w:val="00FA676B"/>
    <w:rsid w:val="00FB68E7"/>
    <w:rsid w:val="00FB7C71"/>
    <w:rsid w:val="00FC7742"/>
    <w:rsid w:val="00FD0266"/>
    <w:rsid w:val="00FE10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5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50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2025-09-12T08:49:00Z</dcterms:created>
  <dcterms:modified xsi:type="dcterms:W3CDTF">2025-09-12T08:49:00Z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2025-09-12T08:49:26Z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83ecb532-4962-486b-888f-7586e9722a51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