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0B58C" w14:textId="1F4DB840" w:rsidR="00D31CB8" w:rsidRPr="006E240F" w:rsidRDefault="00D31CB8" w:rsidP="009D044B">
      <w:pPr>
        <w:ind w:left="540"/>
        <w:rPr>
          <w:rFonts w:ascii="Arial" w:hAnsi="Arial" w:cs="Arial"/>
          <w:b/>
          <w:color w:val="000000" w:themeColor="text1"/>
        </w:rPr>
      </w:pPr>
    </w:p>
    <w:p w14:paraId="0AB1B7F2" w14:textId="77777777" w:rsidR="00713C6E" w:rsidRPr="006E240F" w:rsidRDefault="00713C6E" w:rsidP="00201235">
      <w:pPr>
        <w:pStyle w:val="TCMainHeading"/>
        <w:rPr>
          <w:rFonts w:cs="Arial"/>
          <w:color w:val="000000" w:themeColor="text1"/>
          <w:sz w:val="24"/>
          <w:szCs w:val="24"/>
        </w:rPr>
      </w:pPr>
      <w:bookmarkStart w:id="0" w:name="startdocument"/>
      <w:bookmarkStart w:id="1" w:name="documentstart"/>
      <w:bookmarkStart w:id="2" w:name="_Toc272854012"/>
      <w:bookmarkStart w:id="3" w:name="_Toc272854105"/>
      <w:bookmarkStart w:id="4" w:name="_Toc272939146"/>
      <w:bookmarkEnd w:id="0"/>
      <w:bookmarkEnd w:id="1"/>
    </w:p>
    <w:p w14:paraId="5EEA6A98" w14:textId="77777777" w:rsidR="00713C6E" w:rsidRPr="006E240F" w:rsidRDefault="00713C6E" w:rsidP="00201235">
      <w:pPr>
        <w:pStyle w:val="TCMainHeading"/>
        <w:rPr>
          <w:rFonts w:cs="Arial"/>
          <w:color w:val="000000" w:themeColor="text1"/>
          <w:sz w:val="24"/>
          <w:szCs w:val="24"/>
        </w:rPr>
      </w:pPr>
    </w:p>
    <w:p w14:paraId="62084573" w14:textId="77777777" w:rsidR="00713C6E" w:rsidRPr="006E240F" w:rsidRDefault="00713C6E" w:rsidP="00201235">
      <w:pPr>
        <w:pStyle w:val="TCMainHeading"/>
        <w:rPr>
          <w:rFonts w:cs="Arial"/>
          <w:color w:val="000000" w:themeColor="text1"/>
          <w:sz w:val="24"/>
          <w:szCs w:val="24"/>
        </w:rPr>
      </w:pPr>
    </w:p>
    <w:p w14:paraId="725D2CC2" w14:textId="52046734" w:rsidR="006E3E14" w:rsidRPr="006E240F" w:rsidRDefault="006E3E14" w:rsidP="00A67F70">
      <w:pPr>
        <w:pStyle w:val="Title"/>
        <w:jc w:val="center"/>
        <w:rPr>
          <w:rFonts w:ascii="Arial" w:hAnsi="Arial" w:cs="Arial"/>
        </w:rPr>
      </w:pPr>
      <w:r w:rsidRPr="006E240F">
        <w:rPr>
          <w:rFonts w:ascii="Arial" w:hAnsi="Arial" w:cs="Arial"/>
        </w:rPr>
        <w:t>NATIONAL INSTITUTE FOR HEALTH</w:t>
      </w:r>
      <w:bookmarkEnd w:id="2"/>
      <w:bookmarkEnd w:id="3"/>
      <w:bookmarkEnd w:id="4"/>
    </w:p>
    <w:p w14:paraId="7B8B0276" w14:textId="77777777" w:rsidR="006E3E14" w:rsidRPr="006E240F" w:rsidRDefault="006E3E14" w:rsidP="00A67F70">
      <w:pPr>
        <w:pStyle w:val="Title"/>
        <w:jc w:val="center"/>
        <w:rPr>
          <w:rFonts w:ascii="Arial" w:hAnsi="Arial" w:cs="Arial"/>
        </w:rPr>
      </w:pPr>
      <w:bookmarkStart w:id="5" w:name="_Toc272854013"/>
      <w:bookmarkStart w:id="6" w:name="_Toc272854106"/>
      <w:bookmarkStart w:id="7" w:name="_Toc272939147"/>
      <w:r w:rsidRPr="006E240F">
        <w:rPr>
          <w:rFonts w:ascii="Arial" w:hAnsi="Arial" w:cs="Arial"/>
        </w:rPr>
        <w:t xml:space="preserve">AND </w:t>
      </w:r>
      <w:r w:rsidR="00AC5A43" w:rsidRPr="006E240F">
        <w:rPr>
          <w:rFonts w:ascii="Arial" w:hAnsi="Arial" w:cs="Arial"/>
        </w:rPr>
        <w:t>CARE</w:t>
      </w:r>
      <w:r w:rsidRPr="006E240F">
        <w:rPr>
          <w:rFonts w:ascii="Arial" w:hAnsi="Arial" w:cs="Arial"/>
        </w:rPr>
        <w:t xml:space="preserve"> EXCELLENCE</w:t>
      </w:r>
      <w:bookmarkEnd w:id="5"/>
      <w:bookmarkEnd w:id="6"/>
      <w:bookmarkEnd w:id="7"/>
    </w:p>
    <w:p w14:paraId="1EEA6FF7" w14:textId="77777777" w:rsidR="006E3E14" w:rsidRPr="006E240F" w:rsidRDefault="006E3E14" w:rsidP="00A67F70">
      <w:pPr>
        <w:pStyle w:val="Title"/>
        <w:jc w:val="center"/>
        <w:rPr>
          <w:rFonts w:ascii="Arial" w:hAnsi="Arial" w:cs="Arial"/>
        </w:rPr>
      </w:pPr>
    </w:p>
    <w:p w14:paraId="22609580" w14:textId="77777777" w:rsidR="00632221" w:rsidRPr="006E240F" w:rsidRDefault="00632221" w:rsidP="00A67F70">
      <w:pPr>
        <w:pStyle w:val="Title"/>
        <w:jc w:val="center"/>
        <w:rPr>
          <w:rFonts w:ascii="Arial" w:hAnsi="Arial" w:cs="Arial"/>
        </w:rPr>
      </w:pPr>
    </w:p>
    <w:p w14:paraId="6E540A8A" w14:textId="2B695C30" w:rsidR="006E3E14" w:rsidRPr="006E240F" w:rsidRDefault="00C2778E" w:rsidP="00A67F70">
      <w:pPr>
        <w:pStyle w:val="Title"/>
        <w:jc w:val="center"/>
        <w:rPr>
          <w:rFonts w:ascii="Arial" w:hAnsi="Arial" w:cs="Arial"/>
          <w:bCs/>
        </w:rPr>
      </w:pPr>
      <w:r w:rsidRPr="006E240F">
        <w:rPr>
          <w:rFonts w:ascii="Arial" w:hAnsi="Arial" w:cs="Arial"/>
          <w:bCs/>
        </w:rPr>
        <w:t xml:space="preserve">NICE Framework </w:t>
      </w:r>
      <w:r w:rsidR="002C0257" w:rsidRPr="006E240F">
        <w:rPr>
          <w:rFonts w:ascii="Arial" w:hAnsi="Arial" w:cs="Arial"/>
          <w:bCs/>
        </w:rPr>
        <w:t xml:space="preserve">for Knowledge Resources </w:t>
      </w:r>
      <w:r w:rsidR="00B44D81" w:rsidRPr="006E240F">
        <w:rPr>
          <w:rFonts w:ascii="Arial" w:hAnsi="Arial" w:cs="Arial"/>
          <w:b/>
        </w:rPr>
        <w:t>(</w:t>
      </w:r>
      <w:r w:rsidR="000961F8" w:rsidRPr="006E240F">
        <w:rPr>
          <w:rFonts w:ascii="Arial" w:hAnsi="Arial" w:cs="Arial"/>
          <w:bCs/>
        </w:rPr>
        <w:t>NICENHSFA/2528</w:t>
      </w:r>
      <w:r w:rsidR="00B44D81" w:rsidRPr="006E240F">
        <w:rPr>
          <w:rFonts w:ascii="Arial" w:hAnsi="Arial" w:cs="Arial"/>
          <w:b/>
        </w:rPr>
        <w:t>)</w:t>
      </w:r>
    </w:p>
    <w:p w14:paraId="51831D03" w14:textId="77777777" w:rsidR="00B83F5C" w:rsidRPr="006E240F" w:rsidRDefault="00B83F5C" w:rsidP="00011C52">
      <w:pPr>
        <w:pStyle w:val="ITTBody2"/>
      </w:pPr>
    </w:p>
    <w:p w14:paraId="184B3C33" w14:textId="1897E680" w:rsidR="00BE1F8B" w:rsidRPr="006E240F" w:rsidRDefault="00EE7EA3" w:rsidP="005903A5">
      <w:pPr>
        <w:pStyle w:val="TCMainHeading"/>
        <w:rPr>
          <w:rFonts w:cs="Arial"/>
        </w:rPr>
      </w:pPr>
      <w:r w:rsidRPr="006E240F">
        <w:rPr>
          <w:rFonts w:cs="Arial"/>
        </w:rPr>
        <w:t xml:space="preserve">Call Off </w:t>
      </w:r>
      <w:r w:rsidR="00330B53" w:rsidRPr="006E240F">
        <w:rPr>
          <w:rFonts w:cs="Arial"/>
        </w:rPr>
        <w:t xml:space="preserve">Order </w:t>
      </w:r>
      <w:r w:rsidR="00E13D05" w:rsidRPr="006E240F">
        <w:rPr>
          <w:rFonts w:cs="Arial"/>
        </w:rPr>
        <w:t>Form</w:t>
      </w:r>
    </w:p>
    <w:p w14:paraId="16727F0A" w14:textId="059B9769" w:rsidR="00E336D1" w:rsidRPr="006E240F" w:rsidRDefault="00E336D1" w:rsidP="005903A5">
      <w:pPr>
        <w:pStyle w:val="TCMainHeading2"/>
        <w:rPr>
          <w:rFonts w:cs="Arial"/>
        </w:rPr>
      </w:pPr>
      <w:r w:rsidRPr="006E240F">
        <w:rPr>
          <w:rFonts w:cs="Arial"/>
        </w:rPr>
        <w:t xml:space="preserve">for </w:t>
      </w:r>
      <w:r w:rsidR="009D2F40">
        <w:rPr>
          <w:rFonts w:cs="Arial"/>
        </w:rPr>
        <w:t>K</w:t>
      </w:r>
      <w:r w:rsidRPr="006E240F">
        <w:rPr>
          <w:rFonts w:cs="Arial"/>
        </w:rPr>
        <w:t xml:space="preserve">nowledge </w:t>
      </w:r>
      <w:r w:rsidR="009D2F40">
        <w:rPr>
          <w:rFonts w:cs="Arial"/>
        </w:rPr>
        <w:t>R</w:t>
      </w:r>
      <w:r w:rsidRPr="006E240F">
        <w:rPr>
          <w:rFonts w:cs="Arial"/>
        </w:rPr>
        <w:t xml:space="preserve">esource(s) supplied by </w:t>
      </w:r>
      <w:r w:rsidR="00C95FB2" w:rsidRPr="006E240F">
        <w:rPr>
          <w:rFonts w:cs="Arial"/>
        </w:rPr>
        <w:t>[</w:t>
      </w:r>
      <w:r w:rsidR="00C95FB2" w:rsidRPr="006E240F">
        <w:rPr>
          <w:rFonts w:cs="Arial"/>
          <w:highlight w:val="yellow"/>
        </w:rPr>
        <w:t xml:space="preserve">Enter </w:t>
      </w:r>
      <w:r w:rsidR="003C6CA1" w:rsidRPr="006E240F">
        <w:rPr>
          <w:rFonts w:cs="Arial"/>
          <w:highlight w:val="yellow"/>
        </w:rPr>
        <w:t>Supplier</w:t>
      </w:r>
      <w:r w:rsidR="00C95FB2" w:rsidRPr="006E240F">
        <w:rPr>
          <w:rFonts w:cs="Arial"/>
          <w:highlight w:val="yellow"/>
        </w:rPr>
        <w:t xml:space="preserve"> Name</w:t>
      </w:r>
      <w:r w:rsidR="00C95FB2" w:rsidRPr="006E240F">
        <w:rPr>
          <w:rFonts w:cs="Arial"/>
        </w:rPr>
        <w:t>]</w:t>
      </w:r>
    </w:p>
    <w:p w14:paraId="160B4E75" w14:textId="1B0455D2" w:rsidR="000870FA" w:rsidRPr="006E240F" w:rsidRDefault="000870FA" w:rsidP="00791839">
      <w:pPr>
        <w:pStyle w:val="TCMainHeading2"/>
        <w:spacing w:before="0" w:after="0"/>
        <w:rPr>
          <w:rFonts w:cs="Arial"/>
          <w:b/>
          <w:color w:val="000000" w:themeColor="text1"/>
          <w:sz w:val="44"/>
          <w:szCs w:val="44"/>
        </w:rPr>
      </w:pPr>
    </w:p>
    <w:p w14:paraId="7C9C1B51" w14:textId="04914341" w:rsidR="000870FA" w:rsidRPr="006E240F" w:rsidRDefault="000870FA" w:rsidP="005903A5">
      <w:pPr>
        <w:pStyle w:val="TCMainHeading2"/>
        <w:rPr>
          <w:rFonts w:cs="Arial"/>
        </w:rPr>
      </w:pPr>
      <w:r w:rsidRPr="006E240F">
        <w:rPr>
          <w:rFonts w:cs="Arial"/>
        </w:rPr>
        <w:t xml:space="preserve">This </w:t>
      </w:r>
      <w:r w:rsidR="00EE7EA3" w:rsidRPr="006E240F">
        <w:rPr>
          <w:rFonts w:cs="Arial"/>
        </w:rPr>
        <w:t xml:space="preserve">Call Off </w:t>
      </w:r>
      <w:r w:rsidRPr="006E240F">
        <w:rPr>
          <w:rFonts w:cs="Arial"/>
        </w:rPr>
        <w:t xml:space="preserve">Order Form forms </w:t>
      </w:r>
      <w:r w:rsidR="008078E8" w:rsidRPr="006E240F">
        <w:rPr>
          <w:rFonts w:cs="Arial"/>
        </w:rPr>
        <w:t>P</w:t>
      </w:r>
      <w:r w:rsidRPr="006E240F">
        <w:rPr>
          <w:rFonts w:cs="Arial"/>
        </w:rPr>
        <w:t xml:space="preserve">art </w:t>
      </w:r>
      <w:r w:rsidR="008078E8" w:rsidRPr="006E240F">
        <w:rPr>
          <w:rFonts w:cs="Arial"/>
        </w:rPr>
        <w:t xml:space="preserve">A </w:t>
      </w:r>
      <w:r w:rsidRPr="006E240F">
        <w:rPr>
          <w:rFonts w:cs="Arial"/>
        </w:rPr>
        <w:t>of the “</w:t>
      </w:r>
      <w:r w:rsidR="00EE7EA3" w:rsidRPr="006E240F">
        <w:rPr>
          <w:rFonts w:cs="Arial"/>
        </w:rPr>
        <w:t xml:space="preserve">Call Off </w:t>
      </w:r>
      <w:r w:rsidRPr="006E240F">
        <w:rPr>
          <w:rFonts w:cs="Arial"/>
        </w:rPr>
        <w:t xml:space="preserve">Terms </w:t>
      </w:r>
      <w:r w:rsidR="00E62EF0" w:rsidRPr="006E240F">
        <w:rPr>
          <w:rFonts w:cs="Arial"/>
        </w:rPr>
        <w:t xml:space="preserve">&amp; </w:t>
      </w:r>
      <w:r w:rsidRPr="006E240F">
        <w:rPr>
          <w:rFonts w:cs="Arial"/>
        </w:rPr>
        <w:t xml:space="preserve">Conditions” of the NICE Framework </w:t>
      </w:r>
      <w:r w:rsidR="00591913" w:rsidRPr="006E240F">
        <w:rPr>
          <w:rFonts w:cs="Arial"/>
        </w:rPr>
        <w:t xml:space="preserve">for Knowledge Resources </w:t>
      </w:r>
      <w:r w:rsidRPr="006E240F">
        <w:rPr>
          <w:rFonts w:cs="Arial"/>
        </w:rPr>
        <w:t>(</w:t>
      </w:r>
      <w:r w:rsidR="000961F8" w:rsidRPr="006E240F">
        <w:rPr>
          <w:rFonts w:cs="Arial"/>
        </w:rPr>
        <w:t>NICENHSFA/2528</w:t>
      </w:r>
      <w:r w:rsidRPr="006E240F">
        <w:rPr>
          <w:rFonts w:cs="Arial"/>
        </w:rPr>
        <w:t>)</w:t>
      </w:r>
    </w:p>
    <w:p w14:paraId="105D0DF8" w14:textId="77777777" w:rsidR="000870FA" w:rsidRPr="006E240F" w:rsidRDefault="000870FA" w:rsidP="00201235">
      <w:pPr>
        <w:pStyle w:val="TCMainHeading2"/>
        <w:rPr>
          <w:rFonts w:cs="Arial"/>
          <w:b/>
          <w:color w:val="000000" w:themeColor="text1"/>
          <w:sz w:val="44"/>
          <w:szCs w:val="44"/>
        </w:rPr>
      </w:pPr>
    </w:p>
    <w:p w14:paraId="0CBFE4B1" w14:textId="2ED6E710" w:rsidR="000870FA" w:rsidRPr="006E240F" w:rsidRDefault="000870FA" w:rsidP="009D044B">
      <w:pPr>
        <w:pStyle w:val="TCMainHeading2"/>
        <w:jc w:val="left"/>
        <w:rPr>
          <w:rFonts w:cs="Arial"/>
          <w:b/>
          <w:color w:val="000000" w:themeColor="text1"/>
          <w:sz w:val="44"/>
          <w:szCs w:val="44"/>
        </w:rPr>
      </w:pPr>
    </w:p>
    <w:p w14:paraId="19511ED6" w14:textId="77777777" w:rsidR="00632221" w:rsidRPr="006E240F" w:rsidRDefault="00632221" w:rsidP="00201235">
      <w:pPr>
        <w:pStyle w:val="TCMainHeading2"/>
        <w:rPr>
          <w:rFonts w:cs="Arial"/>
          <w:b/>
          <w:color w:val="000000" w:themeColor="text1"/>
          <w:sz w:val="44"/>
          <w:szCs w:val="44"/>
        </w:rPr>
      </w:pPr>
    </w:p>
    <w:p w14:paraId="65ED91AF" w14:textId="06BB4220" w:rsidR="00A4756D" w:rsidRPr="006E240F" w:rsidRDefault="00A4756D">
      <w:pPr>
        <w:rPr>
          <w:rFonts w:ascii="Arial" w:hAnsi="Arial" w:cs="Arial"/>
          <w:b/>
          <w:color w:val="000000" w:themeColor="text1"/>
          <w:lang w:eastAsia="en-US"/>
        </w:rPr>
      </w:pPr>
      <w:r w:rsidRPr="00E72C1E">
        <w:rPr>
          <w:rFonts w:ascii="Arial" w:hAnsi="Arial" w:cs="Arial"/>
          <w:color w:val="000000" w:themeColor="text1"/>
        </w:rPr>
        <w:br w:type="page"/>
      </w:r>
    </w:p>
    <w:p w14:paraId="58E471C2" w14:textId="77777777" w:rsidR="0013759C" w:rsidRPr="006E240F" w:rsidRDefault="0013759C" w:rsidP="00201235">
      <w:pPr>
        <w:pStyle w:val="TCMainHeading3"/>
        <w:rPr>
          <w:color w:val="000000" w:themeColor="text1"/>
          <w:sz w:val="24"/>
          <w:szCs w:val="24"/>
        </w:rPr>
      </w:pPr>
    </w:p>
    <w:p w14:paraId="56265D13" w14:textId="77777777" w:rsidR="003952A4" w:rsidRPr="006E240F" w:rsidRDefault="003952A4" w:rsidP="000315A7">
      <w:pPr>
        <w:pStyle w:val="TCMainHeading2"/>
        <w:rPr>
          <w:rFonts w:cs="Arial"/>
        </w:rPr>
      </w:pPr>
      <w:r w:rsidRPr="00DC2410">
        <w:rPr>
          <w:rFonts w:cs="Arial"/>
          <w:highlight w:val="yellow"/>
        </w:rPr>
        <w:t>Contents</w:t>
      </w:r>
    </w:p>
    <w:p w14:paraId="519AD54A" w14:textId="57DCC585" w:rsidR="00BB34EF" w:rsidRDefault="000315A7">
      <w:pPr>
        <w:pStyle w:val="TOC1"/>
        <w:rPr>
          <w:rFonts w:asciiTheme="minorHAnsi" w:hAnsiTheme="minorHAnsi" w:cstheme="minorBidi"/>
          <w:kern w:val="2"/>
          <w:szCs w:val="24"/>
          <w14:ligatures w14:val="standardContextual"/>
        </w:rPr>
      </w:pPr>
      <w:r w:rsidRPr="006E240F">
        <w:rPr>
          <w:rFonts w:cs="Arial"/>
          <w:color w:val="000000" w:themeColor="text1"/>
        </w:rPr>
        <w:fldChar w:fldCharType="begin"/>
      </w:r>
      <w:r w:rsidRPr="006E240F">
        <w:rPr>
          <w:rFonts w:cs="Arial"/>
          <w:color w:val="000000" w:themeColor="text1"/>
        </w:rPr>
        <w:instrText xml:space="preserve"> TOC \o "1-1" \h \z \u </w:instrText>
      </w:r>
      <w:r w:rsidRPr="006E240F">
        <w:rPr>
          <w:rFonts w:cs="Arial"/>
          <w:color w:val="000000" w:themeColor="text1"/>
        </w:rPr>
        <w:fldChar w:fldCharType="separate"/>
      </w:r>
      <w:hyperlink w:anchor="_Toc181017405" w:history="1">
        <w:r w:rsidR="00BB34EF" w:rsidRPr="00E65494">
          <w:rPr>
            <w:rStyle w:val="Hyperlink"/>
          </w:rPr>
          <w:t>1.</w:t>
        </w:r>
        <w:r w:rsidR="00BB34EF">
          <w:rPr>
            <w:rFonts w:asciiTheme="minorHAnsi" w:hAnsiTheme="minorHAnsi" w:cstheme="minorBidi"/>
            <w:kern w:val="2"/>
            <w:szCs w:val="24"/>
            <w14:ligatures w14:val="standardContextual"/>
          </w:rPr>
          <w:tab/>
        </w:r>
        <w:r w:rsidR="00BB34EF" w:rsidRPr="00E65494">
          <w:rPr>
            <w:rStyle w:val="Hyperlink"/>
          </w:rPr>
          <w:t>The Agreement</w:t>
        </w:r>
        <w:r w:rsidR="00BB34EF">
          <w:rPr>
            <w:webHidden/>
          </w:rPr>
          <w:tab/>
        </w:r>
        <w:r w:rsidR="00BB34EF">
          <w:rPr>
            <w:webHidden/>
          </w:rPr>
          <w:fldChar w:fldCharType="begin"/>
        </w:r>
        <w:r w:rsidR="00BB34EF">
          <w:rPr>
            <w:webHidden/>
          </w:rPr>
          <w:instrText xml:space="preserve"> PAGEREF _Toc181017405 \h </w:instrText>
        </w:r>
        <w:r w:rsidR="00BB34EF">
          <w:rPr>
            <w:webHidden/>
          </w:rPr>
        </w:r>
        <w:r w:rsidR="00BB34EF">
          <w:rPr>
            <w:webHidden/>
          </w:rPr>
          <w:fldChar w:fldCharType="separate"/>
        </w:r>
        <w:r w:rsidR="00BB34EF">
          <w:rPr>
            <w:webHidden/>
          </w:rPr>
          <w:t>3</w:t>
        </w:r>
        <w:r w:rsidR="00BB34EF">
          <w:rPr>
            <w:webHidden/>
          </w:rPr>
          <w:fldChar w:fldCharType="end"/>
        </w:r>
      </w:hyperlink>
    </w:p>
    <w:p w14:paraId="3BF554A5" w14:textId="0E27C3D1" w:rsidR="00BB34EF" w:rsidRDefault="00BB34EF">
      <w:pPr>
        <w:pStyle w:val="TOC1"/>
        <w:rPr>
          <w:rFonts w:asciiTheme="minorHAnsi" w:hAnsiTheme="minorHAnsi" w:cstheme="minorBidi"/>
          <w:kern w:val="2"/>
          <w:szCs w:val="24"/>
          <w14:ligatures w14:val="standardContextual"/>
        </w:rPr>
      </w:pPr>
      <w:hyperlink w:anchor="_Toc181017406" w:history="1">
        <w:r w:rsidRPr="00E65494">
          <w:rPr>
            <w:rStyle w:val="Hyperlink"/>
          </w:rPr>
          <w:t>2.</w:t>
        </w:r>
        <w:r>
          <w:rPr>
            <w:rFonts w:asciiTheme="minorHAnsi" w:hAnsiTheme="minorHAnsi" w:cstheme="minorBidi"/>
            <w:kern w:val="2"/>
            <w:szCs w:val="24"/>
            <w14:ligatures w14:val="standardContextual"/>
          </w:rPr>
          <w:tab/>
        </w:r>
        <w:r w:rsidRPr="00E65494">
          <w:rPr>
            <w:rStyle w:val="Hyperlink"/>
          </w:rPr>
          <w:t>Introduction</w:t>
        </w:r>
        <w:r>
          <w:rPr>
            <w:webHidden/>
          </w:rPr>
          <w:tab/>
        </w:r>
        <w:r>
          <w:rPr>
            <w:webHidden/>
          </w:rPr>
          <w:fldChar w:fldCharType="begin"/>
        </w:r>
        <w:r>
          <w:rPr>
            <w:webHidden/>
          </w:rPr>
          <w:instrText xml:space="preserve"> PAGEREF _Toc181017406 \h </w:instrText>
        </w:r>
        <w:r>
          <w:rPr>
            <w:webHidden/>
          </w:rPr>
        </w:r>
        <w:r>
          <w:rPr>
            <w:webHidden/>
          </w:rPr>
          <w:fldChar w:fldCharType="separate"/>
        </w:r>
        <w:r>
          <w:rPr>
            <w:webHidden/>
          </w:rPr>
          <w:t>4</w:t>
        </w:r>
        <w:r>
          <w:rPr>
            <w:webHidden/>
          </w:rPr>
          <w:fldChar w:fldCharType="end"/>
        </w:r>
      </w:hyperlink>
    </w:p>
    <w:p w14:paraId="4DBD12D6" w14:textId="327AF05C" w:rsidR="00BB34EF" w:rsidRDefault="00BB34EF">
      <w:pPr>
        <w:pStyle w:val="TOC1"/>
        <w:rPr>
          <w:rFonts w:asciiTheme="minorHAnsi" w:hAnsiTheme="minorHAnsi" w:cstheme="minorBidi"/>
          <w:kern w:val="2"/>
          <w:szCs w:val="24"/>
          <w14:ligatures w14:val="standardContextual"/>
        </w:rPr>
      </w:pPr>
      <w:hyperlink w:anchor="_Toc181017407" w:history="1">
        <w:r w:rsidRPr="00E65494">
          <w:rPr>
            <w:rStyle w:val="Hyperlink"/>
          </w:rPr>
          <w:t>3.</w:t>
        </w:r>
        <w:r>
          <w:rPr>
            <w:rFonts w:asciiTheme="minorHAnsi" w:hAnsiTheme="minorHAnsi" w:cstheme="minorBidi"/>
            <w:kern w:val="2"/>
            <w:szCs w:val="24"/>
            <w14:ligatures w14:val="standardContextual"/>
          </w:rPr>
          <w:tab/>
        </w:r>
        <w:r w:rsidRPr="00E65494">
          <w:rPr>
            <w:rStyle w:val="Hyperlink"/>
          </w:rPr>
          <w:t>Principal Contact Details</w:t>
        </w:r>
        <w:r>
          <w:rPr>
            <w:webHidden/>
          </w:rPr>
          <w:tab/>
        </w:r>
        <w:r>
          <w:rPr>
            <w:webHidden/>
          </w:rPr>
          <w:fldChar w:fldCharType="begin"/>
        </w:r>
        <w:r>
          <w:rPr>
            <w:webHidden/>
          </w:rPr>
          <w:instrText xml:space="preserve"> PAGEREF _Toc181017407 \h </w:instrText>
        </w:r>
        <w:r>
          <w:rPr>
            <w:webHidden/>
          </w:rPr>
        </w:r>
        <w:r>
          <w:rPr>
            <w:webHidden/>
          </w:rPr>
          <w:fldChar w:fldCharType="separate"/>
        </w:r>
        <w:r>
          <w:rPr>
            <w:webHidden/>
          </w:rPr>
          <w:t>4</w:t>
        </w:r>
        <w:r>
          <w:rPr>
            <w:webHidden/>
          </w:rPr>
          <w:fldChar w:fldCharType="end"/>
        </w:r>
      </w:hyperlink>
    </w:p>
    <w:p w14:paraId="69886DDD" w14:textId="095B787A" w:rsidR="00BB34EF" w:rsidRDefault="00BB34EF">
      <w:pPr>
        <w:pStyle w:val="TOC1"/>
        <w:rPr>
          <w:rFonts w:asciiTheme="minorHAnsi" w:hAnsiTheme="minorHAnsi" w:cstheme="minorBidi"/>
          <w:kern w:val="2"/>
          <w:szCs w:val="24"/>
          <w14:ligatures w14:val="standardContextual"/>
        </w:rPr>
      </w:pPr>
      <w:hyperlink w:anchor="_Toc181017408" w:history="1">
        <w:r w:rsidRPr="00E65494">
          <w:rPr>
            <w:rStyle w:val="Hyperlink"/>
          </w:rPr>
          <w:t>4.</w:t>
        </w:r>
        <w:r>
          <w:rPr>
            <w:rFonts w:asciiTheme="minorHAnsi" w:hAnsiTheme="minorHAnsi" w:cstheme="minorBidi"/>
            <w:kern w:val="2"/>
            <w:szCs w:val="24"/>
            <w14:ligatures w14:val="standardContextual"/>
          </w:rPr>
          <w:tab/>
        </w:r>
        <w:r w:rsidRPr="00E65494">
          <w:rPr>
            <w:rStyle w:val="Hyperlink"/>
          </w:rPr>
          <w:t>Term</w:t>
        </w:r>
        <w:r>
          <w:rPr>
            <w:webHidden/>
          </w:rPr>
          <w:tab/>
        </w:r>
        <w:r>
          <w:rPr>
            <w:webHidden/>
          </w:rPr>
          <w:fldChar w:fldCharType="begin"/>
        </w:r>
        <w:r>
          <w:rPr>
            <w:webHidden/>
          </w:rPr>
          <w:instrText xml:space="preserve"> PAGEREF _Toc181017408 \h </w:instrText>
        </w:r>
        <w:r>
          <w:rPr>
            <w:webHidden/>
          </w:rPr>
        </w:r>
        <w:r>
          <w:rPr>
            <w:webHidden/>
          </w:rPr>
          <w:fldChar w:fldCharType="separate"/>
        </w:r>
        <w:r>
          <w:rPr>
            <w:webHidden/>
          </w:rPr>
          <w:t>5</w:t>
        </w:r>
        <w:r>
          <w:rPr>
            <w:webHidden/>
          </w:rPr>
          <w:fldChar w:fldCharType="end"/>
        </w:r>
      </w:hyperlink>
    </w:p>
    <w:p w14:paraId="31EB941F" w14:textId="33C38FFF" w:rsidR="00BB34EF" w:rsidRDefault="00BB34EF">
      <w:pPr>
        <w:pStyle w:val="TOC1"/>
        <w:rPr>
          <w:rFonts w:asciiTheme="minorHAnsi" w:hAnsiTheme="minorHAnsi" w:cstheme="minorBidi"/>
          <w:kern w:val="2"/>
          <w:szCs w:val="24"/>
          <w14:ligatures w14:val="standardContextual"/>
        </w:rPr>
      </w:pPr>
      <w:hyperlink w:anchor="_Toc181017409" w:history="1">
        <w:r w:rsidRPr="00E65494">
          <w:rPr>
            <w:rStyle w:val="Hyperlink"/>
          </w:rPr>
          <w:t>5.</w:t>
        </w:r>
        <w:r>
          <w:rPr>
            <w:rFonts w:asciiTheme="minorHAnsi" w:hAnsiTheme="minorHAnsi" w:cstheme="minorBidi"/>
            <w:kern w:val="2"/>
            <w:szCs w:val="24"/>
            <w14:ligatures w14:val="standardContextual"/>
          </w:rPr>
          <w:tab/>
        </w:r>
        <w:r w:rsidRPr="00E65494">
          <w:rPr>
            <w:rStyle w:val="Hyperlink"/>
          </w:rPr>
          <w:t>Purchasing Authority Contractual Details</w:t>
        </w:r>
        <w:r>
          <w:rPr>
            <w:webHidden/>
          </w:rPr>
          <w:tab/>
        </w:r>
        <w:r>
          <w:rPr>
            <w:webHidden/>
          </w:rPr>
          <w:fldChar w:fldCharType="begin"/>
        </w:r>
        <w:r>
          <w:rPr>
            <w:webHidden/>
          </w:rPr>
          <w:instrText xml:space="preserve"> PAGEREF _Toc181017409 \h </w:instrText>
        </w:r>
        <w:r>
          <w:rPr>
            <w:webHidden/>
          </w:rPr>
        </w:r>
        <w:r>
          <w:rPr>
            <w:webHidden/>
          </w:rPr>
          <w:fldChar w:fldCharType="separate"/>
        </w:r>
        <w:r>
          <w:rPr>
            <w:webHidden/>
          </w:rPr>
          <w:t>5</w:t>
        </w:r>
        <w:r>
          <w:rPr>
            <w:webHidden/>
          </w:rPr>
          <w:fldChar w:fldCharType="end"/>
        </w:r>
      </w:hyperlink>
    </w:p>
    <w:p w14:paraId="359E4520" w14:textId="5E3EA44F" w:rsidR="00BB34EF" w:rsidRDefault="00BB34EF">
      <w:pPr>
        <w:pStyle w:val="TOC1"/>
        <w:rPr>
          <w:rFonts w:asciiTheme="minorHAnsi" w:hAnsiTheme="minorHAnsi" w:cstheme="minorBidi"/>
          <w:kern w:val="2"/>
          <w:szCs w:val="24"/>
          <w14:ligatures w14:val="standardContextual"/>
        </w:rPr>
      </w:pPr>
      <w:hyperlink w:anchor="_Toc181017410" w:history="1">
        <w:r w:rsidRPr="00E65494">
          <w:rPr>
            <w:rStyle w:val="Hyperlink"/>
          </w:rPr>
          <w:t>6.</w:t>
        </w:r>
        <w:r>
          <w:rPr>
            <w:rFonts w:asciiTheme="minorHAnsi" w:hAnsiTheme="minorHAnsi" w:cstheme="minorBidi"/>
            <w:kern w:val="2"/>
            <w:szCs w:val="24"/>
            <w14:ligatures w14:val="standardContextual"/>
          </w:rPr>
          <w:tab/>
        </w:r>
        <w:r w:rsidRPr="00E65494">
          <w:rPr>
            <w:rStyle w:val="Hyperlink"/>
          </w:rPr>
          <w:t>Additional Purchasing Authority terms</w:t>
        </w:r>
        <w:r>
          <w:rPr>
            <w:webHidden/>
          </w:rPr>
          <w:tab/>
        </w:r>
        <w:r>
          <w:rPr>
            <w:webHidden/>
          </w:rPr>
          <w:fldChar w:fldCharType="begin"/>
        </w:r>
        <w:r>
          <w:rPr>
            <w:webHidden/>
          </w:rPr>
          <w:instrText xml:space="preserve"> PAGEREF _Toc181017410 \h </w:instrText>
        </w:r>
        <w:r>
          <w:rPr>
            <w:webHidden/>
          </w:rPr>
        </w:r>
        <w:r>
          <w:rPr>
            <w:webHidden/>
          </w:rPr>
          <w:fldChar w:fldCharType="separate"/>
        </w:r>
        <w:r>
          <w:rPr>
            <w:webHidden/>
          </w:rPr>
          <w:t>8</w:t>
        </w:r>
        <w:r>
          <w:rPr>
            <w:webHidden/>
          </w:rPr>
          <w:fldChar w:fldCharType="end"/>
        </w:r>
      </w:hyperlink>
    </w:p>
    <w:p w14:paraId="13CEAAA1" w14:textId="56304E56" w:rsidR="00BB34EF" w:rsidRDefault="00BB34EF">
      <w:pPr>
        <w:pStyle w:val="TOC1"/>
        <w:rPr>
          <w:rFonts w:asciiTheme="minorHAnsi" w:hAnsiTheme="minorHAnsi" w:cstheme="minorBidi"/>
          <w:kern w:val="2"/>
          <w:szCs w:val="24"/>
          <w14:ligatures w14:val="standardContextual"/>
        </w:rPr>
      </w:pPr>
      <w:hyperlink w:anchor="_Toc181017411" w:history="1">
        <w:r w:rsidRPr="00E65494">
          <w:rPr>
            <w:rStyle w:val="Hyperlink"/>
          </w:rPr>
          <w:t>7.</w:t>
        </w:r>
        <w:r>
          <w:rPr>
            <w:rFonts w:asciiTheme="minorHAnsi" w:hAnsiTheme="minorHAnsi" w:cstheme="minorBidi"/>
            <w:kern w:val="2"/>
            <w:szCs w:val="24"/>
            <w14:ligatures w14:val="standardContextual"/>
          </w:rPr>
          <w:tab/>
        </w:r>
        <w:r w:rsidRPr="00E65494">
          <w:rPr>
            <w:rStyle w:val="Hyperlink"/>
          </w:rPr>
          <w:t>Sub-contractors</w:t>
        </w:r>
        <w:r>
          <w:rPr>
            <w:webHidden/>
          </w:rPr>
          <w:tab/>
        </w:r>
        <w:r>
          <w:rPr>
            <w:webHidden/>
          </w:rPr>
          <w:fldChar w:fldCharType="begin"/>
        </w:r>
        <w:r>
          <w:rPr>
            <w:webHidden/>
          </w:rPr>
          <w:instrText xml:space="preserve"> PAGEREF _Toc181017411 \h </w:instrText>
        </w:r>
        <w:r>
          <w:rPr>
            <w:webHidden/>
          </w:rPr>
        </w:r>
        <w:r>
          <w:rPr>
            <w:webHidden/>
          </w:rPr>
          <w:fldChar w:fldCharType="separate"/>
        </w:r>
        <w:r>
          <w:rPr>
            <w:webHidden/>
          </w:rPr>
          <w:t>9</w:t>
        </w:r>
        <w:r>
          <w:rPr>
            <w:webHidden/>
          </w:rPr>
          <w:fldChar w:fldCharType="end"/>
        </w:r>
      </w:hyperlink>
    </w:p>
    <w:p w14:paraId="7A749955" w14:textId="3B3137DE" w:rsidR="00BB34EF" w:rsidRDefault="00BB34EF">
      <w:pPr>
        <w:pStyle w:val="TOC1"/>
        <w:rPr>
          <w:rFonts w:asciiTheme="minorHAnsi" w:hAnsiTheme="minorHAnsi" w:cstheme="minorBidi"/>
          <w:kern w:val="2"/>
          <w:szCs w:val="24"/>
          <w14:ligatures w14:val="standardContextual"/>
        </w:rPr>
      </w:pPr>
      <w:hyperlink w:anchor="_Toc181017412" w:history="1">
        <w:r w:rsidRPr="00E65494">
          <w:rPr>
            <w:rStyle w:val="Hyperlink"/>
          </w:rPr>
          <w:t>8.</w:t>
        </w:r>
        <w:r>
          <w:rPr>
            <w:rFonts w:asciiTheme="minorHAnsi" w:hAnsiTheme="minorHAnsi" w:cstheme="minorBidi"/>
            <w:kern w:val="2"/>
            <w:szCs w:val="24"/>
            <w14:ligatures w14:val="standardContextual"/>
          </w:rPr>
          <w:tab/>
        </w:r>
        <w:r w:rsidRPr="00E65494">
          <w:rPr>
            <w:rStyle w:val="Hyperlink"/>
          </w:rPr>
          <w:t>Payment &amp; Invoicing</w:t>
        </w:r>
        <w:r>
          <w:rPr>
            <w:webHidden/>
          </w:rPr>
          <w:tab/>
        </w:r>
        <w:r>
          <w:rPr>
            <w:webHidden/>
          </w:rPr>
          <w:fldChar w:fldCharType="begin"/>
        </w:r>
        <w:r>
          <w:rPr>
            <w:webHidden/>
          </w:rPr>
          <w:instrText xml:space="preserve"> PAGEREF _Toc181017412 \h </w:instrText>
        </w:r>
        <w:r>
          <w:rPr>
            <w:webHidden/>
          </w:rPr>
        </w:r>
        <w:r>
          <w:rPr>
            <w:webHidden/>
          </w:rPr>
          <w:fldChar w:fldCharType="separate"/>
        </w:r>
        <w:r>
          <w:rPr>
            <w:webHidden/>
          </w:rPr>
          <w:t>9</w:t>
        </w:r>
        <w:r>
          <w:rPr>
            <w:webHidden/>
          </w:rPr>
          <w:fldChar w:fldCharType="end"/>
        </w:r>
      </w:hyperlink>
    </w:p>
    <w:p w14:paraId="662B5095" w14:textId="2452DC7B" w:rsidR="00BB34EF" w:rsidRDefault="00BB34EF">
      <w:pPr>
        <w:pStyle w:val="TOC1"/>
        <w:rPr>
          <w:rFonts w:asciiTheme="minorHAnsi" w:hAnsiTheme="minorHAnsi" w:cstheme="minorBidi"/>
          <w:kern w:val="2"/>
          <w:szCs w:val="24"/>
          <w14:ligatures w14:val="standardContextual"/>
        </w:rPr>
      </w:pPr>
      <w:hyperlink w:anchor="_Toc181017413" w:history="1">
        <w:r w:rsidRPr="00E65494">
          <w:rPr>
            <w:rStyle w:val="Hyperlink"/>
          </w:rPr>
          <w:t>9.</w:t>
        </w:r>
        <w:r>
          <w:rPr>
            <w:rFonts w:asciiTheme="minorHAnsi" w:hAnsiTheme="minorHAnsi" w:cstheme="minorBidi"/>
            <w:kern w:val="2"/>
            <w:szCs w:val="24"/>
            <w14:ligatures w14:val="standardContextual"/>
          </w:rPr>
          <w:tab/>
        </w:r>
        <w:r w:rsidRPr="00E65494">
          <w:rPr>
            <w:rStyle w:val="Hyperlink"/>
          </w:rPr>
          <w:t>Formation of Contract</w:t>
        </w:r>
        <w:r>
          <w:rPr>
            <w:webHidden/>
          </w:rPr>
          <w:tab/>
        </w:r>
        <w:r>
          <w:rPr>
            <w:webHidden/>
          </w:rPr>
          <w:fldChar w:fldCharType="begin"/>
        </w:r>
        <w:r>
          <w:rPr>
            <w:webHidden/>
          </w:rPr>
          <w:instrText xml:space="preserve"> PAGEREF _Toc181017413 \h </w:instrText>
        </w:r>
        <w:r>
          <w:rPr>
            <w:webHidden/>
          </w:rPr>
        </w:r>
        <w:r>
          <w:rPr>
            <w:webHidden/>
          </w:rPr>
          <w:fldChar w:fldCharType="separate"/>
        </w:r>
        <w:r>
          <w:rPr>
            <w:webHidden/>
          </w:rPr>
          <w:t>11</w:t>
        </w:r>
        <w:r>
          <w:rPr>
            <w:webHidden/>
          </w:rPr>
          <w:fldChar w:fldCharType="end"/>
        </w:r>
      </w:hyperlink>
    </w:p>
    <w:p w14:paraId="26BF43F7" w14:textId="50071C49" w:rsidR="00BB34EF" w:rsidRDefault="00BB34EF">
      <w:pPr>
        <w:pStyle w:val="TOC1"/>
        <w:rPr>
          <w:rFonts w:asciiTheme="minorHAnsi" w:hAnsiTheme="minorHAnsi" w:cstheme="minorBidi"/>
          <w:kern w:val="2"/>
          <w:szCs w:val="24"/>
          <w14:ligatures w14:val="standardContextual"/>
        </w:rPr>
      </w:pPr>
      <w:hyperlink w:anchor="_Toc181017414" w:history="1">
        <w:r w:rsidRPr="00E65494">
          <w:rPr>
            <w:rStyle w:val="Hyperlink"/>
          </w:rPr>
          <w:t>10.</w:t>
        </w:r>
        <w:r>
          <w:rPr>
            <w:rFonts w:asciiTheme="minorHAnsi" w:hAnsiTheme="minorHAnsi" w:cstheme="minorBidi"/>
            <w:kern w:val="2"/>
            <w:szCs w:val="24"/>
            <w14:ligatures w14:val="standardContextual"/>
          </w:rPr>
          <w:tab/>
        </w:r>
        <w:r w:rsidRPr="00E65494">
          <w:rPr>
            <w:rStyle w:val="Hyperlink"/>
          </w:rPr>
          <w:t>Signatures</w:t>
        </w:r>
        <w:r>
          <w:rPr>
            <w:webHidden/>
          </w:rPr>
          <w:tab/>
        </w:r>
        <w:r>
          <w:rPr>
            <w:webHidden/>
          </w:rPr>
          <w:fldChar w:fldCharType="begin"/>
        </w:r>
        <w:r>
          <w:rPr>
            <w:webHidden/>
          </w:rPr>
          <w:instrText xml:space="preserve"> PAGEREF _Toc181017414 \h </w:instrText>
        </w:r>
        <w:r>
          <w:rPr>
            <w:webHidden/>
          </w:rPr>
        </w:r>
        <w:r>
          <w:rPr>
            <w:webHidden/>
          </w:rPr>
          <w:fldChar w:fldCharType="separate"/>
        </w:r>
        <w:r>
          <w:rPr>
            <w:webHidden/>
          </w:rPr>
          <w:t>12</w:t>
        </w:r>
        <w:r>
          <w:rPr>
            <w:webHidden/>
          </w:rPr>
          <w:fldChar w:fldCharType="end"/>
        </w:r>
      </w:hyperlink>
    </w:p>
    <w:p w14:paraId="129F1A6C" w14:textId="112DA727" w:rsidR="00BB34EF" w:rsidRDefault="00BB34EF">
      <w:pPr>
        <w:pStyle w:val="TOC1"/>
        <w:rPr>
          <w:rFonts w:asciiTheme="minorHAnsi" w:hAnsiTheme="minorHAnsi" w:cstheme="minorBidi"/>
          <w:kern w:val="2"/>
          <w:szCs w:val="24"/>
          <w14:ligatures w14:val="standardContextual"/>
        </w:rPr>
      </w:pPr>
      <w:hyperlink w:anchor="_Toc181017415" w:history="1">
        <w:r w:rsidRPr="00E65494">
          <w:rPr>
            <w:rStyle w:val="Hyperlink"/>
          </w:rPr>
          <w:t>ANNEX ONE: Specification</w:t>
        </w:r>
        <w:r>
          <w:rPr>
            <w:webHidden/>
          </w:rPr>
          <w:tab/>
        </w:r>
        <w:r>
          <w:rPr>
            <w:webHidden/>
          </w:rPr>
          <w:fldChar w:fldCharType="begin"/>
        </w:r>
        <w:r>
          <w:rPr>
            <w:webHidden/>
          </w:rPr>
          <w:instrText xml:space="preserve"> PAGEREF _Toc181017415 \h </w:instrText>
        </w:r>
        <w:r>
          <w:rPr>
            <w:webHidden/>
          </w:rPr>
        </w:r>
        <w:r>
          <w:rPr>
            <w:webHidden/>
          </w:rPr>
          <w:fldChar w:fldCharType="separate"/>
        </w:r>
        <w:r>
          <w:rPr>
            <w:webHidden/>
          </w:rPr>
          <w:t>13</w:t>
        </w:r>
        <w:r>
          <w:rPr>
            <w:webHidden/>
          </w:rPr>
          <w:fldChar w:fldCharType="end"/>
        </w:r>
      </w:hyperlink>
    </w:p>
    <w:p w14:paraId="7CC563D8" w14:textId="4B0E789D" w:rsidR="00BB34EF" w:rsidRDefault="00BB34EF">
      <w:pPr>
        <w:pStyle w:val="TOC1"/>
        <w:rPr>
          <w:rFonts w:asciiTheme="minorHAnsi" w:hAnsiTheme="minorHAnsi" w:cstheme="minorBidi"/>
          <w:kern w:val="2"/>
          <w:szCs w:val="24"/>
          <w14:ligatures w14:val="standardContextual"/>
        </w:rPr>
      </w:pPr>
      <w:hyperlink w:anchor="_Toc181017416" w:history="1">
        <w:r w:rsidRPr="00E65494">
          <w:rPr>
            <w:rStyle w:val="Hyperlink"/>
          </w:rPr>
          <w:t xml:space="preserve">ANNEX TWO: Schedule for Northern Ireland Law </w:t>
        </w:r>
        <w:r>
          <w:rPr>
            <w:webHidden/>
          </w:rPr>
          <w:tab/>
        </w:r>
        <w:r>
          <w:rPr>
            <w:webHidden/>
          </w:rPr>
          <w:fldChar w:fldCharType="begin"/>
        </w:r>
        <w:r>
          <w:rPr>
            <w:webHidden/>
          </w:rPr>
          <w:instrText xml:space="preserve"> PAGEREF _Toc181017416 \h </w:instrText>
        </w:r>
        <w:r>
          <w:rPr>
            <w:webHidden/>
          </w:rPr>
        </w:r>
        <w:r>
          <w:rPr>
            <w:webHidden/>
          </w:rPr>
          <w:fldChar w:fldCharType="separate"/>
        </w:r>
        <w:r>
          <w:rPr>
            <w:webHidden/>
          </w:rPr>
          <w:t>14</w:t>
        </w:r>
        <w:r>
          <w:rPr>
            <w:webHidden/>
          </w:rPr>
          <w:fldChar w:fldCharType="end"/>
        </w:r>
      </w:hyperlink>
    </w:p>
    <w:p w14:paraId="3B9441AA" w14:textId="4339A188" w:rsidR="00BB34EF" w:rsidRDefault="00BB34EF">
      <w:pPr>
        <w:pStyle w:val="TOC1"/>
        <w:rPr>
          <w:rFonts w:asciiTheme="minorHAnsi" w:hAnsiTheme="minorHAnsi" w:cstheme="minorBidi"/>
          <w:kern w:val="2"/>
          <w:szCs w:val="24"/>
          <w14:ligatures w14:val="standardContextual"/>
        </w:rPr>
      </w:pPr>
      <w:hyperlink w:anchor="_Toc181017417" w:history="1">
        <w:r w:rsidRPr="00E65494">
          <w:rPr>
            <w:rStyle w:val="Hyperlink"/>
          </w:rPr>
          <w:t>ANNEX THREE: Schedule for Scottish Law</w:t>
        </w:r>
        <w:r>
          <w:rPr>
            <w:webHidden/>
          </w:rPr>
          <w:tab/>
        </w:r>
        <w:r>
          <w:rPr>
            <w:webHidden/>
          </w:rPr>
          <w:fldChar w:fldCharType="begin"/>
        </w:r>
        <w:r>
          <w:rPr>
            <w:webHidden/>
          </w:rPr>
          <w:instrText xml:space="preserve"> PAGEREF _Toc181017417 \h </w:instrText>
        </w:r>
        <w:r>
          <w:rPr>
            <w:webHidden/>
          </w:rPr>
        </w:r>
        <w:r>
          <w:rPr>
            <w:webHidden/>
          </w:rPr>
          <w:fldChar w:fldCharType="separate"/>
        </w:r>
        <w:r>
          <w:rPr>
            <w:webHidden/>
          </w:rPr>
          <w:t>15</w:t>
        </w:r>
        <w:r>
          <w:rPr>
            <w:webHidden/>
          </w:rPr>
          <w:fldChar w:fldCharType="end"/>
        </w:r>
      </w:hyperlink>
    </w:p>
    <w:p w14:paraId="41A7FBB0" w14:textId="05B51C35" w:rsidR="00BB34EF" w:rsidRDefault="00BB34EF">
      <w:pPr>
        <w:pStyle w:val="TOC1"/>
        <w:rPr>
          <w:rFonts w:asciiTheme="minorHAnsi" w:hAnsiTheme="minorHAnsi" w:cstheme="minorBidi"/>
          <w:kern w:val="2"/>
          <w:szCs w:val="24"/>
          <w14:ligatures w14:val="standardContextual"/>
        </w:rPr>
      </w:pPr>
      <w:hyperlink w:anchor="_Toc181017418" w:history="1">
        <w:r w:rsidRPr="00E65494">
          <w:rPr>
            <w:rStyle w:val="Hyperlink"/>
          </w:rPr>
          <w:t>ANNEX FOUR: Payment and Invoicing Schedule</w:t>
        </w:r>
        <w:r>
          <w:rPr>
            <w:webHidden/>
          </w:rPr>
          <w:tab/>
        </w:r>
        <w:r>
          <w:rPr>
            <w:webHidden/>
          </w:rPr>
          <w:fldChar w:fldCharType="begin"/>
        </w:r>
        <w:r>
          <w:rPr>
            <w:webHidden/>
          </w:rPr>
          <w:instrText xml:space="preserve"> PAGEREF _Toc181017418 \h </w:instrText>
        </w:r>
        <w:r>
          <w:rPr>
            <w:webHidden/>
          </w:rPr>
        </w:r>
        <w:r>
          <w:rPr>
            <w:webHidden/>
          </w:rPr>
          <w:fldChar w:fldCharType="separate"/>
        </w:r>
        <w:r>
          <w:rPr>
            <w:webHidden/>
          </w:rPr>
          <w:t>16</w:t>
        </w:r>
        <w:r>
          <w:rPr>
            <w:webHidden/>
          </w:rPr>
          <w:fldChar w:fldCharType="end"/>
        </w:r>
      </w:hyperlink>
    </w:p>
    <w:p w14:paraId="646F5C1D" w14:textId="2CCC87F5" w:rsidR="00BB34EF" w:rsidRDefault="00BB34EF">
      <w:pPr>
        <w:pStyle w:val="TOC1"/>
        <w:rPr>
          <w:rFonts w:asciiTheme="minorHAnsi" w:hAnsiTheme="minorHAnsi" w:cstheme="minorBidi"/>
          <w:kern w:val="2"/>
          <w:szCs w:val="24"/>
          <w14:ligatures w14:val="standardContextual"/>
        </w:rPr>
      </w:pPr>
      <w:hyperlink w:anchor="_Toc181017419" w:history="1">
        <w:r w:rsidRPr="00E65494">
          <w:rPr>
            <w:rStyle w:val="Hyperlink"/>
          </w:rPr>
          <w:t>ANNEX FIVE: Beneficiaries Party to this Agreement</w:t>
        </w:r>
        <w:r>
          <w:rPr>
            <w:webHidden/>
          </w:rPr>
          <w:tab/>
        </w:r>
        <w:r>
          <w:rPr>
            <w:webHidden/>
          </w:rPr>
          <w:fldChar w:fldCharType="begin"/>
        </w:r>
        <w:r>
          <w:rPr>
            <w:webHidden/>
          </w:rPr>
          <w:instrText xml:space="preserve"> PAGEREF _Toc181017419 \h </w:instrText>
        </w:r>
        <w:r>
          <w:rPr>
            <w:webHidden/>
          </w:rPr>
        </w:r>
        <w:r>
          <w:rPr>
            <w:webHidden/>
          </w:rPr>
          <w:fldChar w:fldCharType="separate"/>
        </w:r>
        <w:r>
          <w:rPr>
            <w:webHidden/>
          </w:rPr>
          <w:t>17</w:t>
        </w:r>
        <w:r>
          <w:rPr>
            <w:webHidden/>
          </w:rPr>
          <w:fldChar w:fldCharType="end"/>
        </w:r>
      </w:hyperlink>
    </w:p>
    <w:p w14:paraId="1F2DA1D3" w14:textId="1F11E2AB" w:rsidR="00BB34EF" w:rsidRDefault="00BB34EF">
      <w:pPr>
        <w:pStyle w:val="TOC1"/>
        <w:rPr>
          <w:rFonts w:asciiTheme="minorHAnsi" w:hAnsiTheme="minorHAnsi" w:cstheme="minorBidi"/>
          <w:kern w:val="2"/>
          <w:szCs w:val="24"/>
          <w14:ligatures w14:val="standardContextual"/>
        </w:rPr>
      </w:pPr>
      <w:hyperlink w:anchor="_Toc181017420" w:history="1">
        <w:r w:rsidRPr="00E65494">
          <w:rPr>
            <w:rStyle w:val="Hyperlink"/>
          </w:rPr>
          <w:t>ANNEX SIX: Additional Terms</w:t>
        </w:r>
        <w:r>
          <w:rPr>
            <w:webHidden/>
          </w:rPr>
          <w:tab/>
        </w:r>
        <w:r>
          <w:rPr>
            <w:webHidden/>
          </w:rPr>
          <w:fldChar w:fldCharType="begin"/>
        </w:r>
        <w:r>
          <w:rPr>
            <w:webHidden/>
          </w:rPr>
          <w:instrText xml:space="preserve"> PAGEREF _Toc181017420 \h </w:instrText>
        </w:r>
        <w:r>
          <w:rPr>
            <w:webHidden/>
          </w:rPr>
        </w:r>
        <w:r>
          <w:rPr>
            <w:webHidden/>
          </w:rPr>
          <w:fldChar w:fldCharType="separate"/>
        </w:r>
        <w:r>
          <w:rPr>
            <w:webHidden/>
          </w:rPr>
          <w:t>18</w:t>
        </w:r>
        <w:r>
          <w:rPr>
            <w:webHidden/>
          </w:rPr>
          <w:fldChar w:fldCharType="end"/>
        </w:r>
      </w:hyperlink>
    </w:p>
    <w:p w14:paraId="34A5D499" w14:textId="1C9087FB" w:rsidR="00BB34EF" w:rsidRDefault="00BB34EF">
      <w:pPr>
        <w:pStyle w:val="TOC1"/>
        <w:rPr>
          <w:rFonts w:asciiTheme="minorHAnsi" w:hAnsiTheme="minorHAnsi" w:cstheme="minorBidi"/>
          <w:kern w:val="2"/>
          <w:szCs w:val="24"/>
          <w14:ligatures w14:val="standardContextual"/>
        </w:rPr>
      </w:pPr>
      <w:hyperlink w:anchor="_Toc181017421" w:history="1">
        <w:r w:rsidRPr="00E65494">
          <w:rPr>
            <w:rStyle w:val="Hyperlink"/>
          </w:rPr>
          <w:t>ANNEX SEVEN: Personal Data Processing Instructions for Authentication</w:t>
        </w:r>
        <w:r>
          <w:rPr>
            <w:webHidden/>
          </w:rPr>
          <w:tab/>
        </w:r>
        <w:r>
          <w:rPr>
            <w:webHidden/>
          </w:rPr>
          <w:fldChar w:fldCharType="begin"/>
        </w:r>
        <w:r>
          <w:rPr>
            <w:webHidden/>
          </w:rPr>
          <w:instrText xml:space="preserve"> PAGEREF _Toc181017421 \h </w:instrText>
        </w:r>
        <w:r>
          <w:rPr>
            <w:webHidden/>
          </w:rPr>
        </w:r>
        <w:r>
          <w:rPr>
            <w:webHidden/>
          </w:rPr>
          <w:fldChar w:fldCharType="separate"/>
        </w:r>
        <w:r>
          <w:rPr>
            <w:webHidden/>
          </w:rPr>
          <w:t>19</w:t>
        </w:r>
        <w:r>
          <w:rPr>
            <w:webHidden/>
          </w:rPr>
          <w:fldChar w:fldCharType="end"/>
        </w:r>
      </w:hyperlink>
    </w:p>
    <w:p w14:paraId="58D9CD38" w14:textId="001A4173" w:rsidR="00BB34EF" w:rsidRDefault="00BB34EF">
      <w:pPr>
        <w:pStyle w:val="TOC1"/>
        <w:rPr>
          <w:rFonts w:asciiTheme="minorHAnsi" w:hAnsiTheme="minorHAnsi" w:cstheme="minorBidi"/>
          <w:kern w:val="2"/>
          <w:szCs w:val="24"/>
          <w14:ligatures w14:val="standardContextual"/>
        </w:rPr>
      </w:pPr>
      <w:hyperlink w:anchor="_Toc181017422" w:history="1">
        <w:r w:rsidRPr="00E65494">
          <w:rPr>
            <w:rStyle w:val="Hyperlink"/>
          </w:rPr>
          <w:t>ANNEX EIGHT: Variation to Agreement - Template</w:t>
        </w:r>
        <w:r>
          <w:rPr>
            <w:webHidden/>
          </w:rPr>
          <w:tab/>
        </w:r>
        <w:r>
          <w:rPr>
            <w:webHidden/>
          </w:rPr>
          <w:fldChar w:fldCharType="begin"/>
        </w:r>
        <w:r>
          <w:rPr>
            <w:webHidden/>
          </w:rPr>
          <w:instrText xml:space="preserve"> PAGEREF _Toc181017422 \h </w:instrText>
        </w:r>
        <w:r>
          <w:rPr>
            <w:webHidden/>
          </w:rPr>
        </w:r>
        <w:r>
          <w:rPr>
            <w:webHidden/>
          </w:rPr>
          <w:fldChar w:fldCharType="separate"/>
        </w:r>
        <w:r>
          <w:rPr>
            <w:webHidden/>
          </w:rPr>
          <w:t>21</w:t>
        </w:r>
        <w:r>
          <w:rPr>
            <w:webHidden/>
          </w:rPr>
          <w:fldChar w:fldCharType="end"/>
        </w:r>
      </w:hyperlink>
    </w:p>
    <w:p w14:paraId="36A2BCCE" w14:textId="013B590E" w:rsidR="00BB34EF" w:rsidRDefault="00BB34EF">
      <w:pPr>
        <w:pStyle w:val="TOC1"/>
        <w:rPr>
          <w:rFonts w:asciiTheme="minorHAnsi" w:hAnsiTheme="minorHAnsi" w:cstheme="minorBidi"/>
          <w:kern w:val="2"/>
          <w:szCs w:val="24"/>
          <w14:ligatures w14:val="standardContextual"/>
        </w:rPr>
      </w:pPr>
      <w:hyperlink w:anchor="_Toc181017423" w:history="1">
        <w:r w:rsidRPr="00E65494">
          <w:rPr>
            <w:rStyle w:val="Hyperlink"/>
          </w:rPr>
          <w:t>ANNEX NINE: Supplier’s Data Protection Schedule</w:t>
        </w:r>
        <w:r>
          <w:rPr>
            <w:webHidden/>
          </w:rPr>
          <w:tab/>
        </w:r>
        <w:r>
          <w:rPr>
            <w:webHidden/>
          </w:rPr>
          <w:fldChar w:fldCharType="begin"/>
        </w:r>
        <w:r>
          <w:rPr>
            <w:webHidden/>
          </w:rPr>
          <w:instrText xml:space="preserve"> PAGEREF _Toc181017423 \h </w:instrText>
        </w:r>
        <w:r>
          <w:rPr>
            <w:webHidden/>
          </w:rPr>
        </w:r>
        <w:r>
          <w:rPr>
            <w:webHidden/>
          </w:rPr>
          <w:fldChar w:fldCharType="separate"/>
        </w:r>
        <w:r>
          <w:rPr>
            <w:webHidden/>
          </w:rPr>
          <w:t>23</w:t>
        </w:r>
        <w:r>
          <w:rPr>
            <w:webHidden/>
          </w:rPr>
          <w:fldChar w:fldCharType="end"/>
        </w:r>
      </w:hyperlink>
    </w:p>
    <w:p w14:paraId="51A09A90" w14:textId="1C31EE0D" w:rsidR="003952A4" w:rsidRPr="006E240F" w:rsidRDefault="000315A7" w:rsidP="00803121">
      <w:pPr>
        <w:pStyle w:val="TCHeading1"/>
        <w:numPr>
          <w:ilvl w:val="0"/>
          <w:numId w:val="0"/>
        </w:numPr>
        <w:ind w:left="850"/>
        <w:outlineLvl w:val="9"/>
      </w:pPr>
      <w:r w:rsidRPr="006E240F">
        <w:fldChar w:fldCharType="end"/>
      </w:r>
      <w:r w:rsidRPr="006E240F" w:rsidDel="000315A7">
        <w:t xml:space="preserve"> </w:t>
      </w:r>
    </w:p>
    <w:p w14:paraId="366930C5" w14:textId="2E2B2C45" w:rsidR="003952A4" w:rsidRPr="006E240F" w:rsidRDefault="003952A4" w:rsidP="00011C52">
      <w:pPr>
        <w:pStyle w:val="TCHeading1"/>
        <w:numPr>
          <w:ilvl w:val="0"/>
          <w:numId w:val="0"/>
        </w:numPr>
        <w:ind w:left="851"/>
      </w:pPr>
      <w:r w:rsidRPr="006E240F">
        <w:br w:type="page"/>
      </w:r>
    </w:p>
    <w:p w14:paraId="48A61F61" w14:textId="32AA5F0B" w:rsidR="004C6FC8" w:rsidRPr="006E240F" w:rsidRDefault="004C6FC8" w:rsidP="00011C52">
      <w:pPr>
        <w:pStyle w:val="TCHeading1"/>
      </w:pPr>
      <w:bookmarkStart w:id="8" w:name="_Toc181017405"/>
      <w:r w:rsidRPr="006E240F">
        <w:lastRenderedPageBreak/>
        <w:t>The Agreement</w:t>
      </w:r>
      <w:bookmarkEnd w:id="8"/>
    </w:p>
    <w:p w14:paraId="30C6447C" w14:textId="2C238FE5" w:rsidR="007501E6" w:rsidRPr="006E240F" w:rsidRDefault="007501E6" w:rsidP="00803121">
      <w:pPr>
        <w:pStyle w:val="TCbodyafterL1"/>
        <w:rPr>
          <w:b/>
          <w:bCs/>
        </w:rPr>
      </w:pPr>
      <w:r w:rsidRPr="006E240F">
        <w:t xml:space="preserve">Guidance Notes </w:t>
      </w:r>
      <w:r w:rsidRPr="006E240F">
        <w:rPr>
          <w:highlight w:val="yellow"/>
        </w:rPr>
        <w:t>[highlighted</w:t>
      </w:r>
      <w:r w:rsidRPr="006E240F">
        <w:t xml:space="preserve">] are provided throughout this “Call Off </w:t>
      </w:r>
      <w:r w:rsidR="00416FDF" w:rsidRPr="006E240F">
        <w:t>Order</w:t>
      </w:r>
      <w:r w:rsidR="007B52A7" w:rsidRPr="006E240F">
        <w:t xml:space="preserve"> Form</w:t>
      </w:r>
      <w:r w:rsidR="0027520C" w:rsidRPr="006E240F">
        <w:t xml:space="preserve"> for buyers. Please rem</w:t>
      </w:r>
      <w:r w:rsidR="005D2930" w:rsidRPr="006E240F">
        <w:t>ove before sending this form to the Supplier(s)</w:t>
      </w:r>
      <w:r w:rsidR="007B52A7" w:rsidRPr="006E240F">
        <w:t xml:space="preserve">. </w:t>
      </w:r>
      <w:r w:rsidRPr="006E240F">
        <w:rPr>
          <w:b/>
          <w:bCs/>
        </w:rPr>
        <w:t xml:space="preserve"> </w:t>
      </w:r>
    </w:p>
    <w:p w14:paraId="4B4E66BE" w14:textId="0DD1E6CF" w:rsidR="00E336D1" w:rsidRPr="006E240F" w:rsidRDefault="00E336D1" w:rsidP="00803121">
      <w:pPr>
        <w:pStyle w:val="TCbodyafterL1"/>
      </w:pPr>
      <w:r w:rsidRPr="006E240F">
        <w:rPr>
          <w:b/>
          <w:bCs/>
        </w:rPr>
        <w:t xml:space="preserve">Guidance </w:t>
      </w:r>
      <w:r w:rsidR="007501E6" w:rsidRPr="006E240F">
        <w:rPr>
          <w:b/>
          <w:bCs/>
        </w:rPr>
        <w:t>N</w:t>
      </w:r>
      <w:r w:rsidRPr="006E240F">
        <w:rPr>
          <w:b/>
          <w:bCs/>
        </w:rPr>
        <w:t xml:space="preserve">ote to </w:t>
      </w:r>
      <w:r w:rsidR="007501E6" w:rsidRPr="006E240F">
        <w:rPr>
          <w:b/>
          <w:bCs/>
        </w:rPr>
        <w:t>buyers</w:t>
      </w:r>
      <w:r w:rsidRPr="006E240F">
        <w:rPr>
          <w:b/>
          <w:bCs/>
        </w:rPr>
        <w:t>: please enter the required details in [</w:t>
      </w:r>
      <w:r w:rsidRPr="006E240F">
        <w:rPr>
          <w:b/>
          <w:bCs/>
          <w:highlight w:val="yellow"/>
        </w:rPr>
        <w:t>bracketed and highlighted areas</w:t>
      </w:r>
      <w:r w:rsidRPr="006E240F">
        <w:rPr>
          <w:b/>
          <w:bCs/>
        </w:rPr>
        <w:t>] throughout this form.</w:t>
      </w:r>
    </w:p>
    <w:p w14:paraId="00270419" w14:textId="55FE6A80" w:rsidR="00E336D1" w:rsidRPr="006E240F" w:rsidRDefault="004C6FC8" w:rsidP="00011C52">
      <w:pPr>
        <w:pStyle w:val="TCBodyafterH1"/>
        <w:rPr>
          <w:b/>
          <w:bCs/>
        </w:rPr>
      </w:pPr>
      <w:r w:rsidRPr="006E240F">
        <w:t xml:space="preserve">THIS Agreement is made </w:t>
      </w:r>
      <w:r w:rsidR="00E336D1" w:rsidRPr="006E240F">
        <w:t xml:space="preserve">on </w:t>
      </w:r>
      <w:r w:rsidRPr="006E240F">
        <w:t xml:space="preserve">the </w:t>
      </w:r>
      <w:r w:rsidRPr="006E240F">
        <w:rPr>
          <w:bCs/>
        </w:rPr>
        <w:t>[</w:t>
      </w:r>
      <w:r w:rsidR="00E336D1" w:rsidRPr="006E240F">
        <w:rPr>
          <w:bCs/>
          <w:highlight w:val="yellow"/>
        </w:rPr>
        <w:t>Day</w:t>
      </w:r>
      <w:r w:rsidRPr="006E240F">
        <w:rPr>
          <w:bCs/>
        </w:rPr>
        <w:t>]</w:t>
      </w:r>
      <w:r w:rsidRPr="006E240F">
        <w:t xml:space="preserve"> of </w:t>
      </w:r>
      <w:r w:rsidRPr="006E240F">
        <w:rPr>
          <w:bCs/>
        </w:rPr>
        <w:t>[</w:t>
      </w:r>
      <w:r w:rsidR="00E336D1" w:rsidRPr="006E240F">
        <w:rPr>
          <w:bCs/>
          <w:highlight w:val="yellow"/>
        </w:rPr>
        <w:t>M</w:t>
      </w:r>
      <w:r w:rsidRPr="006E240F">
        <w:rPr>
          <w:bCs/>
          <w:highlight w:val="yellow"/>
        </w:rPr>
        <w:t>onth and year</w:t>
      </w:r>
      <w:r w:rsidRPr="006E240F">
        <w:rPr>
          <w:bCs/>
        </w:rPr>
        <w:t>]</w:t>
      </w:r>
      <w:r w:rsidRPr="006E240F">
        <w:t xml:space="preserve"> </w:t>
      </w:r>
    </w:p>
    <w:p w14:paraId="0838EBB0" w14:textId="1F5E4FC5" w:rsidR="00E336D1" w:rsidRPr="006E240F" w:rsidRDefault="00E336D1" w:rsidP="00803121">
      <w:pPr>
        <w:pStyle w:val="TCBodyaferH1"/>
        <w:numPr>
          <w:ilvl w:val="0"/>
          <w:numId w:val="0"/>
        </w:numPr>
        <w:ind w:left="432"/>
        <w:outlineLvl w:val="9"/>
        <w:rPr>
          <w:b/>
          <w:bCs/>
        </w:rPr>
      </w:pPr>
      <w:proofErr w:type="gramStart"/>
      <w:r w:rsidRPr="006E240F">
        <w:rPr>
          <w:b/>
          <w:bCs/>
        </w:rPr>
        <w:t>BETWEEN:-</w:t>
      </w:r>
      <w:proofErr w:type="gramEnd"/>
    </w:p>
    <w:p w14:paraId="0AB66DC5" w14:textId="2861FFE5" w:rsidR="00E336D1" w:rsidRPr="006E240F" w:rsidRDefault="00E336D1" w:rsidP="00803121">
      <w:pPr>
        <w:pStyle w:val="TCbodyafterL1"/>
      </w:pPr>
      <w:r w:rsidRPr="006E240F">
        <w:t>(1)</w:t>
      </w:r>
      <w:r w:rsidRPr="006E240F">
        <w:tab/>
        <w:t>[</w:t>
      </w:r>
      <w:r w:rsidRPr="006E240F">
        <w:rPr>
          <w:b/>
          <w:bCs/>
          <w:highlight w:val="yellow"/>
        </w:rPr>
        <w:t>Name of the purchasing organisation</w:t>
      </w:r>
      <w:r w:rsidRPr="006E240F">
        <w:t>] whose principal office is [</w:t>
      </w:r>
      <w:r w:rsidRPr="006E240F">
        <w:rPr>
          <w:highlight w:val="yellow"/>
        </w:rPr>
        <w:t>Registered or main office address of organisation</w:t>
      </w:r>
      <w:r w:rsidRPr="006E240F">
        <w:t>] (‘</w:t>
      </w:r>
      <w:r w:rsidRPr="006E240F">
        <w:rPr>
          <w:b/>
          <w:bCs/>
        </w:rPr>
        <w:t>the Purchasing Authority’</w:t>
      </w:r>
      <w:r w:rsidRPr="006E240F">
        <w:t>); and</w:t>
      </w:r>
    </w:p>
    <w:p w14:paraId="139DE633" w14:textId="4E673166" w:rsidR="00E336D1" w:rsidRPr="006E240F" w:rsidRDefault="00E336D1" w:rsidP="00803121">
      <w:pPr>
        <w:pStyle w:val="TCbodyafterL1"/>
      </w:pPr>
      <w:r w:rsidRPr="006E240F">
        <w:t>(2)</w:t>
      </w:r>
      <w:r w:rsidRPr="006E240F">
        <w:tab/>
      </w:r>
      <w:r w:rsidR="00D2428E" w:rsidRPr="006E240F">
        <w:t>[</w:t>
      </w:r>
      <w:r w:rsidR="00D2428E" w:rsidRPr="006E240F">
        <w:rPr>
          <w:b/>
          <w:bCs/>
          <w:highlight w:val="yellow"/>
        </w:rPr>
        <w:t xml:space="preserve">Name of the </w:t>
      </w:r>
      <w:r w:rsidR="00E1519A" w:rsidRPr="006E240F">
        <w:rPr>
          <w:b/>
          <w:bCs/>
          <w:highlight w:val="yellow"/>
        </w:rPr>
        <w:t>supplier</w:t>
      </w:r>
      <w:r w:rsidR="00D2428E" w:rsidRPr="006E240F">
        <w:rPr>
          <w:b/>
          <w:bCs/>
          <w:highlight w:val="yellow"/>
        </w:rPr>
        <w:t xml:space="preserve"> organisation</w:t>
      </w:r>
      <w:r w:rsidR="00D2428E" w:rsidRPr="006E240F">
        <w:t>]</w:t>
      </w:r>
      <w:r w:rsidR="000315A7" w:rsidRPr="006E240F">
        <w:rPr>
          <w:b/>
        </w:rPr>
        <w:t xml:space="preserve"> </w:t>
      </w:r>
      <w:r w:rsidRPr="006E240F">
        <w:t xml:space="preserve">whose registered office is at </w:t>
      </w:r>
      <w:r w:rsidR="006B0A9F" w:rsidRPr="006E240F">
        <w:t>[</w:t>
      </w:r>
      <w:r w:rsidR="006B0A9F" w:rsidRPr="006E240F">
        <w:rPr>
          <w:highlight w:val="yellow"/>
        </w:rPr>
        <w:t>Registered or main office address of organisation</w:t>
      </w:r>
      <w:r w:rsidR="006B0A9F" w:rsidRPr="006E240F">
        <w:t>]</w:t>
      </w:r>
      <w:r w:rsidRPr="006E240F" w:rsidDel="003472E7">
        <w:t xml:space="preserve"> </w:t>
      </w:r>
      <w:r w:rsidRPr="006E240F">
        <w:t>(‘</w:t>
      </w:r>
      <w:r w:rsidRPr="006E240F">
        <w:rPr>
          <w:b/>
        </w:rPr>
        <w:t xml:space="preserve">the </w:t>
      </w:r>
      <w:r w:rsidR="00B5166C" w:rsidRPr="006E240F">
        <w:rPr>
          <w:b/>
        </w:rPr>
        <w:t>Supplier</w:t>
      </w:r>
      <w:r w:rsidRPr="006E240F">
        <w:t>).</w:t>
      </w:r>
    </w:p>
    <w:p w14:paraId="56C93ABA" w14:textId="59D69EA7" w:rsidR="007E3996" w:rsidRPr="006E240F" w:rsidRDefault="007E3996" w:rsidP="00011C52">
      <w:pPr>
        <w:pStyle w:val="TCBodyafterH1"/>
      </w:pPr>
      <w:r w:rsidRPr="006E240F">
        <w:t xml:space="preserve">The </w:t>
      </w:r>
      <w:r w:rsidR="00C472E4" w:rsidRPr="006E240F">
        <w:t>S</w:t>
      </w:r>
      <w:r w:rsidR="00E1519A" w:rsidRPr="006E240F">
        <w:t xml:space="preserve">upplier </w:t>
      </w:r>
      <w:r w:rsidRPr="006E240F">
        <w:t>is a</w:t>
      </w:r>
      <w:r w:rsidR="00E1519A" w:rsidRPr="006E240F">
        <w:t xml:space="preserve">n appointed </w:t>
      </w:r>
      <w:r w:rsidR="003C6CA1" w:rsidRPr="006E240F">
        <w:t>supplier</w:t>
      </w:r>
      <w:r w:rsidR="00FF350A" w:rsidRPr="006E240F">
        <w:t xml:space="preserve"> </w:t>
      </w:r>
      <w:r w:rsidRPr="006E240F">
        <w:t xml:space="preserve">of </w:t>
      </w:r>
      <w:r w:rsidR="00397BAC" w:rsidRPr="006E240F">
        <w:t xml:space="preserve">the </w:t>
      </w:r>
      <w:r w:rsidRPr="006E240F">
        <w:t>NICE Framework</w:t>
      </w:r>
      <w:r w:rsidR="00591913" w:rsidRPr="006E240F">
        <w:t xml:space="preserve"> for Knowledge </w:t>
      </w:r>
      <w:r w:rsidR="00397BAC" w:rsidRPr="006E240F">
        <w:t>R</w:t>
      </w:r>
      <w:r w:rsidR="00591913" w:rsidRPr="006E240F">
        <w:t>esources</w:t>
      </w:r>
      <w:r w:rsidRPr="006E240F">
        <w:t xml:space="preserve"> Agreement</w:t>
      </w:r>
      <w:r w:rsidR="0062263B" w:rsidRPr="006E240F">
        <w:t xml:space="preserve"> </w:t>
      </w:r>
      <w:r w:rsidRPr="006E240F">
        <w:t xml:space="preserve">and agreed to provide the </w:t>
      </w:r>
      <w:r w:rsidR="00EE7EA3" w:rsidRPr="006E240F">
        <w:t xml:space="preserve">Service(s) and </w:t>
      </w:r>
      <w:r w:rsidRPr="006E240F">
        <w:t>Deliverable</w:t>
      </w:r>
      <w:r w:rsidR="00EE7EA3" w:rsidRPr="006E240F">
        <w:t>(</w:t>
      </w:r>
      <w:r w:rsidRPr="006E240F">
        <w:t>s</w:t>
      </w:r>
      <w:r w:rsidR="00EE7EA3" w:rsidRPr="006E240F">
        <w:t>)</w:t>
      </w:r>
      <w:r w:rsidRPr="006E240F">
        <w:t xml:space="preserve"> under the terms of the Framework Agreement (contract number: </w:t>
      </w:r>
      <w:r w:rsidR="00C472E4" w:rsidRPr="006E240F">
        <w:t>NICENHSFA/2528</w:t>
      </w:r>
      <w:r w:rsidRPr="006E240F">
        <w:t>).</w:t>
      </w:r>
    </w:p>
    <w:p w14:paraId="4E7338F7" w14:textId="355D48AD" w:rsidR="00BF442B" w:rsidRPr="006E240F" w:rsidRDefault="00BF442B" w:rsidP="00786496">
      <w:pPr>
        <w:pStyle w:val="TCBodyNormal"/>
        <w:rPr>
          <w:rFonts w:cs="Arial"/>
        </w:rPr>
      </w:pPr>
    </w:p>
    <w:tbl>
      <w:tblPr>
        <w:tblStyle w:val="TableGrid"/>
        <w:tblW w:w="9326" w:type="dxa"/>
        <w:tblLayout w:type="fixed"/>
        <w:tblLook w:val="04A0" w:firstRow="1" w:lastRow="0" w:firstColumn="1" w:lastColumn="0" w:noHBand="0" w:noVBand="1"/>
        <w:tblCaption w:val="Agreement details"/>
        <w:tblDescription w:val="Form for completion of the agreement details."/>
      </w:tblPr>
      <w:tblGrid>
        <w:gridCol w:w="2553"/>
        <w:gridCol w:w="6773"/>
      </w:tblGrid>
      <w:tr w:rsidR="00BF442B" w:rsidRPr="006E240F" w14:paraId="51166A76" w14:textId="77777777" w:rsidTr="006B0A9F">
        <w:trPr>
          <w:trHeight w:val="522"/>
        </w:trPr>
        <w:tc>
          <w:tcPr>
            <w:tcW w:w="2553" w:type="dxa"/>
          </w:tcPr>
          <w:p w14:paraId="36A1E0A0" w14:textId="1B1B8C1F" w:rsidR="00BF442B" w:rsidRPr="006E240F" w:rsidRDefault="00BF442B" w:rsidP="00B310A2">
            <w:pPr>
              <w:pStyle w:val="Paragraphnonumbers"/>
              <w:rPr>
                <w:rFonts w:cs="Arial"/>
                <w:b/>
              </w:rPr>
            </w:pPr>
            <w:r w:rsidRPr="006E240F">
              <w:rPr>
                <w:rFonts w:cs="Arial"/>
                <w:b/>
              </w:rPr>
              <w:t>Reference</w:t>
            </w:r>
          </w:p>
        </w:tc>
        <w:tc>
          <w:tcPr>
            <w:tcW w:w="6773" w:type="dxa"/>
          </w:tcPr>
          <w:p w14:paraId="77714FFC" w14:textId="070E128B" w:rsidR="00BF442B" w:rsidRPr="006E240F" w:rsidRDefault="00C472E4" w:rsidP="00B310A2">
            <w:pPr>
              <w:pStyle w:val="Paragraphnonumbers"/>
              <w:rPr>
                <w:rFonts w:cs="Arial"/>
              </w:rPr>
            </w:pPr>
            <w:r w:rsidRPr="006E240F">
              <w:rPr>
                <w:rFonts w:cs="Arial"/>
                <w:bCs/>
              </w:rPr>
              <w:t>NICE Framework for Knowledge Resources</w:t>
            </w:r>
            <w:r w:rsidR="00BF442B" w:rsidRPr="006E240F">
              <w:rPr>
                <w:rFonts w:cs="Arial"/>
              </w:rPr>
              <w:t xml:space="preserve">: contract number </w:t>
            </w:r>
            <w:r w:rsidR="00307DE4" w:rsidRPr="006E240F">
              <w:rPr>
                <w:rFonts w:cs="Arial"/>
              </w:rPr>
              <w:t>NICENHSFA/2528</w:t>
            </w:r>
          </w:p>
        </w:tc>
      </w:tr>
      <w:tr w:rsidR="00BF442B" w:rsidRPr="006E240F" w14:paraId="59B4D922" w14:textId="77777777" w:rsidTr="00EA26D6">
        <w:trPr>
          <w:trHeight w:val="684"/>
        </w:trPr>
        <w:tc>
          <w:tcPr>
            <w:tcW w:w="2553" w:type="dxa"/>
          </w:tcPr>
          <w:p w14:paraId="63FF0AB4" w14:textId="4DA77913" w:rsidR="00BF442B" w:rsidRPr="006E240F" w:rsidRDefault="00BF442B" w:rsidP="00B310A2">
            <w:pPr>
              <w:pStyle w:val="Paragraphnonumbers"/>
              <w:rPr>
                <w:rFonts w:cs="Arial"/>
                <w:b/>
              </w:rPr>
            </w:pPr>
            <w:r w:rsidRPr="006E240F">
              <w:rPr>
                <w:rFonts w:cs="Arial"/>
                <w:b/>
              </w:rPr>
              <w:t xml:space="preserve">Agreement </w:t>
            </w:r>
            <w:r w:rsidR="00CA30A1" w:rsidRPr="006E240F">
              <w:rPr>
                <w:rFonts w:cs="Arial"/>
                <w:b/>
              </w:rPr>
              <w:t>T</w:t>
            </w:r>
            <w:r w:rsidRPr="006E240F">
              <w:rPr>
                <w:rFonts w:cs="Arial"/>
                <w:b/>
              </w:rPr>
              <w:t>itle</w:t>
            </w:r>
          </w:p>
        </w:tc>
        <w:tc>
          <w:tcPr>
            <w:tcW w:w="6773" w:type="dxa"/>
          </w:tcPr>
          <w:p w14:paraId="3C80A047" w14:textId="0A21AAED" w:rsidR="008933D8" w:rsidRPr="006E240F" w:rsidRDefault="00567F2E" w:rsidP="00B310A2">
            <w:pPr>
              <w:pStyle w:val="Paragraphnonumbers"/>
              <w:rPr>
                <w:rFonts w:cs="Arial"/>
              </w:rPr>
            </w:pPr>
            <w:r w:rsidRPr="006E240F">
              <w:rPr>
                <w:rFonts w:cs="Arial"/>
              </w:rPr>
              <w:t>Su</w:t>
            </w:r>
            <w:r w:rsidR="00E1519A" w:rsidRPr="006E240F">
              <w:rPr>
                <w:rFonts w:cs="Arial"/>
              </w:rPr>
              <w:t>pply</w:t>
            </w:r>
            <w:r w:rsidRPr="006E240F">
              <w:rPr>
                <w:rFonts w:cs="Arial"/>
              </w:rPr>
              <w:t xml:space="preserve"> of </w:t>
            </w:r>
            <w:r w:rsidR="008933D8" w:rsidRPr="006E240F">
              <w:rPr>
                <w:rFonts w:cs="Arial"/>
              </w:rPr>
              <w:t xml:space="preserve">the following </w:t>
            </w:r>
            <w:r w:rsidR="006B0A9F" w:rsidRPr="006E240F">
              <w:rPr>
                <w:rFonts w:cs="Arial"/>
              </w:rPr>
              <w:t>knowledge resource</w:t>
            </w:r>
            <w:r w:rsidR="008933D8" w:rsidRPr="006E240F">
              <w:rPr>
                <w:rFonts w:cs="Arial"/>
              </w:rPr>
              <w:t>s:</w:t>
            </w:r>
          </w:p>
          <w:p w14:paraId="2A0695FD" w14:textId="7F8BCEA0" w:rsidR="00BF442B" w:rsidRPr="006E240F" w:rsidRDefault="00567F2E" w:rsidP="00B310A2">
            <w:pPr>
              <w:pStyle w:val="Paragraphnonumbers"/>
              <w:rPr>
                <w:rFonts w:cs="Arial"/>
              </w:rPr>
            </w:pPr>
            <w:r w:rsidRPr="006E240F">
              <w:rPr>
                <w:rFonts w:cs="Arial"/>
              </w:rPr>
              <w:t>[</w:t>
            </w:r>
            <w:r w:rsidR="006B0A9F" w:rsidRPr="006E240F">
              <w:rPr>
                <w:rFonts w:cs="Arial"/>
                <w:highlight w:val="yellow"/>
              </w:rPr>
              <w:t xml:space="preserve">Enter the name </w:t>
            </w:r>
            <w:r w:rsidR="00BF6C8A" w:rsidRPr="006E240F">
              <w:rPr>
                <w:rFonts w:cs="Arial"/>
                <w:highlight w:val="yellow"/>
              </w:rPr>
              <w:t>and de</w:t>
            </w:r>
            <w:r w:rsidR="00F85066" w:rsidRPr="006E240F">
              <w:rPr>
                <w:rFonts w:cs="Arial"/>
                <w:highlight w:val="yellow"/>
              </w:rPr>
              <w:t>scription</w:t>
            </w:r>
            <w:r w:rsidR="00BF6C8A" w:rsidRPr="006E240F">
              <w:rPr>
                <w:rFonts w:cs="Arial"/>
                <w:highlight w:val="yellow"/>
              </w:rPr>
              <w:t xml:space="preserve"> </w:t>
            </w:r>
            <w:r w:rsidR="006B0A9F" w:rsidRPr="006E240F">
              <w:rPr>
                <w:rFonts w:cs="Arial"/>
                <w:highlight w:val="yellow"/>
              </w:rPr>
              <w:t xml:space="preserve">of the resources being </w:t>
            </w:r>
            <w:r w:rsidR="001F73A1" w:rsidRPr="006E240F">
              <w:rPr>
                <w:rFonts w:cs="Arial"/>
                <w:highlight w:val="yellow"/>
              </w:rPr>
              <w:t>purchased here</w:t>
            </w:r>
            <w:r w:rsidRPr="006E240F">
              <w:rPr>
                <w:rFonts w:cs="Arial"/>
              </w:rPr>
              <w:t xml:space="preserve">] </w:t>
            </w:r>
          </w:p>
        </w:tc>
      </w:tr>
      <w:tr w:rsidR="00BF442B" w:rsidRPr="006E240F" w14:paraId="0A3EA616" w14:textId="77777777" w:rsidTr="00EA26D6">
        <w:trPr>
          <w:trHeight w:val="480"/>
        </w:trPr>
        <w:tc>
          <w:tcPr>
            <w:tcW w:w="2553" w:type="dxa"/>
          </w:tcPr>
          <w:p w14:paraId="26691834" w14:textId="6EACEEDD" w:rsidR="00BF442B" w:rsidRPr="006E240F" w:rsidRDefault="005C0945" w:rsidP="00B310A2">
            <w:pPr>
              <w:pStyle w:val="Paragraphnonumbers"/>
              <w:rPr>
                <w:rFonts w:cs="Arial"/>
                <w:b/>
              </w:rPr>
            </w:pPr>
            <w:r w:rsidRPr="006E240F">
              <w:rPr>
                <w:rFonts w:cs="Arial"/>
                <w:b/>
              </w:rPr>
              <w:t>Commencement Date</w:t>
            </w:r>
          </w:p>
        </w:tc>
        <w:tc>
          <w:tcPr>
            <w:tcW w:w="6773" w:type="dxa"/>
          </w:tcPr>
          <w:p w14:paraId="28D250D1" w14:textId="2D55711B" w:rsidR="00BF442B" w:rsidRPr="006E240F" w:rsidRDefault="00BF442B" w:rsidP="00B310A2">
            <w:pPr>
              <w:pStyle w:val="Paragraphnonumbers"/>
              <w:rPr>
                <w:rFonts w:cs="Arial"/>
                <w:b/>
                <w:bCs/>
              </w:rPr>
            </w:pPr>
            <w:r w:rsidRPr="006E240F">
              <w:rPr>
                <w:rFonts w:cs="Arial"/>
                <w:b/>
                <w:bCs/>
              </w:rPr>
              <w:t>[</w:t>
            </w:r>
            <w:r w:rsidR="00567F2E" w:rsidRPr="006E240F">
              <w:rPr>
                <w:rFonts w:cs="Arial"/>
                <w:b/>
                <w:bCs/>
                <w:highlight w:val="yellow"/>
              </w:rPr>
              <w:t xml:space="preserve">Agreement </w:t>
            </w:r>
            <w:r w:rsidRPr="006E240F">
              <w:rPr>
                <w:rFonts w:cs="Arial"/>
                <w:b/>
                <w:bCs/>
                <w:highlight w:val="yellow"/>
              </w:rPr>
              <w:t>start date</w:t>
            </w:r>
            <w:r w:rsidRPr="006E240F">
              <w:rPr>
                <w:rFonts w:cs="Arial"/>
                <w:b/>
                <w:bCs/>
              </w:rPr>
              <w:t>]</w:t>
            </w:r>
          </w:p>
          <w:p w14:paraId="2773382C" w14:textId="77777777" w:rsidR="00BF442B" w:rsidRPr="006E240F" w:rsidRDefault="00BF442B" w:rsidP="00B310A2">
            <w:pPr>
              <w:pStyle w:val="Paragraphnonumbers"/>
              <w:rPr>
                <w:rFonts w:cs="Arial"/>
              </w:rPr>
            </w:pPr>
          </w:p>
        </w:tc>
      </w:tr>
      <w:tr w:rsidR="00BF442B" w:rsidRPr="006E240F" w14:paraId="52F9AE06" w14:textId="77777777" w:rsidTr="00EA26D6">
        <w:trPr>
          <w:trHeight w:val="480"/>
        </w:trPr>
        <w:tc>
          <w:tcPr>
            <w:tcW w:w="2553" w:type="dxa"/>
          </w:tcPr>
          <w:p w14:paraId="20765304" w14:textId="36D487C8" w:rsidR="00BF442B" w:rsidRPr="006E240F" w:rsidRDefault="00BF442B" w:rsidP="00B310A2">
            <w:pPr>
              <w:pStyle w:val="Paragraphnonumbers"/>
              <w:rPr>
                <w:rFonts w:cs="Arial"/>
                <w:b/>
              </w:rPr>
            </w:pPr>
            <w:r w:rsidRPr="006E240F">
              <w:rPr>
                <w:rFonts w:cs="Arial"/>
                <w:b/>
              </w:rPr>
              <w:t xml:space="preserve">Expiry </w:t>
            </w:r>
            <w:r w:rsidR="00EE7EA3" w:rsidRPr="006E240F">
              <w:rPr>
                <w:rFonts w:cs="Arial"/>
                <w:b/>
              </w:rPr>
              <w:t>D</w:t>
            </w:r>
            <w:r w:rsidRPr="006E240F">
              <w:rPr>
                <w:rFonts w:cs="Arial"/>
                <w:b/>
              </w:rPr>
              <w:t>ate</w:t>
            </w:r>
          </w:p>
        </w:tc>
        <w:tc>
          <w:tcPr>
            <w:tcW w:w="6773" w:type="dxa"/>
          </w:tcPr>
          <w:p w14:paraId="765B7CB1" w14:textId="55672010" w:rsidR="00BF442B" w:rsidRPr="006E240F" w:rsidRDefault="00BF442B" w:rsidP="00B310A2">
            <w:pPr>
              <w:pStyle w:val="Paragraphnonumbers"/>
              <w:rPr>
                <w:rFonts w:cs="Arial"/>
                <w:b/>
                <w:bCs/>
              </w:rPr>
            </w:pPr>
            <w:r w:rsidRPr="006E240F">
              <w:rPr>
                <w:rFonts w:cs="Arial"/>
                <w:b/>
                <w:bCs/>
              </w:rPr>
              <w:t>[</w:t>
            </w:r>
            <w:r w:rsidR="00567F2E" w:rsidRPr="006E240F">
              <w:rPr>
                <w:rFonts w:cs="Arial"/>
                <w:b/>
                <w:bCs/>
                <w:highlight w:val="yellow"/>
              </w:rPr>
              <w:t xml:space="preserve">Agreement </w:t>
            </w:r>
            <w:r w:rsidRPr="006E240F">
              <w:rPr>
                <w:rFonts w:cs="Arial"/>
                <w:b/>
                <w:bCs/>
                <w:highlight w:val="yellow"/>
              </w:rPr>
              <w:t>expiry date</w:t>
            </w:r>
            <w:r w:rsidRPr="006E240F">
              <w:rPr>
                <w:rFonts w:cs="Arial"/>
                <w:b/>
                <w:bCs/>
              </w:rPr>
              <w:t>]</w:t>
            </w:r>
          </w:p>
          <w:p w14:paraId="2ECB9401" w14:textId="77777777" w:rsidR="00BF442B" w:rsidRPr="006E240F" w:rsidRDefault="00BF442B" w:rsidP="00B310A2">
            <w:pPr>
              <w:pStyle w:val="Paragraphnonumbers"/>
              <w:rPr>
                <w:rFonts w:cs="Arial"/>
              </w:rPr>
            </w:pPr>
          </w:p>
        </w:tc>
      </w:tr>
      <w:tr w:rsidR="00BF442B" w:rsidRPr="006E240F" w14:paraId="32B563EE" w14:textId="77777777" w:rsidTr="00EA26D6">
        <w:trPr>
          <w:trHeight w:val="480"/>
        </w:trPr>
        <w:tc>
          <w:tcPr>
            <w:tcW w:w="2553" w:type="dxa"/>
          </w:tcPr>
          <w:p w14:paraId="4F95F6D8" w14:textId="43B22273" w:rsidR="00BF442B" w:rsidRPr="006E240F" w:rsidRDefault="00BF442B" w:rsidP="00B310A2">
            <w:pPr>
              <w:pStyle w:val="Paragraphnonumbers"/>
              <w:rPr>
                <w:rFonts w:cs="Arial"/>
                <w:b/>
              </w:rPr>
            </w:pPr>
            <w:r w:rsidRPr="006E240F">
              <w:rPr>
                <w:rFonts w:cs="Arial"/>
                <w:b/>
              </w:rPr>
              <w:t xml:space="preserve">Agreement </w:t>
            </w:r>
            <w:r w:rsidR="00A8689E">
              <w:rPr>
                <w:rFonts w:cs="Arial"/>
                <w:b/>
              </w:rPr>
              <w:t>Price</w:t>
            </w:r>
          </w:p>
        </w:tc>
        <w:tc>
          <w:tcPr>
            <w:tcW w:w="6773" w:type="dxa"/>
          </w:tcPr>
          <w:p w14:paraId="472B8E11" w14:textId="28A9B829" w:rsidR="00BF442B" w:rsidRPr="006E240F" w:rsidRDefault="00BF442B" w:rsidP="00B310A2">
            <w:pPr>
              <w:pStyle w:val="Paragraphnonumbers"/>
              <w:rPr>
                <w:rFonts w:cs="Arial"/>
                <w:b/>
                <w:bCs/>
              </w:rPr>
            </w:pPr>
            <w:r w:rsidRPr="006E240F">
              <w:rPr>
                <w:rFonts w:cs="Arial"/>
                <w:b/>
                <w:bCs/>
              </w:rPr>
              <w:t>[</w:t>
            </w:r>
            <w:r w:rsidRPr="006E240F">
              <w:rPr>
                <w:rFonts w:cs="Arial"/>
                <w:b/>
                <w:bCs/>
                <w:highlight w:val="yellow"/>
              </w:rPr>
              <w:t xml:space="preserve">Enter </w:t>
            </w:r>
            <w:r w:rsidR="00567F2E" w:rsidRPr="006E240F">
              <w:rPr>
                <w:rFonts w:cs="Arial"/>
                <w:b/>
                <w:bCs/>
                <w:highlight w:val="yellow"/>
              </w:rPr>
              <w:t xml:space="preserve">total </w:t>
            </w:r>
            <w:r w:rsidRPr="006E240F">
              <w:rPr>
                <w:rFonts w:cs="Arial"/>
                <w:b/>
                <w:bCs/>
                <w:highlight w:val="yellow"/>
              </w:rPr>
              <w:t>value</w:t>
            </w:r>
            <w:r w:rsidR="00567F2E" w:rsidRPr="006E240F">
              <w:rPr>
                <w:rFonts w:cs="Arial"/>
                <w:b/>
                <w:bCs/>
                <w:highlight w:val="yellow"/>
              </w:rPr>
              <w:t xml:space="preserve"> of purchase (excluding VAT)</w:t>
            </w:r>
            <w:r w:rsidRPr="006E240F">
              <w:rPr>
                <w:rFonts w:cs="Arial"/>
                <w:b/>
                <w:bCs/>
              </w:rPr>
              <w:t>]</w:t>
            </w:r>
          </w:p>
          <w:p w14:paraId="6CF5F498" w14:textId="77777777" w:rsidR="00BF442B" w:rsidRPr="006E240F" w:rsidRDefault="00BF442B" w:rsidP="00B310A2">
            <w:pPr>
              <w:pStyle w:val="Paragraphnonumbers"/>
              <w:rPr>
                <w:rFonts w:cs="Arial"/>
              </w:rPr>
            </w:pPr>
          </w:p>
        </w:tc>
      </w:tr>
      <w:tr w:rsidR="00BF442B" w:rsidRPr="006E240F" w14:paraId="28E4E24D" w14:textId="77777777" w:rsidTr="00EA26D6">
        <w:trPr>
          <w:trHeight w:val="480"/>
        </w:trPr>
        <w:tc>
          <w:tcPr>
            <w:tcW w:w="2553" w:type="dxa"/>
          </w:tcPr>
          <w:p w14:paraId="14D74080" w14:textId="1FF02DBF" w:rsidR="00BF442B" w:rsidRPr="006E240F" w:rsidRDefault="00BF442B" w:rsidP="00B310A2">
            <w:pPr>
              <w:pStyle w:val="Paragraphnonumbers"/>
              <w:rPr>
                <w:rFonts w:cs="Arial"/>
                <w:b/>
              </w:rPr>
            </w:pPr>
            <w:r w:rsidRPr="006E240F">
              <w:rPr>
                <w:rFonts w:cs="Arial"/>
                <w:b/>
              </w:rPr>
              <w:lastRenderedPageBreak/>
              <w:t xml:space="preserve">Purchase Order </w:t>
            </w:r>
            <w:r w:rsidR="00CA30A1" w:rsidRPr="006E240F">
              <w:rPr>
                <w:rFonts w:cs="Arial"/>
                <w:b/>
              </w:rPr>
              <w:t>N</w:t>
            </w:r>
            <w:r w:rsidRPr="006E240F">
              <w:rPr>
                <w:rFonts w:cs="Arial"/>
                <w:b/>
              </w:rPr>
              <w:t>umber</w:t>
            </w:r>
          </w:p>
        </w:tc>
        <w:tc>
          <w:tcPr>
            <w:tcW w:w="6773" w:type="dxa"/>
          </w:tcPr>
          <w:p w14:paraId="20D219A9" w14:textId="2300903E" w:rsidR="00BF442B" w:rsidRPr="006E240F" w:rsidRDefault="00BF442B" w:rsidP="00B310A2">
            <w:pPr>
              <w:pStyle w:val="Paragraphnonumbers"/>
              <w:rPr>
                <w:rFonts w:cs="Arial"/>
                <w:b/>
                <w:bCs/>
              </w:rPr>
            </w:pPr>
            <w:r w:rsidRPr="006E240F">
              <w:rPr>
                <w:rFonts w:cs="Arial"/>
                <w:b/>
                <w:bCs/>
              </w:rPr>
              <w:t>[</w:t>
            </w:r>
            <w:r w:rsidRPr="006E240F">
              <w:rPr>
                <w:rFonts w:cs="Arial"/>
                <w:b/>
                <w:bCs/>
                <w:highlight w:val="yellow"/>
              </w:rPr>
              <w:t>Enter purchase order number</w:t>
            </w:r>
            <w:r w:rsidR="00FF350A" w:rsidRPr="006E240F">
              <w:rPr>
                <w:rFonts w:cs="Arial"/>
                <w:b/>
                <w:bCs/>
                <w:highlight w:val="yellow"/>
              </w:rPr>
              <w:t xml:space="preserve"> if applicable</w:t>
            </w:r>
            <w:r w:rsidR="00567F2E" w:rsidRPr="006E240F">
              <w:rPr>
                <w:rFonts w:cs="Arial"/>
                <w:b/>
                <w:bCs/>
                <w:highlight w:val="yellow"/>
              </w:rPr>
              <w:t xml:space="preserve"> otherwise state NOT USED</w:t>
            </w:r>
            <w:r w:rsidRPr="006E240F">
              <w:rPr>
                <w:rFonts w:cs="Arial"/>
                <w:b/>
                <w:bCs/>
              </w:rPr>
              <w:t>]</w:t>
            </w:r>
          </w:p>
          <w:p w14:paraId="372F33D9" w14:textId="77777777" w:rsidR="00BF442B" w:rsidRPr="006E240F" w:rsidRDefault="00BF442B" w:rsidP="006F6650">
            <w:pPr>
              <w:pStyle w:val="Paragraphnonumbers"/>
              <w:rPr>
                <w:rFonts w:cs="Arial"/>
              </w:rPr>
            </w:pPr>
          </w:p>
        </w:tc>
      </w:tr>
      <w:tr w:rsidR="00EE7EA3" w:rsidRPr="006E240F" w14:paraId="39970F42" w14:textId="77777777" w:rsidTr="00EA26D6">
        <w:trPr>
          <w:trHeight w:val="480"/>
        </w:trPr>
        <w:tc>
          <w:tcPr>
            <w:tcW w:w="2553" w:type="dxa"/>
          </w:tcPr>
          <w:p w14:paraId="07C099DE" w14:textId="5C17C03E" w:rsidR="00EE7EA3" w:rsidRPr="006E240F" w:rsidRDefault="00EE7EA3" w:rsidP="00B310A2">
            <w:pPr>
              <w:pStyle w:val="Paragraphnonumbers"/>
              <w:rPr>
                <w:rFonts w:cs="Arial"/>
                <w:b/>
              </w:rPr>
            </w:pPr>
            <w:r w:rsidRPr="006E240F">
              <w:rPr>
                <w:rFonts w:cs="Arial"/>
                <w:b/>
              </w:rPr>
              <w:t xml:space="preserve">Contract </w:t>
            </w:r>
            <w:r w:rsidR="00CA30A1" w:rsidRPr="006E240F">
              <w:rPr>
                <w:rFonts w:cs="Arial"/>
                <w:b/>
              </w:rPr>
              <w:t>N</w:t>
            </w:r>
            <w:r w:rsidRPr="006E240F">
              <w:rPr>
                <w:rFonts w:cs="Arial"/>
                <w:b/>
              </w:rPr>
              <w:t>umber</w:t>
            </w:r>
          </w:p>
        </w:tc>
        <w:tc>
          <w:tcPr>
            <w:tcW w:w="6773" w:type="dxa"/>
          </w:tcPr>
          <w:p w14:paraId="02DB7EAB" w14:textId="4EE63F9D" w:rsidR="00EE7EA3" w:rsidRPr="006E240F" w:rsidRDefault="00EE7EA3">
            <w:pPr>
              <w:pStyle w:val="Paragraphnonumbers"/>
              <w:rPr>
                <w:rFonts w:cs="Arial"/>
                <w:b/>
                <w:bCs/>
              </w:rPr>
            </w:pPr>
            <w:r w:rsidRPr="006E240F">
              <w:rPr>
                <w:rFonts w:cs="Arial"/>
                <w:b/>
                <w:bCs/>
              </w:rPr>
              <w:t>[</w:t>
            </w:r>
            <w:r w:rsidRPr="006E240F">
              <w:rPr>
                <w:rFonts w:cs="Arial"/>
                <w:b/>
                <w:bCs/>
                <w:highlight w:val="yellow"/>
              </w:rPr>
              <w:t>Enter contract number if applicable</w:t>
            </w:r>
            <w:r w:rsidR="00567F2E" w:rsidRPr="006E240F">
              <w:rPr>
                <w:rFonts w:cs="Arial"/>
                <w:b/>
                <w:bCs/>
                <w:highlight w:val="yellow"/>
              </w:rPr>
              <w:t xml:space="preserve"> otherwise state NOT USED</w:t>
            </w:r>
            <w:r w:rsidRPr="006E240F">
              <w:rPr>
                <w:rFonts w:cs="Arial"/>
                <w:b/>
                <w:bCs/>
              </w:rPr>
              <w:t>]</w:t>
            </w:r>
          </w:p>
        </w:tc>
      </w:tr>
    </w:tbl>
    <w:p w14:paraId="257AB20E" w14:textId="77777777" w:rsidR="0028274D" w:rsidRPr="006E240F" w:rsidRDefault="0028274D" w:rsidP="00011C52">
      <w:pPr>
        <w:pStyle w:val="ITTBody2"/>
      </w:pPr>
    </w:p>
    <w:p w14:paraId="4607BF47" w14:textId="265AC5D4" w:rsidR="00551206" w:rsidRPr="006E240F" w:rsidRDefault="004C6FC8" w:rsidP="00011C52">
      <w:pPr>
        <w:pStyle w:val="TCHeading1"/>
      </w:pPr>
      <w:bookmarkStart w:id="9" w:name="_Toc181017406"/>
      <w:r w:rsidRPr="006E240F">
        <w:t>Introduction</w:t>
      </w:r>
      <w:bookmarkEnd w:id="9"/>
    </w:p>
    <w:p w14:paraId="6C34E2FB" w14:textId="34630ED1" w:rsidR="00FF350A" w:rsidRPr="006E240F" w:rsidRDefault="00551206" w:rsidP="00011C52">
      <w:pPr>
        <w:pStyle w:val="TCBodyafterH1"/>
      </w:pPr>
      <w:r w:rsidRPr="006E240F">
        <w:t xml:space="preserve">This </w:t>
      </w:r>
      <w:r w:rsidR="00EE7EA3" w:rsidRPr="006E240F">
        <w:t xml:space="preserve">Call Off </w:t>
      </w:r>
      <w:r w:rsidRPr="006E240F">
        <w:t xml:space="preserve">Order Form </w:t>
      </w:r>
      <w:r w:rsidR="00FF350A" w:rsidRPr="006E240F">
        <w:t xml:space="preserve">and the </w:t>
      </w:r>
      <w:r w:rsidR="00EE7EA3" w:rsidRPr="006E240F">
        <w:t>“Call Off Terms &amp; Conditions”</w:t>
      </w:r>
      <w:r w:rsidR="00FF350A" w:rsidRPr="006E240F">
        <w:t xml:space="preserve"> (</w:t>
      </w:r>
      <w:r w:rsidR="00CA30A1" w:rsidRPr="006E240F">
        <w:t xml:space="preserve">which together form </w:t>
      </w:r>
      <w:r w:rsidR="00FF350A" w:rsidRPr="006E240F">
        <w:t xml:space="preserve">the “Call Off </w:t>
      </w:r>
      <w:r w:rsidR="00CA30A1" w:rsidRPr="006E240F">
        <w:t>c</w:t>
      </w:r>
      <w:r w:rsidR="00FF350A" w:rsidRPr="006E240F">
        <w:t xml:space="preserve">ontract”) </w:t>
      </w:r>
      <w:r w:rsidRPr="006E240F">
        <w:t xml:space="preserve">is issued under the </w:t>
      </w:r>
      <w:r w:rsidR="00C472E4" w:rsidRPr="006E240F">
        <w:t xml:space="preserve">NICE Framework for Knowledge Resources </w:t>
      </w:r>
      <w:r w:rsidRPr="006E240F">
        <w:t>(</w:t>
      </w:r>
      <w:r w:rsidR="00307DE4" w:rsidRPr="006E240F">
        <w:t>NICENHSFA/2528</w:t>
      </w:r>
      <w:r w:rsidRPr="006E240F">
        <w:t>)</w:t>
      </w:r>
      <w:r w:rsidR="0062263B" w:rsidRPr="006E240F">
        <w:t>, which will be referred to in this document as “the Framework”</w:t>
      </w:r>
      <w:r w:rsidRPr="006E240F">
        <w:t>.</w:t>
      </w:r>
      <w:r w:rsidR="007B2F87" w:rsidRPr="006E240F">
        <w:t xml:space="preserve"> </w:t>
      </w:r>
    </w:p>
    <w:p w14:paraId="7678B3BB" w14:textId="5A03886D" w:rsidR="002A5258" w:rsidRPr="006E240F" w:rsidRDefault="00FF350A" w:rsidP="0030474A">
      <w:pPr>
        <w:pStyle w:val="TCBodyafterH1"/>
      </w:pPr>
      <w:r w:rsidRPr="006E240F">
        <w:t>T</w:t>
      </w:r>
      <w:r w:rsidR="007B2F87" w:rsidRPr="006E240F">
        <w:t xml:space="preserve">he </w:t>
      </w:r>
      <w:r w:rsidR="00EE7EA3" w:rsidRPr="006E240F">
        <w:t>“Call Off Terms &amp; Conditions”</w:t>
      </w:r>
      <w:r w:rsidR="00511F35" w:rsidRPr="006E240F">
        <w:t xml:space="preserve"> </w:t>
      </w:r>
      <w:r w:rsidR="005616F2" w:rsidRPr="006E240F">
        <w:t>document</w:t>
      </w:r>
      <w:r w:rsidRPr="006E240F">
        <w:t xml:space="preserve"> </w:t>
      </w:r>
      <w:r w:rsidR="005616F2" w:rsidRPr="006E240F">
        <w:t xml:space="preserve">is </w:t>
      </w:r>
      <w:r w:rsidR="007B2F87" w:rsidRPr="006E240F">
        <w:t xml:space="preserve">available </w:t>
      </w:r>
      <w:r w:rsidR="00732002" w:rsidRPr="006E240F">
        <w:t xml:space="preserve">at: </w:t>
      </w:r>
      <w:r w:rsidR="00186045" w:rsidRPr="00186045">
        <w:t>https://www.nice.org.uk/about/nice-communities/library-and-knowledge-services-staff/buy-books-journals-and-databases</w:t>
      </w:r>
      <w:hyperlink r:id="rId8" w:history="1"/>
      <w:r w:rsidR="00CC0087">
        <w:t xml:space="preserve"> </w:t>
      </w:r>
      <w:r w:rsidR="00530A79">
        <w:t>which will be refe</w:t>
      </w:r>
      <w:r w:rsidR="00AF1546">
        <w:t xml:space="preserve">rred to as the “Framework Website”. </w:t>
      </w:r>
      <w:r w:rsidR="00AD5A0D">
        <w:t xml:space="preserve"> </w:t>
      </w:r>
      <w:r w:rsidR="00551206" w:rsidRPr="006E240F">
        <w:t xml:space="preserve">The Purchasing Authority must </w:t>
      </w:r>
      <w:r w:rsidR="002A5258" w:rsidRPr="006E240F">
        <w:t xml:space="preserve">complete </w:t>
      </w:r>
      <w:r w:rsidR="00551206" w:rsidRPr="006E240F">
        <w:t xml:space="preserve">this </w:t>
      </w:r>
      <w:r w:rsidR="00AC0A1F" w:rsidRPr="006E240F">
        <w:t xml:space="preserve">Call Off </w:t>
      </w:r>
      <w:r w:rsidR="00551206" w:rsidRPr="006E240F">
        <w:t xml:space="preserve">Order Form </w:t>
      </w:r>
      <w:r w:rsidR="002A5258" w:rsidRPr="006E240F">
        <w:t xml:space="preserve">and send to the </w:t>
      </w:r>
      <w:r w:rsidR="003C6CA1" w:rsidRPr="006E240F">
        <w:t>Supplier</w:t>
      </w:r>
      <w:r w:rsidR="002A5258" w:rsidRPr="006E240F">
        <w:t xml:space="preserve"> with </w:t>
      </w:r>
      <w:r w:rsidR="008056EF" w:rsidRPr="006E240F">
        <w:t xml:space="preserve">reference to </w:t>
      </w:r>
      <w:r w:rsidR="002A5258" w:rsidRPr="006E240F">
        <w:t xml:space="preserve">the </w:t>
      </w:r>
      <w:r w:rsidRPr="006E240F">
        <w:t>“</w:t>
      </w:r>
      <w:r w:rsidR="00EE7EA3" w:rsidRPr="006E240F">
        <w:t>Call Off Terms &amp; Conditions</w:t>
      </w:r>
      <w:r w:rsidRPr="006E240F">
        <w:t>” (the Call Off Contract)</w:t>
      </w:r>
      <w:r w:rsidR="002A5258" w:rsidRPr="006E240F">
        <w:t>.</w:t>
      </w:r>
      <w:r w:rsidRPr="006E240F">
        <w:t xml:space="preserve"> </w:t>
      </w:r>
    </w:p>
    <w:p w14:paraId="1598D043" w14:textId="710D8035" w:rsidR="00551206" w:rsidRPr="006E240F" w:rsidRDefault="00551206" w:rsidP="00011C52">
      <w:pPr>
        <w:pStyle w:val="TCBodyafterH1"/>
      </w:pPr>
      <w:r w:rsidRPr="006E240F">
        <w:t xml:space="preserve">The Purchasing Authority should use this </w:t>
      </w:r>
      <w:r w:rsidR="00EE7EA3" w:rsidRPr="006E240F">
        <w:t>Call Off Order Form</w:t>
      </w:r>
      <w:r w:rsidR="00CA30A1" w:rsidRPr="006E240F">
        <w:t xml:space="preserve"> </w:t>
      </w:r>
      <w:r w:rsidRPr="006E240F">
        <w:t xml:space="preserve">to specify requirements </w:t>
      </w:r>
      <w:r w:rsidR="00BF6E7F" w:rsidRPr="006E240F">
        <w:t xml:space="preserve">for the </w:t>
      </w:r>
      <w:r w:rsidR="002A5258" w:rsidRPr="006E240F">
        <w:t>Service(s)</w:t>
      </w:r>
      <w:r w:rsidR="00AC0A1F" w:rsidRPr="006E240F">
        <w:t xml:space="preserve"> </w:t>
      </w:r>
      <w:r w:rsidR="002A5258" w:rsidRPr="006E240F">
        <w:t>and Deliverable</w:t>
      </w:r>
      <w:r w:rsidR="00EE7EA3" w:rsidRPr="006E240F">
        <w:t>(</w:t>
      </w:r>
      <w:r w:rsidR="002A5258" w:rsidRPr="006E240F">
        <w:t>s</w:t>
      </w:r>
      <w:r w:rsidR="00EE7EA3" w:rsidRPr="006E240F">
        <w:t>)</w:t>
      </w:r>
      <w:r w:rsidR="002A5258" w:rsidRPr="006E240F">
        <w:t xml:space="preserve"> </w:t>
      </w:r>
      <w:r w:rsidR="00BF6E7F" w:rsidRPr="006E240F">
        <w:t>w</w:t>
      </w:r>
      <w:r w:rsidRPr="006E240F">
        <w:t>hen placing an Order.</w:t>
      </w:r>
    </w:p>
    <w:p w14:paraId="667F6E6A" w14:textId="49D2893F" w:rsidR="00511F35" w:rsidRPr="006E240F" w:rsidRDefault="00511F35" w:rsidP="00011C52">
      <w:pPr>
        <w:pStyle w:val="TCBodyafterH1"/>
      </w:pPr>
      <w:r w:rsidRPr="006E240F">
        <w:t>There are terms from the</w:t>
      </w:r>
      <w:r w:rsidR="00E62EF0" w:rsidRPr="006E240F">
        <w:t xml:space="preserve"> “Call Off Terms &amp; Conditions” </w:t>
      </w:r>
      <w:r w:rsidRPr="006E240F">
        <w:t xml:space="preserve">document that may be referred to in this </w:t>
      </w:r>
      <w:r w:rsidR="00EE7EA3" w:rsidRPr="006E240F">
        <w:t>Call Off Order Form</w:t>
      </w:r>
      <w:r w:rsidR="00F75043" w:rsidRPr="006E240F">
        <w:t xml:space="preserve">. </w:t>
      </w:r>
      <w:r w:rsidR="00AC3BE3" w:rsidRPr="006E240F">
        <w:t>Words and expressions in this Call Off Order Form will be interpreted to have the meanings as defined in clause 4: Definitions of the “Call Off Terms &amp; Conditions”.</w:t>
      </w:r>
    </w:p>
    <w:p w14:paraId="3B521CB1" w14:textId="294BB37A" w:rsidR="006305A8" w:rsidRPr="006E240F" w:rsidRDefault="00551206" w:rsidP="00011C52">
      <w:pPr>
        <w:pStyle w:val="TCBodyafterH1"/>
      </w:pPr>
      <w:r w:rsidRPr="006E240F">
        <w:t xml:space="preserve">The </w:t>
      </w:r>
      <w:r w:rsidR="00EE7EA3" w:rsidRPr="006E240F">
        <w:t>Call Off Order Form</w:t>
      </w:r>
      <w:r w:rsidR="00E62EF0" w:rsidRPr="006E240F">
        <w:t xml:space="preserve"> </w:t>
      </w:r>
      <w:r w:rsidRPr="006E240F">
        <w:t xml:space="preserve">cannot be used to alter existing terms or add any extra terms that materially change the </w:t>
      </w:r>
      <w:r w:rsidR="007D1A20" w:rsidRPr="006E240F">
        <w:t>Service</w:t>
      </w:r>
      <w:r w:rsidR="00EE7EA3" w:rsidRPr="006E240F">
        <w:t>(</w:t>
      </w:r>
      <w:r w:rsidR="007D1A20" w:rsidRPr="006E240F">
        <w:t>s</w:t>
      </w:r>
      <w:r w:rsidR="00EE7EA3" w:rsidRPr="006E240F">
        <w:t>)</w:t>
      </w:r>
      <w:r w:rsidR="007D1A20" w:rsidRPr="006E240F">
        <w:t xml:space="preserve"> &amp; </w:t>
      </w:r>
      <w:r w:rsidRPr="006E240F">
        <w:t>Deliverable</w:t>
      </w:r>
      <w:r w:rsidR="00EE7EA3" w:rsidRPr="006E240F">
        <w:t>(</w:t>
      </w:r>
      <w:r w:rsidRPr="006E240F">
        <w:t>s</w:t>
      </w:r>
      <w:r w:rsidR="00EE7EA3" w:rsidRPr="006E240F">
        <w:t>)</w:t>
      </w:r>
      <w:r w:rsidRPr="006E240F">
        <w:t xml:space="preserve"> offered by the </w:t>
      </w:r>
      <w:r w:rsidR="003C6CA1" w:rsidRPr="006E240F">
        <w:t>Supplier</w:t>
      </w:r>
      <w:r w:rsidRPr="006E240F">
        <w:t xml:space="preserve"> and defined in the quote.</w:t>
      </w:r>
    </w:p>
    <w:p w14:paraId="27AA8B64" w14:textId="77777777" w:rsidR="00A53B31" w:rsidRPr="006E240F" w:rsidRDefault="00A53B31" w:rsidP="00E160BC">
      <w:pPr>
        <w:pStyle w:val="TCBodyLevel2"/>
      </w:pPr>
    </w:p>
    <w:p w14:paraId="1A534F88" w14:textId="0990B71F" w:rsidR="004C6FC8" w:rsidRPr="006E240F" w:rsidRDefault="004C6FC8" w:rsidP="00646DDF">
      <w:pPr>
        <w:pStyle w:val="TCHeading1"/>
      </w:pPr>
      <w:bookmarkStart w:id="10" w:name="_Toc181017407"/>
      <w:r w:rsidRPr="006E240F">
        <w:t xml:space="preserve">Principal </w:t>
      </w:r>
      <w:r w:rsidR="00323E78" w:rsidRPr="006E240F">
        <w:t>C</w:t>
      </w:r>
      <w:r w:rsidRPr="006E240F">
        <w:t xml:space="preserve">ontact </w:t>
      </w:r>
      <w:r w:rsidR="00323E78" w:rsidRPr="006E240F">
        <w:t>D</w:t>
      </w:r>
      <w:r w:rsidRPr="006E240F">
        <w:t>etails</w:t>
      </w:r>
      <w:bookmarkEnd w:id="10"/>
    </w:p>
    <w:p w14:paraId="091EE27C" w14:textId="4A90DAAF" w:rsidR="004C6FC8" w:rsidRPr="006E240F" w:rsidRDefault="004C6FC8" w:rsidP="00646DDF">
      <w:pPr>
        <w:pStyle w:val="TCBodyafterH1"/>
      </w:pPr>
      <w:r w:rsidRPr="006E240F">
        <w:t>For the Purchasing Authority:</w:t>
      </w:r>
    </w:p>
    <w:p w14:paraId="27CE2966" w14:textId="2C37F442" w:rsidR="00B36F96" w:rsidRPr="006E240F" w:rsidRDefault="00B36F96" w:rsidP="00B36F96">
      <w:pPr>
        <w:pStyle w:val="Paragraphnonumbers"/>
        <w:ind w:left="810"/>
        <w:rPr>
          <w:rFonts w:cs="Arial"/>
        </w:rPr>
      </w:pPr>
      <w:r>
        <w:rPr>
          <w:rFonts w:cs="Arial"/>
        </w:rPr>
        <w:t xml:space="preserve">Job </w:t>
      </w:r>
      <w:r w:rsidRPr="006E240F">
        <w:rPr>
          <w:rFonts w:cs="Arial"/>
        </w:rPr>
        <w:t xml:space="preserve">Title: </w:t>
      </w:r>
      <w:r w:rsidRPr="006E240F">
        <w:rPr>
          <w:rFonts w:cs="Arial"/>
          <w:b/>
          <w:bCs/>
        </w:rPr>
        <w:t>[Enter title</w:t>
      </w:r>
      <w:r w:rsidRPr="006E240F">
        <w:rPr>
          <w:rFonts w:cs="Arial"/>
        </w:rPr>
        <w:t>]</w:t>
      </w:r>
    </w:p>
    <w:p w14:paraId="2FD42E82" w14:textId="2B16FFA7" w:rsidR="004C6FC8" w:rsidRPr="006E240F" w:rsidRDefault="004C6FC8" w:rsidP="00B36F96">
      <w:pPr>
        <w:pStyle w:val="Paragraphnonumbers"/>
        <w:ind w:left="810"/>
        <w:rPr>
          <w:rFonts w:cs="Arial"/>
        </w:rPr>
      </w:pPr>
      <w:r w:rsidRPr="006E240F">
        <w:rPr>
          <w:rFonts w:cs="Arial"/>
        </w:rPr>
        <w:t xml:space="preserve">Name: </w:t>
      </w:r>
      <w:r w:rsidRPr="00DF7F11">
        <w:rPr>
          <w:rFonts w:cs="Arial"/>
          <w:b/>
          <w:bCs/>
        </w:rPr>
        <w:t>[</w:t>
      </w:r>
      <w:r w:rsidRPr="00DF7F11">
        <w:rPr>
          <w:rFonts w:cs="Arial"/>
          <w:b/>
          <w:bCs/>
          <w:highlight w:val="yellow"/>
        </w:rPr>
        <w:t>Enter name</w:t>
      </w:r>
      <w:r w:rsidRPr="00DF7F11">
        <w:rPr>
          <w:rFonts w:cs="Arial"/>
          <w:b/>
          <w:bCs/>
        </w:rPr>
        <w:t>]</w:t>
      </w:r>
    </w:p>
    <w:p w14:paraId="7A08EAFF" w14:textId="77777777" w:rsidR="004C6FC8" w:rsidRPr="006E240F" w:rsidRDefault="004C6FC8" w:rsidP="00B36F96">
      <w:pPr>
        <w:pStyle w:val="Paragraphnonumbers"/>
        <w:ind w:left="810"/>
        <w:rPr>
          <w:rFonts w:cs="Arial"/>
        </w:rPr>
      </w:pPr>
      <w:r w:rsidRPr="006E240F">
        <w:rPr>
          <w:rFonts w:cs="Arial"/>
        </w:rPr>
        <w:lastRenderedPageBreak/>
        <w:t xml:space="preserve">Email: </w:t>
      </w:r>
      <w:r w:rsidRPr="00DF7F11">
        <w:rPr>
          <w:rFonts w:cs="Arial"/>
          <w:b/>
          <w:bCs/>
        </w:rPr>
        <w:t>[</w:t>
      </w:r>
      <w:r w:rsidRPr="00DF7F11">
        <w:rPr>
          <w:rFonts w:cs="Arial"/>
          <w:b/>
          <w:bCs/>
          <w:highlight w:val="yellow"/>
        </w:rPr>
        <w:t>Enter email</w:t>
      </w:r>
      <w:r w:rsidRPr="00DF7F11">
        <w:rPr>
          <w:rFonts w:cs="Arial"/>
          <w:b/>
          <w:bCs/>
        </w:rPr>
        <w:t>]</w:t>
      </w:r>
    </w:p>
    <w:p w14:paraId="432C1FB3" w14:textId="18B9985E" w:rsidR="004C6FC8" w:rsidRPr="006E240F" w:rsidRDefault="004C6FC8" w:rsidP="00B36F96">
      <w:pPr>
        <w:pStyle w:val="Paragraphnonumbers"/>
        <w:ind w:left="810"/>
        <w:rPr>
          <w:rFonts w:cs="Arial"/>
        </w:rPr>
      </w:pPr>
      <w:r w:rsidRPr="006E240F">
        <w:rPr>
          <w:rFonts w:cs="Arial"/>
        </w:rPr>
        <w:t xml:space="preserve">Phone: </w:t>
      </w:r>
      <w:r w:rsidRPr="00DF7F11">
        <w:rPr>
          <w:rFonts w:cs="Arial"/>
          <w:b/>
          <w:bCs/>
        </w:rPr>
        <w:t>[</w:t>
      </w:r>
      <w:r w:rsidRPr="00DF7F11">
        <w:rPr>
          <w:rFonts w:cs="Arial"/>
          <w:b/>
          <w:bCs/>
          <w:highlight w:val="yellow"/>
        </w:rPr>
        <w:t>Enter phone number</w:t>
      </w:r>
      <w:r w:rsidRPr="00DF7F11">
        <w:rPr>
          <w:rFonts w:cs="Arial"/>
          <w:b/>
          <w:bCs/>
        </w:rPr>
        <w:t>]</w:t>
      </w:r>
    </w:p>
    <w:p w14:paraId="4FA6924D" w14:textId="250BE6D7" w:rsidR="004C6FC8" w:rsidRPr="006E240F" w:rsidRDefault="004C6FC8" w:rsidP="00646DDF">
      <w:pPr>
        <w:pStyle w:val="TCBodyafterH1"/>
      </w:pPr>
      <w:r w:rsidRPr="006E240F">
        <w:t xml:space="preserve">For the </w:t>
      </w:r>
      <w:r w:rsidR="00E1519A" w:rsidRPr="006E240F">
        <w:t>Supplier</w:t>
      </w:r>
      <w:r w:rsidRPr="006E240F">
        <w:t>:</w:t>
      </w:r>
    </w:p>
    <w:p w14:paraId="444768B7" w14:textId="0A1DAC35" w:rsidR="004C6FC8" w:rsidRPr="006E240F" w:rsidRDefault="00B36F96" w:rsidP="00DF7F11">
      <w:pPr>
        <w:pStyle w:val="Paragraphnonumbers"/>
        <w:ind w:left="810"/>
        <w:rPr>
          <w:rFonts w:cs="Arial"/>
        </w:rPr>
      </w:pPr>
      <w:r>
        <w:rPr>
          <w:rFonts w:cs="Arial"/>
        </w:rPr>
        <w:t xml:space="preserve">Job </w:t>
      </w:r>
      <w:r w:rsidR="004C6FC8" w:rsidRPr="006E240F">
        <w:rPr>
          <w:rFonts w:cs="Arial"/>
        </w:rPr>
        <w:t xml:space="preserve">Title: </w:t>
      </w:r>
      <w:r w:rsidR="004C6FC8" w:rsidRPr="006E240F">
        <w:rPr>
          <w:rFonts w:cs="Arial"/>
          <w:b/>
          <w:bCs/>
        </w:rPr>
        <w:t>[Enter title</w:t>
      </w:r>
      <w:r w:rsidR="004C6FC8" w:rsidRPr="006E240F">
        <w:rPr>
          <w:rFonts w:cs="Arial"/>
        </w:rPr>
        <w:t>]</w:t>
      </w:r>
    </w:p>
    <w:p w14:paraId="02891F08" w14:textId="640786E2" w:rsidR="004C6FC8" w:rsidRPr="006E240F" w:rsidRDefault="004C6FC8" w:rsidP="00DF7F11">
      <w:pPr>
        <w:pStyle w:val="Paragraphnonumbers"/>
        <w:ind w:left="810"/>
        <w:rPr>
          <w:rFonts w:cs="Arial"/>
        </w:rPr>
      </w:pPr>
      <w:r w:rsidRPr="006E240F">
        <w:rPr>
          <w:rFonts w:cs="Arial"/>
        </w:rPr>
        <w:t>Name: [</w:t>
      </w:r>
      <w:r w:rsidRPr="006E240F">
        <w:rPr>
          <w:rFonts w:cs="Arial"/>
          <w:b/>
          <w:bCs/>
          <w:highlight w:val="yellow"/>
        </w:rPr>
        <w:t>Enter name</w:t>
      </w:r>
      <w:r w:rsidRPr="006E240F">
        <w:rPr>
          <w:rFonts w:cs="Arial"/>
        </w:rPr>
        <w:t>]</w:t>
      </w:r>
    </w:p>
    <w:p w14:paraId="6178349F" w14:textId="72ED6A64" w:rsidR="004C6FC8" w:rsidRPr="006E240F" w:rsidRDefault="004C6FC8" w:rsidP="00DF7F11">
      <w:pPr>
        <w:pStyle w:val="Paragraphnonumbers"/>
        <w:ind w:left="810"/>
        <w:rPr>
          <w:rFonts w:cs="Arial"/>
        </w:rPr>
      </w:pPr>
      <w:r w:rsidRPr="006E240F">
        <w:rPr>
          <w:rFonts w:cs="Arial"/>
        </w:rPr>
        <w:t>Email: [</w:t>
      </w:r>
      <w:r w:rsidRPr="006E240F">
        <w:rPr>
          <w:rFonts w:cs="Arial"/>
          <w:b/>
          <w:bCs/>
          <w:highlight w:val="yellow"/>
        </w:rPr>
        <w:t>Enter email</w:t>
      </w:r>
      <w:r w:rsidRPr="006E240F">
        <w:rPr>
          <w:rFonts w:cs="Arial"/>
        </w:rPr>
        <w:t>]</w:t>
      </w:r>
    </w:p>
    <w:p w14:paraId="5B8792E0" w14:textId="256A151F" w:rsidR="004C6FC8" w:rsidRPr="006E240F" w:rsidRDefault="004C6FC8" w:rsidP="00DF7F11">
      <w:pPr>
        <w:pStyle w:val="Paragraphnonumbers"/>
        <w:ind w:left="810"/>
        <w:rPr>
          <w:rFonts w:cs="Arial"/>
        </w:rPr>
      </w:pPr>
      <w:r w:rsidRPr="006E240F">
        <w:rPr>
          <w:rFonts w:cs="Arial"/>
        </w:rPr>
        <w:t>Phone: [</w:t>
      </w:r>
      <w:r w:rsidRPr="006E240F">
        <w:rPr>
          <w:rFonts w:cs="Arial"/>
          <w:b/>
          <w:bCs/>
          <w:highlight w:val="yellow"/>
        </w:rPr>
        <w:t>Enter phone number</w:t>
      </w:r>
      <w:r w:rsidRPr="006E240F">
        <w:rPr>
          <w:rFonts w:cs="Arial"/>
        </w:rPr>
        <w:t>]</w:t>
      </w:r>
    </w:p>
    <w:p w14:paraId="04DC0110" w14:textId="77777777" w:rsidR="00551206" w:rsidRPr="006E240F" w:rsidRDefault="00551206" w:rsidP="00646DDF">
      <w:pPr>
        <w:pStyle w:val="Paragraphnonumbers"/>
        <w:ind w:left="709"/>
        <w:rPr>
          <w:rFonts w:cs="Arial"/>
        </w:rPr>
      </w:pPr>
    </w:p>
    <w:p w14:paraId="56E220BD" w14:textId="3584B251" w:rsidR="00941C9C" w:rsidRPr="006E240F" w:rsidRDefault="003C067E" w:rsidP="00646DDF">
      <w:pPr>
        <w:pStyle w:val="TCHeading1"/>
      </w:pPr>
      <w:bookmarkStart w:id="11" w:name="_Toc181017408"/>
      <w:r w:rsidRPr="006E240F">
        <w:t>T</w:t>
      </w:r>
      <w:r w:rsidR="00941C9C" w:rsidRPr="006E240F">
        <w:t>erm</w:t>
      </w:r>
      <w:bookmarkEnd w:id="11"/>
    </w:p>
    <w:tbl>
      <w:tblPr>
        <w:tblStyle w:val="TableGrid"/>
        <w:tblW w:w="9357" w:type="dxa"/>
        <w:tblLayout w:type="fixed"/>
        <w:tblLook w:val="04A0" w:firstRow="1" w:lastRow="0" w:firstColumn="1" w:lastColumn="0" w:noHBand="0" w:noVBand="1"/>
        <w:tblCaption w:val="Term details"/>
        <w:tblDescription w:val="Form for filling in details of term of the agreement"/>
      </w:tblPr>
      <w:tblGrid>
        <w:gridCol w:w="2694"/>
        <w:gridCol w:w="6663"/>
      </w:tblGrid>
      <w:tr w:rsidR="00941C9C" w:rsidRPr="006E240F" w14:paraId="58418CCA" w14:textId="77777777" w:rsidTr="00011C52">
        <w:trPr>
          <w:trHeight w:val="1020"/>
        </w:trPr>
        <w:tc>
          <w:tcPr>
            <w:tcW w:w="2694" w:type="dxa"/>
          </w:tcPr>
          <w:p w14:paraId="3C0EDF3B" w14:textId="7B0917D0" w:rsidR="00941C9C" w:rsidRPr="006E240F" w:rsidRDefault="005C0945" w:rsidP="00323E78">
            <w:pPr>
              <w:spacing w:line="276" w:lineRule="auto"/>
              <w:rPr>
                <w:rFonts w:ascii="Arial" w:hAnsi="Arial" w:cs="Arial"/>
                <w:color w:val="000000" w:themeColor="text1"/>
              </w:rPr>
            </w:pPr>
            <w:r w:rsidRPr="006E240F">
              <w:rPr>
                <w:rFonts w:ascii="Arial" w:hAnsi="Arial" w:cs="Arial"/>
                <w:b/>
                <w:color w:val="000000" w:themeColor="text1"/>
              </w:rPr>
              <w:t>Commencement Date</w:t>
            </w:r>
          </w:p>
        </w:tc>
        <w:tc>
          <w:tcPr>
            <w:tcW w:w="6663" w:type="dxa"/>
          </w:tcPr>
          <w:p w14:paraId="2196BBD8" w14:textId="0B7F3834" w:rsidR="00941C9C" w:rsidRPr="006E240F" w:rsidRDefault="00941C9C" w:rsidP="00323E78">
            <w:pPr>
              <w:spacing w:line="276" w:lineRule="auto"/>
              <w:rPr>
                <w:rFonts w:ascii="Arial" w:hAnsi="Arial" w:cs="Arial"/>
                <w:color w:val="000000" w:themeColor="text1"/>
              </w:rPr>
            </w:pPr>
            <w:r w:rsidRPr="006E240F">
              <w:rPr>
                <w:rFonts w:ascii="Arial" w:hAnsi="Arial" w:cs="Arial"/>
                <w:color w:val="000000" w:themeColor="text1"/>
              </w:rPr>
              <w:t xml:space="preserve">This Call-Off </w:t>
            </w:r>
            <w:r w:rsidR="000401C6" w:rsidRPr="006E240F">
              <w:rPr>
                <w:rFonts w:ascii="Arial" w:hAnsi="Arial" w:cs="Arial"/>
                <w:color w:val="000000" w:themeColor="text1"/>
              </w:rPr>
              <w:t>c</w:t>
            </w:r>
            <w:r w:rsidRPr="006E240F">
              <w:rPr>
                <w:rFonts w:ascii="Arial" w:hAnsi="Arial" w:cs="Arial"/>
                <w:color w:val="000000" w:themeColor="text1"/>
              </w:rPr>
              <w:t xml:space="preserve">ontract Starts on </w:t>
            </w:r>
            <w:r w:rsidRPr="006E240F">
              <w:rPr>
                <w:rFonts w:ascii="Arial" w:hAnsi="Arial" w:cs="Arial"/>
                <w:b/>
                <w:color w:val="000000" w:themeColor="text1"/>
              </w:rPr>
              <w:t>[enter a date]</w:t>
            </w:r>
            <w:r w:rsidRPr="006E240F">
              <w:rPr>
                <w:rFonts w:ascii="Arial" w:hAnsi="Arial" w:cs="Arial"/>
                <w:color w:val="000000" w:themeColor="text1"/>
              </w:rPr>
              <w:t xml:space="preserve"> and is valid for </w:t>
            </w:r>
            <w:r w:rsidRPr="006E240F">
              <w:rPr>
                <w:rFonts w:ascii="Arial" w:hAnsi="Arial" w:cs="Arial"/>
                <w:b/>
                <w:color w:val="000000" w:themeColor="text1"/>
              </w:rPr>
              <w:t>[enter number of]</w:t>
            </w:r>
            <w:r w:rsidRPr="006E240F">
              <w:rPr>
                <w:rFonts w:ascii="Arial" w:hAnsi="Arial" w:cs="Arial"/>
                <w:color w:val="000000" w:themeColor="text1"/>
              </w:rPr>
              <w:t xml:space="preserve"> </w:t>
            </w:r>
            <w:r w:rsidRPr="006E240F">
              <w:rPr>
                <w:rFonts w:ascii="Arial" w:hAnsi="Arial" w:cs="Arial"/>
                <w:b/>
                <w:color w:val="000000" w:themeColor="text1"/>
              </w:rPr>
              <w:t>[days or months]</w:t>
            </w:r>
            <w:r w:rsidRPr="006E240F">
              <w:rPr>
                <w:rFonts w:ascii="Arial" w:hAnsi="Arial" w:cs="Arial"/>
                <w:color w:val="000000" w:themeColor="text1"/>
              </w:rPr>
              <w:t>.</w:t>
            </w:r>
          </w:p>
          <w:p w14:paraId="7A9E78E6" w14:textId="77777777" w:rsidR="003C067E" w:rsidRPr="006E240F" w:rsidRDefault="003C067E" w:rsidP="00323E78">
            <w:pPr>
              <w:spacing w:line="276" w:lineRule="auto"/>
              <w:rPr>
                <w:rFonts w:ascii="Arial" w:hAnsi="Arial" w:cs="Arial"/>
                <w:color w:val="000000" w:themeColor="text1"/>
              </w:rPr>
            </w:pPr>
          </w:p>
          <w:p w14:paraId="2EB1060A" w14:textId="648BDCEF" w:rsidR="00941C9C" w:rsidRPr="006E240F" w:rsidRDefault="003C067E" w:rsidP="00323E78">
            <w:pPr>
              <w:spacing w:line="276" w:lineRule="auto"/>
              <w:rPr>
                <w:rFonts w:ascii="Arial" w:hAnsi="Arial" w:cs="Arial"/>
                <w:color w:val="000000" w:themeColor="text1"/>
              </w:rPr>
            </w:pPr>
            <w:r w:rsidRPr="006E240F">
              <w:rPr>
                <w:rFonts w:ascii="Arial" w:hAnsi="Arial" w:cs="Arial"/>
                <w:color w:val="000000" w:themeColor="text1"/>
              </w:rPr>
              <w:t>(</w:t>
            </w:r>
            <w:r w:rsidR="001075BF" w:rsidRPr="006E240F">
              <w:rPr>
                <w:rFonts w:ascii="Arial" w:hAnsi="Arial" w:cs="Arial"/>
                <w:color w:val="000000" w:themeColor="text1"/>
              </w:rPr>
              <w:t xml:space="preserve">Guidance Note: </w:t>
            </w:r>
            <w:r w:rsidR="00941C9C" w:rsidRPr="006E240F">
              <w:rPr>
                <w:rFonts w:ascii="Arial" w:hAnsi="Arial" w:cs="Arial"/>
                <w:color w:val="000000" w:themeColor="text1"/>
              </w:rPr>
              <w:t xml:space="preserve">The </w:t>
            </w:r>
            <w:r w:rsidR="00C508DF" w:rsidRPr="006E240F">
              <w:rPr>
                <w:rFonts w:ascii="Arial" w:hAnsi="Arial" w:cs="Arial"/>
                <w:color w:val="000000" w:themeColor="text1"/>
              </w:rPr>
              <w:t>Term</w:t>
            </w:r>
            <w:r w:rsidR="00941C9C" w:rsidRPr="006E240F">
              <w:rPr>
                <w:rFonts w:ascii="Arial" w:hAnsi="Arial" w:cs="Arial"/>
                <w:color w:val="000000" w:themeColor="text1"/>
              </w:rPr>
              <w:t xml:space="preserve"> is subject to clause</w:t>
            </w:r>
            <w:r w:rsidR="00323E78" w:rsidRPr="006E240F">
              <w:rPr>
                <w:rFonts w:ascii="Arial" w:hAnsi="Arial" w:cs="Arial"/>
                <w:color w:val="000000" w:themeColor="text1"/>
              </w:rPr>
              <w:t>s</w:t>
            </w:r>
            <w:r w:rsidR="00941C9C" w:rsidRPr="006E240F">
              <w:rPr>
                <w:rFonts w:ascii="Arial" w:hAnsi="Arial" w:cs="Arial"/>
                <w:color w:val="000000" w:themeColor="text1"/>
              </w:rPr>
              <w:t xml:space="preserve"> </w:t>
            </w:r>
            <w:r w:rsidRPr="006E240F">
              <w:rPr>
                <w:rFonts w:ascii="Arial" w:hAnsi="Arial" w:cs="Arial"/>
                <w:color w:val="000000" w:themeColor="text1"/>
              </w:rPr>
              <w:t xml:space="preserve">10: Term of the </w:t>
            </w:r>
            <w:r w:rsidR="00E62EF0" w:rsidRPr="006E240F">
              <w:rPr>
                <w:rFonts w:ascii="Arial" w:hAnsi="Arial" w:cs="Arial"/>
                <w:color w:val="000000" w:themeColor="text1"/>
              </w:rPr>
              <w:t>“Call Off Terms &amp; Conditions”</w:t>
            </w:r>
            <w:r w:rsidRPr="006E240F">
              <w:rPr>
                <w:rFonts w:ascii="Arial" w:hAnsi="Arial" w:cs="Arial"/>
                <w:color w:val="000000" w:themeColor="text1"/>
              </w:rPr>
              <w:t>)</w:t>
            </w:r>
          </w:p>
        </w:tc>
      </w:tr>
      <w:tr w:rsidR="00941C9C" w:rsidRPr="006E240F" w14:paraId="0030A75D" w14:textId="77777777" w:rsidTr="00011C52">
        <w:trPr>
          <w:trHeight w:val="1340"/>
        </w:trPr>
        <w:tc>
          <w:tcPr>
            <w:tcW w:w="2694" w:type="dxa"/>
          </w:tcPr>
          <w:p w14:paraId="65C31572" w14:textId="61A3B470" w:rsidR="00941C9C" w:rsidRPr="006E240F" w:rsidRDefault="007D1A20" w:rsidP="00323E78">
            <w:pPr>
              <w:spacing w:line="276" w:lineRule="auto"/>
              <w:rPr>
                <w:rFonts w:ascii="Arial" w:hAnsi="Arial" w:cs="Arial"/>
                <w:b/>
                <w:color w:val="000000" w:themeColor="text1"/>
              </w:rPr>
            </w:pPr>
            <w:r w:rsidRPr="006E240F">
              <w:rPr>
                <w:rFonts w:ascii="Arial" w:hAnsi="Arial" w:cs="Arial"/>
                <w:b/>
                <w:color w:val="000000" w:themeColor="text1"/>
              </w:rPr>
              <w:t>T</w:t>
            </w:r>
            <w:r w:rsidR="00941C9C" w:rsidRPr="006E240F">
              <w:rPr>
                <w:rFonts w:ascii="Arial" w:hAnsi="Arial" w:cs="Arial"/>
                <w:b/>
                <w:color w:val="000000" w:themeColor="text1"/>
              </w:rPr>
              <w:t>ermination</w:t>
            </w:r>
          </w:p>
        </w:tc>
        <w:tc>
          <w:tcPr>
            <w:tcW w:w="6663" w:type="dxa"/>
          </w:tcPr>
          <w:p w14:paraId="494FC991" w14:textId="159C82FD" w:rsidR="00C508DF" w:rsidRPr="006E240F" w:rsidRDefault="00941C9C" w:rsidP="00323E78">
            <w:pPr>
              <w:spacing w:line="276" w:lineRule="auto"/>
              <w:rPr>
                <w:rFonts w:ascii="Arial" w:hAnsi="Arial" w:cs="Arial"/>
                <w:color w:val="000000" w:themeColor="text1"/>
              </w:rPr>
            </w:pPr>
            <w:r w:rsidRPr="006E240F">
              <w:rPr>
                <w:rFonts w:ascii="Arial" w:hAnsi="Arial" w:cs="Arial"/>
                <w:color w:val="000000" w:themeColor="text1"/>
              </w:rPr>
              <w:t xml:space="preserve">The notice period for the Purchasing Authority is a maximum of </w:t>
            </w:r>
            <w:r w:rsidR="00233E40" w:rsidRPr="006F70F7">
              <w:rPr>
                <w:rFonts w:ascii="Arial" w:hAnsi="Arial" w:cs="Arial"/>
                <w:b/>
                <w:bCs/>
                <w:color w:val="000000" w:themeColor="text1"/>
              </w:rPr>
              <w:t>[</w:t>
            </w:r>
            <w:r w:rsidR="00E53B30" w:rsidRPr="006F70F7">
              <w:rPr>
                <w:rFonts w:ascii="Arial" w:hAnsi="Arial" w:cs="Arial"/>
                <w:b/>
                <w:bCs/>
                <w:color w:val="000000" w:themeColor="text1"/>
                <w:highlight w:val="yellow"/>
              </w:rPr>
              <w:t>30</w:t>
            </w:r>
            <w:r w:rsidR="00FB258E" w:rsidRPr="006E240F">
              <w:rPr>
                <w:rFonts w:ascii="Arial" w:hAnsi="Arial" w:cs="Arial"/>
                <w:b/>
                <w:color w:val="000000" w:themeColor="text1"/>
              </w:rPr>
              <w:t>]</w:t>
            </w:r>
            <w:r w:rsidR="00FB258E" w:rsidRPr="006E240F">
              <w:rPr>
                <w:rFonts w:ascii="Arial" w:hAnsi="Arial" w:cs="Arial"/>
                <w:color w:val="000000" w:themeColor="text1"/>
              </w:rPr>
              <w:t xml:space="preserve"> </w:t>
            </w:r>
            <w:r w:rsidRPr="006E240F">
              <w:rPr>
                <w:rFonts w:ascii="Arial" w:hAnsi="Arial" w:cs="Arial"/>
                <w:color w:val="000000" w:themeColor="text1"/>
              </w:rPr>
              <w:t xml:space="preserve">days from the date of written notice for </w:t>
            </w:r>
            <w:r w:rsidR="007D1A20" w:rsidRPr="006E240F">
              <w:rPr>
                <w:rFonts w:ascii="Arial" w:hAnsi="Arial" w:cs="Arial"/>
                <w:color w:val="000000" w:themeColor="text1"/>
              </w:rPr>
              <w:t xml:space="preserve">Termination </w:t>
            </w:r>
            <w:r w:rsidRPr="006E240F">
              <w:rPr>
                <w:rFonts w:ascii="Arial" w:hAnsi="Arial" w:cs="Arial"/>
                <w:color w:val="000000" w:themeColor="text1"/>
              </w:rPr>
              <w:t xml:space="preserve">without </w:t>
            </w:r>
            <w:r w:rsidR="00DE1CC3" w:rsidRPr="006E240F">
              <w:rPr>
                <w:rFonts w:ascii="Arial" w:hAnsi="Arial" w:cs="Arial"/>
                <w:color w:val="000000" w:themeColor="text1"/>
              </w:rPr>
              <w:t>c</w:t>
            </w:r>
            <w:r w:rsidRPr="006E240F">
              <w:rPr>
                <w:rFonts w:ascii="Arial" w:hAnsi="Arial" w:cs="Arial"/>
                <w:color w:val="000000" w:themeColor="text1"/>
              </w:rPr>
              <w:t>ause</w:t>
            </w:r>
            <w:r w:rsidR="00C508DF" w:rsidRPr="006E240F">
              <w:rPr>
                <w:rFonts w:ascii="Arial" w:hAnsi="Arial" w:cs="Arial"/>
                <w:color w:val="000000" w:themeColor="text1"/>
              </w:rPr>
              <w:t>.</w:t>
            </w:r>
            <w:r w:rsidR="001075BF" w:rsidRPr="006E240F">
              <w:rPr>
                <w:rFonts w:ascii="Arial" w:hAnsi="Arial" w:cs="Arial"/>
                <w:color w:val="000000" w:themeColor="text1"/>
              </w:rPr>
              <w:t xml:space="preserve"> </w:t>
            </w:r>
          </w:p>
          <w:p w14:paraId="08A89A2D" w14:textId="77777777" w:rsidR="00E53B30" w:rsidRDefault="00E53B30" w:rsidP="00323E78">
            <w:pPr>
              <w:spacing w:line="276" w:lineRule="auto"/>
              <w:rPr>
                <w:rFonts w:ascii="Arial" w:hAnsi="Arial" w:cs="Arial"/>
                <w:color w:val="000000" w:themeColor="text1"/>
              </w:rPr>
            </w:pPr>
          </w:p>
          <w:p w14:paraId="081A9E1E" w14:textId="21634E1A" w:rsidR="00941C9C" w:rsidRPr="006E240F" w:rsidRDefault="00941C9C" w:rsidP="00323E78">
            <w:pPr>
              <w:spacing w:line="276" w:lineRule="auto"/>
              <w:rPr>
                <w:rFonts w:ascii="Arial" w:hAnsi="Arial" w:cs="Arial"/>
                <w:color w:val="000000" w:themeColor="text1"/>
              </w:rPr>
            </w:pPr>
            <w:r w:rsidRPr="006E240F">
              <w:rPr>
                <w:rFonts w:ascii="Arial" w:hAnsi="Arial" w:cs="Arial"/>
                <w:color w:val="000000" w:themeColor="text1"/>
              </w:rPr>
              <w:t>(</w:t>
            </w:r>
            <w:r w:rsidR="001075BF" w:rsidRPr="006E240F">
              <w:rPr>
                <w:rFonts w:ascii="Arial" w:hAnsi="Arial" w:cs="Arial"/>
                <w:color w:val="000000" w:themeColor="text1"/>
              </w:rPr>
              <w:t xml:space="preserve">Guidance Note: </w:t>
            </w:r>
            <w:r w:rsidR="00887E50">
              <w:rPr>
                <w:rFonts w:ascii="Arial" w:hAnsi="Arial" w:cs="Arial"/>
                <w:color w:val="000000" w:themeColor="text1"/>
              </w:rPr>
              <w:t xml:space="preserve">agree a suitable notice period </w:t>
            </w:r>
            <w:r w:rsidR="00281162">
              <w:rPr>
                <w:rFonts w:ascii="Arial" w:hAnsi="Arial" w:cs="Arial"/>
                <w:color w:val="000000" w:themeColor="text1"/>
              </w:rPr>
              <w:t>for the purchase, small value contracts 30 days would be suitable, 60 or 90 days for high value or multi-year contracts</w:t>
            </w:r>
            <w:r w:rsidR="00E62EF0" w:rsidRPr="006E240F">
              <w:rPr>
                <w:rFonts w:ascii="Arial" w:hAnsi="Arial" w:cs="Arial"/>
                <w:color w:val="000000" w:themeColor="text1"/>
              </w:rPr>
              <w:t>).</w:t>
            </w:r>
          </w:p>
        </w:tc>
      </w:tr>
      <w:tr w:rsidR="00941C9C" w:rsidRPr="006E240F" w14:paraId="411F7E0B" w14:textId="77777777" w:rsidTr="00011C52">
        <w:trPr>
          <w:trHeight w:val="2647"/>
        </w:trPr>
        <w:tc>
          <w:tcPr>
            <w:tcW w:w="2694" w:type="dxa"/>
          </w:tcPr>
          <w:p w14:paraId="659152AE" w14:textId="37A449FC" w:rsidR="00941C9C" w:rsidRPr="006E240F" w:rsidRDefault="00941C9C" w:rsidP="00323E78">
            <w:pPr>
              <w:spacing w:line="276" w:lineRule="auto"/>
              <w:rPr>
                <w:rFonts w:ascii="Arial" w:hAnsi="Arial" w:cs="Arial"/>
                <w:color w:val="000000" w:themeColor="text1"/>
              </w:rPr>
            </w:pPr>
            <w:r w:rsidRPr="006E240F">
              <w:rPr>
                <w:rFonts w:ascii="Arial" w:hAnsi="Arial" w:cs="Arial"/>
                <w:b/>
                <w:color w:val="000000" w:themeColor="text1"/>
              </w:rPr>
              <w:t xml:space="preserve">Extension </w:t>
            </w:r>
            <w:r w:rsidR="001B050D" w:rsidRPr="006E240F">
              <w:rPr>
                <w:rFonts w:ascii="Arial" w:hAnsi="Arial" w:cs="Arial"/>
                <w:b/>
                <w:color w:val="000000" w:themeColor="text1"/>
              </w:rPr>
              <w:t>P</w:t>
            </w:r>
            <w:r w:rsidRPr="006E240F">
              <w:rPr>
                <w:rFonts w:ascii="Arial" w:hAnsi="Arial" w:cs="Arial"/>
                <w:b/>
                <w:color w:val="000000" w:themeColor="text1"/>
              </w:rPr>
              <w:t>eriod</w:t>
            </w:r>
            <w:r w:rsidR="00A30CAC" w:rsidRPr="006E240F">
              <w:rPr>
                <w:rFonts w:ascii="Arial" w:hAnsi="Arial" w:cs="Arial"/>
                <w:b/>
                <w:color w:val="000000" w:themeColor="text1"/>
              </w:rPr>
              <w:t xml:space="preserve">/ Renewal </w:t>
            </w:r>
          </w:p>
        </w:tc>
        <w:tc>
          <w:tcPr>
            <w:tcW w:w="6663" w:type="dxa"/>
          </w:tcPr>
          <w:p w14:paraId="131DCA63" w14:textId="42D11A92" w:rsidR="00941C9C" w:rsidRPr="006E240F" w:rsidRDefault="00941C9C" w:rsidP="00323E78">
            <w:pPr>
              <w:spacing w:line="276" w:lineRule="auto"/>
              <w:rPr>
                <w:rFonts w:ascii="Arial" w:hAnsi="Arial" w:cs="Arial"/>
                <w:color w:val="000000" w:themeColor="text1"/>
              </w:rPr>
            </w:pPr>
            <w:r w:rsidRPr="006E240F">
              <w:rPr>
                <w:rFonts w:ascii="Arial" w:hAnsi="Arial" w:cs="Arial"/>
                <w:color w:val="000000" w:themeColor="text1"/>
              </w:rPr>
              <w:t xml:space="preserve">This Call-off </w:t>
            </w:r>
            <w:r w:rsidR="000401C6" w:rsidRPr="006E240F">
              <w:rPr>
                <w:rFonts w:ascii="Arial" w:hAnsi="Arial" w:cs="Arial"/>
                <w:color w:val="000000" w:themeColor="text1"/>
              </w:rPr>
              <w:t>c</w:t>
            </w:r>
            <w:r w:rsidRPr="006E240F">
              <w:rPr>
                <w:rFonts w:ascii="Arial" w:hAnsi="Arial" w:cs="Arial"/>
                <w:color w:val="000000" w:themeColor="text1"/>
              </w:rPr>
              <w:t xml:space="preserve">ontract can be extended by the Purchasing Authority for </w:t>
            </w:r>
            <w:r w:rsidRPr="006E240F">
              <w:rPr>
                <w:rFonts w:ascii="Arial" w:hAnsi="Arial" w:cs="Arial"/>
                <w:b/>
                <w:color w:val="000000" w:themeColor="text1"/>
              </w:rPr>
              <w:t>[enter number]</w:t>
            </w:r>
            <w:r w:rsidRPr="006E240F">
              <w:rPr>
                <w:rFonts w:ascii="Arial" w:hAnsi="Arial" w:cs="Arial"/>
                <w:color w:val="000000" w:themeColor="text1"/>
              </w:rPr>
              <w:t xml:space="preserve"> period(s) of [</w:t>
            </w:r>
            <w:r w:rsidRPr="006E240F">
              <w:rPr>
                <w:rFonts w:ascii="Arial" w:hAnsi="Arial" w:cs="Arial"/>
                <w:b/>
                <w:bCs/>
                <w:color w:val="000000" w:themeColor="text1"/>
              </w:rPr>
              <w:t>up to]</w:t>
            </w:r>
            <w:r w:rsidRPr="006E240F">
              <w:rPr>
                <w:rFonts w:ascii="Arial" w:hAnsi="Arial" w:cs="Arial"/>
                <w:color w:val="000000" w:themeColor="text1"/>
              </w:rPr>
              <w:t xml:space="preserve"> [</w:t>
            </w:r>
            <w:r w:rsidRPr="006E240F">
              <w:rPr>
                <w:rFonts w:ascii="Arial" w:hAnsi="Arial" w:cs="Arial"/>
                <w:b/>
                <w:bCs/>
                <w:color w:val="000000" w:themeColor="text1"/>
              </w:rPr>
              <w:t>enter number</w:t>
            </w:r>
            <w:r w:rsidRPr="006E240F">
              <w:rPr>
                <w:rFonts w:ascii="Arial" w:hAnsi="Arial" w:cs="Arial"/>
                <w:color w:val="000000" w:themeColor="text1"/>
              </w:rPr>
              <w:t xml:space="preserve">] months each, by giving the Provider </w:t>
            </w:r>
            <w:r w:rsidRPr="006E240F">
              <w:rPr>
                <w:rFonts w:ascii="Arial" w:hAnsi="Arial" w:cs="Arial"/>
                <w:b/>
                <w:color w:val="000000" w:themeColor="text1"/>
              </w:rPr>
              <w:t>[enter number of] [weeks or months]</w:t>
            </w:r>
            <w:r w:rsidRPr="006E240F">
              <w:rPr>
                <w:rFonts w:ascii="Arial" w:hAnsi="Arial" w:cs="Arial"/>
                <w:color w:val="000000" w:themeColor="text1"/>
              </w:rPr>
              <w:t xml:space="preserve"> written notice before its expiry. </w:t>
            </w:r>
          </w:p>
          <w:p w14:paraId="4C940FF4" w14:textId="77777777" w:rsidR="00323E78" w:rsidRPr="006E240F" w:rsidRDefault="00323E78" w:rsidP="00323E78">
            <w:pPr>
              <w:spacing w:line="276" w:lineRule="auto"/>
              <w:rPr>
                <w:rFonts w:ascii="Arial" w:hAnsi="Arial" w:cs="Arial"/>
                <w:color w:val="000000" w:themeColor="text1"/>
              </w:rPr>
            </w:pPr>
          </w:p>
          <w:p w14:paraId="78E9EC69" w14:textId="380C8EE4" w:rsidR="00941C9C" w:rsidRPr="006E240F" w:rsidRDefault="00BC32AC" w:rsidP="00323E78">
            <w:pPr>
              <w:spacing w:line="276" w:lineRule="auto"/>
              <w:rPr>
                <w:rFonts w:ascii="Arial" w:hAnsi="Arial" w:cs="Arial"/>
                <w:color w:val="000000" w:themeColor="text1"/>
              </w:rPr>
            </w:pPr>
            <w:r w:rsidRPr="006E240F">
              <w:rPr>
                <w:rFonts w:ascii="Arial" w:hAnsi="Arial" w:cs="Arial"/>
                <w:color w:val="000000" w:themeColor="text1"/>
              </w:rPr>
              <w:t>(</w:t>
            </w:r>
            <w:r w:rsidR="001075BF" w:rsidRPr="006E240F">
              <w:rPr>
                <w:rFonts w:ascii="Arial" w:hAnsi="Arial" w:cs="Arial"/>
                <w:color w:val="000000" w:themeColor="text1"/>
              </w:rPr>
              <w:t>Guidance Note: t</w:t>
            </w:r>
            <w:r w:rsidR="00941C9C" w:rsidRPr="006E240F">
              <w:rPr>
                <w:rFonts w:ascii="Arial" w:hAnsi="Arial" w:cs="Arial"/>
                <w:color w:val="000000" w:themeColor="text1"/>
              </w:rPr>
              <w:t>he extension period after 24 months should not exceed the maximum permitted under the Framework Agreement which is 2 periods of up to 12 months each.</w:t>
            </w:r>
            <w:r w:rsidRPr="006E240F">
              <w:rPr>
                <w:rFonts w:ascii="Arial" w:hAnsi="Arial" w:cs="Arial"/>
                <w:color w:val="000000" w:themeColor="text1"/>
              </w:rPr>
              <w:t>)</w:t>
            </w:r>
          </w:p>
        </w:tc>
      </w:tr>
    </w:tbl>
    <w:p w14:paraId="37D3CFDE" w14:textId="77777777" w:rsidR="00854B1F" w:rsidRPr="006E240F" w:rsidRDefault="00854B1F" w:rsidP="00323E78">
      <w:pPr>
        <w:rPr>
          <w:rFonts w:ascii="Arial" w:hAnsi="Arial" w:cs="Arial"/>
          <w:color w:val="000000" w:themeColor="text1"/>
        </w:rPr>
      </w:pPr>
    </w:p>
    <w:p w14:paraId="7033363F" w14:textId="28C14DAF" w:rsidR="00941C9C" w:rsidRPr="006E240F" w:rsidRDefault="00941C9C" w:rsidP="002049E6">
      <w:pPr>
        <w:pStyle w:val="TCHeading1"/>
      </w:pPr>
      <w:bookmarkStart w:id="12" w:name="_Toc181017409"/>
      <w:r w:rsidRPr="006E240F">
        <w:t xml:space="preserve">Purchasing Authority </w:t>
      </w:r>
      <w:r w:rsidR="00323E78" w:rsidRPr="006E240F">
        <w:t>C</w:t>
      </w:r>
      <w:r w:rsidRPr="006E240F">
        <w:t xml:space="preserve">ontractual </w:t>
      </w:r>
      <w:r w:rsidR="00323E78" w:rsidRPr="006E240F">
        <w:t>D</w:t>
      </w:r>
      <w:r w:rsidRPr="006E240F">
        <w:t>etails</w:t>
      </w:r>
      <w:bookmarkEnd w:id="12"/>
    </w:p>
    <w:tbl>
      <w:tblPr>
        <w:tblStyle w:val="TableGrid"/>
        <w:tblW w:w="9355" w:type="dxa"/>
        <w:tblLayout w:type="fixed"/>
        <w:tblLook w:val="04A0" w:firstRow="1" w:lastRow="0" w:firstColumn="1" w:lastColumn="0" w:noHBand="0" w:noVBand="1"/>
        <w:tblCaption w:val="Purchasing Authority Contractual Details"/>
        <w:tblDescription w:val="Form for adding purchasing authorities contractual details"/>
      </w:tblPr>
      <w:tblGrid>
        <w:gridCol w:w="2606"/>
        <w:gridCol w:w="6749"/>
      </w:tblGrid>
      <w:tr w:rsidR="00002393" w:rsidRPr="006E240F" w14:paraId="6F9E74D9" w14:textId="77777777" w:rsidTr="00854B1F">
        <w:trPr>
          <w:trHeight w:val="1665"/>
        </w:trPr>
        <w:tc>
          <w:tcPr>
            <w:tcW w:w="2606" w:type="dxa"/>
          </w:tcPr>
          <w:p w14:paraId="77B50F50" w14:textId="77777777" w:rsidR="00002393" w:rsidRPr="006E240F" w:rsidRDefault="00002393" w:rsidP="00680E97">
            <w:pPr>
              <w:spacing w:line="276" w:lineRule="auto"/>
              <w:rPr>
                <w:rFonts w:ascii="Arial" w:hAnsi="Arial" w:cs="Arial"/>
                <w:b/>
                <w:color w:val="000000" w:themeColor="text1"/>
              </w:rPr>
            </w:pPr>
            <w:r w:rsidRPr="006E240F">
              <w:rPr>
                <w:rFonts w:ascii="Arial" w:hAnsi="Arial" w:cs="Arial"/>
                <w:b/>
                <w:color w:val="000000" w:themeColor="text1"/>
              </w:rPr>
              <w:lastRenderedPageBreak/>
              <w:t>Lots</w:t>
            </w:r>
          </w:p>
        </w:tc>
        <w:tc>
          <w:tcPr>
            <w:tcW w:w="6749" w:type="dxa"/>
          </w:tcPr>
          <w:p w14:paraId="781956C9" w14:textId="14D45B2B" w:rsidR="00002393" w:rsidRPr="006E240F" w:rsidRDefault="00002393" w:rsidP="00680E97">
            <w:pPr>
              <w:spacing w:line="276" w:lineRule="auto"/>
              <w:rPr>
                <w:rFonts w:ascii="Arial" w:hAnsi="Arial" w:cs="Arial"/>
                <w:color w:val="000000" w:themeColor="text1"/>
              </w:rPr>
            </w:pPr>
            <w:r w:rsidRPr="006E240F">
              <w:rPr>
                <w:rFonts w:ascii="Arial" w:hAnsi="Arial" w:cs="Arial"/>
                <w:color w:val="000000" w:themeColor="text1"/>
              </w:rPr>
              <w:t>This Call-Off contract is for the provision of Knowledge Resources under:</w:t>
            </w:r>
          </w:p>
          <w:p w14:paraId="7F235E6B" w14:textId="665C133C" w:rsidR="00002393" w:rsidRPr="006E240F" w:rsidRDefault="00002393" w:rsidP="00C508DF">
            <w:pPr>
              <w:numPr>
                <w:ilvl w:val="0"/>
                <w:numId w:val="14"/>
              </w:numPr>
              <w:spacing w:line="276" w:lineRule="auto"/>
              <w:rPr>
                <w:rFonts w:ascii="Arial" w:hAnsi="Arial" w:cs="Arial"/>
                <w:color w:val="000000" w:themeColor="text1"/>
              </w:rPr>
            </w:pPr>
            <w:r w:rsidRPr="006E240F">
              <w:rPr>
                <w:rFonts w:ascii="Arial" w:hAnsi="Arial" w:cs="Arial"/>
                <w:color w:val="000000" w:themeColor="text1"/>
              </w:rPr>
              <w:t xml:space="preserve">Lot 1: Sole supplier - direct award </w:t>
            </w:r>
            <w:r w:rsidRPr="006E240F">
              <w:rPr>
                <w:rFonts w:ascii="Arial" w:hAnsi="Arial" w:cs="Arial"/>
                <w:b/>
                <w:color w:val="000000" w:themeColor="text1"/>
              </w:rPr>
              <w:t>[delete as appropriate]</w:t>
            </w:r>
          </w:p>
          <w:p w14:paraId="0AEA2363" w14:textId="06A48403" w:rsidR="00002393" w:rsidRPr="006E240F" w:rsidRDefault="00002393" w:rsidP="00C508DF">
            <w:pPr>
              <w:numPr>
                <w:ilvl w:val="0"/>
                <w:numId w:val="14"/>
              </w:numPr>
              <w:spacing w:line="276" w:lineRule="auto"/>
              <w:rPr>
                <w:rFonts w:ascii="Arial" w:hAnsi="Arial" w:cs="Arial"/>
                <w:color w:val="000000" w:themeColor="text1"/>
              </w:rPr>
            </w:pPr>
            <w:r w:rsidRPr="006E240F">
              <w:rPr>
                <w:rFonts w:ascii="Arial" w:hAnsi="Arial" w:cs="Arial"/>
                <w:color w:val="000000" w:themeColor="text1"/>
              </w:rPr>
              <w:t xml:space="preserve">Lot 2: Print Books </w:t>
            </w:r>
            <w:r w:rsidRPr="006E240F">
              <w:rPr>
                <w:rFonts w:ascii="Arial" w:hAnsi="Arial" w:cs="Arial"/>
                <w:b/>
                <w:color w:val="000000" w:themeColor="text1"/>
              </w:rPr>
              <w:t>[delete as appropriate]</w:t>
            </w:r>
          </w:p>
          <w:p w14:paraId="535C51D3" w14:textId="62E7B88A" w:rsidR="00002393" w:rsidRPr="006E240F" w:rsidRDefault="00002393" w:rsidP="00C508DF">
            <w:pPr>
              <w:numPr>
                <w:ilvl w:val="0"/>
                <w:numId w:val="14"/>
              </w:numPr>
              <w:spacing w:line="276" w:lineRule="auto"/>
              <w:rPr>
                <w:rFonts w:ascii="Arial" w:hAnsi="Arial" w:cs="Arial"/>
                <w:color w:val="000000" w:themeColor="text1"/>
              </w:rPr>
            </w:pPr>
            <w:r w:rsidRPr="006E240F">
              <w:rPr>
                <w:rFonts w:ascii="Arial" w:hAnsi="Arial" w:cs="Arial"/>
                <w:color w:val="000000" w:themeColor="text1"/>
              </w:rPr>
              <w:t xml:space="preserve">Lot 3: eBooks </w:t>
            </w:r>
            <w:r w:rsidRPr="006E240F">
              <w:rPr>
                <w:rFonts w:ascii="Arial" w:hAnsi="Arial" w:cs="Arial"/>
                <w:b/>
                <w:color w:val="000000" w:themeColor="text1"/>
              </w:rPr>
              <w:t>[delete as appropriate]</w:t>
            </w:r>
            <w:r w:rsidRPr="006E240F">
              <w:rPr>
                <w:rFonts w:ascii="Arial" w:hAnsi="Arial" w:cs="Arial"/>
                <w:color w:val="000000" w:themeColor="text1"/>
              </w:rPr>
              <w:t xml:space="preserve"> </w:t>
            </w:r>
          </w:p>
          <w:p w14:paraId="17BBE2B9" w14:textId="5D85A07B" w:rsidR="00002393" w:rsidRPr="006E240F" w:rsidRDefault="00002393" w:rsidP="00C508DF">
            <w:pPr>
              <w:numPr>
                <w:ilvl w:val="0"/>
                <w:numId w:val="14"/>
              </w:numPr>
              <w:spacing w:line="276" w:lineRule="auto"/>
              <w:rPr>
                <w:rFonts w:ascii="Arial" w:hAnsi="Arial" w:cs="Arial"/>
                <w:color w:val="000000" w:themeColor="text1"/>
              </w:rPr>
            </w:pPr>
            <w:r w:rsidRPr="006E240F">
              <w:rPr>
                <w:rFonts w:ascii="Arial" w:hAnsi="Arial" w:cs="Arial"/>
                <w:color w:val="000000" w:themeColor="text1"/>
              </w:rPr>
              <w:t xml:space="preserve">Lot 4: Print and </w:t>
            </w:r>
            <w:proofErr w:type="spellStart"/>
            <w:r w:rsidRPr="006E240F">
              <w:rPr>
                <w:rFonts w:ascii="Arial" w:hAnsi="Arial" w:cs="Arial"/>
                <w:color w:val="000000" w:themeColor="text1"/>
              </w:rPr>
              <w:t>eJournals</w:t>
            </w:r>
            <w:proofErr w:type="spellEnd"/>
            <w:r w:rsidRPr="006E240F">
              <w:rPr>
                <w:rFonts w:ascii="Arial" w:hAnsi="Arial" w:cs="Arial"/>
                <w:color w:val="000000" w:themeColor="text1"/>
              </w:rPr>
              <w:t xml:space="preserve"> </w:t>
            </w:r>
            <w:r w:rsidRPr="006E240F">
              <w:rPr>
                <w:rFonts w:ascii="Arial" w:hAnsi="Arial" w:cs="Arial"/>
                <w:b/>
                <w:color w:val="000000" w:themeColor="text1"/>
              </w:rPr>
              <w:t>[delete as appropriate]</w:t>
            </w:r>
          </w:p>
          <w:p w14:paraId="14EDE857" w14:textId="77777777" w:rsidR="009F0FA1" w:rsidRDefault="00002393" w:rsidP="00C508DF">
            <w:pPr>
              <w:numPr>
                <w:ilvl w:val="0"/>
                <w:numId w:val="14"/>
              </w:numPr>
              <w:spacing w:line="276" w:lineRule="auto"/>
              <w:rPr>
                <w:rFonts w:ascii="Arial" w:hAnsi="Arial" w:cs="Arial"/>
                <w:color w:val="000000" w:themeColor="text1"/>
              </w:rPr>
            </w:pPr>
            <w:r w:rsidRPr="006E240F">
              <w:rPr>
                <w:rFonts w:ascii="Arial" w:hAnsi="Arial" w:cs="Arial"/>
                <w:color w:val="000000" w:themeColor="text1"/>
              </w:rPr>
              <w:t>Lot 5: Databases</w:t>
            </w:r>
          </w:p>
          <w:p w14:paraId="0053ED7B" w14:textId="0669D32A" w:rsidR="00002393" w:rsidRPr="006E240F" w:rsidRDefault="009F0FA1" w:rsidP="00C508DF">
            <w:pPr>
              <w:numPr>
                <w:ilvl w:val="0"/>
                <w:numId w:val="14"/>
              </w:numPr>
              <w:spacing w:line="276" w:lineRule="auto"/>
              <w:rPr>
                <w:rFonts w:ascii="Arial" w:hAnsi="Arial" w:cs="Arial"/>
                <w:color w:val="000000" w:themeColor="text1"/>
              </w:rPr>
            </w:pPr>
            <w:r>
              <w:rPr>
                <w:rFonts w:ascii="Arial" w:hAnsi="Arial" w:cs="Arial"/>
                <w:color w:val="000000" w:themeColor="text1"/>
              </w:rPr>
              <w:t>Lo</w:t>
            </w:r>
            <w:r w:rsidR="00520B4F">
              <w:rPr>
                <w:rFonts w:ascii="Arial" w:hAnsi="Arial" w:cs="Arial"/>
                <w:color w:val="000000" w:themeColor="text1"/>
              </w:rPr>
              <w:t>t</w:t>
            </w:r>
            <w:r>
              <w:rPr>
                <w:rFonts w:ascii="Arial" w:hAnsi="Arial" w:cs="Arial"/>
                <w:color w:val="000000" w:themeColor="text1"/>
              </w:rPr>
              <w:t xml:space="preserve"> 6: </w:t>
            </w:r>
            <w:r w:rsidR="00002393" w:rsidRPr="006E240F">
              <w:rPr>
                <w:rFonts w:ascii="Arial" w:hAnsi="Arial" w:cs="Arial"/>
                <w:color w:val="000000" w:themeColor="text1"/>
              </w:rPr>
              <w:t>Evidence Summaries</w:t>
            </w:r>
            <w:r w:rsidR="001C0BF1">
              <w:rPr>
                <w:rFonts w:ascii="Arial" w:hAnsi="Arial" w:cs="Arial"/>
                <w:color w:val="000000" w:themeColor="text1"/>
              </w:rPr>
              <w:t xml:space="preserve">/ Clinical Decision Support (CDS) </w:t>
            </w:r>
            <w:r w:rsidR="007770CF">
              <w:rPr>
                <w:rFonts w:ascii="Arial" w:hAnsi="Arial" w:cs="Arial"/>
                <w:color w:val="000000" w:themeColor="text1"/>
              </w:rPr>
              <w:t>r</w:t>
            </w:r>
            <w:r w:rsidR="001C0BF1">
              <w:rPr>
                <w:rFonts w:ascii="Arial" w:hAnsi="Arial" w:cs="Arial"/>
                <w:color w:val="000000" w:themeColor="text1"/>
              </w:rPr>
              <w:t>esources</w:t>
            </w:r>
            <w:r w:rsidR="00002393" w:rsidRPr="006E240F">
              <w:rPr>
                <w:rFonts w:ascii="Arial" w:hAnsi="Arial" w:cs="Arial"/>
                <w:color w:val="000000" w:themeColor="text1"/>
              </w:rPr>
              <w:t xml:space="preserve"> </w:t>
            </w:r>
            <w:r w:rsidR="00002393" w:rsidRPr="006E240F">
              <w:rPr>
                <w:rFonts w:ascii="Arial" w:hAnsi="Arial" w:cs="Arial"/>
                <w:b/>
                <w:color w:val="000000" w:themeColor="text1"/>
              </w:rPr>
              <w:t>[delete as appropriate]</w:t>
            </w:r>
          </w:p>
          <w:p w14:paraId="25DC6841" w14:textId="2E040832" w:rsidR="00854B1F" w:rsidRPr="006E240F" w:rsidRDefault="00B60873" w:rsidP="00C508DF">
            <w:pPr>
              <w:numPr>
                <w:ilvl w:val="0"/>
                <w:numId w:val="14"/>
              </w:numPr>
              <w:spacing w:line="276" w:lineRule="auto"/>
              <w:rPr>
                <w:rFonts w:ascii="Arial" w:hAnsi="Arial" w:cs="Arial"/>
                <w:color w:val="000000" w:themeColor="text1"/>
              </w:rPr>
            </w:pPr>
            <w:r w:rsidRPr="006E240F">
              <w:rPr>
                <w:rFonts w:ascii="Arial" w:hAnsi="Arial" w:cs="Arial"/>
                <w:bCs/>
                <w:color w:val="000000" w:themeColor="text1"/>
              </w:rPr>
              <w:t xml:space="preserve">Lot </w:t>
            </w:r>
            <w:r w:rsidR="009F0FA1">
              <w:rPr>
                <w:rFonts w:ascii="Arial" w:hAnsi="Arial" w:cs="Arial"/>
                <w:bCs/>
                <w:color w:val="000000" w:themeColor="text1"/>
              </w:rPr>
              <w:t>7</w:t>
            </w:r>
            <w:r w:rsidRPr="006E240F">
              <w:rPr>
                <w:rFonts w:ascii="Arial" w:hAnsi="Arial" w:cs="Arial"/>
                <w:bCs/>
                <w:color w:val="000000" w:themeColor="text1"/>
              </w:rPr>
              <w:t xml:space="preserve">: </w:t>
            </w:r>
            <w:r w:rsidRPr="006E240F">
              <w:rPr>
                <w:rFonts w:ascii="Arial" w:hAnsi="Arial" w:cs="Arial"/>
                <w:color w:val="000000" w:themeColor="text1"/>
              </w:rPr>
              <w:t>C</w:t>
            </w:r>
            <w:r w:rsidR="001C0BF1">
              <w:rPr>
                <w:rFonts w:ascii="Arial" w:hAnsi="Arial" w:cs="Arial"/>
                <w:color w:val="000000" w:themeColor="text1"/>
              </w:rPr>
              <w:t xml:space="preserve">ontinuous Professional </w:t>
            </w:r>
            <w:r w:rsidR="00EF15D8">
              <w:rPr>
                <w:rFonts w:ascii="Arial" w:hAnsi="Arial" w:cs="Arial"/>
                <w:color w:val="000000" w:themeColor="text1"/>
              </w:rPr>
              <w:t>Development (C</w:t>
            </w:r>
            <w:r w:rsidRPr="006E240F">
              <w:rPr>
                <w:rFonts w:ascii="Arial" w:hAnsi="Arial" w:cs="Arial"/>
                <w:color w:val="000000" w:themeColor="text1"/>
              </w:rPr>
              <w:t>PD</w:t>
            </w:r>
            <w:r w:rsidR="00EF15D8">
              <w:rPr>
                <w:rFonts w:ascii="Arial" w:hAnsi="Arial" w:cs="Arial"/>
                <w:color w:val="000000" w:themeColor="text1"/>
              </w:rPr>
              <w:t>)</w:t>
            </w:r>
            <w:r w:rsidRPr="006E240F">
              <w:rPr>
                <w:rFonts w:ascii="Arial" w:hAnsi="Arial" w:cs="Arial"/>
                <w:color w:val="000000" w:themeColor="text1"/>
              </w:rPr>
              <w:t xml:space="preserve"> </w:t>
            </w:r>
            <w:r w:rsidR="007770CF">
              <w:rPr>
                <w:rFonts w:ascii="Arial" w:hAnsi="Arial" w:cs="Arial"/>
                <w:color w:val="000000" w:themeColor="text1"/>
              </w:rPr>
              <w:t>r</w:t>
            </w:r>
            <w:r w:rsidRPr="006E240F">
              <w:rPr>
                <w:rFonts w:ascii="Arial" w:hAnsi="Arial" w:cs="Arial"/>
                <w:color w:val="000000" w:themeColor="text1"/>
              </w:rPr>
              <w:t>es</w:t>
            </w:r>
            <w:r w:rsidR="001E7650" w:rsidRPr="006E240F">
              <w:rPr>
                <w:rFonts w:ascii="Arial" w:hAnsi="Arial" w:cs="Arial"/>
                <w:color w:val="000000" w:themeColor="text1"/>
              </w:rPr>
              <w:t>ources</w:t>
            </w:r>
            <w:r w:rsidRPr="006E240F">
              <w:rPr>
                <w:rFonts w:ascii="Arial" w:hAnsi="Arial" w:cs="Arial"/>
                <w:color w:val="000000" w:themeColor="text1"/>
              </w:rPr>
              <w:t xml:space="preserve"> </w:t>
            </w:r>
            <w:r w:rsidRPr="006E240F">
              <w:rPr>
                <w:rFonts w:ascii="Arial" w:hAnsi="Arial" w:cs="Arial"/>
                <w:b/>
                <w:color w:val="000000" w:themeColor="text1"/>
              </w:rPr>
              <w:t>[delete as appropriate]</w:t>
            </w:r>
            <w:r w:rsidRPr="006E240F">
              <w:rPr>
                <w:rFonts w:ascii="Arial" w:hAnsi="Arial" w:cs="Arial"/>
                <w:bCs/>
                <w:color w:val="000000" w:themeColor="text1"/>
              </w:rPr>
              <w:t xml:space="preserve">  </w:t>
            </w:r>
          </w:p>
          <w:p w14:paraId="1DF5893C" w14:textId="23FA3665" w:rsidR="00B60873" w:rsidRPr="006E240F" w:rsidRDefault="00B60873" w:rsidP="00C508DF">
            <w:pPr>
              <w:numPr>
                <w:ilvl w:val="0"/>
                <w:numId w:val="14"/>
              </w:numPr>
              <w:spacing w:line="276" w:lineRule="auto"/>
              <w:rPr>
                <w:rFonts w:ascii="Arial" w:hAnsi="Arial" w:cs="Arial"/>
                <w:color w:val="000000" w:themeColor="text1"/>
              </w:rPr>
            </w:pPr>
            <w:r w:rsidRPr="006E240F">
              <w:rPr>
                <w:rFonts w:ascii="Arial" w:hAnsi="Arial" w:cs="Arial"/>
                <w:bCs/>
                <w:color w:val="000000" w:themeColor="text1"/>
              </w:rPr>
              <w:t xml:space="preserve">Lot </w:t>
            </w:r>
            <w:r w:rsidR="007770CF">
              <w:rPr>
                <w:rFonts w:ascii="Arial" w:hAnsi="Arial" w:cs="Arial"/>
                <w:bCs/>
                <w:color w:val="000000" w:themeColor="text1"/>
              </w:rPr>
              <w:t>8</w:t>
            </w:r>
            <w:r w:rsidRPr="006E240F">
              <w:rPr>
                <w:rFonts w:ascii="Arial" w:hAnsi="Arial" w:cs="Arial"/>
                <w:bCs/>
                <w:color w:val="000000" w:themeColor="text1"/>
              </w:rPr>
              <w:t xml:space="preserve">: </w:t>
            </w:r>
            <w:r w:rsidR="007770CF">
              <w:rPr>
                <w:rFonts w:ascii="Arial" w:hAnsi="Arial" w:cs="Arial"/>
                <w:bCs/>
                <w:color w:val="000000" w:themeColor="text1"/>
              </w:rPr>
              <w:t>Digital Anatomy</w:t>
            </w:r>
            <w:r w:rsidR="001E7650" w:rsidRPr="006E240F">
              <w:rPr>
                <w:rFonts w:ascii="Arial" w:hAnsi="Arial" w:cs="Arial"/>
                <w:bCs/>
                <w:color w:val="000000" w:themeColor="text1"/>
              </w:rPr>
              <w:t xml:space="preserve"> reference resources </w:t>
            </w:r>
            <w:r w:rsidR="001E7650" w:rsidRPr="006E240F">
              <w:rPr>
                <w:rFonts w:ascii="Arial" w:hAnsi="Arial" w:cs="Arial"/>
                <w:b/>
                <w:color w:val="000000" w:themeColor="text1"/>
              </w:rPr>
              <w:t>[delete as appropriate]</w:t>
            </w:r>
          </w:p>
        </w:tc>
      </w:tr>
      <w:tr w:rsidR="00002393" w:rsidRPr="006E240F" w14:paraId="77ABE883" w14:textId="77777777" w:rsidTr="00DC2410">
        <w:trPr>
          <w:trHeight w:val="1880"/>
        </w:trPr>
        <w:tc>
          <w:tcPr>
            <w:tcW w:w="2606" w:type="dxa"/>
          </w:tcPr>
          <w:p w14:paraId="2CF58F8F" w14:textId="743C187C" w:rsidR="00002393" w:rsidRPr="006E240F" w:rsidRDefault="00002393" w:rsidP="00680E97">
            <w:pPr>
              <w:spacing w:line="276" w:lineRule="auto"/>
              <w:rPr>
                <w:rFonts w:ascii="Arial" w:hAnsi="Arial" w:cs="Arial"/>
                <w:b/>
                <w:color w:val="000000" w:themeColor="text1"/>
              </w:rPr>
            </w:pPr>
            <w:r w:rsidRPr="006E240F">
              <w:rPr>
                <w:rFonts w:ascii="Arial" w:hAnsi="Arial" w:cs="Arial"/>
                <w:b/>
                <w:color w:val="000000" w:themeColor="text1"/>
              </w:rPr>
              <w:t>Service(s) &amp; Deliverables required</w:t>
            </w:r>
          </w:p>
        </w:tc>
        <w:tc>
          <w:tcPr>
            <w:tcW w:w="6749" w:type="dxa"/>
          </w:tcPr>
          <w:p w14:paraId="63A114F4" w14:textId="3ADE33AA" w:rsidR="00002393" w:rsidRPr="006E240F" w:rsidRDefault="00002393" w:rsidP="00680E97">
            <w:pPr>
              <w:spacing w:line="276" w:lineRule="auto"/>
              <w:rPr>
                <w:rFonts w:ascii="Arial" w:hAnsi="Arial" w:cs="Arial"/>
                <w:color w:val="000000" w:themeColor="text1"/>
              </w:rPr>
            </w:pPr>
            <w:r w:rsidRPr="006E240F">
              <w:rPr>
                <w:rFonts w:ascii="Arial" w:hAnsi="Arial" w:cs="Arial"/>
                <w:color w:val="000000" w:themeColor="text1"/>
              </w:rPr>
              <w:t xml:space="preserve">The </w:t>
            </w:r>
            <w:r w:rsidRPr="006E240F">
              <w:rPr>
                <w:rFonts w:ascii="Arial" w:hAnsi="Arial" w:cs="Arial"/>
                <w:bCs/>
                <w:color w:val="000000" w:themeColor="text1"/>
              </w:rPr>
              <w:t>Service(s)</w:t>
            </w:r>
            <w:r w:rsidRPr="006E240F">
              <w:rPr>
                <w:rFonts w:ascii="Arial" w:hAnsi="Arial" w:cs="Arial"/>
                <w:color w:val="000000" w:themeColor="text1"/>
              </w:rPr>
              <w:t xml:space="preserve"> &amp; Deliverable(s) to be provided by the </w:t>
            </w:r>
            <w:r w:rsidR="003C6CA1" w:rsidRPr="006E240F">
              <w:rPr>
                <w:rFonts w:ascii="Arial" w:hAnsi="Arial" w:cs="Arial"/>
                <w:color w:val="000000" w:themeColor="text1"/>
              </w:rPr>
              <w:t>Supplier</w:t>
            </w:r>
            <w:r w:rsidRPr="006E240F">
              <w:rPr>
                <w:rFonts w:ascii="Arial" w:hAnsi="Arial" w:cs="Arial"/>
                <w:color w:val="000000" w:themeColor="text1"/>
              </w:rPr>
              <w:t xml:space="preserve"> under the above Lot </w:t>
            </w:r>
            <w:r w:rsidR="00C508DF" w:rsidRPr="006E240F">
              <w:rPr>
                <w:rFonts w:ascii="Arial" w:hAnsi="Arial" w:cs="Arial"/>
                <w:color w:val="000000" w:themeColor="text1"/>
              </w:rPr>
              <w:t>are d</w:t>
            </w:r>
            <w:r w:rsidRPr="006E240F">
              <w:rPr>
                <w:rFonts w:ascii="Arial" w:hAnsi="Arial" w:cs="Arial"/>
                <w:color w:val="000000" w:themeColor="text1"/>
              </w:rPr>
              <w:t>etail</w:t>
            </w:r>
            <w:r w:rsidR="00C508DF" w:rsidRPr="006E240F">
              <w:rPr>
                <w:rFonts w:ascii="Arial" w:hAnsi="Arial" w:cs="Arial"/>
                <w:color w:val="000000" w:themeColor="text1"/>
              </w:rPr>
              <w:t>ed</w:t>
            </w:r>
            <w:r w:rsidRPr="006E240F">
              <w:rPr>
                <w:rFonts w:ascii="Arial" w:hAnsi="Arial" w:cs="Arial"/>
                <w:color w:val="000000" w:themeColor="text1"/>
              </w:rPr>
              <w:t xml:space="preserve"> in Annex ONE: Specification to this </w:t>
            </w:r>
            <w:r w:rsidR="00C508DF" w:rsidRPr="006E240F">
              <w:rPr>
                <w:rFonts w:ascii="Arial" w:hAnsi="Arial" w:cs="Arial"/>
                <w:color w:val="000000" w:themeColor="text1"/>
              </w:rPr>
              <w:t>Call-</w:t>
            </w:r>
            <w:r w:rsidRPr="006E240F">
              <w:rPr>
                <w:rFonts w:ascii="Arial" w:hAnsi="Arial" w:cs="Arial"/>
                <w:color w:val="000000" w:themeColor="text1"/>
              </w:rPr>
              <w:t xml:space="preserve">Off Order Form </w:t>
            </w:r>
          </w:p>
          <w:p w14:paraId="66589055" w14:textId="77777777" w:rsidR="00002393" w:rsidRPr="006E240F" w:rsidRDefault="00002393" w:rsidP="00680E97">
            <w:pPr>
              <w:spacing w:line="276" w:lineRule="auto"/>
              <w:rPr>
                <w:rFonts w:ascii="Arial" w:hAnsi="Arial" w:cs="Arial"/>
                <w:color w:val="000000" w:themeColor="text1"/>
              </w:rPr>
            </w:pPr>
          </w:p>
          <w:p w14:paraId="70DA0983" w14:textId="2EE0EAC5" w:rsidR="00002393" w:rsidRPr="006E240F" w:rsidRDefault="00002393" w:rsidP="00680E97">
            <w:pPr>
              <w:spacing w:line="276" w:lineRule="auto"/>
              <w:rPr>
                <w:rFonts w:ascii="Arial" w:hAnsi="Arial" w:cs="Arial"/>
                <w:color w:val="000000" w:themeColor="text1"/>
              </w:rPr>
            </w:pPr>
            <w:r w:rsidRPr="006E240F">
              <w:rPr>
                <w:rFonts w:ascii="Arial" w:hAnsi="Arial" w:cs="Arial"/>
                <w:color w:val="000000" w:themeColor="text1"/>
              </w:rPr>
              <w:t xml:space="preserve">(Guidance Note: </w:t>
            </w:r>
            <w:r w:rsidR="00A85CF9">
              <w:rPr>
                <w:rFonts w:ascii="Arial" w:hAnsi="Arial" w:cs="Arial"/>
                <w:color w:val="000000" w:themeColor="text1"/>
              </w:rPr>
              <w:t xml:space="preserve">You MUST complete Annex ONE </w:t>
            </w:r>
            <w:r w:rsidRPr="006E240F">
              <w:rPr>
                <w:rFonts w:ascii="Arial" w:hAnsi="Arial" w:cs="Arial"/>
                <w:color w:val="000000" w:themeColor="text1"/>
              </w:rPr>
              <w:t>).</w:t>
            </w:r>
          </w:p>
        </w:tc>
      </w:tr>
      <w:tr w:rsidR="00002393" w:rsidRPr="006E240F" w14:paraId="72E654F0" w14:textId="77777777" w:rsidTr="00854B1F">
        <w:trPr>
          <w:trHeight w:val="780"/>
        </w:trPr>
        <w:tc>
          <w:tcPr>
            <w:tcW w:w="2606" w:type="dxa"/>
          </w:tcPr>
          <w:p w14:paraId="18986541" w14:textId="3D96179A" w:rsidR="00002393" w:rsidRPr="006E240F" w:rsidRDefault="00002393" w:rsidP="00680E97">
            <w:pPr>
              <w:spacing w:line="276" w:lineRule="auto"/>
              <w:rPr>
                <w:rFonts w:ascii="Arial" w:hAnsi="Arial" w:cs="Arial"/>
                <w:b/>
                <w:color w:val="000000" w:themeColor="text1"/>
              </w:rPr>
            </w:pPr>
            <w:r w:rsidRPr="006E240F">
              <w:rPr>
                <w:rFonts w:ascii="Arial" w:hAnsi="Arial" w:cs="Arial"/>
                <w:b/>
                <w:color w:val="000000" w:themeColor="text1"/>
              </w:rPr>
              <w:t>Licence Terms</w:t>
            </w:r>
          </w:p>
        </w:tc>
        <w:tc>
          <w:tcPr>
            <w:tcW w:w="6749" w:type="dxa"/>
          </w:tcPr>
          <w:p w14:paraId="297122FD" w14:textId="62667FBB" w:rsidR="00002393" w:rsidRPr="006E240F" w:rsidRDefault="00002393" w:rsidP="00680E97">
            <w:pPr>
              <w:spacing w:line="276" w:lineRule="auto"/>
              <w:rPr>
                <w:rFonts w:ascii="Arial" w:hAnsi="Arial" w:cs="Arial"/>
                <w:color w:val="000000" w:themeColor="text1"/>
              </w:rPr>
            </w:pPr>
            <w:r w:rsidRPr="006E240F">
              <w:rPr>
                <w:rFonts w:ascii="Arial" w:hAnsi="Arial" w:cs="Arial"/>
                <w:color w:val="000000" w:themeColor="text1"/>
              </w:rPr>
              <w:t>The following licences form an integral part of this Agreement, please state which contractual document shall be used:</w:t>
            </w:r>
          </w:p>
          <w:p w14:paraId="3D35B087" w14:textId="1D7E454C" w:rsidR="00002393" w:rsidRPr="006E240F" w:rsidRDefault="00002393" w:rsidP="00680E97">
            <w:pPr>
              <w:spacing w:line="276" w:lineRule="auto"/>
              <w:rPr>
                <w:rFonts w:ascii="Arial" w:hAnsi="Arial" w:cs="Arial"/>
                <w:color w:val="000000" w:themeColor="text1"/>
              </w:rPr>
            </w:pPr>
            <w:r w:rsidRPr="006E240F">
              <w:rPr>
                <w:rFonts w:ascii="Arial" w:hAnsi="Arial" w:cs="Arial"/>
                <w:color w:val="000000" w:themeColor="text1"/>
              </w:rPr>
              <w:t>[</w:t>
            </w:r>
            <w:r w:rsidRPr="006E240F">
              <w:rPr>
                <w:rFonts w:ascii="Arial" w:hAnsi="Arial" w:cs="Arial"/>
                <w:b/>
                <w:bCs/>
                <w:color w:val="000000" w:themeColor="text1"/>
              </w:rPr>
              <w:t>Delete as appropriate</w:t>
            </w:r>
            <w:r w:rsidRPr="006E240F">
              <w:rPr>
                <w:rFonts w:ascii="Arial" w:hAnsi="Arial" w:cs="Arial"/>
                <w:color w:val="000000" w:themeColor="text1"/>
              </w:rPr>
              <w:t>].</w:t>
            </w:r>
          </w:p>
          <w:p w14:paraId="74581C79" w14:textId="766E31BB" w:rsidR="00002393" w:rsidRPr="006E240F" w:rsidRDefault="00002393" w:rsidP="00B25CEE">
            <w:pPr>
              <w:pStyle w:val="ListParagraph"/>
              <w:numPr>
                <w:ilvl w:val="0"/>
                <w:numId w:val="26"/>
              </w:numPr>
              <w:spacing w:line="276" w:lineRule="auto"/>
              <w:rPr>
                <w:rFonts w:ascii="Arial" w:hAnsi="Arial" w:cs="Arial"/>
                <w:color w:val="000000" w:themeColor="text1"/>
                <w:sz w:val="24"/>
                <w:szCs w:val="24"/>
              </w:rPr>
            </w:pPr>
            <w:r w:rsidRPr="006E240F">
              <w:rPr>
                <w:rFonts w:ascii="Arial" w:hAnsi="Arial" w:cs="Arial"/>
                <w:color w:val="000000" w:themeColor="text1"/>
                <w:sz w:val="24"/>
                <w:szCs w:val="24"/>
              </w:rPr>
              <w:t>The HSCC Licence</w:t>
            </w:r>
            <w:r w:rsidR="008F69FE" w:rsidRPr="006E240F">
              <w:rPr>
                <w:rFonts w:ascii="Arial" w:hAnsi="Arial" w:cs="Arial"/>
                <w:color w:val="000000" w:themeColor="text1"/>
                <w:sz w:val="24"/>
                <w:szCs w:val="24"/>
              </w:rPr>
              <w:t>, or</w:t>
            </w:r>
          </w:p>
          <w:p w14:paraId="5C8DA08E" w14:textId="2B2B142F" w:rsidR="00002393" w:rsidRDefault="0050663C" w:rsidP="0050663C">
            <w:pPr>
              <w:numPr>
                <w:ilvl w:val="0"/>
                <w:numId w:val="16"/>
              </w:numPr>
              <w:spacing w:line="276" w:lineRule="auto"/>
              <w:rPr>
                <w:rFonts w:ascii="Arial" w:hAnsi="Arial" w:cs="Arial"/>
                <w:color w:val="000000" w:themeColor="text1"/>
              </w:rPr>
            </w:pPr>
            <w:r w:rsidRPr="006E240F">
              <w:rPr>
                <w:rFonts w:ascii="Arial" w:hAnsi="Arial" w:cs="Arial"/>
                <w:color w:val="000000" w:themeColor="text1"/>
              </w:rPr>
              <w:t>t</w:t>
            </w:r>
            <w:r w:rsidR="00002393" w:rsidRPr="006E240F">
              <w:rPr>
                <w:rFonts w:ascii="Arial" w:hAnsi="Arial" w:cs="Arial"/>
                <w:color w:val="000000" w:themeColor="text1"/>
              </w:rPr>
              <w:t xml:space="preserve">he </w:t>
            </w:r>
            <w:r w:rsidR="00E4252B">
              <w:rPr>
                <w:rFonts w:ascii="Arial" w:hAnsi="Arial" w:cs="Arial"/>
                <w:color w:val="000000" w:themeColor="text1"/>
              </w:rPr>
              <w:t>P</w:t>
            </w:r>
            <w:r w:rsidR="00002393" w:rsidRPr="006E240F">
              <w:rPr>
                <w:rFonts w:ascii="Arial" w:hAnsi="Arial" w:cs="Arial"/>
                <w:color w:val="000000" w:themeColor="text1"/>
              </w:rPr>
              <w:t>ublisher</w:t>
            </w:r>
            <w:r w:rsidR="008841B0" w:rsidRPr="006E240F">
              <w:rPr>
                <w:rFonts w:ascii="Arial" w:hAnsi="Arial" w:cs="Arial"/>
                <w:color w:val="000000" w:themeColor="text1"/>
              </w:rPr>
              <w:t>’</w:t>
            </w:r>
            <w:r w:rsidR="00002393" w:rsidRPr="006E240F">
              <w:rPr>
                <w:rFonts w:ascii="Arial" w:hAnsi="Arial" w:cs="Arial"/>
                <w:color w:val="000000" w:themeColor="text1"/>
              </w:rPr>
              <w:t>s licence(</w:t>
            </w:r>
            <w:r w:rsidR="00270109" w:rsidRPr="006E240F">
              <w:rPr>
                <w:rFonts w:ascii="Arial" w:hAnsi="Arial" w:cs="Arial"/>
                <w:color w:val="000000" w:themeColor="text1"/>
              </w:rPr>
              <w:t>s) (</w:t>
            </w:r>
            <w:r w:rsidR="000F6B01" w:rsidRPr="006E240F">
              <w:rPr>
                <w:rFonts w:ascii="Arial" w:hAnsi="Arial" w:cs="Arial"/>
                <w:b/>
                <w:bCs/>
                <w:color w:val="000000" w:themeColor="text1"/>
              </w:rPr>
              <w:t xml:space="preserve">ONLY </w:t>
            </w:r>
            <w:r w:rsidR="00784790" w:rsidRPr="006E240F">
              <w:rPr>
                <w:rFonts w:ascii="Arial" w:hAnsi="Arial" w:cs="Arial"/>
                <w:b/>
                <w:bCs/>
                <w:color w:val="000000" w:themeColor="text1"/>
              </w:rPr>
              <w:t xml:space="preserve">be </w:t>
            </w:r>
            <w:r w:rsidR="00002393" w:rsidRPr="006E240F">
              <w:rPr>
                <w:rFonts w:ascii="Arial" w:hAnsi="Arial" w:cs="Arial"/>
                <w:b/>
                <w:bCs/>
                <w:color w:val="000000" w:themeColor="text1"/>
              </w:rPr>
              <w:t xml:space="preserve">used </w:t>
            </w:r>
            <w:r w:rsidR="00392AED" w:rsidRPr="006E240F">
              <w:rPr>
                <w:rFonts w:ascii="Arial" w:hAnsi="Arial" w:cs="Arial"/>
                <w:b/>
                <w:bCs/>
                <w:color w:val="000000" w:themeColor="text1"/>
              </w:rPr>
              <w:t xml:space="preserve">in </w:t>
            </w:r>
            <w:r w:rsidR="00002393" w:rsidRPr="006E240F">
              <w:rPr>
                <w:rFonts w:ascii="Arial" w:hAnsi="Arial" w:cs="Arial"/>
                <w:b/>
                <w:bCs/>
                <w:color w:val="000000" w:themeColor="text1"/>
              </w:rPr>
              <w:t xml:space="preserve">Agent supply </w:t>
            </w:r>
            <w:r w:rsidR="00392AED" w:rsidRPr="006E240F">
              <w:rPr>
                <w:rFonts w:ascii="Arial" w:hAnsi="Arial" w:cs="Arial"/>
                <w:b/>
                <w:bCs/>
                <w:color w:val="000000" w:themeColor="text1"/>
              </w:rPr>
              <w:t xml:space="preserve">instances when the </w:t>
            </w:r>
            <w:r w:rsidR="00382825" w:rsidRPr="006E240F">
              <w:rPr>
                <w:rFonts w:ascii="Arial" w:hAnsi="Arial" w:cs="Arial"/>
                <w:b/>
                <w:bCs/>
                <w:color w:val="000000" w:themeColor="text1"/>
              </w:rPr>
              <w:t>HSCC licence is not used</w:t>
            </w:r>
            <w:r w:rsidR="0014642D" w:rsidRPr="006E240F">
              <w:rPr>
                <w:rFonts w:ascii="Arial" w:hAnsi="Arial" w:cs="Arial"/>
                <w:color w:val="000000" w:themeColor="text1"/>
              </w:rPr>
              <w:t>)</w:t>
            </w:r>
            <w:r w:rsidR="0014642D">
              <w:rPr>
                <w:rFonts w:ascii="Arial" w:hAnsi="Arial" w:cs="Arial"/>
                <w:color w:val="000000" w:themeColor="text1"/>
              </w:rPr>
              <w:t>, or</w:t>
            </w:r>
          </w:p>
          <w:p w14:paraId="48BD9CAF" w14:textId="248B27D7" w:rsidR="0014642D" w:rsidRPr="006E240F" w:rsidRDefault="0014642D" w:rsidP="0050663C">
            <w:pPr>
              <w:numPr>
                <w:ilvl w:val="0"/>
                <w:numId w:val="16"/>
              </w:numPr>
              <w:spacing w:line="276" w:lineRule="auto"/>
              <w:rPr>
                <w:rFonts w:ascii="Arial" w:hAnsi="Arial" w:cs="Arial"/>
                <w:color w:val="000000" w:themeColor="text1"/>
              </w:rPr>
            </w:pPr>
            <w:r>
              <w:rPr>
                <w:rFonts w:ascii="Arial" w:hAnsi="Arial" w:cs="Arial"/>
                <w:color w:val="000000" w:themeColor="text1"/>
              </w:rPr>
              <w:t xml:space="preserve">NONE </w:t>
            </w:r>
            <w:r w:rsidRPr="00C6328D">
              <w:rPr>
                <w:rFonts w:ascii="Arial" w:hAnsi="Arial" w:cs="Arial"/>
                <w:b/>
                <w:bCs/>
                <w:color w:val="000000" w:themeColor="text1"/>
              </w:rPr>
              <w:t>(</w:t>
            </w:r>
            <w:r w:rsidRPr="008A507B">
              <w:rPr>
                <w:rFonts w:ascii="Arial" w:hAnsi="Arial" w:cs="Arial"/>
                <w:b/>
                <w:bCs/>
                <w:color w:val="000000" w:themeColor="text1"/>
              </w:rPr>
              <w:t>ONLY</w:t>
            </w:r>
            <w:r w:rsidR="00C86641" w:rsidRPr="008A507B">
              <w:rPr>
                <w:rFonts w:ascii="Arial" w:hAnsi="Arial" w:cs="Arial"/>
                <w:b/>
                <w:bCs/>
                <w:color w:val="000000" w:themeColor="text1"/>
              </w:rPr>
              <w:t xml:space="preserve"> to be used for </w:t>
            </w:r>
            <w:r w:rsidR="005F5DB7">
              <w:rPr>
                <w:rFonts w:ascii="Arial" w:hAnsi="Arial" w:cs="Arial"/>
                <w:b/>
                <w:bCs/>
                <w:color w:val="000000" w:themeColor="text1"/>
              </w:rPr>
              <w:t>the</w:t>
            </w:r>
            <w:r w:rsidR="00C86641" w:rsidRPr="008A507B">
              <w:rPr>
                <w:rFonts w:ascii="Arial" w:hAnsi="Arial" w:cs="Arial"/>
                <w:b/>
                <w:bCs/>
                <w:color w:val="000000" w:themeColor="text1"/>
              </w:rPr>
              <w:t xml:space="preserve"> supply of print books)</w:t>
            </w:r>
          </w:p>
          <w:p w14:paraId="1898BB3B" w14:textId="5E2720F3" w:rsidR="00002393" w:rsidRPr="006E240F" w:rsidRDefault="00002393" w:rsidP="00680E97">
            <w:pPr>
              <w:spacing w:line="276" w:lineRule="auto"/>
              <w:rPr>
                <w:rFonts w:ascii="Arial" w:hAnsi="Arial" w:cs="Arial"/>
                <w:color w:val="000000" w:themeColor="text1"/>
              </w:rPr>
            </w:pPr>
          </w:p>
          <w:p w14:paraId="27F5C385" w14:textId="5920BE72" w:rsidR="00002393" w:rsidRDefault="00002393" w:rsidP="00680E97">
            <w:pPr>
              <w:spacing w:line="276" w:lineRule="auto"/>
              <w:rPr>
                <w:rFonts w:ascii="Arial" w:hAnsi="Arial" w:cs="Arial"/>
                <w:color w:val="000000" w:themeColor="text1"/>
              </w:rPr>
            </w:pPr>
            <w:r w:rsidRPr="006E240F">
              <w:rPr>
                <w:rFonts w:ascii="Arial" w:hAnsi="Arial" w:cs="Arial"/>
                <w:color w:val="000000" w:themeColor="text1"/>
              </w:rPr>
              <w:t>(</w:t>
            </w:r>
            <w:r w:rsidRPr="006E240F">
              <w:rPr>
                <w:rFonts w:ascii="Arial" w:hAnsi="Arial" w:cs="Arial"/>
                <w:color w:val="000000" w:themeColor="text1"/>
                <w:highlight w:val="yellow"/>
              </w:rPr>
              <w:t>Guidance Note</w:t>
            </w:r>
            <w:r w:rsidRPr="006E240F">
              <w:rPr>
                <w:rFonts w:ascii="Arial" w:hAnsi="Arial" w:cs="Arial"/>
                <w:color w:val="000000" w:themeColor="text1"/>
              </w:rPr>
              <w:t xml:space="preserve">: in the case of Agent supply, where the Purchasing Authority chooses to use the </w:t>
            </w:r>
            <w:r w:rsidR="00E4252B">
              <w:rPr>
                <w:rFonts w:ascii="Arial" w:hAnsi="Arial" w:cs="Arial"/>
                <w:color w:val="000000" w:themeColor="text1"/>
              </w:rPr>
              <w:t>P</w:t>
            </w:r>
            <w:r w:rsidRPr="006E240F">
              <w:rPr>
                <w:rFonts w:ascii="Arial" w:hAnsi="Arial" w:cs="Arial"/>
                <w:color w:val="000000" w:themeColor="text1"/>
              </w:rPr>
              <w:t>ublisher’s licence(s), it is the responsibility of the Purchasing Authority and the Agent to ensure any such licence does not conflict any terms of the “Call Off Terms &amp; Conditions” as per clauses 2 and 16 of that document.)</w:t>
            </w:r>
          </w:p>
          <w:p w14:paraId="13C3B68E" w14:textId="77777777" w:rsidR="005F5DB7" w:rsidRDefault="005F5DB7" w:rsidP="00680E97">
            <w:pPr>
              <w:spacing w:line="276" w:lineRule="auto"/>
              <w:rPr>
                <w:rFonts w:ascii="Arial" w:hAnsi="Arial" w:cs="Arial"/>
                <w:color w:val="000000" w:themeColor="text1"/>
              </w:rPr>
            </w:pPr>
          </w:p>
          <w:p w14:paraId="25D7D4F0" w14:textId="312CA88F" w:rsidR="005F5DB7" w:rsidRPr="006E240F" w:rsidRDefault="005F5DB7" w:rsidP="005F5DB7">
            <w:pPr>
              <w:spacing w:line="276" w:lineRule="auto"/>
              <w:rPr>
                <w:rFonts w:ascii="Arial" w:hAnsi="Arial" w:cs="Arial"/>
                <w:color w:val="000000" w:themeColor="text1"/>
              </w:rPr>
            </w:pPr>
            <w:r w:rsidRPr="006E240F">
              <w:rPr>
                <w:rFonts w:ascii="Arial" w:hAnsi="Arial" w:cs="Arial"/>
                <w:color w:val="000000" w:themeColor="text1"/>
              </w:rPr>
              <w:t>(</w:t>
            </w:r>
            <w:r w:rsidRPr="006E240F">
              <w:rPr>
                <w:rFonts w:ascii="Arial" w:hAnsi="Arial" w:cs="Arial"/>
                <w:color w:val="000000" w:themeColor="text1"/>
                <w:highlight w:val="yellow"/>
              </w:rPr>
              <w:t>Guidance Note</w:t>
            </w:r>
            <w:r w:rsidRPr="006E240F">
              <w:rPr>
                <w:rFonts w:ascii="Arial" w:hAnsi="Arial" w:cs="Arial"/>
                <w:color w:val="000000" w:themeColor="text1"/>
              </w:rPr>
              <w:t xml:space="preserve">: </w:t>
            </w:r>
            <w:proofErr w:type="gramStart"/>
            <w:r w:rsidRPr="005F5DB7">
              <w:rPr>
                <w:rFonts w:ascii="Arial" w:hAnsi="Arial" w:cs="Arial"/>
                <w:color w:val="000000" w:themeColor="text1"/>
              </w:rPr>
              <w:t>an</w:t>
            </w:r>
            <w:proofErr w:type="gramEnd"/>
            <w:r w:rsidRPr="005F5DB7">
              <w:rPr>
                <w:rFonts w:ascii="Arial" w:hAnsi="Arial" w:cs="Arial"/>
                <w:color w:val="000000" w:themeColor="text1"/>
              </w:rPr>
              <w:t xml:space="preserve"> Agent is defined on this Framework as: an organisation or intermediary which does not own the Intellectual Property Rights (IPR) to the Goods or Licensed Materials provided. For the avoidance of doubt, Agent </w:t>
            </w:r>
            <w:r w:rsidRPr="005F5DB7">
              <w:rPr>
                <w:rFonts w:ascii="Arial" w:hAnsi="Arial" w:cs="Arial"/>
                <w:color w:val="000000" w:themeColor="text1"/>
              </w:rPr>
              <w:lastRenderedPageBreak/>
              <w:t xml:space="preserve">includes </w:t>
            </w:r>
            <w:r>
              <w:rPr>
                <w:rFonts w:ascii="Arial" w:hAnsi="Arial" w:cs="Arial"/>
                <w:color w:val="000000" w:themeColor="text1"/>
              </w:rPr>
              <w:t>print and e-</w:t>
            </w:r>
            <w:r w:rsidRPr="005F5DB7">
              <w:rPr>
                <w:rFonts w:ascii="Arial" w:hAnsi="Arial" w:cs="Arial"/>
                <w:color w:val="000000" w:themeColor="text1"/>
              </w:rPr>
              <w:t>booksellers under this Framework</w:t>
            </w:r>
            <w:r>
              <w:rPr>
                <w:rFonts w:ascii="Arial" w:hAnsi="Arial" w:cs="Arial"/>
                <w:color w:val="000000" w:themeColor="text1"/>
              </w:rPr>
              <w:t xml:space="preserve"> who do not own the IPR)</w:t>
            </w:r>
            <w:r w:rsidRPr="005F5DB7">
              <w:rPr>
                <w:rFonts w:ascii="Arial" w:hAnsi="Arial" w:cs="Arial"/>
                <w:color w:val="000000" w:themeColor="text1"/>
              </w:rPr>
              <w:t>.</w:t>
            </w:r>
          </w:p>
        </w:tc>
      </w:tr>
      <w:tr w:rsidR="00002393" w:rsidRPr="006E240F" w14:paraId="77361160" w14:textId="77777777" w:rsidTr="00FE0BAF">
        <w:trPr>
          <w:trHeight w:val="1718"/>
        </w:trPr>
        <w:tc>
          <w:tcPr>
            <w:tcW w:w="2606" w:type="dxa"/>
          </w:tcPr>
          <w:p w14:paraId="09557CBE" w14:textId="4214426A" w:rsidR="00002393" w:rsidRPr="006E240F" w:rsidRDefault="00002393" w:rsidP="00680E97">
            <w:pPr>
              <w:spacing w:line="276" w:lineRule="auto"/>
              <w:rPr>
                <w:rFonts w:ascii="Arial" w:hAnsi="Arial" w:cs="Arial"/>
                <w:color w:val="000000" w:themeColor="text1"/>
              </w:rPr>
            </w:pPr>
            <w:r w:rsidRPr="006E240F">
              <w:rPr>
                <w:rFonts w:ascii="Arial" w:hAnsi="Arial" w:cs="Arial"/>
                <w:b/>
                <w:color w:val="000000" w:themeColor="text1"/>
              </w:rPr>
              <w:lastRenderedPageBreak/>
              <w:t>Core Standards, Service Level Agreements (SLAs), Key Performance Indicators (KPIs):</w:t>
            </w:r>
          </w:p>
        </w:tc>
        <w:tc>
          <w:tcPr>
            <w:tcW w:w="6749" w:type="dxa"/>
          </w:tcPr>
          <w:p w14:paraId="2AE5C3A1" w14:textId="19C0E83F" w:rsidR="005D12A7" w:rsidRPr="006E240F" w:rsidRDefault="00002393" w:rsidP="00485AD4">
            <w:pPr>
              <w:spacing w:line="276" w:lineRule="auto"/>
              <w:rPr>
                <w:rFonts w:ascii="Arial" w:hAnsi="Arial" w:cs="Arial"/>
                <w:color w:val="000000" w:themeColor="text1"/>
              </w:rPr>
            </w:pPr>
            <w:r w:rsidRPr="006E240F">
              <w:rPr>
                <w:rFonts w:ascii="Arial" w:hAnsi="Arial" w:cs="Arial"/>
                <w:color w:val="000000" w:themeColor="text1"/>
              </w:rPr>
              <w:t>The core standards and any associated SLAs and KPIs used are</w:t>
            </w:r>
            <w:r w:rsidR="00C508DF" w:rsidRPr="006E240F">
              <w:rPr>
                <w:rFonts w:ascii="Arial" w:hAnsi="Arial" w:cs="Arial"/>
                <w:color w:val="000000" w:themeColor="text1"/>
              </w:rPr>
              <w:t xml:space="preserve"> a</w:t>
            </w:r>
            <w:r w:rsidRPr="006E240F">
              <w:rPr>
                <w:rFonts w:ascii="Arial" w:hAnsi="Arial" w:cs="Arial"/>
                <w:color w:val="000000" w:themeColor="text1"/>
              </w:rPr>
              <w:t xml:space="preserve">s detailed </w:t>
            </w:r>
            <w:r w:rsidR="007B1F9E">
              <w:rPr>
                <w:rFonts w:ascii="Arial" w:hAnsi="Arial" w:cs="Arial"/>
                <w:color w:val="000000" w:themeColor="text1"/>
              </w:rPr>
              <w:t xml:space="preserve">in Annex TWO </w:t>
            </w:r>
            <w:r w:rsidR="003B04FA">
              <w:rPr>
                <w:rFonts w:ascii="Arial" w:hAnsi="Arial" w:cs="Arial"/>
                <w:color w:val="000000" w:themeColor="text1"/>
              </w:rPr>
              <w:t xml:space="preserve">for Suppliers </w:t>
            </w:r>
            <w:r w:rsidR="007B1F9E">
              <w:rPr>
                <w:rFonts w:ascii="Arial" w:hAnsi="Arial" w:cs="Arial"/>
                <w:color w:val="000000" w:themeColor="text1"/>
              </w:rPr>
              <w:t xml:space="preserve">and </w:t>
            </w:r>
            <w:r w:rsidR="003B04FA">
              <w:rPr>
                <w:rFonts w:ascii="Arial" w:hAnsi="Arial" w:cs="Arial"/>
                <w:color w:val="000000" w:themeColor="text1"/>
              </w:rPr>
              <w:t xml:space="preserve">Annex </w:t>
            </w:r>
            <w:r w:rsidR="007B1F9E">
              <w:rPr>
                <w:rFonts w:ascii="Arial" w:hAnsi="Arial" w:cs="Arial"/>
                <w:color w:val="000000" w:themeColor="text1"/>
              </w:rPr>
              <w:t xml:space="preserve">THREE </w:t>
            </w:r>
            <w:r w:rsidR="00FE0BAF">
              <w:rPr>
                <w:rFonts w:ascii="Arial" w:hAnsi="Arial" w:cs="Arial"/>
                <w:color w:val="000000" w:themeColor="text1"/>
              </w:rPr>
              <w:t xml:space="preserve">(where the Supplier is an Agent) </w:t>
            </w:r>
            <w:r w:rsidR="007B1F9E">
              <w:rPr>
                <w:rFonts w:ascii="Arial" w:hAnsi="Arial" w:cs="Arial"/>
                <w:color w:val="000000" w:themeColor="text1"/>
              </w:rPr>
              <w:t>of the Call-Off Terms &amp; Conditions</w:t>
            </w:r>
            <w:r w:rsidR="006E240F">
              <w:rPr>
                <w:rFonts w:ascii="Arial" w:hAnsi="Arial" w:cs="Arial"/>
                <w:color w:val="000000" w:themeColor="text1"/>
              </w:rPr>
              <w:t>.</w:t>
            </w:r>
          </w:p>
          <w:p w14:paraId="27E62C45" w14:textId="1B5DD2D0" w:rsidR="00002393" w:rsidRPr="006E240F" w:rsidRDefault="00002393" w:rsidP="00680E97">
            <w:pPr>
              <w:spacing w:line="276" w:lineRule="auto"/>
              <w:rPr>
                <w:rFonts w:ascii="Arial" w:hAnsi="Arial" w:cs="Arial"/>
                <w:color w:val="000000" w:themeColor="text1"/>
              </w:rPr>
            </w:pPr>
          </w:p>
        </w:tc>
      </w:tr>
      <w:tr w:rsidR="00002393" w:rsidRPr="006E240F" w14:paraId="40830ECE" w14:textId="77777777" w:rsidTr="00854B1F">
        <w:trPr>
          <w:trHeight w:val="1125"/>
        </w:trPr>
        <w:tc>
          <w:tcPr>
            <w:tcW w:w="2606" w:type="dxa"/>
          </w:tcPr>
          <w:p w14:paraId="70459399" w14:textId="1E44C3B0" w:rsidR="00002393" w:rsidRPr="006E240F" w:rsidRDefault="00002393" w:rsidP="00680E97">
            <w:pPr>
              <w:spacing w:line="276" w:lineRule="auto"/>
              <w:rPr>
                <w:rFonts w:ascii="Arial" w:hAnsi="Arial" w:cs="Arial"/>
                <w:b/>
                <w:color w:val="000000" w:themeColor="text1"/>
              </w:rPr>
            </w:pPr>
            <w:r w:rsidRPr="006E240F">
              <w:rPr>
                <w:rFonts w:ascii="Arial" w:hAnsi="Arial" w:cs="Arial"/>
                <w:b/>
                <w:color w:val="000000" w:themeColor="text1"/>
              </w:rPr>
              <w:t>Limit on Parties’ Liability</w:t>
            </w:r>
          </w:p>
        </w:tc>
        <w:tc>
          <w:tcPr>
            <w:tcW w:w="6749" w:type="dxa"/>
          </w:tcPr>
          <w:p w14:paraId="383C3B03" w14:textId="5E695A35" w:rsidR="00002393" w:rsidRPr="006E240F" w:rsidRDefault="00002393" w:rsidP="00680E97">
            <w:pPr>
              <w:spacing w:line="276" w:lineRule="auto"/>
              <w:rPr>
                <w:rFonts w:ascii="Arial" w:hAnsi="Arial" w:cs="Arial"/>
                <w:color w:val="000000" w:themeColor="text1"/>
              </w:rPr>
            </w:pPr>
            <w:r w:rsidRPr="006E240F">
              <w:rPr>
                <w:rFonts w:ascii="Arial" w:hAnsi="Arial" w:cs="Arial"/>
                <w:color w:val="000000" w:themeColor="text1"/>
              </w:rPr>
              <w:t>The annual total liability for all Defaults will not exceed the greater of [</w:t>
            </w:r>
            <w:r w:rsidRPr="006E240F">
              <w:rPr>
                <w:rFonts w:ascii="Arial" w:hAnsi="Arial" w:cs="Arial"/>
                <w:b/>
                <w:color w:val="000000" w:themeColor="text1"/>
              </w:rPr>
              <w:t>£ enter amount</w:t>
            </w:r>
            <w:r w:rsidRPr="006E240F">
              <w:rPr>
                <w:rFonts w:ascii="Arial" w:hAnsi="Arial" w:cs="Arial"/>
                <w:color w:val="000000" w:themeColor="text1"/>
              </w:rPr>
              <w:t>] or [</w:t>
            </w:r>
            <w:r w:rsidRPr="006E240F">
              <w:rPr>
                <w:rFonts w:ascii="Arial" w:hAnsi="Arial" w:cs="Arial"/>
                <w:b/>
                <w:color w:val="000000" w:themeColor="text1"/>
              </w:rPr>
              <w:t>% enter percentage</w:t>
            </w:r>
            <w:r w:rsidRPr="006E240F">
              <w:rPr>
                <w:rFonts w:ascii="Arial" w:hAnsi="Arial" w:cs="Arial"/>
                <w:color w:val="000000" w:themeColor="text1"/>
              </w:rPr>
              <w:t xml:space="preserve">] of the Agreement Price by the Purchasing Authority to the </w:t>
            </w:r>
            <w:r w:rsidR="003C6CA1" w:rsidRPr="006E240F">
              <w:rPr>
                <w:rFonts w:ascii="Arial" w:hAnsi="Arial" w:cs="Arial"/>
                <w:color w:val="000000" w:themeColor="text1"/>
              </w:rPr>
              <w:t>Supplier</w:t>
            </w:r>
            <w:r w:rsidRPr="006E240F">
              <w:rPr>
                <w:rFonts w:ascii="Arial" w:hAnsi="Arial" w:cs="Arial"/>
                <w:color w:val="000000" w:themeColor="text1"/>
              </w:rPr>
              <w:t xml:space="preserve"> during the Call-Off contract Term (whichever is the greater).</w:t>
            </w:r>
          </w:p>
          <w:p w14:paraId="24F46D6A" w14:textId="77777777" w:rsidR="00002393" w:rsidRPr="006E240F" w:rsidRDefault="00002393" w:rsidP="00680E97">
            <w:pPr>
              <w:spacing w:line="276" w:lineRule="auto"/>
              <w:rPr>
                <w:rFonts w:ascii="Arial" w:hAnsi="Arial" w:cs="Arial"/>
                <w:color w:val="000000" w:themeColor="text1"/>
              </w:rPr>
            </w:pPr>
          </w:p>
          <w:p w14:paraId="79B0A140" w14:textId="5B59E4B4" w:rsidR="00002393" w:rsidRPr="006E240F" w:rsidRDefault="00002393" w:rsidP="00680E97">
            <w:pPr>
              <w:spacing w:line="276" w:lineRule="auto"/>
              <w:rPr>
                <w:rFonts w:ascii="Arial" w:hAnsi="Arial" w:cs="Arial"/>
                <w:color w:val="000000" w:themeColor="text1"/>
              </w:rPr>
            </w:pPr>
            <w:r w:rsidRPr="006E240F">
              <w:rPr>
                <w:rFonts w:ascii="Arial" w:hAnsi="Arial" w:cs="Arial"/>
                <w:color w:val="000000" w:themeColor="text1"/>
              </w:rPr>
              <w:t>The aggregate liability in circumstances where the Purchasing Authority terminates this Agreement shall not exceed the greater of [</w:t>
            </w:r>
            <w:r w:rsidRPr="006E240F">
              <w:rPr>
                <w:rFonts w:ascii="Arial" w:hAnsi="Arial" w:cs="Arial"/>
                <w:b/>
                <w:color w:val="000000" w:themeColor="text1"/>
              </w:rPr>
              <w:t>£ enter amount</w:t>
            </w:r>
            <w:r w:rsidRPr="006E240F">
              <w:rPr>
                <w:rFonts w:ascii="Arial" w:hAnsi="Arial" w:cs="Arial"/>
                <w:color w:val="000000" w:themeColor="text1"/>
              </w:rPr>
              <w:t>] or [</w:t>
            </w:r>
            <w:r w:rsidRPr="006E240F">
              <w:rPr>
                <w:rFonts w:ascii="Arial" w:hAnsi="Arial" w:cs="Arial"/>
                <w:b/>
                <w:color w:val="000000" w:themeColor="text1"/>
              </w:rPr>
              <w:t>% enter percentage</w:t>
            </w:r>
            <w:r w:rsidRPr="006E240F">
              <w:rPr>
                <w:rFonts w:ascii="Arial" w:hAnsi="Arial" w:cs="Arial"/>
                <w:color w:val="000000" w:themeColor="text1"/>
              </w:rPr>
              <w:t xml:space="preserve">] of the Agreement Price payable by the Purchasing Authority to the </w:t>
            </w:r>
            <w:r w:rsidR="003C6CA1" w:rsidRPr="006E240F">
              <w:rPr>
                <w:rFonts w:ascii="Arial" w:hAnsi="Arial" w:cs="Arial"/>
                <w:color w:val="000000" w:themeColor="text1"/>
              </w:rPr>
              <w:t>Supplier</w:t>
            </w:r>
            <w:r w:rsidRPr="006E240F">
              <w:rPr>
                <w:rFonts w:ascii="Arial" w:hAnsi="Arial" w:cs="Arial"/>
                <w:color w:val="000000" w:themeColor="text1"/>
              </w:rPr>
              <w:t>.</w:t>
            </w:r>
          </w:p>
          <w:p w14:paraId="020BFD92" w14:textId="77777777" w:rsidR="00002393" w:rsidRPr="006E240F" w:rsidRDefault="00002393" w:rsidP="00680E97">
            <w:pPr>
              <w:spacing w:line="276" w:lineRule="auto"/>
              <w:rPr>
                <w:rFonts w:ascii="Arial" w:hAnsi="Arial" w:cs="Arial"/>
                <w:color w:val="000000" w:themeColor="text1"/>
              </w:rPr>
            </w:pPr>
          </w:p>
          <w:p w14:paraId="0827192D" w14:textId="378CB695" w:rsidR="00002393" w:rsidRPr="006E240F" w:rsidRDefault="00002393" w:rsidP="00680E97">
            <w:pPr>
              <w:spacing w:line="276" w:lineRule="auto"/>
              <w:rPr>
                <w:rFonts w:ascii="Arial" w:hAnsi="Arial" w:cs="Arial"/>
                <w:color w:val="000000" w:themeColor="text1"/>
              </w:rPr>
            </w:pPr>
            <w:r w:rsidRPr="006E240F">
              <w:rPr>
                <w:rFonts w:ascii="Arial" w:hAnsi="Arial" w:cs="Arial"/>
                <w:color w:val="000000" w:themeColor="text1"/>
              </w:rPr>
              <w:t xml:space="preserve">(Guidance Note: consider what figure will represent adequate cover for potential loss for contract breaches. 125% is often used or include a figure that adequately covers your potential loss. </w:t>
            </w:r>
            <w:r w:rsidR="00861A12" w:rsidRPr="006E240F">
              <w:rPr>
                <w:rFonts w:ascii="Arial" w:hAnsi="Arial" w:cs="Arial"/>
                <w:color w:val="000000" w:themeColor="text1"/>
              </w:rPr>
              <w:t>Th</w:t>
            </w:r>
            <w:r w:rsidR="003C5D9D">
              <w:rPr>
                <w:rFonts w:ascii="Arial" w:hAnsi="Arial" w:cs="Arial"/>
                <w:color w:val="000000" w:themeColor="text1"/>
              </w:rPr>
              <w:t>e</w:t>
            </w:r>
            <w:r w:rsidR="00861A12" w:rsidRPr="006E240F">
              <w:rPr>
                <w:rFonts w:ascii="Arial" w:hAnsi="Arial" w:cs="Arial"/>
                <w:color w:val="000000" w:themeColor="text1"/>
              </w:rPr>
              <w:t xml:space="preserve"> </w:t>
            </w:r>
            <w:r w:rsidR="000E601B" w:rsidRPr="006E240F">
              <w:rPr>
                <w:rFonts w:ascii="Arial" w:hAnsi="Arial" w:cs="Arial"/>
                <w:color w:val="000000" w:themeColor="text1"/>
              </w:rPr>
              <w:t xml:space="preserve">percentage (or a fixed amount) </w:t>
            </w:r>
            <w:r w:rsidR="00861A12" w:rsidRPr="006E240F">
              <w:rPr>
                <w:rFonts w:ascii="Arial" w:hAnsi="Arial" w:cs="Arial"/>
                <w:color w:val="000000" w:themeColor="text1"/>
              </w:rPr>
              <w:t>can be negotiated with the</w:t>
            </w:r>
            <w:r w:rsidR="000E601B" w:rsidRPr="006E240F">
              <w:rPr>
                <w:rFonts w:ascii="Arial" w:hAnsi="Arial" w:cs="Arial"/>
                <w:color w:val="000000" w:themeColor="text1"/>
              </w:rPr>
              <w:t xml:space="preserve"> </w:t>
            </w:r>
            <w:r w:rsidR="006C38BE">
              <w:rPr>
                <w:rFonts w:ascii="Arial" w:hAnsi="Arial" w:cs="Arial"/>
                <w:color w:val="000000" w:themeColor="text1"/>
              </w:rPr>
              <w:t>S</w:t>
            </w:r>
            <w:r w:rsidR="003C6CA1" w:rsidRPr="006E240F">
              <w:rPr>
                <w:rFonts w:ascii="Arial" w:hAnsi="Arial" w:cs="Arial"/>
                <w:color w:val="000000" w:themeColor="text1"/>
              </w:rPr>
              <w:t>upplier</w:t>
            </w:r>
            <w:r w:rsidR="00904C4D" w:rsidRPr="006E240F">
              <w:rPr>
                <w:rFonts w:ascii="Arial" w:hAnsi="Arial" w:cs="Arial"/>
                <w:color w:val="000000" w:themeColor="text1"/>
              </w:rPr>
              <w:t>.</w:t>
            </w:r>
            <w:r w:rsidR="00861A12" w:rsidRPr="006E240F">
              <w:rPr>
                <w:rFonts w:ascii="Arial" w:hAnsi="Arial" w:cs="Arial"/>
                <w:color w:val="000000" w:themeColor="text1"/>
              </w:rPr>
              <w:t xml:space="preserve"> </w:t>
            </w:r>
            <w:r w:rsidRPr="006E240F">
              <w:rPr>
                <w:rFonts w:ascii="Arial" w:hAnsi="Arial" w:cs="Arial"/>
                <w:color w:val="000000" w:themeColor="text1"/>
              </w:rPr>
              <w:t>See clauses 20: Liability and Indemnity and 21: Limitation of Liability of the “Call Off Terms &amp; Conditions”.)</w:t>
            </w:r>
          </w:p>
        </w:tc>
      </w:tr>
      <w:tr w:rsidR="00002393" w:rsidRPr="006E240F" w14:paraId="4B4F4AC1" w14:textId="77777777" w:rsidTr="00854B1F">
        <w:trPr>
          <w:trHeight w:val="893"/>
        </w:trPr>
        <w:tc>
          <w:tcPr>
            <w:tcW w:w="2606" w:type="dxa"/>
          </w:tcPr>
          <w:p w14:paraId="7EDBD26B" w14:textId="77777777" w:rsidR="00002393" w:rsidRPr="006E240F" w:rsidRDefault="00002393" w:rsidP="00680E97">
            <w:pPr>
              <w:spacing w:line="276" w:lineRule="auto"/>
              <w:rPr>
                <w:rFonts w:ascii="Arial" w:hAnsi="Arial" w:cs="Arial"/>
                <w:b/>
                <w:color w:val="000000" w:themeColor="text1"/>
              </w:rPr>
            </w:pPr>
            <w:r w:rsidRPr="006E240F">
              <w:rPr>
                <w:rFonts w:ascii="Arial" w:hAnsi="Arial" w:cs="Arial"/>
                <w:b/>
                <w:color w:val="000000" w:themeColor="text1"/>
              </w:rPr>
              <w:t>Insurance</w:t>
            </w:r>
          </w:p>
        </w:tc>
        <w:tc>
          <w:tcPr>
            <w:tcW w:w="6749" w:type="dxa"/>
          </w:tcPr>
          <w:p w14:paraId="52244E0D" w14:textId="32F569FE" w:rsidR="00002393" w:rsidRPr="006E240F" w:rsidRDefault="00002393" w:rsidP="00680E97">
            <w:pPr>
              <w:spacing w:line="276" w:lineRule="auto"/>
              <w:rPr>
                <w:rFonts w:ascii="Arial" w:hAnsi="Arial" w:cs="Arial"/>
                <w:color w:val="000000" w:themeColor="text1"/>
              </w:rPr>
            </w:pPr>
            <w:r w:rsidRPr="006E240F">
              <w:rPr>
                <w:rFonts w:ascii="Arial" w:hAnsi="Arial" w:cs="Arial"/>
                <w:color w:val="000000" w:themeColor="text1"/>
              </w:rPr>
              <w:t>The insurance(s) required will be:</w:t>
            </w:r>
          </w:p>
          <w:p w14:paraId="2639C082" w14:textId="0F861A8F" w:rsidR="00002393" w:rsidRPr="006E240F" w:rsidRDefault="00002393" w:rsidP="00CA30A1">
            <w:pPr>
              <w:spacing w:line="276" w:lineRule="auto"/>
              <w:rPr>
                <w:rFonts w:ascii="Arial" w:hAnsi="Arial" w:cs="Arial"/>
                <w:color w:val="000000" w:themeColor="text1"/>
              </w:rPr>
            </w:pPr>
            <w:r w:rsidRPr="006E240F">
              <w:rPr>
                <w:rFonts w:ascii="Arial" w:hAnsi="Arial" w:cs="Arial"/>
                <w:color w:val="000000" w:themeColor="text1"/>
              </w:rPr>
              <w:t>[</w:t>
            </w:r>
            <w:r w:rsidR="006A623A" w:rsidRPr="006E240F">
              <w:rPr>
                <w:rFonts w:ascii="Arial" w:hAnsi="Arial" w:cs="Arial"/>
                <w:b/>
                <w:bCs/>
                <w:color w:val="000000" w:themeColor="text1"/>
                <w:highlight w:val="yellow"/>
              </w:rPr>
              <w:t xml:space="preserve">Amend </w:t>
            </w:r>
            <w:r w:rsidRPr="006E240F">
              <w:rPr>
                <w:rFonts w:ascii="Arial" w:hAnsi="Arial" w:cs="Arial"/>
                <w:b/>
                <w:bCs/>
                <w:color w:val="000000" w:themeColor="text1"/>
                <w:highlight w:val="yellow"/>
              </w:rPr>
              <w:t>as appropriate</w:t>
            </w:r>
            <w:r w:rsidRPr="006E240F">
              <w:rPr>
                <w:rFonts w:ascii="Arial" w:hAnsi="Arial" w:cs="Arial"/>
                <w:color w:val="000000" w:themeColor="text1"/>
              </w:rPr>
              <w:t>]</w:t>
            </w:r>
          </w:p>
          <w:p w14:paraId="55D33A3D" w14:textId="4AC40E4A" w:rsidR="00002393" w:rsidRPr="006E240F" w:rsidRDefault="00002393" w:rsidP="00680E97">
            <w:pPr>
              <w:numPr>
                <w:ilvl w:val="0"/>
                <w:numId w:val="18"/>
              </w:numPr>
              <w:spacing w:line="276" w:lineRule="auto"/>
              <w:rPr>
                <w:rFonts w:ascii="Arial" w:hAnsi="Arial" w:cs="Arial"/>
                <w:color w:val="000000" w:themeColor="text1"/>
              </w:rPr>
            </w:pPr>
            <w:r w:rsidRPr="006E240F">
              <w:rPr>
                <w:rFonts w:ascii="Arial" w:hAnsi="Arial" w:cs="Arial"/>
                <w:color w:val="000000" w:themeColor="text1"/>
              </w:rPr>
              <w:t>a minimum insurance period of</w:t>
            </w:r>
            <w:r w:rsidRPr="006E240F">
              <w:rPr>
                <w:rFonts w:ascii="Arial" w:hAnsi="Arial" w:cs="Arial"/>
                <w:b/>
                <w:bCs/>
                <w:color w:val="000000" w:themeColor="text1"/>
              </w:rPr>
              <w:t xml:space="preserve"> </w:t>
            </w:r>
            <w:r w:rsidRPr="006E240F">
              <w:rPr>
                <w:rFonts w:ascii="Arial" w:hAnsi="Arial" w:cs="Arial"/>
                <w:color w:val="000000" w:themeColor="text1"/>
              </w:rPr>
              <w:t>[</w:t>
            </w:r>
            <w:r w:rsidRPr="006E240F">
              <w:rPr>
                <w:rFonts w:ascii="Arial" w:hAnsi="Arial" w:cs="Arial"/>
                <w:b/>
                <w:bCs/>
                <w:color w:val="000000" w:themeColor="text1"/>
                <w:highlight w:val="yellow"/>
              </w:rPr>
              <w:t>6 years</w:t>
            </w:r>
            <w:r w:rsidRPr="006E240F">
              <w:rPr>
                <w:rFonts w:ascii="Arial" w:hAnsi="Arial" w:cs="Arial"/>
                <w:color w:val="000000" w:themeColor="text1"/>
              </w:rPr>
              <w:t xml:space="preserve">] following the expiration or ending of this Call-Off </w:t>
            </w:r>
            <w:proofErr w:type="gramStart"/>
            <w:r w:rsidRPr="006E240F">
              <w:rPr>
                <w:rFonts w:ascii="Arial" w:hAnsi="Arial" w:cs="Arial"/>
                <w:color w:val="000000" w:themeColor="text1"/>
              </w:rPr>
              <w:t>contract;</w:t>
            </w:r>
            <w:proofErr w:type="gramEnd"/>
            <w:r w:rsidRPr="006E240F">
              <w:rPr>
                <w:rFonts w:ascii="Arial" w:hAnsi="Arial" w:cs="Arial"/>
                <w:color w:val="000000" w:themeColor="text1"/>
              </w:rPr>
              <w:t xml:space="preserve"> </w:t>
            </w:r>
          </w:p>
          <w:p w14:paraId="236E171F" w14:textId="3CE4DBAF" w:rsidR="00002393" w:rsidRPr="006E240F" w:rsidRDefault="00002393" w:rsidP="00680E97">
            <w:pPr>
              <w:numPr>
                <w:ilvl w:val="0"/>
                <w:numId w:val="18"/>
              </w:numPr>
              <w:spacing w:line="276" w:lineRule="auto"/>
              <w:rPr>
                <w:rFonts w:ascii="Arial" w:hAnsi="Arial" w:cs="Arial"/>
                <w:color w:val="000000" w:themeColor="text1"/>
              </w:rPr>
            </w:pPr>
            <w:r w:rsidRPr="006E240F">
              <w:rPr>
                <w:rFonts w:ascii="Arial" w:hAnsi="Arial" w:cs="Arial"/>
                <w:color w:val="000000" w:themeColor="text1"/>
              </w:rPr>
              <w:t xml:space="preserve">professional indemnity insurance cover to be held by the </w:t>
            </w:r>
            <w:r w:rsidR="003C6CA1" w:rsidRPr="006E240F">
              <w:rPr>
                <w:rFonts w:ascii="Arial" w:hAnsi="Arial" w:cs="Arial"/>
                <w:color w:val="000000" w:themeColor="text1"/>
              </w:rPr>
              <w:t>Supplier</w:t>
            </w:r>
            <w:r w:rsidRPr="006E240F">
              <w:rPr>
                <w:rFonts w:ascii="Arial" w:hAnsi="Arial" w:cs="Arial"/>
                <w:color w:val="000000" w:themeColor="text1"/>
              </w:rPr>
              <w:t xml:space="preserve"> and by any agent, Subcontractor or consultant involved in the supply of the Services. This professional indemnity insurance cover will have a minimum limit of indemnity of </w:t>
            </w:r>
            <w:r w:rsidRPr="006E240F">
              <w:rPr>
                <w:rFonts w:ascii="Arial" w:hAnsi="Arial" w:cs="Arial"/>
                <w:color w:val="000000" w:themeColor="text1"/>
                <w:highlight w:val="yellow"/>
              </w:rPr>
              <w:t>[</w:t>
            </w:r>
            <w:r w:rsidRPr="006E240F">
              <w:rPr>
                <w:rFonts w:ascii="Arial" w:hAnsi="Arial" w:cs="Arial"/>
                <w:b/>
                <w:bCs/>
                <w:color w:val="000000" w:themeColor="text1"/>
                <w:highlight w:val="yellow"/>
              </w:rPr>
              <w:t>£1,000,000</w:t>
            </w:r>
            <w:r w:rsidRPr="006E240F">
              <w:rPr>
                <w:rFonts w:ascii="Arial" w:hAnsi="Arial" w:cs="Arial"/>
                <w:color w:val="000000" w:themeColor="text1"/>
              </w:rPr>
              <w:t>] for each individual claim or any higher limit the Purchasing Authority requires (and as required by Law</w:t>
            </w:r>
            <w:proofErr w:type="gramStart"/>
            <w:r w:rsidRPr="006E240F">
              <w:rPr>
                <w:rFonts w:ascii="Arial" w:hAnsi="Arial" w:cs="Arial"/>
                <w:color w:val="000000" w:themeColor="text1"/>
              </w:rPr>
              <w:t>);</w:t>
            </w:r>
            <w:proofErr w:type="gramEnd"/>
          </w:p>
          <w:p w14:paraId="5179B563" w14:textId="720A4967" w:rsidR="00002393" w:rsidRPr="006E240F" w:rsidRDefault="00002393" w:rsidP="00680E97">
            <w:pPr>
              <w:numPr>
                <w:ilvl w:val="0"/>
                <w:numId w:val="18"/>
              </w:numPr>
              <w:spacing w:line="276" w:lineRule="auto"/>
              <w:rPr>
                <w:rFonts w:ascii="Arial" w:hAnsi="Arial" w:cs="Arial"/>
                <w:color w:val="000000" w:themeColor="text1"/>
              </w:rPr>
            </w:pPr>
            <w:r w:rsidRPr="006E240F">
              <w:rPr>
                <w:rFonts w:ascii="Arial" w:hAnsi="Arial" w:cs="Arial"/>
                <w:color w:val="000000" w:themeColor="text1"/>
              </w:rPr>
              <w:t>employers' liability insurance with a minimum limit of [</w:t>
            </w:r>
            <w:r w:rsidRPr="006E240F">
              <w:rPr>
                <w:rFonts w:ascii="Arial" w:hAnsi="Arial" w:cs="Arial"/>
                <w:b/>
                <w:bCs/>
                <w:color w:val="000000" w:themeColor="text1"/>
                <w:highlight w:val="yellow"/>
              </w:rPr>
              <w:t>£5,000,000</w:t>
            </w:r>
            <w:r w:rsidRPr="006E240F">
              <w:rPr>
                <w:rFonts w:ascii="Arial" w:hAnsi="Arial" w:cs="Arial"/>
                <w:color w:val="000000" w:themeColor="text1"/>
              </w:rPr>
              <w:t>] or any higher minimum limit required by Law.</w:t>
            </w:r>
          </w:p>
          <w:p w14:paraId="7228D06D" w14:textId="22D0CD86" w:rsidR="00002393" w:rsidRPr="006E240F" w:rsidRDefault="00002393" w:rsidP="00680E97">
            <w:pPr>
              <w:spacing w:line="276" w:lineRule="auto"/>
              <w:rPr>
                <w:rFonts w:ascii="Arial" w:hAnsi="Arial" w:cs="Arial"/>
                <w:color w:val="000000" w:themeColor="text1"/>
              </w:rPr>
            </w:pPr>
          </w:p>
          <w:p w14:paraId="4530687D" w14:textId="0FA3120D" w:rsidR="00002393" w:rsidRPr="006E240F" w:rsidRDefault="00002393" w:rsidP="00680E97">
            <w:pPr>
              <w:spacing w:line="276" w:lineRule="auto"/>
              <w:rPr>
                <w:rFonts w:ascii="Arial" w:hAnsi="Arial" w:cs="Arial"/>
                <w:color w:val="000000" w:themeColor="text1"/>
              </w:rPr>
            </w:pPr>
            <w:r w:rsidRPr="006E240F">
              <w:rPr>
                <w:rFonts w:ascii="Arial" w:hAnsi="Arial" w:cs="Arial"/>
                <w:bCs/>
                <w:color w:val="000000" w:themeColor="text1"/>
              </w:rPr>
              <w:lastRenderedPageBreak/>
              <w:t>(</w:t>
            </w:r>
            <w:r w:rsidRPr="006E240F">
              <w:rPr>
                <w:rFonts w:ascii="Arial" w:hAnsi="Arial" w:cs="Arial"/>
                <w:color w:val="000000" w:themeColor="text1"/>
              </w:rPr>
              <w:t>Guidance Note</w:t>
            </w:r>
            <w:r w:rsidRPr="006E240F">
              <w:rPr>
                <w:rFonts w:ascii="Arial" w:hAnsi="Arial" w:cs="Arial"/>
                <w:b/>
                <w:color w:val="000000" w:themeColor="text1"/>
              </w:rPr>
              <w:t xml:space="preserve">: </w:t>
            </w:r>
            <w:r w:rsidRPr="006E240F">
              <w:rPr>
                <w:rFonts w:ascii="Arial" w:hAnsi="Arial" w:cs="Arial"/>
                <w:bCs/>
                <w:color w:val="000000" w:themeColor="text1"/>
              </w:rPr>
              <w:t xml:space="preserve">consider if the above </w:t>
            </w:r>
            <w:proofErr w:type="gramStart"/>
            <w:r w:rsidRPr="006E240F">
              <w:rPr>
                <w:rFonts w:ascii="Arial" w:hAnsi="Arial" w:cs="Arial"/>
                <w:bCs/>
                <w:color w:val="000000" w:themeColor="text1"/>
              </w:rPr>
              <w:t>are</w:t>
            </w:r>
            <w:proofErr w:type="gramEnd"/>
            <w:r w:rsidRPr="006E240F">
              <w:rPr>
                <w:rFonts w:ascii="Arial" w:hAnsi="Arial" w:cs="Arial"/>
                <w:bCs/>
                <w:color w:val="000000" w:themeColor="text1"/>
              </w:rPr>
              <w:t xml:space="preserve"> appropriate to your purchases and make any necessary changes, provided they comply with clauses 22: Insurance of the “Call Off Terms &amp; Conditions”.)</w:t>
            </w:r>
          </w:p>
        </w:tc>
      </w:tr>
      <w:tr w:rsidR="00002393" w:rsidRPr="006E240F" w14:paraId="34D4BBA0" w14:textId="77777777" w:rsidTr="00854B1F">
        <w:trPr>
          <w:trHeight w:val="1060"/>
        </w:trPr>
        <w:tc>
          <w:tcPr>
            <w:tcW w:w="2606" w:type="dxa"/>
          </w:tcPr>
          <w:p w14:paraId="3BF39944" w14:textId="5E65176E" w:rsidR="00002393" w:rsidRPr="006E240F" w:rsidRDefault="00002393" w:rsidP="00680E97">
            <w:pPr>
              <w:spacing w:line="276" w:lineRule="auto"/>
              <w:rPr>
                <w:rFonts w:ascii="Arial" w:hAnsi="Arial" w:cs="Arial"/>
                <w:b/>
                <w:color w:val="000000" w:themeColor="text1"/>
              </w:rPr>
            </w:pPr>
            <w:r w:rsidRPr="006E240F">
              <w:rPr>
                <w:rFonts w:ascii="Arial" w:hAnsi="Arial" w:cs="Arial"/>
                <w:b/>
                <w:color w:val="000000" w:themeColor="text1"/>
              </w:rPr>
              <w:lastRenderedPageBreak/>
              <w:t>Force Majeure</w:t>
            </w:r>
          </w:p>
        </w:tc>
        <w:tc>
          <w:tcPr>
            <w:tcW w:w="6749" w:type="dxa"/>
          </w:tcPr>
          <w:p w14:paraId="52BCE247" w14:textId="1203DB2B" w:rsidR="00002393" w:rsidRPr="006E240F" w:rsidRDefault="006A623A" w:rsidP="00680E97">
            <w:pPr>
              <w:spacing w:line="276" w:lineRule="auto"/>
              <w:rPr>
                <w:rFonts w:ascii="Arial" w:hAnsi="Arial" w:cs="Arial"/>
                <w:color w:val="000000" w:themeColor="text1"/>
              </w:rPr>
            </w:pPr>
            <w:bookmarkStart w:id="13" w:name="_Hlk56512890"/>
            <w:r w:rsidRPr="006E240F">
              <w:rPr>
                <w:rFonts w:ascii="Arial" w:hAnsi="Arial" w:cs="Arial"/>
                <w:color w:val="000000" w:themeColor="text1"/>
              </w:rPr>
              <w:t xml:space="preserve">Either </w:t>
            </w:r>
            <w:r w:rsidR="00002393" w:rsidRPr="006E240F">
              <w:rPr>
                <w:rFonts w:ascii="Arial" w:hAnsi="Arial" w:cs="Arial"/>
                <w:color w:val="000000" w:themeColor="text1"/>
              </w:rPr>
              <w:t>Party may terminate this Order Agreement if the other Party is affected by a Force Majeure Event that lasts for more than [</w:t>
            </w:r>
            <w:r w:rsidRPr="006E240F">
              <w:rPr>
                <w:rFonts w:ascii="Arial" w:hAnsi="Arial" w:cs="Arial"/>
                <w:b/>
                <w:color w:val="000000" w:themeColor="text1"/>
                <w:highlight w:val="yellow"/>
              </w:rPr>
              <w:t>14</w:t>
            </w:r>
            <w:r w:rsidR="00002393" w:rsidRPr="006E240F">
              <w:rPr>
                <w:rFonts w:ascii="Arial" w:hAnsi="Arial" w:cs="Arial"/>
                <w:color w:val="000000" w:themeColor="text1"/>
              </w:rPr>
              <w:t>] consecutive days.</w:t>
            </w:r>
            <w:bookmarkEnd w:id="13"/>
          </w:p>
          <w:p w14:paraId="79D84BB0" w14:textId="77777777" w:rsidR="00002393" w:rsidRPr="006E240F" w:rsidRDefault="00002393" w:rsidP="00680E97">
            <w:pPr>
              <w:spacing w:line="276" w:lineRule="auto"/>
              <w:rPr>
                <w:rFonts w:ascii="Arial" w:hAnsi="Arial" w:cs="Arial"/>
                <w:color w:val="000000" w:themeColor="text1"/>
              </w:rPr>
            </w:pPr>
          </w:p>
          <w:p w14:paraId="0B4BA6AA" w14:textId="76DF409A" w:rsidR="00002393" w:rsidRPr="006E240F" w:rsidRDefault="00002393" w:rsidP="00680E97">
            <w:pPr>
              <w:spacing w:line="276" w:lineRule="auto"/>
              <w:rPr>
                <w:rFonts w:ascii="Arial" w:hAnsi="Arial" w:cs="Arial"/>
                <w:color w:val="000000" w:themeColor="text1"/>
              </w:rPr>
            </w:pPr>
            <w:r w:rsidRPr="006E240F">
              <w:rPr>
                <w:rFonts w:ascii="Arial" w:hAnsi="Arial" w:cs="Arial"/>
                <w:color w:val="000000" w:themeColor="text1"/>
              </w:rPr>
              <w:t xml:space="preserve">(Guidance Note: see clauses 34: Force Majeure of the </w:t>
            </w:r>
            <w:r w:rsidRPr="006E240F">
              <w:rPr>
                <w:rFonts w:ascii="Arial" w:hAnsi="Arial" w:cs="Arial"/>
                <w:bCs/>
                <w:color w:val="000000" w:themeColor="text1"/>
              </w:rPr>
              <w:t>“Call Off Terms &amp; Conditions”.)</w:t>
            </w:r>
          </w:p>
        </w:tc>
      </w:tr>
      <w:tr w:rsidR="00002393" w:rsidRPr="006E240F" w14:paraId="00B43474" w14:textId="77777777" w:rsidTr="00854B1F">
        <w:trPr>
          <w:trHeight w:val="1422"/>
        </w:trPr>
        <w:tc>
          <w:tcPr>
            <w:tcW w:w="2606" w:type="dxa"/>
          </w:tcPr>
          <w:p w14:paraId="602EB493" w14:textId="6740BC0A" w:rsidR="00002393" w:rsidRPr="006E240F" w:rsidRDefault="00002393" w:rsidP="00680E97">
            <w:pPr>
              <w:spacing w:line="276" w:lineRule="auto"/>
              <w:rPr>
                <w:rFonts w:ascii="Arial" w:hAnsi="Arial" w:cs="Arial"/>
                <w:b/>
                <w:color w:val="000000" w:themeColor="text1"/>
              </w:rPr>
            </w:pPr>
            <w:r w:rsidRPr="006E240F">
              <w:rPr>
                <w:rFonts w:ascii="Arial" w:hAnsi="Arial" w:cs="Arial"/>
                <w:b/>
                <w:color w:val="000000" w:themeColor="text1"/>
              </w:rPr>
              <w:t>Purchasing Authority’s Responsibilities</w:t>
            </w:r>
          </w:p>
        </w:tc>
        <w:tc>
          <w:tcPr>
            <w:tcW w:w="6749" w:type="dxa"/>
          </w:tcPr>
          <w:p w14:paraId="7AD2683B" w14:textId="24103AA4" w:rsidR="00002393" w:rsidRPr="006E240F" w:rsidRDefault="00002393" w:rsidP="00680E97">
            <w:pPr>
              <w:spacing w:line="276" w:lineRule="auto"/>
              <w:rPr>
                <w:rFonts w:ascii="Arial" w:hAnsi="Arial" w:cs="Arial"/>
                <w:color w:val="000000" w:themeColor="text1"/>
              </w:rPr>
            </w:pPr>
            <w:r w:rsidRPr="006E240F">
              <w:rPr>
                <w:rFonts w:ascii="Arial" w:hAnsi="Arial" w:cs="Arial"/>
                <w:color w:val="000000" w:themeColor="text1"/>
              </w:rPr>
              <w:t xml:space="preserve">The Purchasing Authority is responsible for </w:t>
            </w:r>
            <w:r w:rsidRPr="006E240F">
              <w:rPr>
                <w:rFonts w:ascii="Arial" w:hAnsi="Arial" w:cs="Arial"/>
                <w:b/>
                <w:color w:val="000000" w:themeColor="text1"/>
              </w:rPr>
              <w:t>[enter text]</w:t>
            </w:r>
            <w:r w:rsidRPr="006E240F">
              <w:rPr>
                <w:rFonts w:ascii="Arial" w:hAnsi="Arial" w:cs="Arial"/>
                <w:color w:val="000000" w:themeColor="text1"/>
              </w:rPr>
              <w:t>.</w:t>
            </w:r>
          </w:p>
          <w:p w14:paraId="702970E8" w14:textId="1DA67095" w:rsidR="00002393" w:rsidRPr="006E240F" w:rsidRDefault="00002393" w:rsidP="00680E97">
            <w:pPr>
              <w:spacing w:line="276" w:lineRule="auto"/>
              <w:rPr>
                <w:rFonts w:ascii="Arial" w:hAnsi="Arial" w:cs="Arial"/>
                <w:color w:val="000000" w:themeColor="text1"/>
              </w:rPr>
            </w:pPr>
          </w:p>
          <w:p w14:paraId="74F590CC" w14:textId="75B5E616" w:rsidR="00002393" w:rsidRPr="006E240F" w:rsidRDefault="00002393" w:rsidP="00680E97">
            <w:pPr>
              <w:spacing w:line="276" w:lineRule="auto"/>
              <w:rPr>
                <w:rFonts w:ascii="Arial" w:hAnsi="Arial" w:cs="Arial"/>
                <w:color w:val="000000" w:themeColor="text1"/>
              </w:rPr>
            </w:pPr>
            <w:r w:rsidRPr="006E240F">
              <w:rPr>
                <w:rFonts w:ascii="Arial" w:hAnsi="Arial" w:cs="Arial"/>
                <w:color w:val="000000" w:themeColor="text1"/>
                <w:shd w:val="clear" w:color="auto" w:fill="FFFF00"/>
              </w:rPr>
              <w:t>(Guidance Note:</w:t>
            </w:r>
            <w:r w:rsidRPr="006E240F">
              <w:rPr>
                <w:rFonts w:ascii="Arial" w:hAnsi="Arial" w:cs="Arial"/>
                <w:color w:val="000000" w:themeColor="text1"/>
              </w:rPr>
              <w:t xml:space="preserve"> e.g.,</w:t>
            </w:r>
            <w:r w:rsidR="004C6C58" w:rsidRPr="006E240F">
              <w:rPr>
                <w:rFonts w:ascii="Arial" w:hAnsi="Arial" w:cs="Arial"/>
                <w:color w:val="000000" w:themeColor="text1"/>
              </w:rPr>
              <w:t xml:space="preserve"> </w:t>
            </w:r>
            <w:r w:rsidRPr="006E240F">
              <w:rPr>
                <w:rFonts w:ascii="Arial" w:hAnsi="Arial" w:cs="Arial"/>
                <w:color w:val="000000" w:themeColor="text1"/>
              </w:rPr>
              <w:t xml:space="preserve">providing user base numbers to the </w:t>
            </w:r>
            <w:r w:rsidR="003C6CA1" w:rsidRPr="006E240F">
              <w:rPr>
                <w:rFonts w:ascii="Arial" w:hAnsi="Arial" w:cs="Arial"/>
                <w:color w:val="000000" w:themeColor="text1"/>
              </w:rPr>
              <w:t>Supplier</w:t>
            </w:r>
            <w:r w:rsidRPr="006E240F">
              <w:rPr>
                <w:rFonts w:ascii="Arial" w:hAnsi="Arial" w:cs="Arial"/>
                <w:color w:val="000000" w:themeColor="text1"/>
              </w:rPr>
              <w:t xml:space="preserve">; technical implementation responsibilities that might impact access to databases or </w:t>
            </w:r>
            <w:r w:rsidR="003C6CA1" w:rsidRPr="006E240F">
              <w:rPr>
                <w:rFonts w:ascii="Arial" w:hAnsi="Arial" w:cs="Arial"/>
                <w:color w:val="000000" w:themeColor="text1"/>
              </w:rPr>
              <w:t>Supplier</w:t>
            </w:r>
            <w:r w:rsidRPr="006E240F">
              <w:rPr>
                <w:rFonts w:ascii="Arial" w:hAnsi="Arial" w:cs="Arial"/>
                <w:color w:val="000000" w:themeColor="text1"/>
              </w:rPr>
              <w:t>’s delivery of the Service).</w:t>
            </w:r>
          </w:p>
        </w:tc>
      </w:tr>
    </w:tbl>
    <w:p w14:paraId="1C4CF366" w14:textId="25E189A4" w:rsidR="00941C9C" w:rsidRPr="006E240F" w:rsidRDefault="00941C9C" w:rsidP="00941C9C">
      <w:pPr>
        <w:rPr>
          <w:rFonts w:ascii="Arial" w:hAnsi="Arial" w:cs="Arial"/>
          <w:color w:val="000000" w:themeColor="text1"/>
        </w:rPr>
      </w:pPr>
    </w:p>
    <w:p w14:paraId="1980DF55" w14:textId="76447E42" w:rsidR="004474EC" w:rsidRPr="006E240F" w:rsidRDefault="004474EC" w:rsidP="00D22211">
      <w:pPr>
        <w:pStyle w:val="TCHeading1"/>
      </w:pPr>
      <w:bookmarkStart w:id="14" w:name="_Toc181017410"/>
      <w:r w:rsidRPr="006E240F">
        <w:t>Additional Purchasing Authority terms</w:t>
      </w:r>
      <w:bookmarkEnd w:id="14"/>
    </w:p>
    <w:tbl>
      <w:tblPr>
        <w:tblStyle w:val="TableGrid"/>
        <w:tblW w:w="9355" w:type="dxa"/>
        <w:tblLayout w:type="fixed"/>
        <w:tblLook w:val="04A0" w:firstRow="1" w:lastRow="0" w:firstColumn="1" w:lastColumn="0" w:noHBand="0" w:noVBand="1"/>
        <w:tblCaption w:val="Additional Purchasing authority terms"/>
        <w:tblDescription w:val="Form to add in any additional terms of the purchasing authority "/>
      </w:tblPr>
      <w:tblGrid>
        <w:gridCol w:w="2625"/>
        <w:gridCol w:w="6730"/>
      </w:tblGrid>
      <w:tr w:rsidR="004474EC" w:rsidRPr="006E240F" w14:paraId="55BD9347" w14:textId="77777777" w:rsidTr="00A927EC">
        <w:trPr>
          <w:trHeight w:val="164"/>
        </w:trPr>
        <w:tc>
          <w:tcPr>
            <w:tcW w:w="2625" w:type="dxa"/>
          </w:tcPr>
          <w:p w14:paraId="00048D95" w14:textId="0BB7C007" w:rsidR="004474EC" w:rsidRPr="006E240F" w:rsidRDefault="004474EC" w:rsidP="007E3996">
            <w:pPr>
              <w:rPr>
                <w:rFonts w:ascii="Arial" w:hAnsi="Arial" w:cs="Arial"/>
                <w:color w:val="000000" w:themeColor="text1"/>
              </w:rPr>
            </w:pPr>
            <w:r w:rsidRPr="006E240F">
              <w:rPr>
                <w:rFonts w:ascii="Arial" w:hAnsi="Arial" w:cs="Arial"/>
                <w:b/>
                <w:color w:val="000000" w:themeColor="text1"/>
              </w:rPr>
              <w:t>Performance of the Service</w:t>
            </w:r>
            <w:r w:rsidR="00F75043" w:rsidRPr="006E240F">
              <w:rPr>
                <w:rFonts w:ascii="Arial" w:hAnsi="Arial" w:cs="Arial"/>
                <w:b/>
                <w:color w:val="000000" w:themeColor="text1"/>
              </w:rPr>
              <w:t>(s)</w:t>
            </w:r>
            <w:r w:rsidRPr="006E240F">
              <w:rPr>
                <w:rFonts w:ascii="Arial" w:hAnsi="Arial" w:cs="Arial"/>
                <w:b/>
                <w:color w:val="000000" w:themeColor="text1"/>
              </w:rPr>
              <w:t xml:space="preserve"> and Deliverable</w:t>
            </w:r>
            <w:r w:rsidR="00F75043" w:rsidRPr="006E240F">
              <w:rPr>
                <w:rFonts w:ascii="Arial" w:hAnsi="Arial" w:cs="Arial"/>
                <w:b/>
                <w:color w:val="000000" w:themeColor="text1"/>
              </w:rPr>
              <w:t>(s)</w:t>
            </w:r>
          </w:p>
        </w:tc>
        <w:tc>
          <w:tcPr>
            <w:tcW w:w="6730" w:type="dxa"/>
          </w:tcPr>
          <w:p w14:paraId="49B84E77" w14:textId="0509CD08" w:rsidR="004474EC" w:rsidRPr="006E240F" w:rsidRDefault="004474EC" w:rsidP="007E3996">
            <w:pPr>
              <w:rPr>
                <w:rFonts w:ascii="Arial" w:hAnsi="Arial" w:cs="Arial"/>
                <w:color w:val="000000" w:themeColor="text1"/>
              </w:rPr>
            </w:pPr>
            <w:r w:rsidRPr="006E240F">
              <w:rPr>
                <w:rFonts w:ascii="Arial" w:hAnsi="Arial" w:cs="Arial"/>
                <w:color w:val="000000" w:themeColor="text1"/>
              </w:rPr>
              <w:t xml:space="preserve">This Call-Off </w:t>
            </w:r>
            <w:r w:rsidR="000401C6" w:rsidRPr="006E240F">
              <w:rPr>
                <w:rFonts w:ascii="Arial" w:hAnsi="Arial" w:cs="Arial"/>
                <w:color w:val="000000" w:themeColor="text1"/>
              </w:rPr>
              <w:t>c</w:t>
            </w:r>
            <w:r w:rsidRPr="006E240F">
              <w:rPr>
                <w:rFonts w:ascii="Arial" w:hAnsi="Arial" w:cs="Arial"/>
                <w:color w:val="000000" w:themeColor="text1"/>
              </w:rPr>
              <w:t>ontract will include the following key milestones:</w:t>
            </w:r>
          </w:p>
          <w:p w14:paraId="3EA7140F" w14:textId="604FC058" w:rsidR="004474EC" w:rsidRPr="006E240F" w:rsidRDefault="004474EC" w:rsidP="007E3996">
            <w:pPr>
              <w:numPr>
                <w:ilvl w:val="0"/>
                <w:numId w:val="19"/>
              </w:numPr>
              <w:rPr>
                <w:rFonts w:ascii="Arial" w:hAnsi="Arial" w:cs="Arial"/>
                <w:color w:val="000000" w:themeColor="text1"/>
              </w:rPr>
            </w:pPr>
            <w:r w:rsidRPr="006E240F">
              <w:rPr>
                <w:rFonts w:ascii="Arial" w:hAnsi="Arial" w:cs="Arial"/>
                <w:color w:val="000000" w:themeColor="text1"/>
              </w:rPr>
              <w:t>[</w:t>
            </w:r>
            <w:r w:rsidRPr="006E240F">
              <w:rPr>
                <w:rFonts w:ascii="Arial" w:hAnsi="Arial" w:cs="Arial"/>
                <w:b/>
                <w:color w:val="000000" w:themeColor="text1"/>
              </w:rPr>
              <w:t>enter text</w:t>
            </w:r>
            <w:r w:rsidRPr="006E240F">
              <w:rPr>
                <w:rFonts w:ascii="Arial" w:hAnsi="Arial" w:cs="Arial"/>
                <w:color w:val="000000" w:themeColor="text1"/>
              </w:rPr>
              <w:t>]</w:t>
            </w:r>
          </w:p>
          <w:p w14:paraId="2AB94936" w14:textId="2CBC7A5C" w:rsidR="004474EC" w:rsidRPr="006E240F" w:rsidRDefault="004474EC" w:rsidP="007E3996">
            <w:pPr>
              <w:numPr>
                <w:ilvl w:val="0"/>
                <w:numId w:val="19"/>
              </w:numPr>
              <w:rPr>
                <w:rFonts w:ascii="Arial" w:hAnsi="Arial" w:cs="Arial"/>
                <w:color w:val="000000" w:themeColor="text1"/>
              </w:rPr>
            </w:pPr>
            <w:r w:rsidRPr="006E240F">
              <w:rPr>
                <w:rFonts w:ascii="Arial" w:hAnsi="Arial" w:cs="Arial"/>
                <w:color w:val="000000" w:themeColor="text1"/>
              </w:rPr>
              <w:t>[</w:t>
            </w:r>
            <w:r w:rsidRPr="006E240F">
              <w:rPr>
                <w:rFonts w:ascii="Arial" w:hAnsi="Arial" w:cs="Arial"/>
                <w:b/>
                <w:color w:val="000000" w:themeColor="text1"/>
              </w:rPr>
              <w:t>enter text</w:t>
            </w:r>
            <w:r w:rsidRPr="006E240F">
              <w:rPr>
                <w:rFonts w:ascii="Arial" w:hAnsi="Arial" w:cs="Arial"/>
                <w:color w:val="000000" w:themeColor="text1"/>
              </w:rPr>
              <w:t>]</w:t>
            </w:r>
          </w:p>
          <w:p w14:paraId="60FDF397" w14:textId="55AEE1EE" w:rsidR="004474EC" w:rsidRPr="006E240F" w:rsidRDefault="004474EC" w:rsidP="007E3996">
            <w:pPr>
              <w:rPr>
                <w:rFonts w:ascii="Arial" w:hAnsi="Arial" w:cs="Arial"/>
                <w:color w:val="000000" w:themeColor="text1"/>
              </w:rPr>
            </w:pPr>
          </w:p>
          <w:p w14:paraId="1768A448" w14:textId="61C115EB" w:rsidR="004474EC" w:rsidRPr="006E240F" w:rsidRDefault="00A27610" w:rsidP="007E3996">
            <w:pPr>
              <w:rPr>
                <w:rFonts w:ascii="Arial" w:hAnsi="Arial" w:cs="Arial"/>
                <w:color w:val="000000" w:themeColor="text1"/>
              </w:rPr>
            </w:pPr>
            <w:r w:rsidRPr="006E240F">
              <w:rPr>
                <w:rFonts w:ascii="Arial" w:hAnsi="Arial" w:cs="Arial"/>
                <w:color w:val="000000" w:themeColor="text1"/>
                <w:shd w:val="clear" w:color="auto" w:fill="FFFF00"/>
              </w:rPr>
              <w:t>(Guidance Note:</w:t>
            </w:r>
            <w:r w:rsidRPr="006E240F">
              <w:rPr>
                <w:rFonts w:ascii="Arial" w:hAnsi="Arial" w:cs="Arial"/>
                <w:color w:val="000000" w:themeColor="text1"/>
              </w:rPr>
              <w:t xml:space="preserve"> </w:t>
            </w:r>
            <w:r w:rsidR="006546D5" w:rsidRPr="006E240F">
              <w:rPr>
                <w:rFonts w:ascii="Arial" w:hAnsi="Arial" w:cs="Arial"/>
                <w:color w:val="000000" w:themeColor="text1"/>
              </w:rPr>
              <w:t xml:space="preserve">details inserted could include </w:t>
            </w:r>
            <w:r w:rsidR="004474EC" w:rsidRPr="006E240F">
              <w:rPr>
                <w:rFonts w:ascii="Arial" w:hAnsi="Arial" w:cs="Arial"/>
                <w:color w:val="000000" w:themeColor="text1"/>
              </w:rPr>
              <w:t xml:space="preserve">implementation plan, exit and offboarding plans and </w:t>
            </w:r>
            <w:r w:rsidR="006546D5" w:rsidRPr="006E240F">
              <w:rPr>
                <w:rFonts w:ascii="Arial" w:hAnsi="Arial" w:cs="Arial"/>
                <w:color w:val="000000" w:themeColor="text1"/>
              </w:rPr>
              <w:t xml:space="preserve">associated </w:t>
            </w:r>
            <w:r w:rsidR="004474EC" w:rsidRPr="006E240F">
              <w:rPr>
                <w:rFonts w:ascii="Arial" w:hAnsi="Arial" w:cs="Arial"/>
                <w:color w:val="000000" w:themeColor="text1"/>
              </w:rPr>
              <w:t>milestones</w:t>
            </w:r>
            <w:r w:rsidR="006546D5" w:rsidRPr="006E240F">
              <w:rPr>
                <w:rFonts w:ascii="Arial" w:hAnsi="Arial" w:cs="Arial"/>
                <w:color w:val="000000" w:themeColor="text1"/>
              </w:rPr>
              <w:t>.</w:t>
            </w:r>
            <w:r w:rsidR="004474EC" w:rsidRPr="006E240F">
              <w:rPr>
                <w:rFonts w:ascii="Arial" w:hAnsi="Arial" w:cs="Arial"/>
                <w:color w:val="000000" w:themeColor="text1"/>
              </w:rPr>
              <w:t xml:space="preserve"> Consider setting milestones with associated </w:t>
            </w:r>
            <w:r w:rsidR="00F75043" w:rsidRPr="006E240F">
              <w:rPr>
                <w:rFonts w:ascii="Arial" w:hAnsi="Arial" w:cs="Arial"/>
                <w:color w:val="000000" w:themeColor="text1"/>
              </w:rPr>
              <w:t xml:space="preserve">Service(s) and Deliverable(s) </w:t>
            </w:r>
            <w:r w:rsidR="004474EC" w:rsidRPr="006E240F">
              <w:rPr>
                <w:rFonts w:ascii="Arial" w:hAnsi="Arial" w:cs="Arial"/>
                <w:color w:val="000000" w:themeColor="text1"/>
              </w:rPr>
              <w:t>and agreeing payments against those</w:t>
            </w:r>
            <w:r w:rsidR="00F75043" w:rsidRPr="006E240F">
              <w:rPr>
                <w:rFonts w:ascii="Arial" w:hAnsi="Arial" w:cs="Arial"/>
                <w:color w:val="000000" w:themeColor="text1"/>
              </w:rPr>
              <w:t xml:space="preserve"> Service(s) and Deliverable(s).</w:t>
            </w:r>
            <w:r w:rsidR="004474EC" w:rsidRPr="006E240F">
              <w:rPr>
                <w:rFonts w:ascii="Arial" w:hAnsi="Arial" w:cs="Arial"/>
                <w:color w:val="000000" w:themeColor="text1"/>
              </w:rPr>
              <w:t>]</w:t>
            </w:r>
          </w:p>
          <w:p w14:paraId="6CE2CC3F" w14:textId="4772BE59" w:rsidR="00A27610" w:rsidRPr="006E240F" w:rsidRDefault="00A27610" w:rsidP="007E3996">
            <w:pPr>
              <w:rPr>
                <w:rFonts w:ascii="Arial" w:hAnsi="Arial" w:cs="Arial"/>
                <w:color w:val="000000" w:themeColor="text1"/>
              </w:rPr>
            </w:pPr>
          </w:p>
          <w:p w14:paraId="213A5437" w14:textId="7ECE1C38" w:rsidR="00A27610" w:rsidRPr="006E240F" w:rsidRDefault="00A27610" w:rsidP="007E3996">
            <w:pPr>
              <w:rPr>
                <w:rFonts w:ascii="Arial" w:hAnsi="Arial" w:cs="Arial"/>
                <w:color w:val="000000" w:themeColor="text1"/>
              </w:rPr>
            </w:pPr>
            <w:r w:rsidRPr="006E240F">
              <w:rPr>
                <w:rFonts w:ascii="Arial" w:hAnsi="Arial" w:cs="Arial"/>
                <w:color w:val="000000" w:themeColor="text1"/>
                <w:shd w:val="clear" w:color="auto" w:fill="FFFF00"/>
              </w:rPr>
              <w:t>(Guidance Note:</w:t>
            </w:r>
            <w:r w:rsidRPr="006E240F">
              <w:rPr>
                <w:rFonts w:ascii="Arial" w:hAnsi="Arial" w:cs="Arial"/>
                <w:color w:val="000000" w:themeColor="text1"/>
              </w:rPr>
              <w:t xml:space="preserve"> </w:t>
            </w:r>
            <w:r w:rsidR="00A927EC" w:rsidRPr="006E240F">
              <w:rPr>
                <w:rFonts w:ascii="Arial" w:hAnsi="Arial" w:cs="Arial"/>
                <w:color w:val="000000" w:themeColor="text1"/>
              </w:rPr>
              <w:t>state NOT USED</w:t>
            </w:r>
            <w:r w:rsidRPr="006E240F">
              <w:rPr>
                <w:rFonts w:ascii="Arial" w:hAnsi="Arial" w:cs="Arial"/>
                <w:bCs/>
                <w:color w:val="000000" w:themeColor="text1"/>
              </w:rPr>
              <w:t xml:space="preserve"> if </w:t>
            </w:r>
            <w:r w:rsidR="00A927EC" w:rsidRPr="006E240F">
              <w:rPr>
                <w:rFonts w:ascii="Arial" w:hAnsi="Arial" w:cs="Arial"/>
                <w:bCs/>
                <w:color w:val="000000" w:themeColor="text1"/>
              </w:rPr>
              <w:t>this section</w:t>
            </w:r>
            <w:r w:rsidR="009A4140" w:rsidRPr="006E240F">
              <w:rPr>
                <w:rFonts w:ascii="Arial" w:hAnsi="Arial" w:cs="Arial"/>
                <w:bCs/>
                <w:color w:val="000000" w:themeColor="text1"/>
              </w:rPr>
              <w:t xml:space="preserve"> is </w:t>
            </w:r>
            <w:r w:rsidRPr="006E240F">
              <w:rPr>
                <w:rFonts w:ascii="Arial" w:hAnsi="Arial" w:cs="Arial"/>
                <w:bCs/>
                <w:color w:val="000000" w:themeColor="text1"/>
              </w:rPr>
              <w:t>not relevant to your purchase</w:t>
            </w:r>
            <w:r w:rsidR="006546D5" w:rsidRPr="006E240F">
              <w:rPr>
                <w:rFonts w:ascii="Arial" w:hAnsi="Arial" w:cs="Arial"/>
                <w:bCs/>
                <w:color w:val="000000" w:themeColor="text1"/>
              </w:rPr>
              <w:t>)</w:t>
            </w:r>
          </w:p>
        </w:tc>
      </w:tr>
      <w:tr w:rsidR="004474EC" w:rsidRPr="006E240F" w14:paraId="007DE38B" w14:textId="77777777" w:rsidTr="00A927EC">
        <w:trPr>
          <w:trHeight w:val="1613"/>
        </w:trPr>
        <w:tc>
          <w:tcPr>
            <w:tcW w:w="2625" w:type="dxa"/>
          </w:tcPr>
          <w:p w14:paraId="16D12E05" w14:textId="1A5762C2" w:rsidR="004474EC" w:rsidRPr="006E240F" w:rsidRDefault="004474EC" w:rsidP="007E3996">
            <w:pPr>
              <w:rPr>
                <w:rFonts w:ascii="Arial" w:hAnsi="Arial" w:cs="Arial"/>
                <w:b/>
                <w:color w:val="000000" w:themeColor="text1"/>
              </w:rPr>
            </w:pPr>
            <w:r w:rsidRPr="006E240F">
              <w:rPr>
                <w:rFonts w:ascii="Arial" w:hAnsi="Arial" w:cs="Arial"/>
                <w:b/>
                <w:color w:val="000000" w:themeColor="text1"/>
              </w:rPr>
              <w:t xml:space="preserve">Warranties, </w:t>
            </w:r>
            <w:r w:rsidR="000401C6" w:rsidRPr="006E240F">
              <w:rPr>
                <w:rFonts w:ascii="Arial" w:hAnsi="Arial" w:cs="Arial"/>
                <w:b/>
                <w:color w:val="000000" w:themeColor="text1"/>
              </w:rPr>
              <w:t>R</w:t>
            </w:r>
            <w:r w:rsidRPr="006E240F">
              <w:rPr>
                <w:rFonts w:ascii="Arial" w:hAnsi="Arial" w:cs="Arial"/>
                <w:b/>
                <w:color w:val="000000" w:themeColor="text1"/>
              </w:rPr>
              <w:t>epresentations</w:t>
            </w:r>
          </w:p>
        </w:tc>
        <w:tc>
          <w:tcPr>
            <w:tcW w:w="6730" w:type="dxa"/>
          </w:tcPr>
          <w:p w14:paraId="71DF2C49" w14:textId="18B91046" w:rsidR="004474EC" w:rsidRPr="006E240F" w:rsidRDefault="004474EC" w:rsidP="007E3996">
            <w:pPr>
              <w:rPr>
                <w:rFonts w:ascii="Arial" w:hAnsi="Arial" w:cs="Arial"/>
                <w:color w:val="000000" w:themeColor="text1"/>
              </w:rPr>
            </w:pPr>
            <w:r w:rsidRPr="006E240F">
              <w:rPr>
                <w:rFonts w:ascii="Arial" w:hAnsi="Arial" w:cs="Arial"/>
                <w:color w:val="000000" w:themeColor="text1"/>
              </w:rPr>
              <w:t xml:space="preserve">In addition to </w:t>
            </w:r>
            <w:r w:rsidR="000807E7" w:rsidRPr="006E240F">
              <w:rPr>
                <w:rFonts w:ascii="Arial" w:hAnsi="Arial" w:cs="Arial"/>
                <w:color w:val="000000" w:themeColor="text1"/>
              </w:rPr>
              <w:t xml:space="preserve">clauses 39: Warranty </w:t>
            </w:r>
            <w:r w:rsidR="005C0945" w:rsidRPr="006E240F">
              <w:rPr>
                <w:rFonts w:ascii="Arial" w:hAnsi="Arial" w:cs="Arial"/>
                <w:color w:val="000000" w:themeColor="text1"/>
              </w:rPr>
              <w:t xml:space="preserve">in the </w:t>
            </w:r>
            <w:r w:rsidR="00EE7EA3" w:rsidRPr="006E240F">
              <w:rPr>
                <w:rFonts w:ascii="Arial" w:hAnsi="Arial" w:cs="Arial"/>
                <w:bCs/>
                <w:color w:val="000000" w:themeColor="text1"/>
              </w:rPr>
              <w:t>“Call Off Terms &amp; Conditions”</w:t>
            </w:r>
            <w:r w:rsidR="005C0945" w:rsidRPr="006E240F">
              <w:rPr>
                <w:rFonts w:ascii="Arial" w:hAnsi="Arial" w:cs="Arial"/>
                <w:bCs/>
                <w:color w:val="000000" w:themeColor="text1"/>
              </w:rPr>
              <w:t>,</w:t>
            </w:r>
            <w:r w:rsidRPr="006E240F">
              <w:rPr>
                <w:rFonts w:ascii="Arial" w:hAnsi="Arial" w:cs="Arial"/>
                <w:color w:val="000000" w:themeColor="text1"/>
              </w:rPr>
              <w:t xml:space="preserve"> the </w:t>
            </w:r>
            <w:r w:rsidR="003C6CA1" w:rsidRPr="006E240F">
              <w:rPr>
                <w:rFonts w:ascii="Arial" w:hAnsi="Arial" w:cs="Arial"/>
                <w:color w:val="000000" w:themeColor="text1"/>
              </w:rPr>
              <w:t>Supplier</w:t>
            </w:r>
            <w:r w:rsidRPr="006E240F">
              <w:rPr>
                <w:rFonts w:ascii="Arial" w:hAnsi="Arial" w:cs="Arial"/>
                <w:color w:val="000000" w:themeColor="text1"/>
              </w:rPr>
              <w:t xml:space="preserve"> warrants and represents to the Purchasing Authority that [</w:t>
            </w:r>
            <w:r w:rsidRPr="006E240F">
              <w:rPr>
                <w:rFonts w:ascii="Arial" w:hAnsi="Arial" w:cs="Arial"/>
                <w:b/>
                <w:color w:val="000000" w:themeColor="text1"/>
              </w:rPr>
              <w:t>enter any additional warranties and representations</w:t>
            </w:r>
            <w:r w:rsidRPr="006E240F">
              <w:rPr>
                <w:rFonts w:ascii="Arial" w:hAnsi="Arial" w:cs="Arial"/>
                <w:color w:val="000000" w:themeColor="text1"/>
              </w:rPr>
              <w:t>].</w:t>
            </w:r>
          </w:p>
          <w:p w14:paraId="09A44C9A" w14:textId="31DC2B7D" w:rsidR="005C0945" w:rsidRPr="006E240F" w:rsidRDefault="005C0945" w:rsidP="007E3996">
            <w:pPr>
              <w:rPr>
                <w:rFonts w:ascii="Arial" w:hAnsi="Arial" w:cs="Arial"/>
                <w:color w:val="000000" w:themeColor="text1"/>
              </w:rPr>
            </w:pPr>
          </w:p>
          <w:p w14:paraId="19B2EEBF" w14:textId="207B9999" w:rsidR="004474EC" w:rsidRPr="006E240F" w:rsidRDefault="005C0945" w:rsidP="007E3996">
            <w:pPr>
              <w:rPr>
                <w:rFonts w:ascii="Arial" w:hAnsi="Arial" w:cs="Arial"/>
                <w:color w:val="000000" w:themeColor="text1"/>
              </w:rPr>
            </w:pPr>
            <w:r w:rsidRPr="006E240F">
              <w:rPr>
                <w:rFonts w:ascii="Arial" w:hAnsi="Arial" w:cs="Arial"/>
                <w:color w:val="000000" w:themeColor="text1"/>
                <w:shd w:val="clear" w:color="auto" w:fill="FFFF00"/>
              </w:rPr>
              <w:t>(Guidance Note:</w:t>
            </w:r>
            <w:r w:rsidRPr="006E240F">
              <w:rPr>
                <w:rFonts w:ascii="Arial" w:hAnsi="Arial" w:cs="Arial"/>
                <w:color w:val="000000" w:themeColor="text1"/>
              </w:rPr>
              <w:t xml:space="preserve"> d</w:t>
            </w:r>
            <w:r w:rsidR="004474EC" w:rsidRPr="006E240F">
              <w:rPr>
                <w:rFonts w:ascii="Arial" w:hAnsi="Arial" w:cs="Arial"/>
                <w:color w:val="000000" w:themeColor="text1"/>
              </w:rPr>
              <w:t xml:space="preserve">elete </w:t>
            </w:r>
            <w:r w:rsidRPr="006E240F">
              <w:rPr>
                <w:rFonts w:ascii="Arial" w:hAnsi="Arial" w:cs="Arial"/>
                <w:color w:val="000000" w:themeColor="text1"/>
              </w:rPr>
              <w:t xml:space="preserve">section </w:t>
            </w:r>
            <w:r w:rsidR="004474EC" w:rsidRPr="006E240F">
              <w:rPr>
                <w:rFonts w:ascii="Arial" w:hAnsi="Arial" w:cs="Arial"/>
                <w:color w:val="000000" w:themeColor="text1"/>
              </w:rPr>
              <w:t>if not relevant</w:t>
            </w:r>
            <w:r w:rsidRPr="006E240F">
              <w:rPr>
                <w:rFonts w:ascii="Arial" w:hAnsi="Arial" w:cs="Arial"/>
                <w:color w:val="000000" w:themeColor="text1"/>
              </w:rPr>
              <w:t>).</w:t>
            </w:r>
          </w:p>
        </w:tc>
      </w:tr>
      <w:tr w:rsidR="004474EC" w:rsidRPr="006E240F" w14:paraId="1E5F4171" w14:textId="77777777" w:rsidTr="00A927EC">
        <w:trPr>
          <w:trHeight w:val="1340"/>
        </w:trPr>
        <w:tc>
          <w:tcPr>
            <w:tcW w:w="2625" w:type="dxa"/>
          </w:tcPr>
          <w:p w14:paraId="788EE9EA" w14:textId="25747370" w:rsidR="004474EC" w:rsidRPr="006E240F" w:rsidRDefault="00907274" w:rsidP="007E3996">
            <w:pPr>
              <w:rPr>
                <w:rFonts w:ascii="Arial" w:hAnsi="Arial" w:cs="Arial"/>
                <w:b/>
                <w:color w:val="000000" w:themeColor="text1"/>
              </w:rPr>
            </w:pPr>
            <w:r w:rsidRPr="006E240F">
              <w:rPr>
                <w:rFonts w:ascii="Arial" w:hAnsi="Arial" w:cs="Arial"/>
                <w:b/>
                <w:color w:val="000000" w:themeColor="text1"/>
              </w:rPr>
              <w:t xml:space="preserve">Additional </w:t>
            </w:r>
            <w:r w:rsidR="000401C6" w:rsidRPr="006E240F">
              <w:rPr>
                <w:rFonts w:ascii="Arial" w:hAnsi="Arial" w:cs="Arial"/>
                <w:b/>
                <w:color w:val="000000" w:themeColor="text1"/>
              </w:rPr>
              <w:t>T</w:t>
            </w:r>
            <w:r w:rsidR="004474EC" w:rsidRPr="006E240F">
              <w:rPr>
                <w:rFonts w:ascii="Arial" w:hAnsi="Arial" w:cs="Arial"/>
                <w:b/>
                <w:color w:val="000000" w:themeColor="text1"/>
              </w:rPr>
              <w:t>erms</w:t>
            </w:r>
          </w:p>
        </w:tc>
        <w:tc>
          <w:tcPr>
            <w:tcW w:w="6730" w:type="dxa"/>
            <w:shd w:val="clear" w:color="auto" w:fill="auto"/>
          </w:tcPr>
          <w:p w14:paraId="1DB0AC79" w14:textId="5CB83BAB" w:rsidR="004474EC" w:rsidRPr="006E240F" w:rsidRDefault="004474EC" w:rsidP="007E3996">
            <w:pPr>
              <w:rPr>
                <w:rFonts w:ascii="Arial" w:hAnsi="Arial" w:cs="Arial"/>
                <w:color w:val="000000" w:themeColor="text1"/>
              </w:rPr>
            </w:pPr>
            <w:r w:rsidRPr="006E240F">
              <w:rPr>
                <w:rFonts w:ascii="Arial" w:hAnsi="Arial" w:cs="Arial"/>
                <w:color w:val="000000" w:themeColor="text1"/>
              </w:rPr>
              <w:t xml:space="preserve">Within the scope of the Call-Off </w:t>
            </w:r>
            <w:r w:rsidR="000401C6" w:rsidRPr="006E240F">
              <w:rPr>
                <w:rFonts w:ascii="Arial" w:hAnsi="Arial" w:cs="Arial"/>
                <w:color w:val="000000" w:themeColor="text1"/>
              </w:rPr>
              <w:t>c</w:t>
            </w:r>
            <w:r w:rsidRPr="006E240F">
              <w:rPr>
                <w:rFonts w:ascii="Arial" w:hAnsi="Arial" w:cs="Arial"/>
                <w:color w:val="000000" w:themeColor="text1"/>
              </w:rPr>
              <w:t xml:space="preserve">ontract, the </w:t>
            </w:r>
            <w:r w:rsidR="003C6CA1" w:rsidRPr="006E240F">
              <w:rPr>
                <w:rFonts w:ascii="Arial" w:hAnsi="Arial" w:cs="Arial"/>
                <w:color w:val="000000" w:themeColor="text1"/>
              </w:rPr>
              <w:t>Supplier</w:t>
            </w:r>
            <w:r w:rsidRPr="006E240F">
              <w:rPr>
                <w:rFonts w:ascii="Arial" w:hAnsi="Arial" w:cs="Arial"/>
                <w:color w:val="000000" w:themeColor="text1"/>
              </w:rPr>
              <w:t xml:space="preserve"> will </w:t>
            </w:r>
            <w:r w:rsidR="005264AA" w:rsidRPr="006E240F">
              <w:rPr>
                <w:rFonts w:ascii="Arial" w:hAnsi="Arial" w:cs="Arial"/>
                <w:color w:val="000000" w:themeColor="text1"/>
              </w:rPr>
              <w:t>meet the Additional Terms</w:t>
            </w:r>
            <w:r w:rsidR="000401C6" w:rsidRPr="006E240F">
              <w:rPr>
                <w:rFonts w:ascii="Arial" w:hAnsi="Arial" w:cs="Arial"/>
                <w:color w:val="000000" w:themeColor="text1"/>
              </w:rPr>
              <w:t xml:space="preserve"> as detailed in Annex SIX: Additional Terms</w:t>
            </w:r>
            <w:r w:rsidR="00643472" w:rsidRPr="006E240F">
              <w:rPr>
                <w:rFonts w:ascii="Arial" w:hAnsi="Arial" w:cs="Arial"/>
                <w:color w:val="000000" w:themeColor="text1"/>
              </w:rPr>
              <w:t>.</w:t>
            </w:r>
          </w:p>
          <w:p w14:paraId="49EBAF4B" w14:textId="77777777" w:rsidR="00907274" w:rsidRPr="006E240F" w:rsidRDefault="00907274" w:rsidP="007E3996">
            <w:pPr>
              <w:rPr>
                <w:rFonts w:ascii="Arial" w:hAnsi="Arial" w:cs="Arial"/>
                <w:color w:val="000000" w:themeColor="text1"/>
              </w:rPr>
            </w:pPr>
          </w:p>
          <w:p w14:paraId="6C6F7C89" w14:textId="62D118D0" w:rsidR="00F969D1" w:rsidRPr="006E240F" w:rsidRDefault="00F969D1" w:rsidP="00F969D1">
            <w:pPr>
              <w:rPr>
                <w:rFonts w:ascii="Arial" w:hAnsi="Arial" w:cs="Arial"/>
                <w:bCs/>
                <w:color w:val="000000" w:themeColor="text1"/>
              </w:rPr>
            </w:pPr>
            <w:r w:rsidRPr="006E240F">
              <w:rPr>
                <w:rFonts w:ascii="Arial" w:hAnsi="Arial" w:cs="Arial"/>
                <w:color w:val="000000" w:themeColor="text1"/>
              </w:rPr>
              <w:t xml:space="preserve">(Guidance Note: ensure any amendments or refinements are subject to clause </w:t>
            </w:r>
            <w:r w:rsidR="00270109" w:rsidRPr="006E240F">
              <w:rPr>
                <w:rFonts w:ascii="Arial" w:hAnsi="Arial" w:cs="Arial"/>
                <w:color w:val="000000" w:themeColor="text1"/>
              </w:rPr>
              <w:t>2. Overriding</w:t>
            </w:r>
            <w:r w:rsidRPr="006E240F">
              <w:rPr>
                <w:rFonts w:ascii="Arial" w:hAnsi="Arial" w:cs="Arial"/>
                <w:color w:val="000000" w:themeColor="text1"/>
              </w:rPr>
              <w:t xml:space="preserve"> Provisions and clause 16.</w:t>
            </w:r>
            <w:r w:rsidR="00643472" w:rsidRPr="006E240F">
              <w:rPr>
                <w:rFonts w:ascii="Arial" w:hAnsi="Arial" w:cs="Arial"/>
                <w:color w:val="000000" w:themeColor="text1"/>
              </w:rPr>
              <w:t xml:space="preserve"> </w:t>
            </w:r>
            <w:r w:rsidRPr="006E240F">
              <w:rPr>
                <w:rFonts w:ascii="Arial" w:hAnsi="Arial" w:cs="Arial"/>
                <w:color w:val="000000" w:themeColor="text1"/>
              </w:rPr>
              <w:lastRenderedPageBreak/>
              <w:t xml:space="preserve">Licences to this Agreement of the </w:t>
            </w:r>
            <w:r w:rsidRPr="006E240F">
              <w:rPr>
                <w:rFonts w:ascii="Arial" w:hAnsi="Arial" w:cs="Arial"/>
                <w:bCs/>
                <w:color w:val="000000" w:themeColor="text1"/>
              </w:rPr>
              <w:t>“</w:t>
            </w:r>
            <w:r w:rsidR="00687756" w:rsidRPr="006E240F">
              <w:rPr>
                <w:rFonts w:ascii="Arial" w:hAnsi="Arial" w:cs="Arial"/>
                <w:bCs/>
                <w:color w:val="000000" w:themeColor="text1"/>
              </w:rPr>
              <w:t xml:space="preserve">Call Off </w:t>
            </w:r>
            <w:r w:rsidRPr="006E240F">
              <w:rPr>
                <w:rFonts w:ascii="Arial" w:hAnsi="Arial" w:cs="Arial"/>
                <w:bCs/>
                <w:color w:val="000000" w:themeColor="text1"/>
              </w:rPr>
              <w:t>Terms &amp; Conditions”).</w:t>
            </w:r>
          </w:p>
          <w:p w14:paraId="1DD563B8" w14:textId="78290C2B" w:rsidR="00F969D1" w:rsidRPr="006E240F" w:rsidRDefault="00F969D1" w:rsidP="007E3996">
            <w:pPr>
              <w:rPr>
                <w:rFonts w:ascii="Arial" w:hAnsi="Arial" w:cs="Arial"/>
                <w:color w:val="000000" w:themeColor="text1"/>
              </w:rPr>
            </w:pPr>
          </w:p>
        </w:tc>
      </w:tr>
      <w:tr w:rsidR="004474EC" w:rsidRPr="006E240F" w14:paraId="7A4451EB" w14:textId="77777777" w:rsidTr="00A927EC">
        <w:trPr>
          <w:trHeight w:val="416"/>
        </w:trPr>
        <w:tc>
          <w:tcPr>
            <w:tcW w:w="2625" w:type="dxa"/>
          </w:tcPr>
          <w:p w14:paraId="475E5D59" w14:textId="304A1F70" w:rsidR="004474EC" w:rsidRPr="006E240F" w:rsidRDefault="004474EC" w:rsidP="007E3996">
            <w:pPr>
              <w:rPr>
                <w:rFonts w:ascii="Arial" w:hAnsi="Arial" w:cs="Arial"/>
                <w:b/>
                <w:color w:val="000000" w:themeColor="text1"/>
              </w:rPr>
            </w:pPr>
            <w:r w:rsidRPr="006E240F">
              <w:rPr>
                <w:rFonts w:ascii="Arial" w:hAnsi="Arial" w:cs="Arial"/>
                <w:b/>
                <w:color w:val="000000" w:themeColor="text1"/>
              </w:rPr>
              <w:lastRenderedPageBreak/>
              <w:t xml:space="preserve">Alternative </w:t>
            </w:r>
            <w:r w:rsidR="001E0C64" w:rsidRPr="006E240F">
              <w:rPr>
                <w:rFonts w:ascii="Arial" w:hAnsi="Arial" w:cs="Arial"/>
                <w:b/>
                <w:color w:val="000000" w:themeColor="text1"/>
              </w:rPr>
              <w:t>C</w:t>
            </w:r>
            <w:r w:rsidRPr="006E240F">
              <w:rPr>
                <w:rFonts w:ascii="Arial" w:hAnsi="Arial" w:cs="Arial"/>
                <w:b/>
                <w:color w:val="000000" w:themeColor="text1"/>
              </w:rPr>
              <w:t>lauses</w:t>
            </w:r>
          </w:p>
        </w:tc>
        <w:tc>
          <w:tcPr>
            <w:tcW w:w="6730" w:type="dxa"/>
          </w:tcPr>
          <w:p w14:paraId="15958CAA" w14:textId="7C82C80A" w:rsidR="002E5FF0" w:rsidRPr="006E240F" w:rsidRDefault="002E5FF0" w:rsidP="007E3996">
            <w:pPr>
              <w:rPr>
                <w:rFonts w:ascii="Arial" w:hAnsi="Arial" w:cs="Arial"/>
                <w:color w:val="000000" w:themeColor="text1"/>
              </w:rPr>
            </w:pPr>
            <w:r w:rsidRPr="006E240F">
              <w:rPr>
                <w:rFonts w:ascii="Arial" w:hAnsi="Arial" w:cs="Arial"/>
                <w:color w:val="000000" w:themeColor="text1"/>
              </w:rPr>
              <w:t>If the Purchasing Authority is based in England or Wales</w:t>
            </w:r>
            <w:r w:rsidR="00B15D2C">
              <w:rPr>
                <w:rFonts w:ascii="Arial" w:hAnsi="Arial" w:cs="Arial"/>
                <w:color w:val="000000" w:themeColor="text1"/>
              </w:rPr>
              <w:t>,</w:t>
            </w:r>
            <w:r w:rsidRPr="006E240F">
              <w:rPr>
                <w:rFonts w:ascii="Arial" w:hAnsi="Arial" w:cs="Arial"/>
                <w:color w:val="000000" w:themeColor="text1"/>
              </w:rPr>
              <w:t xml:space="preserve"> </w:t>
            </w:r>
            <w:r w:rsidR="00DA2C52" w:rsidRPr="006E240F">
              <w:rPr>
                <w:rFonts w:ascii="Arial" w:hAnsi="Arial" w:cs="Arial"/>
                <w:color w:val="000000" w:themeColor="text1"/>
              </w:rPr>
              <w:t xml:space="preserve">then there are </w:t>
            </w:r>
            <w:r w:rsidR="00643472" w:rsidRPr="006E240F">
              <w:rPr>
                <w:rFonts w:ascii="Arial" w:hAnsi="Arial" w:cs="Arial"/>
                <w:color w:val="000000" w:themeColor="text1"/>
              </w:rPr>
              <w:t>n</w:t>
            </w:r>
            <w:r w:rsidR="00DA2C52" w:rsidRPr="006E240F">
              <w:rPr>
                <w:rFonts w:ascii="Arial" w:hAnsi="Arial" w:cs="Arial"/>
                <w:color w:val="000000" w:themeColor="text1"/>
              </w:rPr>
              <w:t xml:space="preserve">o </w:t>
            </w:r>
            <w:r w:rsidR="00643472" w:rsidRPr="006E240F">
              <w:rPr>
                <w:rFonts w:ascii="Arial" w:hAnsi="Arial" w:cs="Arial"/>
                <w:color w:val="000000" w:themeColor="text1"/>
              </w:rPr>
              <w:t>a</w:t>
            </w:r>
            <w:r w:rsidR="00DA2C52" w:rsidRPr="006E240F">
              <w:rPr>
                <w:rFonts w:ascii="Arial" w:hAnsi="Arial" w:cs="Arial"/>
                <w:color w:val="000000" w:themeColor="text1"/>
              </w:rPr>
              <w:t xml:space="preserve">lternative </w:t>
            </w:r>
            <w:r w:rsidR="00643472" w:rsidRPr="006E240F">
              <w:rPr>
                <w:rFonts w:ascii="Arial" w:hAnsi="Arial" w:cs="Arial"/>
                <w:color w:val="000000" w:themeColor="text1"/>
              </w:rPr>
              <w:t>c</w:t>
            </w:r>
            <w:r w:rsidR="00DA2C52" w:rsidRPr="006E240F">
              <w:rPr>
                <w:rFonts w:ascii="Arial" w:hAnsi="Arial" w:cs="Arial"/>
                <w:color w:val="000000" w:themeColor="text1"/>
              </w:rPr>
              <w:t>lauses</w:t>
            </w:r>
            <w:r w:rsidRPr="006E240F">
              <w:rPr>
                <w:rFonts w:ascii="Arial" w:hAnsi="Arial" w:cs="Arial"/>
                <w:color w:val="000000" w:themeColor="text1"/>
              </w:rPr>
              <w:t>.</w:t>
            </w:r>
          </w:p>
          <w:p w14:paraId="3E41762F" w14:textId="77777777" w:rsidR="002E5FF0" w:rsidRPr="006E240F" w:rsidRDefault="002E5FF0" w:rsidP="007E3996">
            <w:pPr>
              <w:rPr>
                <w:rFonts w:ascii="Arial" w:hAnsi="Arial" w:cs="Arial"/>
                <w:color w:val="000000" w:themeColor="text1"/>
              </w:rPr>
            </w:pPr>
          </w:p>
          <w:p w14:paraId="654756FD" w14:textId="34DB3039" w:rsidR="002E5FF0" w:rsidRPr="006E240F" w:rsidRDefault="002E5FF0" w:rsidP="007E3996">
            <w:pPr>
              <w:rPr>
                <w:rFonts w:ascii="Arial" w:hAnsi="Arial" w:cs="Arial"/>
                <w:color w:val="000000" w:themeColor="text1"/>
              </w:rPr>
            </w:pPr>
            <w:r w:rsidRPr="006E240F">
              <w:rPr>
                <w:rFonts w:ascii="Arial" w:hAnsi="Arial" w:cs="Arial"/>
                <w:color w:val="000000" w:themeColor="text1"/>
              </w:rPr>
              <w:t>If the Purchasing Authority is based in Northern Ireland</w:t>
            </w:r>
            <w:r w:rsidR="001F0FE5">
              <w:rPr>
                <w:rFonts w:ascii="Arial" w:hAnsi="Arial" w:cs="Arial"/>
                <w:color w:val="000000" w:themeColor="text1"/>
              </w:rPr>
              <w:t>,</w:t>
            </w:r>
            <w:r w:rsidRPr="006E240F">
              <w:rPr>
                <w:rFonts w:ascii="Arial" w:hAnsi="Arial" w:cs="Arial"/>
                <w:color w:val="000000" w:themeColor="text1"/>
              </w:rPr>
              <w:t xml:space="preserve"> then </w:t>
            </w:r>
            <w:r w:rsidR="0049579C">
              <w:rPr>
                <w:rFonts w:ascii="Arial" w:hAnsi="Arial" w:cs="Arial"/>
                <w:color w:val="000000" w:themeColor="text1"/>
              </w:rPr>
              <w:t xml:space="preserve">the </w:t>
            </w:r>
            <w:r w:rsidRPr="006E240F">
              <w:rPr>
                <w:rFonts w:ascii="Arial" w:hAnsi="Arial" w:cs="Arial"/>
                <w:color w:val="000000" w:themeColor="text1"/>
              </w:rPr>
              <w:t xml:space="preserve">Alternative </w:t>
            </w:r>
            <w:r w:rsidR="0049579C">
              <w:rPr>
                <w:rFonts w:ascii="Arial" w:hAnsi="Arial" w:cs="Arial"/>
                <w:color w:val="000000" w:themeColor="text1"/>
              </w:rPr>
              <w:t>C</w:t>
            </w:r>
            <w:r w:rsidRPr="006E240F">
              <w:rPr>
                <w:rFonts w:ascii="Arial" w:hAnsi="Arial" w:cs="Arial"/>
                <w:color w:val="000000" w:themeColor="text1"/>
              </w:rPr>
              <w:t>lauses in</w:t>
            </w:r>
            <w:r w:rsidR="004474EC" w:rsidRPr="006E240F">
              <w:rPr>
                <w:rFonts w:ascii="Arial" w:hAnsi="Arial" w:cs="Arial"/>
                <w:color w:val="000000" w:themeColor="text1"/>
              </w:rPr>
              <w:t xml:space="preserve"> </w:t>
            </w:r>
            <w:r w:rsidR="003209F9" w:rsidRPr="006E240F">
              <w:rPr>
                <w:rFonts w:ascii="Arial" w:hAnsi="Arial" w:cs="Arial"/>
                <w:color w:val="000000" w:themeColor="text1"/>
              </w:rPr>
              <w:t xml:space="preserve">Annex </w:t>
            </w:r>
            <w:r w:rsidR="00687756" w:rsidRPr="006E240F">
              <w:rPr>
                <w:rFonts w:ascii="Arial" w:hAnsi="Arial" w:cs="Arial"/>
                <w:color w:val="000000" w:themeColor="text1"/>
              </w:rPr>
              <w:t xml:space="preserve">TWO: Schedule for Northern Ireland Law </w:t>
            </w:r>
            <w:r w:rsidRPr="006E240F">
              <w:rPr>
                <w:rFonts w:ascii="Arial" w:hAnsi="Arial" w:cs="Arial"/>
                <w:color w:val="000000" w:themeColor="text1"/>
              </w:rPr>
              <w:t>apply.</w:t>
            </w:r>
          </w:p>
          <w:p w14:paraId="24F2B643" w14:textId="77777777" w:rsidR="002E5FF0" w:rsidRPr="006E240F" w:rsidRDefault="002E5FF0" w:rsidP="007E3996">
            <w:pPr>
              <w:rPr>
                <w:rFonts w:ascii="Arial" w:hAnsi="Arial" w:cs="Arial"/>
                <w:color w:val="000000" w:themeColor="text1"/>
              </w:rPr>
            </w:pPr>
          </w:p>
          <w:p w14:paraId="0A2FFC3F" w14:textId="27005305" w:rsidR="004474EC" w:rsidRPr="006E240F" w:rsidRDefault="002E5FF0" w:rsidP="007E3996">
            <w:pPr>
              <w:rPr>
                <w:rFonts w:ascii="Arial" w:hAnsi="Arial" w:cs="Arial"/>
                <w:color w:val="000000" w:themeColor="text1"/>
              </w:rPr>
            </w:pPr>
            <w:r w:rsidRPr="006E240F">
              <w:rPr>
                <w:rFonts w:ascii="Arial" w:hAnsi="Arial" w:cs="Arial"/>
                <w:color w:val="000000" w:themeColor="text1"/>
              </w:rPr>
              <w:t>If the Purchasing Authority is based in Scotland</w:t>
            </w:r>
            <w:r w:rsidR="001F0FE5">
              <w:rPr>
                <w:rFonts w:ascii="Arial" w:hAnsi="Arial" w:cs="Arial"/>
                <w:color w:val="000000" w:themeColor="text1"/>
              </w:rPr>
              <w:t>,</w:t>
            </w:r>
            <w:r w:rsidRPr="006E240F">
              <w:rPr>
                <w:rFonts w:ascii="Arial" w:hAnsi="Arial" w:cs="Arial"/>
                <w:color w:val="000000" w:themeColor="text1"/>
              </w:rPr>
              <w:t xml:space="preserve"> then </w:t>
            </w:r>
            <w:r w:rsidR="0049579C">
              <w:rPr>
                <w:rFonts w:ascii="Arial" w:hAnsi="Arial" w:cs="Arial"/>
                <w:color w:val="000000" w:themeColor="text1"/>
              </w:rPr>
              <w:t xml:space="preserve">the </w:t>
            </w:r>
            <w:r w:rsidRPr="006E240F">
              <w:rPr>
                <w:rFonts w:ascii="Arial" w:hAnsi="Arial" w:cs="Arial"/>
                <w:color w:val="000000" w:themeColor="text1"/>
              </w:rPr>
              <w:t>Alternative clauses in</w:t>
            </w:r>
            <w:r w:rsidR="00687756" w:rsidRPr="006E240F">
              <w:rPr>
                <w:rFonts w:ascii="Arial" w:hAnsi="Arial" w:cs="Arial"/>
                <w:color w:val="000000" w:themeColor="text1"/>
              </w:rPr>
              <w:t xml:space="preserve"> Annex THREE: Schedule for Scottish Law</w:t>
            </w:r>
            <w:r w:rsidR="004474EC" w:rsidRPr="006E240F">
              <w:rPr>
                <w:rFonts w:ascii="Arial" w:hAnsi="Arial" w:cs="Arial"/>
                <w:color w:val="000000" w:themeColor="text1"/>
              </w:rPr>
              <w:t>, apply</w:t>
            </w:r>
            <w:r w:rsidR="0049579C">
              <w:rPr>
                <w:rFonts w:ascii="Arial" w:hAnsi="Arial" w:cs="Arial"/>
                <w:color w:val="000000" w:themeColor="text1"/>
              </w:rPr>
              <w:t>.</w:t>
            </w:r>
          </w:p>
          <w:p w14:paraId="2D8FA1F0" w14:textId="49EEF8A2" w:rsidR="004474EC" w:rsidRPr="006E240F" w:rsidRDefault="004474EC" w:rsidP="002E5FF0">
            <w:pPr>
              <w:rPr>
                <w:rFonts w:ascii="Arial" w:hAnsi="Arial" w:cs="Arial"/>
                <w:color w:val="000000" w:themeColor="text1"/>
              </w:rPr>
            </w:pPr>
          </w:p>
        </w:tc>
      </w:tr>
      <w:tr w:rsidR="004474EC" w:rsidRPr="006E240F" w14:paraId="681A62CB" w14:textId="77777777" w:rsidTr="00A927EC">
        <w:trPr>
          <w:trHeight w:val="950"/>
        </w:trPr>
        <w:tc>
          <w:tcPr>
            <w:tcW w:w="2625" w:type="dxa"/>
          </w:tcPr>
          <w:p w14:paraId="43058D07" w14:textId="77777777" w:rsidR="004474EC" w:rsidRPr="006E240F" w:rsidRDefault="004474EC" w:rsidP="007E3996">
            <w:pPr>
              <w:rPr>
                <w:rFonts w:ascii="Arial" w:hAnsi="Arial" w:cs="Arial"/>
                <w:b/>
                <w:color w:val="000000" w:themeColor="text1"/>
              </w:rPr>
            </w:pPr>
            <w:r w:rsidRPr="006E240F">
              <w:rPr>
                <w:rFonts w:ascii="Arial" w:hAnsi="Arial" w:cs="Arial"/>
                <w:b/>
                <w:color w:val="000000" w:themeColor="text1"/>
              </w:rPr>
              <w:t>Personal Data and Data Subjects</w:t>
            </w:r>
          </w:p>
        </w:tc>
        <w:tc>
          <w:tcPr>
            <w:tcW w:w="6730" w:type="dxa"/>
          </w:tcPr>
          <w:p w14:paraId="59DA0233" w14:textId="0482895B" w:rsidR="004474EC" w:rsidRPr="006E240F" w:rsidRDefault="002E5FF0" w:rsidP="00830E36">
            <w:pPr>
              <w:spacing w:after="120"/>
              <w:rPr>
                <w:rFonts w:ascii="Arial" w:hAnsi="Arial" w:cs="Arial"/>
                <w:color w:val="000000" w:themeColor="text1"/>
              </w:rPr>
            </w:pPr>
            <w:r w:rsidRPr="006E240F">
              <w:rPr>
                <w:rFonts w:ascii="Arial" w:hAnsi="Arial" w:cs="Arial"/>
                <w:color w:val="000000" w:themeColor="text1"/>
              </w:rPr>
              <w:t>See</w:t>
            </w:r>
            <w:r w:rsidR="004474EC" w:rsidRPr="006E240F">
              <w:rPr>
                <w:rFonts w:ascii="Arial" w:hAnsi="Arial" w:cs="Arial"/>
                <w:color w:val="000000" w:themeColor="text1"/>
              </w:rPr>
              <w:t xml:space="preserve"> </w:t>
            </w:r>
            <w:r w:rsidR="00CE4ECA" w:rsidRPr="006E240F">
              <w:rPr>
                <w:rFonts w:ascii="Arial" w:hAnsi="Arial" w:cs="Arial"/>
                <w:color w:val="000000" w:themeColor="text1"/>
              </w:rPr>
              <w:t>Annex SEVEN: Personal Data Processing Instructions</w:t>
            </w:r>
            <w:r w:rsidRPr="006E240F">
              <w:rPr>
                <w:rFonts w:ascii="Arial" w:hAnsi="Arial" w:cs="Arial"/>
                <w:color w:val="000000" w:themeColor="text1"/>
              </w:rPr>
              <w:t>.</w:t>
            </w:r>
            <w:r w:rsidR="00A65AF3">
              <w:rPr>
                <w:rFonts w:ascii="Arial" w:hAnsi="Arial" w:cs="Arial"/>
                <w:color w:val="000000" w:themeColor="text1"/>
              </w:rPr>
              <w:t xml:space="preserve"> Annex 9 as well</w:t>
            </w:r>
          </w:p>
          <w:p w14:paraId="47000DB3" w14:textId="2DA665D8" w:rsidR="002E5FF0" w:rsidRPr="006E240F" w:rsidRDefault="002E5FF0" w:rsidP="00830E36">
            <w:pPr>
              <w:spacing w:after="120"/>
              <w:rPr>
                <w:rFonts w:ascii="Arial" w:hAnsi="Arial" w:cs="Arial"/>
                <w:color w:val="000000" w:themeColor="text1"/>
              </w:rPr>
            </w:pPr>
            <w:r w:rsidRPr="006E240F">
              <w:rPr>
                <w:rFonts w:ascii="Arial" w:hAnsi="Arial" w:cs="Arial"/>
                <w:color w:val="000000" w:themeColor="text1"/>
              </w:rPr>
              <w:t>(</w:t>
            </w:r>
            <w:r w:rsidRPr="006E240F">
              <w:rPr>
                <w:rFonts w:ascii="Arial" w:hAnsi="Arial" w:cs="Arial"/>
                <w:color w:val="000000" w:themeColor="text1"/>
                <w:highlight w:val="yellow"/>
              </w:rPr>
              <w:t xml:space="preserve">Guidance Note: Annex SEVEN is worded for </w:t>
            </w:r>
            <w:r w:rsidR="008C7E1C">
              <w:rPr>
                <w:rFonts w:ascii="Arial" w:hAnsi="Arial" w:cs="Arial"/>
                <w:color w:val="000000" w:themeColor="text1"/>
                <w:highlight w:val="yellow"/>
              </w:rPr>
              <w:t>personal data processed</w:t>
            </w:r>
            <w:r w:rsidR="008809F0">
              <w:rPr>
                <w:rFonts w:ascii="Arial" w:hAnsi="Arial" w:cs="Arial"/>
                <w:color w:val="000000" w:themeColor="text1"/>
                <w:highlight w:val="yellow"/>
              </w:rPr>
              <w:t xml:space="preserve"> for the purposes of</w:t>
            </w:r>
            <w:r w:rsidRPr="006E240F">
              <w:rPr>
                <w:rFonts w:ascii="Arial" w:hAnsi="Arial" w:cs="Arial"/>
                <w:color w:val="000000" w:themeColor="text1"/>
                <w:highlight w:val="yellow"/>
              </w:rPr>
              <w:t xml:space="preserve"> NHS OpenAthens authentication </w:t>
            </w:r>
            <w:r w:rsidR="008809F0">
              <w:rPr>
                <w:rFonts w:ascii="Arial" w:hAnsi="Arial" w:cs="Arial"/>
                <w:color w:val="000000" w:themeColor="text1"/>
                <w:highlight w:val="yellow"/>
              </w:rPr>
              <w:t xml:space="preserve">and identity management </w:t>
            </w:r>
            <w:r w:rsidRPr="006E240F">
              <w:rPr>
                <w:rFonts w:ascii="Arial" w:hAnsi="Arial" w:cs="Arial"/>
                <w:color w:val="000000" w:themeColor="text1"/>
                <w:highlight w:val="yellow"/>
              </w:rPr>
              <w:t>in England ONLY</w:t>
            </w:r>
            <w:r w:rsidRPr="006E240F">
              <w:rPr>
                <w:rFonts w:ascii="Arial" w:hAnsi="Arial" w:cs="Arial"/>
                <w:color w:val="000000" w:themeColor="text1"/>
              </w:rPr>
              <w:t>)</w:t>
            </w:r>
          </w:p>
        </w:tc>
      </w:tr>
    </w:tbl>
    <w:p w14:paraId="775DF0A1" w14:textId="7256E2DC" w:rsidR="00D70325" w:rsidRPr="006E240F" w:rsidRDefault="00D70325" w:rsidP="004C7640">
      <w:pPr>
        <w:pStyle w:val="TCHeading1"/>
      </w:pPr>
      <w:bookmarkStart w:id="15" w:name="_Toc181017411"/>
      <w:r w:rsidRPr="006E240F">
        <w:t>Sub-contractors</w:t>
      </w:r>
      <w:bookmarkEnd w:id="15"/>
    </w:p>
    <w:tbl>
      <w:tblPr>
        <w:tblStyle w:val="TableGrid"/>
        <w:tblW w:w="9355" w:type="dxa"/>
        <w:tblLayout w:type="fixed"/>
        <w:tblLook w:val="04A0" w:firstRow="1" w:lastRow="0" w:firstColumn="1" w:lastColumn="0" w:noHBand="0" w:noVBand="1"/>
        <w:tblCaption w:val="Sub-contractors"/>
        <w:tblDescription w:val="Form to add details of any sub-contractors"/>
      </w:tblPr>
      <w:tblGrid>
        <w:gridCol w:w="2610"/>
        <w:gridCol w:w="6745"/>
      </w:tblGrid>
      <w:tr w:rsidR="00941C9C" w:rsidRPr="006E240F" w14:paraId="694A4538" w14:textId="77777777" w:rsidTr="00943185">
        <w:trPr>
          <w:trHeight w:val="1600"/>
          <w:tblHeader/>
        </w:trPr>
        <w:tc>
          <w:tcPr>
            <w:tcW w:w="2610" w:type="dxa"/>
          </w:tcPr>
          <w:p w14:paraId="749BE681" w14:textId="68B1B9F0" w:rsidR="00941C9C" w:rsidRPr="006E240F" w:rsidRDefault="00941C9C" w:rsidP="00680E97">
            <w:pPr>
              <w:spacing w:line="276" w:lineRule="auto"/>
              <w:rPr>
                <w:rFonts w:ascii="Arial" w:hAnsi="Arial" w:cs="Arial"/>
                <w:b/>
                <w:color w:val="000000" w:themeColor="text1"/>
              </w:rPr>
            </w:pPr>
            <w:r w:rsidRPr="006E240F">
              <w:rPr>
                <w:rFonts w:ascii="Arial" w:hAnsi="Arial" w:cs="Arial"/>
                <w:b/>
                <w:color w:val="000000" w:themeColor="text1"/>
              </w:rPr>
              <w:t xml:space="preserve">Subcontractors or </w:t>
            </w:r>
            <w:r w:rsidR="001E0C64" w:rsidRPr="006E240F">
              <w:rPr>
                <w:rFonts w:ascii="Arial" w:hAnsi="Arial" w:cs="Arial"/>
                <w:b/>
                <w:color w:val="000000" w:themeColor="text1"/>
              </w:rPr>
              <w:t>P</w:t>
            </w:r>
            <w:r w:rsidRPr="006E240F">
              <w:rPr>
                <w:rFonts w:ascii="Arial" w:hAnsi="Arial" w:cs="Arial"/>
                <w:b/>
                <w:color w:val="000000" w:themeColor="text1"/>
              </w:rPr>
              <w:t>artners</w:t>
            </w:r>
          </w:p>
        </w:tc>
        <w:tc>
          <w:tcPr>
            <w:tcW w:w="6745" w:type="dxa"/>
          </w:tcPr>
          <w:p w14:paraId="2BD1FE6F" w14:textId="58DA47B1" w:rsidR="00D70325" w:rsidRPr="006E240F" w:rsidRDefault="00941C9C" w:rsidP="00680E97">
            <w:pPr>
              <w:spacing w:line="276" w:lineRule="auto"/>
              <w:rPr>
                <w:rFonts w:ascii="Arial" w:hAnsi="Arial" w:cs="Arial"/>
                <w:color w:val="000000" w:themeColor="text1"/>
              </w:rPr>
            </w:pPr>
            <w:r w:rsidRPr="006E240F">
              <w:rPr>
                <w:rFonts w:ascii="Arial" w:hAnsi="Arial" w:cs="Arial"/>
                <w:color w:val="000000" w:themeColor="text1"/>
              </w:rPr>
              <w:t xml:space="preserve">The following is a list of the </w:t>
            </w:r>
            <w:r w:rsidR="003C6CA1" w:rsidRPr="006E240F">
              <w:rPr>
                <w:rFonts w:ascii="Arial" w:hAnsi="Arial" w:cs="Arial"/>
                <w:color w:val="000000" w:themeColor="text1"/>
              </w:rPr>
              <w:t>Supplier</w:t>
            </w:r>
            <w:r w:rsidRPr="006E240F">
              <w:rPr>
                <w:rFonts w:ascii="Arial" w:hAnsi="Arial" w:cs="Arial"/>
                <w:color w:val="000000" w:themeColor="text1"/>
              </w:rPr>
              <w:t>’s Subcontractors or Partners</w:t>
            </w:r>
            <w:r w:rsidR="00D70325" w:rsidRPr="006E240F">
              <w:rPr>
                <w:rFonts w:ascii="Arial" w:hAnsi="Arial" w:cs="Arial"/>
                <w:color w:val="000000" w:themeColor="text1"/>
              </w:rPr>
              <w:t>:</w:t>
            </w:r>
          </w:p>
          <w:p w14:paraId="1BE6C6F8" w14:textId="24AC83B9" w:rsidR="00941C9C" w:rsidRPr="006E240F" w:rsidRDefault="00941C9C" w:rsidP="00680E97">
            <w:pPr>
              <w:spacing w:line="276" w:lineRule="auto"/>
              <w:rPr>
                <w:rFonts w:ascii="Arial" w:hAnsi="Arial" w:cs="Arial"/>
                <w:b/>
                <w:color w:val="000000" w:themeColor="text1"/>
              </w:rPr>
            </w:pPr>
            <w:r w:rsidRPr="006E240F">
              <w:rPr>
                <w:rFonts w:ascii="Arial" w:hAnsi="Arial" w:cs="Arial"/>
                <w:b/>
                <w:color w:val="000000" w:themeColor="text1"/>
              </w:rPr>
              <w:t>[</w:t>
            </w:r>
            <w:r w:rsidR="003C6CA1" w:rsidRPr="006E240F">
              <w:rPr>
                <w:rFonts w:ascii="Arial" w:hAnsi="Arial" w:cs="Arial"/>
                <w:b/>
                <w:color w:val="000000" w:themeColor="text1"/>
                <w:highlight w:val="yellow"/>
              </w:rPr>
              <w:t>Supplier</w:t>
            </w:r>
            <w:r w:rsidR="00813DF4" w:rsidRPr="006E240F">
              <w:rPr>
                <w:rFonts w:ascii="Arial" w:hAnsi="Arial" w:cs="Arial"/>
                <w:b/>
                <w:color w:val="000000" w:themeColor="text1"/>
                <w:highlight w:val="yellow"/>
              </w:rPr>
              <w:t xml:space="preserve"> to </w:t>
            </w:r>
            <w:r w:rsidR="008324E8" w:rsidRPr="006E240F">
              <w:rPr>
                <w:rFonts w:ascii="Arial" w:hAnsi="Arial" w:cs="Arial"/>
                <w:b/>
                <w:color w:val="000000" w:themeColor="text1"/>
                <w:highlight w:val="yellow"/>
              </w:rPr>
              <w:t xml:space="preserve">enter any subcontractors or </w:t>
            </w:r>
            <w:r w:rsidR="001B46B8" w:rsidRPr="006E240F">
              <w:rPr>
                <w:rFonts w:ascii="Arial" w:hAnsi="Arial" w:cs="Arial"/>
                <w:b/>
                <w:color w:val="000000" w:themeColor="text1"/>
                <w:highlight w:val="yellow"/>
              </w:rPr>
              <w:t>partners or</w:t>
            </w:r>
            <w:r w:rsidR="00082BC2" w:rsidRPr="006E240F">
              <w:rPr>
                <w:rFonts w:ascii="Arial" w:hAnsi="Arial" w:cs="Arial"/>
                <w:b/>
                <w:color w:val="000000" w:themeColor="text1"/>
                <w:highlight w:val="yellow"/>
              </w:rPr>
              <w:t xml:space="preserve"> enter NONE</w:t>
            </w:r>
            <w:r w:rsidRPr="006E240F">
              <w:rPr>
                <w:rFonts w:ascii="Arial" w:hAnsi="Arial" w:cs="Arial"/>
                <w:b/>
                <w:color w:val="000000" w:themeColor="text1"/>
              </w:rPr>
              <w:t>].</w:t>
            </w:r>
          </w:p>
          <w:p w14:paraId="7F6BE557" w14:textId="2EF18552" w:rsidR="002E5FF0" w:rsidRPr="006E240F" w:rsidRDefault="002E5FF0" w:rsidP="00680E97">
            <w:pPr>
              <w:spacing w:line="276" w:lineRule="auto"/>
              <w:rPr>
                <w:rFonts w:ascii="Arial" w:hAnsi="Arial" w:cs="Arial"/>
                <w:color w:val="000000" w:themeColor="text1"/>
              </w:rPr>
            </w:pPr>
          </w:p>
        </w:tc>
      </w:tr>
    </w:tbl>
    <w:p w14:paraId="614E770B" w14:textId="79A7AC5F" w:rsidR="00941C9C" w:rsidRPr="006E240F" w:rsidRDefault="00941C9C" w:rsidP="00941C9C">
      <w:pPr>
        <w:rPr>
          <w:rFonts w:ascii="Arial" w:hAnsi="Arial" w:cs="Arial"/>
          <w:color w:val="000000" w:themeColor="text1"/>
        </w:rPr>
      </w:pPr>
    </w:p>
    <w:p w14:paraId="362B799C" w14:textId="332D9B66" w:rsidR="00941C9C" w:rsidRPr="006E240F" w:rsidRDefault="00795084" w:rsidP="00B67268">
      <w:pPr>
        <w:pStyle w:val="TCHeading1"/>
      </w:pPr>
      <w:bookmarkStart w:id="16" w:name="_Toc181017412"/>
      <w:r w:rsidRPr="006E240F">
        <w:t>Pa</w:t>
      </w:r>
      <w:r w:rsidR="00941C9C" w:rsidRPr="006E240F">
        <w:t>yment</w:t>
      </w:r>
      <w:r w:rsidRPr="006E240F">
        <w:t xml:space="preserve"> &amp; Invoicing</w:t>
      </w:r>
      <w:bookmarkEnd w:id="16"/>
    </w:p>
    <w:tbl>
      <w:tblPr>
        <w:tblStyle w:val="TableGrid"/>
        <w:tblW w:w="9355" w:type="dxa"/>
        <w:tblLayout w:type="fixed"/>
        <w:tblLook w:val="04A0" w:firstRow="1" w:lastRow="0" w:firstColumn="1" w:lastColumn="0" w:noHBand="0" w:noVBand="1"/>
        <w:tblCaption w:val="Payments and invoicing"/>
        <w:tblDescription w:val="Form to add details of invoicing and payment methods, profiles and frequencies"/>
      </w:tblPr>
      <w:tblGrid>
        <w:gridCol w:w="2605"/>
        <w:gridCol w:w="6750"/>
      </w:tblGrid>
      <w:tr w:rsidR="00941C9C" w:rsidRPr="006E240F" w14:paraId="2A76D1BF" w14:textId="77777777" w:rsidTr="00C76880">
        <w:trPr>
          <w:trHeight w:val="475"/>
        </w:trPr>
        <w:tc>
          <w:tcPr>
            <w:tcW w:w="2605" w:type="dxa"/>
          </w:tcPr>
          <w:p w14:paraId="3CE52B64" w14:textId="77777777" w:rsidR="00941C9C" w:rsidRPr="006E240F" w:rsidRDefault="00941C9C" w:rsidP="00680E97">
            <w:pPr>
              <w:spacing w:line="276" w:lineRule="auto"/>
              <w:rPr>
                <w:rFonts w:ascii="Arial" w:hAnsi="Arial" w:cs="Arial"/>
                <w:b/>
                <w:color w:val="000000" w:themeColor="text1"/>
              </w:rPr>
            </w:pPr>
          </w:p>
        </w:tc>
        <w:tc>
          <w:tcPr>
            <w:tcW w:w="6750" w:type="dxa"/>
          </w:tcPr>
          <w:p w14:paraId="3EBE6D60" w14:textId="43A9547F" w:rsidR="00941C9C" w:rsidRPr="006E240F" w:rsidRDefault="00F2038D" w:rsidP="00D34534">
            <w:pPr>
              <w:pStyle w:val="Heading2"/>
              <w:rPr>
                <w:rFonts w:cs="Arial"/>
                <w:i w:val="0"/>
              </w:rPr>
            </w:pPr>
            <w:r w:rsidRPr="006E240F">
              <w:rPr>
                <w:rFonts w:cs="Arial"/>
                <w:i w:val="0"/>
              </w:rPr>
              <w:t xml:space="preserve">Payment &amp; </w:t>
            </w:r>
            <w:r w:rsidR="001242F2" w:rsidRPr="006E240F">
              <w:rPr>
                <w:rFonts w:cs="Arial"/>
                <w:i w:val="0"/>
              </w:rPr>
              <w:t>I</w:t>
            </w:r>
            <w:r w:rsidR="00941C9C" w:rsidRPr="006E240F">
              <w:rPr>
                <w:rFonts w:cs="Arial"/>
                <w:i w:val="0"/>
              </w:rPr>
              <w:t>nvoicing</w:t>
            </w:r>
          </w:p>
        </w:tc>
      </w:tr>
      <w:tr w:rsidR="00CE5DD8" w:rsidRPr="006E240F" w14:paraId="28EF6A85" w14:textId="77777777" w:rsidTr="00C76880">
        <w:trPr>
          <w:trHeight w:val="780"/>
        </w:trPr>
        <w:tc>
          <w:tcPr>
            <w:tcW w:w="2605" w:type="dxa"/>
          </w:tcPr>
          <w:p w14:paraId="27E50640" w14:textId="0E169323" w:rsidR="00CE5DD8" w:rsidRPr="006E240F" w:rsidRDefault="00CE5DD8" w:rsidP="00CE5DD8">
            <w:pPr>
              <w:spacing w:line="276" w:lineRule="auto"/>
              <w:rPr>
                <w:rFonts w:ascii="Arial" w:hAnsi="Arial" w:cs="Arial"/>
                <w:b/>
                <w:color w:val="000000" w:themeColor="text1"/>
              </w:rPr>
            </w:pPr>
            <w:r w:rsidRPr="006E240F">
              <w:rPr>
                <w:rFonts w:ascii="Arial" w:hAnsi="Arial" w:cs="Arial"/>
                <w:b/>
                <w:color w:val="000000" w:themeColor="text1"/>
              </w:rPr>
              <w:t>Fixed Agreement Price</w:t>
            </w:r>
          </w:p>
        </w:tc>
        <w:tc>
          <w:tcPr>
            <w:tcW w:w="6750" w:type="dxa"/>
          </w:tcPr>
          <w:p w14:paraId="60512D2E" w14:textId="3C289C35" w:rsidR="00CE5DD8" w:rsidRPr="006E240F" w:rsidRDefault="00CE5DD8" w:rsidP="00CE5DD8">
            <w:pPr>
              <w:rPr>
                <w:rFonts w:ascii="Arial" w:hAnsi="Arial" w:cs="Arial"/>
                <w:color w:val="000000" w:themeColor="text1"/>
              </w:rPr>
            </w:pPr>
            <w:r w:rsidRPr="006E240F">
              <w:rPr>
                <w:rFonts w:ascii="Arial" w:hAnsi="Arial" w:cs="Arial"/>
                <w:color w:val="000000" w:themeColor="text1"/>
              </w:rPr>
              <w:t xml:space="preserve">Subject to clauses 11: Agreement Price of the “Call Off Terms &amp; Conditions”, the price is fixed and shall not be subject to any increase whatsoever by the </w:t>
            </w:r>
            <w:r w:rsidR="003C6CA1" w:rsidRPr="006E240F">
              <w:rPr>
                <w:rFonts w:ascii="Arial" w:hAnsi="Arial" w:cs="Arial"/>
                <w:color w:val="000000" w:themeColor="text1"/>
              </w:rPr>
              <w:t>Supplier</w:t>
            </w:r>
            <w:r w:rsidRPr="006E240F">
              <w:rPr>
                <w:rFonts w:ascii="Arial" w:hAnsi="Arial" w:cs="Arial"/>
                <w:color w:val="000000" w:themeColor="text1"/>
              </w:rPr>
              <w:t xml:space="preserve"> during the Term. </w:t>
            </w:r>
          </w:p>
          <w:p w14:paraId="253F1634" w14:textId="77777777" w:rsidR="00CE5DD8" w:rsidRPr="006E240F" w:rsidRDefault="00CE5DD8" w:rsidP="00CE5DD8">
            <w:pPr>
              <w:rPr>
                <w:rFonts w:ascii="Arial" w:hAnsi="Arial" w:cs="Arial"/>
                <w:color w:val="000000" w:themeColor="text1"/>
              </w:rPr>
            </w:pPr>
          </w:p>
          <w:p w14:paraId="0043903A" w14:textId="22FEA50F" w:rsidR="00CE5DD8" w:rsidRPr="006E240F" w:rsidRDefault="00CE5DD8" w:rsidP="00CE5DD8">
            <w:pPr>
              <w:rPr>
                <w:rFonts w:ascii="Arial" w:hAnsi="Arial" w:cs="Arial"/>
                <w:color w:val="000000" w:themeColor="text1"/>
              </w:rPr>
            </w:pPr>
            <w:r w:rsidRPr="006E240F">
              <w:rPr>
                <w:rFonts w:ascii="Arial" w:hAnsi="Arial" w:cs="Arial"/>
                <w:color w:val="000000" w:themeColor="text1"/>
              </w:rPr>
              <w:t xml:space="preserve">The total value of this Call-Off contract is the Agreement </w:t>
            </w:r>
            <w:r w:rsidR="00643AEB">
              <w:rPr>
                <w:rFonts w:ascii="Arial" w:hAnsi="Arial" w:cs="Arial"/>
                <w:color w:val="000000" w:themeColor="text1"/>
              </w:rPr>
              <w:t>Pric</w:t>
            </w:r>
            <w:r w:rsidRPr="006E240F">
              <w:rPr>
                <w:rFonts w:ascii="Arial" w:hAnsi="Arial" w:cs="Arial"/>
                <w:color w:val="000000" w:themeColor="text1"/>
              </w:rPr>
              <w:t>e stated in clause 1.3.</w:t>
            </w:r>
          </w:p>
          <w:p w14:paraId="5A0C05C7" w14:textId="77777777" w:rsidR="00CE5DD8" w:rsidRPr="006E240F" w:rsidRDefault="00CE5DD8" w:rsidP="00CE5DD8">
            <w:pPr>
              <w:spacing w:line="276" w:lineRule="auto"/>
              <w:rPr>
                <w:rFonts w:ascii="Arial" w:hAnsi="Arial" w:cs="Arial"/>
                <w:color w:val="000000" w:themeColor="text1"/>
              </w:rPr>
            </w:pPr>
          </w:p>
          <w:p w14:paraId="182D9D12" w14:textId="07530A7D" w:rsidR="00FD2EE8" w:rsidRPr="006E240F" w:rsidRDefault="00FD2EE8" w:rsidP="00CE5DD8">
            <w:pPr>
              <w:spacing w:line="276" w:lineRule="auto"/>
              <w:rPr>
                <w:rFonts w:ascii="Arial" w:hAnsi="Arial" w:cs="Arial"/>
                <w:color w:val="000000" w:themeColor="text1"/>
              </w:rPr>
            </w:pPr>
            <w:r w:rsidRPr="006E240F">
              <w:rPr>
                <w:rFonts w:ascii="Arial" w:hAnsi="Arial" w:cs="Arial"/>
                <w:color w:val="000000" w:themeColor="text1"/>
              </w:rPr>
              <w:t>The sche</w:t>
            </w:r>
            <w:r w:rsidR="00AC4C9C" w:rsidRPr="006E240F">
              <w:rPr>
                <w:rFonts w:ascii="Arial" w:hAnsi="Arial" w:cs="Arial"/>
                <w:color w:val="000000" w:themeColor="text1"/>
              </w:rPr>
              <w:t xml:space="preserve">dule for </w:t>
            </w:r>
            <w:r w:rsidR="00DF7BAB">
              <w:rPr>
                <w:rFonts w:ascii="Arial" w:hAnsi="Arial" w:cs="Arial"/>
                <w:color w:val="000000" w:themeColor="text1"/>
              </w:rPr>
              <w:t xml:space="preserve">payment &amp; </w:t>
            </w:r>
            <w:r w:rsidR="00AC4C9C" w:rsidRPr="006E240F">
              <w:rPr>
                <w:rFonts w:ascii="Arial" w:hAnsi="Arial" w:cs="Arial"/>
                <w:color w:val="000000" w:themeColor="text1"/>
              </w:rPr>
              <w:t>invoicing is shown in ANNEX FOUR.</w:t>
            </w:r>
          </w:p>
        </w:tc>
      </w:tr>
      <w:tr w:rsidR="00CE5DD8" w:rsidRPr="006E240F" w14:paraId="0C7EC56E" w14:textId="77777777" w:rsidTr="00C76880">
        <w:trPr>
          <w:trHeight w:val="780"/>
        </w:trPr>
        <w:tc>
          <w:tcPr>
            <w:tcW w:w="2605" w:type="dxa"/>
          </w:tcPr>
          <w:p w14:paraId="2B594602" w14:textId="053709B4" w:rsidR="00CE5DD8" w:rsidRPr="006E240F" w:rsidRDefault="00CE5DD8" w:rsidP="00CE5DD8">
            <w:pPr>
              <w:spacing w:line="276" w:lineRule="auto"/>
              <w:rPr>
                <w:rFonts w:ascii="Arial" w:hAnsi="Arial" w:cs="Arial"/>
                <w:b/>
                <w:color w:val="000000" w:themeColor="text1"/>
              </w:rPr>
            </w:pPr>
            <w:r w:rsidRPr="006E240F">
              <w:rPr>
                <w:rFonts w:ascii="Arial" w:hAnsi="Arial" w:cs="Arial"/>
                <w:b/>
                <w:color w:val="000000" w:themeColor="text1"/>
              </w:rPr>
              <w:lastRenderedPageBreak/>
              <w:t>Payment Method</w:t>
            </w:r>
          </w:p>
        </w:tc>
        <w:tc>
          <w:tcPr>
            <w:tcW w:w="6750" w:type="dxa"/>
          </w:tcPr>
          <w:p w14:paraId="222B0585" w14:textId="2B7BE5E1" w:rsidR="00CE5DD8" w:rsidRPr="006E240F" w:rsidRDefault="00CE5DD8" w:rsidP="00CE5DD8">
            <w:pPr>
              <w:spacing w:line="276" w:lineRule="auto"/>
              <w:rPr>
                <w:rFonts w:ascii="Arial" w:hAnsi="Arial" w:cs="Arial"/>
                <w:color w:val="000000" w:themeColor="text1"/>
              </w:rPr>
            </w:pPr>
            <w:r w:rsidRPr="006E240F">
              <w:rPr>
                <w:rFonts w:ascii="Arial" w:hAnsi="Arial" w:cs="Arial"/>
                <w:color w:val="000000" w:themeColor="text1"/>
              </w:rPr>
              <w:t xml:space="preserve">The payment method for this Call-Off contract is </w:t>
            </w:r>
            <w:r w:rsidRPr="006E240F">
              <w:rPr>
                <w:rFonts w:ascii="Arial" w:hAnsi="Arial" w:cs="Arial"/>
                <w:bCs/>
                <w:color w:val="000000" w:themeColor="text1"/>
              </w:rPr>
              <w:t>[</w:t>
            </w:r>
            <w:r w:rsidRPr="006E240F">
              <w:rPr>
                <w:rFonts w:ascii="Arial" w:hAnsi="Arial" w:cs="Arial"/>
                <w:b/>
                <w:color w:val="000000" w:themeColor="text1"/>
                <w:highlight w:val="yellow"/>
              </w:rPr>
              <w:t>enter payment method</w:t>
            </w:r>
            <w:r w:rsidRPr="006E240F">
              <w:rPr>
                <w:rFonts w:ascii="Arial" w:hAnsi="Arial" w:cs="Arial"/>
                <w:bCs/>
                <w:color w:val="000000" w:themeColor="text1"/>
              </w:rPr>
              <w:t>]</w:t>
            </w:r>
            <w:r w:rsidRPr="006E240F">
              <w:rPr>
                <w:rFonts w:ascii="Arial" w:hAnsi="Arial" w:cs="Arial"/>
                <w:color w:val="000000" w:themeColor="text1"/>
              </w:rPr>
              <w:t>.</w:t>
            </w:r>
          </w:p>
          <w:p w14:paraId="1ADF885B" w14:textId="3185CAF7" w:rsidR="00CE5DD8" w:rsidRPr="006E240F" w:rsidRDefault="00CE5DD8" w:rsidP="00CE5DD8">
            <w:pPr>
              <w:spacing w:line="276" w:lineRule="auto"/>
              <w:rPr>
                <w:rFonts w:ascii="Arial" w:hAnsi="Arial" w:cs="Arial"/>
                <w:color w:val="000000" w:themeColor="text1"/>
              </w:rPr>
            </w:pPr>
            <w:r w:rsidRPr="006E240F">
              <w:rPr>
                <w:rFonts w:ascii="Arial" w:hAnsi="Arial" w:cs="Arial"/>
                <w:color w:val="000000" w:themeColor="text1"/>
              </w:rPr>
              <w:t>e.g., BACS, GPC card</w:t>
            </w:r>
          </w:p>
        </w:tc>
      </w:tr>
      <w:tr w:rsidR="00CE5DD8" w:rsidRPr="006E240F" w14:paraId="3FC36B1F" w14:textId="77777777" w:rsidTr="00C76880">
        <w:trPr>
          <w:trHeight w:val="800"/>
        </w:trPr>
        <w:tc>
          <w:tcPr>
            <w:tcW w:w="2605" w:type="dxa"/>
          </w:tcPr>
          <w:p w14:paraId="7668D38A" w14:textId="4B2EB803" w:rsidR="00CE5DD8" w:rsidRPr="006E240F" w:rsidRDefault="00CE5DD8" w:rsidP="00CE5DD8">
            <w:pPr>
              <w:spacing w:line="276" w:lineRule="auto"/>
              <w:rPr>
                <w:rFonts w:ascii="Arial" w:hAnsi="Arial" w:cs="Arial"/>
                <w:b/>
                <w:color w:val="000000" w:themeColor="text1"/>
              </w:rPr>
            </w:pPr>
            <w:r w:rsidRPr="006E240F">
              <w:rPr>
                <w:rFonts w:ascii="Arial" w:hAnsi="Arial" w:cs="Arial"/>
                <w:b/>
                <w:color w:val="000000" w:themeColor="text1"/>
              </w:rPr>
              <w:t>Payment Profile</w:t>
            </w:r>
          </w:p>
        </w:tc>
        <w:tc>
          <w:tcPr>
            <w:tcW w:w="6750" w:type="dxa"/>
          </w:tcPr>
          <w:p w14:paraId="2E885962" w14:textId="599A9B53" w:rsidR="00CE5DD8" w:rsidRPr="006E240F" w:rsidRDefault="00CE5DD8" w:rsidP="00CE5DD8">
            <w:pPr>
              <w:spacing w:line="276" w:lineRule="auto"/>
              <w:rPr>
                <w:rFonts w:ascii="Arial" w:hAnsi="Arial" w:cs="Arial"/>
                <w:color w:val="000000" w:themeColor="text1"/>
              </w:rPr>
            </w:pPr>
            <w:r w:rsidRPr="006E240F">
              <w:rPr>
                <w:rFonts w:ascii="Arial" w:hAnsi="Arial" w:cs="Arial"/>
                <w:color w:val="000000" w:themeColor="text1"/>
              </w:rPr>
              <w:t>The payment profile for this Call-Off contract is [</w:t>
            </w:r>
            <w:r w:rsidRPr="006E240F">
              <w:rPr>
                <w:rFonts w:ascii="Arial" w:hAnsi="Arial" w:cs="Arial"/>
                <w:b/>
                <w:color w:val="000000" w:themeColor="text1"/>
                <w:highlight w:val="yellow"/>
              </w:rPr>
              <w:t>monthly/quarterly</w:t>
            </w:r>
            <w:r w:rsidRPr="006E240F">
              <w:rPr>
                <w:rFonts w:ascii="Arial" w:hAnsi="Arial" w:cs="Arial"/>
                <w:color w:val="000000" w:themeColor="text1"/>
              </w:rPr>
              <w:t xml:space="preserve"> in </w:t>
            </w:r>
            <w:r w:rsidRPr="006E240F">
              <w:rPr>
                <w:rFonts w:ascii="Arial" w:hAnsi="Arial" w:cs="Arial"/>
                <w:b/>
                <w:bCs/>
                <w:color w:val="000000" w:themeColor="text1"/>
                <w:highlight w:val="yellow"/>
              </w:rPr>
              <w:t>arrears / advance</w:t>
            </w:r>
            <w:r w:rsidRPr="006E240F">
              <w:rPr>
                <w:rFonts w:ascii="Arial" w:hAnsi="Arial" w:cs="Arial"/>
                <w:color w:val="000000" w:themeColor="text1"/>
              </w:rPr>
              <w:t>].</w:t>
            </w:r>
          </w:p>
          <w:p w14:paraId="5834851E" w14:textId="77777777" w:rsidR="00CE5DD8" w:rsidRPr="006E240F" w:rsidRDefault="00CE5DD8" w:rsidP="00CE5DD8">
            <w:pPr>
              <w:spacing w:line="276" w:lineRule="auto"/>
              <w:rPr>
                <w:rFonts w:ascii="Arial" w:hAnsi="Arial" w:cs="Arial"/>
                <w:color w:val="000000" w:themeColor="text1"/>
              </w:rPr>
            </w:pPr>
          </w:p>
          <w:p w14:paraId="21E7415E" w14:textId="3DA85EB7" w:rsidR="00CE5DD8" w:rsidRPr="006E240F" w:rsidRDefault="00CE5DD8" w:rsidP="00CE5DD8">
            <w:pPr>
              <w:spacing w:line="276" w:lineRule="auto"/>
              <w:rPr>
                <w:rFonts w:ascii="Arial" w:hAnsi="Arial" w:cs="Arial"/>
                <w:color w:val="000000" w:themeColor="text1"/>
              </w:rPr>
            </w:pPr>
            <w:r w:rsidRPr="006E240F">
              <w:rPr>
                <w:rFonts w:ascii="Arial" w:hAnsi="Arial" w:cs="Arial"/>
                <w:color w:val="000000" w:themeColor="text1"/>
              </w:rPr>
              <w:t>(</w:t>
            </w:r>
            <w:r w:rsidRPr="006E240F">
              <w:rPr>
                <w:rFonts w:ascii="Arial" w:hAnsi="Arial" w:cs="Arial"/>
                <w:color w:val="000000" w:themeColor="text1"/>
                <w:highlight w:val="yellow"/>
              </w:rPr>
              <w:t xml:space="preserve">Guidance Note: many </w:t>
            </w:r>
            <w:r w:rsidR="003C6CA1" w:rsidRPr="006E240F">
              <w:rPr>
                <w:rFonts w:ascii="Arial" w:hAnsi="Arial" w:cs="Arial"/>
                <w:color w:val="000000" w:themeColor="text1"/>
                <w:highlight w:val="yellow"/>
              </w:rPr>
              <w:t>Supplier</w:t>
            </w:r>
            <w:r w:rsidRPr="006E240F">
              <w:rPr>
                <w:rFonts w:ascii="Arial" w:hAnsi="Arial" w:cs="Arial"/>
                <w:color w:val="000000" w:themeColor="text1"/>
                <w:highlight w:val="yellow"/>
              </w:rPr>
              <w:t xml:space="preserve">s offer payment options, state here which method of payment and profile has been agreed. The Purchasing Authority does </w:t>
            </w:r>
            <w:r w:rsidR="00643472" w:rsidRPr="006E240F">
              <w:rPr>
                <w:rFonts w:ascii="Arial" w:hAnsi="Arial" w:cs="Arial"/>
                <w:color w:val="000000" w:themeColor="text1"/>
                <w:highlight w:val="yellow"/>
              </w:rPr>
              <w:t xml:space="preserve">NOT </w:t>
            </w:r>
            <w:r w:rsidRPr="006E240F">
              <w:rPr>
                <w:rFonts w:ascii="Arial" w:hAnsi="Arial" w:cs="Arial"/>
                <w:color w:val="000000" w:themeColor="text1"/>
                <w:highlight w:val="yellow"/>
              </w:rPr>
              <w:t>have to agree to payment in advance</w:t>
            </w:r>
            <w:r w:rsidR="00643472" w:rsidRPr="006E240F">
              <w:rPr>
                <w:rFonts w:ascii="Arial" w:hAnsi="Arial" w:cs="Arial"/>
                <w:color w:val="000000" w:themeColor="text1"/>
                <w:highlight w:val="yellow"/>
              </w:rPr>
              <w:t xml:space="preserve"> – check with your procurement team</w:t>
            </w:r>
            <w:r w:rsidRPr="006E240F">
              <w:rPr>
                <w:rFonts w:ascii="Arial" w:hAnsi="Arial" w:cs="Arial"/>
                <w:color w:val="000000" w:themeColor="text1"/>
              </w:rPr>
              <w:t>.)</w:t>
            </w:r>
          </w:p>
        </w:tc>
      </w:tr>
      <w:tr w:rsidR="00CE5DD8" w:rsidRPr="006E240F" w14:paraId="7ED7F176" w14:textId="77777777" w:rsidTr="00C76880">
        <w:trPr>
          <w:trHeight w:val="1060"/>
        </w:trPr>
        <w:tc>
          <w:tcPr>
            <w:tcW w:w="2605" w:type="dxa"/>
          </w:tcPr>
          <w:p w14:paraId="46F1520A" w14:textId="550E7BE6" w:rsidR="00CE5DD8" w:rsidRPr="006E240F" w:rsidRDefault="00CE5DD8" w:rsidP="00CE5DD8">
            <w:pPr>
              <w:spacing w:line="276" w:lineRule="auto"/>
              <w:rPr>
                <w:rFonts w:ascii="Arial" w:hAnsi="Arial" w:cs="Arial"/>
                <w:b/>
                <w:color w:val="000000" w:themeColor="text1"/>
              </w:rPr>
            </w:pPr>
            <w:r w:rsidRPr="006E240F">
              <w:rPr>
                <w:rFonts w:ascii="Arial" w:hAnsi="Arial" w:cs="Arial"/>
                <w:b/>
                <w:color w:val="000000" w:themeColor="text1"/>
              </w:rPr>
              <w:t>Invoice Frequency</w:t>
            </w:r>
          </w:p>
        </w:tc>
        <w:tc>
          <w:tcPr>
            <w:tcW w:w="6750" w:type="dxa"/>
          </w:tcPr>
          <w:p w14:paraId="18EE08E5" w14:textId="635DFC80" w:rsidR="00CE5DD8" w:rsidRPr="006E240F" w:rsidRDefault="00CE5DD8" w:rsidP="00CE5DD8">
            <w:pPr>
              <w:spacing w:line="276" w:lineRule="auto"/>
              <w:rPr>
                <w:rFonts w:ascii="Arial" w:hAnsi="Arial" w:cs="Arial"/>
                <w:color w:val="000000" w:themeColor="text1"/>
              </w:rPr>
            </w:pPr>
            <w:r w:rsidRPr="006E240F">
              <w:rPr>
                <w:rFonts w:ascii="Arial" w:hAnsi="Arial" w:cs="Arial"/>
                <w:color w:val="000000" w:themeColor="text1"/>
              </w:rPr>
              <w:t xml:space="preserve">The </w:t>
            </w:r>
            <w:r w:rsidR="003C6CA1" w:rsidRPr="006E240F">
              <w:rPr>
                <w:rFonts w:ascii="Arial" w:hAnsi="Arial" w:cs="Arial"/>
                <w:color w:val="000000" w:themeColor="text1"/>
              </w:rPr>
              <w:t>Supplier</w:t>
            </w:r>
            <w:r w:rsidRPr="006E240F">
              <w:rPr>
                <w:rFonts w:ascii="Arial" w:hAnsi="Arial" w:cs="Arial"/>
                <w:color w:val="000000" w:themeColor="text1"/>
              </w:rPr>
              <w:t xml:space="preserve"> will issue electronic invoices in accordance with the payment profile </w:t>
            </w:r>
            <w:r w:rsidR="00E845B4">
              <w:rPr>
                <w:rFonts w:ascii="Arial" w:hAnsi="Arial" w:cs="Arial"/>
                <w:color w:val="000000" w:themeColor="text1"/>
              </w:rPr>
              <w:t>above</w:t>
            </w:r>
            <w:r w:rsidRPr="006E240F">
              <w:rPr>
                <w:rFonts w:ascii="Arial" w:hAnsi="Arial" w:cs="Arial"/>
                <w:color w:val="000000" w:themeColor="text1"/>
              </w:rPr>
              <w:t xml:space="preserve">. The Purchasing Authority will pay the </w:t>
            </w:r>
            <w:r w:rsidR="003C6CA1" w:rsidRPr="006E240F">
              <w:rPr>
                <w:rFonts w:ascii="Arial" w:hAnsi="Arial" w:cs="Arial"/>
                <w:color w:val="000000" w:themeColor="text1"/>
              </w:rPr>
              <w:t>Supplier</w:t>
            </w:r>
            <w:r w:rsidRPr="006E240F">
              <w:rPr>
                <w:rFonts w:ascii="Arial" w:hAnsi="Arial" w:cs="Arial"/>
                <w:color w:val="000000" w:themeColor="text1"/>
              </w:rPr>
              <w:t xml:space="preserve"> within </w:t>
            </w:r>
            <w:r w:rsidR="00AB7AAA" w:rsidRPr="00C236D5">
              <w:rPr>
                <w:rFonts w:ascii="Arial" w:hAnsi="Arial" w:cs="Arial"/>
                <w:b/>
                <w:bCs/>
                <w:color w:val="000000" w:themeColor="text1"/>
              </w:rPr>
              <w:t>[</w:t>
            </w:r>
            <w:r w:rsidRPr="00C236D5">
              <w:rPr>
                <w:rFonts w:ascii="Arial" w:hAnsi="Arial" w:cs="Arial"/>
                <w:b/>
                <w:color w:val="000000" w:themeColor="text1"/>
                <w:highlight w:val="yellow"/>
              </w:rPr>
              <w:t>30</w:t>
            </w:r>
            <w:r w:rsidR="00AB7AAA" w:rsidRPr="006E240F">
              <w:rPr>
                <w:rFonts w:ascii="Arial" w:hAnsi="Arial" w:cs="Arial"/>
                <w:b/>
                <w:color w:val="000000" w:themeColor="text1"/>
              </w:rPr>
              <w:t>]</w:t>
            </w:r>
            <w:r w:rsidRPr="006E240F">
              <w:rPr>
                <w:rFonts w:ascii="Arial" w:hAnsi="Arial" w:cs="Arial"/>
                <w:color w:val="000000" w:themeColor="text1"/>
              </w:rPr>
              <w:t xml:space="preserve"> days of receipt of a valid invoice. </w:t>
            </w:r>
          </w:p>
        </w:tc>
      </w:tr>
      <w:tr w:rsidR="00CE5DD8" w:rsidRPr="006E240F" w14:paraId="69553FA8" w14:textId="77777777" w:rsidTr="00C76880">
        <w:trPr>
          <w:trHeight w:val="509"/>
        </w:trPr>
        <w:tc>
          <w:tcPr>
            <w:tcW w:w="2605" w:type="dxa"/>
          </w:tcPr>
          <w:p w14:paraId="3D572584" w14:textId="27B41680" w:rsidR="00CE5DD8" w:rsidRPr="006E240F" w:rsidRDefault="00CE5DD8" w:rsidP="00CE5DD8">
            <w:pPr>
              <w:spacing w:line="276" w:lineRule="auto"/>
              <w:rPr>
                <w:rFonts w:ascii="Arial" w:hAnsi="Arial" w:cs="Arial"/>
                <w:b/>
                <w:color w:val="000000" w:themeColor="text1"/>
              </w:rPr>
            </w:pPr>
            <w:r w:rsidRPr="006E240F">
              <w:rPr>
                <w:rFonts w:ascii="Arial" w:hAnsi="Arial" w:cs="Arial"/>
                <w:b/>
                <w:color w:val="000000" w:themeColor="text1"/>
              </w:rPr>
              <w:t>Invoice Delivery</w:t>
            </w:r>
          </w:p>
        </w:tc>
        <w:tc>
          <w:tcPr>
            <w:tcW w:w="6750" w:type="dxa"/>
          </w:tcPr>
          <w:p w14:paraId="53471749" w14:textId="2731ABDB" w:rsidR="00CE5DD8" w:rsidRPr="006E240F" w:rsidRDefault="00CE5DD8" w:rsidP="00CE5DD8">
            <w:pPr>
              <w:spacing w:line="276" w:lineRule="auto"/>
              <w:rPr>
                <w:rFonts w:ascii="Arial" w:hAnsi="Arial" w:cs="Arial"/>
                <w:color w:val="000000" w:themeColor="text1"/>
              </w:rPr>
            </w:pPr>
            <w:r w:rsidRPr="006E240F">
              <w:rPr>
                <w:rFonts w:ascii="Arial" w:hAnsi="Arial" w:cs="Arial"/>
                <w:color w:val="000000" w:themeColor="text1"/>
              </w:rPr>
              <w:t>Invoices will be sent to [</w:t>
            </w:r>
            <w:r w:rsidRPr="006E240F">
              <w:rPr>
                <w:rFonts w:ascii="Arial" w:hAnsi="Arial" w:cs="Arial"/>
                <w:b/>
                <w:color w:val="000000" w:themeColor="text1"/>
                <w:highlight w:val="yellow"/>
              </w:rPr>
              <w:t>enter name and contact information</w:t>
            </w:r>
            <w:r w:rsidRPr="006E240F">
              <w:rPr>
                <w:rFonts w:ascii="Arial" w:hAnsi="Arial" w:cs="Arial"/>
                <w:color w:val="000000" w:themeColor="text1"/>
              </w:rPr>
              <w:t>].</w:t>
            </w:r>
          </w:p>
        </w:tc>
      </w:tr>
      <w:tr w:rsidR="00CE5DD8" w:rsidRPr="006E240F" w14:paraId="70E71D52" w14:textId="77777777" w:rsidTr="00C76880">
        <w:trPr>
          <w:trHeight w:val="1161"/>
        </w:trPr>
        <w:tc>
          <w:tcPr>
            <w:tcW w:w="2605" w:type="dxa"/>
          </w:tcPr>
          <w:p w14:paraId="0677FEB4" w14:textId="192F9164" w:rsidR="00CE5DD8" w:rsidRPr="006E240F" w:rsidRDefault="00CE5DD8" w:rsidP="00CE5DD8">
            <w:pPr>
              <w:spacing w:line="276" w:lineRule="auto"/>
              <w:rPr>
                <w:rFonts w:ascii="Arial" w:hAnsi="Arial" w:cs="Arial"/>
                <w:color w:val="000000" w:themeColor="text1"/>
              </w:rPr>
            </w:pPr>
            <w:r w:rsidRPr="006E240F">
              <w:rPr>
                <w:rFonts w:ascii="Arial" w:hAnsi="Arial" w:cs="Arial"/>
                <w:b/>
                <w:color w:val="000000" w:themeColor="text1"/>
              </w:rPr>
              <w:t>Invoice Details Required</w:t>
            </w:r>
          </w:p>
        </w:tc>
        <w:tc>
          <w:tcPr>
            <w:tcW w:w="6750" w:type="dxa"/>
          </w:tcPr>
          <w:p w14:paraId="3CF24BA9" w14:textId="3940E1D6" w:rsidR="00CE5DD8" w:rsidRPr="006E240F" w:rsidRDefault="00CE5DD8" w:rsidP="00CE5DD8">
            <w:pPr>
              <w:spacing w:line="276" w:lineRule="auto"/>
              <w:rPr>
                <w:rFonts w:ascii="Arial" w:hAnsi="Arial" w:cs="Arial"/>
                <w:color w:val="000000" w:themeColor="text1"/>
              </w:rPr>
            </w:pPr>
            <w:r w:rsidRPr="006E240F">
              <w:rPr>
                <w:rFonts w:ascii="Arial" w:hAnsi="Arial" w:cs="Arial"/>
                <w:color w:val="000000" w:themeColor="text1"/>
              </w:rPr>
              <w:t>All invoices must state:</w:t>
            </w:r>
          </w:p>
          <w:p w14:paraId="462F8770" w14:textId="5E3783AB" w:rsidR="00CE5DD8" w:rsidRPr="006E240F" w:rsidRDefault="00DB06EF" w:rsidP="00CE5DD8">
            <w:pPr>
              <w:pStyle w:val="ListParagraph"/>
              <w:numPr>
                <w:ilvl w:val="0"/>
                <w:numId w:val="21"/>
              </w:numPr>
              <w:spacing w:line="276" w:lineRule="auto"/>
              <w:rPr>
                <w:rFonts w:ascii="Arial" w:hAnsi="Arial" w:cs="Arial"/>
                <w:color w:val="000000" w:themeColor="text1"/>
                <w:sz w:val="24"/>
                <w:szCs w:val="24"/>
              </w:rPr>
            </w:pPr>
            <w:proofErr w:type="gramStart"/>
            <w:r>
              <w:rPr>
                <w:rFonts w:ascii="Arial" w:hAnsi="Arial" w:cs="Arial"/>
                <w:color w:val="000000" w:themeColor="text1"/>
                <w:sz w:val="24"/>
                <w:szCs w:val="24"/>
              </w:rPr>
              <w:t>c</w:t>
            </w:r>
            <w:r w:rsidR="00CE5DD8" w:rsidRPr="006E240F">
              <w:rPr>
                <w:rFonts w:ascii="Arial" w:hAnsi="Arial" w:cs="Arial"/>
                <w:color w:val="000000" w:themeColor="text1"/>
                <w:sz w:val="24"/>
                <w:szCs w:val="24"/>
              </w:rPr>
              <w:t>urrency</w:t>
            </w:r>
            <w:r w:rsidR="00AB7AAA" w:rsidRPr="006E240F">
              <w:rPr>
                <w:rFonts w:ascii="Arial" w:hAnsi="Arial" w:cs="Arial"/>
                <w:color w:val="000000" w:themeColor="text1"/>
                <w:sz w:val="24"/>
                <w:szCs w:val="24"/>
              </w:rPr>
              <w:t>;</w:t>
            </w:r>
            <w:proofErr w:type="gramEnd"/>
            <w:r w:rsidR="00CE5DD8" w:rsidRPr="006E240F">
              <w:rPr>
                <w:rFonts w:ascii="Arial" w:hAnsi="Arial" w:cs="Arial"/>
                <w:color w:val="000000" w:themeColor="text1"/>
                <w:sz w:val="24"/>
                <w:szCs w:val="24"/>
              </w:rPr>
              <w:t xml:space="preserve"> </w:t>
            </w:r>
          </w:p>
          <w:p w14:paraId="458B2A1D" w14:textId="3C742DBD" w:rsidR="00CE5DD8" w:rsidRPr="006E240F" w:rsidRDefault="00CE5DD8" w:rsidP="00CE5DD8">
            <w:pPr>
              <w:pStyle w:val="ListParagraph"/>
              <w:numPr>
                <w:ilvl w:val="0"/>
                <w:numId w:val="21"/>
              </w:numPr>
              <w:spacing w:line="276" w:lineRule="auto"/>
              <w:rPr>
                <w:rFonts w:ascii="Arial" w:hAnsi="Arial" w:cs="Arial"/>
                <w:color w:val="000000" w:themeColor="text1"/>
                <w:sz w:val="24"/>
                <w:szCs w:val="24"/>
              </w:rPr>
            </w:pPr>
            <w:r w:rsidRPr="006E240F">
              <w:rPr>
                <w:rFonts w:ascii="Arial" w:hAnsi="Arial" w:cs="Arial"/>
                <w:color w:val="000000" w:themeColor="text1"/>
                <w:sz w:val="24"/>
                <w:szCs w:val="24"/>
              </w:rPr>
              <w:t xml:space="preserve">contract or purchase order </w:t>
            </w:r>
            <w:proofErr w:type="gramStart"/>
            <w:r w:rsidRPr="006E240F">
              <w:rPr>
                <w:rFonts w:ascii="Arial" w:hAnsi="Arial" w:cs="Arial"/>
                <w:color w:val="000000" w:themeColor="text1"/>
                <w:sz w:val="24"/>
                <w:szCs w:val="24"/>
              </w:rPr>
              <w:t>number</w:t>
            </w:r>
            <w:r w:rsidR="00AB7AAA" w:rsidRPr="006E240F">
              <w:rPr>
                <w:rFonts w:ascii="Arial" w:hAnsi="Arial" w:cs="Arial"/>
                <w:color w:val="000000" w:themeColor="text1"/>
                <w:sz w:val="24"/>
                <w:szCs w:val="24"/>
              </w:rPr>
              <w:t>;</w:t>
            </w:r>
            <w:proofErr w:type="gramEnd"/>
          </w:p>
          <w:p w14:paraId="4D469978" w14:textId="70F86706" w:rsidR="00CE5DD8" w:rsidRPr="006E240F" w:rsidRDefault="00AB7AAA" w:rsidP="00CE5DD8">
            <w:pPr>
              <w:pStyle w:val="ListParagraph"/>
              <w:numPr>
                <w:ilvl w:val="0"/>
                <w:numId w:val="21"/>
              </w:numPr>
              <w:spacing w:line="276" w:lineRule="auto"/>
              <w:rPr>
                <w:rFonts w:ascii="Arial" w:hAnsi="Arial" w:cs="Arial"/>
                <w:color w:val="000000" w:themeColor="text1"/>
                <w:sz w:val="24"/>
                <w:szCs w:val="24"/>
              </w:rPr>
            </w:pPr>
            <w:r w:rsidRPr="006E240F">
              <w:rPr>
                <w:rFonts w:ascii="Arial" w:hAnsi="Arial" w:cs="Arial"/>
                <w:color w:val="000000" w:themeColor="text1"/>
                <w:sz w:val="24"/>
                <w:szCs w:val="24"/>
              </w:rPr>
              <w:t>title(s)</w:t>
            </w:r>
            <w:r w:rsidR="00CE5DD8" w:rsidRPr="006E240F">
              <w:rPr>
                <w:rFonts w:ascii="Arial" w:hAnsi="Arial" w:cs="Arial"/>
                <w:color w:val="000000" w:themeColor="text1"/>
                <w:sz w:val="24"/>
                <w:szCs w:val="24"/>
              </w:rPr>
              <w:t xml:space="preserve"> of knowledge resource</w:t>
            </w:r>
            <w:r w:rsidRPr="006E240F">
              <w:rPr>
                <w:rFonts w:ascii="Arial" w:hAnsi="Arial" w:cs="Arial"/>
                <w:color w:val="000000" w:themeColor="text1"/>
                <w:sz w:val="24"/>
                <w:szCs w:val="24"/>
              </w:rPr>
              <w:t>(s)</w:t>
            </w:r>
            <w:r w:rsidR="00CE5DD8" w:rsidRPr="006E240F">
              <w:rPr>
                <w:rFonts w:ascii="Arial" w:hAnsi="Arial" w:cs="Arial"/>
                <w:color w:val="000000" w:themeColor="text1"/>
                <w:sz w:val="24"/>
                <w:szCs w:val="24"/>
              </w:rPr>
              <w:t xml:space="preserve"> </w:t>
            </w:r>
            <w:proofErr w:type="gramStart"/>
            <w:r w:rsidR="00CE5DD8" w:rsidRPr="006E240F">
              <w:rPr>
                <w:rFonts w:ascii="Arial" w:hAnsi="Arial" w:cs="Arial"/>
                <w:color w:val="000000" w:themeColor="text1"/>
                <w:sz w:val="24"/>
                <w:szCs w:val="24"/>
              </w:rPr>
              <w:t>purchased</w:t>
            </w:r>
            <w:r w:rsidRPr="006E240F">
              <w:rPr>
                <w:rFonts w:ascii="Arial" w:hAnsi="Arial" w:cs="Arial"/>
                <w:color w:val="000000" w:themeColor="text1"/>
                <w:sz w:val="24"/>
                <w:szCs w:val="24"/>
              </w:rPr>
              <w:t>;</w:t>
            </w:r>
            <w:proofErr w:type="gramEnd"/>
          </w:p>
          <w:p w14:paraId="0696A3B6" w14:textId="77777777" w:rsidR="00CE5DD8" w:rsidRPr="00E7004F" w:rsidRDefault="00CE5DD8" w:rsidP="00AB7AAA">
            <w:pPr>
              <w:pStyle w:val="ListParagraph"/>
              <w:numPr>
                <w:ilvl w:val="0"/>
                <w:numId w:val="21"/>
              </w:numPr>
              <w:spacing w:line="276" w:lineRule="auto"/>
              <w:rPr>
                <w:rFonts w:ascii="Arial" w:hAnsi="Arial" w:cs="Arial"/>
                <w:color w:val="000000" w:themeColor="text1"/>
              </w:rPr>
            </w:pPr>
            <w:r w:rsidRPr="006E240F">
              <w:rPr>
                <w:rFonts w:ascii="Arial" w:hAnsi="Arial" w:cs="Arial"/>
                <w:color w:val="000000" w:themeColor="text1"/>
                <w:sz w:val="24"/>
                <w:szCs w:val="24"/>
              </w:rPr>
              <w:t>period of service being invoiced</w:t>
            </w:r>
            <w:r w:rsidR="00AB7AAA" w:rsidRPr="006E240F">
              <w:rPr>
                <w:rFonts w:ascii="Arial" w:hAnsi="Arial" w:cs="Arial"/>
                <w:color w:val="000000" w:themeColor="text1"/>
                <w:sz w:val="24"/>
                <w:szCs w:val="24"/>
              </w:rPr>
              <w:t>.</w:t>
            </w:r>
          </w:p>
          <w:p w14:paraId="0A7CCD92" w14:textId="31745D46" w:rsidR="00E7004F" w:rsidRPr="00C236D5" w:rsidRDefault="00C236D5" w:rsidP="00C236D5">
            <w:pPr>
              <w:spacing w:line="276" w:lineRule="auto"/>
              <w:rPr>
                <w:rFonts w:ascii="Arial" w:hAnsi="Arial" w:cs="Arial"/>
                <w:color w:val="000000" w:themeColor="text1"/>
              </w:rPr>
            </w:pPr>
            <w:r w:rsidRPr="006E240F">
              <w:rPr>
                <w:rFonts w:ascii="Arial" w:hAnsi="Arial" w:cs="Arial"/>
                <w:color w:val="000000" w:themeColor="text1"/>
              </w:rPr>
              <w:t>(</w:t>
            </w:r>
            <w:r w:rsidRPr="006E240F">
              <w:rPr>
                <w:rFonts w:ascii="Arial" w:hAnsi="Arial" w:cs="Arial"/>
                <w:color w:val="000000" w:themeColor="text1"/>
                <w:highlight w:val="yellow"/>
              </w:rPr>
              <w:t xml:space="preserve">Guidance Note: </w:t>
            </w:r>
            <w:r w:rsidRPr="00C236D5">
              <w:rPr>
                <w:rFonts w:ascii="Arial" w:hAnsi="Arial" w:cs="Arial"/>
                <w:color w:val="000000" w:themeColor="text1"/>
                <w:highlight w:val="yellow"/>
              </w:rPr>
              <w:t>include other relevant details required by your organisation.</w:t>
            </w:r>
            <w:r w:rsidRPr="006E240F">
              <w:rPr>
                <w:rFonts w:ascii="Arial" w:hAnsi="Arial" w:cs="Arial"/>
                <w:color w:val="000000" w:themeColor="text1"/>
              </w:rPr>
              <w:t>)</w:t>
            </w:r>
          </w:p>
        </w:tc>
      </w:tr>
      <w:tr w:rsidR="00941C9C" w:rsidRPr="006E240F" w14:paraId="01171926" w14:textId="22AD6833" w:rsidTr="002633DF">
        <w:trPr>
          <w:trHeight w:val="780"/>
        </w:trPr>
        <w:tc>
          <w:tcPr>
            <w:tcW w:w="2605" w:type="dxa"/>
          </w:tcPr>
          <w:p w14:paraId="7B4609D1" w14:textId="3F210C4B" w:rsidR="00941C9C" w:rsidRPr="006E240F" w:rsidRDefault="00941C9C" w:rsidP="00941C9C">
            <w:pPr>
              <w:rPr>
                <w:rFonts w:ascii="Arial" w:hAnsi="Arial" w:cs="Arial"/>
                <w:b/>
                <w:color w:val="000000" w:themeColor="text1"/>
              </w:rPr>
            </w:pPr>
            <w:r w:rsidRPr="006E240F">
              <w:rPr>
                <w:rFonts w:ascii="Arial" w:hAnsi="Arial" w:cs="Arial"/>
                <w:b/>
                <w:color w:val="000000" w:themeColor="text1"/>
              </w:rPr>
              <w:t xml:space="preserve">Agent </w:t>
            </w:r>
            <w:r w:rsidR="005E3E60" w:rsidRPr="006E240F">
              <w:rPr>
                <w:rFonts w:ascii="Arial" w:hAnsi="Arial" w:cs="Arial"/>
                <w:b/>
                <w:color w:val="000000" w:themeColor="text1"/>
              </w:rPr>
              <w:t>s</w:t>
            </w:r>
            <w:r w:rsidRPr="006E240F">
              <w:rPr>
                <w:rFonts w:ascii="Arial" w:hAnsi="Arial" w:cs="Arial"/>
                <w:b/>
                <w:color w:val="000000" w:themeColor="text1"/>
              </w:rPr>
              <w:t>upply only</w:t>
            </w:r>
          </w:p>
        </w:tc>
        <w:tc>
          <w:tcPr>
            <w:tcW w:w="6750" w:type="dxa"/>
          </w:tcPr>
          <w:p w14:paraId="0CE46133" w14:textId="2EF2B3C2" w:rsidR="006F51AA" w:rsidRPr="006E240F" w:rsidRDefault="006F51AA" w:rsidP="00941C9C">
            <w:pPr>
              <w:rPr>
                <w:rFonts w:ascii="Arial" w:hAnsi="Arial" w:cs="Arial"/>
                <w:color w:val="000000" w:themeColor="text1"/>
              </w:rPr>
            </w:pPr>
            <w:r w:rsidRPr="006E240F">
              <w:rPr>
                <w:rFonts w:ascii="Arial" w:hAnsi="Arial" w:cs="Arial"/>
                <w:color w:val="000000" w:themeColor="text1"/>
              </w:rPr>
              <w:t xml:space="preserve">Subject to clauses </w:t>
            </w:r>
            <w:r w:rsidR="005A2A16" w:rsidRPr="006E240F">
              <w:rPr>
                <w:rFonts w:ascii="Arial" w:hAnsi="Arial" w:cs="Arial"/>
                <w:color w:val="000000" w:themeColor="text1"/>
              </w:rPr>
              <w:t xml:space="preserve">11.5 of </w:t>
            </w:r>
            <w:r w:rsidRPr="006E240F">
              <w:rPr>
                <w:rFonts w:ascii="Arial" w:hAnsi="Arial" w:cs="Arial"/>
                <w:color w:val="000000" w:themeColor="text1"/>
              </w:rPr>
              <w:t>the “</w:t>
            </w:r>
            <w:r w:rsidR="005A2A16" w:rsidRPr="006E240F">
              <w:rPr>
                <w:rFonts w:ascii="Arial" w:hAnsi="Arial" w:cs="Arial"/>
                <w:color w:val="000000" w:themeColor="text1"/>
              </w:rPr>
              <w:t xml:space="preserve">Call Off </w:t>
            </w:r>
            <w:r w:rsidRPr="006E240F">
              <w:rPr>
                <w:rFonts w:ascii="Arial" w:hAnsi="Arial" w:cs="Arial"/>
                <w:color w:val="000000" w:themeColor="text1"/>
              </w:rPr>
              <w:t>Order Terms &amp; Conditions</w:t>
            </w:r>
            <w:r w:rsidR="00270109" w:rsidRPr="006E240F">
              <w:rPr>
                <w:rFonts w:ascii="Arial" w:hAnsi="Arial" w:cs="Arial"/>
                <w:color w:val="000000" w:themeColor="text1"/>
              </w:rPr>
              <w:t>,”</w:t>
            </w:r>
            <w:r w:rsidRPr="006E240F">
              <w:rPr>
                <w:rFonts w:ascii="Arial" w:hAnsi="Arial" w:cs="Arial"/>
                <w:color w:val="000000" w:themeColor="text1"/>
              </w:rPr>
              <w:t xml:space="preserve"> in the case of Agent supply where the Publisher has not released to the Agent the fixed price for the following year(s) post year 1, the estimated price and the date the final fixed price shall be released by the Publisher is detailed below. </w:t>
            </w:r>
          </w:p>
          <w:p w14:paraId="6DCFEB92" w14:textId="2FE6E30F" w:rsidR="005E3E60" w:rsidRPr="006E240F" w:rsidRDefault="005E3E60" w:rsidP="00941C9C">
            <w:pPr>
              <w:rPr>
                <w:rFonts w:ascii="Arial" w:hAnsi="Arial" w:cs="Arial"/>
                <w:b/>
                <w:bCs/>
                <w:color w:val="000000" w:themeColor="text1"/>
              </w:rPr>
            </w:pPr>
          </w:p>
          <w:p w14:paraId="5A94EFE6" w14:textId="340FFBC1" w:rsidR="005E3E60" w:rsidRPr="006E240F" w:rsidRDefault="005E3E60" w:rsidP="005E3E60">
            <w:pPr>
              <w:rPr>
                <w:rFonts w:ascii="Arial" w:hAnsi="Arial" w:cs="Arial"/>
                <w:b/>
                <w:bCs/>
                <w:color w:val="000000" w:themeColor="text1"/>
              </w:rPr>
            </w:pPr>
            <w:r w:rsidRPr="006E240F">
              <w:rPr>
                <w:rFonts w:ascii="Arial" w:hAnsi="Arial" w:cs="Arial"/>
                <w:b/>
                <w:bCs/>
                <w:color w:val="000000" w:themeColor="text1"/>
              </w:rPr>
              <w:t xml:space="preserve">[Add / delete </w:t>
            </w:r>
            <w:r w:rsidR="00CA30A1" w:rsidRPr="006E240F">
              <w:rPr>
                <w:rFonts w:ascii="Arial" w:hAnsi="Arial" w:cs="Arial"/>
                <w:b/>
                <w:bCs/>
                <w:color w:val="000000" w:themeColor="text1"/>
              </w:rPr>
              <w:t xml:space="preserve">the below </w:t>
            </w:r>
            <w:r w:rsidRPr="006E240F">
              <w:rPr>
                <w:rFonts w:ascii="Arial" w:hAnsi="Arial" w:cs="Arial"/>
                <w:b/>
                <w:bCs/>
                <w:color w:val="000000" w:themeColor="text1"/>
              </w:rPr>
              <w:t>as appropriate]</w:t>
            </w:r>
          </w:p>
          <w:p w14:paraId="42F9CA52" w14:textId="1F90B9A4" w:rsidR="00941C9C" w:rsidRPr="006E240F" w:rsidRDefault="00941C9C" w:rsidP="00941C9C">
            <w:pPr>
              <w:rPr>
                <w:rFonts w:ascii="Arial" w:hAnsi="Arial" w:cs="Arial"/>
                <w:b/>
                <w:bCs/>
                <w:color w:val="000000" w:themeColor="text1"/>
              </w:rPr>
            </w:pPr>
            <w:r w:rsidRPr="006E240F">
              <w:rPr>
                <w:rFonts w:ascii="Arial" w:hAnsi="Arial" w:cs="Arial"/>
                <w:b/>
                <w:bCs/>
                <w:color w:val="000000" w:themeColor="text1"/>
              </w:rPr>
              <w:t>Year 1</w:t>
            </w:r>
          </w:p>
          <w:p w14:paraId="03D38243" w14:textId="5A747184" w:rsidR="00941C9C" w:rsidRPr="006E240F" w:rsidRDefault="00941C9C" w:rsidP="00941C9C">
            <w:pPr>
              <w:rPr>
                <w:rFonts w:ascii="Arial" w:hAnsi="Arial" w:cs="Arial"/>
                <w:color w:val="000000" w:themeColor="text1"/>
              </w:rPr>
            </w:pPr>
            <w:r w:rsidRPr="006E240F">
              <w:rPr>
                <w:rFonts w:ascii="Arial" w:hAnsi="Arial" w:cs="Arial"/>
                <w:color w:val="000000" w:themeColor="text1"/>
              </w:rPr>
              <w:t xml:space="preserve">Fixed price </w:t>
            </w:r>
            <w:r w:rsidR="005E3E60" w:rsidRPr="006E240F">
              <w:rPr>
                <w:rFonts w:ascii="Arial" w:hAnsi="Arial" w:cs="Arial"/>
                <w:color w:val="000000" w:themeColor="text1"/>
              </w:rPr>
              <w:t>–</w:t>
            </w:r>
            <w:r w:rsidRPr="006E240F">
              <w:rPr>
                <w:rFonts w:ascii="Arial" w:hAnsi="Arial" w:cs="Arial"/>
                <w:color w:val="000000" w:themeColor="text1"/>
              </w:rPr>
              <w:t xml:space="preserve"> </w:t>
            </w:r>
            <w:r w:rsidR="005E3E60" w:rsidRPr="006E240F">
              <w:rPr>
                <w:rFonts w:ascii="Arial" w:hAnsi="Arial" w:cs="Arial"/>
                <w:b/>
                <w:bCs/>
                <w:color w:val="000000" w:themeColor="text1"/>
              </w:rPr>
              <w:t>[</w:t>
            </w:r>
            <w:r w:rsidRPr="006E240F">
              <w:rPr>
                <w:rFonts w:ascii="Arial" w:hAnsi="Arial" w:cs="Arial"/>
                <w:b/>
                <w:bCs/>
                <w:color w:val="000000" w:themeColor="text1"/>
              </w:rPr>
              <w:t>£</w:t>
            </w:r>
            <w:proofErr w:type="spellStart"/>
            <w:proofErr w:type="gramStart"/>
            <w:r w:rsidRPr="006E240F">
              <w:rPr>
                <w:rFonts w:ascii="Arial" w:hAnsi="Arial" w:cs="Arial"/>
                <w:b/>
                <w:bCs/>
                <w:color w:val="000000" w:themeColor="text1"/>
              </w:rPr>
              <w:t>xxx,xxx</w:t>
            </w:r>
            <w:proofErr w:type="gramEnd"/>
            <w:r w:rsidRPr="006E240F">
              <w:rPr>
                <w:rFonts w:ascii="Arial" w:hAnsi="Arial" w:cs="Arial"/>
                <w:b/>
                <w:bCs/>
                <w:color w:val="000000" w:themeColor="text1"/>
              </w:rPr>
              <w:t>.xx</w:t>
            </w:r>
            <w:proofErr w:type="spellEnd"/>
            <w:r w:rsidR="005E3E60" w:rsidRPr="006E240F">
              <w:rPr>
                <w:rFonts w:ascii="Arial" w:hAnsi="Arial" w:cs="Arial"/>
                <w:b/>
                <w:bCs/>
                <w:color w:val="000000" w:themeColor="text1"/>
              </w:rPr>
              <w:t>]</w:t>
            </w:r>
            <w:r w:rsidRPr="006E240F">
              <w:rPr>
                <w:rFonts w:ascii="Arial" w:hAnsi="Arial" w:cs="Arial"/>
                <w:color w:val="000000" w:themeColor="text1"/>
              </w:rPr>
              <w:t xml:space="preserve"> excluding VAT</w:t>
            </w:r>
            <w:r w:rsidR="00CA30A1" w:rsidRPr="006E240F">
              <w:rPr>
                <w:rFonts w:ascii="Arial" w:hAnsi="Arial" w:cs="Arial"/>
                <w:color w:val="000000" w:themeColor="text1"/>
              </w:rPr>
              <w:t>.</w:t>
            </w:r>
          </w:p>
          <w:p w14:paraId="2ED59FA7" w14:textId="4033B7B5" w:rsidR="005E3E60" w:rsidRPr="006E240F" w:rsidRDefault="005E3E60" w:rsidP="00941C9C">
            <w:pPr>
              <w:rPr>
                <w:rFonts w:ascii="Arial" w:hAnsi="Arial" w:cs="Arial"/>
                <w:b/>
                <w:bCs/>
                <w:color w:val="000000" w:themeColor="text1"/>
              </w:rPr>
            </w:pPr>
          </w:p>
          <w:p w14:paraId="6438E8FA" w14:textId="09A4E241" w:rsidR="00941C9C" w:rsidRPr="006E240F" w:rsidRDefault="00941C9C" w:rsidP="00941C9C">
            <w:pPr>
              <w:rPr>
                <w:rFonts w:ascii="Arial" w:hAnsi="Arial" w:cs="Arial"/>
                <w:b/>
                <w:bCs/>
                <w:color w:val="000000" w:themeColor="text1"/>
              </w:rPr>
            </w:pPr>
            <w:r w:rsidRPr="006E240F">
              <w:rPr>
                <w:rFonts w:ascii="Arial" w:hAnsi="Arial" w:cs="Arial"/>
                <w:b/>
                <w:bCs/>
                <w:color w:val="000000" w:themeColor="text1"/>
              </w:rPr>
              <w:t>Year 2</w:t>
            </w:r>
          </w:p>
          <w:p w14:paraId="764EB833" w14:textId="18CB64AE" w:rsidR="00941C9C" w:rsidRPr="006E240F" w:rsidRDefault="00941C9C" w:rsidP="00941C9C">
            <w:pPr>
              <w:rPr>
                <w:rFonts w:ascii="Arial" w:hAnsi="Arial" w:cs="Arial"/>
                <w:color w:val="000000" w:themeColor="text1"/>
              </w:rPr>
            </w:pPr>
            <w:r w:rsidRPr="006E240F">
              <w:rPr>
                <w:rFonts w:ascii="Arial" w:hAnsi="Arial" w:cs="Arial"/>
                <w:color w:val="000000" w:themeColor="text1"/>
              </w:rPr>
              <w:t xml:space="preserve">Estimated price </w:t>
            </w:r>
            <w:r w:rsidR="005E3E60" w:rsidRPr="006E240F">
              <w:rPr>
                <w:rFonts w:ascii="Arial" w:hAnsi="Arial" w:cs="Arial"/>
                <w:color w:val="000000" w:themeColor="text1"/>
              </w:rPr>
              <w:t>–</w:t>
            </w:r>
            <w:r w:rsidRPr="006E240F">
              <w:rPr>
                <w:rFonts w:ascii="Arial" w:hAnsi="Arial" w:cs="Arial"/>
                <w:color w:val="000000" w:themeColor="text1"/>
              </w:rPr>
              <w:t xml:space="preserve"> </w:t>
            </w:r>
            <w:r w:rsidR="005E3E60" w:rsidRPr="006E240F">
              <w:rPr>
                <w:rFonts w:ascii="Arial" w:hAnsi="Arial" w:cs="Arial"/>
                <w:b/>
                <w:bCs/>
                <w:color w:val="000000" w:themeColor="text1"/>
              </w:rPr>
              <w:t>[</w:t>
            </w:r>
            <w:r w:rsidRPr="006E240F">
              <w:rPr>
                <w:rFonts w:ascii="Arial" w:hAnsi="Arial" w:cs="Arial"/>
                <w:b/>
                <w:bCs/>
                <w:color w:val="000000" w:themeColor="text1"/>
              </w:rPr>
              <w:t>£</w:t>
            </w:r>
            <w:proofErr w:type="spellStart"/>
            <w:proofErr w:type="gramStart"/>
            <w:r w:rsidRPr="006E240F">
              <w:rPr>
                <w:rFonts w:ascii="Arial" w:hAnsi="Arial" w:cs="Arial"/>
                <w:b/>
                <w:bCs/>
                <w:color w:val="000000" w:themeColor="text1"/>
              </w:rPr>
              <w:t>xxx,xxx</w:t>
            </w:r>
            <w:proofErr w:type="gramEnd"/>
            <w:r w:rsidRPr="006E240F">
              <w:rPr>
                <w:rFonts w:ascii="Arial" w:hAnsi="Arial" w:cs="Arial"/>
                <w:b/>
                <w:bCs/>
                <w:color w:val="000000" w:themeColor="text1"/>
              </w:rPr>
              <w:t>.xx</w:t>
            </w:r>
            <w:proofErr w:type="spellEnd"/>
            <w:r w:rsidR="005E3E60" w:rsidRPr="006E240F">
              <w:rPr>
                <w:rFonts w:ascii="Arial" w:hAnsi="Arial" w:cs="Arial"/>
                <w:color w:val="000000" w:themeColor="text1"/>
              </w:rPr>
              <w:t>]</w:t>
            </w:r>
            <w:r w:rsidRPr="006E240F">
              <w:rPr>
                <w:rFonts w:ascii="Arial" w:hAnsi="Arial" w:cs="Arial"/>
                <w:color w:val="000000" w:themeColor="text1"/>
              </w:rPr>
              <w:t xml:space="preserve"> excluding VAT</w:t>
            </w:r>
            <w:r w:rsidR="00CA30A1" w:rsidRPr="006E240F">
              <w:rPr>
                <w:rFonts w:ascii="Arial" w:hAnsi="Arial" w:cs="Arial"/>
                <w:color w:val="000000" w:themeColor="text1"/>
              </w:rPr>
              <w:t>.</w:t>
            </w:r>
            <w:r w:rsidRPr="006E240F">
              <w:rPr>
                <w:rFonts w:ascii="Arial" w:hAnsi="Arial" w:cs="Arial"/>
                <w:color w:val="000000" w:themeColor="text1"/>
              </w:rPr>
              <w:t xml:space="preserve"> </w:t>
            </w:r>
          </w:p>
          <w:p w14:paraId="13340365" w14:textId="4DE223FA" w:rsidR="005E3E60" w:rsidRPr="006E240F" w:rsidRDefault="005E3E60" w:rsidP="00941C9C">
            <w:pPr>
              <w:rPr>
                <w:rFonts w:ascii="Arial" w:hAnsi="Arial" w:cs="Arial"/>
                <w:color w:val="000000" w:themeColor="text1"/>
              </w:rPr>
            </w:pPr>
          </w:p>
          <w:p w14:paraId="44FD869F" w14:textId="6DF147AD" w:rsidR="00941C9C" w:rsidRPr="006E240F" w:rsidRDefault="00941C9C" w:rsidP="00941C9C">
            <w:pPr>
              <w:rPr>
                <w:rFonts w:ascii="Arial" w:hAnsi="Arial" w:cs="Arial"/>
                <w:color w:val="000000" w:themeColor="text1"/>
              </w:rPr>
            </w:pPr>
            <w:r w:rsidRPr="006E240F">
              <w:rPr>
                <w:rFonts w:ascii="Arial" w:hAnsi="Arial" w:cs="Arial"/>
                <w:color w:val="000000" w:themeColor="text1"/>
              </w:rPr>
              <w:t xml:space="preserve">Date fixed price release date from Publisher: </w:t>
            </w:r>
            <w:r w:rsidR="005E3E60" w:rsidRPr="006E240F">
              <w:rPr>
                <w:rFonts w:ascii="Arial" w:hAnsi="Arial" w:cs="Arial"/>
                <w:b/>
                <w:bCs/>
                <w:color w:val="000000" w:themeColor="text1"/>
              </w:rPr>
              <w:t>[dd</w:t>
            </w:r>
            <w:r w:rsidRPr="006E240F">
              <w:rPr>
                <w:rFonts w:ascii="Arial" w:hAnsi="Arial" w:cs="Arial"/>
                <w:b/>
                <w:bCs/>
                <w:color w:val="000000" w:themeColor="text1"/>
              </w:rPr>
              <w:t>/</w:t>
            </w:r>
            <w:r w:rsidR="005E3E60" w:rsidRPr="006E240F">
              <w:rPr>
                <w:rFonts w:ascii="Arial" w:hAnsi="Arial" w:cs="Arial"/>
                <w:b/>
                <w:bCs/>
                <w:color w:val="000000" w:themeColor="text1"/>
              </w:rPr>
              <w:t>mm</w:t>
            </w:r>
            <w:r w:rsidRPr="006E240F">
              <w:rPr>
                <w:rFonts w:ascii="Arial" w:hAnsi="Arial" w:cs="Arial"/>
                <w:b/>
                <w:bCs/>
                <w:color w:val="000000" w:themeColor="text1"/>
              </w:rPr>
              <w:t>/</w:t>
            </w:r>
            <w:proofErr w:type="spellStart"/>
            <w:r w:rsidR="005E3E60" w:rsidRPr="006E240F">
              <w:rPr>
                <w:rFonts w:ascii="Arial" w:hAnsi="Arial" w:cs="Arial"/>
                <w:b/>
                <w:bCs/>
                <w:color w:val="000000" w:themeColor="text1"/>
              </w:rPr>
              <w:t>yyyy</w:t>
            </w:r>
            <w:proofErr w:type="spellEnd"/>
            <w:r w:rsidR="005E3E60" w:rsidRPr="006E240F">
              <w:rPr>
                <w:rFonts w:ascii="Arial" w:hAnsi="Arial" w:cs="Arial"/>
                <w:b/>
                <w:bCs/>
                <w:color w:val="000000" w:themeColor="text1"/>
              </w:rPr>
              <w:t>]</w:t>
            </w:r>
          </w:p>
          <w:p w14:paraId="3265393D" w14:textId="5C579EF3" w:rsidR="005E3E60" w:rsidRPr="006E240F" w:rsidRDefault="005E3E60" w:rsidP="00941C9C">
            <w:pPr>
              <w:rPr>
                <w:rFonts w:ascii="Arial" w:hAnsi="Arial" w:cs="Arial"/>
                <w:color w:val="000000" w:themeColor="text1"/>
              </w:rPr>
            </w:pPr>
          </w:p>
          <w:p w14:paraId="5C834B2E" w14:textId="54500A48" w:rsidR="00C334D9" w:rsidRPr="006E240F" w:rsidRDefault="00941C9C" w:rsidP="00941C9C">
            <w:pPr>
              <w:rPr>
                <w:rFonts w:ascii="Arial" w:hAnsi="Arial" w:cs="Arial"/>
                <w:color w:val="000000" w:themeColor="text1"/>
              </w:rPr>
            </w:pPr>
            <w:r w:rsidRPr="006E240F">
              <w:rPr>
                <w:rFonts w:ascii="Arial" w:hAnsi="Arial" w:cs="Arial"/>
                <w:color w:val="000000" w:themeColor="text1"/>
              </w:rPr>
              <w:t xml:space="preserve">The Purchasing Authority and the Agent shall ensure that this </w:t>
            </w:r>
            <w:r w:rsidR="00EE7EA3" w:rsidRPr="006E240F">
              <w:rPr>
                <w:rFonts w:ascii="Arial" w:hAnsi="Arial" w:cs="Arial"/>
                <w:color w:val="000000" w:themeColor="text1"/>
              </w:rPr>
              <w:t>Call Off Order Form</w:t>
            </w:r>
            <w:r w:rsidR="006E6023" w:rsidRPr="006E240F">
              <w:rPr>
                <w:rFonts w:ascii="Arial" w:hAnsi="Arial" w:cs="Arial"/>
                <w:color w:val="000000" w:themeColor="text1"/>
              </w:rPr>
              <w:t xml:space="preserve"> </w:t>
            </w:r>
            <w:r w:rsidRPr="006E240F">
              <w:rPr>
                <w:rFonts w:ascii="Arial" w:hAnsi="Arial" w:cs="Arial"/>
                <w:color w:val="000000" w:themeColor="text1"/>
              </w:rPr>
              <w:t>is amended under clause</w:t>
            </w:r>
            <w:r w:rsidR="005A2A16" w:rsidRPr="006E240F">
              <w:rPr>
                <w:rFonts w:ascii="Arial" w:hAnsi="Arial" w:cs="Arial"/>
                <w:color w:val="000000" w:themeColor="text1"/>
              </w:rPr>
              <w:t>s</w:t>
            </w:r>
            <w:r w:rsidRPr="006E240F">
              <w:rPr>
                <w:rFonts w:ascii="Arial" w:hAnsi="Arial" w:cs="Arial"/>
                <w:color w:val="000000" w:themeColor="text1"/>
              </w:rPr>
              <w:t xml:space="preserve"> </w:t>
            </w:r>
            <w:r w:rsidR="005A2A16" w:rsidRPr="006E240F">
              <w:rPr>
                <w:rFonts w:ascii="Arial" w:hAnsi="Arial" w:cs="Arial"/>
                <w:color w:val="000000" w:themeColor="text1"/>
              </w:rPr>
              <w:t>32: Agreement or Specification Change or Variation</w:t>
            </w:r>
            <w:r w:rsidRPr="006E240F">
              <w:rPr>
                <w:rFonts w:ascii="Arial" w:hAnsi="Arial" w:cs="Arial"/>
                <w:color w:val="000000" w:themeColor="text1"/>
              </w:rPr>
              <w:t xml:space="preserve">, no later than 10 days after the Publisher has released the fixed price, to agree the final Agreement </w:t>
            </w:r>
            <w:proofErr w:type="gramStart"/>
            <w:r w:rsidRPr="006E240F">
              <w:rPr>
                <w:rFonts w:ascii="Arial" w:hAnsi="Arial" w:cs="Arial"/>
                <w:color w:val="000000" w:themeColor="text1"/>
              </w:rPr>
              <w:t>Price</w:t>
            </w:r>
            <w:r w:rsidR="00C334D9" w:rsidRPr="006E240F">
              <w:rPr>
                <w:rFonts w:ascii="Arial" w:hAnsi="Arial" w:cs="Arial"/>
                <w:color w:val="000000" w:themeColor="text1"/>
              </w:rPr>
              <w:t>;</w:t>
            </w:r>
            <w:proofErr w:type="gramEnd"/>
          </w:p>
          <w:p w14:paraId="6A29EB86" w14:textId="1DA76086" w:rsidR="00C334D9" w:rsidRPr="006E240F" w:rsidRDefault="00C334D9" w:rsidP="00941C9C">
            <w:pPr>
              <w:rPr>
                <w:rFonts w:ascii="Arial" w:hAnsi="Arial" w:cs="Arial"/>
                <w:color w:val="000000" w:themeColor="text1"/>
              </w:rPr>
            </w:pPr>
          </w:p>
          <w:p w14:paraId="38C80423" w14:textId="18598AF6" w:rsidR="00941C9C" w:rsidRPr="006E240F" w:rsidRDefault="00C334D9" w:rsidP="00941C9C">
            <w:pPr>
              <w:rPr>
                <w:rFonts w:ascii="Arial" w:hAnsi="Arial" w:cs="Arial"/>
                <w:color w:val="000000" w:themeColor="text1"/>
              </w:rPr>
            </w:pPr>
            <w:r w:rsidRPr="006E240F">
              <w:rPr>
                <w:rFonts w:ascii="Arial" w:hAnsi="Arial" w:cs="Arial"/>
                <w:color w:val="000000" w:themeColor="text1"/>
              </w:rPr>
              <w:lastRenderedPageBreak/>
              <w:t xml:space="preserve">Or </w:t>
            </w:r>
            <w:r w:rsidR="00941C9C" w:rsidRPr="006E240F">
              <w:rPr>
                <w:rFonts w:ascii="Arial" w:hAnsi="Arial" w:cs="Arial"/>
                <w:color w:val="000000" w:themeColor="text1"/>
              </w:rPr>
              <w:t xml:space="preserve">terminate </w:t>
            </w:r>
            <w:r w:rsidRPr="006E240F">
              <w:rPr>
                <w:rFonts w:ascii="Arial" w:hAnsi="Arial" w:cs="Arial"/>
                <w:color w:val="000000" w:themeColor="text1"/>
              </w:rPr>
              <w:t>the agreement on the expiry date</w:t>
            </w:r>
            <w:r w:rsidR="00941C9C" w:rsidRPr="006E240F">
              <w:rPr>
                <w:rFonts w:ascii="Arial" w:hAnsi="Arial" w:cs="Arial"/>
                <w:color w:val="000000" w:themeColor="text1"/>
              </w:rPr>
              <w:t>.</w:t>
            </w:r>
          </w:p>
          <w:p w14:paraId="6C5387E8" w14:textId="1A259EBF" w:rsidR="00941C9C" w:rsidRPr="006E240F" w:rsidRDefault="006E6023" w:rsidP="00941C9C">
            <w:pPr>
              <w:rPr>
                <w:rFonts w:ascii="Arial" w:hAnsi="Arial" w:cs="Arial"/>
                <w:b/>
                <w:bCs/>
                <w:color w:val="000000" w:themeColor="text1"/>
              </w:rPr>
            </w:pPr>
            <w:r w:rsidRPr="006E240F">
              <w:rPr>
                <w:rFonts w:ascii="Arial" w:hAnsi="Arial" w:cs="Arial"/>
                <w:b/>
                <w:bCs/>
                <w:color w:val="000000" w:themeColor="text1"/>
              </w:rPr>
              <w:t>OR</w:t>
            </w:r>
            <w:r w:rsidRPr="006E240F">
              <w:rPr>
                <w:rFonts w:ascii="Arial" w:hAnsi="Arial" w:cs="Arial"/>
                <w:color w:val="000000" w:themeColor="text1"/>
              </w:rPr>
              <w:t xml:space="preserve"> </w:t>
            </w:r>
            <w:r w:rsidR="00941C9C" w:rsidRPr="006E240F">
              <w:rPr>
                <w:rFonts w:ascii="Arial" w:hAnsi="Arial" w:cs="Arial"/>
                <w:color w:val="000000" w:themeColor="text1"/>
              </w:rPr>
              <w:t xml:space="preserve">state </w:t>
            </w:r>
            <w:r w:rsidR="005A2A16" w:rsidRPr="006E240F">
              <w:rPr>
                <w:rFonts w:ascii="Arial" w:hAnsi="Arial" w:cs="Arial"/>
                <w:color w:val="000000" w:themeColor="text1"/>
              </w:rPr>
              <w:t>a</w:t>
            </w:r>
            <w:r w:rsidR="00941C9C" w:rsidRPr="006E240F">
              <w:rPr>
                <w:rFonts w:ascii="Arial" w:hAnsi="Arial" w:cs="Arial"/>
                <w:color w:val="000000" w:themeColor="text1"/>
              </w:rPr>
              <w:t xml:space="preserve">s described in </w:t>
            </w:r>
            <w:r w:rsidR="005A2A16" w:rsidRPr="006E240F">
              <w:rPr>
                <w:rFonts w:ascii="Arial" w:hAnsi="Arial" w:cs="Arial"/>
                <w:color w:val="000000" w:themeColor="text1"/>
              </w:rPr>
              <w:t>Annex FOUR: Pricing Schedule</w:t>
            </w:r>
            <w:r w:rsidR="005A2A16" w:rsidRPr="006E240F">
              <w:rPr>
                <w:rFonts w:ascii="Arial" w:hAnsi="Arial" w:cs="Arial"/>
                <w:b/>
                <w:bCs/>
                <w:color w:val="000000" w:themeColor="text1"/>
              </w:rPr>
              <w:t>.</w:t>
            </w:r>
          </w:p>
          <w:p w14:paraId="50840349" w14:textId="3047CDB2" w:rsidR="002B56FD" w:rsidRPr="006E240F" w:rsidRDefault="002B56FD" w:rsidP="00941C9C">
            <w:pPr>
              <w:rPr>
                <w:rFonts w:ascii="Arial" w:hAnsi="Arial" w:cs="Arial"/>
                <w:b/>
                <w:bCs/>
                <w:color w:val="000000" w:themeColor="text1"/>
              </w:rPr>
            </w:pPr>
          </w:p>
          <w:p w14:paraId="41BBF360" w14:textId="3002C694" w:rsidR="00941C9C" w:rsidRPr="006E240F" w:rsidRDefault="002B56FD" w:rsidP="00941C9C">
            <w:pPr>
              <w:rPr>
                <w:rFonts w:ascii="Arial" w:hAnsi="Arial" w:cs="Arial"/>
                <w:color w:val="000000" w:themeColor="text1"/>
              </w:rPr>
            </w:pPr>
            <w:r w:rsidRPr="006E240F">
              <w:rPr>
                <w:rFonts w:ascii="Arial" w:hAnsi="Arial" w:cs="Arial"/>
                <w:color w:val="000000" w:themeColor="text1"/>
              </w:rPr>
              <w:t>(</w:t>
            </w:r>
            <w:r w:rsidRPr="006E240F">
              <w:rPr>
                <w:rFonts w:ascii="Arial" w:hAnsi="Arial" w:cs="Arial"/>
                <w:color w:val="000000" w:themeColor="text1"/>
                <w:highlight w:val="yellow"/>
              </w:rPr>
              <w:t xml:space="preserve">Guidance </w:t>
            </w:r>
            <w:r w:rsidR="00270109" w:rsidRPr="006E240F">
              <w:rPr>
                <w:rFonts w:ascii="Arial" w:hAnsi="Arial" w:cs="Arial"/>
                <w:color w:val="000000" w:themeColor="text1"/>
                <w:highlight w:val="yellow"/>
              </w:rPr>
              <w:t>Note</w:t>
            </w:r>
            <w:r w:rsidR="00270109" w:rsidRPr="006E240F">
              <w:rPr>
                <w:rFonts w:ascii="Arial" w:hAnsi="Arial" w:cs="Arial"/>
                <w:color w:val="000000" w:themeColor="text1"/>
              </w:rPr>
              <w:t>:</w:t>
            </w:r>
            <w:r w:rsidRPr="006E240F">
              <w:rPr>
                <w:rFonts w:ascii="Arial" w:hAnsi="Arial" w:cs="Arial"/>
                <w:color w:val="000000" w:themeColor="text1"/>
              </w:rPr>
              <w:t xml:space="preserve"> d</w:t>
            </w:r>
            <w:r w:rsidR="00941C9C" w:rsidRPr="006E240F">
              <w:rPr>
                <w:rFonts w:ascii="Arial" w:hAnsi="Arial" w:cs="Arial"/>
                <w:color w:val="000000" w:themeColor="text1"/>
              </w:rPr>
              <w:t xml:space="preserve">elete </w:t>
            </w:r>
            <w:r w:rsidR="005A2A16" w:rsidRPr="006E240F">
              <w:rPr>
                <w:rFonts w:ascii="Arial" w:hAnsi="Arial" w:cs="Arial"/>
                <w:color w:val="000000" w:themeColor="text1"/>
              </w:rPr>
              <w:t xml:space="preserve">section </w:t>
            </w:r>
            <w:r w:rsidR="00941C9C" w:rsidRPr="006E240F">
              <w:rPr>
                <w:rFonts w:ascii="Arial" w:hAnsi="Arial" w:cs="Arial"/>
                <w:color w:val="000000" w:themeColor="text1"/>
              </w:rPr>
              <w:t>if not using Agent supply</w:t>
            </w:r>
            <w:r w:rsidRPr="006E240F">
              <w:rPr>
                <w:rFonts w:ascii="Arial" w:hAnsi="Arial" w:cs="Arial"/>
                <w:color w:val="000000" w:themeColor="text1"/>
              </w:rPr>
              <w:t>)</w:t>
            </w:r>
          </w:p>
          <w:p w14:paraId="5B91BD46" w14:textId="7588F860" w:rsidR="00791839" w:rsidRPr="006E240F" w:rsidRDefault="00791839" w:rsidP="00D50DB1">
            <w:pPr>
              <w:rPr>
                <w:rFonts w:ascii="Arial" w:hAnsi="Arial" w:cs="Arial"/>
                <w:b/>
                <w:bCs/>
                <w:color w:val="000000" w:themeColor="text1"/>
              </w:rPr>
            </w:pPr>
          </w:p>
        </w:tc>
      </w:tr>
      <w:tr w:rsidR="00941C9C" w:rsidRPr="006E240F" w14:paraId="02AC247F" w14:textId="758EAACA" w:rsidTr="002633DF">
        <w:trPr>
          <w:trHeight w:val="731"/>
        </w:trPr>
        <w:tc>
          <w:tcPr>
            <w:tcW w:w="2605" w:type="dxa"/>
          </w:tcPr>
          <w:p w14:paraId="6E2C7DCD" w14:textId="671BE8D9" w:rsidR="00941C9C" w:rsidRPr="006E240F" w:rsidRDefault="00941C9C" w:rsidP="00941C9C">
            <w:pPr>
              <w:rPr>
                <w:rFonts w:ascii="Arial" w:hAnsi="Arial" w:cs="Arial"/>
                <w:b/>
                <w:color w:val="000000" w:themeColor="text1"/>
              </w:rPr>
            </w:pPr>
            <w:r w:rsidRPr="006E240F">
              <w:rPr>
                <w:rFonts w:ascii="Arial" w:hAnsi="Arial" w:cs="Arial"/>
                <w:b/>
                <w:color w:val="000000" w:themeColor="text1"/>
              </w:rPr>
              <w:lastRenderedPageBreak/>
              <w:t xml:space="preserve">Breakdown Call-Off Contract </w:t>
            </w:r>
            <w:r w:rsidR="000401C6" w:rsidRPr="006E240F">
              <w:rPr>
                <w:rFonts w:ascii="Arial" w:hAnsi="Arial" w:cs="Arial"/>
                <w:b/>
                <w:color w:val="000000" w:themeColor="text1"/>
              </w:rPr>
              <w:t>C</w:t>
            </w:r>
            <w:r w:rsidRPr="006E240F">
              <w:rPr>
                <w:rFonts w:ascii="Arial" w:hAnsi="Arial" w:cs="Arial"/>
                <w:b/>
                <w:color w:val="000000" w:themeColor="text1"/>
              </w:rPr>
              <w:t>harges</w:t>
            </w:r>
          </w:p>
        </w:tc>
        <w:tc>
          <w:tcPr>
            <w:tcW w:w="6750" w:type="dxa"/>
          </w:tcPr>
          <w:p w14:paraId="651F0243" w14:textId="097ECBA3" w:rsidR="005A2A16" w:rsidRPr="006E240F" w:rsidRDefault="00941C9C" w:rsidP="005A2A16">
            <w:pPr>
              <w:rPr>
                <w:rFonts w:ascii="Arial" w:hAnsi="Arial" w:cs="Arial"/>
                <w:b/>
                <w:bCs/>
                <w:color w:val="000000" w:themeColor="text1"/>
              </w:rPr>
            </w:pPr>
            <w:r w:rsidRPr="006E240F">
              <w:rPr>
                <w:rFonts w:ascii="Arial" w:hAnsi="Arial" w:cs="Arial"/>
                <w:color w:val="000000" w:themeColor="text1"/>
              </w:rPr>
              <w:t xml:space="preserve">The breakdown of the </w:t>
            </w:r>
            <w:r w:rsidR="009627E9" w:rsidRPr="006E240F">
              <w:rPr>
                <w:rFonts w:ascii="Arial" w:hAnsi="Arial" w:cs="Arial"/>
                <w:color w:val="000000" w:themeColor="text1"/>
              </w:rPr>
              <w:t>c</w:t>
            </w:r>
            <w:r w:rsidRPr="006E240F">
              <w:rPr>
                <w:rFonts w:ascii="Arial" w:hAnsi="Arial" w:cs="Arial"/>
                <w:color w:val="000000" w:themeColor="text1"/>
              </w:rPr>
              <w:t xml:space="preserve">harges is </w:t>
            </w:r>
            <w:r w:rsidRPr="006E240F">
              <w:rPr>
                <w:rFonts w:ascii="Arial" w:hAnsi="Arial" w:cs="Arial"/>
                <w:b/>
                <w:bCs/>
                <w:color w:val="000000" w:themeColor="text1"/>
              </w:rPr>
              <w:t xml:space="preserve">[enter information </w:t>
            </w:r>
            <w:r w:rsidR="00233A52">
              <w:rPr>
                <w:rFonts w:ascii="Arial" w:hAnsi="Arial" w:cs="Arial"/>
                <w:b/>
                <w:bCs/>
                <w:color w:val="000000" w:themeColor="text1"/>
              </w:rPr>
              <w:t xml:space="preserve">on all the resources being purchased </w:t>
            </w:r>
            <w:r w:rsidRPr="006E240F">
              <w:rPr>
                <w:rFonts w:ascii="Arial" w:hAnsi="Arial" w:cs="Arial"/>
                <w:b/>
                <w:bCs/>
                <w:color w:val="000000" w:themeColor="text1"/>
              </w:rPr>
              <w:t>here</w:t>
            </w:r>
            <w:r w:rsidR="006F07D6">
              <w:rPr>
                <w:rFonts w:ascii="Arial" w:hAnsi="Arial" w:cs="Arial"/>
                <w:b/>
                <w:bCs/>
                <w:color w:val="000000" w:themeColor="text1"/>
              </w:rPr>
              <w:t xml:space="preserve"> or reference a spreadsheet </w:t>
            </w:r>
            <w:r w:rsidR="00A174D9">
              <w:rPr>
                <w:rFonts w:ascii="Arial" w:hAnsi="Arial" w:cs="Arial"/>
                <w:b/>
                <w:bCs/>
                <w:color w:val="000000" w:themeColor="text1"/>
              </w:rPr>
              <w:t>if simpler</w:t>
            </w:r>
            <w:r w:rsidRPr="006965F9">
              <w:rPr>
                <w:rFonts w:ascii="Arial" w:hAnsi="Arial" w:cs="Arial"/>
                <w:b/>
                <w:bCs/>
                <w:color w:val="000000" w:themeColor="text1"/>
              </w:rPr>
              <w:t>]</w:t>
            </w:r>
            <w:r w:rsidRPr="006E240F">
              <w:rPr>
                <w:rFonts w:ascii="Arial" w:hAnsi="Arial" w:cs="Arial"/>
                <w:color w:val="000000" w:themeColor="text1"/>
              </w:rPr>
              <w:t xml:space="preserve"> </w:t>
            </w:r>
            <w:r w:rsidR="005A2A16" w:rsidRPr="006E240F">
              <w:rPr>
                <w:rFonts w:ascii="Arial" w:hAnsi="Arial" w:cs="Arial"/>
                <w:b/>
                <w:bCs/>
                <w:color w:val="000000" w:themeColor="text1"/>
              </w:rPr>
              <w:t xml:space="preserve"> </w:t>
            </w:r>
          </w:p>
          <w:p w14:paraId="0FAD33E2" w14:textId="450F431E" w:rsidR="00791839" w:rsidRPr="006E240F" w:rsidRDefault="00791839" w:rsidP="00233A52">
            <w:pPr>
              <w:rPr>
                <w:rFonts w:ascii="Arial" w:hAnsi="Arial" w:cs="Arial"/>
                <w:color w:val="000000" w:themeColor="text1"/>
              </w:rPr>
            </w:pPr>
          </w:p>
        </w:tc>
      </w:tr>
      <w:tr w:rsidR="00941C9C" w:rsidRPr="006E240F" w14:paraId="6A90277E" w14:textId="45B78597" w:rsidTr="002633DF">
        <w:trPr>
          <w:trHeight w:val="873"/>
        </w:trPr>
        <w:tc>
          <w:tcPr>
            <w:tcW w:w="2605" w:type="dxa"/>
          </w:tcPr>
          <w:p w14:paraId="2100C2E0" w14:textId="43B2DD81" w:rsidR="00941C9C" w:rsidRPr="006E240F" w:rsidRDefault="008B2465" w:rsidP="00941C9C">
            <w:pPr>
              <w:rPr>
                <w:rFonts w:ascii="Arial" w:hAnsi="Arial" w:cs="Arial"/>
                <w:b/>
                <w:color w:val="000000" w:themeColor="text1"/>
              </w:rPr>
            </w:pPr>
            <w:r w:rsidRPr="006E240F">
              <w:rPr>
                <w:rFonts w:ascii="Arial" w:hAnsi="Arial" w:cs="Arial"/>
                <w:b/>
                <w:color w:val="000000" w:themeColor="text1"/>
              </w:rPr>
              <w:t>R</w:t>
            </w:r>
            <w:r w:rsidR="00941C9C" w:rsidRPr="006E240F">
              <w:rPr>
                <w:rFonts w:ascii="Arial" w:hAnsi="Arial" w:cs="Arial"/>
                <w:b/>
                <w:color w:val="000000" w:themeColor="text1"/>
              </w:rPr>
              <w:t>enewals</w:t>
            </w:r>
          </w:p>
        </w:tc>
        <w:tc>
          <w:tcPr>
            <w:tcW w:w="6750" w:type="dxa"/>
          </w:tcPr>
          <w:p w14:paraId="3540E1B2" w14:textId="0CD9176D" w:rsidR="00941C9C" w:rsidRPr="006E240F" w:rsidRDefault="00941C9C" w:rsidP="00941C9C">
            <w:pPr>
              <w:rPr>
                <w:rFonts w:ascii="Arial" w:hAnsi="Arial" w:cs="Arial"/>
                <w:color w:val="000000" w:themeColor="text1"/>
              </w:rPr>
            </w:pPr>
            <w:r w:rsidRPr="006E240F">
              <w:rPr>
                <w:rFonts w:ascii="Arial" w:hAnsi="Arial" w:cs="Arial"/>
                <w:color w:val="000000" w:themeColor="text1"/>
              </w:rPr>
              <w:t xml:space="preserve">Do renewals apply? </w:t>
            </w:r>
            <w:r w:rsidRPr="006E240F">
              <w:rPr>
                <w:rFonts w:ascii="Arial" w:hAnsi="Arial" w:cs="Arial"/>
                <w:b/>
                <w:bCs/>
                <w:color w:val="000000" w:themeColor="text1"/>
              </w:rPr>
              <w:t>[Yes / No]</w:t>
            </w:r>
            <w:r w:rsidR="005A2A16" w:rsidRPr="006E240F">
              <w:rPr>
                <w:rFonts w:ascii="Arial" w:hAnsi="Arial" w:cs="Arial"/>
                <w:b/>
                <w:bCs/>
                <w:color w:val="000000" w:themeColor="text1"/>
              </w:rPr>
              <w:t>.</w:t>
            </w:r>
            <w:r w:rsidR="006E6023" w:rsidRPr="006E240F">
              <w:rPr>
                <w:rFonts w:ascii="Arial" w:hAnsi="Arial" w:cs="Arial"/>
                <w:b/>
                <w:bCs/>
                <w:color w:val="000000" w:themeColor="text1"/>
              </w:rPr>
              <w:br/>
            </w:r>
          </w:p>
          <w:p w14:paraId="151F3DBD" w14:textId="529BFFF7" w:rsidR="00941C9C" w:rsidRPr="006E240F" w:rsidRDefault="009627E9" w:rsidP="00941C9C">
            <w:pPr>
              <w:rPr>
                <w:rFonts w:ascii="Arial" w:hAnsi="Arial" w:cs="Arial"/>
                <w:color w:val="000000" w:themeColor="text1"/>
              </w:rPr>
            </w:pPr>
            <w:r w:rsidRPr="006E240F">
              <w:rPr>
                <w:rFonts w:ascii="Arial" w:hAnsi="Arial" w:cs="Arial"/>
                <w:color w:val="000000" w:themeColor="text1"/>
              </w:rPr>
              <w:t>(</w:t>
            </w:r>
            <w:r w:rsidRPr="006E240F">
              <w:rPr>
                <w:rFonts w:ascii="Arial" w:hAnsi="Arial" w:cs="Arial"/>
                <w:color w:val="000000" w:themeColor="text1"/>
                <w:highlight w:val="yellow"/>
              </w:rPr>
              <w:t>Guidance Note</w:t>
            </w:r>
            <w:r w:rsidRPr="006E240F">
              <w:rPr>
                <w:rFonts w:ascii="Arial" w:hAnsi="Arial" w:cs="Arial"/>
                <w:color w:val="000000" w:themeColor="text1"/>
              </w:rPr>
              <w:t>: w</w:t>
            </w:r>
            <w:r w:rsidR="00941C9C" w:rsidRPr="006E240F">
              <w:rPr>
                <w:rFonts w:ascii="Arial" w:hAnsi="Arial" w:cs="Arial"/>
                <w:color w:val="000000" w:themeColor="text1"/>
              </w:rPr>
              <w:t xml:space="preserve">here </w:t>
            </w:r>
            <w:proofErr w:type="gramStart"/>
            <w:r w:rsidR="00941C9C" w:rsidRPr="006E240F">
              <w:rPr>
                <w:rFonts w:ascii="Arial" w:hAnsi="Arial" w:cs="Arial"/>
                <w:color w:val="000000" w:themeColor="text1"/>
              </w:rPr>
              <w:t>Yes</w:t>
            </w:r>
            <w:proofErr w:type="gramEnd"/>
            <w:r w:rsidR="00941C9C" w:rsidRPr="006E240F">
              <w:rPr>
                <w:rFonts w:ascii="Arial" w:hAnsi="Arial" w:cs="Arial"/>
                <w:color w:val="000000" w:themeColor="text1"/>
              </w:rPr>
              <w:t xml:space="preserve"> – see clause</w:t>
            </w:r>
            <w:r w:rsidRPr="006E240F">
              <w:rPr>
                <w:rFonts w:ascii="Arial" w:hAnsi="Arial" w:cs="Arial"/>
                <w:color w:val="000000" w:themeColor="text1"/>
              </w:rPr>
              <w:t>s 11.</w:t>
            </w:r>
            <w:r w:rsidR="008B2465" w:rsidRPr="006E240F">
              <w:rPr>
                <w:rFonts w:ascii="Arial" w:hAnsi="Arial" w:cs="Arial"/>
                <w:color w:val="000000" w:themeColor="text1"/>
              </w:rPr>
              <w:t>8 and 11.9</w:t>
            </w:r>
            <w:r w:rsidR="00941C9C" w:rsidRPr="006E240F">
              <w:rPr>
                <w:rFonts w:ascii="Arial" w:hAnsi="Arial" w:cs="Arial"/>
                <w:color w:val="000000" w:themeColor="text1"/>
              </w:rPr>
              <w:t xml:space="preserve"> </w:t>
            </w:r>
            <w:r w:rsidRPr="006E240F">
              <w:rPr>
                <w:rFonts w:ascii="Arial" w:hAnsi="Arial" w:cs="Arial"/>
                <w:color w:val="000000" w:themeColor="text1"/>
              </w:rPr>
              <w:t xml:space="preserve">of the </w:t>
            </w:r>
            <w:r w:rsidR="00EE7EA3" w:rsidRPr="006E240F">
              <w:rPr>
                <w:rFonts w:ascii="Arial" w:hAnsi="Arial" w:cs="Arial"/>
                <w:color w:val="000000" w:themeColor="text1"/>
              </w:rPr>
              <w:t>“Call Off Terms &amp; Conditions”</w:t>
            </w:r>
            <w:r w:rsidRPr="006E240F">
              <w:rPr>
                <w:rFonts w:ascii="Arial" w:hAnsi="Arial" w:cs="Arial"/>
                <w:color w:val="000000" w:themeColor="text1"/>
              </w:rPr>
              <w:t>)</w:t>
            </w:r>
            <w:r w:rsidR="005A2A16" w:rsidRPr="006E240F">
              <w:rPr>
                <w:rFonts w:ascii="Arial" w:hAnsi="Arial" w:cs="Arial"/>
                <w:color w:val="000000" w:themeColor="text1"/>
              </w:rPr>
              <w:t>.</w:t>
            </w:r>
          </w:p>
        </w:tc>
      </w:tr>
    </w:tbl>
    <w:p w14:paraId="00D5B639" w14:textId="5426117C" w:rsidR="008A4455" w:rsidRPr="006A1129" w:rsidRDefault="008A4455" w:rsidP="00E160BC">
      <w:pPr>
        <w:pStyle w:val="TCBodyLevel3"/>
        <w:spacing w:after="288"/>
        <w:ind w:left="2276" w:hanging="1138"/>
      </w:pPr>
    </w:p>
    <w:p w14:paraId="454EC01B" w14:textId="6D147097" w:rsidR="00941C9C" w:rsidRPr="006E240F" w:rsidRDefault="00941C9C" w:rsidP="00A3792D">
      <w:pPr>
        <w:pStyle w:val="TCHeading1"/>
      </w:pPr>
      <w:bookmarkStart w:id="17" w:name="_Toc181017413"/>
      <w:r w:rsidRPr="006E240F">
        <w:t xml:space="preserve">Formation of </w:t>
      </w:r>
      <w:r w:rsidR="007E3996" w:rsidRPr="006E240F">
        <w:t>C</w:t>
      </w:r>
      <w:r w:rsidRPr="006E240F">
        <w:t>ontract</w:t>
      </w:r>
      <w:bookmarkEnd w:id="17"/>
    </w:p>
    <w:p w14:paraId="632BF9FA" w14:textId="719EBB3B" w:rsidR="007E3996" w:rsidRPr="006E240F" w:rsidRDefault="00941C9C" w:rsidP="006A00B1">
      <w:pPr>
        <w:pStyle w:val="TCBodyafterH1"/>
      </w:pPr>
      <w:r w:rsidRPr="006E240F">
        <w:t xml:space="preserve">By signing and returning this </w:t>
      </w:r>
      <w:r w:rsidR="00EE7EA3" w:rsidRPr="006E240F">
        <w:t>Call Off Order Form</w:t>
      </w:r>
      <w:r w:rsidRPr="006E240F">
        <w:t xml:space="preserve">, the </w:t>
      </w:r>
      <w:r w:rsidR="003C6CA1" w:rsidRPr="006E240F">
        <w:t>Supplier</w:t>
      </w:r>
      <w:r w:rsidRPr="006E240F">
        <w:t xml:space="preserve"> agrees to </w:t>
      </w:r>
      <w:r w:rsidR="003F1C62" w:rsidRPr="006E240F">
        <w:t>enter</w:t>
      </w:r>
      <w:r w:rsidRPr="006E240F">
        <w:t xml:space="preserve"> a Call-Off </w:t>
      </w:r>
      <w:r w:rsidR="000401C6" w:rsidRPr="006E240F">
        <w:t>c</w:t>
      </w:r>
      <w:r w:rsidRPr="006E240F">
        <w:t>ontract with the Purchasing Authority.</w:t>
      </w:r>
    </w:p>
    <w:p w14:paraId="01B05611" w14:textId="21D55110" w:rsidR="007E3996" w:rsidRPr="006E240F" w:rsidRDefault="00941C9C" w:rsidP="006A00B1">
      <w:pPr>
        <w:pStyle w:val="TCBodyafterH1"/>
      </w:pPr>
      <w:r w:rsidRPr="006E240F">
        <w:t xml:space="preserve">The Parties agree that they have read the </w:t>
      </w:r>
      <w:r w:rsidR="00EE7EA3" w:rsidRPr="006E240F">
        <w:t>Call Off Order Form</w:t>
      </w:r>
      <w:r w:rsidRPr="006E240F">
        <w:t xml:space="preserve"> and the </w:t>
      </w:r>
      <w:r w:rsidR="00EE7EA3" w:rsidRPr="006E240F">
        <w:t>“Call Off Terms &amp; Conditions”</w:t>
      </w:r>
      <w:r w:rsidR="007E3996" w:rsidRPr="006E240F">
        <w:t xml:space="preserve"> </w:t>
      </w:r>
      <w:r w:rsidRPr="006E240F">
        <w:t xml:space="preserve">terms and by signing below agree to be bound by this Call-Off </w:t>
      </w:r>
      <w:r w:rsidR="000401C6" w:rsidRPr="006E240F">
        <w:t>c</w:t>
      </w:r>
      <w:r w:rsidRPr="006E240F">
        <w:t>ontract.</w:t>
      </w:r>
    </w:p>
    <w:p w14:paraId="77C28C68" w14:textId="440740D2" w:rsidR="007E3996" w:rsidRPr="006E240F" w:rsidRDefault="00941C9C" w:rsidP="006A00B1">
      <w:pPr>
        <w:pStyle w:val="TCBodyafterH1"/>
      </w:pPr>
      <w:r w:rsidRPr="006E240F">
        <w:t xml:space="preserve">This Call-Off </w:t>
      </w:r>
      <w:r w:rsidR="000401C6" w:rsidRPr="006E240F">
        <w:t>c</w:t>
      </w:r>
      <w:r w:rsidRPr="006E240F">
        <w:t xml:space="preserve">ontract will be formed when the Purchasing Authority acknowledges receipt of the signed copy of the </w:t>
      </w:r>
      <w:r w:rsidR="00EE7EA3" w:rsidRPr="006E240F">
        <w:t xml:space="preserve">Call Off Order Form </w:t>
      </w:r>
      <w:r w:rsidRPr="006E240F">
        <w:t xml:space="preserve">from the </w:t>
      </w:r>
      <w:r w:rsidR="003C6CA1" w:rsidRPr="006E240F">
        <w:t>Supplier</w:t>
      </w:r>
      <w:r w:rsidRPr="006E240F">
        <w:t>.</w:t>
      </w:r>
    </w:p>
    <w:p w14:paraId="49FDDC00" w14:textId="57425E66" w:rsidR="007E3996" w:rsidRPr="006E240F" w:rsidRDefault="00941C9C" w:rsidP="006A00B1">
      <w:pPr>
        <w:pStyle w:val="TCBodyafterH1"/>
      </w:pPr>
      <w:r w:rsidRPr="006E240F">
        <w:t xml:space="preserve">In cases of any ambiguity or conflict, the terms and conditions of this </w:t>
      </w:r>
      <w:r w:rsidR="00EE7EA3" w:rsidRPr="006E240F">
        <w:t xml:space="preserve">Call Off Order Form </w:t>
      </w:r>
      <w:r w:rsidRPr="006E240F">
        <w:t xml:space="preserve">will supersede those of the </w:t>
      </w:r>
      <w:r w:rsidR="003C6CA1" w:rsidRPr="006E240F">
        <w:t>Supplier</w:t>
      </w:r>
      <w:r w:rsidRPr="006E240F">
        <w:t xml:space="preserve"> </w:t>
      </w:r>
      <w:r w:rsidR="00055C11" w:rsidRPr="006E240F">
        <w:t>t</w:t>
      </w:r>
      <w:r w:rsidRPr="006E240F">
        <w:t xml:space="preserve">erms and </w:t>
      </w:r>
      <w:r w:rsidR="00055C11" w:rsidRPr="006E240F">
        <w:t>c</w:t>
      </w:r>
      <w:r w:rsidRPr="006E240F">
        <w:t>onditions as per the order of precedence set out in clause</w:t>
      </w:r>
      <w:r w:rsidR="007E3996" w:rsidRPr="006E240F">
        <w:t>s</w:t>
      </w:r>
      <w:r w:rsidRPr="006E240F">
        <w:t xml:space="preserve"> </w:t>
      </w:r>
      <w:r w:rsidR="00055C11" w:rsidRPr="006E240F">
        <w:t xml:space="preserve">2: </w:t>
      </w:r>
      <w:r w:rsidR="007E3996" w:rsidRPr="006E240F">
        <w:t>Overriding Provisions</w:t>
      </w:r>
      <w:r w:rsidR="00055C11" w:rsidRPr="006E240F">
        <w:t xml:space="preserve"> to the </w:t>
      </w:r>
      <w:r w:rsidR="00EE7EA3" w:rsidRPr="006E240F">
        <w:t>“Call Off Terms &amp; Conditions”</w:t>
      </w:r>
      <w:r w:rsidR="001E0C64" w:rsidRPr="006E240F">
        <w:t>.</w:t>
      </w:r>
    </w:p>
    <w:p w14:paraId="30BED7BB" w14:textId="245CBA60" w:rsidR="00055C11" w:rsidRPr="006E240F" w:rsidRDefault="00055C11">
      <w:pPr>
        <w:rPr>
          <w:rFonts w:ascii="Arial" w:hAnsi="Arial" w:cs="Arial"/>
          <w:color w:val="000000" w:themeColor="text1"/>
          <w:lang w:eastAsia="en-US"/>
        </w:rPr>
      </w:pPr>
      <w:r w:rsidRPr="0048501E">
        <w:rPr>
          <w:rFonts w:ascii="Arial" w:hAnsi="Arial" w:cs="Arial"/>
        </w:rPr>
        <w:br w:type="page"/>
      </w:r>
    </w:p>
    <w:p w14:paraId="4B946AC6" w14:textId="2D9733A3" w:rsidR="00055C11" w:rsidRPr="006E240F" w:rsidRDefault="004E309B" w:rsidP="0048501E">
      <w:pPr>
        <w:pStyle w:val="TCHeading1"/>
      </w:pPr>
      <w:bookmarkStart w:id="18" w:name="_Toc181017414"/>
      <w:r w:rsidRPr="006E240F">
        <w:lastRenderedPageBreak/>
        <w:t>Signatures</w:t>
      </w:r>
      <w:bookmarkEnd w:id="18"/>
    </w:p>
    <w:p w14:paraId="17D102D4" w14:textId="1C66B15E" w:rsidR="00055C11" w:rsidRPr="006E240F" w:rsidRDefault="00055C11" w:rsidP="00055C11">
      <w:pPr>
        <w:pStyle w:val="Paragraphnonumbers"/>
        <w:rPr>
          <w:rFonts w:cs="Arial"/>
        </w:rPr>
      </w:pPr>
      <w:r w:rsidRPr="006E240F">
        <w:rPr>
          <w:rFonts w:cs="Arial"/>
        </w:rPr>
        <w:t>AS WITNESS the hands of the parties the day and year below first written</w:t>
      </w:r>
      <w:r w:rsidR="004E309B" w:rsidRPr="006E240F">
        <w:rPr>
          <w:rFonts w:cs="Arial"/>
        </w:rPr>
        <w:t>.</w:t>
      </w:r>
    </w:p>
    <w:p w14:paraId="1283CAC5" w14:textId="2BE1B070" w:rsidR="00055C11" w:rsidRPr="006E240F" w:rsidRDefault="00055C11" w:rsidP="000315A7">
      <w:pPr>
        <w:pStyle w:val="TCMainHeading3"/>
        <w:jc w:val="left"/>
      </w:pPr>
      <w:bookmarkStart w:id="19" w:name="_Toc57631832"/>
      <w:bookmarkStart w:id="20" w:name="_Toc58936973"/>
      <w:r w:rsidRPr="006E240F">
        <w:t>Authorised Signatories</w:t>
      </w:r>
      <w:bookmarkEnd w:id="19"/>
      <w:bookmarkEnd w:id="20"/>
      <w:r w:rsidR="00D50DB1" w:rsidRPr="006E240F">
        <w:t xml:space="preserve"> </w:t>
      </w:r>
      <w:r w:rsidR="00D50DB1" w:rsidRPr="006E240F">
        <w:rPr>
          <w:sz w:val="24"/>
          <w:szCs w:val="24"/>
        </w:rPr>
        <w:t>(</w:t>
      </w:r>
      <w:r w:rsidR="00D50DB1" w:rsidRPr="006E240F">
        <w:rPr>
          <w:sz w:val="24"/>
          <w:szCs w:val="24"/>
          <w:highlight w:val="yellow"/>
        </w:rPr>
        <w:t>complete tables below</w:t>
      </w:r>
      <w:r w:rsidR="00D50DB1" w:rsidRPr="006E240F">
        <w:rPr>
          <w:sz w:val="24"/>
          <w:szCs w:val="24"/>
        </w:rPr>
        <w:t>)</w:t>
      </w:r>
    </w:p>
    <w:tbl>
      <w:tblPr>
        <w:tblStyle w:val="TableGrid"/>
        <w:tblW w:w="0" w:type="auto"/>
        <w:tblLook w:val="04A0" w:firstRow="1" w:lastRow="0" w:firstColumn="1" w:lastColumn="0" w:noHBand="0" w:noVBand="1"/>
        <w:tblCaption w:val="Authorised signatories providers"/>
        <w:tblDescription w:val="Form for providers signatures"/>
      </w:tblPr>
      <w:tblGrid>
        <w:gridCol w:w="8296"/>
      </w:tblGrid>
      <w:tr w:rsidR="00055C11" w:rsidRPr="006E240F" w14:paraId="49C4632D" w14:textId="77777777" w:rsidTr="005203F5">
        <w:tc>
          <w:tcPr>
            <w:tcW w:w="8296" w:type="dxa"/>
          </w:tcPr>
          <w:p w14:paraId="65069D10" w14:textId="2B4DF0EC" w:rsidR="00055C11" w:rsidRPr="006E240F" w:rsidRDefault="00055C11" w:rsidP="00D34534">
            <w:pPr>
              <w:pStyle w:val="StyleHeading3Bold"/>
              <w:rPr>
                <w:rFonts w:cs="Arial"/>
                <w:b/>
                <w:bCs w:val="0"/>
                <w:i w:val="0"/>
              </w:rPr>
            </w:pPr>
            <w:r w:rsidRPr="006E240F">
              <w:rPr>
                <w:rFonts w:cs="Arial"/>
                <w:b/>
                <w:bCs w:val="0"/>
                <w:i w:val="0"/>
              </w:rPr>
              <w:t xml:space="preserve">For and on behalf of The </w:t>
            </w:r>
            <w:r w:rsidR="003C6CA1" w:rsidRPr="006E240F">
              <w:rPr>
                <w:rFonts w:cs="Arial"/>
                <w:b/>
                <w:bCs w:val="0"/>
                <w:i w:val="0"/>
              </w:rPr>
              <w:t>Supplier</w:t>
            </w:r>
            <w:r w:rsidRPr="006E240F">
              <w:rPr>
                <w:rFonts w:cs="Arial"/>
                <w:b/>
                <w:bCs w:val="0"/>
                <w:i w:val="0"/>
              </w:rPr>
              <w:t>:</w:t>
            </w:r>
          </w:p>
        </w:tc>
      </w:tr>
      <w:tr w:rsidR="00055C11" w:rsidRPr="006E240F" w14:paraId="64F106A4" w14:textId="77777777" w:rsidTr="005203F5">
        <w:tc>
          <w:tcPr>
            <w:tcW w:w="8296" w:type="dxa"/>
            <w:shd w:val="clear" w:color="auto" w:fill="F2F2F2" w:themeFill="background1" w:themeFillShade="F2"/>
          </w:tcPr>
          <w:p w14:paraId="0E1D9290" w14:textId="77777777" w:rsidR="00055C11" w:rsidRPr="006E240F" w:rsidRDefault="00055C11" w:rsidP="00CA30A1">
            <w:pPr>
              <w:pStyle w:val="TCTable"/>
              <w:rPr>
                <w:rFonts w:cs="Arial"/>
                <w:b/>
                <w:bCs/>
                <w:color w:val="000000" w:themeColor="text1"/>
              </w:rPr>
            </w:pPr>
            <w:r w:rsidRPr="006E240F">
              <w:rPr>
                <w:rFonts w:cs="Arial"/>
                <w:color w:val="000000" w:themeColor="text1"/>
              </w:rPr>
              <w:t>Signature</w:t>
            </w:r>
          </w:p>
          <w:p w14:paraId="1F8C504B" w14:textId="77777777" w:rsidR="00055C11" w:rsidRPr="006E240F" w:rsidRDefault="00055C11" w:rsidP="00CA30A1">
            <w:pPr>
              <w:pStyle w:val="TCTable"/>
              <w:rPr>
                <w:rFonts w:cs="Arial"/>
                <w:color w:val="000000" w:themeColor="text1"/>
              </w:rPr>
            </w:pPr>
          </w:p>
        </w:tc>
      </w:tr>
      <w:tr w:rsidR="00055C11" w:rsidRPr="006E240F" w14:paraId="607A873B" w14:textId="77777777" w:rsidTr="005203F5">
        <w:tc>
          <w:tcPr>
            <w:tcW w:w="8296" w:type="dxa"/>
          </w:tcPr>
          <w:p w14:paraId="0D98A0AA" w14:textId="77777777" w:rsidR="00055C11" w:rsidRPr="006E240F" w:rsidRDefault="00055C11" w:rsidP="00CA30A1">
            <w:pPr>
              <w:pStyle w:val="TCTable"/>
              <w:rPr>
                <w:rFonts w:cs="Arial"/>
                <w:b/>
                <w:bCs/>
                <w:color w:val="000000" w:themeColor="text1"/>
              </w:rPr>
            </w:pPr>
            <w:r w:rsidRPr="006E240F">
              <w:rPr>
                <w:rFonts w:cs="Arial"/>
                <w:color w:val="000000" w:themeColor="text1"/>
              </w:rPr>
              <w:t>Print Name</w:t>
            </w:r>
          </w:p>
          <w:p w14:paraId="3358607E" w14:textId="77777777" w:rsidR="00055C11" w:rsidRPr="006E240F" w:rsidRDefault="00055C11" w:rsidP="00CA30A1">
            <w:pPr>
              <w:pStyle w:val="TCTable"/>
              <w:rPr>
                <w:rFonts w:cs="Arial"/>
                <w:color w:val="000000" w:themeColor="text1"/>
              </w:rPr>
            </w:pPr>
          </w:p>
        </w:tc>
      </w:tr>
      <w:tr w:rsidR="00055C11" w:rsidRPr="006E240F" w14:paraId="1F76B684" w14:textId="77777777" w:rsidTr="005203F5">
        <w:tc>
          <w:tcPr>
            <w:tcW w:w="8296" w:type="dxa"/>
            <w:shd w:val="clear" w:color="auto" w:fill="F2F2F2" w:themeFill="background1" w:themeFillShade="F2"/>
          </w:tcPr>
          <w:p w14:paraId="57A2CAE2" w14:textId="77777777" w:rsidR="00055C11" w:rsidRPr="006E240F" w:rsidRDefault="00055C11" w:rsidP="00CA30A1">
            <w:pPr>
              <w:pStyle w:val="TCTable"/>
              <w:rPr>
                <w:rFonts w:cs="Arial"/>
                <w:b/>
                <w:bCs/>
                <w:color w:val="000000" w:themeColor="text1"/>
              </w:rPr>
            </w:pPr>
            <w:r w:rsidRPr="006E240F">
              <w:rPr>
                <w:rFonts w:cs="Arial"/>
                <w:color w:val="000000" w:themeColor="text1"/>
              </w:rPr>
              <w:t>Date</w:t>
            </w:r>
          </w:p>
          <w:p w14:paraId="1B4E21E3" w14:textId="77777777" w:rsidR="00055C11" w:rsidRPr="006E240F" w:rsidRDefault="00055C11" w:rsidP="00CA30A1">
            <w:pPr>
              <w:pStyle w:val="TCTable"/>
              <w:rPr>
                <w:rFonts w:cs="Arial"/>
                <w:color w:val="000000" w:themeColor="text1"/>
              </w:rPr>
            </w:pPr>
          </w:p>
        </w:tc>
      </w:tr>
      <w:tr w:rsidR="00055C11" w:rsidRPr="006E240F" w14:paraId="64C0A090" w14:textId="77777777" w:rsidTr="005203F5">
        <w:tc>
          <w:tcPr>
            <w:tcW w:w="8296" w:type="dxa"/>
          </w:tcPr>
          <w:p w14:paraId="2844B082" w14:textId="77777777" w:rsidR="00055C11" w:rsidRPr="006E240F" w:rsidRDefault="00055C11" w:rsidP="00CA30A1">
            <w:pPr>
              <w:pStyle w:val="TCTable"/>
              <w:rPr>
                <w:rFonts w:cs="Arial"/>
                <w:b/>
                <w:bCs/>
                <w:color w:val="000000" w:themeColor="text1"/>
              </w:rPr>
            </w:pPr>
            <w:r w:rsidRPr="006E240F">
              <w:rPr>
                <w:rFonts w:cs="Arial"/>
                <w:color w:val="000000" w:themeColor="text1"/>
              </w:rPr>
              <w:t xml:space="preserve">Position </w:t>
            </w:r>
            <w:r w:rsidRPr="006E240F">
              <w:rPr>
                <w:rFonts w:cs="Arial"/>
                <w:color w:val="000000" w:themeColor="text1"/>
              </w:rPr>
              <w:br/>
              <w:t>(Budget Holder)</w:t>
            </w:r>
          </w:p>
          <w:p w14:paraId="6E343ACC" w14:textId="77777777" w:rsidR="00055C11" w:rsidRPr="006E240F" w:rsidRDefault="00055C11" w:rsidP="00CA30A1">
            <w:pPr>
              <w:pStyle w:val="TCTable"/>
              <w:rPr>
                <w:rFonts w:cs="Arial"/>
                <w:color w:val="000000" w:themeColor="text1"/>
              </w:rPr>
            </w:pPr>
          </w:p>
        </w:tc>
      </w:tr>
    </w:tbl>
    <w:p w14:paraId="4CDCA946" w14:textId="77777777" w:rsidR="00055C11" w:rsidRPr="006A1129" w:rsidRDefault="00055C11" w:rsidP="006A1129">
      <w:pPr>
        <w:pStyle w:val="TCBodyLevel2"/>
      </w:pPr>
    </w:p>
    <w:tbl>
      <w:tblPr>
        <w:tblStyle w:val="TableGrid"/>
        <w:tblW w:w="0" w:type="auto"/>
        <w:tblLook w:val="04A0" w:firstRow="1" w:lastRow="0" w:firstColumn="1" w:lastColumn="0" w:noHBand="0" w:noVBand="1"/>
        <w:tblCaption w:val="Authorised signatories purchasers"/>
        <w:tblDescription w:val="Form for purchasers signatures"/>
      </w:tblPr>
      <w:tblGrid>
        <w:gridCol w:w="8296"/>
      </w:tblGrid>
      <w:tr w:rsidR="00055C11" w:rsidRPr="006E240F" w14:paraId="459DB0EA" w14:textId="77777777" w:rsidTr="005203F5">
        <w:tc>
          <w:tcPr>
            <w:tcW w:w="8296" w:type="dxa"/>
          </w:tcPr>
          <w:p w14:paraId="4856D106" w14:textId="77777777" w:rsidR="00055C11" w:rsidRPr="006E240F" w:rsidRDefault="00055C11" w:rsidP="006B1024">
            <w:pPr>
              <w:pStyle w:val="Heading3"/>
              <w:numPr>
                <w:ilvl w:val="0"/>
                <w:numId w:val="0"/>
              </w:numPr>
              <w:rPr>
                <w:rFonts w:cs="Arial"/>
                <w:b/>
                <w:bCs/>
              </w:rPr>
            </w:pPr>
            <w:r w:rsidRPr="006E240F">
              <w:rPr>
                <w:rFonts w:cs="Arial"/>
                <w:b/>
                <w:bCs/>
              </w:rPr>
              <w:t>For and on behalf of The Purchasing Authority</w:t>
            </w:r>
          </w:p>
        </w:tc>
      </w:tr>
      <w:tr w:rsidR="00055C11" w:rsidRPr="006E240F" w14:paraId="640CCF3D" w14:textId="77777777" w:rsidTr="005203F5">
        <w:tc>
          <w:tcPr>
            <w:tcW w:w="8296" w:type="dxa"/>
            <w:shd w:val="clear" w:color="auto" w:fill="F2F2F2" w:themeFill="background1" w:themeFillShade="F2"/>
          </w:tcPr>
          <w:p w14:paraId="4D98E3C3" w14:textId="77777777" w:rsidR="00055C11" w:rsidRPr="006E240F" w:rsidRDefault="00055C11" w:rsidP="00CA30A1">
            <w:pPr>
              <w:pStyle w:val="TCTable"/>
              <w:rPr>
                <w:rFonts w:cs="Arial"/>
                <w:b/>
                <w:bCs/>
                <w:color w:val="000000" w:themeColor="text1"/>
              </w:rPr>
            </w:pPr>
            <w:r w:rsidRPr="006E240F">
              <w:rPr>
                <w:rFonts w:cs="Arial"/>
                <w:color w:val="000000" w:themeColor="text1"/>
              </w:rPr>
              <w:t>Signature</w:t>
            </w:r>
          </w:p>
          <w:p w14:paraId="7D66991C" w14:textId="77777777" w:rsidR="00055C11" w:rsidRPr="006E240F" w:rsidRDefault="00055C11" w:rsidP="00CA30A1">
            <w:pPr>
              <w:pStyle w:val="TCTable"/>
              <w:rPr>
                <w:rFonts w:cs="Arial"/>
                <w:color w:val="000000" w:themeColor="text1"/>
              </w:rPr>
            </w:pPr>
          </w:p>
        </w:tc>
      </w:tr>
      <w:tr w:rsidR="00055C11" w:rsidRPr="006E240F" w14:paraId="749D05C3" w14:textId="77777777" w:rsidTr="005203F5">
        <w:tc>
          <w:tcPr>
            <w:tcW w:w="8296" w:type="dxa"/>
          </w:tcPr>
          <w:p w14:paraId="5A7751F7" w14:textId="77777777" w:rsidR="00055C11" w:rsidRPr="006E240F" w:rsidRDefault="00055C11" w:rsidP="00CA30A1">
            <w:pPr>
              <w:pStyle w:val="TCTable"/>
              <w:rPr>
                <w:rFonts w:cs="Arial"/>
                <w:b/>
                <w:bCs/>
                <w:color w:val="000000" w:themeColor="text1"/>
              </w:rPr>
            </w:pPr>
            <w:r w:rsidRPr="006E240F">
              <w:rPr>
                <w:rFonts w:cs="Arial"/>
                <w:color w:val="000000" w:themeColor="text1"/>
              </w:rPr>
              <w:t>Print Name</w:t>
            </w:r>
          </w:p>
          <w:p w14:paraId="2E9065C5" w14:textId="77777777" w:rsidR="00055C11" w:rsidRPr="006E240F" w:rsidRDefault="00055C11" w:rsidP="00CA30A1">
            <w:pPr>
              <w:pStyle w:val="TCTable"/>
              <w:rPr>
                <w:rFonts w:cs="Arial"/>
                <w:color w:val="000000" w:themeColor="text1"/>
              </w:rPr>
            </w:pPr>
          </w:p>
        </w:tc>
      </w:tr>
      <w:tr w:rsidR="00055C11" w:rsidRPr="006E240F" w14:paraId="637350D6" w14:textId="77777777" w:rsidTr="005203F5">
        <w:tc>
          <w:tcPr>
            <w:tcW w:w="8296" w:type="dxa"/>
            <w:shd w:val="clear" w:color="auto" w:fill="F2F2F2" w:themeFill="background1" w:themeFillShade="F2"/>
          </w:tcPr>
          <w:p w14:paraId="46F309D1" w14:textId="77777777" w:rsidR="00055C11" w:rsidRPr="006E240F" w:rsidRDefault="00055C11" w:rsidP="00CA30A1">
            <w:pPr>
              <w:pStyle w:val="TCTable"/>
              <w:rPr>
                <w:rFonts w:cs="Arial"/>
                <w:b/>
                <w:bCs/>
                <w:color w:val="000000" w:themeColor="text1"/>
              </w:rPr>
            </w:pPr>
            <w:r w:rsidRPr="006E240F">
              <w:rPr>
                <w:rFonts w:cs="Arial"/>
                <w:color w:val="000000" w:themeColor="text1"/>
              </w:rPr>
              <w:t>Date</w:t>
            </w:r>
          </w:p>
          <w:p w14:paraId="74CC7A0E" w14:textId="77777777" w:rsidR="00055C11" w:rsidRPr="006E240F" w:rsidRDefault="00055C11" w:rsidP="00CA30A1">
            <w:pPr>
              <w:pStyle w:val="TCTable"/>
              <w:rPr>
                <w:rFonts w:cs="Arial"/>
                <w:color w:val="000000" w:themeColor="text1"/>
              </w:rPr>
            </w:pPr>
          </w:p>
        </w:tc>
      </w:tr>
      <w:tr w:rsidR="00055C11" w:rsidRPr="006E240F" w14:paraId="29906040" w14:textId="77777777" w:rsidTr="005203F5">
        <w:tc>
          <w:tcPr>
            <w:tcW w:w="8296" w:type="dxa"/>
          </w:tcPr>
          <w:p w14:paraId="59F1155B" w14:textId="77777777" w:rsidR="00055C11" w:rsidRPr="006E240F" w:rsidRDefault="00055C11" w:rsidP="00CA30A1">
            <w:pPr>
              <w:pStyle w:val="TCTable"/>
              <w:rPr>
                <w:rFonts w:cs="Arial"/>
                <w:b/>
                <w:bCs/>
                <w:color w:val="000000" w:themeColor="text1"/>
              </w:rPr>
            </w:pPr>
            <w:r w:rsidRPr="006E240F">
              <w:rPr>
                <w:rFonts w:cs="Arial"/>
                <w:color w:val="000000" w:themeColor="text1"/>
              </w:rPr>
              <w:t xml:space="preserve">Position </w:t>
            </w:r>
            <w:r w:rsidRPr="006E240F">
              <w:rPr>
                <w:rFonts w:cs="Arial"/>
                <w:color w:val="000000" w:themeColor="text1"/>
              </w:rPr>
              <w:br/>
              <w:t>(Budget Holder)</w:t>
            </w:r>
          </w:p>
          <w:p w14:paraId="10CD2851" w14:textId="77777777" w:rsidR="00055C11" w:rsidRPr="006E240F" w:rsidRDefault="00055C11" w:rsidP="00CA30A1">
            <w:pPr>
              <w:pStyle w:val="TCTable"/>
              <w:rPr>
                <w:rFonts w:cs="Arial"/>
                <w:color w:val="000000" w:themeColor="text1"/>
              </w:rPr>
            </w:pPr>
          </w:p>
        </w:tc>
      </w:tr>
    </w:tbl>
    <w:p w14:paraId="40F67FDF" w14:textId="77777777" w:rsidR="00055C11" w:rsidRPr="006E240F" w:rsidRDefault="00055C11" w:rsidP="00273D50">
      <w:pPr>
        <w:pStyle w:val="TCbodyafterL1"/>
      </w:pPr>
    </w:p>
    <w:p w14:paraId="3B9EDB57" w14:textId="77777777" w:rsidR="00941C9C" w:rsidRPr="006E240F" w:rsidRDefault="00941C9C" w:rsidP="00273D50">
      <w:pPr>
        <w:pStyle w:val="TCbodyafterL1"/>
      </w:pPr>
    </w:p>
    <w:p w14:paraId="6F0D93C3" w14:textId="77777777" w:rsidR="00941C9C" w:rsidRPr="006E240F" w:rsidRDefault="00941C9C" w:rsidP="00941C9C">
      <w:pPr>
        <w:rPr>
          <w:rFonts w:ascii="Arial" w:hAnsi="Arial" w:cs="Arial"/>
          <w:b/>
          <w:color w:val="000000" w:themeColor="text1"/>
        </w:rPr>
      </w:pPr>
      <w:r w:rsidRPr="006E240F">
        <w:rPr>
          <w:rFonts w:ascii="Arial" w:hAnsi="Arial" w:cs="Arial"/>
          <w:b/>
          <w:color w:val="000000" w:themeColor="text1"/>
        </w:rPr>
        <w:t xml:space="preserve"> </w:t>
      </w:r>
    </w:p>
    <w:p w14:paraId="5377CAD8" w14:textId="686F0E47" w:rsidR="00EE77D4" w:rsidRPr="006E240F" w:rsidRDefault="00EE77D4" w:rsidP="00273D50">
      <w:pPr>
        <w:pStyle w:val="Heading1"/>
      </w:pPr>
      <w:bookmarkStart w:id="21" w:name="_Toc443408025"/>
      <w:bookmarkStart w:id="22" w:name="_Toc443411316"/>
      <w:bookmarkStart w:id="23" w:name="_Toc443408026"/>
      <w:bookmarkStart w:id="24" w:name="_Toc443411317"/>
      <w:bookmarkStart w:id="25" w:name="_Toc443555351"/>
      <w:bookmarkStart w:id="26" w:name="_Toc443555560"/>
      <w:bookmarkStart w:id="27" w:name="_Toc443555675"/>
      <w:bookmarkStart w:id="28" w:name="_Toc443555846"/>
      <w:bookmarkStart w:id="29" w:name="_Toc443555353"/>
      <w:bookmarkStart w:id="30" w:name="_Toc443555562"/>
      <w:bookmarkStart w:id="31" w:name="_Toc443555677"/>
      <w:bookmarkStart w:id="32" w:name="_Toc443555848"/>
      <w:bookmarkStart w:id="33" w:name="_Toc443555356"/>
      <w:bookmarkStart w:id="34" w:name="_Toc443555565"/>
      <w:bookmarkStart w:id="35" w:name="_Toc443555680"/>
      <w:bookmarkStart w:id="36" w:name="_Toc443555851"/>
      <w:bookmarkStart w:id="37" w:name="_Toc443555367"/>
      <w:bookmarkStart w:id="38" w:name="_Toc443555576"/>
      <w:bookmarkStart w:id="39" w:name="_Toc443555691"/>
      <w:bookmarkStart w:id="40" w:name="_Toc443555862"/>
      <w:bookmarkStart w:id="41" w:name="_Toc443555373"/>
      <w:bookmarkStart w:id="42" w:name="_Toc443555582"/>
      <w:bookmarkStart w:id="43" w:name="_Toc443555697"/>
      <w:bookmarkStart w:id="44" w:name="_Toc443555868"/>
      <w:bookmarkStart w:id="45" w:name="_Toc443555374"/>
      <w:bookmarkStart w:id="46" w:name="_Toc443555583"/>
      <w:bookmarkStart w:id="47" w:name="_Toc443555698"/>
      <w:bookmarkStart w:id="48" w:name="_Toc443555869"/>
      <w:bookmarkStart w:id="49" w:name="_Toc443555386"/>
      <w:bookmarkStart w:id="50" w:name="_Toc443555595"/>
      <w:bookmarkStart w:id="51" w:name="_Toc443555710"/>
      <w:bookmarkStart w:id="52" w:name="_Toc443555881"/>
      <w:bookmarkStart w:id="53" w:name="_Toc443555725"/>
      <w:bookmarkStart w:id="54" w:name="_Toc443555896"/>
      <w:bookmarkStart w:id="55" w:name="_Toc443411347"/>
      <w:bookmarkStart w:id="56" w:name="_Toc443411351"/>
      <w:bookmarkStart w:id="57" w:name="_Toc443411352"/>
      <w:bookmarkStart w:id="58" w:name="_Toc443411361"/>
      <w:bookmarkStart w:id="59" w:name="_Toc443411363"/>
      <w:bookmarkStart w:id="60" w:name="_Toc443411365"/>
      <w:bookmarkStart w:id="61" w:name="_Toc443411369"/>
      <w:bookmarkStart w:id="62" w:name="_Toc443411370"/>
      <w:bookmarkStart w:id="63" w:name="_Toc443411372"/>
      <w:bookmarkStart w:id="64" w:name="_Toc443411375"/>
      <w:bookmarkStart w:id="65" w:name="_Toc443411378"/>
      <w:bookmarkStart w:id="66" w:name="_Toc443411382"/>
      <w:bookmarkStart w:id="67" w:name="_Toc443411384"/>
      <w:bookmarkStart w:id="68" w:name="_Toc443411385"/>
      <w:bookmarkStart w:id="69" w:name="_Toc443408059"/>
      <w:bookmarkStart w:id="70" w:name="_Toc443411396"/>
      <w:bookmarkStart w:id="71" w:name="_Toc443408061"/>
      <w:bookmarkStart w:id="72" w:name="_Toc443411398"/>
      <w:bookmarkStart w:id="73" w:name="_Toc443411413"/>
      <w:bookmarkStart w:id="74" w:name="_Toc443411414"/>
      <w:bookmarkStart w:id="75" w:name="_Toc443411415"/>
      <w:bookmarkStart w:id="76" w:name="_Toc443411416"/>
      <w:bookmarkStart w:id="77" w:name="_Toc443411424"/>
      <w:bookmarkStart w:id="78" w:name="_Toc443408077"/>
      <w:bookmarkStart w:id="79" w:name="_Toc443411439"/>
      <w:bookmarkStart w:id="80" w:name="_Toc443408090"/>
      <w:bookmarkStart w:id="81" w:name="_Toc443411452"/>
      <w:bookmarkStart w:id="82" w:name="_Toc443408091"/>
      <w:bookmarkStart w:id="83" w:name="_Toc443411453"/>
      <w:bookmarkStart w:id="84" w:name="_Toc443411458"/>
      <w:bookmarkStart w:id="85" w:name="_Toc443411459"/>
      <w:bookmarkStart w:id="86" w:name="_Toc443411475"/>
      <w:bookmarkStart w:id="87" w:name="_Toc443411477"/>
      <w:bookmarkStart w:id="88" w:name="_Toc443411488"/>
      <w:bookmarkStart w:id="89" w:name="_Toc443411514"/>
      <w:bookmarkStart w:id="90" w:name="_Toc443411516"/>
      <w:bookmarkStart w:id="91" w:name="_Toc443411518"/>
      <w:bookmarkStart w:id="92" w:name="_Toc18101741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6E240F">
        <w:lastRenderedPageBreak/>
        <w:t>ANNEX ONE</w:t>
      </w:r>
      <w:r w:rsidR="00A13387" w:rsidRPr="006E240F">
        <w:t xml:space="preserve">: </w:t>
      </w:r>
      <w:r w:rsidRPr="006E240F">
        <w:t>Specification</w:t>
      </w:r>
      <w:bookmarkEnd w:id="92"/>
    </w:p>
    <w:p w14:paraId="35AD901E" w14:textId="3E5B54A9" w:rsidR="000D1911" w:rsidRPr="006E240F" w:rsidRDefault="00183262" w:rsidP="00B64C7D">
      <w:pPr>
        <w:pStyle w:val="Paragraphnonumbers"/>
        <w:rPr>
          <w:rFonts w:cs="Arial"/>
        </w:rPr>
      </w:pPr>
      <w:r w:rsidRPr="006E240F">
        <w:rPr>
          <w:rFonts w:cs="Arial"/>
        </w:rPr>
        <w:t xml:space="preserve">(Guidance Note: </w:t>
      </w:r>
      <w:r w:rsidR="00EE77D4" w:rsidRPr="006E240F">
        <w:rPr>
          <w:rFonts w:cs="Arial"/>
        </w:rPr>
        <w:t xml:space="preserve">to be defined by the </w:t>
      </w:r>
      <w:r w:rsidR="005D788B" w:rsidRPr="006E240F">
        <w:rPr>
          <w:rFonts w:cs="Arial"/>
        </w:rPr>
        <w:t>Purchasing Authority</w:t>
      </w:r>
      <w:r w:rsidR="00EE77D4" w:rsidRPr="006E240F">
        <w:rPr>
          <w:rFonts w:cs="Arial"/>
        </w:rPr>
        <w:t xml:space="preserve"> and / or Beneficiary as detailed in the </w:t>
      </w:r>
      <w:r w:rsidR="00E62EF0" w:rsidRPr="006E240F">
        <w:rPr>
          <w:rFonts w:cs="Arial"/>
        </w:rPr>
        <w:t xml:space="preserve">Call Off Order </w:t>
      </w:r>
      <w:r w:rsidR="007E3996" w:rsidRPr="006E240F">
        <w:rPr>
          <w:rFonts w:cs="Arial"/>
        </w:rPr>
        <w:t>Form</w:t>
      </w:r>
      <w:r w:rsidR="00AC29A6" w:rsidRPr="006E240F">
        <w:rPr>
          <w:rFonts w:cs="Arial"/>
        </w:rPr>
        <w:t>)</w:t>
      </w:r>
      <w:r w:rsidR="00F00D28" w:rsidRPr="006E240F">
        <w:rPr>
          <w:rFonts w:cs="Arial"/>
        </w:rPr>
        <w:t>.</w:t>
      </w:r>
    </w:p>
    <w:p w14:paraId="124A3902" w14:textId="50044964" w:rsidR="006D7D16" w:rsidRPr="006E240F" w:rsidRDefault="006D7D16" w:rsidP="006D7D16">
      <w:pPr>
        <w:rPr>
          <w:rFonts w:ascii="Arial" w:hAnsi="Arial" w:cs="Arial"/>
        </w:rPr>
      </w:pPr>
      <w:r w:rsidRPr="006E240F">
        <w:rPr>
          <w:rFonts w:ascii="Arial" w:hAnsi="Arial" w:cs="Arial"/>
        </w:rPr>
        <w:t>[</w:t>
      </w:r>
      <w:r w:rsidRPr="006E240F">
        <w:rPr>
          <w:rFonts w:ascii="Arial" w:hAnsi="Arial" w:cs="Arial"/>
          <w:highlight w:val="yellow"/>
        </w:rPr>
        <w:t xml:space="preserve">Enter details of the purchase </w:t>
      </w:r>
      <w:r w:rsidRPr="0048501E">
        <w:rPr>
          <w:rFonts w:ascii="Arial" w:hAnsi="Arial" w:cs="Arial"/>
        </w:rPr>
        <w:t>- example details are provided below (</w:t>
      </w:r>
      <w:r w:rsidR="00C818F1" w:rsidRPr="0048501E">
        <w:rPr>
          <w:rFonts w:ascii="Arial" w:hAnsi="Arial" w:cs="Arial"/>
        </w:rPr>
        <w:t xml:space="preserve">add and </w:t>
      </w:r>
      <w:r w:rsidRPr="0048501E">
        <w:rPr>
          <w:rFonts w:ascii="Arial" w:hAnsi="Arial" w:cs="Arial"/>
        </w:rPr>
        <w:t>delete as appropriate)</w:t>
      </w:r>
      <w:r w:rsidR="001A3024" w:rsidRPr="0048501E">
        <w:rPr>
          <w:rFonts w:ascii="Arial" w:hAnsi="Arial" w:cs="Arial"/>
        </w:rPr>
        <w:t>:</w:t>
      </w:r>
    </w:p>
    <w:p w14:paraId="522EBF3D" w14:textId="77777777" w:rsidR="00AB20F7" w:rsidRPr="0048501E" w:rsidRDefault="00AB20F7" w:rsidP="006D7D16">
      <w:pPr>
        <w:rPr>
          <w:rFonts w:ascii="Arial" w:hAnsi="Arial" w:cs="Arial"/>
        </w:rPr>
      </w:pPr>
    </w:p>
    <w:p w14:paraId="145B53D6" w14:textId="714A0A39" w:rsidR="00C21F06" w:rsidRPr="0048501E" w:rsidRDefault="006D7D16" w:rsidP="003952A4">
      <w:pPr>
        <w:pStyle w:val="Paragraphnonumbers"/>
        <w:numPr>
          <w:ilvl w:val="0"/>
          <w:numId w:val="24"/>
        </w:numPr>
        <w:rPr>
          <w:rFonts w:cs="Arial"/>
        </w:rPr>
      </w:pPr>
      <w:r w:rsidRPr="0048501E">
        <w:rPr>
          <w:rFonts w:cs="Arial"/>
        </w:rPr>
        <w:t>Subscription to the knowledge resources stated in the Agreement Title &amp; Description.</w:t>
      </w:r>
    </w:p>
    <w:p w14:paraId="7341A125" w14:textId="241DE9DA" w:rsidR="00C21F06" w:rsidRPr="0048501E" w:rsidRDefault="006D7D16" w:rsidP="003952A4">
      <w:pPr>
        <w:pStyle w:val="Paragraphnonumbers"/>
        <w:numPr>
          <w:ilvl w:val="0"/>
          <w:numId w:val="24"/>
        </w:numPr>
        <w:rPr>
          <w:rFonts w:cs="Arial"/>
        </w:rPr>
      </w:pPr>
      <w:r w:rsidRPr="0048501E">
        <w:rPr>
          <w:rFonts w:cs="Arial"/>
        </w:rPr>
        <w:t>Unlimited and concurrent access.</w:t>
      </w:r>
    </w:p>
    <w:p w14:paraId="405BF0F8" w14:textId="595F0546" w:rsidR="00C21F06" w:rsidRPr="0048501E" w:rsidRDefault="00C21F06" w:rsidP="003952A4">
      <w:pPr>
        <w:pStyle w:val="Paragraphnonumbers"/>
        <w:numPr>
          <w:ilvl w:val="0"/>
          <w:numId w:val="24"/>
        </w:numPr>
        <w:rPr>
          <w:rFonts w:cs="Arial"/>
        </w:rPr>
      </w:pPr>
      <w:r w:rsidRPr="0048501E">
        <w:rPr>
          <w:rFonts w:cs="Arial"/>
        </w:rPr>
        <w:t>Authorised Users</w:t>
      </w:r>
      <w:r w:rsidR="006D7D16" w:rsidRPr="0048501E">
        <w:rPr>
          <w:rFonts w:cs="Arial"/>
        </w:rPr>
        <w:t xml:space="preserve">: defined as all eligible users under the </w:t>
      </w:r>
      <w:hyperlink r:id="rId9" w:history="1">
        <w:r w:rsidR="006D7D16" w:rsidRPr="0048501E">
          <w:rPr>
            <w:rStyle w:val="Hyperlink"/>
            <w:rFonts w:cs="Arial"/>
          </w:rPr>
          <w:t>OpenAthens NHS Eligibility criteria</w:t>
        </w:r>
      </w:hyperlink>
      <w:r w:rsidR="006D7D16" w:rsidRPr="0048501E">
        <w:rPr>
          <w:rFonts w:cs="Arial"/>
        </w:rPr>
        <w:t xml:space="preserve"> within (geographic location / Trust name, org name / ICS name (deleted as appropriate).</w:t>
      </w:r>
    </w:p>
    <w:p w14:paraId="04EC182E" w14:textId="150AAFB0" w:rsidR="00C21F06" w:rsidRPr="0048501E" w:rsidRDefault="00C21F06" w:rsidP="003952A4">
      <w:pPr>
        <w:pStyle w:val="Paragraphnonumbers"/>
        <w:numPr>
          <w:ilvl w:val="0"/>
          <w:numId w:val="24"/>
        </w:numPr>
        <w:rPr>
          <w:rFonts w:cs="Arial"/>
        </w:rPr>
      </w:pPr>
      <w:r w:rsidRPr="0048501E">
        <w:rPr>
          <w:rFonts w:cs="Arial"/>
        </w:rPr>
        <w:t>F</w:t>
      </w:r>
      <w:r w:rsidR="00F00D28" w:rsidRPr="0048501E">
        <w:rPr>
          <w:rFonts w:cs="Arial"/>
        </w:rPr>
        <w:t>ormat</w:t>
      </w:r>
      <w:r w:rsidRPr="0048501E">
        <w:rPr>
          <w:rFonts w:cs="Arial"/>
        </w:rPr>
        <w:t>: platform name.</w:t>
      </w:r>
    </w:p>
    <w:p w14:paraId="3BD5F132" w14:textId="0FD3BFFF" w:rsidR="005D7F57" w:rsidRPr="0048501E" w:rsidRDefault="005D7F57" w:rsidP="003952A4">
      <w:pPr>
        <w:pStyle w:val="Paragraphnonumbers"/>
        <w:numPr>
          <w:ilvl w:val="0"/>
          <w:numId w:val="24"/>
        </w:numPr>
        <w:rPr>
          <w:rFonts w:cs="Arial"/>
        </w:rPr>
      </w:pPr>
      <w:r w:rsidRPr="0048501E">
        <w:rPr>
          <w:rFonts w:cs="Arial"/>
        </w:rPr>
        <w:t>Delivery Address</w:t>
      </w:r>
      <w:r w:rsidR="005F5DB7">
        <w:rPr>
          <w:rFonts w:cs="Arial"/>
        </w:rPr>
        <w:t xml:space="preserve"> and agreed shipment details</w:t>
      </w:r>
      <w:r w:rsidR="00AB20F7" w:rsidRPr="006E240F">
        <w:rPr>
          <w:rFonts w:cs="Arial"/>
        </w:rPr>
        <w:t>:</w:t>
      </w:r>
      <w:r w:rsidR="00913133" w:rsidRPr="0048501E">
        <w:rPr>
          <w:rFonts w:cs="Arial"/>
        </w:rPr>
        <w:t xml:space="preserve"> (for print books</w:t>
      </w:r>
      <w:r w:rsidR="009A32D7">
        <w:rPr>
          <w:rFonts w:cs="Arial"/>
        </w:rPr>
        <w:t xml:space="preserve"> or journals</w:t>
      </w:r>
      <w:r w:rsidR="00913133" w:rsidRPr="0048501E">
        <w:rPr>
          <w:rFonts w:cs="Arial"/>
        </w:rPr>
        <w:t>)</w:t>
      </w:r>
    </w:p>
    <w:p w14:paraId="1F4A2F9B" w14:textId="673A5D01" w:rsidR="00C21F06" w:rsidRPr="0048501E" w:rsidRDefault="00C21F06" w:rsidP="003952A4">
      <w:pPr>
        <w:pStyle w:val="Paragraphnonumbers"/>
        <w:numPr>
          <w:ilvl w:val="0"/>
          <w:numId w:val="24"/>
        </w:numPr>
        <w:rPr>
          <w:rFonts w:cs="Arial"/>
        </w:rPr>
      </w:pPr>
      <w:r w:rsidRPr="0048501E">
        <w:rPr>
          <w:rFonts w:cs="Arial"/>
        </w:rPr>
        <w:t>Content discovery requirements</w:t>
      </w:r>
      <w:r w:rsidR="00AB20F7" w:rsidRPr="006E240F">
        <w:rPr>
          <w:rFonts w:cs="Arial"/>
        </w:rPr>
        <w:t>:</w:t>
      </w:r>
      <w:r w:rsidRPr="0048501E">
        <w:rPr>
          <w:rFonts w:cs="Arial"/>
        </w:rPr>
        <w:t xml:space="preserve"> (link resolvers; RDS; via IP address)</w:t>
      </w:r>
      <w:r w:rsidR="00066142" w:rsidRPr="0048501E">
        <w:rPr>
          <w:rFonts w:cs="Arial"/>
        </w:rPr>
        <w:t>.</w:t>
      </w:r>
      <w:r w:rsidRPr="0048501E">
        <w:rPr>
          <w:rFonts w:cs="Arial"/>
        </w:rPr>
        <w:t xml:space="preserve"> </w:t>
      </w:r>
    </w:p>
    <w:p w14:paraId="31695CE6" w14:textId="5E7B385F" w:rsidR="00F00D28" w:rsidRPr="0048501E" w:rsidRDefault="00C21F06" w:rsidP="00B64C7D">
      <w:pPr>
        <w:pStyle w:val="ListParagraph"/>
        <w:numPr>
          <w:ilvl w:val="0"/>
          <w:numId w:val="24"/>
        </w:numPr>
        <w:spacing w:line="276" w:lineRule="auto"/>
        <w:rPr>
          <w:rFonts w:ascii="Arial" w:hAnsi="Arial" w:cs="Arial"/>
          <w:sz w:val="24"/>
          <w:szCs w:val="24"/>
        </w:rPr>
      </w:pPr>
      <w:r w:rsidRPr="0048501E">
        <w:rPr>
          <w:rFonts w:ascii="Arial" w:hAnsi="Arial" w:cs="Arial"/>
          <w:sz w:val="24"/>
          <w:szCs w:val="24"/>
        </w:rPr>
        <w:t>Reporting and monitoring requirement</w:t>
      </w:r>
      <w:r w:rsidR="006D7D16" w:rsidRPr="0048501E">
        <w:rPr>
          <w:rFonts w:ascii="Arial" w:hAnsi="Arial" w:cs="Arial"/>
          <w:sz w:val="24"/>
          <w:szCs w:val="24"/>
        </w:rPr>
        <w:t xml:space="preserve">s from </w:t>
      </w:r>
      <w:r w:rsidR="00AE62FF" w:rsidRPr="0048501E">
        <w:rPr>
          <w:rFonts w:ascii="Arial" w:hAnsi="Arial" w:cs="Arial"/>
          <w:sz w:val="24"/>
          <w:szCs w:val="24"/>
        </w:rPr>
        <w:t xml:space="preserve">the </w:t>
      </w:r>
      <w:r w:rsidR="003C6CA1" w:rsidRPr="0048501E">
        <w:rPr>
          <w:rFonts w:ascii="Arial" w:hAnsi="Arial" w:cs="Arial"/>
          <w:sz w:val="24"/>
          <w:szCs w:val="24"/>
        </w:rPr>
        <w:t>Supplier</w:t>
      </w:r>
      <w:r w:rsidR="006D7D16" w:rsidRPr="0048501E">
        <w:rPr>
          <w:rFonts w:ascii="Arial" w:hAnsi="Arial" w:cs="Arial"/>
          <w:sz w:val="24"/>
          <w:szCs w:val="24"/>
        </w:rPr>
        <w:t>:</w:t>
      </w:r>
      <w:r w:rsidRPr="0048501E">
        <w:rPr>
          <w:rFonts w:ascii="Arial" w:hAnsi="Arial" w:cs="Arial"/>
          <w:sz w:val="24"/>
          <w:szCs w:val="24"/>
        </w:rPr>
        <w:t xml:space="preserve"> </w:t>
      </w:r>
      <w:r w:rsidR="006D7D16" w:rsidRPr="0048501E">
        <w:rPr>
          <w:rFonts w:ascii="Arial" w:hAnsi="Arial" w:cs="Arial"/>
          <w:sz w:val="24"/>
          <w:szCs w:val="24"/>
        </w:rPr>
        <w:t>[e.g. COUNTER 5 stats Monthly/ annual review meeting]</w:t>
      </w:r>
    </w:p>
    <w:p w14:paraId="7F51D744" w14:textId="59E2315D" w:rsidR="00C21F06" w:rsidRPr="0048501E" w:rsidRDefault="00C21F06" w:rsidP="00C21F06">
      <w:pPr>
        <w:spacing w:line="276" w:lineRule="auto"/>
        <w:rPr>
          <w:rFonts w:ascii="Arial" w:hAnsi="Arial" w:cs="Arial"/>
        </w:rPr>
      </w:pPr>
    </w:p>
    <w:p w14:paraId="70B748E1" w14:textId="366AA9E2" w:rsidR="00C21F06" w:rsidRPr="0048501E" w:rsidRDefault="00C818F1" w:rsidP="00C21F06">
      <w:pPr>
        <w:pStyle w:val="ListParagraph"/>
        <w:numPr>
          <w:ilvl w:val="0"/>
          <w:numId w:val="24"/>
        </w:numPr>
        <w:rPr>
          <w:rFonts w:ascii="Arial" w:hAnsi="Arial" w:cs="Arial"/>
          <w:sz w:val="24"/>
          <w:szCs w:val="24"/>
        </w:rPr>
      </w:pPr>
      <w:r w:rsidRPr="0048501E">
        <w:rPr>
          <w:rFonts w:ascii="Arial" w:hAnsi="Arial" w:cs="Arial"/>
          <w:sz w:val="24"/>
          <w:szCs w:val="24"/>
        </w:rPr>
        <w:t xml:space="preserve">The </w:t>
      </w:r>
      <w:r w:rsidR="003C6CA1" w:rsidRPr="0048501E">
        <w:rPr>
          <w:rFonts w:ascii="Arial" w:hAnsi="Arial" w:cs="Arial"/>
          <w:sz w:val="24"/>
          <w:szCs w:val="24"/>
        </w:rPr>
        <w:t>Supplier</w:t>
      </w:r>
      <w:r w:rsidRPr="0048501E">
        <w:rPr>
          <w:rFonts w:ascii="Arial" w:hAnsi="Arial" w:cs="Arial"/>
          <w:sz w:val="24"/>
          <w:szCs w:val="24"/>
        </w:rPr>
        <w:t>’s</w:t>
      </w:r>
      <w:r w:rsidR="000A7F9A" w:rsidRPr="0048501E">
        <w:rPr>
          <w:rFonts w:ascii="Arial" w:hAnsi="Arial" w:cs="Arial"/>
          <w:sz w:val="24"/>
          <w:szCs w:val="24"/>
        </w:rPr>
        <w:t xml:space="preserve"> </w:t>
      </w:r>
      <w:r w:rsidR="006D7D16" w:rsidRPr="0048501E">
        <w:rPr>
          <w:rFonts w:ascii="Arial" w:hAnsi="Arial" w:cs="Arial"/>
          <w:sz w:val="24"/>
          <w:szCs w:val="24"/>
        </w:rPr>
        <w:t>h</w:t>
      </w:r>
      <w:r w:rsidR="00C21F06" w:rsidRPr="0048501E">
        <w:rPr>
          <w:rFonts w:ascii="Arial" w:hAnsi="Arial" w:cs="Arial"/>
          <w:sz w:val="24"/>
          <w:szCs w:val="24"/>
        </w:rPr>
        <w:t>elpdesk and support contact details.</w:t>
      </w:r>
    </w:p>
    <w:p w14:paraId="0B0AA0ED" w14:textId="77777777" w:rsidR="00AC29A6" w:rsidRPr="0048501E" w:rsidRDefault="00AC29A6" w:rsidP="00011C52">
      <w:pPr>
        <w:pStyle w:val="ListParagraph"/>
        <w:rPr>
          <w:rFonts w:ascii="Arial" w:hAnsi="Arial" w:cs="Arial"/>
          <w:sz w:val="24"/>
          <w:szCs w:val="24"/>
        </w:rPr>
      </w:pPr>
    </w:p>
    <w:p w14:paraId="4178D8C5" w14:textId="054BD288" w:rsidR="002E480A" w:rsidRPr="0048501E" w:rsidRDefault="00AC29A6" w:rsidP="00AC29A6">
      <w:pPr>
        <w:pStyle w:val="Paragraphnonumbers"/>
        <w:numPr>
          <w:ilvl w:val="0"/>
          <w:numId w:val="24"/>
        </w:numPr>
        <w:rPr>
          <w:rFonts w:cs="Arial"/>
          <w:color w:val="000000" w:themeColor="text1"/>
        </w:rPr>
      </w:pPr>
      <w:r w:rsidRPr="0048501E">
        <w:rPr>
          <w:rFonts w:cs="Arial"/>
          <w:color w:val="000000" w:themeColor="text1"/>
        </w:rPr>
        <w:t>Technical specification for the provision of a database API, ability to integrate content into national or local Resource Discovery Systems (RDS)</w:t>
      </w:r>
    </w:p>
    <w:p w14:paraId="558C937A" w14:textId="77777777" w:rsidR="00C21F06" w:rsidRPr="006E240F" w:rsidRDefault="00C21F06" w:rsidP="003952A4">
      <w:pPr>
        <w:spacing w:line="276" w:lineRule="auto"/>
        <w:rPr>
          <w:rFonts w:ascii="Arial" w:hAnsi="Arial" w:cs="Arial"/>
        </w:rPr>
      </w:pPr>
    </w:p>
    <w:p w14:paraId="5E7EABF5" w14:textId="77777777" w:rsidR="00EF1C49" w:rsidRPr="006E240F" w:rsidRDefault="00EF1C49">
      <w:pPr>
        <w:pStyle w:val="TCAnnexBody"/>
        <w:numPr>
          <w:ilvl w:val="0"/>
          <w:numId w:val="0"/>
        </w:numPr>
        <w:ind w:left="792" w:hanging="792"/>
        <w:rPr>
          <w:rFonts w:cs="Arial"/>
          <w:color w:val="000000" w:themeColor="text1"/>
          <w:highlight w:val="yellow"/>
          <w:lang w:eastAsia="en-US"/>
        </w:rPr>
      </w:pPr>
    </w:p>
    <w:p w14:paraId="3C97C6C6" w14:textId="77777777" w:rsidR="00EE77D4" w:rsidRPr="006E240F" w:rsidRDefault="00EE77D4">
      <w:pPr>
        <w:rPr>
          <w:rFonts w:ascii="Arial" w:hAnsi="Arial" w:cs="Arial"/>
          <w:b/>
          <w:color w:val="000000" w:themeColor="text1"/>
        </w:rPr>
      </w:pPr>
      <w:r w:rsidRPr="006E240F">
        <w:rPr>
          <w:rFonts w:ascii="Arial" w:hAnsi="Arial" w:cs="Arial"/>
          <w:b/>
          <w:color w:val="000000" w:themeColor="text1"/>
        </w:rPr>
        <w:br w:type="page"/>
      </w:r>
    </w:p>
    <w:p w14:paraId="14BD6991" w14:textId="20BAF9F5" w:rsidR="006C7CFC" w:rsidRPr="006E240F" w:rsidRDefault="00EE77D4" w:rsidP="00A7248B">
      <w:pPr>
        <w:pStyle w:val="Heading1"/>
      </w:pPr>
      <w:bookmarkStart w:id="93" w:name="_Toc181017416"/>
      <w:r w:rsidRPr="006E240F">
        <w:lastRenderedPageBreak/>
        <w:t>ANNEX TWO</w:t>
      </w:r>
      <w:r w:rsidR="006C7CFC" w:rsidRPr="006E240F">
        <w:t xml:space="preserve">: </w:t>
      </w:r>
      <w:r w:rsidR="00127189" w:rsidRPr="006E240F">
        <w:t xml:space="preserve">Schedule for </w:t>
      </w:r>
      <w:r w:rsidR="006C7CFC" w:rsidRPr="006E240F">
        <w:t xml:space="preserve">Northern Ireland Law </w:t>
      </w:r>
      <w:bookmarkEnd w:id="93"/>
    </w:p>
    <w:p w14:paraId="62FCF5F7" w14:textId="6651B1E9" w:rsidR="00127189" w:rsidRPr="006E240F" w:rsidRDefault="000578F9" w:rsidP="00941C9C">
      <w:pPr>
        <w:pStyle w:val="TCAnnexBody"/>
        <w:numPr>
          <w:ilvl w:val="0"/>
          <w:numId w:val="9"/>
        </w:numPr>
        <w:rPr>
          <w:rFonts w:cs="Arial"/>
        </w:rPr>
      </w:pPr>
      <w:r w:rsidRPr="006E240F">
        <w:rPr>
          <w:rFonts w:cs="Arial"/>
        </w:rPr>
        <w:t>T</w:t>
      </w:r>
      <w:r w:rsidR="00E33B0E" w:rsidRPr="006E240F">
        <w:rPr>
          <w:rFonts w:cs="Arial"/>
        </w:rPr>
        <w:t>his Annex TWO:</w:t>
      </w:r>
      <w:r w:rsidR="006C7CFC" w:rsidRPr="006E240F">
        <w:rPr>
          <w:rFonts w:cs="Arial"/>
        </w:rPr>
        <w:t xml:space="preserve"> </w:t>
      </w:r>
      <w:r w:rsidR="00E33B0E" w:rsidRPr="006E240F">
        <w:rPr>
          <w:rFonts w:cs="Arial"/>
        </w:rPr>
        <w:t>“</w:t>
      </w:r>
      <w:r w:rsidR="006C7CFC" w:rsidRPr="006E240F">
        <w:rPr>
          <w:rFonts w:cs="Arial"/>
        </w:rPr>
        <w:t>Schedule</w:t>
      </w:r>
      <w:r w:rsidR="00E33B0E" w:rsidRPr="006E240F">
        <w:rPr>
          <w:rFonts w:cs="Arial"/>
        </w:rPr>
        <w:t xml:space="preserve"> for Northern Ireland Law”</w:t>
      </w:r>
      <w:r w:rsidR="006C7CFC" w:rsidRPr="006E240F">
        <w:rPr>
          <w:rFonts w:cs="Arial"/>
        </w:rPr>
        <w:t xml:space="preserve"> may be included </w:t>
      </w:r>
      <w:r w:rsidRPr="006E240F">
        <w:rPr>
          <w:rFonts w:cs="Arial"/>
        </w:rPr>
        <w:t xml:space="preserve">as an annex to the </w:t>
      </w:r>
      <w:r w:rsidR="00EE7EA3" w:rsidRPr="006E240F">
        <w:rPr>
          <w:rFonts w:cs="Arial"/>
        </w:rPr>
        <w:t>“Call Off Order Form”</w:t>
      </w:r>
      <w:r w:rsidR="00E62EF0" w:rsidRPr="006E240F">
        <w:rPr>
          <w:rFonts w:cs="Arial"/>
        </w:rPr>
        <w:t xml:space="preserve"> </w:t>
      </w:r>
      <w:r w:rsidR="006C7CFC" w:rsidRPr="006E240F">
        <w:rPr>
          <w:rFonts w:cs="Arial"/>
        </w:rPr>
        <w:t xml:space="preserve">to adapt the </w:t>
      </w:r>
      <w:r w:rsidR="00E33B0E" w:rsidRPr="006E240F">
        <w:rPr>
          <w:rFonts w:cs="Arial"/>
        </w:rPr>
        <w:t>terms</w:t>
      </w:r>
      <w:r w:rsidRPr="006E240F">
        <w:rPr>
          <w:rFonts w:cs="Arial"/>
        </w:rPr>
        <w:t xml:space="preserve"> set out in the </w:t>
      </w:r>
      <w:r w:rsidR="00EE7EA3" w:rsidRPr="006E240F">
        <w:rPr>
          <w:rFonts w:cs="Arial"/>
        </w:rPr>
        <w:t>“Call Off Terms &amp; Conditions”</w:t>
      </w:r>
      <w:r w:rsidRPr="006E240F">
        <w:rPr>
          <w:rFonts w:cs="Arial"/>
        </w:rPr>
        <w:t xml:space="preserve"> document,</w:t>
      </w:r>
      <w:r w:rsidR="00E33B0E" w:rsidRPr="006E240F">
        <w:rPr>
          <w:rFonts w:cs="Arial"/>
        </w:rPr>
        <w:t xml:space="preserve"> so that the Agreement </w:t>
      </w:r>
      <w:r w:rsidR="006C7CFC" w:rsidRPr="006E240F">
        <w:rPr>
          <w:rFonts w:cs="Arial"/>
        </w:rPr>
        <w:t>is under Northern Ireland Law</w:t>
      </w:r>
      <w:r w:rsidR="00FA1C3E" w:rsidRPr="006E240F">
        <w:rPr>
          <w:rFonts w:cs="Arial"/>
        </w:rPr>
        <w:t xml:space="preserve"> as follows:</w:t>
      </w:r>
    </w:p>
    <w:p w14:paraId="528C5CEF" w14:textId="3D81F0E6" w:rsidR="00127189" w:rsidRPr="006E240F" w:rsidRDefault="006C7CFC" w:rsidP="00941C9C">
      <w:pPr>
        <w:pStyle w:val="TCAnnexBody"/>
        <w:numPr>
          <w:ilvl w:val="0"/>
          <w:numId w:val="9"/>
        </w:numPr>
        <w:rPr>
          <w:rFonts w:cs="Arial"/>
        </w:rPr>
      </w:pPr>
      <w:r w:rsidRPr="006E240F">
        <w:rPr>
          <w:rFonts w:cs="Arial"/>
        </w:rPr>
        <w:t>Clause 25</w:t>
      </w:r>
      <w:r w:rsidR="00F97EB8" w:rsidRPr="006E240F">
        <w:rPr>
          <w:rFonts w:cs="Arial"/>
        </w:rPr>
        <w:t xml:space="preserve">: </w:t>
      </w:r>
      <w:r w:rsidRPr="006E240F">
        <w:rPr>
          <w:rFonts w:cs="Arial"/>
          <w:b/>
          <w:bCs/>
        </w:rPr>
        <w:t>Staff Resource</w:t>
      </w:r>
      <w:r w:rsidR="00F97EB8" w:rsidRPr="006E240F">
        <w:rPr>
          <w:rFonts w:cs="Arial"/>
          <w:b/>
          <w:bCs/>
        </w:rPr>
        <w:t>s</w:t>
      </w:r>
      <w:r w:rsidR="00127189" w:rsidRPr="006E240F">
        <w:rPr>
          <w:rFonts w:cs="Arial"/>
        </w:rPr>
        <w:t>:</w:t>
      </w:r>
      <w:r w:rsidRPr="006E240F">
        <w:rPr>
          <w:rFonts w:cs="Arial"/>
        </w:rPr>
        <w:t xml:space="preserve"> </w:t>
      </w:r>
    </w:p>
    <w:p w14:paraId="68A61981" w14:textId="2F5C7A72" w:rsidR="00127189" w:rsidRPr="006E240F" w:rsidRDefault="006C7CFC" w:rsidP="006C7CFC">
      <w:pPr>
        <w:pStyle w:val="TCAnnexBody"/>
        <w:rPr>
          <w:rFonts w:cs="Arial"/>
        </w:rPr>
      </w:pPr>
      <w:r w:rsidRPr="006E240F">
        <w:rPr>
          <w:rFonts w:cs="Arial"/>
        </w:rPr>
        <w:t>Clause 2</w:t>
      </w:r>
      <w:r w:rsidR="00342C95" w:rsidRPr="006E240F">
        <w:rPr>
          <w:rFonts w:cs="Arial"/>
        </w:rPr>
        <w:t>5</w:t>
      </w:r>
      <w:r w:rsidRPr="006E240F">
        <w:rPr>
          <w:rFonts w:cs="Arial"/>
        </w:rPr>
        <w:t xml:space="preserve">.2: substitute “the Equality Act” with “Section 75 of the Northern Ireland Act 1998.” </w:t>
      </w:r>
    </w:p>
    <w:p w14:paraId="7049F331" w14:textId="601303D2" w:rsidR="00127189" w:rsidRPr="006E240F" w:rsidRDefault="006C7CFC" w:rsidP="006C7CFC">
      <w:pPr>
        <w:pStyle w:val="TCAnnexBody"/>
        <w:rPr>
          <w:rFonts w:cs="Arial"/>
        </w:rPr>
      </w:pPr>
      <w:r w:rsidRPr="006E240F">
        <w:rPr>
          <w:rFonts w:cs="Arial"/>
        </w:rPr>
        <w:t>Clause 2</w:t>
      </w:r>
      <w:r w:rsidR="00342C95" w:rsidRPr="006E240F">
        <w:rPr>
          <w:rFonts w:cs="Arial"/>
        </w:rPr>
        <w:t>5</w:t>
      </w:r>
      <w:r w:rsidRPr="006E240F">
        <w:rPr>
          <w:rFonts w:cs="Arial"/>
        </w:rPr>
        <w:t xml:space="preserve">.3: substitute “the Equality Act” with “Section 75 of the Northern Ireland Act 1998.” </w:t>
      </w:r>
    </w:p>
    <w:p w14:paraId="4EE77A61" w14:textId="3523DE3C" w:rsidR="00342C95" w:rsidRPr="006E240F" w:rsidRDefault="006C7CFC" w:rsidP="00941C9C">
      <w:pPr>
        <w:pStyle w:val="TCAnnexBody"/>
        <w:numPr>
          <w:ilvl w:val="0"/>
          <w:numId w:val="9"/>
        </w:numPr>
        <w:rPr>
          <w:rFonts w:cs="Arial"/>
        </w:rPr>
      </w:pPr>
      <w:r w:rsidRPr="006E240F">
        <w:rPr>
          <w:rFonts w:cs="Arial"/>
        </w:rPr>
        <w:t>Changes to Clause 3</w:t>
      </w:r>
      <w:r w:rsidR="00127189" w:rsidRPr="006E240F">
        <w:rPr>
          <w:rFonts w:cs="Arial"/>
        </w:rPr>
        <w:t>2</w:t>
      </w:r>
      <w:r w:rsidR="00F97EB8" w:rsidRPr="006E240F">
        <w:rPr>
          <w:rFonts w:cs="Arial"/>
        </w:rPr>
        <w:t xml:space="preserve">: </w:t>
      </w:r>
      <w:r w:rsidRPr="006E240F">
        <w:rPr>
          <w:rFonts w:cs="Arial"/>
          <w:b/>
          <w:bCs/>
        </w:rPr>
        <w:t>Dispute Resolution Procedure</w:t>
      </w:r>
      <w:r w:rsidRPr="006E240F">
        <w:rPr>
          <w:rFonts w:cs="Arial"/>
        </w:rPr>
        <w:t xml:space="preserve">: </w:t>
      </w:r>
    </w:p>
    <w:p w14:paraId="541D9080" w14:textId="7C7C0CB9" w:rsidR="00342C95" w:rsidRPr="006E240F" w:rsidRDefault="006C7CFC" w:rsidP="006C7CFC">
      <w:pPr>
        <w:pStyle w:val="TCAnnexBody"/>
        <w:rPr>
          <w:rFonts w:cs="Arial"/>
        </w:rPr>
      </w:pPr>
      <w:r w:rsidRPr="006E240F">
        <w:rPr>
          <w:rFonts w:cs="Arial"/>
        </w:rPr>
        <w:t>Clause 3</w:t>
      </w:r>
      <w:r w:rsidR="00342C95" w:rsidRPr="006E240F">
        <w:rPr>
          <w:rFonts w:cs="Arial"/>
        </w:rPr>
        <w:t>2</w:t>
      </w:r>
      <w:r w:rsidRPr="006E240F">
        <w:rPr>
          <w:rFonts w:cs="Arial"/>
        </w:rPr>
        <w:t xml:space="preserve">.4: substitute </w:t>
      </w:r>
      <w:r w:rsidR="00F65FB3" w:rsidRPr="006E240F">
        <w:rPr>
          <w:rFonts w:cs="Arial"/>
        </w:rPr>
        <w:t xml:space="preserve">the full clause </w:t>
      </w:r>
      <w:r w:rsidR="00F51A46" w:rsidRPr="006E240F">
        <w:rPr>
          <w:rFonts w:cs="Arial"/>
        </w:rPr>
        <w:t xml:space="preserve">32.4 with the following </w:t>
      </w:r>
      <w:r w:rsidRPr="006E240F">
        <w:rPr>
          <w:rFonts w:cs="Arial"/>
        </w:rPr>
        <w:t>wording: “If the Dispute is not resolved at that meeting, the Parties can attempt to settle it by mediation using the Dispute Resolution Service of Northern Ireland (DRS) Code of Practice current time at the time of the Dispute. If the Parties cannot agree on a mediator, the mediator will be nominated by DRS</w:t>
      </w:r>
      <w:r w:rsidR="00270109" w:rsidRPr="006E240F">
        <w:rPr>
          <w:rFonts w:cs="Arial"/>
        </w:rPr>
        <w:t>.”</w:t>
      </w:r>
      <w:r w:rsidRPr="006E240F">
        <w:rPr>
          <w:rFonts w:cs="Arial"/>
        </w:rPr>
        <w:t xml:space="preserve"> </w:t>
      </w:r>
    </w:p>
    <w:p w14:paraId="1C8F745E" w14:textId="0A24A7B7" w:rsidR="00342C95" w:rsidRPr="006E240F" w:rsidRDefault="006C7CFC" w:rsidP="006C7CFC">
      <w:pPr>
        <w:pStyle w:val="TCAnnexBody"/>
        <w:rPr>
          <w:rFonts w:cs="Arial"/>
        </w:rPr>
      </w:pPr>
      <w:r w:rsidRPr="006E240F">
        <w:rPr>
          <w:rFonts w:cs="Arial"/>
        </w:rPr>
        <w:t>Clause 41</w:t>
      </w:r>
      <w:r w:rsidR="00F97EB8" w:rsidRPr="006E240F">
        <w:rPr>
          <w:rFonts w:cs="Arial"/>
        </w:rPr>
        <w:t xml:space="preserve">: </w:t>
      </w:r>
      <w:r w:rsidRPr="006E240F">
        <w:rPr>
          <w:rFonts w:cs="Arial"/>
          <w:b/>
          <w:bCs/>
        </w:rPr>
        <w:t>Law</w:t>
      </w:r>
      <w:r w:rsidRPr="006E240F">
        <w:rPr>
          <w:rFonts w:cs="Arial"/>
        </w:rPr>
        <w:t xml:space="preserve">: </w:t>
      </w:r>
    </w:p>
    <w:p w14:paraId="2B06271C" w14:textId="4BDB60AA" w:rsidR="00F51A46" w:rsidRPr="006E240F" w:rsidRDefault="00F51A46" w:rsidP="00342C95">
      <w:pPr>
        <w:pStyle w:val="TCAnnexBodyH2"/>
        <w:rPr>
          <w:rFonts w:cs="Arial"/>
        </w:rPr>
      </w:pPr>
      <w:r w:rsidRPr="006E240F">
        <w:rPr>
          <w:rFonts w:cs="Arial"/>
        </w:rPr>
        <w:t xml:space="preserve">Clause 41.1 the term “English </w:t>
      </w:r>
      <w:r w:rsidR="00270109" w:rsidRPr="006E240F">
        <w:rPr>
          <w:rFonts w:cs="Arial"/>
        </w:rPr>
        <w:t>courts” shall</w:t>
      </w:r>
      <w:r w:rsidRPr="006E240F">
        <w:rPr>
          <w:rFonts w:cs="Arial"/>
        </w:rPr>
        <w:t xml:space="preserve"> be replaced with “N. Ireland courts</w:t>
      </w:r>
      <w:r w:rsidR="00270109" w:rsidRPr="006E240F">
        <w:rPr>
          <w:rFonts w:cs="Arial"/>
        </w:rPr>
        <w:t>.”</w:t>
      </w:r>
    </w:p>
    <w:p w14:paraId="25B15B92" w14:textId="4F888ED8" w:rsidR="002E0232" w:rsidRPr="006E240F" w:rsidRDefault="006C7CFC" w:rsidP="009D044B">
      <w:pPr>
        <w:pStyle w:val="TCAnnexBodyH2"/>
        <w:rPr>
          <w:rFonts w:cs="Arial"/>
        </w:rPr>
      </w:pPr>
      <w:r w:rsidRPr="006E240F">
        <w:rPr>
          <w:rFonts w:cs="Arial"/>
        </w:rPr>
        <w:t>Clause 41.1 the term “English Law” shall be replaced with “the Law of Northern Ireland</w:t>
      </w:r>
      <w:r w:rsidR="00270109" w:rsidRPr="006E240F">
        <w:rPr>
          <w:rFonts w:cs="Arial"/>
        </w:rPr>
        <w:t>.”</w:t>
      </w:r>
    </w:p>
    <w:p w14:paraId="70844B97" w14:textId="77777777" w:rsidR="00B579E4" w:rsidRPr="006E240F" w:rsidRDefault="00B579E4" w:rsidP="00273D50">
      <w:pPr>
        <w:pStyle w:val="TCbodyafterL1"/>
      </w:pPr>
    </w:p>
    <w:p w14:paraId="6CFD808F" w14:textId="77777777" w:rsidR="00B579E4" w:rsidRPr="006E240F" w:rsidRDefault="00B579E4" w:rsidP="00273D50">
      <w:pPr>
        <w:pStyle w:val="TCbodyafterL1"/>
      </w:pPr>
    </w:p>
    <w:p w14:paraId="598E023C" w14:textId="77777777" w:rsidR="00E33B0E" w:rsidRPr="006E240F" w:rsidRDefault="00AF76C8" w:rsidP="00273D50">
      <w:pPr>
        <w:pStyle w:val="Heading1"/>
      </w:pPr>
      <w:r w:rsidRPr="006E240F">
        <w:br w:type="page"/>
      </w:r>
      <w:bookmarkStart w:id="94" w:name="_Toc181017417"/>
      <w:r w:rsidR="00E33B0E" w:rsidRPr="006E240F">
        <w:lastRenderedPageBreak/>
        <w:t>ANNEX THREE: Schedule for Scottish Law</w:t>
      </w:r>
      <w:bookmarkEnd w:id="94"/>
    </w:p>
    <w:p w14:paraId="6A25C4FF" w14:textId="4A7BF006" w:rsidR="00F97EB8" w:rsidRPr="006E240F" w:rsidRDefault="000578F9" w:rsidP="00CA0A20">
      <w:pPr>
        <w:pStyle w:val="TCAnnexBody"/>
        <w:numPr>
          <w:ilvl w:val="0"/>
          <w:numId w:val="27"/>
        </w:numPr>
        <w:rPr>
          <w:rFonts w:cs="Arial"/>
        </w:rPr>
      </w:pPr>
      <w:r w:rsidRPr="006E240F">
        <w:rPr>
          <w:rFonts w:cs="Arial"/>
        </w:rPr>
        <w:t>T</w:t>
      </w:r>
      <w:r w:rsidR="00F97EB8" w:rsidRPr="006E240F">
        <w:rPr>
          <w:rFonts w:cs="Arial"/>
        </w:rPr>
        <w:t xml:space="preserve">his Annex TWO: “Schedule for </w:t>
      </w:r>
      <w:r w:rsidRPr="006E240F">
        <w:rPr>
          <w:rFonts w:cs="Arial"/>
        </w:rPr>
        <w:t xml:space="preserve">Scottish </w:t>
      </w:r>
      <w:r w:rsidR="00F97EB8" w:rsidRPr="006E240F">
        <w:rPr>
          <w:rFonts w:cs="Arial"/>
        </w:rPr>
        <w:t>Law” may be included</w:t>
      </w:r>
      <w:r w:rsidRPr="006E240F">
        <w:rPr>
          <w:rFonts w:cs="Arial"/>
        </w:rPr>
        <w:t xml:space="preserve"> as an annex to the </w:t>
      </w:r>
      <w:r w:rsidR="00EE7EA3" w:rsidRPr="006E240F">
        <w:rPr>
          <w:rFonts w:cs="Arial"/>
        </w:rPr>
        <w:t>“Call Off Order Form”</w:t>
      </w:r>
      <w:r w:rsidR="00E62EF0" w:rsidRPr="006E240F">
        <w:rPr>
          <w:rFonts w:cs="Arial"/>
        </w:rPr>
        <w:t xml:space="preserve"> </w:t>
      </w:r>
      <w:r w:rsidRPr="006E240F">
        <w:rPr>
          <w:rFonts w:cs="Arial"/>
        </w:rPr>
        <w:t xml:space="preserve">to adapt the terms set out in the </w:t>
      </w:r>
      <w:r w:rsidR="00EE7EA3" w:rsidRPr="006E240F">
        <w:rPr>
          <w:rFonts w:cs="Arial"/>
        </w:rPr>
        <w:t>“Call Off Terms &amp; Conditions”</w:t>
      </w:r>
      <w:r w:rsidRPr="006E240F">
        <w:rPr>
          <w:rFonts w:cs="Arial"/>
        </w:rPr>
        <w:t xml:space="preserve"> document, so that the Agreement is under </w:t>
      </w:r>
      <w:r w:rsidR="00F97EB8" w:rsidRPr="006E240F">
        <w:rPr>
          <w:rFonts w:cs="Arial"/>
        </w:rPr>
        <w:t>Scottish Law as follows:</w:t>
      </w:r>
    </w:p>
    <w:p w14:paraId="288F221C" w14:textId="2EA74ACA" w:rsidR="00F97EB8" w:rsidRPr="006E240F" w:rsidRDefault="00F97EB8" w:rsidP="00941C9C">
      <w:pPr>
        <w:pStyle w:val="TCAnnexBody"/>
        <w:numPr>
          <w:ilvl w:val="0"/>
          <w:numId w:val="12"/>
        </w:numPr>
        <w:rPr>
          <w:rFonts w:cs="Arial"/>
        </w:rPr>
      </w:pPr>
      <w:r w:rsidRPr="006E240F">
        <w:rPr>
          <w:rFonts w:cs="Arial"/>
        </w:rPr>
        <w:t xml:space="preserve">Clause 8: </w:t>
      </w:r>
      <w:r w:rsidRPr="006E240F">
        <w:rPr>
          <w:rFonts w:cs="Arial"/>
          <w:b/>
          <w:bCs/>
        </w:rPr>
        <w:t>Beneficiaries party to this Agreement</w:t>
      </w:r>
      <w:r w:rsidRPr="006E240F">
        <w:rPr>
          <w:rFonts w:cs="Arial"/>
        </w:rPr>
        <w:t>:</w:t>
      </w:r>
    </w:p>
    <w:p w14:paraId="161C63FE" w14:textId="5C16D29A" w:rsidR="00F97EB8" w:rsidRPr="006E240F" w:rsidRDefault="00F97EB8" w:rsidP="00941C9C">
      <w:pPr>
        <w:pStyle w:val="TCAnnexBody"/>
        <w:rPr>
          <w:rFonts w:cs="Arial"/>
        </w:rPr>
      </w:pPr>
      <w:r w:rsidRPr="006E240F">
        <w:rPr>
          <w:rFonts w:cs="Arial"/>
        </w:rPr>
        <w:t xml:space="preserve">Clause 8.2 the words “Contract (Rights of Third Parties) Act 1999” shall be replaced by “Contract (Third Party Rights) (Scotland) Act 2017 (CTPRSA)”. </w:t>
      </w:r>
    </w:p>
    <w:p w14:paraId="7B7CF40B" w14:textId="77777777" w:rsidR="00F97EB8" w:rsidRPr="006E240F" w:rsidRDefault="00F97EB8" w:rsidP="00941C9C">
      <w:pPr>
        <w:pStyle w:val="TCAnnexBody"/>
        <w:numPr>
          <w:ilvl w:val="0"/>
          <w:numId w:val="9"/>
        </w:numPr>
        <w:rPr>
          <w:rFonts w:cs="Arial"/>
        </w:rPr>
      </w:pPr>
      <w:r w:rsidRPr="006E240F">
        <w:rPr>
          <w:rFonts w:cs="Arial"/>
        </w:rPr>
        <w:t xml:space="preserve">Changes to Clause 32: </w:t>
      </w:r>
      <w:r w:rsidRPr="006E240F">
        <w:rPr>
          <w:rFonts w:cs="Arial"/>
          <w:b/>
          <w:bCs/>
        </w:rPr>
        <w:t>Dispute Resolution Procedure</w:t>
      </w:r>
      <w:r w:rsidRPr="006E240F">
        <w:rPr>
          <w:rFonts w:cs="Arial"/>
        </w:rPr>
        <w:t xml:space="preserve">: </w:t>
      </w:r>
    </w:p>
    <w:p w14:paraId="03AB32E6" w14:textId="55FA4484" w:rsidR="00F97EB8" w:rsidRPr="006E240F" w:rsidRDefault="00F97EB8" w:rsidP="00F97EB8">
      <w:pPr>
        <w:pStyle w:val="TCAnnexBody"/>
        <w:rPr>
          <w:rFonts w:cs="Arial"/>
        </w:rPr>
      </w:pPr>
      <w:r w:rsidRPr="006E240F">
        <w:rPr>
          <w:rFonts w:cs="Arial"/>
        </w:rPr>
        <w:t>Clause 32.4: add the following wording: “The governing law and jurisdiction provisions of CEDR’s Model Mediation Agreement shall be deemed to be amended to refer to the laws of Scotland and the Court of Session.”</w:t>
      </w:r>
    </w:p>
    <w:p w14:paraId="59CC606B" w14:textId="77777777" w:rsidR="00F97EB8" w:rsidRPr="006E240F" w:rsidRDefault="00F97EB8" w:rsidP="00F97EB8">
      <w:pPr>
        <w:pStyle w:val="TCAnnexBody"/>
        <w:rPr>
          <w:rFonts w:cs="Arial"/>
        </w:rPr>
      </w:pPr>
      <w:r w:rsidRPr="006E240F">
        <w:rPr>
          <w:rFonts w:cs="Arial"/>
        </w:rPr>
        <w:t xml:space="preserve">Clause 41: </w:t>
      </w:r>
      <w:r w:rsidRPr="006E240F">
        <w:rPr>
          <w:rFonts w:cs="Arial"/>
          <w:b/>
          <w:bCs/>
        </w:rPr>
        <w:t>Law</w:t>
      </w:r>
      <w:r w:rsidRPr="006E240F">
        <w:rPr>
          <w:rFonts w:cs="Arial"/>
        </w:rPr>
        <w:t xml:space="preserve">: </w:t>
      </w:r>
    </w:p>
    <w:p w14:paraId="109BD1EC" w14:textId="69057A49" w:rsidR="00F97EB8" w:rsidRPr="006E240F" w:rsidRDefault="00F97EB8" w:rsidP="00F97EB8">
      <w:pPr>
        <w:pStyle w:val="TCAnnexBodyH2"/>
        <w:rPr>
          <w:rFonts w:cs="Arial"/>
        </w:rPr>
      </w:pPr>
      <w:r w:rsidRPr="006E240F">
        <w:rPr>
          <w:rFonts w:cs="Arial"/>
        </w:rPr>
        <w:t>Clause 41.1 the term “English courts” shall be replaced with “Scottish courts</w:t>
      </w:r>
      <w:r w:rsidR="00270109" w:rsidRPr="006E240F">
        <w:rPr>
          <w:rFonts w:cs="Arial"/>
        </w:rPr>
        <w:t>.”</w:t>
      </w:r>
    </w:p>
    <w:p w14:paraId="44D11789" w14:textId="06F363B8" w:rsidR="00F97EB8" w:rsidRPr="006E240F" w:rsidRDefault="00F97EB8" w:rsidP="00F97EB8">
      <w:pPr>
        <w:pStyle w:val="TCAnnexBodyH2"/>
        <w:rPr>
          <w:rFonts w:cs="Arial"/>
        </w:rPr>
      </w:pPr>
      <w:r w:rsidRPr="006E240F">
        <w:rPr>
          <w:rFonts w:cs="Arial"/>
        </w:rPr>
        <w:t>Clause 41.1 the term “English Law” shall be replaced with ““the Law of Scotland</w:t>
      </w:r>
      <w:r w:rsidR="00270109" w:rsidRPr="006E240F">
        <w:rPr>
          <w:rFonts w:cs="Arial"/>
        </w:rPr>
        <w:t>.”</w:t>
      </w:r>
    </w:p>
    <w:p w14:paraId="141B1FAF" w14:textId="3CA3234C" w:rsidR="00E33B0E" w:rsidRPr="006E240F" w:rsidRDefault="00E33B0E" w:rsidP="00941C9C">
      <w:pPr>
        <w:pStyle w:val="TCAnnexBody"/>
        <w:numPr>
          <w:ilvl w:val="0"/>
          <w:numId w:val="9"/>
        </w:numPr>
        <w:rPr>
          <w:rFonts w:cs="Arial"/>
        </w:rPr>
      </w:pPr>
      <w:r w:rsidRPr="006E240F">
        <w:rPr>
          <w:rFonts w:cs="Arial"/>
        </w:rPr>
        <w:br w:type="page"/>
      </w:r>
    </w:p>
    <w:p w14:paraId="12F3BB73" w14:textId="6CB42B5C" w:rsidR="0015367F" w:rsidRPr="006E240F" w:rsidRDefault="00254104" w:rsidP="00F63487">
      <w:pPr>
        <w:pStyle w:val="Heading1"/>
      </w:pPr>
      <w:bookmarkStart w:id="95" w:name="_Toc181017418"/>
      <w:bookmarkStart w:id="96" w:name="_Hlk57631162"/>
      <w:r w:rsidRPr="006E240F">
        <w:lastRenderedPageBreak/>
        <w:t xml:space="preserve">ANNEX </w:t>
      </w:r>
      <w:r w:rsidR="00371FD3" w:rsidRPr="006E240F">
        <w:t xml:space="preserve">FOUR: </w:t>
      </w:r>
      <w:r w:rsidR="00DF7BAB" w:rsidRPr="006E240F">
        <w:t>P</w:t>
      </w:r>
      <w:r w:rsidR="00DF7BAB">
        <w:t>ayment and Invoicin</w:t>
      </w:r>
      <w:r w:rsidR="00DF7BAB" w:rsidRPr="006E240F">
        <w:t xml:space="preserve">g </w:t>
      </w:r>
      <w:r w:rsidR="0015367F" w:rsidRPr="006E240F">
        <w:t>Schedule</w:t>
      </w:r>
      <w:bookmarkEnd w:id="95"/>
    </w:p>
    <w:bookmarkEnd w:id="96"/>
    <w:p w14:paraId="2B6AD543" w14:textId="41C1DF4F" w:rsidR="007F197D" w:rsidRPr="006E240F" w:rsidRDefault="007F197D" w:rsidP="005932D1">
      <w:pPr>
        <w:pStyle w:val="Paragraphnonumbers"/>
        <w:rPr>
          <w:rFonts w:cs="Arial"/>
        </w:rPr>
      </w:pPr>
      <w:r w:rsidRPr="006E240F">
        <w:rPr>
          <w:rFonts w:cs="Arial"/>
        </w:rPr>
        <w:t xml:space="preserve">The </w:t>
      </w:r>
      <w:r w:rsidR="003C6CA1" w:rsidRPr="006E240F">
        <w:rPr>
          <w:rFonts w:cs="Arial"/>
        </w:rPr>
        <w:t>Supplier</w:t>
      </w:r>
      <w:r w:rsidRPr="006E240F">
        <w:rPr>
          <w:rFonts w:cs="Arial"/>
        </w:rPr>
        <w:t xml:space="preserve"> will invoice the Purchasing Authority or </w:t>
      </w:r>
      <w:r w:rsidR="00B5788E" w:rsidRPr="006E240F">
        <w:rPr>
          <w:rFonts w:cs="Arial"/>
        </w:rPr>
        <w:t>Beneficiary</w:t>
      </w:r>
      <w:r w:rsidRPr="006E240F">
        <w:rPr>
          <w:rFonts w:cs="Arial"/>
        </w:rPr>
        <w:t xml:space="preserve"> according to the schedule below for the </w:t>
      </w:r>
      <w:r w:rsidR="00F75043" w:rsidRPr="006E240F">
        <w:rPr>
          <w:rFonts w:cs="Arial"/>
        </w:rPr>
        <w:t xml:space="preserve">Service(s) and Deliverable(s) </w:t>
      </w:r>
      <w:r w:rsidRPr="006E240F">
        <w:rPr>
          <w:rFonts w:cs="Arial"/>
        </w:rPr>
        <w:t xml:space="preserve">provided and subject to invoicing terms in section </w:t>
      </w:r>
      <w:r w:rsidR="006D7D16" w:rsidRPr="006E240F">
        <w:rPr>
          <w:rFonts w:cs="Arial"/>
        </w:rPr>
        <w:t>21</w:t>
      </w:r>
      <w:r w:rsidRPr="006E240F">
        <w:rPr>
          <w:rFonts w:cs="Arial"/>
        </w:rPr>
        <w:t xml:space="preserve">: Invoicing and Payment to </w:t>
      </w:r>
      <w:r w:rsidR="00036F99" w:rsidRPr="006E240F">
        <w:rPr>
          <w:rFonts w:cs="Arial"/>
        </w:rPr>
        <w:t xml:space="preserve">the </w:t>
      </w:r>
      <w:r w:rsidR="00EE7EA3" w:rsidRPr="006E240F">
        <w:rPr>
          <w:rFonts w:cs="Arial"/>
        </w:rPr>
        <w:t>“Call Off Terms &amp; Conditions”</w:t>
      </w:r>
      <w:r w:rsidR="00036F99" w:rsidRPr="006E240F">
        <w:rPr>
          <w:rFonts w:cs="Arial"/>
        </w:rPr>
        <w:t xml:space="preserve"> document</w:t>
      </w:r>
      <w:r w:rsidRPr="006E240F">
        <w:rPr>
          <w:rFonts w:cs="Arial"/>
        </w:rPr>
        <w:t xml:space="preserve">. </w:t>
      </w:r>
      <w:r w:rsidR="00194AD7" w:rsidRPr="006E240F">
        <w:rPr>
          <w:rFonts w:cs="Arial"/>
        </w:rPr>
        <w:t>Insert payment table below:</w:t>
      </w:r>
    </w:p>
    <w:p w14:paraId="19DD5C8E" w14:textId="6054CAF9" w:rsidR="00194AD7" w:rsidRPr="006E240F" w:rsidRDefault="0078548D" w:rsidP="005932D1">
      <w:pPr>
        <w:pStyle w:val="Paragraphnonumbers"/>
        <w:rPr>
          <w:rFonts w:cs="Arial"/>
        </w:rPr>
      </w:pPr>
      <w:r w:rsidRPr="006E240F">
        <w:rPr>
          <w:rFonts w:cs="Arial"/>
        </w:rPr>
        <w:t>[</w:t>
      </w:r>
      <w:r w:rsidR="00BE7523" w:rsidRPr="006E240F">
        <w:rPr>
          <w:rFonts w:cs="Arial"/>
        </w:rPr>
        <w:t>Guidance Note: it is suggested a payment table is added stating when invoices are sent</w:t>
      </w:r>
      <w:r w:rsidR="00EB2A5A" w:rsidRPr="006E240F">
        <w:rPr>
          <w:rFonts w:cs="Arial"/>
        </w:rPr>
        <w:t>, their cost</w:t>
      </w:r>
      <w:r w:rsidR="00D86D80" w:rsidRPr="006E240F">
        <w:rPr>
          <w:rFonts w:cs="Arial"/>
        </w:rPr>
        <w:t xml:space="preserve"> and any VAT value </w:t>
      </w:r>
      <w:r w:rsidR="00BE7523" w:rsidRPr="006E240F">
        <w:rPr>
          <w:rFonts w:cs="Arial"/>
        </w:rPr>
        <w:t>and when payment is due</w:t>
      </w:r>
      <w:r w:rsidR="004C31FD" w:rsidRPr="006E240F">
        <w:rPr>
          <w:rFonts w:cs="Arial"/>
        </w:rPr>
        <w:t xml:space="preserve"> </w:t>
      </w:r>
      <w:r w:rsidR="00D86D80" w:rsidRPr="006E240F">
        <w:rPr>
          <w:rFonts w:cs="Arial"/>
        </w:rPr>
        <w:t>for payment</w:t>
      </w:r>
      <w:r w:rsidR="001D0110">
        <w:rPr>
          <w:rFonts w:cs="Arial"/>
        </w:rPr>
        <w:t>,</w:t>
      </w:r>
      <w:r w:rsidR="00D86D80" w:rsidRPr="006E240F">
        <w:rPr>
          <w:rFonts w:cs="Arial"/>
        </w:rPr>
        <w:t xml:space="preserve"> </w:t>
      </w:r>
      <w:r w:rsidR="004C31FD" w:rsidRPr="006E240F">
        <w:rPr>
          <w:rFonts w:cs="Arial"/>
        </w:rPr>
        <w:t>so this is clear for both parties</w:t>
      </w:r>
      <w:r w:rsidR="00D86D80" w:rsidRPr="006E240F">
        <w:rPr>
          <w:rFonts w:cs="Arial"/>
        </w:rPr>
        <w:t>]</w:t>
      </w:r>
    </w:p>
    <w:p w14:paraId="0C0EDABF" w14:textId="77777777" w:rsidR="00194AD7" w:rsidRPr="006E240F" w:rsidRDefault="00194AD7" w:rsidP="005932D1">
      <w:pPr>
        <w:pStyle w:val="Paragraphnonumbers"/>
        <w:rPr>
          <w:rFonts w:cs="Arial"/>
        </w:rPr>
      </w:pPr>
    </w:p>
    <w:p w14:paraId="3C8444CE" w14:textId="77777777" w:rsidR="00442E6F" w:rsidRPr="006E240F" w:rsidRDefault="00442E6F" w:rsidP="005932D1">
      <w:pPr>
        <w:pStyle w:val="Paragraphnonumbers"/>
        <w:rPr>
          <w:rFonts w:cs="Arial"/>
        </w:rPr>
      </w:pPr>
    </w:p>
    <w:p w14:paraId="39506808" w14:textId="77777777" w:rsidR="00442E6F" w:rsidRPr="006E240F" w:rsidRDefault="00442E6F" w:rsidP="005932D1">
      <w:pPr>
        <w:pStyle w:val="Paragraphnonumbers"/>
        <w:rPr>
          <w:rFonts w:cs="Arial"/>
        </w:rPr>
      </w:pPr>
      <w:r w:rsidRPr="006E240F">
        <w:rPr>
          <w:rFonts w:cs="Arial"/>
        </w:rPr>
        <w:t xml:space="preserve">  </w:t>
      </w:r>
    </w:p>
    <w:p w14:paraId="5CB3C289" w14:textId="77777777" w:rsidR="0015367F" w:rsidRPr="006E240F" w:rsidRDefault="0015367F">
      <w:pPr>
        <w:rPr>
          <w:rFonts w:ascii="Arial" w:hAnsi="Arial" w:cs="Arial"/>
          <w:b/>
          <w:color w:val="000000" w:themeColor="text1"/>
          <w:lang w:eastAsia="en-US"/>
        </w:rPr>
      </w:pPr>
    </w:p>
    <w:p w14:paraId="773AF47B" w14:textId="77777777" w:rsidR="0015367F" w:rsidRPr="006E240F" w:rsidRDefault="00E83EF0" w:rsidP="00CD0A81">
      <w:pPr>
        <w:rPr>
          <w:rFonts w:ascii="Arial" w:hAnsi="Arial" w:cs="Arial"/>
          <w:b/>
          <w:color w:val="000000" w:themeColor="text1"/>
          <w:lang w:eastAsia="en-US"/>
        </w:rPr>
      </w:pPr>
      <w:r w:rsidRPr="006E240F">
        <w:rPr>
          <w:rFonts w:ascii="Arial" w:hAnsi="Arial" w:cs="Arial"/>
          <w:color w:val="000000" w:themeColor="text1"/>
        </w:rPr>
        <w:br w:type="page"/>
      </w:r>
    </w:p>
    <w:p w14:paraId="4FE27A35" w14:textId="5579C985" w:rsidR="00AF76C8" w:rsidRPr="006E240F" w:rsidRDefault="00254104" w:rsidP="00F63487">
      <w:pPr>
        <w:pStyle w:val="Heading1"/>
      </w:pPr>
      <w:bookmarkStart w:id="97" w:name="_Toc181017419"/>
      <w:bookmarkStart w:id="98" w:name="_Hlk57644847"/>
      <w:r w:rsidRPr="006E240F">
        <w:lastRenderedPageBreak/>
        <w:t xml:space="preserve">ANNEX </w:t>
      </w:r>
      <w:r w:rsidR="0015367F" w:rsidRPr="006E240F">
        <w:t>F</w:t>
      </w:r>
      <w:r w:rsidR="00371FD3" w:rsidRPr="006E240F">
        <w:t xml:space="preserve">IVE: </w:t>
      </w:r>
      <w:r w:rsidR="00AF76C8" w:rsidRPr="006E240F">
        <w:t xml:space="preserve">Beneficiaries </w:t>
      </w:r>
      <w:r w:rsidR="002E0232" w:rsidRPr="006E240F">
        <w:t>P</w:t>
      </w:r>
      <w:r w:rsidR="00AF76C8" w:rsidRPr="006E240F">
        <w:t xml:space="preserve">arty to this </w:t>
      </w:r>
      <w:r w:rsidR="002E0232" w:rsidRPr="006E240F">
        <w:t>A</w:t>
      </w:r>
      <w:r w:rsidR="00AF76C8" w:rsidRPr="006E240F">
        <w:t>greement</w:t>
      </w:r>
      <w:bookmarkEnd w:id="97"/>
      <w:r w:rsidR="00AF76C8" w:rsidRPr="006E240F">
        <w:t xml:space="preserve"> </w:t>
      </w:r>
    </w:p>
    <w:p w14:paraId="3E7728B5" w14:textId="5D9A3F5B" w:rsidR="00AF76C8" w:rsidRPr="006E240F" w:rsidRDefault="003427E7" w:rsidP="002E0232">
      <w:pPr>
        <w:pStyle w:val="Paragraphnonumbers"/>
        <w:rPr>
          <w:rFonts w:cs="Arial"/>
        </w:rPr>
      </w:pPr>
      <w:bookmarkStart w:id="99" w:name="_Toc332027980"/>
      <w:bookmarkStart w:id="100" w:name="_Toc343521567"/>
      <w:bookmarkEnd w:id="98"/>
      <w:r w:rsidRPr="006E240F">
        <w:rPr>
          <w:rFonts w:cs="Arial"/>
        </w:rPr>
        <w:t xml:space="preserve">The Beneficiaries listed below shall be party to this Agreement and are the Beneficiaries to which the Purchasing Authority has purchased the </w:t>
      </w:r>
      <w:r w:rsidR="00E62EF0" w:rsidRPr="006E240F">
        <w:rPr>
          <w:rFonts w:cs="Arial"/>
        </w:rPr>
        <w:t>S</w:t>
      </w:r>
      <w:r w:rsidR="00F75043" w:rsidRPr="006E240F">
        <w:rPr>
          <w:rFonts w:cs="Arial"/>
        </w:rPr>
        <w:t xml:space="preserve">ervice(s) and Deliverable(s) </w:t>
      </w:r>
      <w:r w:rsidRPr="006E240F">
        <w:rPr>
          <w:rFonts w:cs="Arial"/>
        </w:rPr>
        <w:t xml:space="preserve">as set out in the Specification (Annex </w:t>
      </w:r>
      <w:r w:rsidR="00927037" w:rsidRPr="006E240F">
        <w:rPr>
          <w:rFonts w:cs="Arial"/>
        </w:rPr>
        <w:t xml:space="preserve">ONE </w:t>
      </w:r>
      <w:r w:rsidRPr="006E240F">
        <w:rPr>
          <w:rFonts w:cs="Arial"/>
        </w:rPr>
        <w:t xml:space="preserve">to </w:t>
      </w:r>
      <w:r w:rsidR="00B17079" w:rsidRPr="006E240F">
        <w:rPr>
          <w:rFonts w:cs="Arial"/>
        </w:rPr>
        <w:t>the “</w:t>
      </w:r>
      <w:r w:rsidR="00E62EF0" w:rsidRPr="006E240F">
        <w:rPr>
          <w:rFonts w:cs="Arial"/>
        </w:rPr>
        <w:t xml:space="preserve">Call Off </w:t>
      </w:r>
      <w:r w:rsidR="00B17079" w:rsidRPr="006E240F">
        <w:rPr>
          <w:rFonts w:cs="Arial"/>
        </w:rPr>
        <w:t>Order Form”</w:t>
      </w:r>
      <w:r w:rsidRPr="006E240F">
        <w:rPr>
          <w:rFonts w:cs="Arial"/>
        </w:rPr>
        <w:t>) in partnership, collaboration or consortia:</w:t>
      </w:r>
      <w:bookmarkEnd w:id="99"/>
      <w:bookmarkEnd w:id="100"/>
    </w:p>
    <w:tbl>
      <w:tblPr>
        <w:tblStyle w:val="TableGridLight"/>
        <w:tblW w:w="0" w:type="auto"/>
        <w:tblLook w:val="04A0" w:firstRow="1" w:lastRow="0" w:firstColumn="1" w:lastColumn="0" w:noHBand="0" w:noVBand="1"/>
        <w:tblCaption w:val="Beneficiaries party to this agreement"/>
        <w:tblDescription w:val="Form to list beneficiaries to the agreement"/>
      </w:tblPr>
      <w:tblGrid>
        <w:gridCol w:w="2776"/>
        <w:gridCol w:w="2752"/>
        <w:gridCol w:w="2768"/>
      </w:tblGrid>
      <w:tr w:rsidR="00AF76C8" w:rsidRPr="006E240F" w14:paraId="5F3A06B8" w14:textId="77777777" w:rsidTr="00346FA5">
        <w:tc>
          <w:tcPr>
            <w:tcW w:w="2840" w:type="dxa"/>
          </w:tcPr>
          <w:p w14:paraId="7C617F57" w14:textId="77777777" w:rsidR="00AF76C8" w:rsidRPr="006E240F" w:rsidRDefault="00AF76C8" w:rsidP="0028274D">
            <w:pPr>
              <w:pStyle w:val="Paragraphnonumbers"/>
              <w:spacing w:after="0"/>
              <w:rPr>
                <w:rFonts w:cs="Arial"/>
              </w:rPr>
            </w:pPr>
            <w:bookmarkStart w:id="101" w:name="_Toc332027981"/>
            <w:bookmarkStart w:id="102" w:name="_Toc343521568"/>
            <w:r w:rsidRPr="006E240F">
              <w:rPr>
                <w:rFonts w:cs="Arial"/>
              </w:rPr>
              <w:t>Organisation</w:t>
            </w:r>
            <w:bookmarkEnd w:id="101"/>
            <w:bookmarkEnd w:id="102"/>
            <w:r w:rsidRPr="006E240F">
              <w:rPr>
                <w:rFonts w:cs="Arial"/>
              </w:rPr>
              <w:t xml:space="preserve"> </w:t>
            </w:r>
          </w:p>
          <w:p w14:paraId="435F39C5" w14:textId="77777777" w:rsidR="00AF76C8" w:rsidRPr="006E240F" w:rsidRDefault="00AF76C8" w:rsidP="00B64C7D">
            <w:pPr>
              <w:pStyle w:val="Paragraphnonumbers"/>
              <w:rPr>
                <w:rFonts w:cs="Arial"/>
              </w:rPr>
            </w:pPr>
            <w:bookmarkStart w:id="103" w:name="_Toc332027982"/>
            <w:bookmarkStart w:id="104" w:name="_Toc343521569"/>
            <w:r w:rsidRPr="006E240F">
              <w:rPr>
                <w:rFonts w:cs="Arial"/>
              </w:rPr>
              <w:t>(from Beneficiaries List)</w:t>
            </w:r>
            <w:bookmarkEnd w:id="103"/>
            <w:bookmarkEnd w:id="104"/>
          </w:p>
        </w:tc>
        <w:tc>
          <w:tcPr>
            <w:tcW w:w="2841" w:type="dxa"/>
          </w:tcPr>
          <w:p w14:paraId="37381C80" w14:textId="77777777" w:rsidR="00AF76C8" w:rsidRPr="006E240F" w:rsidRDefault="00AF76C8" w:rsidP="00B64C7D">
            <w:pPr>
              <w:pStyle w:val="Paragraphnonumbers"/>
              <w:rPr>
                <w:rFonts w:cs="Arial"/>
              </w:rPr>
            </w:pPr>
            <w:bookmarkStart w:id="105" w:name="_Toc332027983"/>
            <w:bookmarkStart w:id="106" w:name="_Toc343521570"/>
            <w:r w:rsidRPr="006E240F">
              <w:rPr>
                <w:rFonts w:cs="Arial"/>
              </w:rPr>
              <w:t>Address</w:t>
            </w:r>
            <w:bookmarkEnd w:id="105"/>
            <w:bookmarkEnd w:id="106"/>
          </w:p>
        </w:tc>
        <w:tc>
          <w:tcPr>
            <w:tcW w:w="2841" w:type="dxa"/>
          </w:tcPr>
          <w:p w14:paraId="7EAA1D7B" w14:textId="77777777" w:rsidR="00AF76C8" w:rsidRPr="006E240F" w:rsidRDefault="00AF76C8" w:rsidP="00B64C7D">
            <w:pPr>
              <w:pStyle w:val="Paragraphnonumbers"/>
              <w:rPr>
                <w:rFonts w:cs="Arial"/>
              </w:rPr>
            </w:pPr>
            <w:bookmarkStart w:id="107" w:name="_Toc332027984"/>
            <w:bookmarkStart w:id="108" w:name="_Toc343521571"/>
            <w:r w:rsidRPr="006E240F">
              <w:rPr>
                <w:rFonts w:cs="Arial"/>
              </w:rPr>
              <w:t>Contact Name of Beneficiary</w:t>
            </w:r>
            <w:bookmarkEnd w:id="107"/>
            <w:bookmarkEnd w:id="108"/>
          </w:p>
        </w:tc>
      </w:tr>
      <w:tr w:rsidR="00AF76C8" w:rsidRPr="006E240F" w14:paraId="0AF6E74A" w14:textId="77777777" w:rsidTr="00346FA5">
        <w:tc>
          <w:tcPr>
            <w:tcW w:w="2840" w:type="dxa"/>
          </w:tcPr>
          <w:p w14:paraId="5020B79B" w14:textId="77777777" w:rsidR="00AF76C8" w:rsidRPr="006E240F" w:rsidRDefault="00AF76C8" w:rsidP="00B64C7D">
            <w:pPr>
              <w:pStyle w:val="Paragraphnonumbers"/>
              <w:rPr>
                <w:rFonts w:cs="Arial"/>
              </w:rPr>
            </w:pPr>
          </w:p>
        </w:tc>
        <w:tc>
          <w:tcPr>
            <w:tcW w:w="2841" w:type="dxa"/>
          </w:tcPr>
          <w:p w14:paraId="12308B54" w14:textId="77777777" w:rsidR="00AF76C8" w:rsidRPr="006E240F" w:rsidRDefault="00AF76C8" w:rsidP="00B64C7D">
            <w:pPr>
              <w:pStyle w:val="Paragraphnonumbers"/>
              <w:rPr>
                <w:rFonts w:cs="Arial"/>
              </w:rPr>
            </w:pPr>
          </w:p>
        </w:tc>
        <w:tc>
          <w:tcPr>
            <w:tcW w:w="2841" w:type="dxa"/>
          </w:tcPr>
          <w:p w14:paraId="6B5DDD12" w14:textId="77777777" w:rsidR="00AF76C8" w:rsidRPr="006E240F" w:rsidRDefault="00AF76C8" w:rsidP="00B64C7D">
            <w:pPr>
              <w:pStyle w:val="Paragraphnonumbers"/>
              <w:rPr>
                <w:rFonts w:cs="Arial"/>
              </w:rPr>
            </w:pPr>
          </w:p>
        </w:tc>
      </w:tr>
      <w:tr w:rsidR="00AF76C8" w:rsidRPr="006E240F" w14:paraId="0F143B7D" w14:textId="77777777" w:rsidTr="00346FA5">
        <w:tc>
          <w:tcPr>
            <w:tcW w:w="2840" w:type="dxa"/>
          </w:tcPr>
          <w:p w14:paraId="3D13BD27" w14:textId="77777777" w:rsidR="00AF76C8" w:rsidRPr="006E240F" w:rsidRDefault="00AF76C8" w:rsidP="00B64C7D">
            <w:pPr>
              <w:pStyle w:val="Paragraphnonumbers"/>
              <w:rPr>
                <w:rFonts w:cs="Arial"/>
              </w:rPr>
            </w:pPr>
          </w:p>
        </w:tc>
        <w:tc>
          <w:tcPr>
            <w:tcW w:w="2841" w:type="dxa"/>
          </w:tcPr>
          <w:p w14:paraId="394C4EA5" w14:textId="77777777" w:rsidR="00AF76C8" w:rsidRPr="006E240F" w:rsidRDefault="00AF76C8" w:rsidP="00B64C7D">
            <w:pPr>
              <w:pStyle w:val="Paragraphnonumbers"/>
              <w:rPr>
                <w:rFonts w:cs="Arial"/>
              </w:rPr>
            </w:pPr>
          </w:p>
        </w:tc>
        <w:tc>
          <w:tcPr>
            <w:tcW w:w="2841" w:type="dxa"/>
          </w:tcPr>
          <w:p w14:paraId="3F71E2BD" w14:textId="77777777" w:rsidR="00AF76C8" w:rsidRPr="006E240F" w:rsidRDefault="00AF76C8" w:rsidP="00B64C7D">
            <w:pPr>
              <w:pStyle w:val="Paragraphnonumbers"/>
              <w:rPr>
                <w:rFonts w:cs="Arial"/>
              </w:rPr>
            </w:pPr>
          </w:p>
        </w:tc>
      </w:tr>
      <w:tr w:rsidR="00AF76C8" w:rsidRPr="006E240F" w14:paraId="59E3B207" w14:textId="77777777" w:rsidTr="00346FA5">
        <w:tc>
          <w:tcPr>
            <w:tcW w:w="2840" w:type="dxa"/>
          </w:tcPr>
          <w:p w14:paraId="163AE130" w14:textId="77777777" w:rsidR="00AF76C8" w:rsidRPr="006E240F" w:rsidRDefault="00AF76C8" w:rsidP="00B64C7D">
            <w:pPr>
              <w:pStyle w:val="Paragraphnonumbers"/>
              <w:rPr>
                <w:rFonts w:cs="Arial"/>
              </w:rPr>
            </w:pPr>
          </w:p>
        </w:tc>
        <w:tc>
          <w:tcPr>
            <w:tcW w:w="2841" w:type="dxa"/>
          </w:tcPr>
          <w:p w14:paraId="6BDD9972" w14:textId="77777777" w:rsidR="00AF76C8" w:rsidRPr="006E240F" w:rsidRDefault="00AF76C8" w:rsidP="00B64C7D">
            <w:pPr>
              <w:pStyle w:val="Paragraphnonumbers"/>
              <w:rPr>
                <w:rFonts w:cs="Arial"/>
              </w:rPr>
            </w:pPr>
          </w:p>
        </w:tc>
        <w:tc>
          <w:tcPr>
            <w:tcW w:w="2841" w:type="dxa"/>
          </w:tcPr>
          <w:p w14:paraId="2F548E4B" w14:textId="77777777" w:rsidR="00AF76C8" w:rsidRPr="006E240F" w:rsidRDefault="00AF76C8" w:rsidP="00B64C7D">
            <w:pPr>
              <w:pStyle w:val="Paragraphnonumbers"/>
              <w:rPr>
                <w:rFonts w:cs="Arial"/>
              </w:rPr>
            </w:pPr>
          </w:p>
        </w:tc>
      </w:tr>
    </w:tbl>
    <w:p w14:paraId="0F31AE22" w14:textId="77777777" w:rsidR="004C7B61" w:rsidRPr="006E240F" w:rsidRDefault="00AF76C8" w:rsidP="00273D50">
      <w:pPr>
        <w:pStyle w:val="TCbodyafterL1"/>
      </w:pPr>
      <w:r w:rsidRPr="006E240F">
        <w:t xml:space="preserve"> </w:t>
      </w:r>
      <w:r w:rsidR="004C7B61" w:rsidRPr="006E240F">
        <w:br w:type="page"/>
      </w:r>
    </w:p>
    <w:p w14:paraId="4F417A1F" w14:textId="0F5AD8F7" w:rsidR="005402F0" w:rsidRPr="006E240F" w:rsidRDefault="005402F0">
      <w:pPr>
        <w:rPr>
          <w:rFonts w:ascii="Arial" w:hAnsi="Arial" w:cs="Arial"/>
        </w:rPr>
      </w:pPr>
    </w:p>
    <w:p w14:paraId="1FFA4D0B" w14:textId="2DF274CA" w:rsidR="00027081" w:rsidRPr="006E240F" w:rsidRDefault="00254104" w:rsidP="00F63487">
      <w:pPr>
        <w:pStyle w:val="Heading1"/>
      </w:pPr>
      <w:bookmarkStart w:id="109" w:name="_Toc181017420"/>
      <w:bookmarkStart w:id="110" w:name="_Hlk57645294"/>
      <w:r w:rsidRPr="006E240F">
        <w:t xml:space="preserve">ANNEX </w:t>
      </w:r>
      <w:r w:rsidR="00371FD3" w:rsidRPr="006E240F">
        <w:t>SIX: A</w:t>
      </w:r>
      <w:r w:rsidR="00027081" w:rsidRPr="006E240F">
        <w:t>dditional Terms</w:t>
      </w:r>
      <w:bookmarkEnd w:id="109"/>
    </w:p>
    <w:bookmarkEnd w:id="110"/>
    <w:p w14:paraId="606A61D5" w14:textId="68177915" w:rsidR="006A2FFF" w:rsidRPr="006E240F" w:rsidRDefault="00055C11" w:rsidP="006A2FFF">
      <w:pPr>
        <w:pStyle w:val="Paragraphnonumbers"/>
        <w:rPr>
          <w:rFonts w:cs="Arial"/>
          <w:color w:val="000000" w:themeColor="text1"/>
        </w:rPr>
      </w:pPr>
      <w:r w:rsidRPr="006E240F">
        <w:rPr>
          <w:rFonts w:cs="Arial"/>
        </w:rPr>
        <w:t>(</w:t>
      </w:r>
      <w:r w:rsidR="00346FA5" w:rsidRPr="00D5057E">
        <w:rPr>
          <w:rFonts w:cs="Arial"/>
          <w:highlight w:val="yellow"/>
        </w:rPr>
        <w:t>Guidance Note</w:t>
      </w:r>
      <w:r w:rsidR="00346FA5" w:rsidRPr="006E240F">
        <w:rPr>
          <w:rFonts w:cs="Arial"/>
        </w:rPr>
        <w:t xml:space="preserve">: </w:t>
      </w:r>
      <w:r w:rsidR="006A2FFF" w:rsidRPr="006E240F">
        <w:rPr>
          <w:rFonts w:cs="Arial"/>
          <w:color w:val="000000" w:themeColor="text1"/>
        </w:rPr>
        <w:t xml:space="preserve">The Purchasing Authority </w:t>
      </w:r>
      <w:r w:rsidR="004A3B9B">
        <w:rPr>
          <w:rFonts w:cs="Arial"/>
          <w:color w:val="000000" w:themeColor="text1"/>
        </w:rPr>
        <w:t xml:space="preserve">shall </w:t>
      </w:r>
      <w:r w:rsidR="006A2FFF" w:rsidRPr="006E240F">
        <w:rPr>
          <w:rFonts w:cs="Arial"/>
          <w:color w:val="000000" w:themeColor="text1"/>
        </w:rPr>
        <w:t xml:space="preserve">use this Annex </w:t>
      </w:r>
      <w:r w:rsidR="00371FD3" w:rsidRPr="006E240F">
        <w:rPr>
          <w:rFonts w:cs="Arial"/>
          <w:color w:val="000000" w:themeColor="text1"/>
        </w:rPr>
        <w:t xml:space="preserve">SIX </w:t>
      </w:r>
      <w:r w:rsidR="006A2FFF" w:rsidRPr="006E240F">
        <w:rPr>
          <w:rFonts w:cs="Arial"/>
          <w:color w:val="000000" w:themeColor="text1"/>
        </w:rPr>
        <w:t xml:space="preserve">to set out the terms for any additional </w:t>
      </w:r>
      <w:r w:rsidR="00E6131B" w:rsidRPr="006E240F">
        <w:rPr>
          <w:rFonts w:cs="Arial"/>
          <w:color w:val="000000" w:themeColor="text1"/>
        </w:rPr>
        <w:t xml:space="preserve">or amended terms </w:t>
      </w:r>
      <w:r w:rsidR="0004209F" w:rsidRPr="006E240F">
        <w:rPr>
          <w:rFonts w:cs="Arial"/>
          <w:color w:val="000000" w:themeColor="text1"/>
        </w:rPr>
        <w:t xml:space="preserve">to the” Call Off Terms &amp; Conditions” </w:t>
      </w:r>
      <w:r w:rsidR="00D2166C" w:rsidRPr="006E240F">
        <w:rPr>
          <w:rFonts w:cs="Arial"/>
          <w:color w:val="000000" w:themeColor="text1"/>
        </w:rPr>
        <w:t xml:space="preserve">or </w:t>
      </w:r>
      <w:r w:rsidR="0004209F" w:rsidRPr="006E240F">
        <w:rPr>
          <w:rFonts w:cs="Arial"/>
          <w:color w:val="000000" w:themeColor="text1"/>
        </w:rPr>
        <w:t>S</w:t>
      </w:r>
      <w:r w:rsidR="006A2FFF" w:rsidRPr="006E240F">
        <w:rPr>
          <w:rFonts w:cs="Arial"/>
          <w:color w:val="000000" w:themeColor="text1"/>
        </w:rPr>
        <w:t xml:space="preserve">ervice </w:t>
      </w:r>
      <w:r w:rsidR="00F10CF2" w:rsidRPr="006E240F">
        <w:rPr>
          <w:rFonts w:cs="Arial"/>
          <w:color w:val="000000" w:themeColor="text1"/>
        </w:rPr>
        <w:t>requirements</w:t>
      </w:r>
      <w:r w:rsidR="006A2FFF" w:rsidRPr="006E240F">
        <w:rPr>
          <w:rFonts w:cs="Arial"/>
          <w:color w:val="000000" w:themeColor="text1"/>
        </w:rPr>
        <w:t xml:space="preserve"> which are not contained in the </w:t>
      </w:r>
      <w:r w:rsidR="000B76D0" w:rsidRPr="006E240F">
        <w:rPr>
          <w:rFonts w:cs="Arial"/>
          <w:color w:val="000000" w:themeColor="text1"/>
        </w:rPr>
        <w:t>“</w:t>
      </w:r>
      <w:r w:rsidR="006A2FFF" w:rsidRPr="006E240F">
        <w:rPr>
          <w:rFonts w:cs="Arial"/>
          <w:color w:val="000000" w:themeColor="text1"/>
        </w:rPr>
        <w:t>Health &amp; Social Care Content (HSCC) Licence</w:t>
      </w:r>
      <w:r w:rsidR="000B76D0" w:rsidRPr="006E240F">
        <w:rPr>
          <w:rFonts w:cs="Arial"/>
          <w:color w:val="000000" w:themeColor="text1"/>
        </w:rPr>
        <w:t>”</w:t>
      </w:r>
      <w:r w:rsidR="00E6131B" w:rsidRPr="006E240F">
        <w:rPr>
          <w:rFonts w:cs="Arial"/>
          <w:color w:val="000000" w:themeColor="text1"/>
        </w:rPr>
        <w:t xml:space="preserve"> </w:t>
      </w:r>
      <w:r w:rsidRPr="006E240F">
        <w:rPr>
          <w:rFonts w:cs="Arial"/>
          <w:color w:val="000000" w:themeColor="text1"/>
        </w:rPr>
        <w:t xml:space="preserve">or the </w:t>
      </w:r>
      <w:r w:rsidR="00E4252B">
        <w:rPr>
          <w:rFonts w:cs="Arial"/>
          <w:color w:val="000000" w:themeColor="text1"/>
        </w:rPr>
        <w:t>P</w:t>
      </w:r>
      <w:r w:rsidRPr="006E240F">
        <w:rPr>
          <w:rFonts w:cs="Arial"/>
          <w:color w:val="000000" w:themeColor="text1"/>
        </w:rPr>
        <w:t>ublisher’s l</w:t>
      </w:r>
      <w:r w:rsidR="00062E31" w:rsidRPr="006E240F">
        <w:rPr>
          <w:rFonts w:cs="Arial"/>
          <w:color w:val="000000" w:themeColor="text1"/>
        </w:rPr>
        <w:t>icence</w:t>
      </w:r>
      <w:r w:rsidRPr="006E240F">
        <w:rPr>
          <w:rFonts w:cs="Arial"/>
          <w:color w:val="000000" w:themeColor="text1"/>
        </w:rPr>
        <w:t>.</w:t>
      </w:r>
      <w:r w:rsidR="00062E31" w:rsidRPr="006E240F">
        <w:rPr>
          <w:rFonts w:cs="Arial"/>
          <w:color w:val="000000" w:themeColor="text1"/>
        </w:rPr>
        <w:t xml:space="preserve"> </w:t>
      </w:r>
    </w:p>
    <w:p w14:paraId="40A29774" w14:textId="0AFCE227" w:rsidR="0079476E" w:rsidRPr="006E240F" w:rsidRDefault="0079476E" w:rsidP="006A2FFF">
      <w:pPr>
        <w:pStyle w:val="Paragraphnonumbers"/>
        <w:rPr>
          <w:rFonts w:cs="Arial"/>
          <w:color w:val="000000" w:themeColor="text1"/>
        </w:rPr>
      </w:pPr>
      <w:r w:rsidRPr="006E240F">
        <w:rPr>
          <w:rFonts w:cs="Arial"/>
          <w:color w:val="000000" w:themeColor="text1"/>
        </w:rPr>
        <w:t>E</w:t>
      </w:r>
      <w:r w:rsidR="007E0185" w:rsidRPr="006E240F">
        <w:rPr>
          <w:rFonts w:cs="Arial"/>
          <w:color w:val="000000" w:themeColor="text1"/>
        </w:rPr>
        <w:t>xample</w:t>
      </w:r>
      <w:r w:rsidRPr="006E240F">
        <w:rPr>
          <w:rFonts w:cs="Arial"/>
          <w:color w:val="000000" w:themeColor="text1"/>
        </w:rPr>
        <w:t xml:space="preserve"> terms / clauses set out in this ANNEX Six might include</w:t>
      </w:r>
      <w:r w:rsidR="00D14385" w:rsidRPr="006E240F">
        <w:rPr>
          <w:rFonts w:cs="Arial"/>
          <w:color w:val="000000" w:themeColor="text1"/>
        </w:rPr>
        <w:t xml:space="preserve"> </w:t>
      </w:r>
      <w:proofErr w:type="gramStart"/>
      <w:r w:rsidR="00D14385" w:rsidRPr="006E240F">
        <w:rPr>
          <w:rFonts w:cs="Arial"/>
          <w:color w:val="000000" w:themeColor="text1"/>
        </w:rPr>
        <w:t>in the event that</w:t>
      </w:r>
      <w:proofErr w:type="gramEnd"/>
      <w:r w:rsidR="00D14385" w:rsidRPr="006E240F">
        <w:rPr>
          <w:rFonts w:cs="Arial"/>
          <w:color w:val="000000" w:themeColor="text1"/>
        </w:rPr>
        <w:t xml:space="preserve"> the Purchasing Authority and Supplier agree</w:t>
      </w:r>
      <w:r w:rsidRPr="006E240F">
        <w:rPr>
          <w:rFonts w:cs="Arial"/>
          <w:color w:val="000000" w:themeColor="text1"/>
        </w:rPr>
        <w:t>:</w:t>
      </w:r>
    </w:p>
    <w:p w14:paraId="240D8951" w14:textId="31D03D7B" w:rsidR="007E0185" w:rsidRPr="00D5057E" w:rsidRDefault="002301D1" w:rsidP="0079476E">
      <w:pPr>
        <w:pStyle w:val="Bullets"/>
        <w:rPr>
          <w:rFonts w:cs="Arial"/>
          <w:color w:val="000000" w:themeColor="text1"/>
        </w:rPr>
      </w:pPr>
      <w:r w:rsidRPr="006E240F">
        <w:rPr>
          <w:rFonts w:cs="Arial"/>
          <w:color w:val="000000" w:themeColor="text1"/>
        </w:rPr>
        <w:t>to amend</w:t>
      </w:r>
      <w:r w:rsidR="00F540D4" w:rsidRPr="006E240F">
        <w:rPr>
          <w:rFonts w:cs="Arial"/>
          <w:color w:val="000000" w:themeColor="text1"/>
        </w:rPr>
        <w:t xml:space="preserve"> any of the clauses under </w:t>
      </w:r>
      <w:r w:rsidRPr="006E240F">
        <w:rPr>
          <w:rFonts w:cs="Arial"/>
          <w:color w:val="000000" w:themeColor="text1"/>
        </w:rPr>
        <w:t xml:space="preserve">29: </w:t>
      </w:r>
      <w:r w:rsidRPr="006E240F">
        <w:rPr>
          <w:rFonts w:cs="Arial"/>
        </w:rPr>
        <w:t>Data Protection</w:t>
      </w:r>
      <w:r w:rsidR="00F540D4" w:rsidRPr="006E240F">
        <w:rPr>
          <w:rFonts w:cs="Arial"/>
        </w:rPr>
        <w:t xml:space="preserve"> to </w:t>
      </w:r>
      <w:r w:rsidR="00BD49A4" w:rsidRPr="006E240F">
        <w:rPr>
          <w:rFonts w:cs="Arial"/>
        </w:rPr>
        <w:t xml:space="preserve">“Call Off Terms &amp; Conditions”, or replace with the </w:t>
      </w:r>
      <w:r w:rsidR="00886D99" w:rsidRPr="006E240F">
        <w:rPr>
          <w:rFonts w:cs="Arial"/>
        </w:rPr>
        <w:t xml:space="preserve">Supplier’s Data Protection schedule, all </w:t>
      </w:r>
      <w:r w:rsidR="0079476E" w:rsidRPr="006E240F">
        <w:rPr>
          <w:rFonts w:cs="Arial"/>
        </w:rPr>
        <w:t>amendments</w:t>
      </w:r>
      <w:r w:rsidR="00886D99" w:rsidRPr="006E240F">
        <w:rPr>
          <w:rFonts w:cs="Arial"/>
        </w:rPr>
        <w:t xml:space="preserve"> / additions should b</w:t>
      </w:r>
      <w:r w:rsidR="0079476E" w:rsidRPr="006E240F">
        <w:rPr>
          <w:rFonts w:cs="Arial"/>
        </w:rPr>
        <w:t>e</w:t>
      </w:r>
      <w:r w:rsidR="00886D99" w:rsidRPr="006E240F">
        <w:rPr>
          <w:rFonts w:cs="Arial"/>
        </w:rPr>
        <w:t xml:space="preserve"> clearly stated in this </w:t>
      </w:r>
      <w:proofErr w:type="gramStart"/>
      <w:r w:rsidR="00886D99" w:rsidRPr="006E240F">
        <w:rPr>
          <w:rFonts w:cs="Arial"/>
        </w:rPr>
        <w:t>Annex</w:t>
      </w:r>
      <w:r w:rsidR="0079476E" w:rsidRPr="006E240F">
        <w:rPr>
          <w:rFonts w:cs="Arial"/>
        </w:rPr>
        <w:t>;</w:t>
      </w:r>
      <w:proofErr w:type="gramEnd"/>
    </w:p>
    <w:p w14:paraId="1B428C74" w14:textId="08C622B6" w:rsidR="0079476E" w:rsidRPr="006E240F" w:rsidRDefault="0079476E" w:rsidP="0079476E">
      <w:pPr>
        <w:pStyle w:val="Bullets"/>
        <w:rPr>
          <w:rFonts w:cs="Arial"/>
          <w:color w:val="000000" w:themeColor="text1"/>
        </w:rPr>
      </w:pPr>
      <w:r w:rsidRPr="006E240F">
        <w:rPr>
          <w:rFonts w:cs="Arial"/>
          <w:color w:val="000000" w:themeColor="text1"/>
        </w:rPr>
        <w:t>additional usage clauses which are not contained in the “Health &amp; Social Care Content (HSCC) Licence</w:t>
      </w:r>
      <w:proofErr w:type="gramStart"/>
      <w:r w:rsidRPr="006E240F">
        <w:rPr>
          <w:rFonts w:cs="Arial"/>
          <w:color w:val="000000" w:themeColor="text1"/>
        </w:rPr>
        <w:t>”</w:t>
      </w:r>
      <w:r w:rsidR="00BC4E27" w:rsidRPr="006E240F">
        <w:rPr>
          <w:rFonts w:cs="Arial"/>
          <w:color w:val="000000" w:themeColor="text1"/>
        </w:rPr>
        <w:t>;</w:t>
      </w:r>
      <w:proofErr w:type="gramEnd"/>
    </w:p>
    <w:p w14:paraId="2A338124" w14:textId="25A5B4F1" w:rsidR="00BC4E27" w:rsidRPr="006E240F" w:rsidRDefault="00D14385" w:rsidP="0079476E">
      <w:pPr>
        <w:pStyle w:val="Bullets"/>
        <w:rPr>
          <w:rFonts w:cs="Arial"/>
          <w:color w:val="000000" w:themeColor="text1"/>
        </w:rPr>
      </w:pPr>
      <w:r w:rsidRPr="006E240F">
        <w:rPr>
          <w:rFonts w:cs="Arial"/>
          <w:color w:val="000000" w:themeColor="text1"/>
        </w:rPr>
        <w:t>continuous</w:t>
      </w:r>
      <w:r w:rsidR="00BC4E27" w:rsidRPr="006E240F">
        <w:rPr>
          <w:rFonts w:cs="Arial"/>
          <w:color w:val="000000" w:themeColor="text1"/>
        </w:rPr>
        <w:t xml:space="preserve"> </w:t>
      </w:r>
      <w:r w:rsidRPr="006E240F">
        <w:rPr>
          <w:rFonts w:cs="Arial"/>
          <w:color w:val="000000" w:themeColor="text1"/>
        </w:rPr>
        <w:t>improvement</w:t>
      </w:r>
      <w:r w:rsidR="00BC4E27" w:rsidRPr="006E240F">
        <w:rPr>
          <w:rFonts w:cs="Arial"/>
          <w:color w:val="000000" w:themeColor="text1"/>
        </w:rPr>
        <w:t xml:space="preserve"> service deliver</w:t>
      </w:r>
      <w:r w:rsidRPr="006E240F">
        <w:rPr>
          <w:rFonts w:cs="Arial"/>
          <w:color w:val="000000" w:themeColor="text1"/>
        </w:rPr>
        <w:t>ables</w:t>
      </w:r>
      <w:r w:rsidR="00A204FD" w:rsidRPr="006E240F">
        <w:rPr>
          <w:rFonts w:cs="Arial"/>
          <w:color w:val="000000" w:themeColor="text1"/>
        </w:rPr>
        <w:t xml:space="preserve"> / timescales</w:t>
      </w:r>
      <w:r w:rsidRPr="006E240F">
        <w:rPr>
          <w:rFonts w:cs="Arial"/>
          <w:color w:val="000000" w:themeColor="text1"/>
        </w:rPr>
        <w:t xml:space="preserve"> such as </w:t>
      </w:r>
      <w:r w:rsidR="00A204FD" w:rsidRPr="006E240F">
        <w:rPr>
          <w:rFonts w:cs="Arial"/>
          <w:color w:val="000000" w:themeColor="text1"/>
        </w:rPr>
        <w:t xml:space="preserve">platform functionality </w:t>
      </w:r>
      <w:proofErr w:type="gramStart"/>
      <w:r w:rsidR="00A204FD" w:rsidRPr="006E240F">
        <w:rPr>
          <w:rFonts w:cs="Arial"/>
          <w:color w:val="000000" w:themeColor="text1"/>
        </w:rPr>
        <w:t>enhancements</w:t>
      </w:r>
      <w:r w:rsidR="00A97A31" w:rsidRPr="006E240F">
        <w:rPr>
          <w:rFonts w:cs="Arial"/>
          <w:color w:val="000000" w:themeColor="text1"/>
        </w:rPr>
        <w:t>;</w:t>
      </w:r>
      <w:proofErr w:type="gramEnd"/>
    </w:p>
    <w:p w14:paraId="5ED0DD0F" w14:textId="719FD07B" w:rsidR="00A97A31" w:rsidRPr="006E240F" w:rsidRDefault="00911B67" w:rsidP="0079476E">
      <w:pPr>
        <w:pStyle w:val="Bullets"/>
        <w:rPr>
          <w:rFonts w:cs="Arial"/>
          <w:color w:val="000000" w:themeColor="text1"/>
        </w:rPr>
      </w:pPr>
      <w:r w:rsidRPr="006E240F">
        <w:rPr>
          <w:rFonts w:cs="Arial"/>
          <w:color w:val="000000" w:themeColor="text1"/>
        </w:rPr>
        <w:t xml:space="preserve">communications and marketing responsibilities, guidance </w:t>
      </w:r>
      <w:proofErr w:type="gramStart"/>
      <w:r w:rsidRPr="006E240F">
        <w:rPr>
          <w:rFonts w:cs="Arial"/>
          <w:color w:val="000000" w:themeColor="text1"/>
        </w:rPr>
        <w:t>criteria</w:t>
      </w:r>
      <w:r w:rsidR="00666AB4" w:rsidRPr="006E240F">
        <w:rPr>
          <w:rFonts w:cs="Arial"/>
          <w:color w:val="000000" w:themeColor="text1"/>
        </w:rPr>
        <w:t>;</w:t>
      </w:r>
      <w:proofErr w:type="gramEnd"/>
    </w:p>
    <w:p w14:paraId="2F830FD3" w14:textId="6FA039EC" w:rsidR="00666AB4" w:rsidRPr="006E240F" w:rsidRDefault="00666AB4" w:rsidP="00D5057E">
      <w:pPr>
        <w:pStyle w:val="Bullets"/>
        <w:rPr>
          <w:rFonts w:cs="Arial"/>
          <w:color w:val="000000" w:themeColor="text1"/>
        </w:rPr>
      </w:pPr>
      <w:r w:rsidRPr="006E240F">
        <w:rPr>
          <w:rFonts w:cs="Arial"/>
          <w:color w:val="000000" w:themeColor="text1"/>
        </w:rPr>
        <w:t xml:space="preserve">additional </w:t>
      </w:r>
      <w:r w:rsidR="003B21B1" w:rsidRPr="006E240F">
        <w:rPr>
          <w:rFonts w:cs="Arial"/>
          <w:color w:val="000000" w:themeColor="text1"/>
        </w:rPr>
        <w:t xml:space="preserve">or amended </w:t>
      </w:r>
      <w:r w:rsidRPr="006E240F">
        <w:rPr>
          <w:rFonts w:cs="Arial"/>
          <w:color w:val="000000" w:themeColor="text1"/>
        </w:rPr>
        <w:t xml:space="preserve">KPIs to those </w:t>
      </w:r>
      <w:r w:rsidR="003B21B1" w:rsidRPr="006E240F">
        <w:rPr>
          <w:rFonts w:cs="Arial"/>
          <w:color w:val="000000" w:themeColor="text1"/>
        </w:rPr>
        <w:t>set out for either non-Agent supply or Agent supply core standards on the Framework website (</w:t>
      </w:r>
      <w:r w:rsidR="003B21B1" w:rsidRPr="00D5057E">
        <w:rPr>
          <w:rFonts w:cs="Arial"/>
          <w:b/>
          <w:bCs/>
          <w:color w:val="000000" w:themeColor="text1"/>
        </w:rPr>
        <w:t>buyers should note that all essential requirements are non-negotiable</w:t>
      </w:r>
      <w:r w:rsidR="003B21B1" w:rsidRPr="006E240F">
        <w:rPr>
          <w:rFonts w:cs="Arial"/>
          <w:color w:val="000000" w:themeColor="text1"/>
        </w:rPr>
        <w:t>.)</w:t>
      </w:r>
    </w:p>
    <w:p w14:paraId="3BDC6E77" w14:textId="35357CA2" w:rsidR="00027081" w:rsidRPr="006E240F" w:rsidRDefault="00194AD7">
      <w:pPr>
        <w:rPr>
          <w:rFonts w:ascii="Arial" w:hAnsi="Arial" w:cs="Arial"/>
          <w:b/>
          <w:color w:val="000000" w:themeColor="text1"/>
          <w:sz w:val="32"/>
          <w:szCs w:val="36"/>
          <w:lang w:eastAsia="en-US"/>
        </w:rPr>
      </w:pPr>
      <w:r w:rsidRPr="006E240F">
        <w:rPr>
          <w:rFonts w:ascii="Arial" w:hAnsi="Arial" w:cs="Arial"/>
        </w:rPr>
        <w:t xml:space="preserve">If no additional terms are </w:t>
      </w:r>
      <w:r w:rsidR="000067AD" w:rsidRPr="006E240F">
        <w:rPr>
          <w:rFonts w:ascii="Arial" w:hAnsi="Arial" w:cs="Arial"/>
        </w:rPr>
        <w:t>required,</w:t>
      </w:r>
      <w:r w:rsidRPr="006E240F">
        <w:rPr>
          <w:rFonts w:ascii="Arial" w:hAnsi="Arial" w:cs="Arial"/>
        </w:rPr>
        <w:t xml:space="preserve"> then this Annex is </w:t>
      </w:r>
      <w:r w:rsidR="009F543D" w:rsidRPr="006E240F">
        <w:rPr>
          <w:rFonts w:ascii="Arial" w:hAnsi="Arial" w:cs="Arial"/>
        </w:rPr>
        <w:t xml:space="preserve">marked </w:t>
      </w:r>
      <w:r w:rsidRPr="006E240F">
        <w:rPr>
          <w:rFonts w:ascii="Arial" w:hAnsi="Arial" w:cs="Arial"/>
        </w:rPr>
        <w:t>NOT USED.</w:t>
      </w:r>
      <w:r w:rsidR="007813AF" w:rsidRPr="006E240F">
        <w:rPr>
          <w:rFonts w:ascii="Arial" w:hAnsi="Arial" w:cs="Arial"/>
        </w:rPr>
        <w:t>)</w:t>
      </w:r>
      <w:r w:rsidR="00027081" w:rsidRPr="006E240F">
        <w:rPr>
          <w:rFonts w:ascii="Arial" w:hAnsi="Arial" w:cs="Arial"/>
        </w:rPr>
        <w:br w:type="page"/>
      </w:r>
    </w:p>
    <w:p w14:paraId="128699AF" w14:textId="3FDEBAA7" w:rsidR="00297635" w:rsidRPr="006E240F" w:rsidRDefault="00254104" w:rsidP="00F63487">
      <w:pPr>
        <w:pStyle w:val="Heading1"/>
      </w:pPr>
      <w:bookmarkStart w:id="111" w:name="_Toc181017421"/>
      <w:bookmarkStart w:id="112" w:name="_Hlk57645088"/>
      <w:r w:rsidRPr="006E240F">
        <w:lastRenderedPageBreak/>
        <w:t xml:space="preserve">ANNEX </w:t>
      </w:r>
      <w:r w:rsidR="00371FD3" w:rsidRPr="006E240F">
        <w:t>SEVEN: Personal Data Processing</w:t>
      </w:r>
      <w:r w:rsidR="008F46B9" w:rsidRPr="006E240F">
        <w:t xml:space="preserve"> Instructions</w:t>
      </w:r>
      <w:r w:rsidR="008400EC">
        <w:t xml:space="preserve"> for Authentication</w:t>
      </w:r>
      <w:bookmarkEnd w:id="111"/>
    </w:p>
    <w:bookmarkEnd w:id="112"/>
    <w:p w14:paraId="7F10ADB7" w14:textId="11ADF8A3" w:rsidR="00371FD3" w:rsidRPr="006E240F" w:rsidRDefault="00055C11">
      <w:pPr>
        <w:spacing w:before="120" w:after="120"/>
        <w:rPr>
          <w:rFonts w:ascii="Arial" w:hAnsi="Arial" w:cs="Arial"/>
        </w:rPr>
      </w:pPr>
      <w:r w:rsidRPr="006E240F">
        <w:rPr>
          <w:rFonts w:ascii="Arial" w:hAnsi="Arial" w:cs="Arial"/>
        </w:rPr>
        <w:t xml:space="preserve">(Guidance Note – </w:t>
      </w:r>
      <w:r w:rsidR="00371FD3" w:rsidRPr="006E240F">
        <w:rPr>
          <w:rFonts w:ascii="Arial" w:hAnsi="Arial" w:cs="Arial"/>
        </w:rPr>
        <w:t xml:space="preserve">this annex should be completed by the Purchasing Authority </w:t>
      </w:r>
      <w:r w:rsidR="008F46B9" w:rsidRPr="006E240F">
        <w:rPr>
          <w:rFonts w:ascii="Arial" w:hAnsi="Arial" w:cs="Arial"/>
        </w:rPr>
        <w:t xml:space="preserve">in conjunction with </w:t>
      </w:r>
      <w:r w:rsidR="00371FD3" w:rsidRPr="006E240F">
        <w:rPr>
          <w:rFonts w:ascii="Arial" w:hAnsi="Arial" w:cs="Arial"/>
        </w:rPr>
        <w:t xml:space="preserve">clauses </w:t>
      </w:r>
      <w:r w:rsidR="008F46B9" w:rsidRPr="006E240F">
        <w:rPr>
          <w:rFonts w:ascii="Arial" w:hAnsi="Arial" w:cs="Arial"/>
        </w:rPr>
        <w:t>29.</w:t>
      </w:r>
      <w:r w:rsidR="00786496" w:rsidRPr="006E240F">
        <w:rPr>
          <w:rFonts w:ascii="Arial" w:hAnsi="Arial" w:cs="Arial"/>
        </w:rPr>
        <w:t xml:space="preserve"> </w:t>
      </w:r>
      <w:r w:rsidR="008F46B9" w:rsidRPr="006E240F">
        <w:rPr>
          <w:rFonts w:ascii="Arial" w:hAnsi="Arial" w:cs="Arial"/>
        </w:rPr>
        <w:t xml:space="preserve">Data Protection </w:t>
      </w:r>
      <w:r w:rsidR="00371FD3" w:rsidRPr="006E240F">
        <w:rPr>
          <w:rFonts w:ascii="Arial" w:hAnsi="Arial" w:cs="Arial"/>
        </w:rPr>
        <w:t>of the “</w:t>
      </w:r>
      <w:r w:rsidR="008B2418" w:rsidRPr="006E240F">
        <w:rPr>
          <w:rFonts w:ascii="Arial" w:hAnsi="Arial" w:cs="Arial"/>
        </w:rPr>
        <w:t xml:space="preserve">Call Off </w:t>
      </w:r>
      <w:r w:rsidR="00371FD3" w:rsidRPr="006E240F">
        <w:rPr>
          <w:rFonts w:ascii="Arial" w:hAnsi="Arial" w:cs="Arial"/>
        </w:rPr>
        <w:t>Order Terms &amp; Conditions”</w:t>
      </w:r>
      <w:r w:rsidR="008F46B9" w:rsidRPr="006E240F">
        <w:rPr>
          <w:rFonts w:ascii="Arial" w:hAnsi="Arial" w:cs="Arial"/>
        </w:rPr>
        <w:t xml:space="preserve"> for the agreed authentication method required to access the Service(s) and Deliverable(s</w:t>
      </w:r>
      <w:r w:rsidR="00270109" w:rsidRPr="006E240F">
        <w:rPr>
          <w:rFonts w:ascii="Arial" w:hAnsi="Arial" w:cs="Arial"/>
        </w:rPr>
        <w:t>).</w:t>
      </w:r>
      <w:r w:rsidR="008F46B9" w:rsidRPr="006E240F">
        <w:rPr>
          <w:rFonts w:ascii="Arial" w:hAnsi="Arial" w:cs="Arial"/>
        </w:rPr>
        <w:t xml:space="preserve"> </w:t>
      </w:r>
      <w:r w:rsidR="00371FD3" w:rsidRPr="006E240F">
        <w:rPr>
          <w:rFonts w:ascii="Arial" w:hAnsi="Arial" w:cs="Arial"/>
        </w:rPr>
        <w:t xml:space="preserve">The guidance provided </w:t>
      </w:r>
      <w:r w:rsidR="008F46B9" w:rsidRPr="006E240F">
        <w:rPr>
          <w:rFonts w:ascii="Arial" w:hAnsi="Arial" w:cs="Arial"/>
        </w:rPr>
        <w:t xml:space="preserve">for each section </w:t>
      </w:r>
      <w:r w:rsidR="00371FD3" w:rsidRPr="006E240F">
        <w:rPr>
          <w:rFonts w:ascii="Arial" w:hAnsi="Arial" w:cs="Arial"/>
        </w:rPr>
        <w:t xml:space="preserve">in the table below is for completion </w:t>
      </w:r>
      <w:r w:rsidR="008F46B9" w:rsidRPr="006E240F">
        <w:rPr>
          <w:rFonts w:ascii="Arial" w:hAnsi="Arial" w:cs="Arial"/>
        </w:rPr>
        <w:t xml:space="preserve">when using NHS Open Athens </w:t>
      </w:r>
      <w:r w:rsidR="00270109" w:rsidRPr="006E240F">
        <w:rPr>
          <w:rFonts w:ascii="Arial" w:hAnsi="Arial" w:cs="Arial"/>
        </w:rPr>
        <w:t>authentication and</w:t>
      </w:r>
      <w:r w:rsidR="008F46B9" w:rsidRPr="006E240F">
        <w:rPr>
          <w:rFonts w:ascii="Arial" w:hAnsi="Arial" w:cs="Arial"/>
        </w:rPr>
        <w:t xml:space="preserve"> may need to be amended as appropriate to authentication method to be used.</w:t>
      </w:r>
      <w:r w:rsidR="00194AD7" w:rsidRPr="006E240F">
        <w:rPr>
          <w:rFonts w:ascii="Arial" w:hAnsi="Arial" w:cs="Arial"/>
        </w:rPr>
        <w:t>)</w:t>
      </w:r>
    </w:p>
    <w:p w14:paraId="12353402" w14:textId="306A31F2" w:rsidR="00B52E40" w:rsidRDefault="008F46B9" w:rsidP="00853B1D">
      <w:pPr>
        <w:spacing w:before="120" w:after="120"/>
        <w:rPr>
          <w:rFonts w:ascii="Arial" w:hAnsi="Arial" w:cs="Arial"/>
          <w:b/>
          <w:bCs/>
        </w:rPr>
      </w:pPr>
      <w:r w:rsidRPr="006E240F">
        <w:rPr>
          <w:rFonts w:ascii="Arial" w:hAnsi="Arial" w:cs="Arial"/>
          <w:b/>
          <w:bCs/>
        </w:rPr>
        <w:t xml:space="preserve">Please </w:t>
      </w:r>
      <w:proofErr w:type="gramStart"/>
      <w:r w:rsidR="00786496" w:rsidRPr="006E240F">
        <w:rPr>
          <w:rFonts w:ascii="Arial" w:hAnsi="Arial" w:cs="Arial"/>
          <w:b/>
          <w:bCs/>
          <w:highlight w:val="yellow"/>
        </w:rPr>
        <w:t>note</w:t>
      </w:r>
      <w:r w:rsidR="0039051D">
        <w:rPr>
          <w:rFonts w:ascii="Arial" w:hAnsi="Arial" w:cs="Arial"/>
          <w:b/>
          <w:bCs/>
          <w:highlight w:val="yellow"/>
        </w:rPr>
        <w:t>:</w:t>
      </w:r>
      <w:proofErr w:type="gramEnd"/>
      <w:r w:rsidR="00786496" w:rsidRPr="006E240F">
        <w:rPr>
          <w:rFonts w:ascii="Arial" w:hAnsi="Arial" w:cs="Arial"/>
          <w:b/>
          <w:bCs/>
          <w:highlight w:val="yellow"/>
        </w:rPr>
        <w:t xml:space="preserve"> that this annex is worded </w:t>
      </w:r>
      <w:r w:rsidR="0039051D">
        <w:rPr>
          <w:rFonts w:ascii="Arial" w:hAnsi="Arial" w:cs="Arial"/>
          <w:b/>
          <w:bCs/>
          <w:highlight w:val="yellow"/>
        </w:rPr>
        <w:t xml:space="preserve">solely </w:t>
      </w:r>
      <w:r w:rsidR="00786496" w:rsidRPr="006E240F">
        <w:rPr>
          <w:rFonts w:ascii="Arial" w:hAnsi="Arial" w:cs="Arial"/>
          <w:b/>
          <w:bCs/>
          <w:highlight w:val="yellow"/>
        </w:rPr>
        <w:t>for access</w:t>
      </w:r>
      <w:r w:rsidR="006913C6">
        <w:rPr>
          <w:rFonts w:ascii="Arial" w:hAnsi="Arial" w:cs="Arial"/>
          <w:b/>
          <w:bCs/>
          <w:highlight w:val="yellow"/>
        </w:rPr>
        <w:t xml:space="preserve"> </w:t>
      </w:r>
      <w:r w:rsidR="0039051D">
        <w:rPr>
          <w:rFonts w:ascii="Arial" w:hAnsi="Arial" w:cs="Arial"/>
          <w:b/>
          <w:bCs/>
          <w:highlight w:val="yellow"/>
        </w:rPr>
        <w:t xml:space="preserve">and </w:t>
      </w:r>
      <w:r w:rsidR="006913C6">
        <w:rPr>
          <w:rFonts w:ascii="Arial" w:hAnsi="Arial" w:cs="Arial"/>
          <w:b/>
          <w:bCs/>
          <w:highlight w:val="yellow"/>
        </w:rPr>
        <w:t>authentication</w:t>
      </w:r>
      <w:r w:rsidR="00786496" w:rsidRPr="006E240F">
        <w:rPr>
          <w:rFonts w:ascii="Arial" w:hAnsi="Arial" w:cs="Arial"/>
          <w:b/>
          <w:bCs/>
          <w:highlight w:val="yellow"/>
        </w:rPr>
        <w:t xml:space="preserve"> via NHS Open Athens in England ONLY. Please amend </w:t>
      </w:r>
      <w:r w:rsidR="00EB6880">
        <w:rPr>
          <w:rFonts w:ascii="Arial" w:hAnsi="Arial" w:cs="Arial"/>
          <w:b/>
          <w:bCs/>
          <w:highlight w:val="yellow"/>
        </w:rPr>
        <w:t>or add an additional table</w:t>
      </w:r>
      <w:r w:rsidR="00786496" w:rsidRPr="006E240F">
        <w:rPr>
          <w:rFonts w:ascii="Arial" w:hAnsi="Arial" w:cs="Arial"/>
          <w:b/>
          <w:bCs/>
          <w:highlight w:val="yellow"/>
        </w:rPr>
        <w:t xml:space="preserve"> for access and authentication via alternative routes e.g. IP, supplier logon / password</w:t>
      </w:r>
      <w:r w:rsidR="00786496" w:rsidRPr="006E240F">
        <w:rPr>
          <w:rFonts w:ascii="Arial" w:hAnsi="Arial" w:cs="Arial"/>
          <w:b/>
          <w:bCs/>
        </w:rPr>
        <w:t>.</w:t>
      </w:r>
    </w:p>
    <w:p w14:paraId="541BFC2D" w14:textId="0C756BF9" w:rsidR="00055C11" w:rsidRPr="00BE2683" w:rsidRDefault="004F1FEF" w:rsidP="00DC2410">
      <w:pPr>
        <w:pStyle w:val="TCTableHeading"/>
      </w:pPr>
      <w:r>
        <w:t xml:space="preserve">For Personal Data </w:t>
      </w:r>
      <w:r w:rsidR="00247422">
        <w:t xml:space="preserve">passed to the Supplier </w:t>
      </w:r>
      <w:r w:rsidR="00EE3FD3">
        <w:t>through the OpenAthens Authentication System</w:t>
      </w:r>
      <w:r w:rsidR="00247422">
        <w:t xml:space="preserve"> </w:t>
      </w:r>
      <w:r>
        <w:t xml:space="preserve"> </w:t>
      </w:r>
    </w:p>
    <w:tbl>
      <w:tblPr>
        <w:tblStyle w:val="TableGrid"/>
        <w:tblW w:w="8784" w:type="dxa"/>
        <w:tblLook w:val="04A0" w:firstRow="1" w:lastRow="0" w:firstColumn="1" w:lastColumn="0" w:noHBand="0" w:noVBand="1"/>
        <w:tblCaption w:val="Personal data processing instructions guidance notes"/>
        <w:tblDescription w:val="Form to be completed re personal data processing, with guidance notes that should be deleted before sending to the Provider. "/>
      </w:tblPr>
      <w:tblGrid>
        <w:gridCol w:w="2894"/>
        <w:gridCol w:w="5890"/>
      </w:tblGrid>
      <w:tr w:rsidR="009F1AD8" w:rsidRPr="006E240F" w14:paraId="459D9992" w14:textId="77777777" w:rsidTr="00D34534">
        <w:tc>
          <w:tcPr>
            <w:tcW w:w="2894" w:type="dxa"/>
          </w:tcPr>
          <w:p w14:paraId="50C288DE" w14:textId="77777777" w:rsidR="00016943" w:rsidRPr="006E240F" w:rsidRDefault="00016943" w:rsidP="00016943">
            <w:pPr>
              <w:spacing w:before="120" w:after="120" w:line="276" w:lineRule="auto"/>
              <w:rPr>
                <w:rFonts w:ascii="Arial" w:hAnsi="Arial" w:cs="Arial"/>
                <w:b/>
                <w:lang w:eastAsia="en-US"/>
              </w:rPr>
            </w:pPr>
            <w:r w:rsidRPr="006E240F">
              <w:rPr>
                <w:rFonts w:ascii="Arial" w:hAnsi="Arial" w:cs="Arial"/>
                <w:b/>
                <w:lang w:eastAsia="en-US"/>
              </w:rPr>
              <w:t>Subject matter of the processing</w:t>
            </w:r>
          </w:p>
        </w:tc>
        <w:tc>
          <w:tcPr>
            <w:tcW w:w="5890" w:type="dxa"/>
          </w:tcPr>
          <w:p w14:paraId="671FAF86" w14:textId="4A4B79FA" w:rsidR="00016943" w:rsidRPr="006E240F" w:rsidRDefault="00016943" w:rsidP="00795CB8">
            <w:pPr>
              <w:spacing w:before="120" w:after="120"/>
              <w:rPr>
                <w:rFonts w:ascii="Arial" w:hAnsi="Arial" w:cs="Arial"/>
                <w:lang w:eastAsia="en-US"/>
              </w:rPr>
            </w:pPr>
            <w:r w:rsidRPr="006E240F">
              <w:rPr>
                <w:rFonts w:ascii="Arial" w:hAnsi="Arial" w:cs="Arial"/>
                <w:lang w:eastAsia="en-US"/>
              </w:rPr>
              <w:t>Granting and allowing access to</w:t>
            </w:r>
            <w:r w:rsidR="005C3F08" w:rsidRPr="006E240F">
              <w:rPr>
                <w:rFonts w:ascii="Arial" w:hAnsi="Arial" w:cs="Arial"/>
                <w:lang w:eastAsia="en-US"/>
              </w:rPr>
              <w:t xml:space="preserve"> the</w:t>
            </w:r>
            <w:r w:rsidRPr="006E240F">
              <w:rPr>
                <w:rFonts w:ascii="Arial" w:hAnsi="Arial" w:cs="Arial"/>
                <w:lang w:eastAsia="en-US"/>
              </w:rPr>
              <w:t xml:space="preserve"> Licensed Materials using attributes passed to the </w:t>
            </w:r>
            <w:r w:rsidR="003C6CA1" w:rsidRPr="006E240F">
              <w:rPr>
                <w:rFonts w:ascii="Arial" w:hAnsi="Arial" w:cs="Arial"/>
                <w:lang w:eastAsia="en-US"/>
              </w:rPr>
              <w:t>Supplier</w:t>
            </w:r>
            <w:r w:rsidRPr="006E240F">
              <w:rPr>
                <w:rFonts w:ascii="Arial" w:hAnsi="Arial" w:cs="Arial"/>
                <w:lang w:eastAsia="en-US"/>
              </w:rPr>
              <w:t xml:space="preserve"> from the OpenAthens authentication service</w:t>
            </w:r>
            <w:r w:rsidR="005C3F08" w:rsidRPr="006E240F">
              <w:rPr>
                <w:rFonts w:ascii="Arial" w:hAnsi="Arial" w:cs="Arial"/>
                <w:lang w:eastAsia="en-US"/>
              </w:rPr>
              <w:t>”</w:t>
            </w:r>
            <w:r w:rsidR="001919DA" w:rsidRPr="006E240F">
              <w:rPr>
                <w:rFonts w:ascii="Arial" w:hAnsi="Arial" w:cs="Arial"/>
                <w:lang w:eastAsia="en-US"/>
              </w:rPr>
              <w:t xml:space="preserve"> </w:t>
            </w:r>
          </w:p>
        </w:tc>
      </w:tr>
      <w:tr w:rsidR="009F1AD8" w:rsidRPr="006E240F" w14:paraId="0FD59CBB" w14:textId="77777777" w:rsidTr="00D34534">
        <w:tc>
          <w:tcPr>
            <w:tcW w:w="2894" w:type="dxa"/>
          </w:tcPr>
          <w:p w14:paraId="4A195379" w14:textId="77777777" w:rsidR="00016943" w:rsidRPr="006E240F" w:rsidRDefault="00016943" w:rsidP="00016943">
            <w:pPr>
              <w:spacing w:before="120" w:after="120" w:line="276" w:lineRule="auto"/>
              <w:rPr>
                <w:rFonts w:ascii="Arial" w:hAnsi="Arial" w:cs="Arial"/>
                <w:b/>
                <w:lang w:eastAsia="en-US"/>
              </w:rPr>
            </w:pPr>
            <w:r w:rsidRPr="006E240F">
              <w:rPr>
                <w:rFonts w:ascii="Arial" w:hAnsi="Arial" w:cs="Arial"/>
                <w:b/>
                <w:lang w:eastAsia="en-US"/>
              </w:rPr>
              <w:t>Duration of the processing</w:t>
            </w:r>
          </w:p>
        </w:tc>
        <w:tc>
          <w:tcPr>
            <w:tcW w:w="5890" w:type="dxa"/>
          </w:tcPr>
          <w:p w14:paraId="6712B05E" w14:textId="77777777" w:rsidR="00786496" w:rsidRPr="006E240F" w:rsidRDefault="00786496" w:rsidP="00786496">
            <w:pPr>
              <w:pStyle w:val="TCBodyNormal"/>
              <w:rPr>
                <w:rFonts w:cs="Arial"/>
              </w:rPr>
            </w:pPr>
            <w:r w:rsidRPr="006E240F">
              <w:rPr>
                <w:rFonts w:cs="Arial"/>
              </w:rPr>
              <w:t xml:space="preserve">From the Commencement date to one month after the Expiry date </w:t>
            </w:r>
          </w:p>
          <w:p w14:paraId="5EC03C49" w14:textId="2EB20145" w:rsidR="00016943" w:rsidRPr="006E240F" w:rsidRDefault="00055C11" w:rsidP="005C3F08">
            <w:pPr>
              <w:spacing w:before="120" w:after="120" w:line="276" w:lineRule="auto"/>
              <w:rPr>
                <w:rFonts w:ascii="Arial" w:hAnsi="Arial" w:cs="Arial"/>
                <w:lang w:eastAsia="en-US"/>
              </w:rPr>
            </w:pPr>
            <w:r w:rsidRPr="006E240F">
              <w:rPr>
                <w:rFonts w:ascii="Arial" w:hAnsi="Arial" w:cs="Arial"/>
              </w:rPr>
              <w:t xml:space="preserve">(Guidance Note: </w:t>
            </w:r>
            <w:r w:rsidR="00C858F0" w:rsidRPr="006E240F">
              <w:rPr>
                <w:rFonts w:ascii="Arial" w:hAnsi="Arial" w:cs="Arial"/>
                <w:lang w:eastAsia="en-US"/>
              </w:rPr>
              <w:t>One month after the Expiry date</w:t>
            </w:r>
            <w:r w:rsidR="00786496" w:rsidRPr="006E240F">
              <w:rPr>
                <w:rFonts w:ascii="Arial" w:hAnsi="Arial" w:cs="Arial"/>
                <w:lang w:eastAsia="en-US"/>
              </w:rPr>
              <w:t xml:space="preserve"> allows for an orderly closedown of service and resolution of issues. Can be amended as required</w:t>
            </w:r>
            <w:r w:rsidRPr="006E240F">
              <w:rPr>
                <w:rFonts w:ascii="Arial" w:hAnsi="Arial" w:cs="Arial"/>
                <w:lang w:eastAsia="en-US"/>
              </w:rPr>
              <w:t>).</w:t>
            </w:r>
          </w:p>
        </w:tc>
      </w:tr>
      <w:tr w:rsidR="009F1AD8" w:rsidRPr="006E240F" w14:paraId="66105190" w14:textId="77777777" w:rsidTr="00D34534">
        <w:tc>
          <w:tcPr>
            <w:tcW w:w="2894" w:type="dxa"/>
          </w:tcPr>
          <w:p w14:paraId="10EA6E1B" w14:textId="77777777" w:rsidR="00016943" w:rsidRPr="006E240F" w:rsidRDefault="00016943" w:rsidP="00016943">
            <w:pPr>
              <w:spacing w:before="120" w:after="120" w:line="276" w:lineRule="auto"/>
              <w:rPr>
                <w:rFonts w:ascii="Arial" w:hAnsi="Arial" w:cs="Arial"/>
                <w:b/>
                <w:lang w:eastAsia="en-US"/>
              </w:rPr>
            </w:pPr>
            <w:r w:rsidRPr="006E240F">
              <w:rPr>
                <w:rFonts w:ascii="Arial" w:hAnsi="Arial" w:cs="Arial"/>
                <w:b/>
                <w:lang w:eastAsia="en-US"/>
              </w:rPr>
              <w:t>Purposes of the processing</w:t>
            </w:r>
          </w:p>
        </w:tc>
        <w:tc>
          <w:tcPr>
            <w:tcW w:w="5890" w:type="dxa"/>
          </w:tcPr>
          <w:p w14:paraId="0D89445D" w14:textId="7DD1FC3B" w:rsidR="005C3F08" w:rsidRPr="006E240F" w:rsidRDefault="005C3F08" w:rsidP="00C858F0">
            <w:pPr>
              <w:spacing w:before="120" w:after="120" w:line="276" w:lineRule="auto"/>
              <w:rPr>
                <w:rFonts w:ascii="Arial" w:hAnsi="Arial" w:cs="Arial"/>
                <w:highlight w:val="yellow"/>
              </w:rPr>
            </w:pPr>
            <w:r w:rsidRPr="006E240F">
              <w:rPr>
                <w:rFonts w:ascii="Arial" w:hAnsi="Arial" w:cs="Arial"/>
                <w:lang w:eastAsia="en-US"/>
              </w:rPr>
              <w:t>W</w:t>
            </w:r>
            <w:r w:rsidR="00016943" w:rsidRPr="006E240F">
              <w:rPr>
                <w:rFonts w:ascii="Arial" w:hAnsi="Arial" w:cs="Arial"/>
                <w:lang w:eastAsia="en-US"/>
              </w:rPr>
              <w:t xml:space="preserve">here the </w:t>
            </w:r>
            <w:r w:rsidR="003C6CA1" w:rsidRPr="006E240F">
              <w:rPr>
                <w:rFonts w:ascii="Arial" w:hAnsi="Arial" w:cs="Arial"/>
                <w:lang w:eastAsia="en-US"/>
              </w:rPr>
              <w:t>Supplier</w:t>
            </w:r>
            <w:r w:rsidR="00016943" w:rsidRPr="006E240F">
              <w:rPr>
                <w:rFonts w:ascii="Arial" w:hAnsi="Arial" w:cs="Arial"/>
                <w:lang w:eastAsia="en-US"/>
              </w:rPr>
              <w:t xml:space="preserve"> requires any personal identifiable attributes from the OpenAthens authentication service, the </w:t>
            </w:r>
            <w:r w:rsidR="003C6CA1" w:rsidRPr="006E240F">
              <w:rPr>
                <w:rFonts w:ascii="Arial" w:hAnsi="Arial" w:cs="Arial"/>
                <w:lang w:eastAsia="en-US"/>
              </w:rPr>
              <w:t>Supplier</w:t>
            </w:r>
            <w:r w:rsidR="00016943" w:rsidRPr="006E240F">
              <w:rPr>
                <w:rFonts w:ascii="Arial" w:hAnsi="Arial" w:cs="Arial"/>
                <w:lang w:eastAsia="en-US"/>
              </w:rPr>
              <w:t xml:space="preserve"> may only use such attributes for the purposes of allowing access to Licensed Materials for that individual and no other</w:t>
            </w:r>
            <w:r w:rsidR="00270109" w:rsidRPr="006E240F">
              <w:rPr>
                <w:rFonts w:ascii="Arial" w:hAnsi="Arial" w:cs="Arial"/>
                <w:lang w:eastAsia="en-US"/>
              </w:rPr>
              <w:t>.</w:t>
            </w:r>
          </w:p>
        </w:tc>
      </w:tr>
      <w:tr w:rsidR="009F1AD8" w:rsidRPr="006E240F" w14:paraId="3DAC14EC" w14:textId="77777777" w:rsidTr="00D34534">
        <w:tc>
          <w:tcPr>
            <w:tcW w:w="2894" w:type="dxa"/>
          </w:tcPr>
          <w:p w14:paraId="1B1600D8" w14:textId="77777777" w:rsidR="00016943" w:rsidRPr="006E240F" w:rsidRDefault="00016943" w:rsidP="00016943">
            <w:pPr>
              <w:spacing w:before="120" w:after="120" w:line="276" w:lineRule="auto"/>
              <w:rPr>
                <w:rFonts w:ascii="Arial" w:hAnsi="Arial" w:cs="Arial"/>
                <w:b/>
                <w:lang w:eastAsia="en-US"/>
              </w:rPr>
            </w:pPr>
            <w:r w:rsidRPr="006E240F">
              <w:rPr>
                <w:rFonts w:ascii="Arial" w:hAnsi="Arial" w:cs="Arial"/>
                <w:b/>
                <w:lang w:eastAsia="en-US"/>
              </w:rPr>
              <w:t>Nature of the processing</w:t>
            </w:r>
          </w:p>
        </w:tc>
        <w:tc>
          <w:tcPr>
            <w:tcW w:w="5890" w:type="dxa"/>
          </w:tcPr>
          <w:p w14:paraId="4DB541DA" w14:textId="3D990B0E" w:rsidR="00F73232" w:rsidRPr="006E240F" w:rsidRDefault="00F73232" w:rsidP="00C858F0">
            <w:pPr>
              <w:pStyle w:val="CommentText"/>
              <w:rPr>
                <w:rFonts w:ascii="Arial" w:hAnsi="Arial" w:cs="Arial"/>
                <w:lang w:eastAsia="en-US"/>
              </w:rPr>
            </w:pPr>
            <w:r w:rsidRPr="006E240F">
              <w:rPr>
                <w:rFonts w:ascii="Arial" w:hAnsi="Arial" w:cs="Arial"/>
                <w:sz w:val="24"/>
                <w:szCs w:val="24"/>
              </w:rPr>
              <w:t xml:space="preserve">The </w:t>
            </w:r>
            <w:r w:rsidR="003C6CA1" w:rsidRPr="006E240F">
              <w:rPr>
                <w:rFonts w:ascii="Arial" w:hAnsi="Arial" w:cs="Arial"/>
                <w:sz w:val="24"/>
                <w:szCs w:val="24"/>
              </w:rPr>
              <w:t>Supplier</w:t>
            </w:r>
            <w:r w:rsidRPr="006E240F">
              <w:rPr>
                <w:rFonts w:ascii="Arial" w:hAnsi="Arial" w:cs="Arial"/>
                <w:sz w:val="24"/>
                <w:szCs w:val="24"/>
              </w:rPr>
              <w:t xml:space="preserve"> may only use personal identifiable data for the purposes of allowing access to Licensed Materials for that individual and no other.</w:t>
            </w:r>
          </w:p>
        </w:tc>
      </w:tr>
      <w:tr w:rsidR="009F1AD8" w:rsidRPr="006E240F" w14:paraId="2D58899A" w14:textId="77777777" w:rsidTr="00D34534">
        <w:tc>
          <w:tcPr>
            <w:tcW w:w="2894" w:type="dxa"/>
          </w:tcPr>
          <w:p w14:paraId="0DAB7B94" w14:textId="77777777" w:rsidR="00016943" w:rsidRPr="006E240F" w:rsidRDefault="00016943" w:rsidP="00016943">
            <w:pPr>
              <w:spacing w:before="120" w:after="120" w:line="276" w:lineRule="auto"/>
              <w:rPr>
                <w:rFonts w:ascii="Arial" w:hAnsi="Arial" w:cs="Arial"/>
                <w:b/>
                <w:lang w:eastAsia="en-US"/>
              </w:rPr>
            </w:pPr>
            <w:r w:rsidRPr="006E240F">
              <w:rPr>
                <w:rFonts w:ascii="Arial" w:hAnsi="Arial" w:cs="Arial"/>
                <w:b/>
                <w:lang w:eastAsia="en-US"/>
              </w:rPr>
              <w:t>Type of Personal Data</w:t>
            </w:r>
          </w:p>
        </w:tc>
        <w:tc>
          <w:tcPr>
            <w:tcW w:w="5890" w:type="dxa"/>
          </w:tcPr>
          <w:p w14:paraId="44C75018" w14:textId="662DC5BD" w:rsidR="00016943" w:rsidRPr="006E240F" w:rsidRDefault="00786496" w:rsidP="00FA15A3">
            <w:pPr>
              <w:spacing w:after="200" w:line="276" w:lineRule="auto"/>
              <w:rPr>
                <w:rFonts w:ascii="Arial" w:eastAsia="Calibri" w:hAnsi="Arial" w:cs="Arial"/>
                <w:lang w:eastAsia="en-US"/>
              </w:rPr>
            </w:pPr>
            <w:r w:rsidRPr="006E240F">
              <w:rPr>
                <w:rFonts w:ascii="Arial" w:eastAsia="Calibri" w:hAnsi="Arial" w:cs="Arial"/>
                <w:lang w:eastAsia="en-US"/>
              </w:rPr>
              <w:t xml:space="preserve">The following </w:t>
            </w:r>
            <w:r w:rsidRPr="006E240F">
              <w:rPr>
                <w:rFonts w:ascii="Arial" w:hAnsi="Arial" w:cs="Arial"/>
                <w:lang w:eastAsia="en-US"/>
              </w:rPr>
              <w:t>attributes</w:t>
            </w:r>
            <w:r w:rsidRPr="006E240F">
              <w:rPr>
                <w:rFonts w:ascii="Arial" w:eastAsia="Calibri" w:hAnsi="Arial" w:cs="Arial"/>
                <w:lang w:eastAsia="en-US"/>
              </w:rPr>
              <w:t xml:space="preserve"> from the </w:t>
            </w:r>
            <w:r w:rsidR="009F1AD8" w:rsidRPr="006E240F">
              <w:rPr>
                <w:rFonts w:ascii="Arial" w:eastAsia="Calibri" w:hAnsi="Arial" w:cs="Arial"/>
                <w:lang w:eastAsia="en-US"/>
              </w:rPr>
              <w:t>Open Athens authentication</w:t>
            </w:r>
            <w:r w:rsidRPr="006E240F">
              <w:rPr>
                <w:rFonts w:ascii="Arial" w:eastAsia="Calibri" w:hAnsi="Arial" w:cs="Arial"/>
                <w:lang w:eastAsia="en-US"/>
              </w:rPr>
              <w:t xml:space="preserve"> service</w:t>
            </w:r>
            <w:r w:rsidR="009F1AD8" w:rsidRPr="006E240F">
              <w:rPr>
                <w:rFonts w:ascii="Arial" w:hAnsi="Arial" w:cs="Arial"/>
                <w:lang w:eastAsia="en-US"/>
              </w:rPr>
              <w:t xml:space="preserve">: </w:t>
            </w:r>
            <w:r w:rsidR="00016943" w:rsidRPr="006E240F">
              <w:rPr>
                <w:rFonts w:ascii="Arial" w:eastAsia="Calibri" w:hAnsi="Arial" w:cs="Arial"/>
                <w:lang w:eastAsia="en-US"/>
              </w:rPr>
              <w:t>Persistent user identifier</w:t>
            </w:r>
            <w:r w:rsidR="009F1AD8" w:rsidRPr="006E240F">
              <w:rPr>
                <w:rFonts w:ascii="Arial" w:eastAsia="Calibri" w:hAnsi="Arial" w:cs="Arial"/>
                <w:lang w:eastAsia="en-US"/>
              </w:rPr>
              <w:t xml:space="preserve">; </w:t>
            </w:r>
            <w:r w:rsidR="00016943" w:rsidRPr="006E240F">
              <w:rPr>
                <w:rFonts w:ascii="Arial" w:eastAsia="Calibri" w:hAnsi="Arial" w:cs="Arial"/>
                <w:lang w:eastAsia="en-US"/>
              </w:rPr>
              <w:t>Organisation ID</w:t>
            </w:r>
            <w:r w:rsidR="009F1AD8" w:rsidRPr="006E240F">
              <w:rPr>
                <w:rFonts w:ascii="Arial" w:eastAsia="Calibri" w:hAnsi="Arial" w:cs="Arial"/>
                <w:lang w:eastAsia="en-US"/>
              </w:rPr>
              <w:t xml:space="preserve">; </w:t>
            </w:r>
            <w:r w:rsidR="00016943" w:rsidRPr="006E240F">
              <w:rPr>
                <w:rFonts w:ascii="Arial" w:eastAsia="Calibri" w:hAnsi="Arial" w:cs="Arial"/>
                <w:lang w:eastAsia="en-US"/>
              </w:rPr>
              <w:t>Entitlement</w:t>
            </w:r>
            <w:r w:rsidR="009F1AD8" w:rsidRPr="006E240F">
              <w:rPr>
                <w:rFonts w:ascii="Arial" w:eastAsia="Calibri" w:hAnsi="Arial" w:cs="Arial"/>
                <w:lang w:eastAsia="en-US"/>
              </w:rPr>
              <w:t xml:space="preserve">; </w:t>
            </w:r>
            <w:r w:rsidR="00016943" w:rsidRPr="006E240F">
              <w:rPr>
                <w:rFonts w:ascii="Arial" w:eastAsia="Calibri" w:hAnsi="Arial" w:cs="Arial"/>
                <w:lang w:eastAsia="en-US"/>
              </w:rPr>
              <w:t>Role</w:t>
            </w:r>
            <w:r w:rsidR="00FA15A3" w:rsidRPr="006E240F">
              <w:rPr>
                <w:rFonts w:ascii="Arial" w:eastAsia="Calibri" w:hAnsi="Arial" w:cs="Arial"/>
                <w:lang w:eastAsia="en-US"/>
              </w:rPr>
              <w:t>.</w:t>
            </w:r>
          </w:p>
        </w:tc>
      </w:tr>
      <w:tr w:rsidR="009F1AD8" w:rsidRPr="006E240F" w14:paraId="79F22856" w14:textId="77777777" w:rsidTr="00D34534">
        <w:tc>
          <w:tcPr>
            <w:tcW w:w="2894" w:type="dxa"/>
          </w:tcPr>
          <w:p w14:paraId="38A3AD77" w14:textId="77777777" w:rsidR="00016943" w:rsidRPr="006E240F" w:rsidRDefault="00016943" w:rsidP="00016943">
            <w:pPr>
              <w:spacing w:before="120" w:after="120" w:line="276" w:lineRule="auto"/>
              <w:rPr>
                <w:rFonts w:ascii="Arial" w:hAnsi="Arial" w:cs="Arial"/>
                <w:b/>
                <w:lang w:eastAsia="en-US"/>
              </w:rPr>
            </w:pPr>
            <w:r w:rsidRPr="006E240F">
              <w:rPr>
                <w:rFonts w:ascii="Arial" w:hAnsi="Arial" w:cs="Arial"/>
                <w:b/>
                <w:lang w:eastAsia="en-US"/>
              </w:rPr>
              <w:t>Categories of Data Subject</w:t>
            </w:r>
          </w:p>
        </w:tc>
        <w:tc>
          <w:tcPr>
            <w:tcW w:w="5890" w:type="dxa"/>
          </w:tcPr>
          <w:p w14:paraId="328D8348" w14:textId="053945F2" w:rsidR="00016943" w:rsidRPr="006E240F" w:rsidRDefault="00016943" w:rsidP="00B17518">
            <w:pPr>
              <w:spacing w:before="120" w:after="120" w:line="276" w:lineRule="auto"/>
              <w:rPr>
                <w:rFonts w:ascii="Arial" w:hAnsi="Arial" w:cs="Arial"/>
                <w:lang w:eastAsia="en-US"/>
              </w:rPr>
            </w:pPr>
            <w:r w:rsidRPr="006E240F">
              <w:rPr>
                <w:rFonts w:ascii="Arial" w:hAnsi="Arial" w:cs="Arial"/>
                <w:lang w:eastAsia="en-US"/>
              </w:rPr>
              <w:t>Eligible persons as defined</w:t>
            </w:r>
            <w:r w:rsidR="004B2192" w:rsidRPr="006E240F">
              <w:rPr>
                <w:rFonts w:ascii="Arial" w:hAnsi="Arial" w:cs="Arial"/>
                <w:lang w:eastAsia="en-US"/>
              </w:rPr>
              <w:t xml:space="preserve"> </w:t>
            </w:r>
            <w:r w:rsidR="007241EE" w:rsidRPr="006E240F">
              <w:rPr>
                <w:rFonts w:ascii="Arial" w:hAnsi="Arial" w:cs="Arial"/>
                <w:lang w:eastAsia="en-US"/>
              </w:rPr>
              <w:t>on the NICE Framework website</w:t>
            </w:r>
            <w:r w:rsidR="00A73EA4">
              <w:rPr>
                <w:rFonts w:ascii="Arial" w:hAnsi="Arial" w:cs="Arial"/>
                <w:lang w:eastAsia="en-US"/>
              </w:rPr>
              <w:t>.</w:t>
            </w:r>
            <w:r w:rsidR="004B2192" w:rsidRPr="006E240F">
              <w:rPr>
                <w:rFonts w:ascii="Arial" w:hAnsi="Arial" w:cs="Arial"/>
                <w:lang w:eastAsia="en-US"/>
              </w:rPr>
              <w:t xml:space="preserve">at: </w:t>
            </w:r>
            <w:r w:rsidR="004B2192" w:rsidRPr="006E240F">
              <w:rPr>
                <w:rFonts w:ascii="Arial" w:hAnsi="Arial" w:cs="Arial"/>
              </w:rPr>
              <w:t>https://www.nice.org.uk/about/what-we-do/evidence-services/journals-and-databases/openathens/openathens-eligibility</w:t>
            </w:r>
            <w:r w:rsidR="008F46B9" w:rsidRPr="006E240F">
              <w:rPr>
                <w:rFonts w:ascii="Arial" w:hAnsi="Arial" w:cs="Arial"/>
              </w:rPr>
              <w:t>)</w:t>
            </w:r>
            <w:r w:rsidRPr="006E240F">
              <w:rPr>
                <w:rFonts w:ascii="Arial" w:hAnsi="Arial" w:cs="Arial"/>
                <w:highlight w:val="yellow"/>
                <w:lang w:eastAsia="en-US"/>
              </w:rPr>
              <w:t xml:space="preserve"> </w:t>
            </w:r>
          </w:p>
        </w:tc>
      </w:tr>
      <w:tr w:rsidR="009F1AD8" w:rsidRPr="006E240F" w14:paraId="2D89434B" w14:textId="77777777" w:rsidTr="00D34534">
        <w:tc>
          <w:tcPr>
            <w:tcW w:w="2894" w:type="dxa"/>
          </w:tcPr>
          <w:p w14:paraId="5A025A82" w14:textId="77777777" w:rsidR="00016943" w:rsidRPr="006E240F" w:rsidRDefault="00016943" w:rsidP="00016943">
            <w:pPr>
              <w:spacing w:before="120" w:after="120" w:line="276" w:lineRule="auto"/>
              <w:rPr>
                <w:rFonts w:ascii="Arial" w:hAnsi="Arial" w:cs="Arial"/>
                <w:b/>
                <w:lang w:eastAsia="en-US"/>
              </w:rPr>
            </w:pPr>
            <w:r w:rsidRPr="006E240F">
              <w:rPr>
                <w:rFonts w:ascii="Arial" w:hAnsi="Arial" w:cs="Arial"/>
                <w:b/>
                <w:lang w:eastAsia="en-US"/>
              </w:rPr>
              <w:lastRenderedPageBreak/>
              <w:t>Plan for return and destruction of the data once the processing is complete</w:t>
            </w:r>
          </w:p>
        </w:tc>
        <w:tc>
          <w:tcPr>
            <w:tcW w:w="5890" w:type="dxa"/>
          </w:tcPr>
          <w:p w14:paraId="37AAC661" w14:textId="0E729B43" w:rsidR="00681E12" w:rsidRPr="00BB34EF" w:rsidRDefault="00016943" w:rsidP="00BB34EF">
            <w:pPr>
              <w:pStyle w:val="CommentText"/>
              <w:spacing w:before="120" w:after="120" w:line="276" w:lineRule="auto"/>
              <w:rPr>
                <w:rFonts w:ascii="Arial" w:hAnsi="Arial" w:cs="Arial"/>
                <w:sz w:val="24"/>
                <w:szCs w:val="24"/>
              </w:rPr>
            </w:pPr>
            <w:r w:rsidRPr="00BB34EF">
              <w:rPr>
                <w:rFonts w:ascii="Arial" w:hAnsi="Arial" w:cs="Arial"/>
                <w:sz w:val="24"/>
                <w:szCs w:val="24"/>
                <w:lang w:eastAsia="en-US"/>
              </w:rPr>
              <w:t xml:space="preserve">Unless there is a statutory obligation to preserve the data the </w:t>
            </w:r>
            <w:r w:rsidR="003C6CA1" w:rsidRPr="00BB34EF">
              <w:rPr>
                <w:rFonts w:ascii="Arial" w:hAnsi="Arial" w:cs="Arial"/>
                <w:sz w:val="24"/>
                <w:szCs w:val="24"/>
                <w:lang w:eastAsia="en-US"/>
              </w:rPr>
              <w:t>Supplier</w:t>
            </w:r>
            <w:r w:rsidRPr="00BB34EF">
              <w:rPr>
                <w:rFonts w:ascii="Arial" w:hAnsi="Arial" w:cs="Arial"/>
                <w:sz w:val="24"/>
                <w:szCs w:val="24"/>
                <w:lang w:eastAsia="en-US"/>
              </w:rPr>
              <w:t xml:space="preserve"> shall not store personal identifiable attributes. The attributes will be deleted on the closing of each user session.</w:t>
            </w:r>
          </w:p>
        </w:tc>
      </w:tr>
    </w:tbl>
    <w:p w14:paraId="30079051" w14:textId="3283EA2B" w:rsidR="00B733AE" w:rsidRPr="006E240F" w:rsidRDefault="00297635" w:rsidP="002C14EB">
      <w:pPr>
        <w:pStyle w:val="Heading1"/>
      </w:pPr>
      <w:r w:rsidRPr="006E240F">
        <w:br w:type="page"/>
      </w:r>
      <w:bookmarkStart w:id="113" w:name="_Hlk57645220"/>
      <w:bookmarkStart w:id="114" w:name="_Toc181017422"/>
      <w:r w:rsidR="00B733AE" w:rsidRPr="006E240F">
        <w:lastRenderedPageBreak/>
        <w:t xml:space="preserve">ANNEX </w:t>
      </w:r>
      <w:r w:rsidR="00CE4ECA" w:rsidRPr="006E240F">
        <w:t xml:space="preserve">EIGHT: </w:t>
      </w:r>
      <w:r w:rsidR="00B733AE" w:rsidRPr="006E240F">
        <w:t xml:space="preserve">Variation to Agreement </w:t>
      </w:r>
      <w:bookmarkEnd w:id="113"/>
      <w:r w:rsidR="00010D88">
        <w:t xml:space="preserve">- </w:t>
      </w:r>
      <w:r w:rsidR="008D08B2" w:rsidRPr="006E240F">
        <w:t>Template</w:t>
      </w:r>
      <w:bookmarkEnd w:id="114"/>
    </w:p>
    <w:p w14:paraId="2D383C55" w14:textId="33065073" w:rsidR="00B733AE" w:rsidRPr="006E240F" w:rsidRDefault="00B733AE" w:rsidP="00B733AE">
      <w:pPr>
        <w:pStyle w:val="Paragraphnonumbers"/>
        <w:rPr>
          <w:rFonts w:cs="Arial"/>
        </w:rPr>
      </w:pPr>
      <w:r w:rsidRPr="006E240F">
        <w:rPr>
          <w:rFonts w:cs="Arial"/>
        </w:rPr>
        <w:t xml:space="preserve">Schedule 1 to the Agreement between the Purchasing Authority and the </w:t>
      </w:r>
      <w:r w:rsidR="001C7D6B">
        <w:rPr>
          <w:rFonts w:cs="Arial"/>
        </w:rPr>
        <w:t>S</w:t>
      </w:r>
      <w:r w:rsidR="003C6CA1" w:rsidRPr="006E240F">
        <w:rPr>
          <w:rFonts w:cs="Arial"/>
        </w:rPr>
        <w:t>upplier</w:t>
      </w:r>
      <w:r w:rsidRPr="006E240F">
        <w:rPr>
          <w:rFonts w:cs="Arial"/>
        </w:rPr>
        <w:t xml:space="preserve"> of                  on the     Day of   20</w:t>
      </w:r>
      <w:r w:rsidR="00C334D9" w:rsidRPr="006E240F">
        <w:rPr>
          <w:rFonts w:cs="Arial"/>
        </w:rPr>
        <w:t xml:space="preserve">  </w:t>
      </w:r>
      <w:proofErr w:type="gramStart"/>
      <w:r w:rsidR="00C334D9" w:rsidRPr="006E240F">
        <w:rPr>
          <w:rFonts w:cs="Arial"/>
        </w:rPr>
        <w:t xml:space="preserve">  </w:t>
      </w:r>
      <w:r w:rsidRPr="006E240F">
        <w:rPr>
          <w:rFonts w:cs="Arial"/>
        </w:rPr>
        <w:t xml:space="preserve"> (</w:t>
      </w:r>
      <w:proofErr w:type="gramEnd"/>
      <w:r w:rsidRPr="006E240F">
        <w:rPr>
          <w:rFonts w:cs="Arial"/>
        </w:rPr>
        <w:t>“the Agreement”).</w:t>
      </w:r>
    </w:p>
    <w:p w14:paraId="616F589A" w14:textId="77777777" w:rsidR="00B733AE" w:rsidRPr="006E240F" w:rsidRDefault="00B733AE" w:rsidP="00B733AE">
      <w:pPr>
        <w:pStyle w:val="Paragraphnonumbers"/>
        <w:rPr>
          <w:rFonts w:cs="Arial"/>
        </w:rPr>
      </w:pPr>
      <w:r w:rsidRPr="006E240F">
        <w:rPr>
          <w:rFonts w:cs="Arial"/>
        </w:rPr>
        <w:t>For the purposes of this Memorandum of Agreement:</w:t>
      </w:r>
    </w:p>
    <w:tbl>
      <w:tblPr>
        <w:tblStyle w:val="TableGridLight"/>
        <w:tblW w:w="0" w:type="auto"/>
        <w:tblLayout w:type="fixed"/>
        <w:tblLook w:val="0020" w:firstRow="1" w:lastRow="0" w:firstColumn="0" w:lastColumn="0" w:noHBand="0" w:noVBand="0"/>
        <w:tblCaption w:val="Purchasing authority commissioning manager definition"/>
        <w:tblDescription w:val="Definition of the &quot;Purchasing Authority Commissioning Manager&quot;"/>
      </w:tblPr>
      <w:tblGrid>
        <w:gridCol w:w="2977"/>
        <w:gridCol w:w="5245"/>
      </w:tblGrid>
      <w:tr w:rsidR="00B733AE" w:rsidRPr="006E240F" w14:paraId="712A5C19" w14:textId="77777777" w:rsidTr="00603153">
        <w:trPr>
          <w:tblHeader/>
        </w:trPr>
        <w:tc>
          <w:tcPr>
            <w:tcW w:w="2977" w:type="dxa"/>
          </w:tcPr>
          <w:p w14:paraId="07A6EFFA" w14:textId="77777777" w:rsidR="00B733AE" w:rsidRPr="006E240F" w:rsidRDefault="00B733AE" w:rsidP="00CA30A1">
            <w:pPr>
              <w:pStyle w:val="Paragraphnonumbers"/>
              <w:rPr>
                <w:rFonts w:cs="Arial"/>
              </w:rPr>
            </w:pPr>
            <w:r w:rsidRPr="006E240F">
              <w:rPr>
                <w:rFonts w:cs="Arial"/>
              </w:rPr>
              <w:t>the “Purchasing Authority Commissioning Manager”</w:t>
            </w:r>
          </w:p>
        </w:tc>
        <w:tc>
          <w:tcPr>
            <w:tcW w:w="5245" w:type="dxa"/>
          </w:tcPr>
          <w:p w14:paraId="02E39DD3" w14:textId="49A38066" w:rsidR="00B733AE" w:rsidRPr="006E240F" w:rsidRDefault="00B733AE" w:rsidP="00CA30A1">
            <w:pPr>
              <w:pStyle w:val="Paragraphnonumbers"/>
              <w:rPr>
                <w:rFonts w:cs="Arial"/>
              </w:rPr>
            </w:pPr>
            <w:r w:rsidRPr="006E240F">
              <w:rPr>
                <w:rFonts w:cs="Arial"/>
              </w:rPr>
              <w:t xml:space="preserve">means the individual from time to time appointed by the Purchasing Authority and notified to the </w:t>
            </w:r>
            <w:r w:rsidR="003C6CA1" w:rsidRPr="006E240F">
              <w:rPr>
                <w:rFonts w:cs="Arial"/>
              </w:rPr>
              <w:t>Supplier</w:t>
            </w:r>
            <w:r w:rsidRPr="006E240F">
              <w:rPr>
                <w:rFonts w:cs="Arial"/>
              </w:rPr>
              <w:t xml:space="preserve"> in writing responsible for the co-ordination of the development specified below;</w:t>
            </w:r>
          </w:p>
        </w:tc>
      </w:tr>
    </w:tbl>
    <w:p w14:paraId="067A8390" w14:textId="77777777" w:rsidR="00603153" w:rsidRPr="006E240F" w:rsidRDefault="00603153" w:rsidP="00B733AE">
      <w:pPr>
        <w:pStyle w:val="Paragraphnonumbers"/>
        <w:rPr>
          <w:rFonts w:cs="Arial"/>
        </w:rPr>
      </w:pPr>
    </w:p>
    <w:p w14:paraId="011C30FC" w14:textId="096EBB94" w:rsidR="00B733AE" w:rsidRPr="006E240F" w:rsidRDefault="00B733AE" w:rsidP="00B733AE">
      <w:pPr>
        <w:pStyle w:val="Paragraphnonumbers"/>
        <w:rPr>
          <w:rFonts w:cs="Arial"/>
        </w:rPr>
      </w:pPr>
      <w:r w:rsidRPr="006E240F">
        <w:rPr>
          <w:rFonts w:cs="Arial"/>
        </w:rPr>
        <w:t xml:space="preserve">This Memorandum of Agreement, pertain to the development of [add details] (the “Services and </w:t>
      </w:r>
      <w:r w:rsidR="004C4544" w:rsidRPr="006E240F">
        <w:rPr>
          <w:rFonts w:cs="Arial"/>
        </w:rPr>
        <w:t>Deliverables</w:t>
      </w:r>
      <w:r w:rsidRPr="006E240F">
        <w:rPr>
          <w:rFonts w:cs="Arial"/>
        </w:rPr>
        <w:t xml:space="preserve">”) to be undertaken by the </w:t>
      </w:r>
      <w:r w:rsidR="003C6CA1" w:rsidRPr="006E240F">
        <w:rPr>
          <w:rFonts w:cs="Arial"/>
        </w:rPr>
        <w:t>Supplier</w:t>
      </w:r>
      <w:r w:rsidRPr="006E240F">
        <w:rPr>
          <w:rFonts w:cs="Arial"/>
        </w:rPr>
        <w:t xml:space="preserve"> and is agreed by the </w:t>
      </w:r>
      <w:r w:rsidR="003C6CA1" w:rsidRPr="006E240F">
        <w:rPr>
          <w:rFonts w:cs="Arial"/>
        </w:rPr>
        <w:t>Supplier</w:t>
      </w:r>
      <w:r w:rsidRPr="006E240F">
        <w:rPr>
          <w:rFonts w:cs="Arial"/>
        </w:rPr>
        <w:t xml:space="preserve"> and the Purchasing Authority as a current addition to Annex ONE to the </w:t>
      </w:r>
      <w:r w:rsidR="004C4544" w:rsidRPr="006E240F">
        <w:rPr>
          <w:rFonts w:cs="Arial"/>
        </w:rPr>
        <w:t>Call Off Order Form</w:t>
      </w:r>
      <w:r w:rsidRPr="006E240F">
        <w:rPr>
          <w:rFonts w:cs="Arial"/>
        </w:rPr>
        <w:t>.</w:t>
      </w:r>
    </w:p>
    <w:p w14:paraId="318FEE5E" w14:textId="77777777" w:rsidR="00B733AE" w:rsidRPr="006E240F" w:rsidRDefault="00B733AE" w:rsidP="00B733AE">
      <w:pPr>
        <w:pStyle w:val="Paragraphnonumbers"/>
        <w:rPr>
          <w:rFonts w:cs="Arial"/>
        </w:rPr>
      </w:pPr>
      <w:r w:rsidRPr="006E240F">
        <w:rPr>
          <w:rFonts w:cs="Arial"/>
        </w:rPr>
        <w:t>The Development Services and Supply will:</w:t>
      </w:r>
    </w:p>
    <w:p w14:paraId="79B8562D" w14:textId="046725FF" w:rsidR="00B733AE" w:rsidRPr="006E240F" w:rsidRDefault="00B733AE" w:rsidP="00B733AE">
      <w:pPr>
        <w:pStyle w:val="Paragraphnonumbers"/>
        <w:rPr>
          <w:rFonts w:cs="Arial"/>
        </w:rPr>
      </w:pPr>
      <w:r w:rsidRPr="006E240F">
        <w:rPr>
          <w:rFonts w:cs="Arial"/>
        </w:rPr>
        <w:t xml:space="preserve">be developed by the </w:t>
      </w:r>
      <w:r w:rsidR="003C6CA1" w:rsidRPr="006E240F">
        <w:rPr>
          <w:rFonts w:cs="Arial"/>
        </w:rPr>
        <w:t>Supplier</w:t>
      </w:r>
      <w:r w:rsidRPr="006E240F">
        <w:rPr>
          <w:rFonts w:cs="Arial"/>
        </w:rPr>
        <w:t xml:space="preserve"> in compliance with the Specification or </w:t>
      </w:r>
      <w:r w:rsidR="004C4544" w:rsidRPr="006E240F">
        <w:rPr>
          <w:rFonts w:cs="Arial"/>
        </w:rPr>
        <w:t>annex</w:t>
      </w:r>
      <w:r w:rsidRPr="006E240F">
        <w:rPr>
          <w:rFonts w:cs="Arial"/>
        </w:rPr>
        <w:t>(</w:t>
      </w:r>
      <w:r w:rsidR="004C4544" w:rsidRPr="006E240F">
        <w:rPr>
          <w:rFonts w:cs="Arial"/>
        </w:rPr>
        <w:t>e</w:t>
      </w:r>
      <w:r w:rsidRPr="006E240F">
        <w:rPr>
          <w:rFonts w:cs="Arial"/>
        </w:rPr>
        <w:t>s) contained in this Memorandum, and</w:t>
      </w:r>
    </w:p>
    <w:p w14:paraId="2FCEF35F" w14:textId="77777777" w:rsidR="00B733AE" w:rsidRPr="006E240F" w:rsidRDefault="00B733AE" w:rsidP="00B733AE">
      <w:pPr>
        <w:pStyle w:val="Paragraphnonumbers"/>
        <w:rPr>
          <w:rFonts w:cs="Arial"/>
        </w:rPr>
      </w:pPr>
      <w:r w:rsidRPr="006E240F">
        <w:rPr>
          <w:rFonts w:cs="Arial"/>
        </w:rPr>
        <w:t>be developed and delivered in accordance with the terms and conditions of the Agreement.</w:t>
      </w:r>
    </w:p>
    <w:p w14:paraId="315B5EDA" w14:textId="77777777" w:rsidR="00B733AE" w:rsidRPr="006E240F" w:rsidRDefault="00B733AE" w:rsidP="00B733AE">
      <w:pPr>
        <w:pStyle w:val="Paragraphnonumbers"/>
        <w:rPr>
          <w:rFonts w:cs="Arial"/>
        </w:rPr>
      </w:pPr>
      <w:r w:rsidRPr="006E240F">
        <w:rPr>
          <w:rFonts w:cs="Arial"/>
        </w:rPr>
        <w:t>This Development Services and Supply consists of:</w:t>
      </w:r>
    </w:p>
    <w:p w14:paraId="195294C9" w14:textId="77777777" w:rsidR="00B733AE" w:rsidRPr="006E240F" w:rsidRDefault="00B733AE" w:rsidP="00B733AE">
      <w:pPr>
        <w:pStyle w:val="Paragraphnonumbers"/>
        <w:rPr>
          <w:rFonts w:cs="Arial"/>
          <w:color w:val="000000" w:themeColor="text1"/>
        </w:rPr>
      </w:pPr>
    </w:p>
    <w:p w14:paraId="1022905B" w14:textId="77777777" w:rsidR="00B733AE" w:rsidRPr="006E240F" w:rsidRDefault="00B733AE" w:rsidP="00B733AE">
      <w:pPr>
        <w:pStyle w:val="Paragraphnonumbers"/>
        <w:rPr>
          <w:rFonts w:cs="Arial"/>
          <w:b/>
          <w:color w:val="000000" w:themeColor="text1"/>
        </w:rPr>
      </w:pPr>
      <w:r w:rsidRPr="006E240F">
        <w:rPr>
          <w:rFonts w:cs="Arial"/>
          <w:b/>
          <w:color w:val="000000" w:themeColor="text1"/>
        </w:rPr>
        <w:t>[To be completed]</w:t>
      </w:r>
    </w:p>
    <w:p w14:paraId="1908A26A" w14:textId="77777777" w:rsidR="00B733AE" w:rsidRPr="006E240F" w:rsidRDefault="00B733AE" w:rsidP="00B733AE">
      <w:pPr>
        <w:pStyle w:val="Paragraphnonumbers"/>
        <w:rPr>
          <w:rFonts w:cs="Arial"/>
          <w:color w:val="000000" w:themeColor="text1"/>
        </w:rPr>
      </w:pPr>
    </w:p>
    <w:p w14:paraId="7B4B8E8D" w14:textId="77777777" w:rsidR="00B733AE" w:rsidRPr="006E240F" w:rsidRDefault="00B733AE" w:rsidP="00B733AE">
      <w:pPr>
        <w:pStyle w:val="Paragraphnonumbers"/>
        <w:rPr>
          <w:rFonts w:cs="Arial"/>
        </w:rPr>
      </w:pPr>
      <w:r w:rsidRPr="006E240F">
        <w:rPr>
          <w:rFonts w:cs="Arial"/>
        </w:rPr>
        <w:t>The Scope and this Memorandum may only be varied with the prior written agreement of the Purchasing Authority, such agreement (if given) not to be unreasonably delayed.</w:t>
      </w:r>
    </w:p>
    <w:p w14:paraId="1CA8B375" w14:textId="128FD8D7" w:rsidR="00B733AE" w:rsidRPr="006E240F" w:rsidRDefault="00B733AE" w:rsidP="00B733AE">
      <w:pPr>
        <w:pStyle w:val="Paragraphnonumbers"/>
        <w:rPr>
          <w:rFonts w:cs="Arial"/>
        </w:rPr>
      </w:pPr>
      <w:r w:rsidRPr="006E240F">
        <w:rPr>
          <w:rFonts w:cs="Arial"/>
        </w:rPr>
        <w:t xml:space="preserve">The Milestones for deliverables which are required by the Purchasing Authority are detailed in this Memorandum.  The Purchasing Authority requires, and the </w:t>
      </w:r>
      <w:r w:rsidR="003C6CA1" w:rsidRPr="006E240F">
        <w:rPr>
          <w:rFonts w:cs="Arial"/>
        </w:rPr>
        <w:t>Supplier</w:t>
      </w:r>
      <w:r w:rsidRPr="006E240F">
        <w:rPr>
          <w:rFonts w:cs="Arial"/>
        </w:rPr>
        <w:t xml:space="preserve"> will deliver [annually, quarterly, monthly] a Monitoring Report in the form and by the times set out within the Schedule for Reporting &amp; Monitoring.  </w:t>
      </w:r>
    </w:p>
    <w:p w14:paraId="0EF94947" w14:textId="77777777" w:rsidR="00B733AE" w:rsidRPr="006E240F" w:rsidRDefault="00B733AE" w:rsidP="00273D50">
      <w:pPr>
        <w:pStyle w:val="TCHeading2"/>
        <w:numPr>
          <w:ilvl w:val="0"/>
          <w:numId w:val="0"/>
        </w:numPr>
        <w:ind w:left="432"/>
        <w:outlineLvl w:val="9"/>
      </w:pPr>
      <w:r w:rsidRPr="006E240F">
        <w:lastRenderedPageBreak/>
        <w:t xml:space="preserve">Milestones </w:t>
      </w:r>
    </w:p>
    <w:tbl>
      <w:tblPr>
        <w:tblStyle w:val="TableGrid"/>
        <w:tblW w:w="7908" w:type="dxa"/>
        <w:tblLayout w:type="fixed"/>
        <w:tblLook w:val="0020" w:firstRow="1" w:lastRow="0" w:firstColumn="0" w:lastColumn="0" w:noHBand="0" w:noVBand="0"/>
        <w:tblCaption w:val="Milestones"/>
        <w:tblDescription w:val="Form to set out milestones and due dates"/>
      </w:tblPr>
      <w:tblGrid>
        <w:gridCol w:w="2093"/>
        <w:gridCol w:w="5815"/>
      </w:tblGrid>
      <w:tr w:rsidR="00B733AE" w:rsidRPr="006E240F" w14:paraId="356DA59D" w14:textId="77777777" w:rsidTr="00603153">
        <w:trPr>
          <w:tblHeader/>
        </w:trPr>
        <w:tc>
          <w:tcPr>
            <w:tcW w:w="2093" w:type="dxa"/>
          </w:tcPr>
          <w:p w14:paraId="0C7CDDFF" w14:textId="77777777" w:rsidR="00B733AE" w:rsidRPr="006E240F" w:rsidRDefault="00B733AE" w:rsidP="00CA30A1">
            <w:pPr>
              <w:pStyle w:val="Paragraphnonumbers"/>
              <w:rPr>
                <w:rFonts w:cs="Arial"/>
              </w:rPr>
            </w:pPr>
            <w:r w:rsidRPr="006E240F">
              <w:rPr>
                <w:rFonts w:cs="Arial"/>
              </w:rPr>
              <w:t>Due Date</w:t>
            </w:r>
          </w:p>
        </w:tc>
        <w:tc>
          <w:tcPr>
            <w:tcW w:w="5815" w:type="dxa"/>
          </w:tcPr>
          <w:p w14:paraId="2D5D31C4" w14:textId="77777777" w:rsidR="00B733AE" w:rsidRPr="006E240F" w:rsidRDefault="00B733AE" w:rsidP="00CA30A1">
            <w:pPr>
              <w:pStyle w:val="Paragraphnonumbers"/>
              <w:rPr>
                <w:rFonts w:cs="Arial"/>
              </w:rPr>
            </w:pPr>
            <w:r w:rsidRPr="006E240F">
              <w:rPr>
                <w:rFonts w:cs="Arial"/>
              </w:rPr>
              <w:t>Milestone</w:t>
            </w:r>
          </w:p>
          <w:p w14:paraId="6B4AF388" w14:textId="77777777" w:rsidR="00B733AE" w:rsidRPr="006E240F" w:rsidRDefault="00B733AE" w:rsidP="00CA30A1">
            <w:pPr>
              <w:pStyle w:val="Paragraphnonumbers"/>
              <w:rPr>
                <w:rFonts w:cs="Arial"/>
                <w:b/>
                <w:bCs/>
              </w:rPr>
            </w:pPr>
          </w:p>
        </w:tc>
      </w:tr>
      <w:tr w:rsidR="00B733AE" w:rsidRPr="006E240F" w14:paraId="3FF9486D" w14:textId="77777777" w:rsidTr="00CA30A1">
        <w:tc>
          <w:tcPr>
            <w:tcW w:w="2093" w:type="dxa"/>
          </w:tcPr>
          <w:p w14:paraId="4A773F97" w14:textId="77777777" w:rsidR="00B733AE" w:rsidRPr="006E240F" w:rsidRDefault="00B733AE" w:rsidP="00CA30A1">
            <w:pPr>
              <w:pStyle w:val="Paragraphnonumbers"/>
              <w:rPr>
                <w:rFonts w:cs="Arial"/>
                <w:b/>
                <w:bCs/>
              </w:rPr>
            </w:pPr>
          </w:p>
        </w:tc>
        <w:tc>
          <w:tcPr>
            <w:tcW w:w="5815" w:type="dxa"/>
          </w:tcPr>
          <w:p w14:paraId="5BCF6F9A" w14:textId="77777777" w:rsidR="00B733AE" w:rsidRPr="006E240F" w:rsidRDefault="00B733AE" w:rsidP="00CA30A1">
            <w:pPr>
              <w:pStyle w:val="Paragraphnonumbers"/>
              <w:rPr>
                <w:rFonts w:cs="Arial"/>
                <w:b/>
                <w:bCs/>
              </w:rPr>
            </w:pPr>
          </w:p>
        </w:tc>
      </w:tr>
      <w:tr w:rsidR="00B733AE" w:rsidRPr="006E240F" w14:paraId="72BB7C35" w14:textId="77777777" w:rsidTr="00CA30A1">
        <w:tc>
          <w:tcPr>
            <w:tcW w:w="2093" w:type="dxa"/>
          </w:tcPr>
          <w:p w14:paraId="595C6380" w14:textId="77777777" w:rsidR="00B733AE" w:rsidRPr="006E240F" w:rsidRDefault="00B733AE" w:rsidP="00CA30A1">
            <w:pPr>
              <w:pStyle w:val="Paragraphnonumbers"/>
              <w:rPr>
                <w:rFonts w:cs="Arial"/>
                <w:b/>
                <w:bCs/>
              </w:rPr>
            </w:pPr>
          </w:p>
        </w:tc>
        <w:tc>
          <w:tcPr>
            <w:tcW w:w="5815" w:type="dxa"/>
          </w:tcPr>
          <w:p w14:paraId="4862008A" w14:textId="77777777" w:rsidR="00B733AE" w:rsidRPr="006E240F" w:rsidRDefault="00B733AE" w:rsidP="00CA30A1">
            <w:pPr>
              <w:pStyle w:val="Paragraphnonumbers"/>
              <w:rPr>
                <w:rFonts w:cs="Arial"/>
                <w:b/>
                <w:bCs/>
              </w:rPr>
            </w:pPr>
          </w:p>
        </w:tc>
      </w:tr>
      <w:tr w:rsidR="00B733AE" w:rsidRPr="006E240F" w14:paraId="4E821B80" w14:textId="77777777" w:rsidTr="00CA30A1">
        <w:tc>
          <w:tcPr>
            <w:tcW w:w="2093" w:type="dxa"/>
          </w:tcPr>
          <w:p w14:paraId="1D98E16F" w14:textId="77777777" w:rsidR="00B733AE" w:rsidRPr="006E240F" w:rsidRDefault="00B733AE" w:rsidP="00CA30A1">
            <w:pPr>
              <w:pStyle w:val="Paragraphnonumbers"/>
              <w:rPr>
                <w:rFonts w:cs="Arial"/>
                <w:b/>
                <w:bCs/>
              </w:rPr>
            </w:pPr>
          </w:p>
        </w:tc>
        <w:tc>
          <w:tcPr>
            <w:tcW w:w="5815" w:type="dxa"/>
          </w:tcPr>
          <w:p w14:paraId="0D0D339F" w14:textId="77777777" w:rsidR="00B733AE" w:rsidRPr="006E240F" w:rsidRDefault="00B733AE" w:rsidP="00CA30A1">
            <w:pPr>
              <w:pStyle w:val="Paragraphnonumbers"/>
              <w:rPr>
                <w:rFonts w:cs="Arial"/>
                <w:b/>
                <w:bCs/>
              </w:rPr>
            </w:pPr>
          </w:p>
        </w:tc>
      </w:tr>
    </w:tbl>
    <w:p w14:paraId="7065D4F0" w14:textId="77777777" w:rsidR="00B733AE" w:rsidRPr="006E240F" w:rsidRDefault="00B733AE" w:rsidP="00786496">
      <w:pPr>
        <w:pStyle w:val="TCBodyNormal"/>
        <w:rPr>
          <w:rFonts w:cs="Arial"/>
        </w:rPr>
      </w:pPr>
    </w:p>
    <w:p w14:paraId="0DA6FA6B" w14:textId="1D3A3923" w:rsidR="00B733AE" w:rsidRPr="006E240F" w:rsidRDefault="00B733AE" w:rsidP="00B733AE">
      <w:pPr>
        <w:pStyle w:val="Paragraphnonumbers"/>
        <w:rPr>
          <w:rFonts w:cs="Arial"/>
        </w:rPr>
      </w:pPr>
      <w:r w:rsidRPr="006E240F">
        <w:rPr>
          <w:rFonts w:cs="Arial"/>
        </w:rPr>
        <w:t xml:space="preserve">The </w:t>
      </w:r>
      <w:r w:rsidR="003C6CA1" w:rsidRPr="006E240F">
        <w:rPr>
          <w:rFonts w:cs="Arial"/>
        </w:rPr>
        <w:t>Supplier</w:t>
      </w:r>
      <w:r w:rsidRPr="006E240F">
        <w:rPr>
          <w:rFonts w:cs="Arial"/>
        </w:rPr>
        <w:t xml:space="preserve"> shall be deemed to have completed a Milestone by the Due Date notwithstanding any delay beyond the Due Date if such delay would not have occurred but for any act or omission of the Purchasing Authority, anything done or omitted to be done on the Purchasing Authority instructions or any other act or omission of a third party which was beyond the reasonable control of the </w:t>
      </w:r>
      <w:r w:rsidR="003C6CA1" w:rsidRPr="006E240F">
        <w:rPr>
          <w:rFonts w:cs="Arial"/>
        </w:rPr>
        <w:t>Supplier</w:t>
      </w:r>
      <w:r w:rsidRPr="006E240F">
        <w:rPr>
          <w:rFonts w:cs="Arial"/>
        </w:rPr>
        <w:t xml:space="preserve"> (for the avoidance of doubt such third parties do not include the </w:t>
      </w:r>
      <w:r w:rsidR="003C6CA1" w:rsidRPr="006E240F">
        <w:rPr>
          <w:rFonts w:cs="Arial"/>
        </w:rPr>
        <w:t>Supplier</w:t>
      </w:r>
      <w:r w:rsidRPr="006E240F">
        <w:rPr>
          <w:rFonts w:cs="Arial"/>
        </w:rPr>
        <w:t xml:space="preserve">’s sub-Contractors,). </w:t>
      </w:r>
    </w:p>
    <w:p w14:paraId="59E19ED4" w14:textId="77777777" w:rsidR="00B733AE" w:rsidRPr="006E240F" w:rsidRDefault="00B733AE" w:rsidP="00B733AE">
      <w:pPr>
        <w:pStyle w:val="Paragraphnonumbers"/>
        <w:rPr>
          <w:rFonts w:cs="Arial"/>
        </w:rPr>
      </w:pPr>
      <w:r w:rsidRPr="006E240F">
        <w:rPr>
          <w:rFonts w:cs="Arial"/>
        </w:rPr>
        <w:t>Terms defined in the Agreement shall bear the same meanings in this Memorandum of Agreement, unless otherwise stated, or the context otherwise requires.</w:t>
      </w:r>
    </w:p>
    <w:p w14:paraId="3F97218D" w14:textId="77777777" w:rsidR="00B733AE" w:rsidRPr="006E240F" w:rsidRDefault="00B733AE" w:rsidP="00786496">
      <w:pPr>
        <w:pStyle w:val="TCBodyNormal"/>
        <w:rPr>
          <w:rFonts w:cs="Arial"/>
        </w:rPr>
      </w:pPr>
    </w:p>
    <w:p w14:paraId="23EF05B3" w14:textId="77777777" w:rsidR="00B733AE" w:rsidRPr="006E240F" w:rsidRDefault="00B733AE" w:rsidP="00786496">
      <w:pPr>
        <w:pStyle w:val="TCBodyNormal"/>
        <w:rPr>
          <w:rFonts w:cs="Arial"/>
        </w:rPr>
      </w:pPr>
    </w:p>
    <w:tbl>
      <w:tblPr>
        <w:tblStyle w:val="TableGridLight"/>
        <w:tblW w:w="8500" w:type="dxa"/>
        <w:tblLayout w:type="fixed"/>
        <w:tblLook w:val="0020" w:firstRow="1" w:lastRow="0" w:firstColumn="0" w:lastColumn="0" w:noHBand="0" w:noVBand="0"/>
        <w:tblCaption w:val="Sigantures"/>
        <w:tblDescription w:val="Form for signatures of provier and purchasing authority"/>
      </w:tblPr>
      <w:tblGrid>
        <w:gridCol w:w="3936"/>
        <w:gridCol w:w="4564"/>
      </w:tblGrid>
      <w:tr w:rsidR="00B733AE" w:rsidRPr="006E240F" w14:paraId="25BF134D" w14:textId="77777777" w:rsidTr="00603153">
        <w:trPr>
          <w:tblHeader/>
        </w:trPr>
        <w:tc>
          <w:tcPr>
            <w:tcW w:w="3936" w:type="dxa"/>
          </w:tcPr>
          <w:p w14:paraId="23BA77F3" w14:textId="596FD7D6" w:rsidR="00B733AE" w:rsidRPr="006E240F" w:rsidRDefault="00B733AE" w:rsidP="00CA30A1">
            <w:pPr>
              <w:pStyle w:val="Paragraphnonumbers"/>
              <w:rPr>
                <w:rFonts w:cs="Arial"/>
              </w:rPr>
            </w:pPr>
            <w:r w:rsidRPr="006E240F">
              <w:rPr>
                <w:rFonts w:cs="Arial"/>
              </w:rPr>
              <w:t xml:space="preserve">Signature on behalf of the </w:t>
            </w:r>
            <w:r w:rsidR="003C6CA1" w:rsidRPr="006E240F">
              <w:rPr>
                <w:rFonts w:cs="Arial"/>
              </w:rPr>
              <w:t>Supplier</w:t>
            </w:r>
          </w:p>
          <w:p w14:paraId="4398698A" w14:textId="77777777" w:rsidR="00B733AE" w:rsidRPr="006E240F" w:rsidRDefault="00B733AE" w:rsidP="00CA30A1">
            <w:pPr>
              <w:pStyle w:val="Paragraphnonumbers"/>
              <w:rPr>
                <w:rFonts w:cs="Arial"/>
              </w:rPr>
            </w:pPr>
          </w:p>
          <w:p w14:paraId="491598D1" w14:textId="77777777" w:rsidR="00B733AE" w:rsidRPr="006E240F" w:rsidRDefault="00B733AE" w:rsidP="00CA30A1">
            <w:pPr>
              <w:pStyle w:val="Paragraphnonumbers"/>
              <w:rPr>
                <w:rFonts w:cs="Arial"/>
              </w:rPr>
            </w:pPr>
            <w:r w:rsidRPr="006E240F">
              <w:rPr>
                <w:rFonts w:cs="Arial"/>
              </w:rPr>
              <w:t xml:space="preserve">Name </w:t>
            </w:r>
          </w:p>
          <w:p w14:paraId="5C9460EB" w14:textId="77777777" w:rsidR="00B733AE" w:rsidRPr="006E240F" w:rsidRDefault="00B733AE" w:rsidP="00CA30A1">
            <w:pPr>
              <w:pStyle w:val="Paragraphnonumbers"/>
              <w:rPr>
                <w:rFonts w:cs="Arial"/>
              </w:rPr>
            </w:pPr>
          </w:p>
          <w:p w14:paraId="4356ECCA" w14:textId="77777777" w:rsidR="00B733AE" w:rsidRPr="006E240F" w:rsidRDefault="00B733AE" w:rsidP="00CA30A1">
            <w:pPr>
              <w:pStyle w:val="Paragraphnonumbers"/>
              <w:rPr>
                <w:rFonts w:cs="Arial"/>
              </w:rPr>
            </w:pPr>
            <w:r w:rsidRPr="006E240F">
              <w:rPr>
                <w:rFonts w:cs="Arial"/>
              </w:rPr>
              <w:t>Title</w:t>
            </w:r>
          </w:p>
          <w:p w14:paraId="78C6DDEB" w14:textId="77777777" w:rsidR="00B733AE" w:rsidRPr="006E240F" w:rsidRDefault="00B733AE" w:rsidP="00CA30A1">
            <w:pPr>
              <w:pStyle w:val="Paragraphnonumbers"/>
              <w:rPr>
                <w:rFonts w:cs="Arial"/>
              </w:rPr>
            </w:pPr>
          </w:p>
          <w:p w14:paraId="003C66BA" w14:textId="77777777" w:rsidR="00B733AE" w:rsidRPr="006E240F" w:rsidRDefault="00B733AE" w:rsidP="00CA30A1">
            <w:pPr>
              <w:pStyle w:val="Paragraphnonumbers"/>
              <w:rPr>
                <w:rFonts w:cs="Arial"/>
              </w:rPr>
            </w:pPr>
            <w:r w:rsidRPr="006E240F">
              <w:rPr>
                <w:rFonts w:cs="Arial"/>
              </w:rPr>
              <w:t>Date</w:t>
            </w:r>
          </w:p>
        </w:tc>
        <w:tc>
          <w:tcPr>
            <w:tcW w:w="4564" w:type="dxa"/>
          </w:tcPr>
          <w:p w14:paraId="283DA5D8" w14:textId="77777777" w:rsidR="00B733AE" w:rsidRPr="006E240F" w:rsidRDefault="00B733AE" w:rsidP="00CA30A1">
            <w:pPr>
              <w:pStyle w:val="Paragraphnonumbers"/>
              <w:rPr>
                <w:rFonts w:cs="Arial"/>
              </w:rPr>
            </w:pPr>
            <w:r w:rsidRPr="006E240F">
              <w:rPr>
                <w:rFonts w:cs="Arial"/>
              </w:rPr>
              <w:t>Signature on behalf of the Purchasing Authority</w:t>
            </w:r>
          </w:p>
          <w:p w14:paraId="601012C1" w14:textId="77777777" w:rsidR="00B733AE" w:rsidRPr="006E240F" w:rsidRDefault="00B733AE" w:rsidP="00CA30A1">
            <w:pPr>
              <w:pStyle w:val="Paragraphnonumbers"/>
              <w:rPr>
                <w:rFonts w:cs="Arial"/>
              </w:rPr>
            </w:pPr>
            <w:r w:rsidRPr="006E240F">
              <w:rPr>
                <w:rFonts w:cs="Arial"/>
              </w:rPr>
              <w:t xml:space="preserve">Name </w:t>
            </w:r>
          </w:p>
          <w:p w14:paraId="63AC62AF" w14:textId="77777777" w:rsidR="00B733AE" w:rsidRPr="006E240F" w:rsidRDefault="00B733AE" w:rsidP="00CA30A1">
            <w:pPr>
              <w:pStyle w:val="Paragraphnonumbers"/>
              <w:rPr>
                <w:rFonts w:cs="Arial"/>
              </w:rPr>
            </w:pPr>
          </w:p>
          <w:p w14:paraId="6752B4FB" w14:textId="77777777" w:rsidR="00B733AE" w:rsidRPr="006E240F" w:rsidRDefault="00B733AE" w:rsidP="00CA30A1">
            <w:pPr>
              <w:pStyle w:val="Paragraphnonumbers"/>
              <w:rPr>
                <w:rFonts w:cs="Arial"/>
              </w:rPr>
            </w:pPr>
            <w:r w:rsidRPr="006E240F">
              <w:rPr>
                <w:rFonts w:cs="Arial"/>
              </w:rPr>
              <w:t>Title</w:t>
            </w:r>
          </w:p>
          <w:p w14:paraId="6AF5E01E" w14:textId="77777777" w:rsidR="00B733AE" w:rsidRPr="006E240F" w:rsidRDefault="00B733AE" w:rsidP="00CA30A1">
            <w:pPr>
              <w:pStyle w:val="Paragraphnonumbers"/>
              <w:rPr>
                <w:rFonts w:cs="Arial"/>
              </w:rPr>
            </w:pPr>
          </w:p>
          <w:p w14:paraId="75A3BE0E" w14:textId="77777777" w:rsidR="00B733AE" w:rsidRPr="006E240F" w:rsidRDefault="00B733AE" w:rsidP="00CA30A1">
            <w:pPr>
              <w:pStyle w:val="Paragraphnonumbers"/>
              <w:rPr>
                <w:rFonts w:cs="Arial"/>
              </w:rPr>
            </w:pPr>
            <w:r w:rsidRPr="006E240F">
              <w:rPr>
                <w:rFonts w:cs="Arial"/>
              </w:rPr>
              <w:t>Date</w:t>
            </w:r>
          </w:p>
        </w:tc>
      </w:tr>
    </w:tbl>
    <w:p w14:paraId="0DA9E9D3" w14:textId="77777777" w:rsidR="005B66AD" w:rsidRDefault="005B66AD">
      <w:pPr>
        <w:rPr>
          <w:rFonts w:ascii="Arial" w:hAnsi="Arial" w:cs="Arial"/>
          <w:color w:val="000000" w:themeColor="text1"/>
        </w:rPr>
      </w:pPr>
    </w:p>
    <w:p w14:paraId="066C6564" w14:textId="2CD4FF98" w:rsidR="00B438CC" w:rsidRDefault="00B438CC">
      <w:pPr>
        <w:rPr>
          <w:rFonts w:ascii="Arial" w:hAnsi="Arial" w:cs="Arial"/>
          <w:color w:val="000000" w:themeColor="text1"/>
        </w:rPr>
      </w:pPr>
      <w:r>
        <w:rPr>
          <w:rFonts w:ascii="Arial" w:hAnsi="Arial" w:cs="Arial"/>
          <w:color w:val="000000" w:themeColor="text1"/>
        </w:rPr>
        <w:br w:type="page"/>
      </w:r>
    </w:p>
    <w:p w14:paraId="51FBE537" w14:textId="11C40EE6" w:rsidR="00B438CC" w:rsidRPr="006E240F" w:rsidRDefault="00B438CC" w:rsidP="00EA6037">
      <w:pPr>
        <w:pStyle w:val="Heading1"/>
      </w:pPr>
      <w:bookmarkStart w:id="115" w:name="_Toc181017423"/>
      <w:r w:rsidRPr="006E240F">
        <w:lastRenderedPageBreak/>
        <w:t xml:space="preserve">ANNEX </w:t>
      </w:r>
      <w:r>
        <w:t>NINE</w:t>
      </w:r>
      <w:r w:rsidRPr="006E240F">
        <w:t xml:space="preserve">: </w:t>
      </w:r>
      <w:r>
        <w:t xml:space="preserve">Supplier’s </w:t>
      </w:r>
      <w:r w:rsidRPr="006E240F">
        <w:t>Data Pro</w:t>
      </w:r>
      <w:r w:rsidR="00EB6880">
        <w:t>tection Schedule</w:t>
      </w:r>
      <w:bookmarkEnd w:id="115"/>
    </w:p>
    <w:p w14:paraId="47954A05" w14:textId="6A62F428" w:rsidR="00B438CC" w:rsidRPr="006E240F" w:rsidRDefault="00B438CC" w:rsidP="00B438CC">
      <w:pPr>
        <w:spacing w:before="120" w:after="120"/>
        <w:rPr>
          <w:rFonts w:ascii="Arial" w:hAnsi="Arial" w:cs="Arial"/>
        </w:rPr>
      </w:pPr>
      <w:r w:rsidRPr="006E240F">
        <w:rPr>
          <w:rFonts w:ascii="Arial" w:hAnsi="Arial" w:cs="Arial"/>
        </w:rPr>
        <w:t xml:space="preserve">(Guidance Note – this annex </w:t>
      </w:r>
      <w:r w:rsidR="00254D65">
        <w:rPr>
          <w:rFonts w:ascii="Arial" w:hAnsi="Arial" w:cs="Arial"/>
        </w:rPr>
        <w:t xml:space="preserve">is provided </w:t>
      </w:r>
      <w:r w:rsidR="00A2102A">
        <w:rPr>
          <w:rFonts w:ascii="Arial" w:hAnsi="Arial" w:cs="Arial"/>
        </w:rPr>
        <w:t xml:space="preserve">to place </w:t>
      </w:r>
      <w:r w:rsidR="00240C3C">
        <w:rPr>
          <w:rFonts w:ascii="Arial" w:hAnsi="Arial" w:cs="Arial"/>
        </w:rPr>
        <w:t>the Supplier’s</w:t>
      </w:r>
      <w:r w:rsidR="00A2102A">
        <w:rPr>
          <w:rFonts w:ascii="Arial" w:hAnsi="Arial" w:cs="Arial"/>
        </w:rPr>
        <w:t xml:space="preserve"> Data Pro</w:t>
      </w:r>
      <w:r w:rsidR="00240C3C">
        <w:rPr>
          <w:rFonts w:ascii="Arial" w:hAnsi="Arial" w:cs="Arial"/>
        </w:rPr>
        <w:t>tection Schedule</w:t>
      </w:r>
      <w:r w:rsidR="00A2102A">
        <w:rPr>
          <w:rFonts w:ascii="Arial" w:hAnsi="Arial" w:cs="Arial"/>
        </w:rPr>
        <w:t xml:space="preserve"> </w:t>
      </w:r>
      <w:proofErr w:type="gramStart"/>
      <w:r w:rsidR="00A12A61">
        <w:rPr>
          <w:rFonts w:ascii="Arial" w:hAnsi="Arial" w:cs="Arial"/>
        </w:rPr>
        <w:t>where</w:t>
      </w:r>
      <w:proofErr w:type="gramEnd"/>
      <w:r w:rsidR="00A2102A">
        <w:rPr>
          <w:rFonts w:ascii="Arial" w:hAnsi="Arial" w:cs="Arial"/>
        </w:rPr>
        <w:t xml:space="preserve"> agreed by the Purchasing Authority</w:t>
      </w:r>
      <w:r w:rsidRPr="006E240F">
        <w:rPr>
          <w:rFonts w:ascii="Arial" w:hAnsi="Arial" w:cs="Arial"/>
        </w:rPr>
        <w:t>.</w:t>
      </w:r>
      <w:r w:rsidR="00E6108F">
        <w:rPr>
          <w:rFonts w:ascii="Arial" w:hAnsi="Arial" w:cs="Arial"/>
        </w:rPr>
        <w:t xml:space="preserve">  Some knowledge resources are based outside the UK and the</w:t>
      </w:r>
      <w:r w:rsidR="00010D88">
        <w:rPr>
          <w:rFonts w:ascii="Arial" w:hAnsi="Arial" w:cs="Arial"/>
        </w:rPr>
        <w:t xml:space="preserve"> Supplier</w:t>
      </w:r>
      <w:r w:rsidR="00E6108F">
        <w:rPr>
          <w:rFonts w:ascii="Arial" w:hAnsi="Arial" w:cs="Arial"/>
        </w:rPr>
        <w:t xml:space="preserve"> sometimes require </w:t>
      </w:r>
      <w:r w:rsidR="00010D88">
        <w:rPr>
          <w:rFonts w:ascii="Arial" w:hAnsi="Arial" w:cs="Arial"/>
        </w:rPr>
        <w:t>separate Data Pro</w:t>
      </w:r>
      <w:r w:rsidR="00A12A61">
        <w:rPr>
          <w:rFonts w:ascii="Arial" w:hAnsi="Arial" w:cs="Arial"/>
        </w:rPr>
        <w:t>tection requirements</w:t>
      </w:r>
      <w:r w:rsidR="00010D88">
        <w:rPr>
          <w:rFonts w:ascii="Arial" w:hAnsi="Arial" w:cs="Arial"/>
        </w:rPr>
        <w:t xml:space="preserve"> to be signed up</w:t>
      </w:r>
      <w:r w:rsidR="00A12A61">
        <w:rPr>
          <w:rFonts w:ascii="Arial" w:hAnsi="Arial" w:cs="Arial"/>
        </w:rPr>
        <w:t xml:space="preserve"> </w:t>
      </w:r>
      <w:r w:rsidR="00010D88">
        <w:rPr>
          <w:rFonts w:ascii="Arial" w:hAnsi="Arial" w:cs="Arial"/>
        </w:rPr>
        <w:t>to.</w:t>
      </w:r>
      <w:r w:rsidRPr="006E240F">
        <w:rPr>
          <w:rFonts w:ascii="Arial" w:hAnsi="Arial" w:cs="Arial"/>
        </w:rPr>
        <w:t>)</w:t>
      </w:r>
    </w:p>
    <w:p w14:paraId="025E4842" w14:textId="77777777" w:rsidR="00BE2683" w:rsidRPr="006E240F" w:rsidRDefault="00BE2683">
      <w:pPr>
        <w:rPr>
          <w:rFonts w:ascii="Arial" w:hAnsi="Arial" w:cs="Arial"/>
          <w:color w:val="000000" w:themeColor="text1"/>
        </w:rPr>
      </w:pPr>
    </w:p>
    <w:sectPr w:rsidR="00BE2683" w:rsidRPr="006E240F" w:rsidSect="009D044B">
      <w:footerReference w:type="default" r:id="rId10"/>
      <w:headerReference w:type="first" r:id="rId11"/>
      <w:pgSz w:w="11906" w:h="16838"/>
      <w:pgMar w:top="1440" w:right="1800" w:bottom="184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0FBEA" w14:textId="77777777" w:rsidR="009F482E" w:rsidRDefault="009F482E">
      <w:r>
        <w:separator/>
      </w:r>
    </w:p>
  </w:endnote>
  <w:endnote w:type="continuationSeparator" w:id="0">
    <w:p w14:paraId="4A784B60" w14:textId="77777777" w:rsidR="009F482E" w:rsidRDefault="009F482E">
      <w:r>
        <w:continuationSeparator/>
      </w:r>
    </w:p>
  </w:endnote>
  <w:endnote w:type="continuationNotice" w:id="1">
    <w:p w14:paraId="3B1A74EA" w14:textId="77777777" w:rsidR="009F482E" w:rsidRDefault="009F4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06563" w14:textId="07980495" w:rsidR="000D6878" w:rsidRDefault="000D6878" w:rsidP="00147048">
    <w:pPr>
      <w:tabs>
        <w:tab w:val="right" w:pos="7938"/>
      </w:tabs>
      <w:rPr>
        <w:rFonts w:ascii="Arial" w:hAnsi="Arial"/>
        <w:sz w:val="16"/>
      </w:rPr>
    </w:pPr>
    <w:r>
      <w:rPr>
        <w:rFonts w:ascii="Arial" w:hAnsi="Arial"/>
        <w:sz w:val="16"/>
      </w:rPr>
      <w:tab/>
      <w:t xml:space="preserve">NICE </w:t>
    </w:r>
    <w:r w:rsidR="003F0BFF">
      <w:rPr>
        <w:rFonts w:ascii="Arial" w:hAnsi="Arial"/>
        <w:sz w:val="16"/>
      </w:rPr>
      <w:t>K</w:t>
    </w:r>
    <w:r w:rsidR="00533A6C">
      <w:rPr>
        <w:rFonts w:ascii="Arial" w:hAnsi="Arial"/>
        <w:sz w:val="16"/>
      </w:rPr>
      <w:t xml:space="preserve">nowledge </w:t>
    </w:r>
    <w:r w:rsidR="003F0BFF">
      <w:rPr>
        <w:rFonts w:ascii="Arial" w:hAnsi="Arial"/>
        <w:sz w:val="16"/>
      </w:rPr>
      <w:t>R</w:t>
    </w:r>
    <w:r w:rsidR="00533A6C">
      <w:rPr>
        <w:rFonts w:ascii="Arial" w:hAnsi="Arial"/>
        <w:sz w:val="16"/>
      </w:rPr>
      <w:t>esources</w:t>
    </w:r>
    <w:r>
      <w:rPr>
        <w:rFonts w:ascii="Arial" w:hAnsi="Arial"/>
        <w:sz w:val="16"/>
      </w:rPr>
      <w:t xml:space="preserve"> </w:t>
    </w:r>
    <w:r w:rsidR="003F0BFF">
      <w:rPr>
        <w:rFonts w:ascii="Arial" w:hAnsi="Arial"/>
        <w:sz w:val="16"/>
      </w:rPr>
      <w:t>Framework:</w:t>
    </w:r>
  </w:p>
  <w:p w14:paraId="0D5E0DED" w14:textId="25BE353E" w:rsidR="000D6878" w:rsidRDefault="000D6878" w:rsidP="00147048">
    <w:pPr>
      <w:tabs>
        <w:tab w:val="right" w:pos="7938"/>
      </w:tabs>
    </w:pPr>
    <w:r>
      <w:rPr>
        <w:rFonts w:ascii="Arial" w:hAnsi="Arial"/>
        <w:sz w:val="16"/>
      </w:rPr>
      <w:tab/>
      <w:t>Call Off Order Form</w:t>
    </w:r>
    <w:r w:rsidR="0002140D">
      <w:rPr>
        <w:rFonts w:ascii="Arial" w:hAnsi="Arial"/>
        <w:sz w:val="16"/>
      </w:rPr>
      <w:t xml:space="preserve"> FINAL</w:t>
    </w:r>
    <w:r>
      <w:rPr>
        <w:rFonts w:ascii="Arial" w:hAnsi="Arial"/>
        <w:sz w:val="16"/>
      </w:rPr>
      <w:tab/>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5</w:t>
    </w:r>
    <w:r>
      <w:rPr>
        <w:rFonts w:ascii="Arial" w:hAnsi="Arial"/>
        <w:sz w:val="16"/>
      </w:rPr>
      <w:fldChar w:fldCharType="end"/>
    </w:r>
  </w:p>
  <w:p w14:paraId="6C48EA6D" w14:textId="77777777" w:rsidR="000D6878" w:rsidRDefault="000D68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3AE18" w14:textId="77777777" w:rsidR="009F482E" w:rsidRDefault="009F482E">
      <w:r>
        <w:separator/>
      </w:r>
    </w:p>
  </w:footnote>
  <w:footnote w:type="continuationSeparator" w:id="0">
    <w:p w14:paraId="746EC305" w14:textId="77777777" w:rsidR="009F482E" w:rsidRDefault="009F482E">
      <w:r>
        <w:continuationSeparator/>
      </w:r>
    </w:p>
  </w:footnote>
  <w:footnote w:type="continuationNotice" w:id="1">
    <w:p w14:paraId="251BE7C7" w14:textId="77777777" w:rsidR="009F482E" w:rsidRDefault="009F48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E93B9" w14:textId="7B7B6AF8" w:rsidR="000D6878" w:rsidRDefault="000D6878">
    <w:pPr>
      <w:pStyle w:val="Header"/>
    </w:pPr>
    <w:r w:rsidRPr="00E26E50">
      <w:rPr>
        <w:rFonts w:ascii="Arial" w:hAnsi="Arial" w:cs="Arial"/>
        <w:noProof/>
        <w:color w:val="000000" w:themeColor="text1"/>
      </w:rPr>
      <w:drawing>
        <wp:inline distT="0" distB="0" distL="0" distR="0" wp14:anchorId="48C3B789" wp14:editId="40BD1BB0">
          <wp:extent cx="3524250" cy="647700"/>
          <wp:effectExtent l="0" t="0" r="0" b="0"/>
          <wp:docPr id="6" name="Picture 6" descr="NICE National Institute for Health and Care Excellence logo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ICE National Institute for Health and Care Excellence logo in black and whit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98A585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B53A6"/>
    <w:multiLevelType w:val="hybridMultilevel"/>
    <w:tmpl w:val="126653C8"/>
    <w:lvl w:ilvl="0" w:tplc="799846A8">
      <w:numFmt w:val="bullet"/>
      <w:pStyle w:val="TCBullet2"/>
      <w:lvlText w:val="•"/>
      <w:lvlJc w:val="left"/>
      <w:pPr>
        <w:ind w:left="1854" w:hanging="360"/>
      </w:pPr>
      <w:rPr>
        <w:rFonts w:ascii="Arial" w:eastAsia="Times New Roman" w:hAnsi="Arial" w:cs="Aria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3" w15:restartNumberingAfterBreak="0">
    <w:nsid w:val="00AB43D3"/>
    <w:multiLevelType w:val="multilevel"/>
    <w:tmpl w:val="7A8235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EBF71A8"/>
    <w:multiLevelType w:val="multilevel"/>
    <w:tmpl w:val="333E443A"/>
    <w:styleLink w:val="LFO38"/>
    <w:lvl w:ilvl="0">
      <w:start w:val="1"/>
      <w:numFmt w:val="decimal"/>
      <w:lvlText w:val="%1."/>
      <w:lvlJc w:val="left"/>
      <w:pPr>
        <w:ind w:left="360" w:hanging="360"/>
      </w:pPr>
    </w:lvl>
    <w:lvl w:ilvl="1">
      <w:numFmt w:val="bullet"/>
      <w:lvlText w:val=""/>
      <w:lvlJc w:val="left"/>
      <w:pPr>
        <w:ind w:left="792" w:hanging="432"/>
      </w:pPr>
      <w:rPr>
        <w:rFonts w:ascii="Symbol" w:hAnsi="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E050EA"/>
    <w:multiLevelType w:val="hybridMultilevel"/>
    <w:tmpl w:val="E2CC61DE"/>
    <w:lvl w:ilvl="0" w:tplc="E6D4127C">
      <w:start w:val="1"/>
      <w:numFmt w:val="bullet"/>
      <w:pStyle w:val="TCBullet1"/>
      <w:lvlText w:val=""/>
      <w:lvlJc w:val="left"/>
      <w:pPr>
        <w:ind w:left="1854" w:hanging="360"/>
      </w:pPr>
      <w:rPr>
        <w:rFonts w:ascii="Symbol" w:hAnsi="Symbo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6" w15:restartNumberingAfterBreak="0">
    <w:nsid w:val="10845672"/>
    <w:multiLevelType w:val="multilevel"/>
    <w:tmpl w:val="11F677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B15797"/>
    <w:multiLevelType w:val="hybridMultilevel"/>
    <w:tmpl w:val="2B4AF982"/>
    <w:lvl w:ilvl="0" w:tplc="B38A40A4">
      <w:start w:val="1"/>
      <w:numFmt w:val="decimal"/>
      <w:pStyle w:val="Paragraph"/>
      <w:lvlText w:val="%1."/>
      <w:lvlJc w:val="left"/>
      <w:pPr>
        <w:ind w:left="360" w:hanging="360"/>
      </w:pPr>
      <w:rPr>
        <w:b w:val="0"/>
      </w:rPr>
    </w:lvl>
    <w:lvl w:ilvl="1" w:tplc="08090019">
      <w:start w:val="1"/>
      <w:numFmt w:val="lowerLetter"/>
      <w:lvlText w:val="%2."/>
      <w:lvlJc w:val="left"/>
      <w:pPr>
        <w:ind w:left="-6924" w:hanging="360"/>
      </w:pPr>
    </w:lvl>
    <w:lvl w:ilvl="2" w:tplc="0809001B">
      <w:start w:val="1"/>
      <w:numFmt w:val="lowerRoman"/>
      <w:lvlText w:val="%3."/>
      <w:lvlJc w:val="right"/>
      <w:pPr>
        <w:ind w:left="-6204" w:hanging="180"/>
      </w:pPr>
    </w:lvl>
    <w:lvl w:ilvl="3" w:tplc="0809000F" w:tentative="1">
      <w:start w:val="1"/>
      <w:numFmt w:val="decimal"/>
      <w:lvlText w:val="%4."/>
      <w:lvlJc w:val="left"/>
      <w:pPr>
        <w:ind w:left="-5484" w:hanging="360"/>
      </w:pPr>
    </w:lvl>
    <w:lvl w:ilvl="4" w:tplc="08090019" w:tentative="1">
      <w:start w:val="1"/>
      <w:numFmt w:val="lowerLetter"/>
      <w:lvlText w:val="%5."/>
      <w:lvlJc w:val="left"/>
      <w:pPr>
        <w:ind w:left="-476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3324" w:hanging="360"/>
      </w:pPr>
    </w:lvl>
    <w:lvl w:ilvl="7" w:tplc="08090019" w:tentative="1">
      <w:start w:val="1"/>
      <w:numFmt w:val="lowerLetter"/>
      <w:lvlText w:val="%8."/>
      <w:lvlJc w:val="left"/>
      <w:pPr>
        <w:ind w:left="-2604" w:hanging="360"/>
      </w:pPr>
    </w:lvl>
    <w:lvl w:ilvl="8" w:tplc="0809001B" w:tentative="1">
      <w:start w:val="1"/>
      <w:numFmt w:val="lowerRoman"/>
      <w:lvlText w:val="%9."/>
      <w:lvlJc w:val="right"/>
      <w:pPr>
        <w:ind w:left="-1884" w:hanging="180"/>
      </w:pPr>
    </w:lvl>
  </w:abstractNum>
  <w:abstractNum w:abstractNumId="8" w15:restartNumberingAfterBreak="0">
    <w:nsid w:val="120A3B9C"/>
    <w:multiLevelType w:val="multilevel"/>
    <w:tmpl w:val="1C924E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31E151E"/>
    <w:multiLevelType w:val="multilevel"/>
    <w:tmpl w:val="12967B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CBodyLevelafter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E52F94"/>
    <w:multiLevelType w:val="multilevel"/>
    <w:tmpl w:val="E6AA85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A9C0B9F"/>
    <w:multiLevelType w:val="hybridMultilevel"/>
    <w:tmpl w:val="093E046A"/>
    <w:lvl w:ilvl="0" w:tplc="08090017">
      <w:start w:val="1"/>
      <w:numFmt w:val="lowerLetter"/>
      <w:lvlText w:val="%1)"/>
      <w:lvlJc w:val="left"/>
      <w:pPr>
        <w:ind w:left="-720" w:hanging="360"/>
      </w:p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2" w15:restartNumberingAfterBreak="0">
    <w:nsid w:val="23937882"/>
    <w:multiLevelType w:val="hybridMultilevel"/>
    <w:tmpl w:val="BDA0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12883"/>
    <w:multiLevelType w:val="hybridMultilevel"/>
    <w:tmpl w:val="A04643A2"/>
    <w:lvl w:ilvl="0" w:tplc="31C811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B1274F"/>
    <w:multiLevelType w:val="multilevel"/>
    <w:tmpl w:val="C1FC8B6A"/>
    <w:lvl w:ilvl="0">
      <w:start w:val="1"/>
      <w:numFmt w:val="decimal"/>
      <w:pStyle w:val="TCHeading1"/>
      <w:lvlText w:val="%1."/>
      <w:lvlJc w:val="left"/>
      <w:pPr>
        <w:ind w:left="360" w:hanging="360"/>
      </w:pPr>
    </w:lvl>
    <w:lvl w:ilvl="1">
      <w:start w:val="1"/>
      <w:numFmt w:val="decimal"/>
      <w:pStyle w:val="TCHeading2"/>
      <w:lvlText w:val="%1.%2."/>
      <w:lvlJc w:val="left"/>
      <w:pPr>
        <w:ind w:left="432" w:hanging="432"/>
      </w:pPr>
      <w:rPr>
        <w:b w:val="0"/>
        <w:bCs w:val="0"/>
      </w:rPr>
    </w:lvl>
    <w:lvl w:ilvl="2">
      <w:start w:val="1"/>
      <w:numFmt w:val="decimal"/>
      <w:pStyle w:val="TCBodyafterH2"/>
      <w:lvlText w:val="%1.%2.%3."/>
      <w:lvlJc w:val="left"/>
      <w:pPr>
        <w:ind w:left="1224" w:hanging="504"/>
      </w:pPr>
    </w:lvl>
    <w:lvl w:ilvl="3">
      <w:start w:val="1"/>
      <w:numFmt w:val="decimal"/>
      <w:pStyle w:val="TCBodyafterH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A423E2"/>
    <w:multiLevelType w:val="hybridMultilevel"/>
    <w:tmpl w:val="5D2A7C90"/>
    <w:lvl w:ilvl="0" w:tplc="0EEA6E38">
      <w:start w:val="1"/>
      <w:numFmt w:val="bullet"/>
      <w:pStyle w:val="TCBullet"/>
      <w:lvlText w:val=""/>
      <w:lvlJc w:val="left"/>
      <w:pPr>
        <w:ind w:left="1854" w:hanging="360"/>
      </w:pPr>
      <w:rPr>
        <w:rFonts w:ascii="Symbol" w:hAnsi="Symbol" w:hint="default"/>
      </w:rPr>
    </w:lvl>
    <w:lvl w:ilvl="1" w:tplc="F0D22C42">
      <w:start w:val="1"/>
      <w:numFmt w:val="bullet"/>
      <w:lvlText w:val="o"/>
      <w:lvlJc w:val="left"/>
      <w:pPr>
        <w:ind w:left="2574" w:hanging="360"/>
      </w:pPr>
      <w:rPr>
        <w:rFonts w:ascii="Courier New" w:hAnsi="Courier New" w:cs="Courier New" w:hint="default"/>
      </w:rPr>
    </w:lvl>
    <w:lvl w:ilvl="2" w:tplc="6B1210F8">
      <w:start w:val="1"/>
      <w:numFmt w:val="bullet"/>
      <w:lvlText w:val=""/>
      <w:lvlJc w:val="left"/>
      <w:pPr>
        <w:ind w:left="3294" w:hanging="360"/>
      </w:pPr>
      <w:rPr>
        <w:rFonts w:ascii="Wingdings" w:hAnsi="Wingdings" w:hint="default"/>
      </w:rPr>
    </w:lvl>
    <w:lvl w:ilvl="3" w:tplc="5F023ECE" w:tentative="1">
      <w:start w:val="1"/>
      <w:numFmt w:val="bullet"/>
      <w:lvlText w:val=""/>
      <w:lvlJc w:val="left"/>
      <w:pPr>
        <w:ind w:left="4014" w:hanging="360"/>
      </w:pPr>
      <w:rPr>
        <w:rFonts w:ascii="Symbol" w:hAnsi="Symbol" w:hint="default"/>
      </w:rPr>
    </w:lvl>
    <w:lvl w:ilvl="4" w:tplc="CE1ED03E" w:tentative="1">
      <w:start w:val="1"/>
      <w:numFmt w:val="bullet"/>
      <w:lvlText w:val="o"/>
      <w:lvlJc w:val="left"/>
      <w:pPr>
        <w:ind w:left="4734" w:hanging="360"/>
      </w:pPr>
      <w:rPr>
        <w:rFonts w:ascii="Courier New" w:hAnsi="Courier New" w:cs="Courier New" w:hint="default"/>
      </w:rPr>
    </w:lvl>
    <w:lvl w:ilvl="5" w:tplc="751C2158" w:tentative="1">
      <w:start w:val="1"/>
      <w:numFmt w:val="bullet"/>
      <w:lvlText w:val=""/>
      <w:lvlJc w:val="left"/>
      <w:pPr>
        <w:ind w:left="5454" w:hanging="360"/>
      </w:pPr>
      <w:rPr>
        <w:rFonts w:ascii="Wingdings" w:hAnsi="Wingdings" w:hint="default"/>
      </w:rPr>
    </w:lvl>
    <w:lvl w:ilvl="6" w:tplc="91141AB6" w:tentative="1">
      <w:start w:val="1"/>
      <w:numFmt w:val="bullet"/>
      <w:lvlText w:val=""/>
      <w:lvlJc w:val="left"/>
      <w:pPr>
        <w:ind w:left="6174" w:hanging="360"/>
      </w:pPr>
      <w:rPr>
        <w:rFonts w:ascii="Symbol" w:hAnsi="Symbol" w:hint="default"/>
      </w:rPr>
    </w:lvl>
    <w:lvl w:ilvl="7" w:tplc="249AA208" w:tentative="1">
      <w:start w:val="1"/>
      <w:numFmt w:val="bullet"/>
      <w:lvlText w:val="o"/>
      <w:lvlJc w:val="left"/>
      <w:pPr>
        <w:ind w:left="6894" w:hanging="360"/>
      </w:pPr>
      <w:rPr>
        <w:rFonts w:ascii="Courier New" w:hAnsi="Courier New" w:cs="Courier New" w:hint="default"/>
      </w:rPr>
    </w:lvl>
    <w:lvl w:ilvl="8" w:tplc="8A5A4988" w:tentative="1">
      <w:start w:val="1"/>
      <w:numFmt w:val="bullet"/>
      <w:lvlText w:val=""/>
      <w:lvlJc w:val="left"/>
      <w:pPr>
        <w:ind w:left="7614" w:hanging="360"/>
      </w:pPr>
      <w:rPr>
        <w:rFonts w:ascii="Wingdings" w:hAnsi="Wingdings" w:hint="default"/>
      </w:rPr>
    </w:lvl>
  </w:abstractNum>
  <w:abstractNum w:abstractNumId="16" w15:restartNumberingAfterBreak="0">
    <w:nsid w:val="364C517A"/>
    <w:multiLevelType w:val="hybridMultilevel"/>
    <w:tmpl w:val="DA36C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976BB1"/>
    <w:multiLevelType w:val="multilevel"/>
    <w:tmpl w:val="726C2D2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39B62CE6"/>
    <w:multiLevelType w:val="hybridMultilevel"/>
    <w:tmpl w:val="1A04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F048F"/>
    <w:multiLevelType w:val="multilevel"/>
    <w:tmpl w:val="C9BE0902"/>
    <w:lvl w:ilvl="0">
      <w:start w:val="1"/>
      <w:numFmt w:val="decimal"/>
      <w:lvlText w:val="%1."/>
      <w:lvlJc w:val="left"/>
      <w:pPr>
        <w:ind w:left="360" w:hanging="360"/>
      </w:pPr>
      <w:rPr>
        <w:rFonts w:hint="default"/>
      </w:rPr>
    </w:lvl>
    <w:lvl w:ilvl="1">
      <w:start w:val="1"/>
      <w:numFmt w:val="decimal"/>
      <w:pStyle w:val="TCAnnexBody"/>
      <w:lvlText w:val="%1.%2."/>
      <w:lvlJc w:val="left"/>
      <w:pPr>
        <w:ind w:left="792" w:hanging="432"/>
      </w:pPr>
      <w:rPr>
        <w:rFonts w:hint="default"/>
      </w:rPr>
    </w:lvl>
    <w:lvl w:ilvl="2">
      <w:start w:val="1"/>
      <w:numFmt w:val="decimal"/>
      <w:pStyle w:val="TCAnnexBodyH2"/>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0D4FF9"/>
    <w:multiLevelType w:val="hybridMultilevel"/>
    <w:tmpl w:val="7038B85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3E84DDB"/>
    <w:multiLevelType w:val="hybridMultilevel"/>
    <w:tmpl w:val="F76800F4"/>
    <w:lvl w:ilvl="0" w:tplc="055E3456">
      <w:start w:val="1"/>
      <w:numFmt w:val="bullet"/>
      <w:pStyle w:val="TCBullet3"/>
      <w:lvlText w:val=""/>
      <w:lvlJc w:val="left"/>
      <w:pPr>
        <w:ind w:left="1854" w:hanging="360"/>
      </w:pPr>
      <w:rPr>
        <w:rFonts w:ascii="Wingdings" w:hAnsi="Wingdings" w:hint="default"/>
      </w:rPr>
    </w:lvl>
    <w:lvl w:ilvl="1" w:tplc="48F6991A">
      <w:start w:val="1"/>
      <w:numFmt w:val="bullet"/>
      <w:lvlText w:val="o"/>
      <w:lvlJc w:val="left"/>
      <w:pPr>
        <w:ind w:left="2574" w:hanging="360"/>
      </w:pPr>
      <w:rPr>
        <w:rFonts w:ascii="Courier New" w:hAnsi="Courier New" w:cs="Courier New" w:hint="default"/>
      </w:rPr>
    </w:lvl>
    <w:lvl w:ilvl="2" w:tplc="1ED68088">
      <w:start w:val="1"/>
      <w:numFmt w:val="bullet"/>
      <w:lvlText w:val=""/>
      <w:lvlJc w:val="left"/>
      <w:pPr>
        <w:ind w:left="3294" w:hanging="360"/>
      </w:pPr>
      <w:rPr>
        <w:rFonts w:ascii="Wingdings" w:hAnsi="Wingdings" w:hint="default"/>
      </w:rPr>
    </w:lvl>
    <w:lvl w:ilvl="3" w:tplc="8AB82B22" w:tentative="1">
      <w:start w:val="1"/>
      <w:numFmt w:val="bullet"/>
      <w:lvlText w:val=""/>
      <w:lvlJc w:val="left"/>
      <w:pPr>
        <w:ind w:left="4014" w:hanging="360"/>
      </w:pPr>
      <w:rPr>
        <w:rFonts w:ascii="Symbol" w:hAnsi="Symbol" w:hint="default"/>
      </w:rPr>
    </w:lvl>
    <w:lvl w:ilvl="4" w:tplc="03C638F2" w:tentative="1">
      <w:start w:val="1"/>
      <w:numFmt w:val="bullet"/>
      <w:lvlText w:val="o"/>
      <w:lvlJc w:val="left"/>
      <w:pPr>
        <w:ind w:left="4734" w:hanging="360"/>
      </w:pPr>
      <w:rPr>
        <w:rFonts w:ascii="Courier New" w:hAnsi="Courier New" w:cs="Courier New" w:hint="default"/>
      </w:rPr>
    </w:lvl>
    <w:lvl w:ilvl="5" w:tplc="28D0134A" w:tentative="1">
      <w:start w:val="1"/>
      <w:numFmt w:val="bullet"/>
      <w:lvlText w:val=""/>
      <w:lvlJc w:val="left"/>
      <w:pPr>
        <w:ind w:left="5454" w:hanging="360"/>
      </w:pPr>
      <w:rPr>
        <w:rFonts w:ascii="Wingdings" w:hAnsi="Wingdings" w:hint="default"/>
      </w:rPr>
    </w:lvl>
    <w:lvl w:ilvl="6" w:tplc="73EA438E" w:tentative="1">
      <w:start w:val="1"/>
      <w:numFmt w:val="bullet"/>
      <w:lvlText w:val=""/>
      <w:lvlJc w:val="left"/>
      <w:pPr>
        <w:ind w:left="6174" w:hanging="360"/>
      </w:pPr>
      <w:rPr>
        <w:rFonts w:ascii="Symbol" w:hAnsi="Symbol" w:hint="default"/>
      </w:rPr>
    </w:lvl>
    <w:lvl w:ilvl="7" w:tplc="EED40040" w:tentative="1">
      <w:start w:val="1"/>
      <w:numFmt w:val="bullet"/>
      <w:lvlText w:val="o"/>
      <w:lvlJc w:val="left"/>
      <w:pPr>
        <w:ind w:left="6894" w:hanging="360"/>
      </w:pPr>
      <w:rPr>
        <w:rFonts w:ascii="Courier New" w:hAnsi="Courier New" w:cs="Courier New" w:hint="default"/>
      </w:rPr>
    </w:lvl>
    <w:lvl w:ilvl="8" w:tplc="0406BA58" w:tentative="1">
      <w:start w:val="1"/>
      <w:numFmt w:val="bullet"/>
      <w:lvlText w:val=""/>
      <w:lvlJc w:val="left"/>
      <w:pPr>
        <w:ind w:left="7614" w:hanging="360"/>
      </w:pPr>
      <w:rPr>
        <w:rFonts w:ascii="Wingdings" w:hAnsi="Wingdings" w:hint="default"/>
      </w:rPr>
    </w:lvl>
  </w:abstractNum>
  <w:abstractNum w:abstractNumId="22" w15:restartNumberingAfterBreak="0">
    <w:nsid w:val="54B02804"/>
    <w:multiLevelType w:val="multilevel"/>
    <w:tmpl w:val="B5FAB01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454" w:hanging="454"/>
      </w:pPr>
      <w:rPr>
        <w:rFonts w:ascii="Symbol" w:hAnsi="Symbol" w:hint="default"/>
      </w:rPr>
    </w:lvl>
    <w:lvl w:ilvl="1" w:tplc="08090003">
      <w:start w:val="1"/>
      <w:numFmt w:val="bullet"/>
      <w:lvlText w:val="o"/>
      <w:lvlJc w:val="left"/>
      <w:pPr>
        <w:ind w:left="760" w:hanging="360"/>
      </w:pPr>
      <w:rPr>
        <w:rFonts w:ascii="Courier New" w:hAnsi="Courier New" w:cs="Courier New" w:hint="default"/>
      </w:rPr>
    </w:lvl>
    <w:lvl w:ilvl="2" w:tplc="08090005">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24"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5"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6" w15:restartNumberingAfterBreak="0">
    <w:nsid w:val="751D244F"/>
    <w:multiLevelType w:val="hybridMultilevel"/>
    <w:tmpl w:val="2964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5831112">
    <w:abstractNumId w:val="25"/>
  </w:num>
  <w:num w:numId="2" w16cid:durableId="540168952">
    <w:abstractNumId w:val="24"/>
  </w:num>
  <w:num w:numId="3" w16cid:durableId="1595898194">
    <w:abstractNumId w:val="9"/>
  </w:num>
  <w:num w:numId="4" w16cid:durableId="1823427553">
    <w:abstractNumId w:val="15"/>
  </w:num>
  <w:num w:numId="5" w16cid:durableId="339818136">
    <w:abstractNumId w:val="21"/>
  </w:num>
  <w:num w:numId="6" w16cid:durableId="1405687127">
    <w:abstractNumId w:val="5"/>
  </w:num>
  <w:num w:numId="7" w16cid:durableId="201402599">
    <w:abstractNumId w:val="2"/>
  </w:num>
  <w:num w:numId="8" w16cid:durableId="884607272">
    <w:abstractNumId w:val="14"/>
  </w:num>
  <w:num w:numId="9" w16cid:durableId="416752479">
    <w:abstractNumId w:val="19"/>
  </w:num>
  <w:num w:numId="10" w16cid:durableId="1727220012">
    <w:abstractNumId w:val="7"/>
  </w:num>
  <w:num w:numId="11" w16cid:durableId="1703094783">
    <w:abstractNumId w:val="23"/>
  </w:num>
  <w:num w:numId="12" w16cid:durableId="781264868">
    <w:abstractNumId w:val="19"/>
  </w:num>
  <w:num w:numId="13" w16cid:durableId="977343715">
    <w:abstractNumId w:val="4"/>
  </w:num>
  <w:num w:numId="14" w16cid:durableId="119736117">
    <w:abstractNumId w:val="6"/>
  </w:num>
  <w:num w:numId="15" w16cid:durableId="1270697477">
    <w:abstractNumId w:val="8"/>
  </w:num>
  <w:num w:numId="16" w16cid:durableId="1372999613">
    <w:abstractNumId w:val="10"/>
  </w:num>
  <w:num w:numId="17" w16cid:durableId="1107894459">
    <w:abstractNumId w:val="22"/>
  </w:num>
  <w:num w:numId="18" w16cid:durableId="986668989">
    <w:abstractNumId w:val="17"/>
  </w:num>
  <w:num w:numId="19" w16cid:durableId="1155300670">
    <w:abstractNumId w:val="3"/>
  </w:num>
  <w:num w:numId="20" w16cid:durableId="792789439">
    <w:abstractNumId w:val="20"/>
  </w:num>
  <w:num w:numId="21" w16cid:durableId="1336111253">
    <w:abstractNumId w:val="16"/>
  </w:num>
  <w:num w:numId="22" w16cid:durableId="398598044">
    <w:abstractNumId w:val="12"/>
  </w:num>
  <w:num w:numId="23" w16cid:durableId="1155878121">
    <w:abstractNumId w:val="11"/>
  </w:num>
  <w:num w:numId="24" w16cid:durableId="1601570204">
    <w:abstractNumId w:val="18"/>
  </w:num>
  <w:num w:numId="25" w16cid:durableId="1325007209">
    <w:abstractNumId w:val="0"/>
  </w:num>
  <w:num w:numId="26" w16cid:durableId="2082018064">
    <w:abstractNumId w:val="26"/>
  </w:num>
  <w:num w:numId="27" w16cid:durableId="5814497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9630358">
    <w:abstractNumId w:val="1"/>
  </w:num>
  <w:num w:numId="29" w16cid:durableId="1136753452">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CB8"/>
    <w:rsid w:val="000014EB"/>
    <w:rsid w:val="00001ED0"/>
    <w:rsid w:val="00002393"/>
    <w:rsid w:val="00002A05"/>
    <w:rsid w:val="0000368B"/>
    <w:rsid w:val="00005367"/>
    <w:rsid w:val="000067AD"/>
    <w:rsid w:val="00006855"/>
    <w:rsid w:val="00007210"/>
    <w:rsid w:val="00010D88"/>
    <w:rsid w:val="00011C52"/>
    <w:rsid w:val="000122BA"/>
    <w:rsid w:val="00012EB1"/>
    <w:rsid w:val="00014546"/>
    <w:rsid w:val="00016943"/>
    <w:rsid w:val="000204A6"/>
    <w:rsid w:val="000208EE"/>
    <w:rsid w:val="00020916"/>
    <w:rsid w:val="00020B1E"/>
    <w:rsid w:val="00021130"/>
    <w:rsid w:val="0002140D"/>
    <w:rsid w:val="00023987"/>
    <w:rsid w:val="00025B62"/>
    <w:rsid w:val="00027081"/>
    <w:rsid w:val="00030336"/>
    <w:rsid w:val="000315A7"/>
    <w:rsid w:val="00033012"/>
    <w:rsid w:val="000345E4"/>
    <w:rsid w:val="00035AA7"/>
    <w:rsid w:val="00036709"/>
    <w:rsid w:val="00036F99"/>
    <w:rsid w:val="00036FB4"/>
    <w:rsid w:val="000401C6"/>
    <w:rsid w:val="0004209F"/>
    <w:rsid w:val="00042999"/>
    <w:rsid w:val="000443BD"/>
    <w:rsid w:val="00045173"/>
    <w:rsid w:val="00045700"/>
    <w:rsid w:val="0004756A"/>
    <w:rsid w:val="0005232A"/>
    <w:rsid w:val="0005439E"/>
    <w:rsid w:val="00054B4D"/>
    <w:rsid w:val="00055C11"/>
    <w:rsid w:val="00057079"/>
    <w:rsid w:val="000572E3"/>
    <w:rsid w:val="00057492"/>
    <w:rsid w:val="000578F9"/>
    <w:rsid w:val="00060528"/>
    <w:rsid w:val="000623B3"/>
    <w:rsid w:val="00062E31"/>
    <w:rsid w:val="00064263"/>
    <w:rsid w:val="00065D1F"/>
    <w:rsid w:val="00066142"/>
    <w:rsid w:val="00067226"/>
    <w:rsid w:val="000674A8"/>
    <w:rsid w:val="000675CF"/>
    <w:rsid w:val="000700EE"/>
    <w:rsid w:val="00070F11"/>
    <w:rsid w:val="000710AC"/>
    <w:rsid w:val="000777DC"/>
    <w:rsid w:val="000807E7"/>
    <w:rsid w:val="00080E92"/>
    <w:rsid w:val="00082BC2"/>
    <w:rsid w:val="00082E1D"/>
    <w:rsid w:val="000842CA"/>
    <w:rsid w:val="00085E0C"/>
    <w:rsid w:val="000870FA"/>
    <w:rsid w:val="000905B7"/>
    <w:rsid w:val="000912CC"/>
    <w:rsid w:val="00092321"/>
    <w:rsid w:val="00094D1F"/>
    <w:rsid w:val="00095806"/>
    <w:rsid w:val="00095D62"/>
    <w:rsid w:val="000961F8"/>
    <w:rsid w:val="000A0062"/>
    <w:rsid w:val="000A1D03"/>
    <w:rsid w:val="000A1D0E"/>
    <w:rsid w:val="000A3570"/>
    <w:rsid w:val="000A40C7"/>
    <w:rsid w:val="000A503B"/>
    <w:rsid w:val="000A7F9A"/>
    <w:rsid w:val="000B0039"/>
    <w:rsid w:val="000B21D9"/>
    <w:rsid w:val="000B4B9E"/>
    <w:rsid w:val="000B76D0"/>
    <w:rsid w:val="000C0989"/>
    <w:rsid w:val="000C217B"/>
    <w:rsid w:val="000C24C7"/>
    <w:rsid w:val="000C4A75"/>
    <w:rsid w:val="000C4A7F"/>
    <w:rsid w:val="000D0FDB"/>
    <w:rsid w:val="000D168E"/>
    <w:rsid w:val="000D1911"/>
    <w:rsid w:val="000D2B18"/>
    <w:rsid w:val="000D59FB"/>
    <w:rsid w:val="000D6878"/>
    <w:rsid w:val="000D7739"/>
    <w:rsid w:val="000D778C"/>
    <w:rsid w:val="000D7875"/>
    <w:rsid w:val="000D7BC7"/>
    <w:rsid w:val="000E1AE3"/>
    <w:rsid w:val="000E22D5"/>
    <w:rsid w:val="000E33EA"/>
    <w:rsid w:val="000E5C58"/>
    <w:rsid w:val="000E601B"/>
    <w:rsid w:val="000E6E10"/>
    <w:rsid w:val="000E7369"/>
    <w:rsid w:val="000F0F6E"/>
    <w:rsid w:val="000F14C0"/>
    <w:rsid w:val="000F2B12"/>
    <w:rsid w:val="000F41BC"/>
    <w:rsid w:val="000F518C"/>
    <w:rsid w:val="000F69E1"/>
    <w:rsid w:val="000F6B01"/>
    <w:rsid w:val="001024F5"/>
    <w:rsid w:val="001045C4"/>
    <w:rsid w:val="0010486C"/>
    <w:rsid w:val="00104A84"/>
    <w:rsid w:val="001075BF"/>
    <w:rsid w:val="00111464"/>
    <w:rsid w:val="001242F2"/>
    <w:rsid w:val="00124438"/>
    <w:rsid w:val="00124FC7"/>
    <w:rsid w:val="00127189"/>
    <w:rsid w:val="00127FD1"/>
    <w:rsid w:val="00131F6E"/>
    <w:rsid w:val="00137572"/>
    <w:rsid w:val="0013759C"/>
    <w:rsid w:val="00140402"/>
    <w:rsid w:val="00145ADC"/>
    <w:rsid w:val="0014642D"/>
    <w:rsid w:val="00147048"/>
    <w:rsid w:val="00147553"/>
    <w:rsid w:val="00147DD2"/>
    <w:rsid w:val="00147E35"/>
    <w:rsid w:val="00152A30"/>
    <w:rsid w:val="00152BCD"/>
    <w:rsid w:val="0015367F"/>
    <w:rsid w:val="00155E01"/>
    <w:rsid w:val="00157F97"/>
    <w:rsid w:val="001607FB"/>
    <w:rsid w:val="001609E6"/>
    <w:rsid w:val="00161FFB"/>
    <w:rsid w:val="00163134"/>
    <w:rsid w:val="00164451"/>
    <w:rsid w:val="00166988"/>
    <w:rsid w:val="00167013"/>
    <w:rsid w:val="00170D81"/>
    <w:rsid w:val="00170F3C"/>
    <w:rsid w:val="0017306F"/>
    <w:rsid w:val="00177894"/>
    <w:rsid w:val="00183262"/>
    <w:rsid w:val="001849A8"/>
    <w:rsid w:val="00186045"/>
    <w:rsid w:val="00186991"/>
    <w:rsid w:val="00187CA6"/>
    <w:rsid w:val="001919DA"/>
    <w:rsid w:val="0019340C"/>
    <w:rsid w:val="0019473C"/>
    <w:rsid w:val="00194AD7"/>
    <w:rsid w:val="0019581E"/>
    <w:rsid w:val="001967D7"/>
    <w:rsid w:val="00197AE6"/>
    <w:rsid w:val="001A0221"/>
    <w:rsid w:val="001A2CE6"/>
    <w:rsid w:val="001A3024"/>
    <w:rsid w:val="001A7231"/>
    <w:rsid w:val="001B050D"/>
    <w:rsid w:val="001B1E2E"/>
    <w:rsid w:val="001B4205"/>
    <w:rsid w:val="001B46B8"/>
    <w:rsid w:val="001B5451"/>
    <w:rsid w:val="001B6792"/>
    <w:rsid w:val="001C0621"/>
    <w:rsid w:val="001C0979"/>
    <w:rsid w:val="001C0BF1"/>
    <w:rsid w:val="001C1828"/>
    <w:rsid w:val="001C3563"/>
    <w:rsid w:val="001C3810"/>
    <w:rsid w:val="001C491C"/>
    <w:rsid w:val="001C7D6B"/>
    <w:rsid w:val="001D0110"/>
    <w:rsid w:val="001D249E"/>
    <w:rsid w:val="001D5C83"/>
    <w:rsid w:val="001D6BFB"/>
    <w:rsid w:val="001D7635"/>
    <w:rsid w:val="001E0C64"/>
    <w:rsid w:val="001E1F99"/>
    <w:rsid w:val="001E20D9"/>
    <w:rsid w:val="001E33A8"/>
    <w:rsid w:val="001E7650"/>
    <w:rsid w:val="001F0FE5"/>
    <w:rsid w:val="001F1484"/>
    <w:rsid w:val="001F1EBA"/>
    <w:rsid w:val="001F43CF"/>
    <w:rsid w:val="001F73A1"/>
    <w:rsid w:val="00201235"/>
    <w:rsid w:val="002049E6"/>
    <w:rsid w:val="002063FC"/>
    <w:rsid w:val="0021077D"/>
    <w:rsid w:val="00210898"/>
    <w:rsid w:val="00212EBA"/>
    <w:rsid w:val="002138A9"/>
    <w:rsid w:val="00214D23"/>
    <w:rsid w:val="002201BB"/>
    <w:rsid w:val="00220A24"/>
    <w:rsid w:val="00220DB3"/>
    <w:rsid w:val="00224AEE"/>
    <w:rsid w:val="002264D3"/>
    <w:rsid w:val="002279E0"/>
    <w:rsid w:val="002301D1"/>
    <w:rsid w:val="0023159B"/>
    <w:rsid w:val="00232318"/>
    <w:rsid w:val="002338DE"/>
    <w:rsid w:val="00233A52"/>
    <w:rsid w:val="00233E40"/>
    <w:rsid w:val="00234E3C"/>
    <w:rsid w:val="00236E29"/>
    <w:rsid w:val="002376FA"/>
    <w:rsid w:val="00237822"/>
    <w:rsid w:val="00240C3C"/>
    <w:rsid w:val="00241AAB"/>
    <w:rsid w:val="00243A32"/>
    <w:rsid w:val="00245B21"/>
    <w:rsid w:val="002462E9"/>
    <w:rsid w:val="00247422"/>
    <w:rsid w:val="00253831"/>
    <w:rsid w:val="00254104"/>
    <w:rsid w:val="00254BA4"/>
    <w:rsid w:val="00254D65"/>
    <w:rsid w:val="0025569D"/>
    <w:rsid w:val="002600FA"/>
    <w:rsid w:val="00262AE3"/>
    <w:rsid w:val="002633DF"/>
    <w:rsid w:val="00263EF3"/>
    <w:rsid w:val="002650E4"/>
    <w:rsid w:val="002652DF"/>
    <w:rsid w:val="0026583C"/>
    <w:rsid w:val="00270109"/>
    <w:rsid w:val="0027180F"/>
    <w:rsid w:val="00273D50"/>
    <w:rsid w:val="0027520C"/>
    <w:rsid w:val="002757E9"/>
    <w:rsid w:val="00275AF3"/>
    <w:rsid w:val="002779AB"/>
    <w:rsid w:val="00280813"/>
    <w:rsid w:val="00280CA5"/>
    <w:rsid w:val="00281162"/>
    <w:rsid w:val="002813EF"/>
    <w:rsid w:val="002820E8"/>
    <w:rsid w:val="0028274D"/>
    <w:rsid w:val="002830DE"/>
    <w:rsid w:val="002834D0"/>
    <w:rsid w:val="00283764"/>
    <w:rsid w:val="00285A5F"/>
    <w:rsid w:val="002869BF"/>
    <w:rsid w:val="00291AC9"/>
    <w:rsid w:val="002933FB"/>
    <w:rsid w:val="002944A8"/>
    <w:rsid w:val="0029461A"/>
    <w:rsid w:val="00295CAE"/>
    <w:rsid w:val="00297635"/>
    <w:rsid w:val="00297932"/>
    <w:rsid w:val="002A045D"/>
    <w:rsid w:val="002A2139"/>
    <w:rsid w:val="002A5191"/>
    <w:rsid w:val="002A5258"/>
    <w:rsid w:val="002B1058"/>
    <w:rsid w:val="002B24B6"/>
    <w:rsid w:val="002B2C73"/>
    <w:rsid w:val="002B30F5"/>
    <w:rsid w:val="002B32E9"/>
    <w:rsid w:val="002B56FD"/>
    <w:rsid w:val="002B670F"/>
    <w:rsid w:val="002B7D2A"/>
    <w:rsid w:val="002C0257"/>
    <w:rsid w:val="002C0919"/>
    <w:rsid w:val="002C0E27"/>
    <w:rsid w:val="002C14EB"/>
    <w:rsid w:val="002C2371"/>
    <w:rsid w:val="002C2F0C"/>
    <w:rsid w:val="002C4805"/>
    <w:rsid w:val="002C5B92"/>
    <w:rsid w:val="002C6BD9"/>
    <w:rsid w:val="002C782F"/>
    <w:rsid w:val="002D07F6"/>
    <w:rsid w:val="002D0C5F"/>
    <w:rsid w:val="002E0232"/>
    <w:rsid w:val="002E480A"/>
    <w:rsid w:val="002E5FF0"/>
    <w:rsid w:val="002E61EF"/>
    <w:rsid w:val="002E63B9"/>
    <w:rsid w:val="002E665C"/>
    <w:rsid w:val="002E6862"/>
    <w:rsid w:val="002E7634"/>
    <w:rsid w:val="002F5DA7"/>
    <w:rsid w:val="002F7164"/>
    <w:rsid w:val="002F735D"/>
    <w:rsid w:val="0030175A"/>
    <w:rsid w:val="00304C2A"/>
    <w:rsid w:val="00307DE4"/>
    <w:rsid w:val="003108E0"/>
    <w:rsid w:val="003121D8"/>
    <w:rsid w:val="003149D9"/>
    <w:rsid w:val="00320196"/>
    <w:rsid w:val="00320588"/>
    <w:rsid w:val="003209F9"/>
    <w:rsid w:val="003231C6"/>
    <w:rsid w:val="00323E78"/>
    <w:rsid w:val="0032608B"/>
    <w:rsid w:val="00327A00"/>
    <w:rsid w:val="00330B53"/>
    <w:rsid w:val="003310B5"/>
    <w:rsid w:val="003322D5"/>
    <w:rsid w:val="0033257D"/>
    <w:rsid w:val="0033414C"/>
    <w:rsid w:val="00334318"/>
    <w:rsid w:val="00334996"/>
    <w:rsid w:val="00337707"/>
    <w:rsid w:val="003402B0"/>
    <w:rsid w:val="00340BEF"/>
    <w:rsid w:val="003425CC"/>
    <w:rsid w:val="003426BD"/>
    <w:rsid w:val="003427E7"/>
    <w:rsid w:val="00342C95"/>
    <w:rsid w:val="00346FA5"/>
    <w:rsid w:val="003479F6"/>
    <w:rsid w:val="00352A45"/>
    <w:rsid w:val="00353AC4"/>
    <w:rsid w:val="00361E97"/>
    <w:rsid w:val="003625AE"/>
    <w:rsid w:val="0036322E"/>
    <w:rsid w:val="00365C9D"/>
    <w:rsid w:val="00371FD3"/>
    <w:rsid w:val="00374787"/>
    <w:rsid w:val="0037492C"/>
    <w:rsid w:val="003750F0"/>
    <w:rsid w:val="00381798"/>
    <w:rsid w:val="00382825"/>
    <w:rsid w:val="00383277"/>
    <w:rsid w:val="003832C7"/>
    <w:rsid w:val="00385290"/>
    <w:rsid w:val="0038625B"/>
    <w:rsid w:val="003867E8"/>
    <w:rsid w:val="003873E2"/>
    <w:rsid w:val="0039051D"/>
    <w:rsid w:val="00392AED"/>
    <w:rsid w:val="00392E09"/>
    <w:rsid w:val="003952A4"/>
    <w:rsid w:val="00396257"/>
    <w:rsid w:val="00397327"/>
    <w:rsid w:val="00397BAC"/>
    <w:rsid w:val="003A048F"/>
    <w:rsid w:val="003A2EC3"/>
    <w:rsid w:val="003B04FA"/>
    <w:rsid w:val="003B21B1"/>
    <w:rsid w:val="003C067E"/>
    <w:rsid w:val="003C11ED"/>
    <w:rsid w:val="003C17BE"/>
    <w:rsid w:val="003C1B2B"/>
    <w:rsid w:val="003C1D2A"/>
    <w:rsid w:val="003C217A"/>
    <w:rsid w:val="003C22EC"/>
    <w:rsid w:val="003C442E"/>
    <w:rsid w:val="003C48C0"/>
    <w:rsid w:val="003C5D9D"/>
    <w:rsid w:val="003C6CA1"/>
    <w:rsid w:val="003D03B8"/>
    <w:rsid w:val="003D0861"/>
    <w:rsid w:val="003D128E"/>
    <w:rsid w:val="003D2720"/>
    <w:rsid w:val="003D70FB"/>
    <w:rsid w:val="003E237C"/>
    <w:rsid w:val="003E3D91"/>
    <w:rsid w:val="003E3E7F"/>
    <w:rsid w:val="003E48D5"/>
    <w:rsid w:val="003E4DB5"/>
    <w:rsid w:val="003E505E"/>
    <w:rsid w:val="003F072A"/>
    <w:rsid w:val="003F0BFF"/>
    <w:rsid w:val="003F1C62"/>
    <w:rsid w:val="003F2F74"/>
    <w:rsid w:val="003F44BC"/>
    <w:rsid w:val="003F474B"/>
    <w:rsid w:val="003F5A71"/>
    <w:rsid w:val="00401328"/>
    <w:rsid w:val="00401ABF"/>
    <w:rsid w:val="004153C2"/>
    <w:rsid w:val="0041582A"/>
    <w:rsid w:val="00415AF1"/>
    <w:rsid w:val="0041678A"/>
    <w:rsid w:val="00416FDF"/>
    <w:rsid w:val="00420598"/>
    <w:rsid w:val="00424BC1"/>
    <w:rsid w:val="004254F3"/>
    <w:rsid w:val="004257B9"/>
    <w:rsid w:val="0042709B"/>
    <w:rsid w:val="00431BF5"/>
    <w:rsid w:val="00431F3C"/>
    <w:rsid w:val="00434C15"/>
    <w:rsid w:val="004352A8"/>
    <w:rsid w:val="00435374"/>
    <w:rsid w:val="00442954"/>
    <w:rsid w:val="00442E6F"/>
    <w:rsid w:val="0044481A"/>
    <w:rsid w:val="00446199"/>
    <w:rsid w:val="004474EC"/>
    <w:rsid w:val="00447D88"/>
    <w:rsid w:val="00450EC4"/>
    <w:rsid w:val="00451576"/>
    <w:rsid w:val="00451838"/>
    <w:rsid w:val="00451D49"/>
    <w:rsid w:val="00452D0D"/>
    <w:rsid w:val="00453F1E"/>
    <w:rsid w:val="0045547E"/>
    <w:rsid w:val="00456367"/>
    <w:rsid w:val="00457B5C"/>
    <w:rsid w:val="00460401"/>
    <w:rsid w:val="004625E1"/>
    <w:rsid w:val="0046386C"/>
    <w:rsid w:val="00463B0E"/>
    <w:rsid w:val="00463F09"/>
    <w:rsid w:val="00466949"/>
    <w:rsid w:val="00466B5F"/>
    <w:rsid w:val="00473493"/>
    <w:rsid w:val="00474512"/>
    <w:rsid w:val="00477292"/>
    <w:rsid w:val="00481497"/>
    <w:rsid w:val="00484A86"/>
    <w:rsid w:val="0048501E"/>
    <w:rsid w:val="004856A5"/>
    <w:rsid w:val="00485AD4"/>
    <w:rsid w:val="00487BF0"/>
    <w:rsid w:val="004912AC"/>
    <w:rsid w:val="0049300C"/>
    <w:rsid w:val="00493C5D"/>
    <w:rsid w:val="0049579C"/>
    <w:rsid w:val="0049596A"/>
    <w:rsid w:val="004961C9"/>
    <w:rsid w:val="0049622F"/>
    <w:rsid w:val="00496C9C"/>
    <w:rsid w:val="00497EC7"/>
    <w:rsid w:val="004A1233"/>
    <w:rsid w:val="004A3B9B"/>
    <w:rsid w:val="004B2192"/>
    <w:rsid w:val="004B29D3"/>
    <w:rsid w:val="004B3B9E"/>
    <w:rsid w:val="004C0AAD"/>
    <w:rsid w:val="004C26BB"/>
    <w:rsid w:val="004C274C"/>
    <w:rsid w:val="004C31FD"/>
    <w:rsid w:val="004C4544"/>
    <w:rsid w:val="004C5280"/>
    <w:rsid w:val="004C5933"/>
    <w:rsid w:val="004C6221"/>
    <w:rsid w:val="004C6AFD"/>
    <w:rsid w:val="004C6C58"/>
    <w:rsid w:val="004C6FC8"/>
    <w:rsid w:val="004C731E"/>
    <w:rsid w:val="004C7640"/>
    <w:rsid w:val="004C7B61"/>
    <w:rsid w:val="004C7B86"/>
    <w:rsid w:val="004D01A4"/>
    <w:rsid w:val="004D08E4"/>
    <w:rsid w:val="004D0E7D"/>
    <w:rsid w:val="004D10FE"/>
    <w:rsid w:val="004D1C18"/>
    <w:rsid w:val="004D1E44"/>
    <w:rsid w:val="004D3A9D"/>
    <w:rsid w:val="004D65A5"/>
    <w:rsid w:val="004E139E"/>
    <w:rsid w:val="004E232D"/>
    <w:rsid w:val="004E24A3"/>
    <w:rsid w:val="004E309B"/>
    <w:rsid w:val="004E5A36"/>
    <w:rsid w:val="004E698E"/>
    <w:rsid w:val="004F1FEF"/>
    <w:rsid w:val="004F4671"/>
    <w:rsid w:val="004F4FB6"/>
    <w:rsid w:val="004F5192"/>
    <w:rsid w:val="004F5D55"/>
    <w:rsid w:val="004F727E"/>
    <w:rsid w:val="004F7A56"/>
    <w:rsid w:val="00501546"/>
    <w:rsid w:val="00502294"/>
    <w:rsid w:val="0050663C"/>
    <w:rsid w:val="00507777"/>
    <w:rsid w:val="00511F35"/>
    <w:rsid w:val="00513C4C"/>
    <w:rsid w:val="005148BB"/>
    <w:rsid w:val="00515468"/>
    <w:rsid w:val="00516326"/>
    <w:rsid w:val="005174C1"/>
    <w:rsid w:val="005203F5"/>
    <w:rsid w:val="00520405"/>
    <w:rsid w:val="0052079E"/>
    <w:rsid w:val="00520B4F"/>
    <w:rsid w:val="0052184A"/>
    <w:rsid w:val="005231B0"/>
    <w:rsid w:val="00526264"/>
    <w:rsid w:val="005264AA"/>
    <w:rsid w:val="00527C33"/>
    <w:rsid w:val="00530A79"/>
    <w:rsid w:val="00531156"/>
    <w:rsid w:val="00533A6C"/>
    <w:rsid w:val="00533EED"/>
    <w:rsid w:val="00534523"/>
    <w:rsid w:val="00534895"/>
    <w:rsid w:val="00534C45"/>
    <w:rsid w:val="0053530E"/>
    <w:rsid w:val="00535F77"/>
    <w:rsid w:val="00536DB0"/>
    <w:rsid w:val="005402F0"/>
    <w:rsid w:val="00544671"/>
    <w:rsid w:val="0055063B"/>
    <w:rsid w:val="00550982"/>
    <w:rsid w:val="00551206"/>
    <w:rsid w:val="00551910"/>
    <w:rsid w:val="00552DC2"/>
    <w:rsid w:val="00553F42"/>
    <w:rsid w:val="0055491F"/>
    <w:rsid w:val="0056024E"/>
    <w:rsid w:val="005604B8"/>
    <w:rsid w:val="005616F2"/>
    <w:rsid w:val="00561907"/>
    <w:rsid w:val="00562C39"/>
    <w:rsid w:val="00562D0B"/>
    <w:rsid w:val="0056527D"/>
    <w:rsid w:val="00566658"/>
    <w:rsid w:val="00567F2E"/>
    <w:rsid w:val="00567F44"/>
    <w:rsid w:val="0057113C"/>
    <w:rsid w:val="00572F8B"/>
    <w:rsid w:val="0057355C"/>
    <w:rsid w:val="0057603E"/>
    <w:rsid w:val="005769DE"/>
    <w:rsid w:val="00581836"/>
    <w:rsid w:val="00581988"/>
    <w:rsid w:val="0058237F"/>
    <w:rsid w:val="00582CFC"/>
    <w:rsid w:val="005847D4"/>
    <w:rsid w:val="00587475"/>
    <w:rsid w:val="00587AF8"/>
    <w:rsid w:val="005902A7"/>
    <w:rsid w:val="005903A5"/>
    <w:rsid w:val="00590856"/>
    <w:rsid w:val="00591913"/>
    <w:rsid w:val="00593094"/>
    <w:rsid w:val="005932D1"/>
    <w:rsid w:val="00593D99"/>
    <w:rsid w:val="00596183"/>
    <w:rsid w:val="005966F2"/>
    <w:rsid w:val="00596A50"/>
    <w:rsid w:val="005A119F"/>
    <w:rsid w:val="005A2A16"/>
    <w:rsid w:val="005A364F"/>
    <w:rsid w:val="005A624D"/>
    <w:rsid w:val="005B3860"/>
    <w:rsid w:val="005B66AD"/>
    <w:rsid w:val="005B6B3A"/>
    <w:rsid w:val="005C0945"/>
    <w:rsid w:val="005C0D36"/>
    <w:rsid w:val="005C1C63"/>
    <w:rsid w:val="005C2069"/>
    <w:rsid w:val="005C295C"/>
    <w:rsid w:val="005C3F08"/>
    <w:rsid w:val="005C4A7B"/>
    <w:rsid w:val="005C618C"/>
    <w:rsid w:val="005D12A7"/>
    <w:rsid w:val="005D220C"/>
    <w:rsid w:val="005D279A"/>
    <w:rsid w:val="005D2930"/>
    <w:rsid w:val="005D37D7"/>
    <w:rsid w:val="005D6C6A"/>
    <w:rsid w:val="005D74C3"/>
    <w:rsid w:val="005D788B"/>
    <w:rsid w:val="005D7F57"/>
    <w:rsid w:val="005E128A"/>
    <w:rsid w:val="005E3E60"/>
    <w:rsid w:val="005E3EF6"/>
    <w:rsid w:val="005F31CC"/>
    <w:rsid w:val="005F3D8A"/>
    <w:rsid w:val="005F405E"/>
    <w:rsid w:val="005F409B"/>
    <w:rsid w:val="005F4344"/>
    <w:rsid w:val="005F5DB7"/>
    <w:rsid w:val="005F6F3C"/>
    <w:rsid w:val="005F7384"/>
    <w:rsid w:val="00601A31"/>
    <w:rsid w:val="00601C17"/>
    <w:rsid w:val="00603153"/>
    <w:rsid w:val="00613245"/>
    <w:rsid w:val="006132DD"/>
    <w:rsid w:val="00615CA4"/>
    <w:rsid w:val="00616EE6"/>
    <w:rsid w:val="00617322"/>
    <w:rsid w:val="00621187"/>
    <w:rsid w:val="0062263B"/>
    <w:rsid w:val="006258B7"/>
    <w:rsid w:val="006305A8"/>
    <w:rsid w:val="00632221"/>
    <w:rsid w:val="00633C5B"/>
    <w:rsid w:val="0063572D"/>
    <w:rsid w:val="00636D74"/>
    <w:rsid w:val="006379E5"/>
    <w:rsid w:val="0064309B"/>
    <w:rsid w:val="00643472"/>
    <w:rsid w:val="00643AEB"/>
    <w:rsid w:val="00644A8F"/>
    <w:rsid w:val="00646567"/>
    <w:rsid w:val="00646687"/>
    <w:rsid w:val="00646DDF"/>
    <w:rsid w:val="00654232"/>
    <w:rsid w:val="006546D5"/>
    <w:rsid w:val="0065476D"/>
    <w:rsid w:val="006553D5"/>
    <w:rsid w:val="00661621"/>
    <w:rsid w:val="00661695"/>
    <w:rsid w:val="00661726"/>
    <w:rsid w:val="006660D6"/>
    <w:rsid w:val="00666AB4"/>
    <w:rsid w:val="00667AA4"/>
    <w:rsid w:val="006717BD"/>
    <w:rsid w:val="0067296B"/>
    <w:rsid w:val="006749F4"/>
    <w:rsid w:val="00677A95"/>
    <w:rsid w:val="00680E97"/>
    <w:rsid w:val="0068147B"/>
    <w:rsid w:val="00681E12"/>
    <w:rsid w:val="006823B8"/>
    <w:rsid w:val="00687756"/>
    <w:rsid w:val="006900D7"/>
    <w:rsid w:val="006902B2"/>
    <w:rsid w:val="00690DB7"/>
    <w:rsid w:val="006913C6"/>
    <w:rsid w:val="00694BF4"/>
    <w:rsid w:val="006965F9"/>
    <w:rsid w:val="006A00B1"/>
    <w:rsid w:val="006A0762"/>
    <w:rsid w:val="006A0C6B"/>
    <w:rsid w:val="006A1129"/>
    <w:rsid w:val="006A1318"/>
    <w:rsid w:val="006A248F"/>
    <w:rsid w:val="006A2FFF"/>
    <w:rsid w:val="006A3B72"/>
    <w:rsid w:val="006A3C3A"/>
    <w:rsid w:val="006A623A"/>
    <w:rsid w:val="006A70BE"/>
    <w:rsid w:val="006B0A9F"/>
    <w:rsid w:val="006B0BE8"/>
    <w:rsid w:val="006B1024"/>
    <w:rsid w:val="006B2407"/>
    <w:rsid w:val="006B2730"/>
    <w:rsid w:val="006B5342"/>
    <w:rsid w:val="006C02C2"/>
    <w:rsid w:val="006C19D1"/>
    <w:rsid w:val="006C38BE"/>
    <w:rsid w:val="006C467F"/>
    <w:rsid w:val="006C4777"/>
    <w:rsid w:val="006C70AA"/>
    <w:rsid w:val="006C7CFC"/>
    <w:rsid w:val="006D3E00"/>
    <w:rsid w:val="006D6782"/>
    <w:rsid w:val="006D6B9A"/>
    <w:rsid w:val="006D7D16"/>
    <w:rsid w:val="006E2091"/>
    <w:rsid w:val="006E240F"/>
    <w:rsid w:val="006E3E14"/>
    <w:rsid w:val="006E6023"/>
    <w:rsid w:val="006E6875"/>
    <w:rsid w:val="006E7BCD"/>
    <w:rsid w:val="006E7C0A"/>
    <w:rsid w:val="006F07D6"/>
    <w:rsid w:val="006F24A2"/>
    <w:rsid w:val="006F349F"/>
    <w:rsid w:val="006F4A65"/>
    <w:rsid w:val="006F51AA"/>
    <w:rsid w:val="006F5B6C"/>
    <w:rsid w:val="006F6650"/>
    <w:rsid w:val="006F70F7"/>
    <w:rsid w:val="00700C54"/>
    <w:rsid w:val="007019A9"/>
    <w:rsid w:val="00702F35"/>
    <w:rsid w:val="00705D53"/>
    <w:rsid w:val="00706D1E"/>
    <w:rsid w:val="00707697"/>
    <w:rsid w:val="007076FC"/>
    <w:rsid w:val="00711E81"/>
    <w:rsid w:val="00712369"/>
    <w:rsid w:val="0071243F"/>
    <w:rsid w:val="00712E84"/>
    <w:rsid w:val="00712FC6"/>
    <w:rsid w:val="007135D5"/>
    <w:rsid w:val="00713C6E"/>
    <w:rsid w:val="00715ED6"/>
    <w:rsid w:val="00716666"/>
    <w:rsid w:val="007241EE"/>
    <w:rsid w:val="007247D1"/>
    <w:rsid w:val="00724EC8"/>
    <w:rsid w:val="00725DA1"/>
    <w:rsid w:val="00732002"/>
    <w:rsid w:val="00733FDF"/>
    <w:rsid w:val="00735D6C"/>
    <w:rsid w:val="00735DB5"/>
    <w:rsid w:val="00746C56"/>
    <w:rsid w:val="007501E6"/>
    <w:rsid w:val="0075260B"/>
    <w:rsid w:val="007578D6"/>
    <w:rsid w:val="00757DC0"/>
    <w:rsid w:val="00760DAF"/>
    <w:rsid w:val="00762519"/>
    <w:rsid w:val="00763F2F"/>
    <w:rsid w:val="0076425D"/>
    <w:rsid w:val="007713E4"/>
    <w:rsid w:val="0077333E"/>
    <w:rsid w:val="00776D89"/>
    <w:rsid w:val="007770CF"/>
    <w:rsid w:val="007813AF"/>
    <w:rsid w:val="00782461"/>
    <w:rsid w:val="007833DD"/>
    <w:rsid w:val="00783EA8"/>
    <w:rsid w:val="00784790"/>
    <w:rsid w:val="0078548D"/>
    <w:rsid w:val="00786496"/>
    <w:rsid w:val="00786EB9"/>
    <w:rsid w:val="00787B77"/>
    <w:rsid w:val="00790132"/>
    <w:rsid w:val="00791839"/>
    <w:rsid w:val="007930F3"/>
    <w:rsid w:val="0079318A"/>
    <w:rsid w:val="007934CE"/>
    <w:rsid w:val="00793B88"/>
    <w:rsid w:val="0079476E"/>
    <w:rsid w:val="00795084"/>
    <w:rsid w:val="00795CB8"/>
    <w:rsid w:val="00795E16"/>
    <w:rsid w:val="007970B6"/>
    <w:rsid w:val="007A155C"/>
    <w:rsid w:val="007A7B1E"/>
    <w:rsid w:val="007B09DF"/>
    <w:rsid w:val="007B1739"/>
    <w:rsid w:val="007B1F9E"/>
    <w:rsid w:val="007B20D6"/>
    <w:rsid w:val="007B2BB5"/>
    <w:rsid w:val="007B2D46"/>
    <w:rsid w:val="007B2F87"/>
    <w:rsid w:val="007B2F8A"/>
    <w:rsid w:val="007B52A7"/>
    <w:rsid w:val="007B6CA9"/>
    <w:rsid w:val="007C19B0"/>
    <w:rsid w:val="007C1A3E"/>
    <w:rsid w:val="007C33BB"/>
    <w:rsid w:val="007C39B5"/>
    <w:rsid w:val="007C4DB7"/>
    <w:rsid w:val="007C4F53"/>
    <w:rsid w:val="007C7160"/>
    <w:rsid w:val="007C785F"/>
    <w:rsid w:val="007D1A20"/>
    <w:rsid w:val="007D2CCD"/>
    <w:rsid w:val="007D409A"/>
    <w:rsid w:val="007E0185"/>
    <w:rsid w:val="007E1915"/>
    <w:rsid w:val="007E27BC"/>
    <w:rsid w:val="007E3996"/>
    <w:rsid w:val="007E3C1E"/>
    <w:rsid w:val="007E425D"/>
    <w:rsid w:val="007E6D7B"/>
    <w:rsid w:val="007E7929"/>
    <w:rsid w:val="007F197D"/>
    <w:rsid w:val="007F74B4"/>
    <w:rsid w:val="008020E7"/>
    <w:rsid w:val="00803121"/>
    <w:rsid w:val="008032F3"/>
    <w:rsid w:val="008042BC"/>
    <w:rsid w:val="00804E32"/>
    <w:rsid w:val="008056EF"/>
    <w:rsid w:val="008078E8"/>
    <w:rsid w:val="00810950"/>
    <w:rsid w:val="00810D2E"/>
    <w:rsid w:val="00811447"/>
    <w:rsid w:val="00813DF4"/>
    <w:rsid w:val="0081412E"/>
    <w:rsid w:val="008152CC"/>
    <w:rsid w:val="008157B5"/>
    <w:rsid w:val="008166BA"/>
    <w:rsid w:val="00820481"/>
    <w:rsid w:val="00821E3F"/>
    <w:rsid w:val="0082292A"/>
    <w:rsid w:val="00824ABC"/>
    <w:rsid w:val="00826403"/>
    <w:rsid w:val="00827E1F"/>
    <w:rsid w:val="00830E36"/>
    <w:rsid w:val="00832470"/>
    <w:rsid w:val="008324E8"/>
    <w:rsid w:val="00835CE1"/>
    <w:rsid w:val="00837A61"/>
    <w:rsid w:val="00837BDE"/>
    <w:rsid w:val="008400EC"/>
    <w:rsid w:val="00841282"/>
    <w:rsid w:val="008432EC"/>
    <w:rsid w:val="00845B8B"/>
    <w:rsid w:val="00846023"/>
    <w:rsid w:val="00847587"/>
    <w:rsid w:val="00847DD9"/>
    <w:rsid w:val="0085070C"/>
    <w:rsid w:val="00850D44"/>
    <w:rsid w:val="00851772"/>
    <w:rsid w:val="008521A8"/>
    <w:rsid w:val="00852535"/>
    <w:rsid w:val="00852943"/>
    <w:rsid w:val="00853B1D"/>
    <w:rsid w:val="00854B1F"/>
    <w:rsid w:val="008606FC"/>
    <w:rsid w:val="00861A12"/>
    <w:rsid w:val="00864C5C"/>
    <w:rsid w:val="00865FE4"/>
    <w:rsid w:val="008663AB"/>
    <w:rsid w:val="008663BA"/>
    <w:rsid w:val="00866EEB"/>
    <w:rsid w:val="0087158F"/>
    <w:rsid w:val="0087348E"/>
    <w:rsid w:val="00873C37"/>
    <w:rsid w:val="0087699A"/>
    <w:rsid w:val="008772A0"/>
    <w:rsid w:val="0087787C"/>
    <w:rsid w:val="008809F0"/>
    <w:rsid w:val="008833E1"/>
    <w:rsid w:val="0088396B"/>
    <w:rsid w:val="008841B0"/>
    <w:rsid w:val="0088441D"/>
    <w:rsid w:val="00884897"/>
    <w:rsid w:val="008860B1"/>
    <w:rsid w:val="00886D99"/>
    <w:rsid w:val="008879BB"/>
    <w:rsid w:val="00887E50"/>
    <w:rsid w:val="00890E7A"/>
    <w:rsid w:val="008933D8"/>
    <w:rsid w:val="0089462B"/>
    <w:rsid w:val="008948A4"/>
    <w:rsid w:val="00896F36"/>
    <w:rsid w:val="008973D6"/>
    <w:rsid w:val="008A08F9"/>
    <w:rsid w:val="008A0EF0"/>
    <w:rsid w:val="008A2826"/>
    <w:rsid w:val="008A34B6"/>
    <w:rsid w:val="008A4455"/>
    <w:rsid w:val="008A4CF3"/>
    <w:rsid w:val="008A507B"/>
    <w:rsid w:val="008A5A3F"/>
    <w:rsid w:val="008B0656"/>
    <w:rsid w:val="008B2418"/>
    <w:rsid w:val="008B2465"/>
    <w:rsid w:val="008B26BD"/>
    <w:rsid w:val="008B2C31"/>
    <w:rsid w:val="008B2E0C"/>
    <w:rsid w:val="008B2FF7"/>
    <w:rsid w:val="008B648C"/>
    <w:rsid w:val="008B67E3"/>
    <w:rsid w:val="008B74B1"/>
    <w:rsid w:val="008C0ED2"/>
    <w:rsid w:val="008C143E"/>
    <w:rsid w:val="008C1834"/>
    <w:rsid w:val="008C2619"/>
    <w:rsid w:val="008C3CBA"/>
    <w:rsid w:val="008C5A05"/>
    <w:rsid w:val="008C6F28"/>
    <w:rsid w:val="008C7208"/>
    <w:rsid w:val="008C7E1C"/>
    <w:rsid w:val="008D08B2"/>
    <w:rsid w:val="008D52BB"/>
    <w:rsid w:val="008D6F94"/>
    <w:rsid w:val="008D7AFE"/>
    <w:rsid w:val="008E2A2C"/>
    <w:rsid w:val="008E47DF"/>
    <w:rsid w:val="008E4948"/>
    <w:rsid w:val="008E5AF3"/>
    <w:rsid w:val="008E650A"/>
    <w:rsid w:val="008E75DB"/>
    <w:rsid w:val="008F0C18"/>
    <w:rsid w:val="008F122A"/>
    <w:rsid w:val="008F46B9"/>
    <w:rsid w:val="008F69FE"/>
    <w:rsid w:val="0090345D"/>
    <w:rsid w:val="0090365B"/>
    <w:rsid w:val="009037A7"/>
    <w:rsid w:val="00904C4D"/>
    <w:rsid w:val="00906BAD"/>
    <w:rsid w:val="00907274"/>
    <w:rsid w:val="00907A0E"/>
    <w:rsid w:val="009112BA"/>
    <w:rsid w:val="0091164F"/>
    <w:rsid w:val="00911B67"/>
    <w:rsid w:val="00913133"/>
    <w:rsid w:val="00913495"/>
    <w:rsid w:val="0091349E"/>
    <w:rsid w:val="00913792"/>
    <w:rsid w:val="009145FB"/>
    <w:rsid w:val="0091594A"/>
    <w:rsid w:val="00915A7D"/>
    <w:rsid w:val="00920901"/>
    <w:rsid w:val="00922C50"/>
    <w:rsid w:val="00923A7B"/>
    <w:rsid w:val="00923CAC"/>
    <w:rsid w:val="00927037"/>
    <w:rsid w:val="00927D5A"/>
    <w:rsid w:val="00927D91"/>
    <w:rsid w:val="00927E7D"/>
    <w:rsid w:val="00934550"/>
    <w:rsid w:val="009345EE"/>
    <w:rsid w:val="009349C0"/>
    <w:rsid w:val="00937D32"/>
    <w:rsid w:val="00941C9C"/>
    <w:rsid w:val="00943185"/>
    <w:rsid w:val="009476A1"/>
    <w:rsid w:val="00947977"/>
    <w:rsid w:val="00951E53"/>
    <w:rsid w:val="00952989"/>
    <w:rsid w:val="0095373B"/>
    <w:rsid w:val="00953A2A"/>
    <w:rsid w:val="00956BB8"/>
    <w:rsid w:val="00957DA8"/>
    <w:rsid w:val="00961526"/>
    <w:rsid w:val="00961E27"/>
    <w:rsid w:val="009627E9"/>
    <w:rsid w:val="00962B97"/>
    <w:rsid w:val="00965739"/>
    <w:rsid w:val="00966318"/>
    <w:rsid w:val="00967168"/>
    <w:rsid w:val="0096731D"/>
    <w:rsid w:val="0096750F"/>
    <w:rsid w:val="009677B2"/>
    <w:rsid w:val="00967F20"/>
    <w:rsid w:val="00971A6B"/>
    <w:rsid w:val="00975FE6"/>
    <w:rsid w:val="009807A8"/>
    <w:rsid w:val="00980E47"/>
    <w:rsid w:val="00981940"/>
    <w:rsid w:val="009827C5"/>
    <w:rsid w:val="00982FCF"/>
    <w:rsid w:val="009834C9"/>
    <w:rsid w:val="00983A62"/>
    <w:rsid w:val="009844B2"/>
    <w:rsid w:val="00984D87"/>
    <w:rsid w:val="00985AB2"/>
    <w:rsid w:val="00986592"/>
    <w:rsid w:val="00986775"/>
    <w:rsid w:val="00986D26"/>
    <w:rsid w:val="009874A5"/>
    <w:rsid w:val="00987940"/>
    <w:rsid w:val="0099001D"/>
    <w:rsid w:val="00991229"/>
    <w:rsid w:val="009913A9"/>
    <w:rsid w:val="00991A62"/>
    <w:rsid w:val="00992175"/>
    <w:rsid w:val="009925E1"/>
    <w:rsid w:val="0099470F"/>
    <w:rsid w:val="00995B5E"/>
    <w:rsid w:val="00996146"/>
    <w:rsid w:val="009A166C"/>
    <w:rsid w:val="009A1B07"/>
    <w:rsid w:val="009A2D93"/>
    <w:rsid w:val="009A32D7"/>
    <w:rsid w:val="009A4140"/>
    <w:rsid w:val="009B1880"/>
    <w:rsid w:val="009B33DA"/>
    <w:rsid w:val="009B36DC"/>
    <w:rsid w:val="009B3AD5"/>
    <w:rsid w:val="009B45E6"/>
    <w:rsid w:val="009B4699"/>
    <w:rsid w:val="009B5E62"/>
    <w:rsid w:val="009B5EA6"/>
    <w:rsid w:val="009B62D1"/>
    <w:rsid w:val="009B7872"/>
    <w:rsid w:val="009D044B"/>
    <w:rsid w:val="009D0744"/>
    <w:rsid w:val="009D1D11"/>
    <w:rsid w:val="009D2B45"/>
    <w:rsid w:val="009D2D1C"/>
    <w:rsid w:val="009D2F40"/>
    <w:rsid w:val="009D3A7C"/>
    <w:rsid w:val="009D74CA"/>
    <w:rsid w:val="009E5B99"/>
    <w:rsid w:val="009E61A7"/>
    <w:rsid w:val="009F0FA1"/>
    <w:rsid w:val="009F1243"/>
    <w:rsid w:val="009F1AD8"/>
    <w:rsid w:val="009F2149"/>
    <w:rsid w:val="009F2EA7"/>
    <w:rsid w:val="009F482E"/>
    <w:rsid w:val="009F53AE"/>
    <w:rsid w:val="009F543D"/>
    <w:rsid w:val="009F55CE"/>
    <w:rsid w:val="009F57EE"/>
    <w:rsid w:val="00A02084"/>
    <w:rsid w:val="00A027A4"/>
    <w:rsid w:val="00A05016"/>
    <w:rsid w:val="00A06CF6"/>
    <w:rsid w:val="00A06D8F"/>
    <w:rsid w:val="00A06E60"/>
    <w:rsid w:val="00A11AB5"/>
    <w:rsid w:val="00A11AE6"/>
    <w:rsid w:val="00A124EA"/>
    <w:rsid w:val="00A12A61"/>
    <w:rsid w:val="00A13387"/>
    <w:rsid w:val="00A13A69"/>
    <w:rsid w:val="00A14A63"/>
    <w:rsid w:val="00A15677"/>
    <w:rsid w:val="00A174D9"/>
    <w:rsid w:val="00A204FD"/>
    <w:rsid w:val="00A2102A"/>
    <w:rsid w:val="00A237F4"/>
    <w:rsid w:val="00A24FE4"/>
    <w:rsid w:val="00A26825"/>
    <w:rsid w:val="00A26FDE"/>
    <w:rsid w:val="00A27610"/>
    <w:rsid w:val="00A30CAC"/>
    <w:rsid w:val="00A33664"/>
    <w:rsid w:val="00A35ABF"/>
    <w:rsid w:val="00A35C69"/>
    <w:rsid w:val="00A35E56"/>
    <w:rsid w:val="00A37090"/>
    <w:rsid w:val="00A3777B"/>
    <w:rsid w:val="00A3792D"/>
    <w:rsid w:val="00A42F08"/>
    <w:rsid w:val="00A46000"/>
    <w:rsid w:val="00A46BEF"/>
    <w:rsid w:val="00A4756D"/>
    <w:rsid w:val="00A47858"/>
    <w:rsid w:val="00A51322"/>
    <w:rsid w:val="00A51C61"/>
    <w:rsid w:val="00A52235"/>
    <w:rsid w:val="00A52BF0"/>
    <w:rsid w:val="00A52C39"/>
    <w:rsid w:val="00A5381D"/>
    <w:rsid w:val="00A53B31"/>
    <w:rsid w:val="00A545B1"/>
    <w:rsid w:val="00A54978"/>
    <w:rsid w:val="00A56D65"/>
    <w:rsid w:val="00A603E3"/>
    <w:rsid w:val="00A60998"/>
    <w:rsid w:val="00A62888"/>
    <w:rsid w:val="00A63513"/>
    <w:rsid w:val="00A6391C"/>
    <w:rsid w:val="00A65AF3"/>
    <w:rsid w:val="00A66B41"/>
    <w:rsid w:val="00A66BF2"/>
    <w:rsid w:val="00A6755C"/>
    <w:rsid w:val="00A675F5"/>
    <w:rsid w:val="00A67F70"/>
    <w:rsid w:val="00A67FC9"/>
    <w:rsid w:val="00A717CD"/>
    <w:rsid w:val="00A7248B"/>
    <w:rsid w:val="00A73EA4"/>
    <w:rsid w:val="00A7562B"/>
    <w:rsid w:val="00A76204"/>
    <w:rsid w:val="00A813F1"/>
    <w:rsid w:val="00A819FE"/>
    <w:rsid w:val="00A82CB5"/>
    <w:rsid w:val="00A85B7C"/>
    <w:rsid w:val="00A85CF9"/>
    <w:rsid w:val="00A8689E"/>
    <w:rsid w:val="00A90506"/>
    <w:rsid w:val="00A927EC"/>
    <w:rsid w:val="00A953EA"/>
    <w:rsid w:val="00A967C5"/>
    <w:rsid w:val="00A97A31"/>
    <w:rsid w:val="00AA2DB1"/>
    <w:rsid w:val="00AA3870"/>
    <w:rsid w:val="00AB0659"/>
    <w:rsid w:val="00AB1ABC"/>
    <w:rsid w:val="00AB1B99"/>
    <w:rsid w:val="00AB20F7"/>
    <w:rsid w:val="00AB39EA"/>
    <w:rsid w:val="00AB4825"/>
    <w:rsid w:val="00AB7AAA"/>
    <w:rsid w:val="00AB7ECF"/>
    <w:rsid w:val="00AC0A1F"/>
    <w:rsid w:val="00AC19BD"/>
    <w:rsid w:val="00AC21E6"/>
    <w:rsid w:val="00AC2912"/>
    <w:rsid w:val="00AC29A6"/>
    <w:rsid w:val="00AC2F1B"/>
    <w:rsid w:val="00AC36B7"/>
    <w:rsid w:val="00AC3BE3"/>
    <w:rsid w:val="00AC4C9C"/>
    <w:rsid w:val="00AC5A43"/>
    <w:rsid w:val="00AC74A9"/>
    <w:rsid w:val="00AD0695"/>
    <w:rsid w:val="00AD199A"/>
    <w:rsid w:val="00AD1A22"/>
    <w:rsid w:val="00AD49B7"/>
    <w:rsid w:val="00AD51FF"/>
    <w:rsid w:val="00AD5A0D"/>
    <w:rsid w:val="00AE4713"/>
    <w:rsid w:val="00AE62FF"/>
    <w:rsid w:val="00AE6373"/>
    <w:rsid w:val="00AE6776"/>
    <w:rsid w:val="00AE6D7E"/>
    <w:rsid w:val="00AF1546"/>
    <w:rsid w:val="00AF4B86"/>
    <w:rsid w:val="00AF7652"/>
    <w:rsid w:val="00AF76C8"/>
    <w:rsid w:val="00AF7F73"/>
    <w:rsid w:val="00B02DF8"/>
    <w:rsid w:val="00B030A7"/>
    <w:rsid w:val="00B03A60"/>
    <w:rsid w:val="00B04F19"/>
    <w:rsid w:val="00B10305"/>
    <w:rsid w:val="00B12960"/>
    <w:rsid w:val="00B15D2C"/>
    <w:rsid w:val="00B17079"/>
    <w:rsid w:val="00B17372"/>
    <w:rsid w:val="00B17518"/>
    <w:rsid w:val="00B232D9"/>
    <w:rsid w:val="00B2436C"/>
    <w:rsid w:val="00B253F0"/>
    <w:rsid w:val="00B25CEE"/>
    <w:rsid w:val="00B25E28"/>
    <w:rsid w:val="00B26048"/>
    <w:rsid w:val="00B310A2"/>
    <w:rsid w:val="00B32C24"/>
    <w:rsid w:val="00B33BA6"/>
    <w:rsid w:val="00B36F96"/>
    <w:rsid w:val="00B379E5"/>
    <w:rsid w:val="00B37E83"/>
    <w:rsid w:val="00B415D3"/>
    <w:rsid w:val="00B4223E"/>
    <w:rsid w:val="00B438CC"/>
    <w:rsid w:val="00B44D81"/>
    <w:rsid w:val="00B46C9C"/>
    <w:rsid w:val="00B46ED9"/>
    <w:rsid w:val="00B4703F"/>
    <w:rsid w:val="00B5001F"/>
    <w:rsid w:val="00B503AF"/>
    <w:rsid w:val="00B5055C"/>
    <w:rsid w:val="00B510F8"/>
    <w:rsid w:val="00B5166C"/>
    <w:rsid w:val="00B518B8"/>
    <w:rsid w:val="00B51FC9"/>
    <w:rsid w:val="00B52495"/>
    <w:rsid w:val="00B52C20"/>
    <w:rsid w:val="00B52E40"/>
    <w:rsid w:val="00B56A3F"/>
    <w:rsid w:val="00B5788E"/>
    <w:rsid w:val="00B579E4"/>
    <w:rsid w:val="00B60873"/>
    <w:rsid w:val="00B60C68"/>
    <w:rsid w:val="00B617ED"/>
    <w:rsid w:val="00B61D02"/>
    <w:rsid w:val="00B6286B"/>
    <w:rsid w:val="00B64C7D"/>
    <w:rsid w:val="00B67268"/>
    <w:rsid w:val="00B702B5"/>
    <w:rsid w:val="00B71FC5"/>
    <w:rsid w:val="00B733AE"/>
    <w:rsid w:val="00B74502"/>
    <w:rsid w:val="00B7635E"/>
    <w:rsid w:val="00B76B4B"/>
    <w:rsid w:val="00B80215"/>
    <w:rsid w:val="00B81D4C"/>
    <w:rsid w:val="00B825A5"/>
    <w:rsid w:val="00B82C9D"/>
    <w:rsid w:val="00B83F5C"/>
    <w:rsid w:val="00B83FF1"/>
    <w:rsid w:val="00B8488A"/>
    <w:rsid w:val="00B868B0"/>
    <w:rsid w:val="00B86D0E"/>
    <w:rsid w:val="00B87895"/>
    <w:rsid w:val="00B90D2D"/>
    <w:rsid w:val="00B94600"/>
    <w:rsid w:val="00B94734"/>
    <w:rsid w:val="00B96A21"/>
    <w:rsid w:val="00B97D52"/>
    <w:rsid w:val="00BA0B2B"/>
    <w:rsid w:val="00BA0D2F"/>
    <w:rsid w:val="00BA39DD"/>
    <w:rsid w:val="00BB01A3"/>
    <w:rsid w:val="00BB01D5"/>
    <w:rsid w:val="00BB0B41"/>
    <w:rsid w:val="00BB2018"/>
    <w:rsid w:val="00BB34EF"/>
    <w:rsid w:val="00BB3A1C"/>
    <w:rsid w:val="00BB4D14"/>
    <w:rsid w:val="00BB7711"/>
    <w:rsid w:val="00BB7730"/>
    <w:rsid w:val="00BC01B9"/>
    <w:rsid w:val="00BC13EB"/>
    <w:rsid w:val="00BC32AC"/>
    <w:rsid w:val="00BC4E27"/>
    <w:rsid w:val="00BC7189"/>
    <w:rsid w:val="00BD1003"/>
    <w:rsid w:val="00BD49A4"/>
    <w:rsid w:val="00BD4D81"/>
    <w:rsid w:val="00BD5041"/>
    <w:rsid w:val="00BD58C0"/>
    <w:rsid w:val="00BD6F52"/>
    <w:rsid w:val="00BE1E6F"/>
    <w:rsid w:val="00BE1F8B"/>
    <w:rsid w:val="00BE2683"/>
    <w:rsid w:val="00BE3B1F"/>
    <w:rsid w:val="00BE7523"/>
    <w:rsid w:val="00BE791A"/>
    <w:rsid w:val="00BF0E77"/>
    <w:rsid w:val="00BF1234"/>
    <w:rsid w:val="00BF19FF"/>
    <w:rsid w:val="00BF34F3"/>
    <w:rsid w:val="00BF442B"/>
    <w:rsid w:val="00BF6C8A"/>
    <w:rsid w:val="00BF6E7F"/>
    <w:rsid w:val="00C00613"/>
    <w:rsid w:val="00C03ACE"/>
    <w:rsid w:val="00C05E7C"/>
    <w:rsid w:val="00C07014"/>
    <w:rsid w:val="00C126F6"/>
    <w:rsid w:val="00C135AC"/>
    <w:rsid w:val="00C14873"/>
    <w:rsid w:val="00C167DE"/>
    <w:rsid w:val="00C20FEA"/>
    <w:rsid w:val="00C21B8F"/>
    <w:rsid w:val="00C21F06"/>
    <w:rsid w:val="00C22809"/>
    <w:rsid w:val="00C23347"/>
    <w:rsid w:val="00C236D5"/>
    <w:rsid w:val="00C23A71"/>
    <w:rsid w:val="00C25616"/>
    <w:rsid w:val="00C25EDE"/>
    <w:rsid w:val="00C2778E"/>
    <w:rsid w:val="00C32159"/>
    <w:rsid w:val="00C332B8"/>
    <w:rsid w:val="00C332BC"/>
    <w:rsid w:val="00C334D9"/>
    <w:rsid w:val="00C3494F"/>
    <w:rsid w:val="00C35E20"/>
    <w:rsid w:val="00C36894"/>
    <w:rsid w:val="00C406C1"/>
    <w:rsid w:val="00C416FF"/>
    <w:rsid w:val="00C43ECF"/>
    <w:rsid w:val="00C443FA"/>
    <w:rsid w:val="00C45433"/>
    <w:rsid w:val="00C45BE0"/>
    <w:rsid w:val="00C4631E"/>
    <w:rsid w:val="00C46603"/>
    <w:rsid w:val="00C4722B"/>
    <w:rsid w:val="00C472E4"/>
    <w:rsid w:val="00C508DF"/>
    <w:rsid w:val="00C51022"/>
    <w:rsid w:val="00C53A9A"/>
    <w:rsid w:val="00C5438A"/>
    <w:rsid w:val="00C557CC"/>
    <w:rsid w:val="00C56409"/>
    <w:rsid w:val="00C57E52"/>
    <w:rsid w:val="00C61FE4"/>
    <w:rsid w:val="00C6328D"/>
    <w:rsid w:val="00C64580"/>
    <w:rsid w:val="00C652B5"/>
    <w:rsid w:val="00C7036E"/>
    <w:rsid w:val="00C71D5B"/>
    <w:rsid w:val="00C73BE9"/>
    <w:rsid w:val="00C748BE"/>
    <w:rsid w:val="00C7502B"/>
    <w:rsid w:val="00C7623A"/>
    <w:rsid w:val="00C76880"/>
    <w:rsid w:val="00C804B7"/>
    <w:rsid w:val="00C818F1"/>
    <w:rsid w:val="00C82FFF"/>
    <w:rsid w:val="00C858F0"/>
    <w:rsid w:val="00C86641"/>
    <w:rsid w:val="00C87701"/>
    <w:rsid w:val="00C95FB2"/>
    <w:rsid w:val="00C95FC9"/>
    <w:rsid w:val="00C97CF8"/>
    <w:rsid w:val="00CA0A20"/>
    <w:rsid w:val="00CA30A1"/>
    <w:rsid w:val="00CA31D1"/>
    <w:rsid w:val="00CA3FAF"/>
    <w:rsid w:val="00CA4027"/>
    <w:rsid w:val="00CA60A6"/>
    <w:rsid w:val="00CA69B0"/>
    <w:rsid w:val="00CA69F4"/>
    <w:rsid w:val="00CA6C72"/>
    <w:rsid w:val="00CA6E2B"/>
    <w:rsid w:val="00CA6F11"/>
    <w:rsid w:val="00CB0B8D"/>
    <w:rsid w:val="00CB182B"/>
    <w:rsid w:val="00CB256B"/>
    <w:rsid w:val="00CB2A16"/>
    <w:rsid w:val="00CB488A"/>
    <w:rsid w:val="00CB6EF4"/>
    <w:rsid w:val="00CC0087"/>
    <w:rsid w:val="00CC11EC"/>
    <w:rsid w:val="00CC3249"/>
    <w:rsid w:val="00CD0A81"/>
    <w:rsid w:val="00CD2047"/>
    <w:rsid w:val="00CD281C"/>
    <w:rsid w:val="00CD768D"/>
    <w:rsid w:val="00CE1CDC"/>
    <w:rsid w:val="00CE26B0"/>
    <w:rsid w:val="00CE39FF"/>
    <w:rsid w:val="00CE4ECA"/>
    <w:rsid w:val="00CE5DD8"/>
    <w:rsid w:val="00CE68C1"/>
    <w:rsid w:val="00CE69AB"/>
    <w:rsid w:val="00CF0067"/>
    <w:rsid w:val="00CF0583"/>
    <w:rsid w:val="00CF07DF"/>
    <w:rsid w:val="00CF1B53"/>
    <w:rsid w:val="00CF1E1D"/>
    <w:rsid w:val="00CF214D"/>
    <w:rsid w:val="00CF2CE0"/>
    <w:rsid w:val="00D00116"/>
    <w:rsid w:val="00D01267"/>
    <w:rsid w:val="00D01947"/>
    <w:rsid w:val="00D02FD5"/>
    <w:rsid w:val="00D037F7"/>
    <w:rsid w:val="00D03EB2"/>
    <w:rsid w:val="00D06E4D"/>
    <w:rsid w:val="00D07404"/>
    <w:rsid w:val="00D1065C"/>
    <w:rsid w:val="00D10C75"/>
    <w:rsid w:val="00D10F95"/>
    <w:rsid w:val="00D12DD2"/>
    <w:rsid w:val="00D13091"/>
    <w:rsid w:val="00D14385"/>
    <w:rsid w:val="00D15162"/>
    <w:rsid w:val="00D2166C"/>
    <w:rsid w:val="00D22211"/>
    <w:rsid w:val="00D22EA7"/>
    <w:rsid w:val="00D22F6C"/>
    <w:rsid w:val="00D2428E"/>
    <w:rsid w:val="00D25F7B"/>
    <w:rsid w:val="00D26E24"/>
    <w:rsid w:val="00D31A76"/>
    <w:rsid w:val="00D31CB8"/>
    <w:rsid w:val="00D3217F"/>
    <w:rsid w:val="00D34534"/>
    <w:rsid w:val="00D364B5"/>
    <w:rsid w:val="00D36F6D"/>
    <w:rsid w:val="00D37228"/>
    <w:rsid w:val="00D37CB0"/>
    <w:rsid w:val="00D40B5F"/>
    <w:rsid w:val="00D40F56"/>
    <w:rsid w:val="00D41260"/>
    <w:rsid w:val="00D44347"/>
    <w:rsid w:val="00D457AD"/>
    <w:rsid w:val="00D45F15"/>
    <w:rsid w:val="00D5057E"/>
    <w:rsid w:val="00D50DB1"/>
    <w:rsid w:val="00D527E5"/>
    <w:rsid w:val="00D536B9"/>
    <w:rsid w:val="00D54C8C"/>
    <w:rsid w:val="00D56365"/>
    <w:rsid w:val="00D5714D"/>
    <w:rsid w:val="00D6469A"/>
    <w:rsid w:val="00D70325"/>
    <w:rsid w:val="00D70638"/>
    <w:rsid w:val="00D7089D"/>
    <w:rsid w:val="00D70F38"/>
    <w:rsid w:val="00D70FDA"/>
    <w:rsid w:val="00D71FFA"/>
    <w:rsid w:val="00D75324"/>
    <w:rsid w:val="00D7552F"/>
    <w:rsid w:val="00D75A0E"/>
    <w:rsid w:val="00D846A9"/>
    <w:rsid w:val="00D86D80"/>
    <w:rsid w:val="00D91393"/>
    <w:rsid w:val="00D92572"/>
    <w:rsid w:val="00D93CC9"/>
    <w:rsid w:val="00D964DE"/>
    <w:rsid w:val="00D975FE"/>
    <w:rsid w:val="00DA2C52"/>
    <w:rsid w:val="00DA5666"/>
    <w:rsid w:val="00DA5E40"/>
    <w:rsid w:val="00DB0263"/>
    <w:rsid w:val="00DB0284"/>
    <w:rsid w:val="00DB06EF"/>
    <w:rsid w:val="00DB0FEF"/>
    <w:rsid w:val="00DB1C81"/>
    <w:rsid w:val="00DB3FB8"/>
    <w:rsid w:val="00DC2410"/>
    <w:rsid w:val="00DC352A"/>
    <w:rsid w:val="00DC480E"/>
    <w:rsid w:val="00DC4D7B"/>
    <w:rsid w:val="00DC5BC5"/>
    <w:rsid w:val="00DD1110"/>
    <w:rsid w:val="00DD11AC"/>
    <w:rsid w:val="00DD5113"/>
    <w:rsid w:val="00DD5691"/>
    <w:rsid w:val="00DD6937"/>
    <w:rsid w:val="00DE0600"/>
    <w:rsid w:val="00DE0F76"/>
    <w:rsid w:val="00DE1CC3"/>
    <w:rsid w:val="00DE31A2"/>
    <w:rsid w:val="00DE3627"/>
    <w:rsid w:val="00DE44F5"/>
    <w:rsid w:val="00DE466D"/>
    <w:rsid w:val="00DE6FFB"/>
    <w:rsid w:val="00DF1C78"/>
    <w:rsid w:val="00DF392F"/>
    <w:rsid w:val="00DF4C59"/>
    <w:rsid w:val="00DF7AC4"/>
    <w:rsid w:val="00DF7BAB"/>
    <w:rsid w:val="00DF7C3B"/>
    <w:rsid w:val="00DF7C5F"/>
    <w:rsid w:val="00DF7F11"/>
    <w:rsid w:val="00E00789"/>
    <w:rsid w:val="00E03AEC"/>
    <w:rsid w:val="00E04F53"/>
    <w:rsid w:val="00E052DE"/>
    <w:rsid w:val="00E064E3"/>
    <w:rsid w:val="00E06CEA"/>
    <w:rsid w:val="00E12839"/>
    <w:rsid w:val="00E13381"/>
    <w:rsid w:val="00E13D05"/>
    <w:rsid w:val="00E14410"/>
    <w:rsid w:val="00E14D5D"/>
    <w:rsid w:val="00E1519A"/>
    <w:rsid w:val="00E1543A"/>
    <w:rsid w:val="00E15C55"/>
    <w:rsid w:val="00E160BC"/>
    <w:rsid w:val="00E209BF"/>
    <w:rsid w:val="00E2356F"/>
    <w:rsid w:val="00E243CF"/>
    <w:rsid w:val="00E26BED"/>
    <w:rsid w:val="00E26E50"/>
    <w:rsid w:val="00E30B72"/>
    <w:rsid w:val="00E32AC6"/>
    <w:rsid w:val="00E336D1"/>
    <w:rsid w:val="00E33B0E"/>
    <w:rsid w:val="00E3460E"/>
    <w:rsid w:val="00E34BD9"/>
    <w:rsid w:val="00E356AD"/>
    <w:rsid w:val="00E35BBF"/>
    <w:rsid w:val="00E3729A"/>
    <w:rsid w:val="00E4252B"/>
    <w:rsid w:val="00E44382"/>
    <w:rsid w:val="00E45949"/>
    <w:rsid w:val="00E459A3"/>
    <w:rsid w:val="00E459EA"/>
    <w:rsid w:val="00E45C53"/>
    <w:rsid w:val="00E46C69"/>
    <w:rsid w:val="00E46D42"/>
    <w:rsid w:val="00E475BD"/>
    <w:rsid w:val="00E51C82"/>
    <w:rsid w:val="00E53B30"/>
    <w:rsid w:val="00E55866"/>
    <w:rsid w:val="00E571C4"/>
    <w:rsid w:val="00E6108F"/>
    <w:rsid w:val="00E6131B"/>
    <w:rsid w:val="00E61683"/>
    <w:rsid w:val="00E62EF0"/>
    <w:rsid w:val="00E6312A"/>
    <w:rsid w:val="00E65ED4"/>
    <w:rsid w:val="00E65FA6"/>
    <w:rsid w:val="00E660C6"/>
    <w:rsid w:val="00E662C9"/>
    <w:rsid w:val="00E7004F"/>
    <w:rsid w:val="00E70181"/>
    <w:rsid w:val="00E72C1E"/>
    <w:rsid w:val="00E80E9D"/>
    <w:rsid w:val="00E81A80"/>
    <w:rsid w:val="00E83EBB"/>
    <w:rsid w:val="00E83EF0"/>
    <w:rsid w:val="00E845B4"/>
    <w:rsid w:val="00E921EA"/>
    <w:rsid w:val="00E961D0"/>
    <w:rsid w:val="00EA0730"/>
    <w:rsid w:val="00EA08CD"/>
    <w:rsid w:val="00EA26D6"/>
    <w:rsid w:val="00EA302A"/>
    <w:rsid w:val="00EA3264"/>
    <w:rsid w:val="00EA3B24"/>
    <w:rsid w:val="00EA6037"/>
    <w:rsid w:val="00EA6495"/>
    <w:rsid w:val="00EA66B9"/>
    <w:rsid w:val="00EA690C"/>
    <w:rsid w:val="00EB2A5A"/>
    <w:rsid w:val="00EB372C"/>
    <w:rsid w:val="00EB6880"/>
    <w:rsid w:val="00EB7D6A"/>
    <w:rsid w:val="00EC08C7"/>
    <w:rsid w:val="00EC1192"/>
    <w:rsid w:val="00EC1EC6"/>
    <w:rsid w:val="00EC33F8"/>
    <w:rsid w:val="00EC34F1"/>
    <w:rsid w:val="00EC75D4"/>
    <w:rsid w:val="00EC7D61"/>
    <w:rsid w:val="00EC7F49"/>
    <w:rsid w:val="00ED1A39"/>
    <w:rsid w:val="00ED2106"/>
    <w:rsid w:val="00ED2BC4"/>
    <w:rsid w:val="00ED3A89"/>
    <w:rsid w:val="00EE08C1"/>
    <w:rsid w:val="00EE2EC7"/>
    <w:rsid w:val="00EE3FD3"/>
    <w:rsid w:val="00EE5F5F"/>
    <w:rsid w:val="00EE68EA"/>
    <w:rsid w:val="00EE77D4"/>
    <w:rsid w:val="00EE7EA3"/>
    <w:rsid w:val="00EF15D8"/>
    <w:rsid w:val="00EF1C49"/>
    <w:rsid w:val="00EF22C0"/>
    <w:rsid w:val="00EF2D42"/>
    <w:rsid w:val="00EF32B6"/>
    <w:rsid w:val="00F006FD"/>
    <w:rsid w:val="00F00D28"/>
    <w:rsid w:val="00F0294A"/>
    <w:rsid w:val="00F0745C"/>
    <w:rsid w:val="00F10CF2"/>
    <w:rsid w:val="00F10F59"/>
    <w:rsid w:val="00F128E0"/>
    <w:rsid w:val="00F143A7"/>
    <w:rsid w:val="00F14686"/>
    <w:rsid w:val="00F1593C"/>
    <w:rsid w:val="00F16F5B"/>
    <w:rsid w:val="00F17F12"/>
    <w:rsid w:val="00F2038D"/>
    <w:rsid w:val="00F20ED8"/>
    <w:rsid w:val="00F220C3"/>
    <w:rsid w:val="00F227F9"/>
    <w:rsid w:val="00F22A5C"/>
    <w:rsid w:val="00F2561A"/>
    <w:rsid w:val="00F267F8"/>
    <w:rsid w:val="00F269C8"/>
    <w:rsid w:val="00F2725E"/>
    <w:rsid w:val="00F27A74"/>
    <w:rsid w:val="00F30116"/>
    <w:rsid w:val="00F30E4D"/>
    <w:rsid w:val="00F352FF"/>
    <w:rsid w:val="00F37481"/>
    <w:rsid w:val="00F40B06"/>
    <w:rsid w:val="00F40F5A"/>
    <w:rsid w:val="00F42757"/>
    <w:rsid w:val="00F445E3"/>
    <w:rsid w:val="00F5190A"/>
    <w:rsid w:val="00F51A46"/>
    <w:rsid w:val="00F536EE"/>
    <w:rsid w:val="00F53F41"/>
    <w:rsid w:val="00F540D4"/>
    <w:rsid w:val="00F55762"/>
    <w:rsid w:val="00F55AAE"/>
    <w:rsid w:val="00F560E5"/>
    <w:rsid w:val="00F56821"/>
    <w:rsid w:val="00F56E20"/>
    <w:rsid w:val="00F57D5C"/>
    <w:rsid w:val="00F63487"/>
    <w:rsid w:val="00F64B1C"/>
    <w:rsid w:val="00F65FB3"/>
    <w:rsid w:val="00F67289"/>
    <w:rsid w:val="00F73232"/>
    <w:rsid w:val="00F7421B"/>
    <w:rsid w:val="00F74AF6"/>
    <w:rsid w:val="00F75043"/>
    <w:rsid w:val="00F81A2D"/>
    <w:rsid w:val="00F83F88"/>
    <w:rsid w:val="00F849DF"/>
    <w:rsid w:val="00F85066"/>
    <w:rsid w:val="00F858C8"/>
    <w:rsid w:val="00F85A19"/>
    <w:rsid w:val="00F92822"/>
    <w:rsid w:val="00F937F3"/>
    <w:rsid w:val="00F95EE9"/>
    <w:rsid w:val="00F969D1"/>
    <w:rsid w:val="00F97DED"/>
    <w:rsid w:val="00F97EB8"/>
    <w:rsid w:val="00FA0A8D"/>
    <w:rsid w:val="00FA15A3"/>
    <w:rsid w:val="00FA1C3E"/>
    <w:rsid w:val="00FA1F32"/>
    <w:rsid w:val="00FA39CD"/>
    <w:rsid w:val="00FB1436"/>
    <w:rsid w:val="00FB14D9"/>
    <w:rsid w:val="00FB16C6"/>
    <w:rsid w:val="00FB1EE6"/>
    <w:rsid w:val="00FB258E"/>
    <w:rsid w:val="00FB4852"/>
    <w:rsid w:val="00FB50AF"/>
    <w:rsid w:val="00FB71F9"/>
    <w:rsid w:val="00FB788C"/>
    <w:rsid w:val="00FC6463"/>
    <w:rsid w:val="00FC7700"/>
    <w:rsid w:val="00FD0F55"/>
    <w:rsid w:val="00FD2EE8"/>
    <w:rsid w:val="00FD350B"/>
    <w:rsid w:val="00FD5F06"/>
    <w:rsid w:val="00FE0BAF"/>
    <w:rsid w:val="00FE2E94"/>
    <w:rsid w:val="00FE3343"/>
    <w:rsid w:val="00FE4A0A"/>
    <w:rsid w:val="00FE4F11"/>
    <w:rsid w:val="00FE5042"/>
    <w:rsid w:val="00FE5211"/>
    <w:rsid w:val="00FE7E8B"/>
    <w:rsid w:val="00FF014F"/>
    <w:rsid w:val="00FF277E"/>
    <w:rsid w:val="00FF2BFE"/>
    <w:rsid w:val="00FF350A"/>
    <w:rsid w:val="00FF3798"/>
    <w:rsid w:val="00FF3BBD"/>
    <w:rsid w:val="00FF4182"/>
    <w:rsid w:val="00FF4BC0"/>
    <w:rsid w:val="00FF6AF2"/>
    <w:rsid w:val="00FF7EB6"/>
    <w:rsid w:val="06C67618"/>
    <w:rsid w:val="0FA2FEEC"/>
    <w:rsid w:val="1C94139E"/>
    <w:rsid w:val="2B3489DE"/>
    <w:rsid w:val="7309F0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6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F70"/>
    <w:rPr>
      <w:sz w:val="24"/>
      <w:szCs w:val="24"/>
    </w:rPr>
  </w:style>
  <w:style w:type="paragraph" w:styleId="Heading1">
    <w:name w:val="heading 1"/>
    <w:basedOn w:val="Normal"/>
    <w:next w:val="Normal"/>
    <w:qFormat/>
    <w:rsid w:val="003C1B2B"/>
    <w:pPr>
      <w:keepNext/>
      <w:spacing w:before="240" w:after="60" w:line="360" w:lineRule="auto"/>
      <w:jc w:val="both"/>
      <w:outlineLvl w:val="0"/>
    </w:pPr>
    <w:rPr>
      <w:rFonts w:ascii="Arial" w:hAnsi="Arial" w:cs="Arial"/>
      <w:b/>
      <w:bCs/>
      <w:kern w:val="32"/>
      <w:sz w:val="32"/>
      <w:szCs w:val="32"/>
      <w:lang w:eastAsia="en-US"/>
    </w:rPr>
  </w:style>
  <w:style w:type="paragraph" w:styleId="Heading2">
    <w:name w:val="heading 2"/>
    <w:basedOn w:val="Normal"/>
    <w:next w:val="Normal"/>
    <w:qFormat/>
    <w:rsid w:val="00D34534"/>
    <w:pPr>
      <w:keepNext/>
      <w:spacing w:before="240" w:after="60" w:line="360" w:lineRule="auto"/>
      <w:jc w:val="both"/>
      <w:outlineLvl w:val="1"/>
    </w:pPr>
    <w:rPr>
      <w:rFonts w:ascii="Arial" w:hAnsi="Arial"/>
      <w:b/>
      <w:i/>
      <w:szCs w:val="20"/>
      <w:lang w:eastAsia="en-US"/>
    </w:rPr>
  </w:style>
  <w:style w:type="paragraph" w:styleId="Heading3">
    <w:name w:val="heading 3"/>
    <w:basedOn w:val="Normal"/>
    <w:next w:val="Normal"/>
    <w:qFormat/>
    <w:rsid w:val="003C1B2B"/>
    <w:pPr>
      <w:keepNext/>
      <w:numPr>
        <w:ilvl w:val="2"/>
        <w:numId w:val="2"/>
      </w:numPr>
      <w:spacing w:before="240" w:after="60" w:line="360" w:lineRule="auto"/>
      <w:jc w:val="both"/>
      <w:outlineLvl w:val="2"/>
    </w:pPr>
    <w:rPr>
      <w:rFonts w:ascii="Arial" w:hAnsi="Arial"/>
      <w:szCs w:val="20"/>
      <w:lang w:eastAsia="en-US"/>
    </w:rPr>
  </w:style>
  <w:style w:type="paragraph" w:styleId="Heading4">
    <w:name w:val="heading 4"/>
    <w:basedOn w:val="Normal"/>
    <w:next w:val="Normal"/>
    <w:qFormat/>
    <w:rsid w:val="003C1B2B"/>
    <w:pPr>
      <w:keepNext/>
      <w:numPr>
        <w:ilvl w:val="3"/>
        <w:numId w:val="2"/>
      </w:numPr>
      <w:spacing w:before="240" w:after="60" w:line="360" w:lineRule="auto"/>
      <w:jc w:val="both"/>
      <w:outlineLvl w:val="3"/>
    </w:pPr>
    <w:rPr>
      <w:rFonts w:ascii="Arial" w:hAnsi="Arial"/>
      <w:b/>
      <w:szCs w:val="20"/>
      <w:lang w:eastAsia="en-US"/>
    </w:rPr>
  </w:style>
  <w:style w:type="paragraph" w:styleId="Heading5">
    <w:name w:val="heading 5"/>
    <w:basedOn w:val="Normal"/>
    <w:next w:val="Normal"/>
    <w:qFormat/>
    <w:rsid w:val="003C1B2B"/>
    <w:pPr>
      <w:numPr>
        <w:ilvl w:val="4"/>
        <w:numId w:val="2"/>
      </w:numPr>
      <w:spacing w:before="240" w:after="60" w:line="360" w:lineRule="auto"/>
      <w:jc w:val="both"/>
      <w:outlineLvl w:val="4"/>
    </w:pPr>
    <w:rPr>
      <w:sz w:val="22"/>
      <w:szCs w:val="20"/>
      <w:lang w:eastAsia="en-US"/>
    </w:rPr>
  </w:style>
  <w:style w:type="paragraph" w:styleId="Heading6">
    <w:name w:val="heading 6"/>
    <w:basedOn w:val="Normal"/>
    <w:next w:val="Normal"/>
    <w:qFormat/>
    <w:rsid w:val="003C1B2B"/>
    <w:pPr>
      <w:numPr>
        <w:ilvl w:val="5"/>
        <w:numId w:val="2"/>
      </w:numPr>
      <w:spacing w:before="240" w:after="60" w:line="360" w:lineRule="auto"/>
      <w:jc w:val="both"/>
      <w:outlineLvl w:val="5"/>
    </w:pPr>
    <w:rPr>
      <w:i/>
      <w:sz w:val="22"/>
      <w:szCs w:val="20"/>
      <w:lang w:eastAsia="en-US"/>
    </w:rPr>
  </w:style>
  <w:style w:type="paragraph" w:styleId="Heading7">
    <w:name w:val="heading 7"/>
    <w:basedOn w:val="Normal"/>
    <w:next w:val="Normal"/>
    <w:qFormat/>
    <w:rsid w:val="003C1B2B"/>
    <w:pPr>
      <w:numPr>
        <w:ilvl w:val="6"/>
        <w:numId w:val="2"/>
      </w:numPr>
      <w:spacing w:before="240" w:after="60" w:line="360" w:lineRule="auto"/>
      <w:jc w:val="both"/>
      <w:outlineLvl w:val="6"/>
    </w:pPr>
    <w:rPr>
      <w:rFonts w:ascii="Arial" w:hAnsi="Arial"/>
      <w:szCs w:val="20"/>
      <w:lang w:eastAsia="en-US"/>
    </w:rPr>
  </w:style>
  <w:style w:type="paragraph" w:styleId="Heading8">
    <w:name w:val="heading 8"/>
    <w:basedOn w:val="Normal"/>
    <w:next w:val="Normal"/>
    <w:qFormat/>
    <w:rsid w:val="003C1B2B"/>
    <w:pPr>
      <w:numPr>
        <w:ilvl w:val="7"/>
        <w:numId w:val="2"/>
      </w:numPr>
      <w:spacing w:before="240" w:after="60" w:line="360" w:lineRule="auto"/>
      <w:jc w:val="both"/>
      <w:outlineLvl w:val="7"/>
    </w:pPr>
    <w:rPr>
      <w:rFonts w:ascii="Arial" w:hAnsi="Arial"/>
      <w:i/>
      <w:szCs w:val="20"/>
      <w:lang w:eastAsia="en-US"/>
    </w:rPr>
  </w:style>
  <w:style w:type="paragraph" w:styleId="Heading9">
    <w:name w:val="heading 9"/>
    <w:basedOn w:val="Normal"/>
    <w:next w:val="Normal"/>
    <w:qFormat/>
    <w:rsid w:val="003C1B2B"/>
    <w:pPr>
      <w:numPr>
        <w:ilvl w:val="8"/>
        <w:numId w:val="2"/>
      </w:numPr>
      <w:spacing w:before="240" w:after="60" w:line="360" w:lineRule="auto"/>
      <w:jc w:val="both"/>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CHeading1">
    <w:name w:val="T&amp;C Heading 1"/>
    <w:basedOn w:val="Normal"/>
    <w:link w:val="TCHeading1Char"/>
    <w:qFormat/>
    <w:rsid w:val="00A7248B"/>
    <w:pPr>
      <w:numPr>
        <w:numId w:val="8"/>
      </w:numPr>
      <w:tabs>
        <w:tab w:val="left" w:pos="851"/>
      </w:tabs>
      <w:spacing w:before="120" w:after="240"/>
      <w:ind w:left="850" w:hanging="850"/>
      <w:outlineLvl w:val="0"/>
    </w:pPr>
    <w:rPr>
      <w:rFonts w:ascii="Arial" w:hAnsi="Arial" w:cs="Arial"/>
      <w:b/>
      <w:color w:val="000000" w:themeColor="text1"/>
      <w:sz w:val="32"/>
      <w:szCs w:val="36"/>
      <w:lang w:eastAsia="en-US"/>
    </w:rPr>
  </w:style>
  <w:style w:type="paragraph" w:customStyle="1" w:styleId="TCHeading2">
    <w:name w:val="T&amp;C Heading 2"/>
    <w:basedOn w:val="TCHeading1"/>
    <w:link w:val="TCHeading2Char"/>
    <w:qFormat/>
    <w:rsid w:val="009349C0"/>
    <w:pPr>
      <w:numPr>
        <w:ilvl w:val="1"/>
      </w:numPr>
      <w:tabs>
        <w:tab w:val="left" w:pos="1134"/>
      </w:tabs>
      <w:ind w:hanging="792"/>
    </w:pPr>
    <w:rPr>
      <w:sz w:val="28"/>
      <w:szCs w:val="28"/>
    </w:rPr>
  </w:style>
  <w:style w:type="paragraph" w:customStyle="1" w:styleId="TCBodyafterH1">
    <w:name w:val="T&amp;C Body after H1"/>
    <w:basedOn w:val="TCHeading2"/>
    <w:link w:val="TCBodyafterH1Char"/>
    <w:autoRedefine/>
    <w:qFormat/>
    <w:rsid w:val="00C332BC"/>
    <w:pPr>
      <w:tabs>
        <w:tab w:val="clear" w:pos="1134"/>
      </w:tabs>
      <w:ind w:left="850" w:hanging="850"/>
      <w:outlineLvl w:val="9"/>
    </w:pPr>
    <w:rPr>
      <w:b w:val="0"/>
      <w:sz w:val="24"/>
      <w:szCs w:val="24"/>
    </w:rPr>
  </w:style>
  <w:style w:type="paragraph" w:customStyle="1" w:styleId="TCBodyafterH2">
    <w:name w:val="T&amp;C Body after H2"/>
    <w:basedOn w:val="TCHeading2"/>
    <w:qFormat/>
    <w:rsid w:val="00A6391C"/>
    <w:pPr>
      <w:numPr>
        <w:ilvl w:val="2"/>
      </w:numPr>
      <w:tabs>
        <w:tab w:val="clear" w:pos="851"/>
        <w:tab w:val="clear" w:pos="1134"/>
        <w:tab w:val="left" w:pos="1843"/>
      </w:tabs>
      <w:spacing w:after="120"/>
      <w:ind w:left="1843" w:hanging="992"/>
    </w:pPr>
    <w:rPr>
      <w:b w:val="0"/>
      <w:sz w:val="24"/>
      <w:szCs w:val="24"/>
    </w:rPr>
  </w:style>
  <w:style w:type="paragraph" w:customStyle="1" w:styleId="TCBodyafterH3">
    <w:name w:val="T&amp;C Body after H3"/>
    <w:basedOn w:val="TCBodyafterH2"/>
    <w:qFormat/>
    <w:rsid w:val="00BC01B9"/>
    <w:pPr>
      <w:numPr>
        <w:ilvl w:val="3"/>
      </w:numPr>
      <w:tabs>
        <w:tab w:val="clear" w:pos="1843"/>
        <w:tab w:val="left" w:pos="3119"/>
      </w:tabs>
    </w:pPr>
    <w:rPr>
      <w:spacing w:val="-3"/>
    </w:rPr>
  </w:style>
  <w:style w:type="paragraph" w:customStyle="1" w:styleId="TCBodyLevelafterH2">
    <w:name w:val="T&amp;C Body Level after H2"/>
    <w:basedOn w:val="Normal"/>
    <w:qFormat/>
    <w:rsid w:val="00201235"/>
    <w:pPr>
      <w:numPr>
        <w:ilvl w:val="2"/>
        <w:numId w:val="3"/>
      </w:numPr>
      <w:tabs>
        <w:tab w:val="left" w:pos="1134"/>
      </w:tabs>
      <w:spacing w:before="120" w:afterLines="120"/>
    </w:pPr>
    <w:rPr>
      <w:rFonts w:ascii="Arial" w:hAnsi="Arial" w:cs="Arial"/>
      <w:sz w:val="22"/>
      <w:szCs w:val="22"/>
      <w:lang w:eastAsia="en-US"/>
    </w:rPr>
  </w:style>
  <w:style w:type="paragraph" w:customStyle="1" w:styleId="TCBodyLevel3">
    <w:name w:val="T&amp;C Body Level 3"/>
    <w:basedOn w:val="TCBodyLevelafterH2"/>
    <w:qFormat/>
    <w:rsid w:val="00201235"/>
    <w:pPr>
      <w:numPr>
        <w:ilvl w:val="0"/>
        <w:numId w:val="0"/>
      </w:numPr>
      <w:tabs>
        <w:tab w:val="clear" w:pos="1134"/>
        <w:tab w:val="left" w:pos="2268"/>
      </w:tabs>
      <w:ind w:left="2268" w:hanging="1134"/>
    </w:pPr>
  </w:style>
  <w:style w:type="paragraph" w:customStyle="1" w:styleId="TCBodyNormal">
    <w:name w:val="T&amp;C Body Normal"/>
    <w:basedOn w:val="Normal"/>
    <w:autoRedefine/>
    <w:qFormat/>
    <w:rsid w:val="00786496"/>
    <w:pPr>
      <w:keepNext/>
      <w:spacing w:before="120" w:after="120"/>
    </w:pPr>
    <w:rPr>
      <w:rFonts w:ascii="Arial" w:hAnsi="Arial"/>
      <w:szCs w:val="20"/>
      <w:lang w:eastAsia="en-US"/>
    </w:rPr>
  </w:style>
  <w:style w:type="paragraph" w:customStyle="1" w:styleId="TCBodyNormalIndent">
    <w:name w:val="T&amp;C Body Normal Indent"/>
    <w:basedOn w:val="TCBodyNormal"/>
    <w:qFormat/>
    <w:rsid w:val="00201235"/>
    <w:pPr>
      <w:ind w:left="1134"/>
    </w:pPr>
  </w:style>
  <w:style w:type="paragraph" w:customStyle="1" w:styleId="TCBullet">
    <w:name w:val="T&amp;C Bullet"/>
    <w:basedOn w:val="Normal"/>
    <w:qFormat/>
    <w:rsid w:val="00201235"/>
    <w:pPr>
      <w:numPr>
        <w:numId w:val="4"/>
      </w:numPr>
      <w:tabs>
        <w:tab w:val="left" w:pos="1985"/>
      </w:tabs>
      <w:spacing w:before="60" w:after="120"/>
    </w:pPr>
    <w:rPr>
      <w:rFonts w:ascii="Arial Narrow" w:hAnsi="Arial Narrow" w:cs="Arial"/>
      <w:sz w:val="22"/>
      <w:lang w:eastAsia="en-US"/>
    </w:rPr>
  </w:style>
  <w:style w:type="paragraph" w:customStyle="1" w:styleId="TCBullet3">
    <w:name w:val="T&amp;C Bullet 3"/>
    <w:basedOn w:val="Normal"/>
    <w:qFormat/>
    <w:rsid w:val="00201235"/>
    <w:pPr>
      <w:numPr>
        <w:numId w:val="5"/>
      </w:numPr>
      <w:tabs>
        <w:tab w:val="left" w:pos="2694"/>
      </w:tabs>
      <w:spacing w:before="60" w:after="120"/>
    </w:pPr>
    <w:rPr>
      <w:rFonts w:ascii="Arial" w:hAnsi="Arial" w:cs="Arial"/>
      <w:sz w:val="22"/>
      <w:lang w:eastAsia="en-US"/>
    </w:rPr>
  </w:style>
  <w:style w:type="paragraph" w:customStyle="1" w:styleId="TCBullet1">
    <w:name w:val="T&amp;C Bullet 1"/>
    <w:basedOn w:val="TCBullet3"/>
    <w:qFormat/>
    <w:rsid w:val="00201235"/>
    <w:pPr>
      <w:numPr>
        <w:numId w:val="6"/>
      </w:numPr>
      <w:tabs>
        <w:tab w:val="clear" w:pos="2694"/>
        <w:tab w:val="left" w:pos="1560"/>
      </w:tabs>
    </w:pPr>
  </w:style>
  <w:style w:type="paragraph" w:customStyle="1" w:styleId="TCBullet2">
    <w:name w:val="T&amp;C Bullet 2"/>
    <w:basedOn w:val="TCBullet3"/>
    <w:qFormat/>
    <w:rsid w:val="00201235"/>
    <w:pPr>
      <w:numPr>
        <w:numId w:val="7"/>
      </w:numPr>
      <w:tabs>
        <w:tab w:val="clear" w:pos="2694"/>
        <w:tab w:val="left" w:pos="2835"/>
      </w:tabs>
    </w:pPr>
  </w:style>
  <w:style w:type="paragraph" w:customStyle="1" w:styleId="TCH1Annex">
    <w:name w:val="T&amp;C H1 Annex"/>
    <w:basedOn w:val="TCHeading1"/>
    <w:qFormat/>
    <w:rsid w:val="00201235"/>
    <w:pPr>
      <w:numPr>
        <w:numId w:val="0"/>
      </w:numPr>
    </w:pPr>
  </w:style>
  <w:style w:type="paragraph" w:customStyle="1" w:styleId="TCH2Annex">
    <w:name w:val="T&amp;C H2 Annex"/>
    <w:basedOn w:val="TCHeading2"/>
    <w:qFormat/>
    <w:rsid w:val="00201235"/>
    <w:pPr>
      <w:numPr>
        <w:ilvl w:val="0"/>
        <w:numId w:val="0"/>
      </w:numPr>
    </w:pPr>
  </w:style>
  <w:style w:type="paragraph" w:customStyle="1" w:styleId="TCHeading3">
    <w:name w:val="T&amp;C Heading 3"/>
    <w:basedOn w:val="TCBodyafterH2"/>
    <w:qFormat/>
    <w:rsid w:val="00201235"/>
    <w:pPr>
      <w:numPr>
        <w:ilvl w:val="0"/>
        <w:numId w:val="0"/>
      </w:numPr>
    </w:pPr>
    <w:rPr>
      <w:b/>
    </w:rPr>
  </w:style>
  <w:style w:type="paragraph" w:customStyle="1" w:styleId="TCMainHeading2">
    <w:name w:val="T&amp;C Main Heading 2"/>
    <w:basedOn w:val="Normal"/>
    <w:qFormat/>
    <w:rsid w:val="00201235"/>
    <w:pPr>
      <w:spacing w:before="120" w:after="120"/>
      <w:jc w:val="center"/>
    </w:pPr>
    <w:rPr>
      <w:rFonts w:ascii="Arial" w:hAnsi="Arial"/>
      <w:sz w:val="36"/>
      <w:szCs w:val="36"/>
      <w:lang w:eastAsia="en-US"/>
    </w:rPr>
  </w:style>
  <w:style w:type="paragraph" w:customStyle="1" w:styleId="TCMainHeading">
    <w:name w:val="T&amp;C Main Heading"/>
    <w:basedOn w:val="TCMainHeading2"/>
    <w:qFormat/>
    <w:rsid w:val="00201235"/>
    <w:rPr>
      <w:b/>
      <w:sz w:val="40"/>
      <w:szCs w:val="40"/>
    </w:rPr>
  </w:style>
  <w:style w:type="paragraph" w:customStyle="1" w:styleId="TCMainHeading3">
    <w:name w:val="T&amp;C Main Heading 3"/>
    <w:basedOn w:val="TCMainHeading2"/>
    <w:qFormat/>
    <w:rsid w:val="00201235"/>
    <w:rPr>
      <w:rFonts w:cs="Arial"/>
      <w:b/>
      <w:sz w:val="28"/>
      <w:szCs w:val="28"/>
    </w:rPr>
  </w:style>
  <w:style w:type="paragraph" w:styleId="BalloonText">
    <w:name w:val="Balloon Text"/>
    <w:basedOn w:val="Normal"/>
    <w:link w:val="BalloonTextChar"/>
    <w:rsid w:val="00201235"/>
    <w:rPr>
      <w:rFonts w:ascii="Tahoma" w:hAnsi="Tahoma" w:cs="Tahoma"/>
      <w:sz w:val="16"/>
      <w:szCs w:val="16"/>
    </w:rPr>
  </w:style>
  <w:style w:type="character" w:customStyle="1" w:styleId="BalloonTextChar">
    <w:name w:val="Balloon Text Char"/>
    <w:link w:val="BalloonText"/>
    <w:rsid w:val="00201235"/>
    <w:rPr>
      <w:rFonts w:ascii="Tahoma" w:hAnsi="Tahoma" w:cs="Tahoma"/>
      <w:sz w:val="16"/>
      <w:szCs w:val="16"/>
    </w:rPr>
  </w:style>
  <w:style w:type="paragraph" w:styleId="TOC2">
    <w:name w:val="toc 2"/>
    <w:basedOn w:val="Normal"/>
    <w:next w:val="Normal"/>
    <w:autoRedefine/>
    <w:uiPriority w:val="39"/>
    <w:rsid w:val="000315A7"/>
    <w:pPr>
      <w:tabs>
        <w:tab w:val="right" w:leader="dot" w:pos="8296"/>
      </w:tabs>
      <w:spacing w:after="100"/>
      <w:ind w:left="240"/>
    </w:pPr>
  </w:style>
  <w:style w:type="paragraph" w:styleId="TOC1">
    <w:name w:val="toc 1"/>
    <w:basedOn w:val="Normal"/>
    <w:next w:val="Normal"/>
    <w:autoRedefine/>
    <w:uiPriority w:val="39"/>
    <w:rsid w:val="000315A7"/>
    <w:pPr>
      <w:tabs>
        <w:tab w:val="left" w:pos="480"/>
        <w:tab w:val="right" w:leader="dot" w:pos="8296"/>
      </w:tabs>
      <w:spacing w:after="100"/>
    </w:pPr>
    <w:rPr>
      <w:rFonts w:ascii="Arial" w:eastAsiaTheme="minorEastAsia" w:hAnsi="Arial"/>
      <w:noProof/>
      <w:szCs w:val="22"/>
    </w:rPr>
  </w:style>
  <w:style w:type="paragraph" w:styleId="TOC3">
    <w:name w:val="toc 3"/>
    <w:basedOn w:val="Normal"/>
    <w:next w:val="Normal"/>
    <w:autoRedefine/>
    <w:uiPriority w:val="39"/>
    <w:rsid w:val="00760DAF"/>
    <w:pPr>
      <w:spacing w:after="100"/>
      <w:ind w:left="480"/>
    </w:pPr>
  </w:style>
  <w:style w:type="paragraph" w:styleId="TOC4">
    <w:name w:val="toc 4"/>
    <w:basedOn w:val="Normal"/>
    <w:next w:val="Normal"/>
    <w:autoRedefine/>
    <w:uiPriority w:val="39"/>
    <w:unhideWhenUsed/>
    <w:rsid w:val="00760DA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760DA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760DA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760DA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760DA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760DAF"/>
    <w:pPr>
      <w:spacing w:after="100" w:line="276" w:lineRule="auto"/>
      <w:ind w:left="1760"/>
    </w:pPr>
    <w:rPr>
      <w:rFonts w:ascii="Calibri" w:hAnsi="Calibri"/>
      <w:sz w:val="22"/>
      <w:szCs w:val="22"/>
    </w:rPr>
  </w:style>
  <w:style w:type="character" w:styleId="Hyperlink">
    <w:name w:val="Hyperlink"/>
    <w:uiPriority w:val="99"/>
    <w:unhideWhenUsed/>
    <w:rsid w:val="00760DAF"/>
    <w:rPr>
      <w:color w:val="0000FF"/>
      <w:u w:val="single"/>
    </w:rPr>
  </w:style>
  <w:style w:type="paragraph" w:styleId="ListParagraph">
    <w:name w:val="List Paragraph"/>
    <w:basedOn w:val="Normal"/>
    <w:uiPriority w:val="34"/>
    <w:qFormat/>
    <w:rsid w:val="00EE77D4"/>
    <w:pPr>
      <w:overflowPunct w:val="0"/>
      <w:autoSpaceDE w:val="0"/>
      <w:autoSpaceDN w:val="0"/>
      <w:adjustRightInd w:val="0"/>
      <w:ind w:left="720"/>
      <w:contextualSpacing/>
      <w:textAlignment w:val="baseline"/>
    </w:pPr>
    <w:rPr>
      <w:sz w:val="20"/>
      <w:szCs w:val="20"/>
    </w:rPr>
  </w:style>
  <w:style w:type="paragraph" w:styleId="FootnoteText">
    <w:name w:val="footnote text"/>
    <w:basedOn w:val="Normal"/>
    <w:link w:val="FootnoteTextChar"/>
    <w:uiPriority w:val="99"/>
    <w:unhideWhenUsed/>
    <w:rsid w:val="00EE77D4"/>
    <w:pPr>
      <w:overflowPunct w:val="0"/>
      <w:autoSpaceDE w:val="0"/>
      <w:autoSpaceDN w:val="0"/>
      <w:adjustRightInd w:val="0"/>
      <w:ind w:left="357"/>
      <w:textAlignment w:val="baseline"/>
    </w:pPr>
    <w:rPr>
      <w:sz w:val="20"/>
      <w:szCs w:val="20"/>
    </w:rPr>
  </w:style>
  <w:style w:type="character" w:customStyle="1" w:styleId="FootnoteTextChar">
    <w:name w:val="Footnote Text Char"/>
    <w:basedOn w:val="DefaultParagraphFont"/>
    <w:link w:val="FootnoteText"/>
    <w:uiPriority w:val="99"/>
    <w:rsid w:val="00EE77D4"/>
  </w:style>
  <w:style w:type="character" w:styleId="FootnoteReference">
    <w:name w:val="footnote reference"/>
    <w:uiPriority w:val="99"/>
    <w:unhideWhenUsed/>
    <w:rsid w:val="00EE77D4"/>
    <w:rPr>
      <w:vertAlign w:val="superscript"/>
    </w:rPr>
  </w:style>
  <w:style w:type="paragraph" w:styleId="Header">
    <w:name w:val="header"/>
    <w:basedOn w:val="Normal"/>
    <w:link w:val="HeaderChar"/>
    <w:rsid w:val="00147048"/>
    <w:pPr>
      <w:tabs>
        <w:tab w:val="center" w:pos="4513"/>
        <w:tab w:val="right" w:pos="9026"/>
      </w:tabs>
    </w:pPr>
  </w:style>
  <w:style w:type="character" w:customStyle="1" w:styleId="HeaderChar">
    <w:name w:val="Header Char"/>
    <w:link w:val="Header"/>
    <w:rsid w:val="00147048"/>
    <w:rPr>
      <w:sz w:val="24"/>
      <w:szCs w:val="24"/>
    </w:rPr>
  </w:style>
  <w:style w:type="paragraph" w:styleId="Footer">
    <w:name w:val="footer"/>
    <w:basedOn w:val="Normal"/>
    <w:link w:val="FooterChar"/>
    <w:rsid w:val="00147048"/>
    <w:pPr>
      <w:tabs>
        <w:tab w:val="center" w:pos="4513"/>
        <w:tab w:val="right" w:pos="9026"/>
      </w:tabs>
    </w:pPr>
  </w:style>
  <w:style w:type="character" w:customStyle="1" w:styleId="FooterChar">
    <w:name w:val="Footer Char"/>
    <w:link w:val="Footer"/>
    <w:rsid w:val="00147048"/>
    <w:rPr>
      <w:sz w:val="24"/>
      <w:szCs w:val="24"/>
    </w:rPr>
  </w:style>
  <w:style w:type="paragraph" w:styleId="CommentText">
    <w:name w:val="annotation text"/>
    <w:basedOn w:val="Normal"/>
    <w:link w:val="CommentTextChar"/>
    <w:rsid w:val="009B45E6"/>
    <w:rPr>
      <w:sz w:val="20"/>
      <w:szCs w:val="20"/>
    </w:rPr>
  </w:style>
  <w:style w:type="character" w:customStyle="1" w:styleId="CommentTextChar">
    <w:name w:val="Comment Text Char"/>
    <w:basedOn w:val="DefaultParagraphFont"/>
    <w:link w:val="CommentText"/>
    <w:rsid w:val="009B45E6"/>
  </w:style>
  <w:style w:type="character" w:styleId="CommentReference">
    <w:name w:val="annotation reference"/>
    <w:rsid w:val="009B45E6"/>
    <w:rPr>
      <w:sz w:val="16"/>
      <w:szCs w:val="16"/>
    </w:rPr>
  </w:style>
  <w:style w:type="paragraph" w:styleId="CommentSubject">
    <w:name w:val="annotation subject"/>
    <w:basedOn w:val="CommentText"/>
    <w:next w:val="CommentText"/>
    <w:link w:val="CommentSubjectChar"/>
    <w:rsid w:val="004856A5"/>
    <w:rPr>
      <w:b/>
      <w:bCs/>
    </w:rPr>
  </w:style>
  <w:style w:type="character" w:customStyle="1" w:styleId="CommentSubjectChar">
    <w:name w:val="Comment Subject Char"/>
    <w:link w:val="CommentSubject"/>
    <w:rsid w:val="004856A5"/>
    <w:rPr>
      <w:b/>
      <w:bCs/>
    </w:rPr>
  </w:style>
  <w:style w:type="paragraph" w:customStyle="1" w:styleId="TCAnnexBody">
    <w:name w:val="T&amp;C Annex Body"/>
    <w:basedOn w:val="Normal"/>
    <w:qFormat/>
    <w:rsid w:val="00590856"/>
    <w:pPr>
      <w:numPr>
        <w:ilvl w:val="1"/>
        <w:numId w:val="12"/>
      </w:numPr>
      <w:spacing w:before="360" w:after="240"/>
    </w:pPr>
    <w:rPr>
      <w:rFonts w:ascii="Arial" w:hAnsi="Arial"/>
    </w:rPr>
  </w:style>
  <w:style w:type="paragraph" w:customStyle="1" w:styleId="TCAnnexBodyH2">
    <w:name w:val="T&amp;C Annex Body H2"/>
    <w:basedOn w:val="TCAnnexBody"/>
    <w:qFormat/>
    <w:rsid w:val="00590856"/>
    <w:pPr>
      <w:numPr>
        <w:ilvl w:val="2"/>
      </w:numPr>
      <w:tabs>
        <w:tab w:val="left" w:pos="1701"/>
      </w:tabs>
      <w:ind w:left="1701" w:hanging="850"/>
    </w:pPr>
  </w:style>
  <w:style w:type="paragraph" w:customStyle="1" w:styleId="Outline3">
    <w:name w:val="Outline 3"/>
    <w:basedOn w:val="Normal"/>
    <w:rsid w:val="00AB1ABC"/>
    <w:pPr>
      <w:tabs>
        <w:tab w:val="num" w:pos="1702"/>
      </w:tabs>
      <w:spacing w:after="240"/>
      <w:ind w:left="1702" w:hanging="850"/>
      <w:jc w:val="both"/>
      <w:outlineLvl w:val="2"/>
    </w:pPr>
    <w:rPr>
      <w:rFonts w:ascii="Arial" w:hAnsi="Arial"/>
      <w:sz w:val="22"/>
      <w:szCs w:val="20"/>
      <w:lang w:eastAsia="en-US"/>
    </w:rPr>
  </w:style>
  <w:style w:type="paragraph" w:customStyle="1" w:styleId="TCbodyafterlevel4">
    <w:name w:val="T&amp;C body after level4"/>
    <w:basedOn w:val="TCBodyafterH3"/>
    <w:qFormat/>
    <w:rsid w:val="008B648C"/>
    <w:pPr>
      <w:numPr>
        <w:ilvl w:val="0"/>
        <w:numId w:val="0"/>
      </w:numPr>
      <w:tabs>
        <w:tab w:val="clear" w:pos="3119"/>
        <w:tab w:val="left" w:pos="4536"/>
      </w:tabs>
      <w:spacing w:before="240"/>
      <w:ind w:left="4536" w:hanging="1134"/>
    </w:pPr>
    <w:rPr>
      <w:sz w:val="22"/>
      <w:szCs w:val="22"/>
    </w:rPr>
  </w:style>
  <w:style w:type="table" w:styleId="TableGrid">
    <w:name w:val="Table Grid"/>
    <w:basedOn w:val="TableNormal"/>
    <w:rsid w:val="00AF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TableHeading">
    <w:name w:val="T&amp;C Table Heading"/>
    <w:basedOn w:val="TCTable"/>
    <w:qFormat/>
    <w:rsid w:val="0041582A"/>
    <w:rPr>
      <w:b/>
      <w:bCs/>
    </w:rPr>
  </w:style>
  <w:style w:type="paragraph" w:customStyle="1" w:styleId="TCTable">
    <w:name w:val="T&amp;C Table"/>
    <w:basedOn w:val="Normal"/>
    <w:qFormat/>
    <w:rsid w:val="0041582A"/>
    <w:pPr>
      <w:spacing w:before="120" w:after="120"/>
    </w:pPr>
    <w:rPr>
      <w:rFonts w:ascii="Arial" w:hAnsi="Arial"/>
    </w:rPr>
  </w:style>
  <w:style w:type="paragraph" w:customStyle="1" w:styleId="TCBodyaferH1">
    <w:name w:val="T&amp;C Body afer H1"/>
    <w:basedOn w:val="TCHeading2"/>
    <w:rsid w:val="00E336D1"/>
    <w:pPr>
      <w:ind w:left="851"/>
    </w:pPr>
    <w:rPr>
      <w:b w:val="0"/>
      <w:sz w:val="24"/>
      <w:szCs w:val="24"/>
    </w:rPr>
  </w:style>
  <w:style w:type="paragraph" w:customStyle="1" w:styleId="TCHeading20">
    <w:name w:val="T&amp;C_Heading 2"/>
    <w:basedOn w:val="TCHeading10"/>
    <w:qFormat/>
    <w:rsid w:val="00CD0A81"/>
    <w:pPr>
      <w:tabs>
        <w:tab w:val="clear" w:pos="1134"/>
        <w:tab w:val="left" w:pos="993"/>
      </w:tabs>
      <w:spacing w:after="120"/>
      <w:ind w:left="993" w:hanging="993"/>
    </w:pPr>
    <w:rPr>
      <w:sz w:val="28"/>
      <w:szCs w:val="22"/>
    </w:rPr>
  </w:style>
  <w:style w:type="paragraph" w:customStyle="1" w:styleId="TCHeading10">
    <w:name w:val="T&amp;C_Heading 1"/>
    <w:basedOn w:val="Normal"/>
    <w:qFormat/>
    <w:rsid w:val="00CD0A81"/>
    <w:pPr>
      <w:tabs>
        <w:tab w:val="left" w:pos="1134"/>
      </w:tabs>
      <w:spacing w:before="60" w:after="240"/>
      <w:ind w:left="1021" w:hanging="1021"/>
    </w:pPr>
    <w:rPr>
      <w:rFonts w:ascii="Arial" w:hAnsi="Arial" w:cs="Arial"/>
      <w:b/>
      <w:sz w:val="32"/>
      <w:szCs w:val="36"/>
      <w:lang w:eastAsia="en-US"/>
    </w:rPr>
  </w:style>
  <w:style w:type="paragraph" w:customStyle="1" w:styleId="ITTBody">
    <w:name w:val="ITT Body"/>
    <w:basedOn w:val="Normal"/>
    <w:uiPriority w:val="99"/>
    <w:qFormat/>
    <w:rsid w:val="00CD0A81"/>
    <w:pPr>
      <w:tabs>
        <w:tab w:val="left" w:pos="1134"/>
      </w:tabs>
      <w:spacing w:before="120" w:after="240"/>
      <w:ind w:left="1021" w:hanging="1021"/>
    </w:pPr>
    <w:rPr>
      <w:rFonts w:ascii="Arial" w:hAnsi="Arial" w:cs="Arial"/>
      <w:sz w:val="22"/>
      <w:szCs w:val="22"/>
      <w:lang w:eastAsia="en-US"/>
    </w:rPr>
  </w:style>
  <w:style w:type="paragraph" w:customStyle="1" w:styleId="TCBodyLevel2">
    <w:name w:val="T&amp;C Body Level 2"/>
    <w:basedOn w:val="ITTBody"/>
    <w:qFormat/>
    <w:rsid w:val="00CD0A81"/>
    <w:pPr>
      <w:tabs>
        <w:tab w:val="clear" w:pos="1134"/>
        <w:tab w:val="left" w:pos="2127"/>
      </w:tabs>
      <w:ind w:left="2127" w:hanging="1134"/>
    </w:pPr>
    <w:rPr>
      <w:sz w:val="24"/>
      <w:szCs w:val="24"/>
    </w:rPr>
  </w:style>
  <w:style w:type="paragraph" w:styleId="Revision">
    <w:name w:val="Revision"/>
    <w:hidden/>
    <w:uiPriority w:val="99"/>
    <w:semiHidden/>
    <w:rsid w:val="007C19B0"/>
    <w:rPr>
      <w:sz w:val="24"/>
      <w:szCs w:val="24"/>
    </w:rPr>
  </w:style>
  <w:style w:type="paragraph" w:customStyle="1" w:styleId="TCHeadingNormal">
    <w:name w:val="T&amp;C Heading Normal"/>
    <w:basedOn w:val="TCHeading1"/>
    <w:qFormat/>
    <w:rsid w:val="007D409A"/>
    <w:pPr>
      <w:numPr>
        <w:numId w:val="0"/>
      </w:numPr>
    </w:pPr>
  </w:style>
  <w:style w:type="paragraph" w:customStyle="1" w:styleId="Paragraphnonumbers">
    <w:name w:val="Paragraph no numbers"/>
    <w:basedOn w:val="Normal"/>
    <w:uiPriority w:val="99"/>
    <w:qFormat/>
    <w:rsid w:val="001C0979"/>
    <w:pPr>
      <w:spacing w:after="240" w:line="276" w:lineRule="auto"/>
    </w:pPr>
    <w:rPr>
      <w:rFonts w:ascii="Arial" w:hAnsi="Arial"/>
    </w:rPr>
  </w:style>
  <w:style w:type="character" w:customStyle="1" w:styleId="user-generated">
    <w:name w:val="user-generated"/>
    <w:basedOn w:val="DefaultParagraphFont"/>
    <w:rsid w:val="006C19D1"/>
  </w:style>
  <w:style w:type="paragraph" w:customStyle="1" w:styleId="Paragraph">
    <w:name w:val="Paragraph"/>
    <w:basedOn w:val="Paragraphnonumbers"/>
    <w:autoRedefine/>
    <w:uiPriority w:val="4"/>
    <w:qFormat/>
    <w:rsid w:val="00927037"/>
    <w:pPr>
      <w:numPr>
        <w:numId w:val="10"/>
      </w:numPr>
      <w:tabs>
        <w:tab w:val="left" w:pos="567"/>
      </w:tabs>
    </w:pPr>
  </w:style>
  <w:style w:type="paragraph" w:customStyle="1" w:styleId="Bullets">
    <w:name w:val="Bullets"/>
    <w:basedOn w:val="Normal"/>
    <w:uiPriority w:val="5"/>
    <w:qFormat/>
    <w:rsid w:val="00927037"/>
    <w:pPr>
      <w:numPr>
        <w:numId w:val="11"/>
      </w:numPr>
      <w:spacing w:after="120" w:line="276" w:lineRule="auto"/>
    </w:pPr>
    <w:rPr>
      <w:rFonts w:ascii="Arial" w:hAnsi="Arial"/>
    </w:rPr>
  </w:style>
  <w:style w:type="paragraph" w:customStyle="1" w:styleId="TCAnnexBody2">
    <w:name w:val="T&amp;C Annex Body 2"/>
    <w:basedOn w:val="TCAnnexBody"/>
    <w:qFormat/>
    <w:rsid w:val="00F220C3"/>
    <w:pPr>
      <w:numPr>
        <w:ilvl w:val="0"/>
        <w:numId w:val="0"/>
      </w:numPr>
      <w:ind w:left="1701" w:hanging="850"/>
    </w:pPr>
  </w:style>
  <w:style w:type="character" w:styleId="Strong">
    <w:name w:val="Strong"/>
    <w:basedOn w:val="DefaultParagraphFont"/>
    <w:uiPriority w:val="22"/>
    <w:qFormat/>
    <w:rsid w:val="00297635"/>
    <w:rPr>
      <w:b/>
      <w:bCs/>
    </w:rPr>
  </w:style>
  <w:style w:type="table" w:styleId="TableGridLight">
    <w:name w:val="Grid Table Light"/>
    <w:basedOn w:val="TableNormal"/>
    <w:uiPriority w:val="40"/>
    <w:rsid w:val="00346F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46F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TBody2">
    <w:name w:val="ITT Body 2"/>
    <w:basedOn w:val="ITTBody"/>
    <w:qFormat/>
    <w:rsid w:val="00452D0D"/>
    <w:pPr>
      <w:tabs>
        <w:tab w:val="clear" w:pos="1134"/>
        <w:tab w:val="left" w:pos="1843"/>
      </w:tabs>
      <w:spacing w:before="0" w:after="120" w:line="276" w:lineRule="auto"/>
      <w:ind w:left="1843" w:hanging="850"/>
    </w:pPr>
    <w:rPr>
      <w:lang w:val="en-US" w:bidi="en-US"/>
    </w:rPr>
  </w:style>
  <w:style w:type="numbering" w:customStyle="1" w:styleId="LFO38">
    <w:name w:val="LFO38"/>
    <w:basedOn w:val="NoList"/>
    <w:rsid w:val="00551206"/>
    <w:pPr>
      <w:numPr>
        <w:numId w:val="13"/>
      </w:numPr>
    </w:pPr>
  </w:style>
  <w:style w:type="paragraph" w:styleId="Title">
    <w:name w:val="Title"/>
    <w:basedOn w:val="Normal"/>
    <w:next w:val="Normal"/>
    <w:link w:val="TitleChar"/>
    <w:qFormat/>
    <w:rsid w:val="00A67F7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67F70"/>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2709B"/>
    <w:rPr>
      <w:color w:val="605E5C"/>
      <w:shd w:val="clear" w:color="auto" w:fill="E1DFDD"/>
    </w:rPr>
  </w:style>
  <w:style w:type="character" w:styleId="FollowedHyperlink">
    <w:name w:val="FollowedHyperlink"/>
    <w:basedOn w:val="DefaultParagraphFont"/>
    <w:semiHidden/>
    <w:unhideWhenUsed/>
    <w:rsid w:val="00270109"/>
    <w:rPr>
      <w:color w:val="800080" w:themeColor="followedHyperlink"/>
      <w:u w:val="single"/>
    </w:rPr>
  </w:style>
  <w:style w:type="paragraph" w:customStyle="1" w:styleId="StyleHeading3Bold">
    <w:name w:val="Style Heading 3 + Bold"/>
    <w:basedOn w:val="Heading2"/>
    <w:rsid w:val="00D34534"/>
    <w:rPr>
      <w:b w:val="0"/>
      <w:bCs/>
    </w:rPr>
  </w:style>
  <w:style w:type="character" w:styleId="Mention">
    <w:name w:val="Mention"/>
    <w:basedOn w:val="DefaultParagraphFont"/>
    <w:uiPriority w:val="99"/>
    <w:unhideWhenUsed/>
    <w:rsid w:val="00951E53"/>
    <w:rPr>
      <w:color w:val="2B579A"/>
      <w:shd w:val="clear" w:color="auto" w:fill="E1DFDD"/>
    </w:rPr>
  </w:style>
  <w:style w:type="paragraph" w:customStyle="1" w:styleId="TCbodyafterL1">
    <w:name w:val="T&amp;C body after L1"/>
    <w:basedOn w:val="TCBodyafterH1"/>
    <w:link w:val="TCbodyafterL1Char"/>
    <w:qFormat/>
    <w:rsid w:val="00956BB8"/>
    <w:pPr>
      <w:numPr>
        <w:ilvl w:val="0"/>
        <w:numId w:val="0"/>
      </w:numPr>
      <w:ind w:left="850"/>
    </w:pPr>
  </w:style>
  <w:style w:type="character" w:customStyle="1" w:styleId="TCHeading1Char">
    <w:name w:val="T&amp;C Heading 1 Char"/>
    <w:basedOn w:val="DefaultParagraphFont"/>
    <w:link w:val="TCHeading1"/>
    <w:rsid w:val="00956BB8"/>
    <w:rPr>
      <w:rFonts w:ascii="Arial" w:hAnsi="Arial" w:cs="Arial"/>
      <w:b/>
      <w:color w:val="000000" w:themeColor="text1"/>
      <w:sz w:val="32"/>
      <w:szCs w:val="36"/>
      <w:lang w:eastAsia="en-US"/>
    </w:rPr>
  </w:style>
  <w:style w:type="character" w:customStyle="1" w:styleId="TCHeading2Char">
    <w:name w:val="T&amp;C Heading 2 Char"/>
    <w:basedOn w:val="TCHeading1Char"/>
    <w:link w:val="TCHeading2"/>
    <w:rsid w:val="00956BB8"/>
    <w:rPr>
      <w:rFonts w:ascii="Arial" w:hAnsi="Arial" w:cs="Arial"/>
      <w:b/>
      <w:color w:val="000000" w:themeColor="text1"/>
      <w:sz w:val="28"/>
      <w:szCs w:val="28"/>
      <w:lang w:eastAsia="en-US"/>
    </w:rPr>
  </w:style>
  <w:style w:type="character" w:customStyle="1" w:styleId="TCBodyafterH1Char">
    <w:name w:val="T&amp;C Body after H1 Char"/>
    <w:basedOn w:val="TCHeading2Char"/>
    <w:link w:val="TCBodyafterH1"/>
    <w:rsid w:val="00C332BC"/>
    <w:rPr>
      <w:rFonts w:ascii="Arial" w:hAnsi="Arial" w:cs="Arial"/>
      <w:b w:val="0"/>
      <w:color w:val="000000" w:themeColor="text1"/>
      <w:sz w:val="24"/>
      <w:szCs w:val="24"/>
      <w:lang w:eastAsia="en-US"/>
    </w:rPr>
  </w:style>
  <w:style w:type="character" w:customStyle="1" w:styleId="TCbodyafterL1Char">
    <w:name w:val="T&amp;C body after L1 Char"/>
    <w:basedOn w:val="TCBodyafterH1Char"/>
    <w:link w:val="TCbodyafterL1"/>
    <w:rsid w:val="00956BB8"/>
    <w:rPr>
      <w:rFonts w:ascii="Arial" w:hAnsi="Arial" w:cs="Arial"/>
      <w:b w:val="0"/>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66465">
      <w:bodyDiv w:val="1"/>
      <w:marLeft w:val="0"/>
      <w:marRight w:val="0"/>
      <w:marTop w:val="0"/>
      <w:marBottom w:val="0"/>
      <w:divBdr>
        <w:top w:val="none" w:sz="0" w:space="0" w:color="auto"/>
        <w:left w:val="none" w:sz="0" w:space="0" w:color="auto"/>
        <w:bottom w:val="none" w:sz="0" w:space="0" w:color="auto"/>
        <w:right w:val="none" w:sz="0" w:space="0" w:color="auto"/>
      </w:divBdr>
    </w:div>
    <w:div w:id="269440160">
      <w:bodyDiv w:val="1"/>
      <w:marLeft w:val="0"/>
      <w:marRight w:val="0"/>
      <w:marTop w:val="0"/>
      <w:marBottom w:val="0"/>
      <w:divBdr>
        <w:top w:val="none" w:sz="0" w:space="0" w:color="auto"/>
        <w:left w:val="none" w:sz="0" w:space="0" w:color="auto"/>
        <w:bottom w:val="none" w:sz="0" w:space="0" w:color="auto"/>
        <w:right w:val="none" w:sz="0" w:space="0" w:color="auto"/>
      </w:divBdr>
    </w:div>
    <w:div w:id="701830494">
      <w:bodyDiv w:val="1"/>
      <w:marLeft w:val="0"/>
      <w:marRight w:val="0"/>
      <w:marTop w:val="0"/>
      <w:marBottom w:val="0"/>
      <w:divBdr>
        <w:top w:val="none" w:sz="0" w:space="0" w:color="auto"/>
        <w:left w:val="none" w:sz="0" w:space="0" w:color="auto"/>
        <w:bottom w:val="none" w:sz="0" w:space="0" w:color="auto"/>
        <w:right w:val="none" w:sz="0" w:space="0" w:color="auto"/>
      </w:divBdr>
    </w:div>
    <w:div w:id="829295734">
      <w:bodyDiv w:val="1"/>
      <w:marLeft w:val="0"/>
      <w:marRight w:val="0"/>
      <w:marTop w:val="0"/>
      <w:marBottom w:val="0"/>
      <w:divBdr>
        <w:top w:val="none" w:sz="0" w:space="0" w:color="auto"/>
        <w:left w:val="none" w:sz="0" w:space="0" w:color="auto"/>
        <w:bottom w:val="none" w:sz="0" w:space="0" w:color="auto"/>
        <w:right w:val="none" w:sz="0" w:space="0" w:color="auto"/>
      </w:divBdr>
    </w:div>
    <w:div w:id="900755822">
      <w:bodyDiv w:val="1"/>
      <w:marLeft w:val="0"/>
      <w:marRight w:val="0"/>
      <w:marTop w:val="0"/>
      <w:marBottom w:val="0"/>
      <w:divBdr>
        <w:top w:val="none" w:sz="0" w:space="0" w:color="auto"/>
        <w:left w:val="none" w:sz="0" w:space="0" w:color="auto"/>
        <w:bottom w:val="none" w:sz="0" w:space="0" w:color="auto"/>
        <w:right w:val="none" w:sz="0" w:space="0" w:color="auto"/>
      </w:divBdr>
      <w:divsChild>
        <w:div w:id="1098677261">
          <w:marLeft w:val="0"/>
          <w:marRight w:val="0"/>
          <w:marTop w:val="0"/>
          <w:marBottom w:val="0"/>
          <w:divBdr>
            <w:top w:val="none" w:sz="0" w:space="0" w:color="auto"/>
            <w:left w:val="none" w:sz="0" w:space="0" w:color="auto"/>
            <w:bottom w:val="none" w:sz="0" w:space="0" w:color="auto"/>
            <w:right w:val="none" w:sz="0" w:space="0" w:color="auto"/>
          </w:divBdr>
          <w:divsChild>
            <w:div w:id="987318886">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936449275">
      <w:bodyDiv w:val="1"/>
      <w:marLeft w:val="0"/>
      <w:marRight w:val="0"/>
      <w:marTop w:val="0"/>
      <w:marBottom w:val="0"/>
      <w:divBdr>
        <w:top w:val="none" w:sz="0" w:space="0" w:color="auto"/>
        <w:left w:val="none" w:sz="0" w:space="0" w:color="auto"/>
        <w:bottom w:val="none" w:sz="0" w:space="0" w:color="auto"/>
        <w:right w:val="none" w:sz="0" w:space="0" w:color="auto"/>
      </w:divBdr>
    </w:div>
    <w:div w:id="1098718783">
      <w:bodyDiv w:val="1"/>
      <w:marLeft w:val="0"/>
      <w:marRight w:val="0"/>
      <w:marTop w:val="0"/>
      <w:marBottom w:val="0"/>
      <w:divBdr>
        <w:top w:val="none" w:sz="0" w:space="0" w:color="auto"/>
        <w:left w:val="none" w:sz="0" w:space="0" w:color="auto"/>
        <w:bottom w:val="none" w:sz="0" w:space="0" w:color="auto"/>
        <w:right w:val="none" w:sz="0" w:space="0" w:color="auto"/>
      </w:divBdr>
    </w:div>
    <w:div w:id="1192307221">
      <w:bodyDiv w:val="1"/>
      <w:marLeft w:val="0"/>
      <w:marRight w:val="0"/>
      <w:marTop w:val="0"/>
      <w:marBottom w:val="0"/>
      <w:divBdr>
        <w:top w:val="none" w:sz="0" w:space="0" w:color="auto"/>
        <w:left w:val="none" w:sz="0" w:space="0" w:color="auto"/>
        <w:bottom w:val="none" w:sz="0" w:space="0" w:color="auto"/>
        <w:right w:val="none" w:sz="0" w:space="0" w:color="auto"/>
      </w:divBdr>
    </w:div>
    <w:div w:id="1199397245">
      <w:bodyDiv w:val="1"/>
      <w:marLeft w:val="0"/>
      <w:marRight w:val="0"/>
      <w:marTop w:val="0"/>
      <w:marBottom w:val="0"/>
      <w:divBdr>
        <w:top w:val="none" w:sz="0" w:space="0" w:color="auto"/>
        <w:left w:val="none" w:sz="0" w:space="0" w:color="auto"/>
        <w:bottom w:val="none" w:sz="0" w:space="0" w:color="auto"/>
        <w:right w:val="none" w:sz="0" w:space="0" w:color="auto"/>
      </w:divBdr>
    </w:div>
    <w:div w:id="1208368871">
      <w:bodyDiv w:val="1"/>
      <w:marLeft w:val="0"/>
      <w:marRight w:val="0"/>
      <w:marTop w:val="0"/>
      <w:marBottom w:val="0"/>
      <w:divBdr>
        <w:top w:val="none" w:sz="0" w:space="0" w:color="auto"/>
        <w:left w:val="none" w:sz="0" w:space="0" w:color="auto"/>
        <w:bottom w:val="none" w:sz="0" w:space="0" w:color="auto"/>
        <w:right w:val="none" w:sz="0" w:space="0" w:color="auto"/>
      </w:divBdr>
    </w:div>
    <w:div w:id="1324317560">
      <w:bodyDiv w:val="1"/>
      <w:marLeft w:val="0"/>
      <w:marRight w:val="0"/>
      <w:marTop w:val="0"/>
      <w:marBottom w:val="0"/>
      <w:divBdr>
        <w:top w:val="none" w:sz="0" w:space="0" w:color="auto"/>
        <w:left w:val="none" w:sz="0" w:space="0" w:color="auto"/>
        <w:bottom w:val="none" w:sz="0" w:space="0" w:color="auto"/>
        <w:right w:val="none" w:sz="0" w:space="0" w:color="auto"/>
      </w:divBdr>
    </w:div>
    <w:div w:id="1433278217">
      <w:bodyDiv w:val="1"/>
      <w:marLeft w:val="0"/>
      <w:marRight w:val="0"/>
      <w:marTop w:val="0"/>
      <w:marBottom w:val="0"/>
      <w:divBdr>
        <w:top w:val="none" w:sz="0" w:space="0" w:color="auto"/>
        <w:left w:val="none" w:sz="0" w:space="0" w:color="auto"/>
        <w:bottom w:val="none" w:sz="0" w:space="0" w:color="auto"/>
        <w:right w:val="none" w:sz="0" w:space="0" w:color="auto"/>
      </w:divBdr>
    </w:div>
    <w:div w:id="1548756626">
      <w:bodyDiv w:val="1"/>
      <w:marLeft w:val="0"/>
      <w:marRight w:val="0"/>
      <w:marTop w:val="0"/>
      <w:marBottom w:val="0"/>
      <w:divBdr>
        <w:top w:val="none" w:sz="0" w:space="0" w:color="auto"/>
        <w:left w:val="none" w:sz="0" w:space="0" w:color="auto"/>
        <w:bottom w:val="none" w:sz="0" w:space="0" w:color="auto"/>
        <w:right w:val="none" w:sz="0" w:space="0" w:color="auto"/>
      </w:divBdr>
    </w:div>
    <w:div w:id="1749763699">
      <w:bodyDiv w:val="1"/>
      <w:marLeft w:val="0"/>
      <w:marRight w:val="0"/>
      <w:marTop w:val="0"/>
      <w:marBottom w:val="0"/>
      <w:divBdr>
        <w:top w:val="none" w:sz="0" w:space="0" w:color="auto"/>
        <w:left w:val="none" w:sz="0" w:space="0" w:color="auto"/>
        <w:bottom w:val="none" w:sz="0" w:space="0" w:color="auto"/>
        <w:right w:val="none" w:sz="0" w:space="0" w:color="auto"/>
      </w:divBdr>
    </w:div>
    <w:div w:id="1841390228">
      <w:bodyDiv w:val="1"/>
      <w:marLeft w:val="0"/>
      <w:marRight w:val="0"/>
      <w:marTop w:val="0"/>
      <w:marBottom w:val="0"/>
      <w:divBdr>
        <w:top w:val="none" w:sz="0" w:space="0" w:color="auto"/>
        <w:left w:val="none" w:sz="0" w:space="0" w:color="auto"/>
        <w:bottom w:val="none" w:sz="0" w:space="0" w:color="auto"/>
        <w:right w:val="none" w:sz="0" w:space="0" w:color="auto"/>
      </w:divBdr>
    </w:div>
    <w:div w:id="2065176097">
      <w:bodyDiv w:val="1"/>
      <w:marLeft w:val="0"/>
      <w:marRight w:val="0"/>
      <w:marTop w:val="0"/>
      <w:marBottom w:val="0"/>
      <w:divBdr>
        <w:top w:val="none" w:sz="0" w:space="0" w:color="auto"/>
        <w:left w:val="none" w:sz="0" w:space="0" w:color="auto"/>
        <w:bottom w:val="none" w:sz="0" w:space="0" w:color="auto"/>
        <w:right w:val="none" w:sz="0" w:space="0" w:color="auto"/>
      </w:divBdr>
    </w:div>
    <w:div w:id="20716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nice-communities/library-and-knowledge-services-staff/buy-books-journals-and-databas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e.org.uk/about/what-we-do/evidence-services/journals-and-databases/openathens/openathens-eligibi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2AE70-476B-4888-B09E-667FED54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3885</Words>
  <Characters>22854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26686</CharactersWithSpaces>
  <SharedDoc>false</SharedDoc>
  <HLinks>
    <vt:vector size="180" baseType="variant">
      <vt:variant>
        <vt:i4>3538979</vt:i4>
      </vt:variant>
      <vt:variant>
        <vt:i4>126</vt:i4>
      </vt:variant>
      <vt:variant>
        <vt:i4>0</vt:i4>
      </vt:variant>
      <vt:variant>
        <vt:i4>5</vt:i4>
      </vt:variant>
      <vt:variant>
        <vt:lpwstr>https://www.nice.org.uk/about/what-we-do/evidence-services/journals-and-databases/openathens/openathens-eligibility</vt:lpwstr>
      </vt:variant>
      <vt:variant>
        <vt:lpwstr/>
      </vt:variant>
      <vt:variant>
        <vt:i4>1245205</vt:i4>
      </vt:variant>
      <vt:variant>
        <vt:i4>120</vt:i4>
      </vt:variant>
      <vt:variant>
        <vt:i4>0</vt:i4>
      </vt:variant>
      <vt:variant>
        <vt:i4>5</vt:i4>
      </vt:variant>
      <vt:variant>
        <vt:lpwstr>https://www.nice.org.uk/about/nice-communities/library-and-knowledge-services-staff/buy-books--journals-and-databases/provider-information/core-standards--agents</vt:lpwstr>
      </vt:variant>
      <vt:variant>
        <vt:lpwstr/>
      </vt:variant>
      <vt:variant>
        <vt:i4>1245271</vt:i4>
      </vt:variant>
      <vt:variant>
        <vt:i4>117</vt:i4>
      </vt:variant>
      <vt:variant>
        <vt:i4>0</vt:i4>
      </vt:variant>
      <vt:variant>
        <vt:i4>5</vt:i4>
      </vt:variant>
      <vt:variant>
        <vt:lpwstr>https://www.nice.org.uk/about/nice-communities/library-and-knowledge-services-staff/buy-books--journals-and-databases/provider-information/core-standards--non-agents</vt:lpwstr>
      </vt:variant>
      <vt:variant>
        <vt:lpwstr/>
      </vt:variant>
      <vt:variant>
        <vt:i4>4456456</vt:i4>
      </vt:variant>
      <vt:variant>
        <vt:i4>111</vt:i4>
      </vt:variant>
      <vt:variant>
        <vt:i4>0</vt:i4>
      </vt:variant>
      <vt:variant>
        <vt:i4>5</vt:i4>
      </vt:variant>
      <vt:variant>
        <vt:lpwstr>https://www.nice.org.uk/about/nice-communities/library-and-knowledge-services-staff/buy-books-journals-and-databases</vt:lpwstr>
      </vt:variant>
      <vt:variant>
        <vt:lpwstr/>
      </vt:variant>
      <vt:variant>
        <vt:i4>1114171</vt:i4>
      </vt:variant>
      <vt:variant>
        <vt:i4>104</vt:i4>
      </vt:variant>
      <vt:variant>
        <vt:i4>0</vt:i4>
      </vt:variant>
      <vt:variant>
        <vt:i4>5</vt:i4>
      </vt:variant>
      <vt:variant>
        <vt:lpwstr/>
      </vt:variant>
      <vt:variant>
        <vt:lpwstr>_Toc118453702</vt:lpwstr>
      </vt:variant>
      <vt:variant>
        <vt:i4>1114171</vt:i4>
      </vt:variant>
      <vt:variant>
        <vt:i4>98</vt:i4>
      </vt:variant>
      <vt:variant>
        <vt:i4>0</vt:i4>
      </vt:variant>
      <vt:variant>
        <vt:i4>5</vt:i4>
      </vt:variant>
      <vt:variant>
        <vt:lpwstr/>
      </vt:variant>
      <vt:variant>
        <vt:lpwstr>_Toc118453701</vt:lpwstr>
      </vt:variant>
      <vt:variant>
        <vt:i4>1114171</vt:i4>
      </vt:variant>
      <vt:variant>
        <vt:i4>92</vt:i4>
      </vt:variant>
      <vt:variant>
        <vt:i4>0</vt:i4>
      </vt:variant>
      <vt:variant>
        <vt:i4>5</vt:i4>
      </vt:variant>
      <vt:variant>
        <vt:lpwstr/>
      </vt:variant>
      <vt:variant>
        <vt:lpwstr>_Toc118453700</vt:lpwstr>
      </vt:variant>
      <vt:variant>
        <vt:i4>1572922</vt:i4>
      </vt:variant>
      <vt:variant>
        <vt:i4>86</vt:i4>
      </vt:variant>
      <vt:variant>
        <vt:i4>0</vt:i4>
      </vt:variant>
      <vt:variant>
        <vt:i4>5</vt:i4>
      </vt:variant>
      <vt:variant>
        <vt:lpwstr/>
      </vt:variant>
      <vt:variant>
        <vt:lpwstr>_Toc118453699</vt:lpwstr>
      </vt:variant>
      <vt:variant>
        <vt:i4>1572922</vt:i4>
      </vt:variant>
      <vt:variant>
        <vt:i4>80</vt:i4>
      </vt:variant>
      <vt:variant>
        <vt:i4>0</vt:i4>
      </vt:variant>
      <vt:variant>
        <vt:i4>5</vt:i4>
      </vt:variant>
      <vt:variant>
        <vt:lpwstr/>
      </vt:variant>
      <vt:variant>
        <vt:lpwstr>_Toc118453698</vt:lpwstr>
      </vt:variant>
      <vt:variant>
        <vt:i4>1572922</vt:i4>
      </vt:variant>
      <vt:variant>
        <vt:i4>74</vt:i4>
      </vt:variant>
      <vt:variant>
        <vt:i4>0</vt:i4>
      </vt:variant>
      <vt:variant>
        <vt:i4>5</vt:i4>
      </vt:variant>
      <vt:variant>
        <vt:lpwstr/>
      </vt:variant>
      <vt:variant>
        <vt:lpwstr>_Toc118453697</vt:lpwstr>
      </vt:variant>
      <vt:variant>
        <vt:i4>1572922</vt:i4>
      </vt:variant>
      <vt:variant>
        <vt:i4>68</vt:i4>
      </vt:variant>
      <vt:variant>
        <vt:i4>0</vt:i4>
      </vt:variant>
      <vt:variant>
        <vt:i4>5</vt:i4>
      </vt:variant>
      <vt:variant>
        <vt:lpwstr/>
      </vt:variant>
      <vt:variant>
        <vt:lpwstr>_Toc118453696</vt:lpwstr>
      </vt:variant>
      <vt:variant>
        <vt:i4>1572922</vt:i4>
      </vt:variant>
      <vt:variant>
        <vt:i4>62</vt:i4>
      </vt:variant>
      <vt:variant>
        <vt:i4>0</vt:i4>
      </vt:variant>
      <vt:variant>
        <vt:i4>5</vt:i4>
      </vt:variant>
      <vt:variant>
        <vt:lpwstr/>
      </vt:variant>
      <vt:variant>
        <vt:lpwstr>_Toc118453695</vt:lpwstr>
      </vt:variant>
      <vt:variant>
        <vt:i4>1572922</vt:i4>
      </vt:variant>
      <vt:variant>
        <vt:i4>56</vt:i4>
      </vt:variant>
      <vt:variant>
        <vt:i4>0</vt:i4>
      </vt:variant>
      <vt:variant>
        <vt:i4>5</vt:i4>
      </vt:variant>
      <vt:variant>
        <vt:lpwstr/>
      </vt:variant>
      <vt:variant>
        <vt:lpwstr>_Toc118453694</vt:lpwstr>
      </vt:variant>
      <vt:variant>
        <vt:i4>1572922</vt:i4>
      </vt:variant>
      <vt:variant>
        <vt:i4>50</vt:i4>
      </vt:variant>
      <vt:variant>
        <vt:i4>0</vt:i4>
      </vt:variant>
      <vt:variant>
        <vt:i4>5</vt:i4>
      </vt:variant>
      <vt:variant>
        <vt:lpwstr/>
      </vt:variant>
      <vt:variant>
        <vt:lpwstr>_Toc118453693</vt:lpwstr>
      </vt:variant>
      <vt:variant>
        <vt:i4>1572922</vt:i4>
      </vt:variant>
      <vt:variant>
        <vt:i4>44</vt:i4>
      </vt:variant>
      <vt:variant>
        <vt:i4>0</vt:i4>
      </vt:variant>
      <vt:variant>
        <vt:i4>5</vt:i4>
      </vt:variant>
      <vt:variant>
        <vt:lpwstr/>
      </vt:variant>
      <vt:variant>
        <vt:lpwstr>_Toc118453692</vt:lpwstr>
      </vt:variant>
      <vt:variant>
        <vt:i4>1572922</vt:i4>
      </vt:variant>
      <vt:variant>
        <vt:i4>38</vt:i4>
      </vt:variant>
      <vt:variant>
        <vt:i4>0</vt:i4>
      </vt:variant>
      <vt:variant>
        <vt:i4>5</vt:i4>
      </vt:variant>
      <vt:variant>
        <vt:lpwstr/>
      </vt:variant>
      <vt:variant>
        <vt:lpwstr>_Toc118453691</vt:lpwstr>
      </vt:variant>
      <vt:variant>
        <vt:i4>1572922</vt:i4>
      </vt:variant>
      <vt:variant>
        <vt:i4>32</vt:i4>
      </vt:variant>
      <vt:variant>
        <vt:i4>0</vt:i4>
      </vt:variant>
      <vt:variant>
        <vt:i4>5</vt:i4>
      </vt:variant>
      <vt:variant>
        <vt:lpwstr/>
      </vt:variant>
      <vt:variant>
        <vt:lpwstr>_Toc118453690</vt:lpwstr>
      </vt:variant>
      <vt:variant>
        <vt:i4>1638458</vt:i4>
      </vt:variant>
      <vt:variant>
        <vt:i4>26</vt:i4>
      </vt:variant>
      <vt:variant>
        <vt:i4>0</vt:i4>
      </vt:variant>
      <vt:variant>
        <vt:i4>5</vt:i4>
      </vt:variant>
      <vt:variant>
        <vt:lpwstr/>
      </vt:variant>
      <vt:variant>
        <vt:lpwstr>_Toc118453689</vt:lpwstr>
      </vt:variant>
      <vt:variant>
        <vt:i4>1638458</vt:i4>
      </vt:variant>
      <vt:variant>
        <vt:i4>20</vt:i4>
      </vt:variant>
      <vt:variant>
        <vt:i4>0</vt:i4>
      </vt:variant>
      <vt:variant>
        <vt:i4>5</vt:i4>
      </vt:variant>
      <vt:variant>
        <vt:lpwstr/>
      </vt:variant>
      <vt:variant>
        <vt:lpwstr>_Toc118453688</vt:lpwstr>
      </vt:variant>
      <vt:variant>
        <vt:i4>1638458</vt:i4>
      </vt:variant>
      <vt:variant>
        <vt:i4>14</vt:i4>
      </vt:variant>
      <vt:variant>
        <vt:i4>0</vt:i4>
      </vt:variant>
      <vt:variant>
        <vt:i4>5</vt:i4>
      </vt:variant>
      <vt:variant>
        <vt:lpwstr/>
      </vt:variant>
      <vt:variant>
        <vt:lpwstr>_Toc118453687</vt:lpwstr>
      </vt:variant>
      <vt:variant>
        <vt:i4>1638458</vt:i4>
      </vt:variant>
      <vt:variant>
        <vt:i4>8</vt:i4>
      </vt:variant>
      <vt:variant>
        <vt:i4>0</vt:i4>
      </vt:variant>
      <vt:variant>
        <vt:i4>5</vt:i4>
      </vt:variant>
      <vt:variant>
        <vt:lpwstr/>
      </vt:variant>
      <vt:variant>
        <vt:lpwstr>_Toc118453686</vt:lpwstr>
      </vt:variant>
      <vt:variant>
        <vt:i4>1638458</vt:i4>
      </vt:variant>
      <vt:variant>
        <vt:i4>2</vt:i4>
      </vt:variant>
      <vt:variant>
        <vt:i4>0</vt:i4>
      </vt:variant>
      <vt:variant>
        <vt:i4>5</vt:i4>
      </vt:variant>
      <vt:variant>
        <vt:lpwstr/>
      </vt:variant>
      <vt:variant>
        <vt:lpwstr>_Toc118453685</vt:lpwstr>
      </vt:variant>
      <vt:variant>
        <vt:i4>4456575</vt:i4>
      </vt:variant>
      <vt:variant>
        <vt:i4>21</vt:i4>
      </vt:variant>
      <vt:variant>
        <vt:i4>0</vt:i4>
      </vt:variant>
      <vt:variant>
        <vt:i4>5</vt:i4>
      </vt:variant>
      <vt:variant>
        <vt:lpwstr>mailto:Irene.Walker@nice.org.uk</vt:lpwstr>
      </vt:variant>
      <vt:variant>
        <vt:lpwstr/>
      </vt:variant>
      <vt:variant>
        <vt:i4>4456575</vt:i4>
      </vt:variant>
      <vt:variant>
        <vt:i4>18</vt:i4>
      </vt:variant>
      <vt:variant>
        <vt:i4>0</vt:i4>
      </vt:variant>
      <vt:variant>
        <vt:i4>5</vt:i4>
      </vt:variant>
      <vt:variant>
        <vt:lpwstr>mailto:Irene.Walker@nice.org.uk</vt:lpwstr>
      </vt:variant>
      <vt:variant>
        <vt:lpwstr/>
      </vt:variant>
      <vt:variant>
        <vt:i4>3342348</vt:i4>
      </vt:variant>
      <vt:variant>
        <vt:i4>15</vt:i4>
      </vt:variant>
      <vt:variant>
        <vt:i4>0</vt:i4>
      </vt:variant>
      <vt:variant>
        <vt:i4>5</vt:i4>
      </vt:variant>
      <vt:variant>
        <vt:lpwstr>mailto:Lee.Dobson@nice.org.uk</vt:lpwstr>
      </vt:variant>
      <vt:variant>
        <vt:lpwstr/>
      </vt:variant>
      <vt:variant>
        <vt:i4>3342348</vt:i4>
      </vt:variant>
      <vt:variant>
        <vt:i4>12</vt:i4>
      </vt:variant>
      <vt:variant>
        <vt:i4>0</vt:i4>
      </vt:variant>
      <vt:variant>
        <vt:i4>5</vt:i4>
      </vt:variant>
      <vt:variant>
        <vt:lpwstr>mailto:Lee.Dobson@nice.org.uk</vt:lpwstr>
      </vt:variant>
      <vt:variant>
        <vt:lpwstr/>
      </vt:variant>
      <vt:variant>
        <vt:i4>4456575</vt:i4>
      </vt:variant>
      <vt:variant>
        <vt:i4>9</vt:i4>
      </vt:variant>
      <vt:variant>
        <vt:i4>0</vt:i4>
      </vt:variant>
      <vt:variant>
        <vt:i4>5</vt:i4>
      </vt:variant>
      <vt:variant>
        <vt:lpwstr>mailto:Irene.Walker@nice.org.uk</vt:lpwstr>
      </vt:variant>
      <vt:variant>
        <vt:lpwstr/>
      </vt:variant>
      <vt:variant>
        <vt:i4>4456575</vt:i4>
      </vt:variant>
      <vt:variant>
        <vt:i4>6</vt:i4>
      </vt:variant>
      <vt:variant>
        <vt:i4>0</vt:i4>
      </vt:variant>
      <vt:variant>
        <vt:i4>5</vt:i4>
      </vt:variant>
      <vt:variant>
        <vt:lpwstr>mailto:Irene.Walker@nice.org.uk</vt:lpwstr>
      </vt:variant>
      <vt:variant>
        <vt:lpwstr/>
      </vt:variant>
      <vt:variant>
        <vt:i4>4456575</vt:i4>
      </vt:variant>
      <vt:variant>
        <vt:i4>3</vt:i4>
      </vt:variant>
      <vt:variant>
        <vt:i4>0</vt:i4>
      </vt:variant>
      <vt:variant>
        <vt:i4>5</vt:i4>
      </vt:variant>
      <vt:variant>
        <vt:lpwstr>mailto:Irene.Walker@nice.org.uk</vt:lpwstr>
      </vt:variant>
      <vt:variant>
        <vt:lpwstr/>
      </vt:variant>
      <vt:variant>
        <vt:i4>3342348</vt:i4>
      </vt:variant>
      <vt:variant>
        <vt:i4>0</vt:i4>
      </vt:variant>
      <vt:variant>
        <vt:i4>0</vt:i4>
      </vt:variant>
      <vt:variant>
        <vt:i4>5</vt:i4>
      </vt:variant>
      <vt:variant>
        <vt:lpwstr>mailto:Lee.Dobson@nice.org.uk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2025-06-04T07:01:00Z</dcterms:created>
  <dcterms:modified xsi:type="dcterms:W3CDTF">2025-06-04T07:01:00Z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2025-06-04T07:01:29Z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7f4268b6-253a-4111-8c0e-9b27629000ce</vt:lpwstr>
  </property>
  <property fmtid="{D5CDD505-2E9C-101B-9397-08002B2CF9AE}" pid="8" name="MSIP_Label_c69d85d5-6d9e-4305-a294-1f636ec0f2d6_ContentBits">
    <vt:lpwstr>0</vt:lpwstr>
  </property>
  <property fmtid="{D5CDD505-2E9C-101B-9397-08002B2CF9AE}" pid="9" name="MSIP_Label_c69d85d5-6d9e-4305-a294-1f636ec0f2d6_Tag">
    <vt:lpwstr>10, 3, 0, 1</vt:lpwstr>
  </property>
</Properties>
</file>