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EB7" w14:textId="3155C06A" w:rsidR="009E122A" w:rsidRPr="00A31165" w:rsidRDefault="68E15638" w:rsidP="528410B4">
      <w:pPr>
        <w:pStyle w:val="Heading1"/>
        <w:spacing w:before="0" w:after="0" w:line="240" w:lineRule="auto"/>
        <w:jc w:val="center"/>
        <w:rPr>
          <w:rFonts w:ascii="Arial" w:eastAsia="Arial" w:hAnsi="Arial" w:cs="Arial"/>
          <w:b/>
          <w:bCs/>
          <w:color w:val="auto"/>
          <w:sz w:val="22"/>
          <w:szCs w:val="22"/>
        </w:rPr>
      </w:pPr>
      <w:r w:rsidRPr="00A31165">
        <w:rPr>
          <w:rFonts w:ascii="Arial" w:eastAsia="Arial" w:hAnsi="Arial" w:cs="Arial"/>
          <w:b/>
          <w:bCs/>
          <w:color w:val="auto"/>
          <w:sz w:val="22"/>
          <w:szCs w:val="22"/>
          <w:lang w:val="en-GB"/>
        </w:rPr>
        <w:t>NATIONAL INSTITUTE FOR HEALTH AND CARE EXCELLENCE</w:t>
      </w:r>
    </w:p>
    <w:p w14:paraId="134F93AD" w14:textId="3369B43A" w:rsidR="009E122A" w:rsidRPr="00A31165" w:rsidRDefault="009E122A" w:rsidP="39A7F92C">
      <w:pPr>
        <w:rPr>
          <w:rFonts w:ascii="Arial" w:eastAsia="Arial" w:hAnsi="Arial" w:cs="Arial"/>
          <w:sz w:val="22"/>
          <w:szCs w:val="22"/>
        </w:rPr>
      </w:pPr>
    </w:p>
    <w:p w14:paraId="0BABC07A" w14:textId="5D9D14E5" w:rsidR="009E122A" w:rsidRPr="00A31165" w:rsidRDefault="68E15638" w:rsidP="39A7F92C">
      <w:pPr>
        <w:pStyle w:val="Title"/>
        <w:spacing w:after="0"/>
        <w:jc w:val="center"/>
        <w:rPr>
          <w:rFonts w:ascii="Arial" w:eastAsia="Arial" w:hAnsi="Arial" w:cs="Arial"/>
          <w:b/>
          <w:bCs/>
          <w:sz w:val="24"/>
          <w:szCs w:val="24"/>
        </w:rPr>
      </w:pPr>
      <w:r w:rsidRPr="00A31165">
        <w:rPr>
          <w:rFonts w:ascii="Arial" w:eastAsia="Arial" w:hAnsi="Arial" w:cs="Arial"/>
          <w:b/>
          <w:bCs/>
          <w:sz w:val="24"/>
          <w:szCs w:val="24"/>
          <w:lang w:val="en-GB"/>
        </w:rPr>
        <w:t>HealthTech</w:t>
      </w:r>
      <w:r w:rsidR="000A398A" w:rsidRPr="00A31165">
        <w:rPr>
          <w:rFonts w:ascii="Arial" w:eastAsia="Arial" w:hAnsi="Arial" w:cs="Arial"/>
          <w:b/>
          <w:bCs/>
          <w:sz w:val="24"/>
          <w:szCs w:val="24"/>
          <w:lang w:val="en-GB"/>
        </w:rPr>
        <w:t xml:space="preserve"> Programme</w:t>
      </w:r>
    </w:p>
    <w:p w14:paraId="10FF00B7" w14:textId="0A1AB170" w:rsidR="009E122A" w:rsidRPr="00A31165" w:rsidRDefault="009E122A" w:rsidP="39A7F92C">
      <w:pPr>
        <w:keepNext/>
        <w:spacing w:after="0" w:line="240" w:lineRule="auto"/>
        <w:jc w:val="center"/>
        <w:rPr>
          <w:rFonts w:ascii="Arial" w:eastAsia="Arial" w:hAnsi="Arial" w:cs="Arial"/>
          <w:b/>
          <w:bCs/>
          <w:sz w:val="18"/>
          <w:szCs w:val="18"/>
        </w:rPr>
      </w:pPr>
    </w:p>
    <w:p w14:paraId="20939F7F" w14:textId="74113BD7" w:rsidR="009E122A" w:rsidRPr="00A31165" w:rsidRDefault="00000000" w:rsidP="39A7F92C">
      <w:pPr>
        <w:keepNext/>
        <w:spacing w:after="0" w:line="240" w:lineRule="auto"/>
        <w:jc w:val="center"/>
        <w:rPr>
          <w:rFonts w:ascii="Arial" w:eastAsia="Arial" w:hAnsi="Arial" w:cs="Arial"/>
          <w:b/>
          <w:bCs/>
        </w:rPr>
      </w:pPr>
      <w:sdt>
        <w:sdtPr>
          <w:rPr>
            <w:rFonts w:ascii="Arial" w:eastAsia="Arial" w:hAnsi="Arial" w:cs="Arial"/>
            <w:b/>
            <w:bCs/>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Content>
          <w:r w:rsidR="00BB13F1" w:rsidRPr="00A31165">
            <w:rPr>
              <w:rFonts w:ascii="Arial" w:eastAsia="Arial" w:hAnsi="Arial" w:cs="Arial"/>
              <w:b/>
              <w:bCs/>
              <w:lang w:val="en-GB"/>
            </w:rPr>
            <w:t>Interventional Procedures Advisory Committee (IPAC)</w:t>
          </w:r>
        </w:sdtContent>
      </w:sdt>
      <w:r w:rsidR="68E15638" w:rsidRPr="00A31165">
        <w:rPr>
          <w:rFonts w:ascii="Arial" w:eastAsia="Arial" w:hAnsi="Arial" w:cs="Arial"/>
          <w:b/>
          <w:bCs/>
          <w:lang w:val="en-GB"/>
        </w:rPr>
        <w:t xml:space="preserve">  meeting minutes</w:t>
      </w:r>
    </w:p>
    <w:p w14:paraId="29086F26" w14:textId="506E4AAC" w:rsidR="009E122A" w:rsidRPr="00A31165" w:rsidRDefault="009E122A" w:rsidP="39A7F92C">
      <w:pPr>
        <w:tabs>
          <w:tab w:val="left" w:pos="4111"/>
        </w:tabs>
        <w:spacing w:after="0" w:line="240" w:lineRule="auto"/>
        <w:rPr>
          <w:rFonts w:ascii="Arial" w:eastAsia="Arial" w:hAnsi="Arial" w:cs="Arial"/>
          <w:sz w:val="22"/>
          <w:szCs w:val="22"/>
        </w:rPr>
      </w:pPr>
    </w:p>
    <w:p w14:paraId="57A2965C" w14:textId="136E418D" w:rsidR="009E122A" w:rsidRPr="00A31165" w:rsidRDefault="68E15638" w:rsidP="39A7F92C">
      <w:pPr>
        <w:pStyle w:val="Paragraphnonumbers"/>
        <w:spacing w:after="0" w:line="240" w:lineRule="auto"/>
        <w:rPr>
          <w:rFonts w:eastAsia="Arial"/>
          <w:sz w:val="22"/>
          <w:szCs w:val="22"/>
        </w:rPr>
      </w:pPr>
      <w:r w:rsidRPr="727F0B9B">
        <w:rPr>
          <w:rFonts w:eastAsia="Arial"/>
          <w:b/>
          <w:bCs/>
          <w:sz w:val="22"/>
          <w:szCs w:val="22"/>
          <w:lang w:val="en-GB"/>
        </w:rPr>
        <w:t>Minutes:</w:t>
      </w:r>
      <w:r>
        <w:tab/>
      </w:r>
      <w:r w:rsidR="37A5ACE0" w:rsidRPr="727F0B9B">
        <w:rPr>
          <w:rFonts w:eastAsia="Arial"/>
          <w:sz w:val="22"/>
          <w:szCs w:val="22"/>
          <w:lang w:val="en-GB"/>
        </w:rPr>
        <w:t>C</w:t>
      </w:r>
      <w:r w:rsidRPr="727F0B9B">
        <w:rPr>
          <w:rFonts w:eastAsia="Arial"/>
          <w:sz w:val="22"/>
          <w:szCs w:val="22"/>
          <w:lang w:val="en-GB"/>
        </w:rPr>
        <w:t>onfirmed</w:t>
      </w:r>
    </w:p>
    <w:p w14:paraId="5F4D3F95" w14:textId="1F6B04AD" w:rsidR="009E122A" w:rsidRPr="00A31165" w:rsidRDefault="009E122A" w:rsidP="39A7F92C">
      <w:pPr>
        <w:tabs>
          <w:tab w:val="left" w:pos="4111"/>
        </w:tabs>
        <w:spacing w:after="0" w:line="240" w:lineRule="auto"/>
        <w:rPr>
          <w:rFonts w:ascii="Arial" w:eastAsia="Arial" w:hAnsi="Arial" w:cs="Arial"/>
          <w:sz w:val="22"/>
          <w:szCs w:val="22"/>
        </w:rPr>
      </w:pPr>
    </w:p>
    <w:p w14:paraId="2B1FA045" w14:textId="0F6E85B9" w:rsidR="009E122A" w:rsidRPr="00A31165" w:rsidRDefault="68E15638" w:rsidP="39A7F92C">
      <w:pPr>
        <w:pStyle w:val="Paragraphnonumbers"/>
        <w:spacing w:after="0" w:line="240" w:lineRule="auto"/>
        <w:rPr>
          <w:rFonts w:eastAsia="Arial"/>
          <w:sz w:val="22"/>
          <w:szCs w:val="22"/>
        </w:rPr>
      </w:pPr>
      <w:r w:rsidRPr="727F0B9B">
        <w:rPr>
          <w:rFonts w:eastAsia="Arial"/>
          <w:b/>
          <w:bCs/>
          <w:sz w:val="22"/>
          <w:szCs w:val="22"/>
          <w:lang w:val="en-GB"/>
        </w:rPr>
        <w:t>Date and time:</w:t>
      </w:r>
      <w:r>
        <w:tab/>
      </w:r>
      <w:r w:rsidR="00BB13F1" w:rsidRPr="727F0B9B">
        <w:rPr>
          <w:rFonts w:eastAsia="Arial"/>
          <w:sz w:val="22"/>
          <w:szCs w:val="22"/>
          <w:lang w:val="en-GB"/>
        </w:rPr>
        <w:t>Thursday 7th May 2026</w:t>
      </w:r>
    </w:p>
    <w:p w14:paraId="69921D1D" w14:textId="193888A9" w:rsidR="009E122A" w:rsidRPr="00A31165" w:rsidRDefault="009E122A" w:rsidP="39A7F92C">
      <w:pPr>
        <w:tabs>
          <w:tab w:val="left" w:pos="4111"/>
        </w:tabs>
        <w:spacing w:after="0" w:line="240" w:lineRule="auto"/>
        <w:rPr>
          <w:rFonts w:ascii="Arial" w:eastAsia="Arial" w:hAnsi="Arial" w:cs="Arial"/>
          <w:sz w:val="22"/>
          <w:szCs w:val="22"/>
        </w:rPr>
      </w:pPr>
    </w:p>
    <w:p w14:paraId="602C9940" w14:textId="74C753D2" w:rsidR="009E122A" w:rsidRPr="00A31165" w:rsidRDefault="68E15638" w:rsidP="39A7F92C">
      <w:pPr>
        <w:pStyle w:val="Paragraphnonumbers"/>
        <w:spacing w:after="0" w:line="240" w:lineRule="auto"/>
      </w:pPr>
      <w:r w:rsidRPr="00A31165">
        <w:rPr>
          <w:rFonts w:eastAsia="Arial"/>
          <w:b/>
          <w:bCs/>
          <w:sz w:val="22"/>
          <w:szCs w:val="22"/>
          <w:lang w:val="en-GB"/>
        </w:rPr>
        <w:t>Location:</w:t>
      </w:r>
      <w:r w:rsidR="009E122A" w:rsidRPr="00A31165">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Content>
          <w:r w:rsidR="00BB13F1" w:rsidRPr="00A31165">
            <w:t>Via Zoom</w:t>
          </w:r>
        </w:sdtContent>
      </w:sdt>
    </w:p>
    <w:p w14:paraId="1E699106" w14:textId="77777777" w:rsidR="00E07786" w:rsidRPr="00A31165" w:rsidRDefault="00E07786" w:rsidP="39A7F92C">
      <w:pPr>
        <w:pStyle w:val="Paragraphnonumbers"/>
        <w:spacing w:after="0" w:line="240" w:lineRule="auto"/>
        <w:rPr>
          <w:color w:val="FF0000"/>
        </w:rPr>
      </w:pPr>
    </w:p>
    <w:p w14:paraId="747D0409" w14:textId="77777777" w:rsidR="00E07786" w:rsidRPr="00A31165" w:rsidRDefault="00E07786" w:rsidP="39A7F92C">
      <w:pPr>
        <w:pStyle w:val="Paragraphnonumbers"/>
        <w:spacing w:after="0" w:line="240" w:lineRule="auto"/>
        <w:rPr>
          <w:rFonts w:eastAsia="Arial"/>
          <w:color w:val="FF0000"/>
          <w:sz w:val="22"/>
          <w:szCs w:val="22"/>
        </w:rPr>
      </w:pPr>
    </w:p>
    <w:p w14:paraId="2C078E63" w14:textId="08452C24" w:rsidR="009E122A" w:rsidRPr="00A31165" w:rsidRDefault="00D03C53">
      <w:pPr>
        <w:rPr>
          <w:rFonts w:ascii="Arial" w:hAnsi="Arial" w:cs="Arial"/>
          <w:b/>
          <w:bCs/>
          <w:lang w:val="en-GB"/>
        </w:rPr>
      </w:pPr>
      <w:r w:rsidRPr="00A31165">
        <w:rPr>
          <w:rFonts w:ascii="Arial" w:hAnsi="Arial" w:cs="Arial"/>
          <w:b/>
          <w:bCs/>
          <w:lang w:val="en-GB"/>
        </w:rPr>
        <w:t>Attendees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F37ACB" w:rsidRPr="00A31165" w14:paraId="771DDBE1" w14:textId="77777777" w:rsidTr="72E276F8">
        <w:tc>
          <w:tcPr>
            <w:tcW w:w="9350" w:type="dxa"/>
            <w:gridSpan w:val="2"/>
          </w:tcPr>
          <w:p w14:paraId="7F143E1C" w14:textId="7546185F" w:rsidR="00F37ACB" w:rsidRPr="00A31165" w:rsidRDefault="00F37ACB" w:rsidP="00F37ACB">
            <w:pPr>
              <w:rPr>
                <w:rStyle w:val="normaltextrun"/>
                <w:rFonts w:ascii="Arial" w:hAnsi="Arial" w:cs="Arial"/>
                <w:b/>
                <w:bCs/>
                <w:color w:val="FF0000"/>
                <w:lang w:val="en-GB"/>
              </w:rPr>
            </w:pPr>
            <w:bookmarkStart w:id="0" w:name="_Hlk213418978"/>
            <w:r w:rsidRPr="00A31165">
              <w:rPr>
                <w:rFonts w:ascii="Arial" w:hAnsi="Arial" w:cs="Arial"/>
                <w:b/>
                <w:bCs/>
                <w:lang w:val="en-GB"/>
              </w:rPr>
              <w:t>Committee members present </w:t>
            </w:r>
          </w:p>
        </w:tc>
      </w:tr>
      <w:tr w:rsidR="00BB13F1" w:rsidRPr="00A31165" w14:paraId="12F11B56" w14:textId="77777777" w:rsidTr="72E276F8">
        <w:tc>
          <w:tcPr>
            <w:tcW w:w="5511" w:type="dxa"/>
            <w:vAlign w:val="center"/>
          </w:tcPr>
          <w:p w14:paraId="17C23334" w14:textId="3DE9E3C3" w:rsidR="00BB13F1" w:rsidRPr="008048B5" w:rsidRDefault="00BB13F1" w:rsidP="00BB13F1">
            <w:pPr>
              <w:rPr>
                <w:color w:val="0D0D0D" w:themeColor="text1" w:themeTint="F2"/>
              </w:rPr>
            </w:pPr>
            <w:r w:rsidRPr="008048B5">
              <w:rPr>
                <w:rFonts w:ascii="Arial" w:hAnsi="Arial" w:cs="Arial"/>
                <w:color w:val="0D0D0D" w:themeColor="text1" w:themeTint="F2"/>
                <w:sz w:val="22"/>
                <w:szCs w:val="22"/>
              </w:rPr>
              <w:t>Rick Body</w:t>
            </w:r>
          </w:p>
        </w:tc>
        <w:tc>
          <w:tcPr>
            <w:tcW w:w="3839" w:type="dxa"/>
          </w:tcPr>
          <w:p w14:paraId="10331674" w14:textId="1919CFCF" w:rsidR="00BB13F1" w:rsidRPr="008048B5" w:rsidRDefault="00BB13F1" w:rsidP="00BB13F1">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BB13F1" w:rsidRPr="00A31165" w14:paraId="73245291" w14:textId="77777777" w:rsidTr="72E276F8">
        <w:tc>
          <w:tcPr>
            <w:tcW w:w="5511" w:type="dxa"/>
            <w:vAlign w:val="center"/>
          </w:tcPr>
          <w:p w14:paraId="46B278C0" w14:textId="5D9DB228" w:rsidR="00BB13F1" w:rsidRPr="008048B5" w:rsidRDefault="00BB13F1" w:rsidP="00BB13F1">
            <w:pPr>
              <w:rPr>
                <w:color w:val="0D0D0D" w:themeColor="text1" w:themeTint="F2"/>
              </w:rPr>
            </w:pPr>
            <w:r w:rsidRPr="008048B5">
              <w:rPr>
                <w:rFonts w:ascii="Arial" w:hAnsi="Arial" w:cs="Arial"/>
                <w:color w:val="0D0D0D" w:themeColor="text1" w:themeTint="F2"/>
                <w:sz w:val="22"/>
                <w:szCs w:val="22"/>
              </w:rPr>
              <w:t xml:space="preserve">Simon Bach </w:t>
            </w:r>
          </w:p>
        </w:tc>
        <w:tc>
          <w:tcPr>
            <w:tcW w:w="3839" w:type="dxa"/>
          </w:tcPr>
          <w:p w14:paraId="47CF34AB" w14:textId="0E45FD5D" w:rsidR="00BB13F1" w:rsidRPr="008048B5" w:rsidRDefault="00BB13F1" w:rsidP="00BB13F1">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BB13F1" w:rsidRPr="00A31165" w14:paraId="03C36254" w14:textId="77777777" w:rsidTr="72E276F8">
        <w:tc>
          <w:tcPr>
            <w:tcW w:w="5511" w:type="dxa"/>
            <w:vAlign w:val="center"/>
          </w:tcPr>
          <w:p w14:paraId="53808BB2" w14:textId="7D34CF05" w:rsidR="00BB13F1" w:rsidRPr="008048B5" w:rsidRDefault="00BB13F1" w:rsidP="00BB13F1">
            <w:pPr>
              <w:rPr>
                <w:color w:val="0D0D0D" w:themeColor="text1" w:themeTint="F2"/>
              </w:rPr>
            </w:pPr>
            <w:r w:rsidRPr="008048B5">
              <w:rPr>
                <w:rFonts w:ascii="Arial" w:hAnsi="Arial" w:cs="Arial"/>
                <w:color w:val="0D0D0D" w:themeColor="text1" w:themeTint="F2"/>
                <w:sz w:val="22"/>
                <w:szCs w:val="22"/>
              </w:rPr>
              <w:t>Angus McNair</w:t>
            </w:r>
          </w:p>
        </w:tc>
        <w:tc>
          <w:tcPr>
            <w:tcW w:w="3839" w:type="dxa"/>
          </w:tcPr>
          <w:p w14:paraId="057C11CC" w14:textId="2E157F00" w:rsidR="00BB13F1" w:rsidRPr="008048B5" w:rsidRDefault="00BB13F1" w:rsidP="00BB13F1">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BB13F1" w:rsidRPr="00A31165" w14:paraId="4875AC88" w14:textId="77777777" w:rsidTr="72E276F8">
        <w:tc>
          <w:tcPr>
            <w:tcW w:w="5511" w:type="dxa"/>
            <w:vAlign w:val="center"/>
          </w:tcPr>
          <w:p w14:paraId="799FF239" w14:textId="33017928" w:rsidR="00BB13F1" w:rsidRPr="008048B5" w:rsidRDefault="00BB13F1" w:rsidP="00BB13F1">
            <w:pPr>
              <w:rPr>
                <w:color w:val="0D0D0D" w:themeColor="text1" w:themeTint="F2"/>
              </w:rPr>
            </w:pPr>
            <w:r w:rsidRPr="008048B5">
              <w:rPr>
                <w:rFonts w:ascii="Arial" w:hAnsi="Arial" w:cs="Arial"/>
                <w:color w:val="0D0D0D" w:themeColor="text1" w:themeTint="F2"/>
                <w:sz w:val="22"/>
                <w:szCs w:val="22"/>
              </w:rPr>
              <w:t>Augusto Azuara-Blanco</w:t>
            </w:r>
          </w:p>
        </w:tc>
        <w:tc>
          <w:tcPr>
            <w:tcW w:w="3839" w:type="dxa"/>
          </w:tcPr>
          <w:p w14:paraId="081C8061" w14:textId="09B5EEE8" w:rsidR="00BB13F1" w:rsidRPr="008048B5" w:rsidRDefault="00BB13F1" w:rsidP="00BB13F1">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BB13F1" w:rsidRPr="00A31165" w14:paraId="125A3761" w14:textId="77777777" w:rsidTr="72E276F8">
        <w:tc>
          <w:tcPr>
            <w:tcW w:w="5511" w:type="dxa"/>
            <w:vAlign w:val="center"/>
          </w:tcPr>
          <w:p w14:paraId="6568A616" w14:textId="2225395D" w:rsidR="00BB13F1" w:rsidRPr="008048B5" w:rsidRDefault="00BB13F1" w:rsidP="00BB13F1">
            <w:pPr>
              <w:rPr>
                <w:color w:val="0D0D0D" w:themeColor="text1" w:themeTint="F2"/>
              </w:rPr>
            </w:pPr>
            <w:r w:rsidRPr="008048B5">
              <w:rPr>
                <w:rFonts w:ascii="Arial" w:hAnsi="Arial" w:cs="Arial"/>
                <w:color w:val="0D0D0D" w:themeColor="text1" w:themeTint="F2"/>
                <w:sz w:val="22"/>
                <w:szCs w:val="22"/>
              </w:rPr>
              <w:t>Christopher Adams</w:t>
            </w:r>
          </w:p>
        </w:tc>
        <w:tc>
          <w:tcPr>
            <w:tcW w:w="3839" w:type="dxa"/>
          </w:tcPr>
          <w:p w14:paraId="7AB87B2C" w14:textId="239AEDD5" w:rsidR="00BB13F1" w:rsidRPr="008048B5" w:rsidRDefault="00BB13F1" w:rsidP="00BB13F1">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BB13F1" w:rsidRPr="00A31165" w14:paraId="6E3804C0" w14:textId="77777777" w:rsidTr="72E276F8">
        <w:tc>
          <w:tcPr>
            <w:tcW w:w="5511" w:type="dxa"/>
            <w:vAlign w:val="center"/>
          </w:tcPr>
          <w:p w14:paraId="2A0B4966" w14:textId="3D1BE7C8" w:rsidR="00BB13F1" w:rsidRPr="008048B5" w:rsidRDefault="00BB13F1" w:rsidP="00BB13F1">
            <w:pPr>
              <w:rPr>
                <w:color w:val="0D0D0D" w:themeColor="text1" w:themeTint="F2"/>
              </w:rPr>
            </w:pPr>
            <w:r w:rsidRPr="008048B5">
              <w:rPr>
                <w:rFonts w:ascii="Arial" w:hAnsi="Arial" w:cs="Arial"/>
                <w:color w:val="0D0D0D" w:themeColor="text1" w:themeTint="F2"/>
                <w:sz w:val="22"/>
                <w:szCs w:val="22"/>
              </w:rPr>
              <w:t>Conrad Harrison</w:t>
            </w:r>
          </w:p>
        </w:tc>
        <w:tc>
          <w:tcPr>
            <w:tcW w:w="3839" w:type="dxa"/>
          </w:tcPr>
          <w:p w14:paraId="0E0B9AA3" w14:textId="09A2DD06" w:rsidR="00BB13F1" w:rsidRPr="008048B5" w:rsidRDefault="00BB13F1" w:rsidP="00BB13F1">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D01C3F" w:rsidRPr="00A31165" w14:paraId="65A0620D" w14:textId="77777777" w:rsidTr="64C23DF3">
        <w:trPr>
          <w:trHeight w:val="300"/>
        </w:trPr>
        <w:tc>
          <w:tcPr>
            <w:tcW w:w="5511" w:type="dxa"/>
            <w:vAlign w:val="center"/>
          </w:tcPr>
          <w:p w14:paraId="588B05B9" w14:textId="1E4481F7" w:rsidR="00D01C3F" w:rsidRPr="008048B5" w:rsidRDefault="00D01C3F" w:rsidP="00D01C3F">
            <w:pPr>
              <w:rPr>
                <w:rFonts w:ascii="Arial" w:hAnsi="Arial" w:cs="Arial"/>
                <w:color w:val="0D0D0D" w:themeColor="text1" w:themeTint="F2"/>
                <w:sz w:val="22"/>
                <w:szCs w:val="22"/>
              </w:rPr>
            </w:pPr>
            <w:r w:rsidRPr="005133DB">
              <w:rPr>
                <w:rFonts w:ascii="Arial" w:hAnsi="Arial" w:cs="Arial"/>
                <w:sz w:val="22"/>
                <w:szCs w:val="22"/>
              </w:rPr>
              <w:t>Jamie Erskine</w:t>
            </w:r>
          </w:p>
        </w:tc>
        <w:tc>
          <w:tcPr>
            <w:tcW w:w="3839" w:type="dxa"/>
          </w:tcPr>
          <w:p w14:paraId="68677FD8" w14:textId="453AB15A" w:rsidR="00D01C3F" w:rsidRPr="008048B5" w:rsidRDefault="00D01C3F" w:rsidP="00D01C3F">
            <w:pPr>
              <w:rPr>
                <w:rStyle w:val="normaltextrun"/>
                <w:rFonts w:ascii="Arial" w:hAnsi="Arial" w:cs="Arial"/>
                <w:color w:val="0D0D0D" w:themeColor="text1" w:themeTint="F2"/>
                <w:sz w:val="22"/>
                <w:szCs w:val="22"/>
              </w:rPr>
            </w:pPr>
            <w:r w:rsidRPr="008048B5">
              <w:rPr>
                <w:rStyle w:val="normaltextrun"/>
                <w:rFonts w:ascii="Arial" w:hAnsi="Arial" w:cs="Arial"/>
                <w:color w:val="0D0D0D" w:themeColor="text1" w:themeTint="F2"/>
                <w:sz w:val="22"/>
                <w:szCs w:val="22"/>
              </w:rPr>
              <w:t>Present for all items </w:t>
            </w:r>
            <w:r w:rsidRPr="008048B5">
              <w:rPr>
                <w:rStyle w:val="eop"/>
                <w:rFonts w:ascii="Arial" w:hAnsi="Arial" w:cs="Arial"/>
                <w:color w:val="0D0D0D" w:themeColor="text1" w:themeTint="F2"/>
                <w:sz w:val="22"/>
                <w:szCs w:val="22"/>
              </w:rPr>
              <w:t> </w:t>
            </w:r>
          </w:p>
        </w:tc>
      </w:tr>
      <w:tr w:rsidR="00D01C3F" w:rsidRPr="00A31165" w14:paraId="1A509B6C" w14:textId="77777777" w:rsidTr="72E276F8">
        <w:tc>
          <w:tcPr>
            <w:tcW w:w="5511" w:type="dxa"/>
            <w:vAlign w:val="center"/>
          </w:tcPr>
          <w:p w14:paraId="761B3A06" w14:textId="43BD7241" w:rsidR="00D01C3F" w:rsidRPr="005133DB" w:rsidRDefault="00D01C3F" w:rsidP="00D01C3F">
            <w:r w:rsidRPr="005133DB">
              <w:rPr>
                <w:rFonts w:ascii="Arial" w:hAnsi="Arial" w:cs="Arial"/>
                <w:sz w:val="22"/>
                <w:szCs w:val="22"/>
              </w:rPr>
              <w:t>Mahmoud Elfar</w:t>
            </w:r>
          </w:p>
        </w:tc>
        <w:tc>
          <w:tcPr>
            <w:tcW w:w="3839" w:type="dxa"/>
          </w:tcPr>
          <w:p w14:paraId="0D8DF730" w14:textId="65683FD7" w:rsidR="00D01C3F" w:rsidRPr="00900C26" w:rsidRDefault="00D01C3F" w:rsidP="00D01C3F">
            <w:r w:rsidRPr="00900C26">
              <w:rPr>
                <w:rStyle w:val="normaltextrun"/>
                <w:rFonts w:ascii="Arial" w:hAnsi="Arial" w:cs="Arial"/>
                <w:sz w:val="22"/>
                <w:szCs w:val="22"/>
              </w:rPr>
              <w:t>Present for i</w:t>
            </w:r>
            <w:r w:rsidRPr="00900C26">
              <w:rPr>
                <w:rStyle w:val="normaltextrun"/>
              </w:rPr>
              <w:t>tems 1, 2, and 4.2.1</w:t>
            </w:r>
          </w:p>
        </w:tc>
      </w:tr>
      <w:tr w:rsidR="00D01C3F" w:rsidRPr="00A31165" w14:paraId="56AA5F01" w14:textId="77777777" w:rsidTr="72E276F8">
        <w:tc>
          <w:tcPr>
            <w:tcW w:w="5511" w:type="dxa"/>
            <w:vAlign w:val="center"/>
          </w:tcPr>
          <w:p w14:paraId="21672D71" w14:textId="690A00C6" w:rsidR="00D01C3F" w:rsidRPr="008048B5" w:rsidRDefault="00D01C3F" w:rsidP="00D01C3F">
            <w:pPr>
              <w:rPr>
                <w:color w:val="0D0D0D" w:themeColor="text1" w:themeTint="F2"/>
              </w:rPr>
            </w:pPr>
            <w:r w:rsidRPr="008048B5">
              <w:rPr>
                <w:rFonts w:ascii="Arial" w:hAnsi="Arial" w:cs="Arial"/>
                <w:color w:val="0D0D0D" w:themeColor="text1" w:themeTint="F2"/>
                <w:sz w:val="22"/>
                <w:szCs w:val="22"/>
              </w:rPr>
              <w:t>Marwan Habiba</w:t>
            </w:r>
          </w:p>
        </w:tc>
        <w:tc>
          <w:tcPr>
            <w:tcW w:w="3839" w:type="dxa"/>
          </w:tcPr>
          <w:p w14:paraId="0E470C2A" w14:textId="2425C098" w:rsidR="00D01C3F" w:rsidRPr="008048B5" w:rsidRDefault="00D01C3F" w:rsidP="00D01C3F">
            <w:pPr>
              <w:rPr>
                <w:color w:val="0D0D0D" w:themeColor="text1" w:themeTint="F2"/>
              </w:rPr>
            </w:pPr>
            <w:r w:rsidRPr="008048B5">
              <w:rPr>
                <w:rStyle w:val="normaltextrun"/>
                <w:rFonts w:ascii="Arial" w:hAnsi="Arial" w:cs="Arial"/>
                <w:color w:val="0D0D0D" w:themeColor="text1" w:themeTint="F2"/>
                <w:sz w:val="22"/>
                <w:szCs w:val="22"/>
              </w:rPr>
              <w:t>Present for all items </w:t>
            </w:r>
            <w:r w:rsidRPr="008048B5">
              <w:rPr>
                <w:rStyle w:val="eop"/>
                <w:rFonts w:ascii="Arial" w:hAnsi="Arial" w:cs="Arial"/>
                <w:color w:val="0D0D0D" w:themeColor="text1" w:themeTint="F2"/>
                <w:sz w:val="22"/>
                <w:szCs w:val="22"/>
              </w:rPr>
              <w:t> </w:t>
            </w:r>
          </w:p>
        </w:tc>
      </w:tr>
      <w:tr w:rsidR="00D01C3F" w:rsidRPr="00A31165" w14:paraId="7355BCD4" w14:textId="77777777" w:rsidTr="72E276F8">
        <w:tc>
          <w:tcPr>
            <w:tcW w:w="5511" w:type="dxa"/>
            <w:vAlign w:val="center"/>
          </w:tcPr>
          <w:p w14:paraId="610B8898" w14:textId="280BBC03" w:rsidR="00D01C3F" w:rsidRPr="008048B5" w:rsidRDefault="00D01C3F" w:rsidP="00D01C3F">
            <w:pPr>
              <w:rPr>
                <w:color w:val="0D0D0D" w:themeColor="text1" w:themeTint="F2"/>
              </w:rPr>
            </w:pPr>
            <w:r w:rsidRPr="008048B5">
              <w:rPr>
                <w:rFonts w:ascii="Arial" w:hAnsi="Arial" w:cs="Arial"/>
                <w:color w:val="0D0D0D" w:themeColor="text1" w:themeTint="F2"/>
                <w:sz w:val="22"/>
                <w:szCs w:val="22"/>
              </w:rPr>
              <w:t>Noemi Muszbek</w:t>
            </w:r>
          </w:p>
        </w:tc>
        <w:tc>
          <w:tcPr>
            <w:tcW w:w="3839" w:type="dxa"/>
          </w:tcPr>
          <w:p w14:paraId="12842A41" w14:textId="575A4F73" w:rsidR="00D01C3F" w:rsidRPr="008048B5" w:rsidRDefault="00D01C3F" w:rsidP="00D01C3F">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D01C3F" w:rsidRPr="00A31165" w14:paraId="67796D68" w14:textId="77777777" w:rsidTr="72E276F8">
        <w:tc>
          <w:tcPr>
            <w:tcW w:w="5511" w:type="dxa"/>
            <w:vAlign w:val="center"/>
          </w:tcPr>
          <w:p w14:paraId="3B39FA37" w14:textId="42FFE5CB" w:rsidR="00D01C3F" w:rsidRPr="008048B5" w:rsidRDefault="00D01C3F" w:rsidP="00D01C3F">
            <w:pPr>
              <w:rPr>
                <w:color w:val="0D0D0D" w:themeColor="text1" w:themeTint="F2"/>
              </w:rPr>
            </w:pPr>
            <w:r w:rsidRPr="008048B5">
              <w:rPr>
                <w:rFonts w:ascii="Arial" w:hAnsi="Arial" w:cs="Arial"/>
                <w:color w:val="0D0D0D" w:themeColor="text1" w:themeTint="F2"/>
                <w:sz w:val="22"/>
                <w:szCs w:val="22"/>
              </w:rPr>
              <w:t>Patrick Farrell</w:t>
            </w:r>
          </w:p>
        </w:tc>
        <w:tc>
          <w:tcPr>
            <w:tcW w:w="3839" w:type="dxa"/>
          </w:tcPr>
          <w:p w14:paraId="3A40EAB8" w14:textId="43B1F38F" w:rsidR="00D01C3F" w:rsidRPr="008048B5" w:rsidRDefault="00D01C3F" w:rsidP="00D01C3F">
            <w:pPr>
              <w:rPr>
                <w:color w:val="0D0D0D" w:themeColor="text1" w:themeTint="F2"/>
              </w:rPr>
            </w:pPr>
            <w:r w:rsidRPr="008048B5">
              <w:rPr>
                <w:rStyle w:val="normaltextrun"/>
                <w:rFonts w:ascii="Arial" w:hAnsi="Arial" w:cs="Arial"/>
                <w:color w:val="0D0D0D" w:themeColor="text1" w:themeTint="F2"/>
                <w:sz w:val="22"/>
                <w:szCs w:val="22"/>
              </w:rPr>
              <w:t>Present for all items </w:t>
            </w:r>
            <w:r w:rsidRPr="008048B5">
              <w:rPr>
                <w:rStyle w:val="eop"/>
                <w:rFonts w:ascii="Arial" w:hAnsi="Arial" w:cs="Arial"/>
                <w:color w:val="0D0D0D" w:themeColor="text1" w:themeTint="F2"/>
                <w:sz w:val="22"/>
                <w:szCs w:val="22"/>
              </w:rPr>
              <w:t> </w:t>
            </w:r>
          </w:p>
        </w:tc>
      </w:tr>
      <w:tr w:rsidR="00D01C3F" w:rsidRPr="00A31165" w14:paraId="7030C992" w14:textId="77777777" w:rsidTr="72E276F8">
        <w:tc>
          <w:tcPr>
            <w:tcW w:w="5511" w:type="dxa"/>
            <w:vAlign w:val="center"/>
          </w:tcPr>
          <w:p w14:paraId="38672372" w14:textId="4973DA63" w:rsidR="00D01C3F" w:rsidRPr="008048B5" w:rsidRDefault="00D01C3F" w:rsidP="00D01C3F">
            <w:pPr>
              <w:rPr>
                <w:color w:val="0D0D0D" w:themeColor="text1" w:themeTint="F2"/>
              </w:rPr>
            </w:pPr>
            <w:r w:rsidRPr="72E276F8">
              <w:rPr>
                <w:rFonts w:ascii="Arial" w:hAnsi="Arial" w:cs="Arial"/>
                <w:color w:val="0D0D0D" w:themeColor="text1" w:themeTint="F2"/>
                <w:sz w:val="22"/>
                <w:szCs w:val="22"/>
              </w:rPr>
              <w:t>Sandeep Singh Randhawa</w:t>
            </w:r>
          </w:p>
        </w:tc>
        <w:tc>
          <w:tcPr>
            <w:tcW w:w="3839" w:type="dxa"/>
          </w:tcPr>
          <w:p w14:paraId="67C79F22" w14:textId="2000A059" w:rsidR="00D01C3F" w:rsidRPr="008048B5" w:rsidRDefault="00D01C3F" w:rsidP="00D01C3F">
            <w:pPr>
              <w:rPr>
                <w:color w:val="0D0D0D" w:themeColor="text1" w:themeTint="F2"/>
              </w:rPr>
            </w:pPr>
            <w:r w:rsidRPr="008048B5">
              <w:rPr>
                <w:rStyle w:val="normaltextrun"/>
                <w:rFonts w:ascii="Arial" w:hAnsi="Arial" w:cs="Arial"/>
                <w:color w:val="0D0D0D" w:themeColor="text1" w:themeTint="F2"/>
                <w:sz w:val="22"/>
                <w:szCs w:val="22"/>
              </w:rPr>
              <w:t>Present for all items</w:t>
            </w:r>
            <w:r w:rsidRPr="008048B5">
              <w:rPr>
                <w:rStyle w:val="eop"/>
                <w:rFonts w:ascii="Arial" w:hAnsi="Arial" w:cs="Arial"/>
                <w:color w:val="0D0D0D" w:themeColor="text1" w:themeTint="F2"/>
                <w:sz w:val="22"/>
                <w:szCs w:val="22"/>
              </w:rPr>
              <w:t> </w:t>
            </w:r>
          </w:p>
        </w:tc>
      </w:tr>
      <w:tr w:rsidR="00D01C3F" w:rsidRPr="00A31165" w14:paraId="4BF59F0E" w14:textId="77777777" w:rsidTr="64C23DF3">
        <w:trPr>
          <w:trHeight w:val="300"/>
        </w:trPr>
        <w:tc>
          <w:tcPr>
            <w:tcW w:w="5511" w:type="dxa"/>
            <w:vAlign w:val="center"/>
          </w:tcPr>
          <w:p w14:paraId="57D5ED90" w14:textId="19AB8CD0" w:rsidR="00D01C3F" w:rsidRPr="72E276F8" w:rsidRDefault="00D01C3F" w:rsidP="00D01C3F">
            <w:pPr>
              <w:rPr>
                <w:rFonts w:ascii="Arial" w:hAnsi="Arial" w:cs="Arial"/>
                <w:color w:val="0D0D0D" w:themeColor="text1" w:themeTint="F2"/>
                <w:sz w:val="22"/>
                <w:szCs w:val="22"/>
              </w:rPr>
            </w:pPr>
            <w:r w:rsidRPr="005133DB">
              <w:rPr>
                <w:rFonts w:ascii="Arial" w:hAnsi="Arial" w:cs="Arial"/>
                <w:sz w:val="22"/>
                <w:szCs w:val="22"/>
              </w:rPr>
              <w:t>Shahid Aziz</w:t>
            </w:r>
          </w:p>
        </w:tc>
        <w:tc>
          <w:tcPr>
            <w:tcW w:w="3839" w:type="dxa"/>
          </w:tcPr>
          <w:p w14:paraId="4507813B" w14:textId="6545B8DD" w:rsidR="00D01C3F" w:rsidRPr="008048B5" w:rsidRDefault="00D01C3F" w:rsidP="00D01C3F">
            <w:pPr>
              <w:rPr>
                <w:rStyle w:val="normaltextrun"/>
                <w:rFonts w:ascii="Arial" w:hAnsi="Arial" w:cs="Arial"/>
                <w:color w:val="0D0D0D" w:themeColor="text1" w:themeTint="F2"/>
                <w:sz w:val="22"/>
                <w:szCs w:val="22"/>
              </w:rPr>
            </w:pPr>
            <w:r w:rsidRPr="00955DCA">
              <w:rPr>
                <w:rStyle w:val="normaltextrun"/>
                <w:rFonts w:ascii="Arial" w:hAnsi="Arial" w:cs="Arial"/>
                <w:sz w:val="22"/>
                <w:szCs w:val="22"/>
              </w:rPr>
              <w:t>Present for items 1, 2, and 4.2.1</w:t>
            </w:r>
          </w:p>
        </w:tc>
      </w:tr>
      <w:tr w:rsidR="00D01C3F" w:rsidRPr="00A31165" w14:paraId="1F60F0F1" w14:textId="77777777" w:rsidTr="72E276F8">
        <w:tc>
          <w:tcPr>
            <w:tcW w:w="5511" w:type="dxa"/>
            <w:vAlign w:val="center"/>
          </w:tcPr>
          <w:p w14:paraId="07727577" w14:textId="240B32D3" w:rsidR="00D01C3F" w:rsidRPr="008048B5" w:rsidRDefault="00D01C3F" w:rsidP="00D01C3F">
            <w:pPr>
              <w:rPr>
                <w:rFonts w:ascii="Arial" w:hAnsi="Arial" w:cs="Arial"/>
                <w:color w:val="0D0D0D" w:themeColor="text1" w:themeTint="F2"/>
                <w:sz w:val="22"/>
                <w:szCs w:val="22"/>
              </w:rPr>
            </w:pPr>
            <w:r w:rsidRPr="008048B5">
              <w:rPr>
                <w:rFonts w:ascii="Arial" w:hAnsi="Arial" w:cs="Arial"/>
                <w:color w:val="0D0D0D" w:themeColor="text1" w:themeTint="F2"/>
                <w:sz w:val="22"/>
                <w:szCs w:val="22"/>
              </w:rPr>
              <w:t>Stuart Smith</w:t>
            </w:r>
          </w:p>
        </w:tc>
        <w:tc>
          <w:tcPr>
            <w:tcW w:w="3839" w:type="dxa"/>
          </w:tcPr>
          <w:p w14:paraId="4D10FA58" w14:textId="46676F96" w:rsidR="00D01C3F" w:rsidRPr="008048B5" w:rsidRDefault="00D01C3F" w:rsidP="00D01C3F">
            <w:pPr>
              <w:rPr>
                <w:rStyle w:val="normaltextrun"/>
                <w:rFonts w:ascii="Arial" w:hAnsi="Arial" w:cs="Arial"/>
                <w:color w:val="0D0D0D" w:themeColor="text1" w:themeTint="F2"/>
                <w:sz w:val="22"/>
                <w:szCs w:val="22"/>
              </w:rPr>
            </w:pPr>
            <w:r w:rsidRPr="008048B5">
              <w:rPr>
                <w:rStyle w:val="normaltextrun"/>
                <w:rFonts w:ascii="Arial" w:hAnsi="Arial" w:cs="Arial"/>
                <w:color w:val="0D0D0D" w:themeColor="text1" w:themeTint="F2"/>
                <w:sz w:val="22"/>
                <w:szCs w:val="22"/>
              </w:rPr>
              <w:t>Present for all items </w:t>
            </w:r>
            <w:r w:rsidRPr="008048B5">
              <w:rPr>
                <w:rStyle w:val="eop"/>
                <w:rFonts w:ascii="Arial" w:hAnsi="Arial" w:cs="Arial"/>
                <w:color w:val="0D0D0D" w:themeColor="text1" w:themeTint="F2"/>
                <w:sz w:val="22"/>
                <w:szCs w:val="22"/>
              </w:rPr>
              <w:t> </w:t>
            </w:r>
          </w:p>
        </w:tc>
      </w:tr>
      <w:tr w:rsidR="00D01C3F" w:rsidRPr="00A31165" w14:paraId="58C79623" w14:textId="77777777" w:rsidTr="72E276F8">
        <w:tc>
          <w:tcPr>
            <w:tcW w:w="5511" w:type="dxa"/>
            <w:vAlign w:val="center"/>
          </w:tcPr>
          <w:p w14:paraId="479A44A3" w14:textId="5CA99826" w:rsidR="00D01C3F" w:rsidRPr="008048B5" w:rsidRDefault="00D01C3F" w:rsidP="00D01C3F">
            <w:pPr>
              <w:rPr>
                <w:rFonts w:ascii="Arial" w:hAnsi="Arial" w:cs="Arial"/>
                <w:color w:val="0D0D0D" w:themeColor="text1" w:themeTint="F2"/>
                <w:sz w:val="22"/>
                <w:szCs w:val="22"/>
              </w:rPr>
            </w:pPr>
            <w:proofErr w:type="spellStart"/>
            <w:r w:rsidRPr="008048B5">
              <w:rPr>
                <w:rFonts w:ascii="Arial" w:hAnsi="Arial" w:cs="Arial"/>
                <w:color w:val="0D0D0D" w:themeColor="text1" w:themeTint="F2"/>
                <w:sz w:val="22"/>
                <w:szCs w:val="22"/>
              </w:rPr>
              <w:t>Suvitesh</w:t>
            </w:r>
            <w:proofErr w:type="spellEnd"/>
            <w:r w:rsidRPr="008048B5">
              <w:rPr>
                <w:rFonts w:ascii="Arial" w:hAnsi="Arial" w:cs="Arial"/>
                <w:color w:val="0D0D0D" w:themeColor="text1" w:themeTint="F2"/>
                <w:sz w:val="22"/>
                <w:szCs w:val="22"/>
              </w:rPr>
              <w:t xml:space="preserve"> Luthra</w:t>
            </w:r>
          </w:p>
        </w:tc>
        <w:tc>
          <w:tcPr>
            <w:tcW w:w="3839" w:type="dxa"/>
          </w:tcPr>
          <w:p w14:paraId="0447FD28" w14:textId="0930AA42" w:rsidR="00D01C3F" w:rsidRPr="008048B5" w:rsidRDefault="00D01C3F" w:rsidP="00D01C3F">
            <w:pPr>
              <w:rPr>
                <w:rStyle w:val="normaltextrun"/>
                <w:rFonts w:ascii="Arial" w:hAnsi="Arial" w:cs="Arial"/>
                <w:color w:val="0D0D0D" w:themeColor="text1" w:themeTint="F2"/>
                <w:sz w:val="22"/>
                <w:szCs w:val="22"/>
              </w:rPr>
            </w:pPr>
            <w:r w:rsidRPr="008048B5">
              <w:rPr>
                <w:rStyle w:val="normaltextrun"/>
                <w:rFonts w:ascii="Arial" w:hAnsi="Arial" w:cs="Arial"/>
                <w:color w:val="0D0D0D" w:themeColor="text1" w:themeTint="F2"/>
                <w:sz w:val="22"/>
                <w:szCs w:val="22"/>
              </w:rPr>
              <w:t>Present for all items </w:t>
            </w:r>
            <w:r w:rsidRPr="008048B5">
              <w:rPr>
                <w:rStyle w:val="eop"/>
                <w:rFonts w:ascii="Arial" w:hAnsi="Arial" w:cs="Arial"/>
                <w:color w:val="0D0D0D" w:themeColor="text1" w:themeTint="F2"/>
                <w:sz w:val="22"/>
                <w:szCs w:val="22"/>
              </w:rPr>
              <w:t> </w:t>
            </w:r>
          </w:p>
        </w:tc>
      </w:tr>
      <w:tr w:rsidR="00D01C3F" w:rsidRPr="00A31165" w14:paraId="176FDF3C" w14:textId="77777777" w:rsidTr="72E276F8">
        <w:tc>
          <w:tcPr>
            <w:tcW w:w="5511" w:type="dxa"/>
            <w:vAlign w:val="center"/>
          </w:tcPr>
          <w:p w14:paraId="4EE846CC" w14:textId="713EDF4A" w:rsidR="00D01C3F" w:rsidRPr="005133DB" w:rsidRDefault="00D01C3F" w:rsidP="00D01C3F">
            <w:pPr>
              <w:rPr>
                <w:rFonts w:ascii="Arial" w:hAnsi="Arial" w:cs="Arial"/>
                <w:sz w:val="22"/>
                <w:szCs w:val="22"/>
              </w:rPr>
            </w:pPr>
            <w:r w:rsidRPr="005133DB">
              <w:rPr>
                <w:rFonts w:ascii="Arial" w:hAnsi="Arial" w:cs="Arial"/>
                <w:sz w:val="22"/>
                <w:szCs w:val="22"/>
              </w:rPr>
              <w:t>Tim Kinnaird</w:t>
            </w:r>
          </w:p>
        </w:tc>
        <w:tc>
          <w:tcPr>
            <w:tcW w:w="3839" w:type="dxa"/>
          </w:tcPr>
          <w:p w14:paraId="3FF0E437" w14:textId="4077B6AC" w:rsidR="00D01C3F" w:rsidRPr="00900C26" w:rsidRDefault="00D01C3F" w:rsidP="00D01C3F">
            <w:pPr>
              <w:rPr>
                <w:rStyle w:val="normaltextrun"/>
                <w:rFonts w:ascii="Arial" w:hAnsi="Arial" w:cs="Arial"/>
                <w:sz w:val="22"/>
                <w:szCs w:val="22"/>
              </w:rPr>
            </w:pPr>
            <w:r w:rsidRPr="00900C26">
              <w:rPr>
                <w:rStyle w:val="normaltextrun"/>
                <w:rFonts w:ascii="Arial" w:hAnsi="Arial" w:cs="Arial"/>
                <w:sz w:val="22"/>
                <w:szCs w:val="22"/>
              </w:rPr>
              <w:t>Present for all items </w:t>
            </w:r>
            <w:r w:rsidRPr="00900C26">
              <w:rPr>
                <w:rStyle w:val="eop"/>
                <w:rFonts w:ascii="Arial" w:hAnsi="Arial" w:cs="Arial"/>
                <w:sz w:val="22"/>
                <w:szCs w:val="22"/>
              </w:rPr>
              <w:t>1</w:t>
            </w:r>
            <w:r w:rsidRPr="00900C26">
              <w:rPr>
                <w:rStyle w:val="eop"/>
              </w:rPr>
              <w:t xml:space="preserve"> and 2</w:t>
            </w:r>
          </w:p>
        </w:tc>
      </w:tr>
      <w:tr w:rsidR="00D01C3F" w:rsidRPr="00A31165" w14:paraId="115BFE77" w14:textId="77777777" w:rsidTr="72E276F8">
        <w:tc>
          <w:tcPr>
            <w:tcW w:w="5511" w:type="dxa"/>
            <w:vAlign w:val="center"/>
          </w:tcPr>
          <w:p w14:paraId="36214E2A" w14:textId="140912E5" w:rsidR="00D01C3F" w:rsidRPr="005133DB" w:rsidRDefault="00D01C3F" w:rsidP="00D01C3F">
            <w:pPr>
              <w:rPr>
                <w:rFonts w:ascii="Arial" w:hAnsi="Arial" w:cs="Arial"/>
                <w:sz w:val="22"/>
                <w:szCs w:val="22"/>
              </w:rPr>
            </w:pPr>
            <w:r w:rsidRPr="005133DB">
              <w:rPr>
                <w:rFonts w:ascii="Arial" w:hAnsi="Arial" w:cs="Arial"/>
                <w:sz w:val="22"/>
                <w:szCs w:val="22"/>
              </w:rPr>
              <w:t>Veena Soni</w:t>
            </w:r>
          </w:p>
        </w:tc>
        <w:tc>
          <w:tcPr>
            <w:tcW w:w="3839" w:type="dxa"/>
          </w:tcPr>
          <w:p w14:paraId="36C07BD9" w14:textId="46B6D159" w:rsidR="00D01C3F" w:rsidRPr="008048B5" w:rsidRDefault="00D01C3F" w:rsidP="00D01C3F">
            <w:pPr>
              <w:rPr>
                <w:rStyle w:val="normaltextrun"/>
                <w:rFonts w:ascii="Arial" w:hAnsi="Arial" w:cs="Arial"/>
                <w:color w:val="0D0D0D" w:themeColor="text1" w:themeTint="F2"/>
                <w:sz w:val="22"/>
                <w:szCs w:val="22"/>
              </w:rPr>
            </w:pPr>
            <w:r w:rsidRPr="008048B5">
              <w:rPr>
                <w:rStyle w:val="normaltextrun"/>
                <w:rFonts w:ascii="Arial" w:hAnsi="Arial" w:cs="Arial"/>
                <w:color w:val="0D0D0D" w:themeColor="text1" w:themeTint="F2"/>
                <w:sz w:val="22"/>
                <w:szCs w:val="22"/>
              </w:rPr>
              <w:t>Present for all items </w:t>
            </w:r>
            <w:r w:rsidRPr="008048B5">
              <w:rPr>
                <w:rStyle w:val="eop"/>
                <w:rFonts w:ascii="Arial" w:hAnsi="Arial" w:cs="Arial"/>
                <w:color w:val="0D0D0D" w:themeColor="text1" w:themeTint="F2"/>
                <w:sz w:val="22"/>
                <w:szCs w:val="22"/>
              </w:rPr>
              <w:t> </w:t>
            </w:r>
          </w:p>
        </w:tc>
      </w:tr>
      <w:tr w:rsidR="00D01C3F" w:rsidRPr="00A31165" w14:paraId="27391725" w14:textId="77777777" w:rsidTr="72E276F8">
        <w:trPr>
          <w:trHeight w:val="300"/>
        </w:trPr>
        <w:tc>
          <w:tcPr>
            <w:tcW w:w="9350" w:type="dxa"/>
            <w:gridSpan w:val="2"/>
          </w:tcPr>
          <w:p w14:paraId="154F385A" w14:textId="5F8185ED" w:rsidR="00D01C3F" w:rsidRPr="00C60DBB" w:rsidRDefault="00D01C3F" w:rsidP="00D01C3F">
            <w:pPr>
              <w:rPr>
                <w:rStyle w:val="normaltextrun"/>
                <w:rFonts w:ascii="Arial" w:hAnsi="Arial" w:cs="Arial"/>
                <w:b/>
                <w:bCs/>
                <w:sz w:val="22"/>
                <w:szCs w:val="22"/>
              </w:rPr>
            </w:pPr>
            <w:r w:rsidRPr="00C60DBB">
              <w:rPr>
                <w:rStyle w:val="normaltextrun"/>
                <w:rFonts w:ascii="Arial" w:hAnsi="Arial" w:cs="Arial"/>
                <w:b/>
                <w:bCs/>
                <w:sz w:val="22"/>
                <w:szCs w:val="22"/>
              </w:rPr>
              <w:t xml:space="preserve">Committee member apologies </w:t>
            </w:r>
          </w:p>
        </w:tc>
      </w:tr>
      <w:tr w:rsidR="00D01C3F" w:rsidRPr="00A31165" w14:paraId="11282A4B" w14:textId="77777777" w:rsidTr="72E276F8">
        <w:trPr>
          <w:trHeight w:val="300"/>
        </w:trPr>
        <w:tc>
          <w:tcPr>
            <w:tcW w:w="9350" w:type="dxa"/>
            <w:gridSpan w:val="2"/>
          </w:tcPr>
          <w:p w14:paraId="2FE383CC" w14:textId="2E4CE5F1" w:rsidR="00D01C3F" w:rsidRPr="00C60DBB" w:rsidRDefault="00D01C3F" w:rsidP="00D01C3F">
            <w:pPr>
              <w:rPr>
                <w:rFonts w:ascii="Arial" w:hAnsi="Arial" w:cs="Arial"/>
                <w:sz w:val="22"/>
                <w:szCs w:val="22"/>
              </w:rPr>
            </w:pPr>
            <w:r w:rsidRPr="00C60DBB">
              <w:rPr>
                <w:rStyle w:val="normaltextrun"/>
                <w:rFonts w:ascii="Arial" w:hAnsi="Arial" w:cs="Arial"/>
                <w:sz w:val="22"/>
                <w:szCs w:val="22"/>
              </w:rPr>
              <w:t xml:space="preserve">Dawn Lee, Paddy Storrie, </w:t>
            </w:r>
          </w:p>
        </w:tc>
      </w:tr>
      <w:bookmarkEnd w:id="0"/>
    </w:tbl>
    <w:p w14:paraId="246DEEAB" w14:textId="4220FBA0" w:rsidR="009E122A" w:rsidRPr="00A31165" w:rsidRDefault="009E122A">
      <w:pPr>
        <w:rPr>
          <w:color w:val="FF000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725"/>
        <w:gridCol w:w="2795"/>
      </w:tblGrid>
      <w:tr w:rsidR="00712027" w:rsidRPr="00A31165" w14:paraId="4DBB70B4" w14:textId="77777777" w:rsidTr="72E276F8">
        <w:tc>
          <w:tcPr>
            <w:tcW w:w="9350" w:type="dxa"/>
            <w:gridSpan w:val="3"/>
          </w:tcPr>
          <w:p w14:paraId="4742DFDA" w14:textId="2D7B38A2" w:rsidR="00712027" w:rsidRPr="00C60DBB" w:rsidRDefault="5B671EC8" w:rsidP="00967454">
            <w:pPr>
              <w:rPr>
                <w:rStyle w:val="normaltextrun"/>
                <w:rFonts w:ascii="Arial" w:hAnsi="Arial" w:cs="Arial"/>
                <w:sz w:val="22"/>
                <w:szCs w:val="22"/>
              </w:rPr>
            </w:pPr>
            <w:r w:rsidRPr="00C60DBB">
              <w:rPr>
                <w:rFonts w:ascii="Arial" w:hAnsi="Arial" w:cs="Arial"/>
                <w:b/>
                <w:bCs/>
                <w:lang w:val="en-GB"/>
              </w:rPr>
              <w:t xml:space="preserve">Clinical, NHS England and </w:t>
            </w:r>
            <w:r w:rsidR="00712027" w:rsidRPr="00C60DBB">
              <w:rPr>
                <w:rFonts w:ascii="Arial" w:hAnsi="Arial" w:cs="Arial"/>
                <w:b/>
                <w:bCs/>
                <w:lang w:val="en-GB"/>
              </w:rPr>
              <w:t>Professional Experts present </w:t>
            </w:r>
          </w:p>
          <w:p w14:paraId="55B0E5BC" w14:textId="77777777" w:rsidR="00712027" w:rsidRPr="00A31165" w:rsidRDefault="00712027" w:rsidP="00967454">
            <w:pPr>
              <w:rPr>
                <w:rStyle w:val="normaltextrun"/>
                <w:rFonts w:ascii="Arial" w:hAnsi="Arial" w:cs="Arial"/>
                <w:color w:val="FF0000"/>
                <w:sz w:val="22"/>
                <w:szCs w:val="22"/>
              </w:rPr>
            </w:pPr>
          </w:p>
        </w:tc>
      </w:tr>
      <w:tr w:rsidR="005133DB" w:rsidRPr="00A31165" w14:paraId="2CD908DB" w14:textId="77777777" w:rsidTr="72E276F8">
        <w:tc>
          <w:tcPr>
            <w:tcW w:w="2830" w:type="dxa"/>
            <w:vAlign w:val="center"/>
          </w:tcPr>
          <w:p w14:paraId="3565938D" w14:textId="02BC1268" w:rsidR="005133DB" w:rsidRPr="00C60DBB" w:rsidRDefault="005133DB" w:rsidP="005133DB">
            <w:pPr>
              <w:rPr>
                <w:rStyle w:val="normaltextrun"/>
                <w:rFonts w:ascii="Arial" w:hAnsi="Arial" w:cs="Arial"/>
                <w:sz w:val="22"/>
                <w:szCs w:val="22"/>
              </w:rPr>
            </w:pPr>
            <w:r w:rsidRPr="00C60DBB">
              <w:rPr>
                <w:rFonts w:ascii="Arial" w:hAnsi="Arial" w:cs="Arial"/>
                <w:sz w:val="22"/>
                <w:szCs w:val="22"/>
              </w:rPr>
              <w:t xml:space="preserve">Elijah </w:t>
            </w:r>
            <w:proofErr w:type="spellStart"/>
            <w:r w:rsidRPr="00C60DBB">
              <w:rPr>
                <w:rFonts w:ascii="Arial" w:hAnsi="Arial" w:cs="Arial"/>
                <w:sz w:val="22"/>
                <w:szCs w:val="22"/>
              </w:rPr>
              <w:t>Ablorsu</w:t>
            </w:r>
            <w:proofErr w:type="spellEnd"/>
          </w:p>
        </w:tc>
        <w:tc>
          <w:tcPr>
            <w:tcW w:w="3725" w:type="dxa"/>
            <w:vAlign w:val="center"/>
          </w:tcPr>
          <w:p w14:paraId="14DA5780" w14:textId="6897F7A0" w:rsidR="005133DB" w:rsidRPr="00C60DBB" w:rsidRDefault="005133DB" w:rsidP="005133DB">
            <w:pPr>
              <w:rPr>
                <w:rStyle w:val="normaltextrun"/>
                <w:rFonts w:ascii="Arial" w:hAnsi="Arial" w:cs="Arial"/>
                <w:sz w:val="22"/>
                <w:szCs w:val="22"/>
              </w:rPr>
            </w:pPr>
            <w:r w:rsidRPr="00C60DBB">
              <w:rPr>
                <w:rFonts w:ascii="Arial" w:hAnsi="Arial" w:cs="Arial"/>
                <w:sz w:val="22"/>
                <w:szCs w:val="22"/>
              </w:rPr>
              <w:t>Consultant Transplant &amp; General Surgeon, University Hospital Wales</w:t>
            </w:r>
          </w:p>
        </w:tc>
        <w:tc>
          <w:tcPr>
            <w:tcW w:w="2795" w:type="dxa"/>
          </w:tcPr>
          <w:p w14:paraId="175B83B9" w14:textId="31958095" w:rsidR="005133DB" w:rsidRPr="00260605" w:rsidRDefault="00955DCA" w:rsidP="005133DB">
            <w:pPr>
              <w:rPr>
                <w:rStyle w:val="normaltextrun"/>
                <w:rFonts w:ascii="Arial" w:hAnsi="Arial" w:cs="Arial"/>
                <w:color w:val="FF0000"/>
                <w:sz w:val="22"/>
                <w:szCs w:val="22"/>
              </w:rPr>
            </w:pPr>
            <w:r w:rsidRPr="00955DCA">
              <w:rPr>
                <w:rStyle w:val="normaltextrun"/>
                <w:rFonts w:ascii="Arial" w:hAnsi="Arial" w:cs="Arial"/>
                <w:sz w:val="22"/>
                <w:szCs w:val="22"/>
              </w:rPr>
              <w:t>Present for items 1</w:t>
            </w:r>
            <w:r>
              <w:rPr>
                <w:rStyle w:val="normaltextrun"/>
                <w:rFonts w:ascii="Arial" w:hAnsi="Arial" w:cs="Arial"/>
                <w:sz w:val="22"/>
                <w:szCs w:val="22"/>
              </w:rPr>
              <w:t xml:space="preserve"> </w:t>
            </w:r>
            <w:r w:rsidRPr="00955DCA">
              <w:rPr>
                <w:rStyle w:val="normaltextrun"/>
              </w:rPr>
              <w:t>- 2.1</w:t>
            </w:r>
          </w:p>
        </w:tc>
      </w:tr>
      <w:tr w:rsidR="005133DB" w:rsidRPr="00A31165" w14:paraId="199A1775" w14:textId="77777777" w:rsidTr="72E276F8">
        <w:tc>
          <w:tcPr>
            <w:tcW w:w="2830" w:type="dxa"/>
            <w:vAlign w:val="center"/>
          </w:tcPr>
          <w:p w14:paraId="0CB5C608" w14:textId="124A321F" w:rsidR="005133DB" w:rsidRPr="00C60DBB" w:rsidRDefault="005133DB" w:rsidP="005133DB">
            <w:pPr>
              <w:rPr>
                <w:rStyle w:val="normaltextrun"/>
                <w:rFonts w:ascii="Arial" w:hAnsi="Arial" w:cs="Arial"/>
                <w:sz w:val="22"/>
                <w:szCs w:val="22"/>
              </w:rPr>
            </w:pPr>
            <w:r w:rsidRPr="00C60DBB">
              <w:rPr>
                <w:rFonts w:ascii="Arial" w:hAnsi="Arial" w:cs="Arial"/>
                <w:sz w:val="22"/>
                <w:szCs w:val="22"/>
              </w:rPr>
              <w:t>Harriet Myfanwy Charles</w:t>
            </w:r>
          </w:p>
        </w:tc>
        <w:tc>
          <w:tcPr>
            <w:tcW w:w="3725" w:type="dxa"/>
            <w:vAlign w:val="center"/>
          </w:tcPr>
          <w:p w14:paraId="347AEA90" w14:textId="2903ACE7" w:rsidR="005133DB" w:rsidRPr="00C60DBB" w:rsidRDefault="005133DB" w:rsidP="005133DB">
            <w:pPr>
              <w:rPr>
                <w:rStyle w:val="normaltextrun"/>
                <w:rFonts w:ascii="Arial" w:hAnsi="Arial" w:cs="Arial"/>
                <w:sz w:val="22"/>
                <w:szCs w:val="22"/>
              </w:rPr>
            </w:pPr>
            <w:r w:rsidRPr="00C60DBB">
              <w:rPr>
                <w:rFonts w:ascii="Arial" w:hAnsi="Arial" w:cs="Arial"/>
                <w:sz w:val="22"/>
                <w:szCs w:val="22"/>
              </w:rPr>
              <w:t>Patient expert</w:t>
            </w:r>
          </w:p>
        </w:tc>
        <w:tc>
          <w:tcPr>
            <w:tcW w:w="2795" w:type="dxa"/>
          </w:tcPr>
          <w:p w14:paraId="6A855EFE" w14:textId="7C3B63C4" w:rsidR="005133DB" w:rsidRPr="00564CAE" w:rsidRDefault="00955DCA" w:rsidP="005133DB">
            <w:pPr>
              <w:rPr>
                <w:rStyle w:val="normaltextrun"/>
                <w:rFonts w:ascii="Arial" w:hAnsi="Arial" w:cs="Arial"/>
                <w:sz w:val="22"/>
                <w:szCs w:val="22"/>
              </w:rPr>
            </w:pPr>
            <w:r w:rsidRPr="00564CAE">
              <w:rPr>
                <w:rStyle w:val="normaltextrun"/>
                <w:rFonts w:ascii="Arial" w:hAnsi="Arial" w:cs="Arial"/>
                <w:sz w:val="22"/>
                <w:szCs w:val="22"/>
              </w:rPr>
              <w:t xml:space="preserve">Present for items 1 </w:t>
            </w:r>
            <w:r w:rsidRPr="00564CAE">
              <w:rPr>
                <w:rStyle w:val="normaltextrun"/>
              </w:rPr>
              <w:t>- 2.1</w:t>
            </w:r>
          </w:p>
        </w:tc>
      </w:tr>
      <w:tr w:rsidR="005133DB" w:rsidRPr="00A31165" w14:paraId="74A545A7" w14:textId="77777777" w:rsidTr="72E276F8">
        <w:tc>
          <w:tcPr>
            <w:tcW w:w="2830" w:type="dxa"/>
            <w:vAlign w:val="center"/>
          </w:tcPr>
          <w:p w14:paraId="574993AF" w14:textId="771B068D" w:rsidR="005133DB" w:rsidRPr="00C60DBB" w:rsidRDefault="005133DB" w:rsidP="005133DB">
            <w:pPr>
              <w:rPr>
                <w:rStyle w:val="normaltextrun"/>
                <w:rFonts w:ascii="Arial" w:hAnsi="Arial" w:cs="Arial"/>
                <w:sz w:val="22"/>
                <w:szCs w:val="22"/>
              </w:rPr>
            </w:pPr>
            <w:r w:rsidRPr="00C60DBB">
              <w:rPr>
                <w:rFonts w:ascii="Arial" w:hAnsi="Arial" w:cs="Arial"/>
                <w:sz w:val="22"/>
                <w:szCs w:val="22"/>
              </w:rPr>
              <w:t>Jim Kilpatrick MBE</w:t>
            </w:r>
          </w:p>
        </w:tc>
        <w:tc>
          <w:tcPr>
            <w:tcW w:w="3725" w:type="dxa"/>
            <w:vAlign w:val="center"/>
          </w:tcPr>
          <w:p w14:paraId="3CB3886D" w14:textId="0D0CD617" w:rsidR="005133DB" w:rsidRPr="00C60DBB" w:rsidRDefault="005133DB" w:rsidP="005133DB">
            <w:pPr>
              <w:rPr>
                <w:rStyle w:val="normaltextrun"/>
                <w:rFonts w:ascii="Arial" w:hAnsi="Arial" w:cs="Arial"/>
                <w:sz w:val="22"/>
                <w:szCs w:val="22"/>
              </w:rPr>
            </w:pPr>
            <w:r w:rsidRPr="00C60DBB">
              <w:rPr>
                <w:rFonts w:ascii="Arial" w:hAnsi="Arial" w:cs="Arial"/>
                <w:sz w:val="22"/>
                <w:szCs w:val="22"/>
              </w:rPr>
              <w:t>Patient expert</w:t>
            </w:r>
          </w:p>
        </w:tc>
        <w:tc>
          <w:tcPr>
            <w:tcW w:w="2795" w:type="dxa"/>
          </w:tcPr>
          <w:p w14:paraId="4E858DFF" w14:textId="00280A01" w:rsidR="005133DB" w:rsidRPr="00564CAE" w:rsidRDefault="00955DCA" w:rsidP="005133DB">
            <w:pPr>
              <w:rPr>
                <w:rStyle w:val="normaltextrun"/>
                <w:rFonts w:ascii="Arial" w:hAnsi="Arial" w:cs="Arial"/>
                <w:sz w:val="22"/>
                <w:szCs w:val="22"/>
              </w:rPr>
            </w:pPr>
            <w:r w:rsidRPr="00564CAE">
              <w:rPr>
                <w:rStyle w:val="normaltextrun"/>
                <w:rFonts w:ascii="Arial" w:hAnsi="Arial" w:cs="Arial"/>
                <w:sz w:val="22"/>
                <w:szCs w:val="22"/>
              </w:rPr>
              <w:t xml:space="preserve">Present for items 1 </w:t>
            </w:r>
            <w:r w:rsidRPr="00564CAE">
              <w:rPr>
                <w:rStyle w:val="normaltextrun"/>
              </w:rPr>
              <w:t>- 2.1</w:t>
            </w:r>
          </w:p>
        </w:tc>
      </w:tr>
      <w:tr w:rsidR="00C60DBB" w:rsidRPr="00A31165" w14:paraId="2107DA28" w14:textId="77777777" w:rsidTr="72E276F8">
        <w:tc>
          <w:tcPr>
            <w:tcW w:w="2830" w:type="dxa"/>
            <w:vAlign w:val="center"/>
          </w:tcPr>
          <w:p w14:paraId="3444617D" w14:textId="4E295628" w:rsidR="00C60DBB" w:rsidRPr="00C60DBB" w:rsidRDefault="00C60DBB" w:rsidP="00C60DBB">
            <w:pPr>
              <w:rPr>
                <w:rStyle w:val="normaltextrun"/>
                <w:rFonts w:ascii="Arial" w:hAnsi="Arial" w:cs="Arial"/>
                <w:sz w:val="22"/>
                <w:szCs w:val="22"/>
              </w:rPr>
            </w:pPr>
            <w:r w:rsidRPr="00C60DBB">
              <w:rPr>
                <w:rFonts w:ascii="Arial" w:hAnsi="Arial" w:cs="Arial"/>
                <w:sz w:val="22"/>
                <w:szCs w:val="22"/>
              </w:rPr>
              <w:t>Phil White</w:t>
            </w:r>
          </w:p>
        </w:tc>
        <w:tc>
          <w:tcPr>
            <w:tcW w:w="3725" w:type="dxa"/>
            <w:vAlign w:val="center"/>
          </w:tcPr>
          <w:p w14:paraId="3E5CCECE" w14:textId="5231EE8D" w:rsidR="00C60DBB" w:rsidRPr="00C60DBB" w:rsidRDefault="14337701" w:rsidP="00C60DBB">
            <w:pPr>
              <w:rPr>
                <w:rStyle w:val="normaltextrun"/>
                <w:rFonts w:ascii="Arial" w:hAnsi="Arial" w:cs="Arial"/>
                <w:sz w:val="22"/>
                <w:szCs w:val="22"/>
              </w:rPr>
            </w:pPr>
            <w:r w:rsidRPr="72E276F8">
              <w:rPr>
                <w:rFonts w:ascii="Arial" w:hAnsi="Arial" w:cs="Arial"/>
                <w:sz w:val="22"/>
                <w:szCs w:val="22"/>
              </w:rPr>
              <w:t>Professor of Neuroradiology (Consultant Neuroradiologist), University of Newcastle</w:t>
            </w:r>
          </w:p>
        </w:tc>
        <w:tc>
          <w:tcPr>
            <w:tcW w:w="2795" w:type="dxa"/>
          </w:tcPr>
          <w:p w14:paraId="097678E0" w14:textId="5FE15615" w:rsidR="00C60DBB" w:rsidRPr="00564CAE" w:rsidRDefault="14337701" w:rsidP="00C60DBB">
            <w:pPr>
              <w:rPr>
                <w:rStyle w:val="normaltextrun"/>
                <w:rFonts w:ascii="Arial" w:hAnsi="Arial" w:cs="Arial"/>
                <w:sz w:val="22"/>
                <w:szCs w:val="22"/>
              </w:rPr>
            </w:pPr>
            <w:r w:rsidRPr="72E276F8">
              <w:rPr>
                <w:rStyle w:val="normaltextrun"/>
                <w:rFonts w:ascii="Arial" w:hAnsi="Arial" w:cs="Arial"/>
                <w:sz w:val="22"/>
                <w:szCs w:val="22"/>
              </w:rPr>
              <w:t>Present for items</w:t>
            </w:r>
            <w:r w:rsidR="23FD7E6E" w:rsidRPr="72E276F8">
              <w:rPr>
                <w:rStyle w:val="normaltextrun"/>
                <w:rFonts w:ascii="Arial" w:hAnsi="Arial" w:cs="Arial"/>
                <w:sz w:val="22"/>
                <w:szCs w:val="22"/>
              </w:rPr>
              <w:t xml:space="preserve"> 1, 3 and</w:t>
            </w:r>
            <w:r w:rsidRPr="72E276F8">
              <w:rPr>
                <w:rStyle w:val="eop"/>
                <w:rFonts w:ascii="Arial" w:hAnsi="Arial" w:cs="Arial"/>
                <w:sz w:val="22"/>
                <w:szCs w:val="22"/>
              </w:rPr>
              <w:t> </w:t>
            </w:r>
            <w:r w:rsidR="311230A3" w:rsidRPr="72E276F8">
              <w:rPr>
                <w:rStyle w:val="eop"/>
                <w:rFonts w:ascii="Arial" w:hAnsi="Arial" w:cs="Arial"/>
                <w:sz w:val="22"/>
                <w:szCs w:val="22"/>
              </w:rPr>
              <w:t xml:space="preserve">4.2.2. </w:t>
            </w:r>
          </w:p>
        </w:tc>
      </w:tr>
      <w:tr w:rsidR="00C60DBB" w:rsidRPr="00A31165" w14:paraId="0473C4F2" w14:textId="77777777" w:rsidTr="72E276F8">
        <w:tc>
          <w:tcPr>
            <w:tcW w:w="2830" w:type="dxa"/>
            <w:vAlign w:val="center"/>
          </w:tcPr>
          <w:p w14:paraId="212E823D" w14:textId="3FB8E2B8" w:rsidR="00C60DBB" w:rsidRPr="00C60DBB" w:rsidRDefault="00C60DBB" w:rsidP="00C60DBB">
            <w:pPr>
              <w:rPr>
                <w:rStyle w:val="normaltextrun"/>
                <w:rFonts w:ascii="Arial" w:hAnsi="Arial" w:cs="Arial"/>
                <w:sz w:val="22"/>
                <w:szCs w:val="22"/>
              </w:rPr>
            </w:pPr>
            <w:r w:rsidRPr="00C60DBB">
              <w:rPr>
                <w:rFonts w:ascii="Arial" w:hAnsi="Arial" w:cs="Arial"/>
                <w:sz w:val="22"/>
                <w:szCs w:val="22"/>
              </w:rPr>
              <w:t>Frances Rickard</w:t>
            </w:r>
          </w:p>
        </w:tc>
        <w:tc>
          <w:tcPr>
            <w:tcW w:w="3725" w:type="dxa"/>
            <w:vAlign w:val="center"/>
          </w:tcPr>
          <w:p w14:paraId="10472366" w14:textId="60998464" w:rsidR="00C60DBB" w:rsidRPr="00C60DBB" w:rsidRDefault="00C60DBB" w:rsidP="00C60DBB">
            <w:pPr>
              <w:rPr>
                <w:rStyle w:val="normaltextrun"/>
                <w:rFonts w:ascii="Arial" w:hAnsi="Arial" w:cs="Arial"/>
                <w:sz w:val="22"/>
                <w:szCs w:val="22"/>
              </w:rPr>
            </w:pPr>
            <w:r w:rsidRPr="00C60DBB">
              <w:rPr>
                <w:rFonts w:ascii="Arial" w:hAnsi="Arial" w:cs="Arial"/>
                <w:sz w:val="22"/>
                <w:szCs w:val="22"/>
              </w:rPr>
              <w:t>Consultant Geriatrician, North Bristol NHS Trust</w:t>
            </w:r>
          </w:p>
        </w:tc>
        <w:tc>
          <w:tcPr>
            <w:tcW w:w="2795" w:type="dxa"/>
          </w:tcPr>
          <w:p w14:paraId="0D765AFB" w14:textId="77777777" w:rsidR="00564CAE" w:rsidRPr="00564CAE" w:rsidRDefault="00564CAE" w:rsidP="00564CAE">
            <w:pPr>
              <w:rPr>
                <w:rStyle w:val="eop"/>
                <w:rFonts w:ascii="Arial" w:hAnsi="Arial" w:cs="Arial"/>
                <w:sz w:val="22"/>
                <w:szCs w:val="22"/>
              </w:rPr>
            </w:pPr>
            <w:r w:rsidRPr="00564CAE">
              <w:rPr>
                <w:rStyle w:val="normaltextrun"/>
                <w:rFonts w:ascii="Arial" w:hAnsi="Arial" w:cs="Arial"/>
                <w:sz w:val="22"/>
                <w:szCs w:val="22"/>
              </w:rPr>
              <w:t>Present for items 1, 3 and</w:t>
            </w:r>
            <w:r w:rsidRPr="00564CAE">
              <w:rPr>
                <w:rStyle w:val="eop"/>
                <w:rFonts w:ascii="Arial" w:hAnsi="Arial" w:cs="Arial"/>
                <w:sz w:val="22"/>
                <w:szCs w:val="22"/>
              </w:rPr>
              <w:t xml:space="preserve"> 4.2.2. </w:t>
            </w:r>
          </w:p>
          <w:p w14:paraId="1425AD3D" w14:textId="201980FE" w:rsidR="00C60DBB" w:rsidRPr="00564CAE" w:rsidRDefault="00C60DBB" w:rsidP="00C60DBB">
            <w:pPr>
              <w:rPr>
                <w:rStyle w:val="normaltextrun"/>
                <w:rFonts w:ascii="Arial" w:hAnsi="Arial" w:cs="Arial"/>
                <w:sz w:val="22"/>
                <w:szCs w:val="22"/>
              </w:rPr>
            </w:pPr>
          </w:p>
        </w:tc>
      </w:tr>
      <w:tr w:rsidR="00C60DBB" w:rsidRPr="00A31165" w14:paraId="3382F224" w14:textId="77777777" w:rsidTr="72E276F8">
        <w:tc>
          <w:tcPr>
            <w:tcW w:w="2830" w:type="dxa"/>
            <w:vAlign w:val="center"/>
          </w:tcPr>
          <w:p w14:paraId="0B0B8BA3" w14:textId="32DE77D9" w:rsidR="00C60DBB" w:rsidRPr="00C60DBB" w:rsidRDefault="00C60DBB" w:rsidP="00C60DBB">
            <w:pPr>
              <w:rPr>
                <w:rStyle w:val="normaltextrun"/>
                <w:rFonts w:ascii="Arial" w:hAnsi="Arial" w:cs="Arial"/>
                <w:sz w:val="22"/>
                <w:szCs w:val="22"/>
              </w:rPr>
            </w:pPr>
            <w:r w:rsidRPr="00C60DBB">
              <w:rPr>
                <w:rFonts w:ascii="Arial" w:hAnsi="Arial" w:cs="Arial"/>
                <w:sz w:val="22"/>
                <w:szCs w:val="22"/>
              </w:rPr>
              <w:t>Anthony Cox</w:t>
            </w:r>
          </w:p>
        </w:tc>
        <w:tc>
          <w:tcPr>
            <w:tcW w:w="3725" w:type="dxa"/>
            <w:vAlign w:val="center"/>
          </w:tcPr>
          <w:p w14:paraId="54F89FF3" w14:textId="7C78E31D" w:rsidR="00C60DBB" w:rsidRPr="00C60DBB" w:rsidRDefault="00C60DBB" w:rsidP="00C60DBB">
            <w:pPr>
              <w:rPr>
                <w:rStyle w:val="normaltextrun"/>
                <w:rFonts w:ascii="Arial" w:hAnsi="Arial" w:cs="Arial"/>
                <w:sz w:val="22"/>
                <w:szCs w:val="22"/>
              </w:rPr>
            </w:pPr>
            <w:r w:rsidRPr="00C60DBB">
              <w:rPr>
                <w:rFonts w:ascii="Arial" w:hAnsi="Arial" w:cs="Arial"/>
                <w:sz w:val="22"/>
                <w:szCs w:val="22"/>
              </w:rPr>
              <w:t>Consultant Interventional Neuroradiologist, North Bristol NHS Trust</w:t>
            </w:r>
          </w:p>
        </w:tc>
        <w:tc>
          <w:tcPr>
            <w:tcW w:w="2795" w:type="dxa"/>
          </w:tcPr>
          <w:p w14:paraId="0D38B8BC" w14:textId="77777777" w:rsidR="00564CAE" w:rsidRPr="00564CAE" w:rsidRDefault="00564CAE" w:rsidP="00564CAE">
            <w:pPr>
              <w:rPr>
                <w:rStyle w:val="eop"/>
                <w:rFonts w:ascii="Arial" w:hAnsi="Arial" w:cs="Arial"/>
                <w:sz w:val="22"/>
                <w:szCs w:val="22"/>
              </w:rPr>
            </w:pPr>
            <w:r w:rsidRPr="00564CAE">
              <w:rPr>
                <w:rStyle w:val="normaltextrun"/>
                <w:rFonts w:ascii="Arial" w:hAnsi="Arial" w:cs="Arial"/>
                <w:sz w:val="22"/>
                <w:szCs w:val="22"/>
              </w:rPr>
              <w:t>Present for items 1, 3 and</w:t>
            </w:r>
            <w:r w:rsidRPr="00564CAE">
              <w:rPr>
                <w:rStyle w:val="eop"/>
                <w:rFonts w:ascii="Arial" w:hAnsi="Arial" w:cs="Arial"/>
                <w:sz w:val="22"/>
                <w:szCs w:val="22"/>
              </w:rPr>
              <w:t xml:space="preserve"> 4.2.2. </w:t>
            </w:r>
          </w:p>
          <w:p w14:paraId="611D1386" w14:textId="108D0656" w:rsidR="00C60DBB" w:rsidRPr="00564CAE" w:rsidRDefault="00C60DBB" w:rsidP="00C60DBB">
            <w:pPr>
              <w:rPr>
                <w:rStyle w:val="normaltextrun"/>
                <w:rFonts w:ascii="Arial" w:hAnsi="Arial" w:cs="Arial"/>
                <w:sz w:val="22"/>
                <w:szCs w:val="22"/>
              </w:rPr>
            </w:pPr>
          </w:p>
        </w:tc>
      </w:tr>
      <w:tr w:rsidR="00C60DBB" w:rsidRPr="00A31165" w14:paraId="62B902CB" w14:textId="77777777" w:rsidTr="72E276F8">
        <w:tc>
          <w:tcPr>
            <w:tcW w:w="2830" w:type="dxa"/>
            <w:vAlign w:val="center"/>
          </w:tcPr>
          <w:p w14:paraId="74D51BDF" w14:textId="1BA892DB" w:rsidR="00C60DBB" w:rsidRPr="00260605" w:rsidRDefault="00C60DBB" w:rsidP="00C60DBB">
            <w:pPr>
              <w:rPr>
                <w:rStyle w:val="normaltextrun"/>
                <w:rFonts w:ascii="Arial" w:hAnsi="Arial" w:cs="Arial"/>
                <w:sz w:val="22"/>
                <w:szCs w:val="22"/>
              </w:rPr>
            </w:pPr>
            <w:r w:rsidRPr="00260605">
              <w:rPr>
                <w:rFonts w:ascii="Arial" w:hAnsi="Arial" w:cs="Arial"/>
                <w:sz w:val="22"/>
                <w:szCs w:val="22"/>
              </w:rPr>
              <w:t>Thais Minett</w:t>
            </w:r>
          </w:p>
        </w:tc>
        <w:tc>
          <w:tcPr>
            <w:tcW w:w="3725" w:type="dxa"/>
            <w:vAlign w:val="center"/>
          </w:tcPr>
          <w:p w14:paraId="2E9B2B3B" w14:textId="44ADDA3A" w:rsidR="00C60DBB" w:rsidRPr="00260605" w:rsidRDefault="00C60DBB" w:rsidP="00C60DBB">
            <w:pPr>
              <w:rPr>
                <w:rStyle w:val="normaltextrun"/>
                <w:rFonts w:ascii="Arial" w:hAnsi="Arial" w:cs="Arial"/>
                <w:sz w:val="22"/>
                <w:szCs w:val="22"/>
              </w:rPr>
            </w:pPr>
            <w:r w:rsidRPr="00260605">
              <w:rPr>
                <w:rFonts w:ascii="Arial" w:hAnsi="Arial" w:cs="Arial"/>
                <w:sz w:val="22"/>
                <w:szCs w:val="22"/>
              </w:rPr>
              <w:t>Consultant Neurointerventional Radiologist, Cambridge University Hospitals NHS Foundation Trust</w:t>
            </w:r>
          </w:p>
        </w:tc>
        <w:tc>
          <w:tcPr>
            <w:tcW w:w="2795" w:type="dxa"/>
          </w:tcPr>
          <w:p w14:paraId="11E8AAD7" w14:textId="77777777" w:rsidR="00564CAE" w:rsidRPr="00564CAE" w:rsidRDefault="00564CAE" w:rsidP="00564CAE">
            <w:pPr>
              <w:rPr>
                <w:rStyle w:val="eop"/>
                <w:rFonts w:ascii="Arial" w:hAnsi="Arial" w:cs="Arial"/>
                <w:sz w:val="22"/>
                <w:szCs w:val="22"/>
              </w:rPr>
            </w:pPr>
            <w:r w:rsidRPr="00564CAE">
              <w:rPr>
                <w:rStyle w:val="normaltextrun"/>
                <w:rFonts w:ascii="Arial" w:hAnsi="Arial" w:cs="Arial"/>
                <w:sz w:val="22"/>
                <w:szCs w:val="22"/>
              </w:rPr>
              <w:t>Present for items 1, 3 and</w:t>
            </w:r>
            <w:r w:rsidRPr="00564CAE">
              <w:rPr>
                <w:rStyle w:val="eop"/>
                <w:rFonts w:ascii="Arial" w:hAnsi="Arial" w:cs="Arial"/>
                <w:sz w:val="22"/>
                <w:szCs w:val="22"/>
              </w:rPr>
              <w:t xml:space="preserve"> 4.2.2. </w:t>
            </w:r>
          </w:p>
          <w:p w14:paraId="11D63B98" w14:textId="5413AD35" w:rsidR="00C60DBB" w:rsidRPr="00564CAE" w:rsidRDefault="00C60DBB" w:rsidP="00C60DBB">
            <w:pPr>
              <w:rPr>
                <w:rStyle w:val="normaltextrun"/>
                <w:rFonts w:ascii="Arial" w:hAnsi="Arial" w:cs="Arial"/>
                <w:sz w:val="22"/>
                <w:szCs w:val="22"/>
              </w:rPr>
            </w:pPr>
          </w:p>
        </w:tc>
      </w:tr>
      <w:tr w:rsidR="00C60DBB" w:rsidRPr="00A31165" w14:paraId="5AF83C9D" w14:textId="77777777" w:rsidTr="72E276F8">
        <w:tc>
          <w:tcPr>
            <w:tcW w:w="2830" w:type="dxa"/>
            <w:vAlign w:val="center"/>
          </w:tcPr>
          <w:p w14:paraId="55FAC44C" w14:textId="2D1698ED" w:rsidR="00C60DBB" w:rsidRPr="00260605" w:rsidRDefault="00C60DBB" w:rsidP="00C60DBB">
            <w:pPr>
              <w:rPr>
                <w:rStyle w:val="normaltextrun"/>
                <w:rFonts w:ascii="Arial" w:hAnsi="Arial" w:cs="Arial"/>
                <w:sz w:val="22"/>
                <w:szCs w:val="22"/>
              </w:rPr>
            </w:pPr>
            <w:r w:rsidRPr="00260605">
              <w:rPr>
                <w:rFonts w:ascii="Arial" w:hAnsi="Arial" w:cs="Arial"/>
                <w:sz w:val="22"/>
                <w:szCs w:val="22"/>
              </w:rPr>
              <w:t>Ian Anderson</w:t>
            </w:r>
          </w:p>
        </w:tc>
        <w:tc>
          <w:tcPr>
            <w:tcW w:w="3725" w:type="dxa"/>
            <w:vAlign w:val="center"/>
          </w:tcPr>
          <w:p w14:paraId="10498921" w14:textId="3C3C146B" w:rsidR="00C60DBB" w:rsidRPr="00260605" w:rsidRDefault="00260605" w:rsidP="00C60DBB">
            <w:pPr>
              <w:rPr>
                <w:rStyle w:val="normaltextrun"/>
                <w:rFonts w:ascii="Arial" w:hAnsi="Arial" w:cs="Arial"/>
                <w:sz w:val="22"/>
                <w:szCs w:val="22"/>
              </w:rPr>
            </w:pPr>
            <w:r w:rsidRPr="00260605">
              <w:rPr>
                <w:rFonts w:ascii="Arial" w:hAnsi="Arial" w:cs="Arial"/>
                <w:sz w:val="22"/>
                <w:szCs w:val="22"/>
              </w:rPr>
              <w:t>Consultant in Neurosurgery and INR, Leeds Teaching Hospitals NHS Trust</w:t>
            </w:r>
          </w:p>
        </w:tc>
        <w:tc>
          <w:tcPr>
            <w:tcW w:w="2795" w:type="dxa"/>
          </w:tcPr>
          <w:p w14:paraId="0BB93B6C" w14:textId="51B68C82" w:rsidR="00C60DBB" w:rsidRPr="00564CAE" w:rsidRDefault="00564CAE" w:rsidP="00C60DBB">
            <w:pPr>
              <w:rPr>
                <w:rStyle w:val="normaltextrun"/>
                <w:rFonts w:ascii="Arial" w:hAnsi="Arial" w:cs="Arial"/>
                <w:sz w:val="22"/>
                <w:szCs w:val="22"/>
              </w:rPr>
            </w:pPr>
            <w:r w:rsidRPr="00564CAE">
              <w:rPr>
                <w:rStyle w:val="normaltextrun"/>
                <w:rFonts w:ascii="Arial" w:hAnsi="Arial" w:cs="Arial"/>
                <w:sz w:val="22"/>
                <w:szCs w:val="22"/>
              </w:rPr>
              <w:t>Present for items 3</w:t>
            </w:r>
            <w:r w:rsidRPr="00564CAE">
              <w:rPr>
                <w:rStyle w:val="normaltextrun"/>
              </w:rPr>
              <w:t xml:space="preserve"> and 4.2.2 </w:t>
            </w:r>
          </w:p>
          <w:p w14:paraId="3B6F3F6A" w14:textId="77777777" w:rsidR="00260605" w:rsidRPr="00564CAE" w:rsidRDefault="00260605" w:rsidP="00260605">
            <w:pPr>
              <w:rPr>
                <w:rStyle w:val="normaltextrun"/>
                <w:rFonts w:ascii="Arial" w:hAnsi="Arial" w:cs="Arial"/>
                <w:sz w:val="22"/>
                <w:szCs w:val="22"/>
              </w:rPr>
            </w:pPr>
          </w:p>
          <w:p w14:paraId="701E7194" w14:textId="77777777" w:rsidR="00260605" w:rsidRPr="00564CAE" w:rsidRDefault="00260605" w:rsidP="00260605">
            <w:pPr>
              <w:jc w:val="center"/>
              <w:rPr>
                <w:rFonts w:ascii="Arial" w:hAnsi="Arial" w:cs="Arial"/>
                <w:sz w:val="22"/>
                <w:szCs w:val="22"/>
              </w:rPr>
            </w:pPr>
          </w:p>
        </w:tc>
      </w:tr>
      <w:tr w:rsidR="00C60DBB" w:rsidRPr="00A31165" w14:paraId="415AAA3B" w14:textId="77777777" w:rsidTr="72E276F8">
        <w:tc>
          <w:tcPr>
            <w:tcW w:w="2830" w:type="dxa"/>
            <w:vAlign w:val="center"/>
          </w:tcPr>
          <w:p w14:paraId="11756B51" w14:textId="088E94C1" w:rsidR="00C60DBB" w:rsidRPr="003574B3" w:rsidRDefault="00C60DBB" w:rsidP="00C60DBB">
            <w:pPr>
              <w:rPr>
                <w:rStyle w:val="normaltextrun"/>
                <w:rFonts w:ascii="Arial" w:hAnsi="Arial" w:cs="Arial"/>
                <w:color w:val="FF0000"/>
                <w:sz w:val="22"/>
                <w:szCs w:val="22"/>
              </w:rPr>
            </w:pPr>
            <w:r w:rsidRPr="003574B3">
              <w:rPr>
                <w:rFonts w:ascii="Arial" w:hAnsi="Arial" w:cs="Arial"/>
                <w:sz w:val="22"/>
                <w:szCs w:val="22"/>
              </w:rPr>
              <w:t>Jenny Richardson</w:t>
            </w:r>
          </w:p>
        </w:tc>
        <w:tc>
          <w:tcPr>
            <w:tcW w:w="3725" w:type="dxa"/>
            <w:vAlign w:val="center"/>
          </w:tcPr>
          <w:p w14:paraId="60A2BA05" w14:textId="1789AF35" w:rsidR="00C60DBB" w:rsidRPr="003574B3" w:rsidRDefault="00C60DBB" w:rsidP="00C60DBB">
            <w:pPr>
              <w:rPr>
                <w:rStyle w:val="normaltextrun"/>
                <w:rFonts w:ascii="Arial" w:hAnsi="Arial" w:cs="Arial"/>
                <w:color w:val="000000"/>
                <w:sz w:val="22"/>
                <w:szCs w:val="22"/>
              </w:rPr>
            </w:pPr>
            <w:r w:rsidRPr="64C23DF3">
              <w:rPr>
                <w:rFonts w:ascii="Arial" w:hAnsi="Arial" w:cs="Arial"/>
                <w:color w:val="000000" w:themeColor="text1"/>
                <w:sz w:val="22"/>
                <w:szCs w:val="22"/>
              </w:rPr>
              <w:t>Patient expert</w:t>
            </w:r>
          </w:p>
        </w:tc>
        <w:tc>
          <w:tcPr>
            <w:tcW w:w="2795" w:type="dxa"/>
          </w:tcPr>
          <w:p w14:paraId="087639BD" w14:textId="77777777" w:rsidR="00564CAE" w:rsidRPr="003574B3" w:rsidRDefault="00564CAE" w:rsidP="00564CAE">
            <w:pPr>
              <w:rPr>
                <w:rStyle w:val="normaltextrun"/>
                <w:rFonts w:ascii="Arial" w:hAnsi="Arial" w:cs="Arial"/>
                <w:sz w:val="22"/>
                <w:szCs w:val="22"/>
              </w:rPr>
            </w:pPr>
            <w:r w:rsidRPr="003574B3">
              <w:rPr>
                <w:rStyle w:val="normaltextrun"/>
                <w:rFonts w:ascii="Arial" w:hAnsi="Arial" w:cs="Arial"/>
                <w:sz w:val="22"/>
                <w:szCs w:val="22"/>
              </w:rPr>
              <w:t>Present for items 3</w:t>
            </w:r>
            <w:r w:rsidRPr="00140E45">
              <w:rPr>
                <w:rStyle w:val="normaltextrun"/>
                <w:rFonts w:ascii="Arial" w:hAnsi="Arial" w:cs="Arial"/>
                <w:sz w:val="22"/>
                <w:szCs w:val="22"/>
              </w:rPr>
              <w:t xml:space="preserve"> and 4.2.2 </w:t>
            </w:r>
          </w:p>
          <w:p w14:paraId="5DC7497A" w14:textId="280FFD54" w:rsidR="00C60DBB" w:rsidRPr="003574B3" w:rsidRDefault="00C60DBB" w:rsidP="00C60DBB">
            <w:pPr>
              <w:rPr>
                <w:rStyle w:val="normaltextrun"/>
                <w:rFonts w:ascii="Arial" w:hAnsi="Arial" w:cs="Arial"/>
                <w:sz w:val="22"/>
                <w:szCs w:val="22"/>
              </w:rPr>
            </w:pPr>
          </w:p>
        </w:tc>
      </w:tr>
      <w:tr w:rsidR="003574B3" w:rsidRPr="00A31165" w14:paraId="6953F554" w14:textId="77777777" w:rsidTr="64C23DF3">
        <w:trPr>
          <w:trHeight w:val="300"/>
        </w:trPr>
        <w:tc>
          <w:tcPr>
            <w:tcW w:w="2830" w:type="dxa"/>
            <w:vAlign w:val="center"/>
          </w:tcPr>
          <w:p w14:paraId="33C33FD5" w14:textId="60E38E99" w:rsidR="003574B3" w:rsidRPr="003574B3" w:rsidRDefault="003574B3" w:rsidP="00C60DBB">
            <w:pPr>
              <w:rPr>
                <w:rFonts w:ascii="Arial" w:hAnsi="Arial" w:cs="Arial"/>
                <w:sz w:val="22"/>
                <w:szCs w:val="22"/>
              </w:rPr>
            </w:pPr>
            <w:r w:rsidRPr="003574B3">
              <w:rPr>
                <w:rFonts w:ascii="Arial" w:hAnsi="Arial" w:cs="Arial"/>
                <w:sz w:val="22"/>
                <w:szCs w:val="22"/>
              </w:rPr>
              <w:t>Louisa Cook</w:t>
            </w:r>
          </w:p>
        </w:tc>
        <w:tc>
          <w:tcPr>
            <w:tcW w:w="3725" w:type="dxa"/>
            <w:vAlign w:val="center"/>
          </w:tcPr>
          <w:p w14:paraId="757E15EC" w14:textId="70B54994" w:rsidR="64C23DF3" w:rsidRDefault="64C23DF3" w:rsidP="64C23DF3">
            <w:pPr>
              <w:rPr>
                <w:rFonts w:ascii="Arial" w:hAnsi="Arial" w:cs="Arial"/>
                <w:color w:val="000000" w:themeColor="text1"/>
                <w:sz w:val="22"/>
                <w:szCs w:val="22"/>
              </w:rPr>
            </w:pPr>
          </w:p>
          <w:p w14:paraId="0D93FB3E" w14:textId="77777777" w:rsidR="003574B3" w:rsidRPr="003574B3" w:rsidRDefault="003574B3" w:rsidP="00C60DBB">
            <w:pPr>
              <w:rPr>
                <w:rFonts w:ascii="Arial" w:hAnsi="Arial" w:cs="Arial"/>
                <w:color w:val="000000"/>
                <w:sz w:val="22"/>
                <w:szCs w:val="22"/>
              </w:rPr>
            </w:pPr>
            <w:r w:rsidRPr="64C23DF3">
              <w:rPr>
                <w:rFonts w:ascii="Arial" w:hAnsi="Arial" w:cs="Arial"/>
                <w:color w:val="000000" w:themeColor="text1"/>
                <w:sz w:val="22"/>
                <w:szCs w:val="22"/>
              </w:rPr>
              <w:t>Carer expert</w:t>
            </w:r>
          </w:p>
          <w:p w14:paraId="6474AEBC" w14:textId="659ABC0A" w:rsidR="003574B3" w:rsidRPr="003574B3" w:rsidRDefault="003574B3" w:rsidP="00C60DBB">
            <w:pPr>
              <w:rPr>
                <w:rFonts w:ascii="Arial" w:hAnsi="Arial" w:cs="Arial"/>
                <w:color w:val="000000"/>
                <w:sz w:val="22"/>
                <w:szCs w:val="22"/>
              </w:rPr>
            </w:pPr>
          </w:p>
        </w:tc>
        <w:tc>
          <w:tcPr>
            <w:tcW w:w="2795" w:type="dxa"/>
          </w:tcPr>
          <w:p w14:paraId="1691F54A" w14:textId="562EF6E7" w:rsidR="003574B3" w:rsidRPr="003574B3" w:rsidRDefault="003574B3" w:rsidP="003574B3">
            <w:pPr>
              <w:rPr>
                <w:rStyle w:val="normaltextrun"/>
                <w:rFonts w:ascii="Arial" w:hAnsi="Arial" w:cs="Arial"/>
                <w:sz w:val="22"/>
                <w:szCs w:val="22"/>
              </w:rPr>
            </w:pPr>
            <w:r w:rsidRPr="003574B3">
              <w:rPr>
                <w:rStyle w:val="normaltextrun"/>
                <w:rFonts w:ascii="Arial" w:hAnsi="Arial" w:cs="Arial"/>
                <w:sz w:val="22"/>
                <w:szCs w:val="22"/>
              </w:rPr>
              <w:t>Present for items 3</w:t>
            </w:r>
            <w:r w:rsidRPr="00140E45">
              <w:rPr>
                <w:rStyle w:val="normaltextrun"/>
                <w:rFonts w:ascii="Arial" w:hAnsi="Arial" w:cs="Arial"/>
                <w:sz w:val="22"/>
                <w:szCs w:val="22"/>
              </w:rPr>
              <w:t xml:space="preserve"> and 4.2.2 </w:t>
            </w:r>
          </w:p>
          <w:p w14:paraId="6B6052C3" w14:textId="77777777" w:rsidR="003574B3" w:rsidRPr="003574B3" w:rsidRDefault="003574B3" w:rsidP="00564CAE">
            <w:pPr>
              <w:rPr>
                <w:rStyle w:val="normaltextrun"/>
                <w:rFonts w:ascii="Arial" w:hAnsi="Arial" w:cs="Arial"/>
                <w:sz w:val="22"/>
                <w:szCs w:val="22"/>
              </w:rPr>
            </w:pPr>
          </w:p>
        </w:tc>
      </w:tr>
      <w:tr w:rsidR="00C60DBB" w:rsidRPr="00A31165" w14:paraId="20A8FAED" w14:textId="77777777" w:rsidTr="72E276F8">
        <w:trPr>
          <w:trHeight w:val="300"/>
        </w:trPr>
        <w:tc>
          <w:tcPr>
            <w:tcW w:w="9350" w:type="dxa"/>
            <w:gridSpan w:val="3"/>
          </w:tcPr>
          <w:p w14:paraId="3CE9707B" w14:textId="37485F09" w:rsidR="00C60DBB" w:rsidRPr="00260605" w:rsidRDefault="00C60DBB" w:rsidP="00C60DBB">
            <w:pPr>
              <w:rPr>
                <w:rStyle w:val="normaltextrun"/>
                <w:rFonts w:ascii="Arial" w:hAnsi="Arial" w:cs="Arial"/>
                <w:sz w:val="22"/>
                <w:szCs w:val="22"/>
              </w:rPr>
            </w:pPr>
            <w:r w:rsidRPr="00260605">
              <w:rPr>
                <w:rFonts w:ascii="Arial" w:hAnsi="Arial" w:cs="Arial"/>
                <w:b/>
                <w:bCs/>
                <w:lang w:val="en-GB"/>
              </w:rPr>
              <w:t>Clinical, NHS England and Professional Experts apologies</w:t>
            </w:r>
          </w:p>
          <w:p w14:paraId="3CC2B8A8" w14:textId="4429542F" w:rsidR="00C60DBB" w:rsidRPr="00260605" w:rsidRDefault="00C60DBB" w:rsidP="00C60DBB">
            <w:pPr>
              <w:rPr>
                <w:rStyle w:val="normaltextrun"/>
                <w:rFonts w:ascii="Arial" w:hAnsi="Arial" w:cs="Arial"/>
                <w:sz w:val="22"/>
                <w:szCs w:val="22"/>
              </w:rPr>
            </w:pPr>
          </w:p>
        </w:tc>
      </w:tr>
      <w:tr w:rsidR="00C60DBB" w:rsidRPr="00A31165" w14:paraId="56686568" w14:textId="77777777" w:rsidTr="72E276F8">
        <w:trPr>
          <w:trHeight w:val="300"/>
        </w:trPr>
        <w:tc>
          <w:tcPr>
            <w:tcW w:w="9350" w:type="dxa"/>
            <w:gridSpan w:val="3"/>
          </w:tcPr>
          <w:p w14:paraId="0DAC6119" w14:textId="7972D0CD" w:rsidR="00C60DBB" w:rsidRPr="00140E45" w:rsidRDefault="00C60DBB" w:rsidP="00C60DBB">
            <w:pPr>
              <w:rPr>
                <w:rStyle w:val="normaltextrun"/>
                <w:rFonts w:ascii="Arial" w:hAnsi="Arial" w:cs="Arial"/>
                <w:sz w:val="22"/>
                <w:szCs w:val="22"/>
              </w:rPr>
            </w:pPr>
            <w:r w:rsidRPr="00592AA7">
              <w:rPr>
                <w:rFonts w:ascii="Arial" w:hAnsi="Arial" w:cs="Arial"/>
                <w:sz w:val="22"/>
                <w:szCs w:val="22"/>
              </w:rPr>
              <w:t>Christos Tolias,</w:t>
            </w:r>
            <w:r w:rsidRPr="00140E45">
              <w:rPr>
                <w:rFonts w:ascii="Arial" w:hAnsi="Arial" w:cs="Arial"/>
                <w:sz w:val="22"/>
                <w:szCs w:val="22"/>
              </w:rPr>
              <w:t xml:space="preserve"> Matthew Armstrong, Ian Currie</w:t>
            </w:r>
          </w:p>
        </w:tc>
      </w:tr>
    </w:tbl>
    <w:p w14:paraId="6E9ADB23" w14:textId="6F66FBA8" w:rsidR="00712027" w:rsidRPr="00A31165" w:rsidRDefault="00712027">
      <w:pPr>
        <w:rPr>
          <w:color w:val="FF0000"/>
        </w:rPr>
      </w:pPr>
    </w:p>
    <w:tbl>
      <w:tblPr>
        <w:tblStyle w:val="TableGridLight"/>
        <w:tblW w:w="0" w:type="auto"/>
        <w:tblLook w:val="04A0" w:firstRow="1" w:lastRow="0" w:firstColumn="1" w:lastColumn="0" w:noHBand="0" w:noVBand="1"/>
      </w:tblPr>
      <w:tblGrid>
        <w:gridCol w:w="4675"/>
        <w:gridCol w:w="4675"/>
      </w:tblGrid>
      <w:tr w:rsidR="00260605" w:rsidRPr="00A31165" w14:paraId="18F1BC3B" w14:textId="77777777" w:rsidTr="72E276F8">
        <w:trPr>
          <w:trHeight w:val="675"/>
        </w:trPr>
        <w:tc>
          <w:tcPr>
            <w:tcW w:w="9350" w:type="dxa"/>
            <w:gridSpan w:val="2"/>
            <w:tcBorders>
              <w:top w:val="single" w:sz="4" w:space="0" w:color="auto"/>
              <w:left w:val="single" w:sz="4" w:space="0" w:color="auto"/>
              <w:bottom w:val="single" w:sz="4" w:space="0" w:color="auto"/>
              <w:right w:val="single" w:sz="4" w:space="0" w:color="auto"/>
            </w:tcBorders>
          </w:tcPr>
          <w:p w14:paraId="5BE91C5B" w14:textId="3B682341" w:rsidR="00260605" w:rsidRPr="00260605" w:rsidRDefault="00260605">
            <w:pPr>
              <w:rPr>
                <w:rFonts w:ascii="Arial" w:hAnsi="Arial" w:cs="Arial"/>
                <w:sz w:val="22"/>
                <w:szCs w:val="22"/>
              </w:rPr>
            </w:pPr>
            <w:r w:rsidRPr="00260605">
              <w:rPr>
                <w:rFonts w:ascii="Arial" w:hAnsi="Arial" w:cs="Arial"/>
                <w:b/>
                <w:bCs/>
                <w:lang w:val="en-GB"/>
              </w:rPr>
              <w:t>External Assessment Groups (EAG) present </w:t>
            </w:r>
          </w:p>
        </w:tc>
      </w:tr>
      <w:tr w:rsidR="001C45D5" w:rsidRPr="00A31165" w14:paraId="6F540C67"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0CCEEFDD" w14:textId="59DFA5E3" w:rsidR="001C45D5" w:rsidRPr="00592AA7" w:rsidRDefault="001C45D5" w:rsidP="001C45D5">
            <w:pPr>
              <w:rPr>
                <w:rFonts w:ascii="Arial" w:hAnsi="Arial" w:cs="Arial"/>
                <w:sz w:val="22"/>
                <w:szCs w:val="22"/>
              </w:rPr>
            </w:pPr>
            <w:r w:rsidRPr="00592AA7">
              <w:rPr>
                <w:rFonts w:ascii="Arial" w:hAnsi="Arial" w:cs="Arial"/>
                <w:sz w:val="22"/>
                <w:szCs w:val="22"/>
              </w:rPr>
              <w:t>Michael Beddard,</w:t>
            </w:r>
            <w:r w:rsidRPr="00140E45">
              <w:rPr>
                <w:rFonts w:ascii="Arial" w:hAnsi="Arial" w:cs="Arial"/>
                <w:sz w:val="22"/>
                <w:szCs w:val="22"/>
              </w:rPr>
              <w:t xml:space="preserve"> CEDAR</w:t>
            </w:r>
          </w:p>
        </w:tc>
        <w:tc>
          <w:tcPr>
            <w:tcW w:w="4675" w:type="dxa"/>
            <w:tcBorders>
              <w:top w:val="single" w:sz="4" w:space="0" w:color="auto"/>
              <w:left w:val="single" w:sz="4" w:space="0" w:color="auto"/>
              <w:bottom w:val="single" w:sz="4" w:space="0" w:color="auto"/>
              <w:right w:val="single" w:sz="4" w:space="0" w:color="auto"/>
            </w:tcBorders>
          </w:tcPr>
          <w:p w14:paraId="79D4AF3F" w14:textId="4680D396" w:rsidR="001C45D5" w:rsidRPr="00564CAE" w:rsidRDefault="001C45D5" w:rsidP="001C45D5">
            <w:pPr>
              <w:rPr>
                <w:rFonts w:ascii="Arial" w:hAnsi="Arial" w:cs="Arial"/>
                <w:sz w:val="22"/>
                <w:szCs w:val="22"/>
              </w:rPr>
            </w:pPr>
            <w:r w:rsidRPr="00564CAE">
              <w:rPr>
                <w:rFonts w:ascii="Arial" w:hAnsi="Arial" w:cs="Arial"/>
                <w:sz w:val="22"/>
                <w:szCs w:val="22"/>
              </w:rPr>
              <w:t xml:space="preserve">Present for items </w:t>
            </w:r>
            <w:r w:rsidR="00564CAE" w:rsidRPr="00564CAE">
              <w:rPr>
                <w:rFonts w:ascii="Arial" w:hAnsi="Arial" w:cs="Arial"/>
                <w:sz w:val="22"/>
                <w:szCs w:val="22"/>
              </w:rPr>
              <w:t xml:space="preserve">1 and 2.1 </w:t>
            </w:r>
          </w:p>
        </w:tc>
      </w:tr>
      <w:tr w:rsidR="001C45D5" w:rsidRPr="00A31165" w14:paraId="639EC235"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066CC9D3" w14:textId="2F252E25" w:rsidR="001C45D5" w:rsidRPr="00140E45" w:rsidRDefault="001C45D5" w:rsidP="001C45D5">
            <w:pPr>
              <w:rPr>
                <w:rFonts w:ascii="Arial" w:hAnsi="Arial" w:cs="Arial"/>
                <w:sz w:val="22"/>
                <w:szCs w:val="22"/>
              </w:rPr>
            </w:pPr>
            <w:r w:rsidRPr="00592AA7">
              <w:rPr>
                <w:rFonts w:ascii="Arial" w:hAnsi="Arial" w:cs="Arial"/>
                <w:sz w:val="22"/>
                <w:szCs w:val="22"/>
              </w:rPr>
              <w:t>Meg Kiseleva,</w:t>
            </w:r>
            <w:r w:rsidRPr="00140E45">
              <w:rPr>
                <w:rFonts w:ascii="Arial" w:hAnsi="Arial" w:cs="Arial"/>
                <w:sz w:val="22"/>
                <w:szCs w:val="22"/>
              </w:rPr>
              <w:t xml:space="preserve"> CEDAR</w:t>
            </w:r>
          </w:p>
        </w:tc>
        <w:tc>
          <w:tcPr>
            <w:tcW w:w="4675" w:type="dxa"/>
            <w:tcBorders>
              <w:top w:val="single" w:sz="4" w:space="0" w:color="auto"/>
              <w:left w:val="single" w:sz="4" w:space="0" w:color="auto"/>
              <w:bottom w:val="single" w:sz="4" w:space="0" w:color="auto"/>
              <w:right w:val="single" w:sz="4" w:space="0" w:color="auto"/>
            </w:tcBorders>
          </w:tcPr>
          <w:p w14:paraId="1687679D" w14:textId="20C407A7" w:rsidR="001C45D5" w:rsidRPr="00564CAE" w:rsidRDefault="00564CAE" w:rsidP="001C45D5">
            <w:r w:rsidRPr="00564CAE">
              <w:rPr>
                <w:rFonts w:ascii="Arial" w:hAnsi="Arial" w:cs="Arial"/>
                <w:sz w:val="22"/>
                <w:szCs w:val="22"/>
              </w:rPr>
              <w:t>Present for items 1 and 2.1</w:t>
            </w:r>
          </w:p>
        </w:tc>
      </w:tr>
      <w:tr w:rsidR="001C45D5" w:rsidRPr="00A31165" w14:paraId="37B9CCD2"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5C8D52BA" w14:textId="78367071" w:rsidR="001C45D5" w:rsidRPr="00140E45" w:rsidRDefault="001C45D5" w:rsidP="001C45D5">
            <w:pPr>
              <w:rPr>
                <w:rFonts w:ascii="Arial" w:hAnsi="Arial" w:cs="Arial"/>
                <w:sz w:val="22"/>
                <w:szCs w:val="22"/>
              </w:rPr>
            </w:pPr>
            <w:r w:rsidRPr="00592AA7">
              <w:rPr>
                <w:rFonts w:ascii="Arial" w:hAnsi="Arial" w:cs="Arial"/>
                <w:sz w:val="22"/>
                <w:szCs w:val="22"/>
              </w:rPr>
              <w:t>Mary Chappell,</w:t>
            </w:r>
            <w:r w:rsidRPr="00140E45">
              <w:rPr>
                <w:rFonts w:ascii="Arial" w:hAnsi="Arial" w:cs="Arial"/>
                <w:sz w:val="22"/>
                <w:szCs w:val="22"/>
              </w:rPr>
              <w:t xml:space="preserve"> YHEC</w:t>
            </w:r>
          </w:p>
        </w:tc>
        <w:tc>
          <w:tcPr>
            <w:tcW w:w="4675" w:type="dxa"/>
            <w:tcBorders>
              <w:top w:val="single" w:sz="4" w:space="0" w:color="auto"/>
              <w:left w:val="single" w:sz="4" w:space="0" w:color="auto"/>
              <w:bottom w:val="single" w:sz="4" w:space="0" w:color="auto"/>
              <w:right w:val="single" w:sz="4" w:space="0" w:color="auto"/>
            </w:tcBorders>
          </w:tcPr>
          <w:p w14:paraId="34ABA3DB" w14:textId="05668C31" w:rsidR="001C45D5" w:rsidRPr="00564CAE" w:rsidRDefault="311230A3" w:rsidP="001C45D5">
            <w:pPr>
              <w:rPr>
                <w:rFonts w:ascii="Arial" w:hAnsi="Arial" w:cs="Arial"/>
                <w:sz w:val="22"/>
                <w:szCs w:val="22"/>
              </w:rPr>
            </w:pPr>
            <w:r w:rsidRPr="72E276F8">
              <w:rPr>
                <w:rStyle w:val="normaltextrun"/>
                <w:rFonts w:ascii="Arial" w:hAnsi="Arial" w:cs="Arial"/>
                <w:sz w:val="22"/>
                <w:szCs w:val="22"/>
              </w:rPr>
              <w:t>Present for items 1, 3</w:t>
            </w:r>
            <w:r w:rsidR="76921948" w:rsidRPr="72E276F8">
              <w:rPr>
                <w:rStyle w:val="normaltextrun"/>
                <w:rFonts w:ascii="Arial" w:hAnsi="Arial" w:cs="Arial"/>
                <w:sz w:val="22"/>
                <w:szCs w:val="22"/>
              </w:rPr>
              <w:t>-</w:t>
            </w:r>
            <w:r w:rsidRPr="72E276F8">
              <w:rPr>
                <w:rStyle w:val="eop"/>
                <w:rFonts w:ascii="Arial" w:hAnsi="Arial" w:cs="Arial"/>
                <w:sz w:val="22"/>
                <w:szCs w:val="22"/>
              </w:rPr>
              <w:t xml:space="preserve">4.2.2. </w:t>
            </w:r>
          </w:p>
        </w:tc>
      </w:tr>
      <w:tr w:rsidR="00723E07" w:rsidRPr="00A31165" w14:paraId="53355A68" w14:textId="77777777" w:rsidTr="72E276F8">
        <w:tc>
          <w:tcPr>
            <w:tcW w:w="4675" w:type="dxa"/>
            <w:tcBorders>
              <w:top w:val="single" w:sz="4" w:space="0" w:color="auto"/>
              <w:left w:val="nil"/>
              <w:bottom w:val="single" w:sz="4" w:space="0" w:color="auto"/>
              <w:right w:val="nil"/>
            </w:tcBorders>
            <w:vAlign w:val="center"/>
          </w:tcPr>
          <w:p w14:paraId="4517D94D" w14:textId="77777777" w:rsidR="00723E07" w:rsidRPr="00A31165" w:rsidRDefault="00723E07" w:rsidP="001C45D5">
            <w:pPr>
              <w:rPr>
                <w:rFonts w:ascii="Arial" w:hAnsi="Arial" w:cs="Arial"/>
                <w:color w:val="FF0000"/>
                <w:sz w:val="22"/>
                <w:szCs w:val="22"/>
              </w:rPr>
            </w:pPr>
          </w:p>
        </w:tc>
        <w:tc>
          <w:tcPr>
            <w:tcW w:w="4675" w:type="dxa"/>
            <w:tcBorders>
              <w:top w:val="single" w:sz="4" w:space="0" w:color="auto"/>
              <w:left w:val="nil"/>
              <w:bottom w:val="single" w:sz="4" w:space="0" w:color="auto"/>
              <w:right w:val="nil"/>
            </w:tcBorders>
          </w:tcPr>
          <w:p w14:paraId="3EF835D1" w14:textId="77777777" w:rsidR="00723E07" w:rsidRPr="00A31165" w:rsidRDefault="00723E07" w:rsidP="001C45D5">
            <w:pPr>
              <w:rPr>
                <w:rFonts w:ascii="Arial" w:hAnsi="Arial" w:cs="Arial"/>
                <w:color w:val="FF0000"/>
                <w:sz w:val="22"/>
                <w:szCs w:val="22"/>
              </w:rPr>
            </w:pPr>
          </w:p>
        </w:tc>
      </w:tr>
      <w:tr w:rsidR="000734D7" w:rsidRPr="00A31165" w14:paraId="17DF27EE" w14:textId="77777777" w:rsidTr="72E276F8">
        <w:tc>
          <w:tcPr>
            <w:tcW w:w="4675" w:type="dxa"/>
            <w:tcBorders>
              <w:top w:val="single" w:sz="4" w:space="0" w:color="auto"/>
              <w:left w:val="single" w:sz="4" w:space="0" w:color="auto"/>
              <w:bottom w:val="single" w:sz="4" w:space="0" w:color="auto"/>
              <w:right w:val="single" w:sz="4" w:space="0" w:color="auto"/>
            </w:tcBorders>
          </w:tcPr>
          <w:p w14:paraId="6F408E51" w14:textId="77777777" w:rsidR="000734D7" w:rsidRPr="00723E07" w:rsidRDefault="005A1EED">
            <w:pPr>
              <w:rPr>
                <w:rFonts w:ascii="Arial" w:hAnsi="Arial" w:cs="Arial"/>
                <w:b/>
                <w:bCs/>
                <w:sz w:val="26"/>
                <w:szCs w:val="26"/>
              </w:rPr>
            </w:pPr>
            <w:r w:rsidRPr="00723E07">
              <w:rPr>
                <w:rFonts w:ascii="Arial" w:hAnsi="Arial" w:cs="Arial"/>
                <w:b/>
                <w:bCs/>
                <w:sz w:val="26"/>
                <w:szCs w:val="26"/>
              </w:rPr>
              <w:t>Company Representatives Present</w:t>
            </w:r>
          </w:p>
          <w:p w14:paraId="03FDC393" w14:textId="5820C163" w:rsidR="005A1EED" w:rsidRPr="00723E07" w:rsidRDefault="005A1EED">
            <w:pPr>
              <w:rPr>
                <w:rFonts w:ascii="Arial" w:hAnsi="Arial" w:cs="Arial"/>
                <w:b/>
                <w:bCs/>
                <w:sz w:val="26"/>
                <w:szCs w:val="26"/>
              </w:rPr>
            </w:pPr>
          </w:p>
        </w:tc>
        <w:tc>
          <w:tcPr>
            <w:tcW w:w="4675" w:type="dxa"/>
            <w:tcBorders>
              <w:top w:val="single" w:sz="4" w:space="0" w:color="auto"/>
              <w:left w:val="single" w:sz="4" w:space="0" w:color="auto"/>
              <w:bottom w:val="single" w:sz="4" w:space="0" w:color="auto"/>
              <w:right w:val="single" w:sz="4" w:space="0" w:color="auto"/>
            </w:tcBorders>
          </w:tcPr>
          <w:p w14:paraId="39449A45" w14:textId="77777777" w:rsidR="000734D7" w:rsidRPr="00723E07" w:rsidRDefault="000734D7"/>
        </w:tc>
      </w:tr>
      <w:tr w:rsidR="00D3772F" w:rsidRPr="00A31165" w14:paraId="22FF27B8"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670B8749" w14:textId="5D720EE6" w:rsidR="00D3772F" w:rsidRPr="00AB135F" w:rsidRDefault="00D3772F" w:rsidP="00D3772F">
            <w:r w:rsidRPr="00AB135F">
              <w:rPr>
                <w:rFonts w:ascii="Arial" w:hAnsi="Arial" w:cs="Arial"/>
                <w:sz w:val="22"/>
                <w:szCs w:val="22"/>
              </w:rPr>
              <w:t>Mandy Gunn</w:t>
            </w:r>
            <w:r w:rsidR="00592AA7">
              <w:rPr>
                <w:rFonts w:ascii="Arial" w:hAnsi="Arial" w:cs="Arial"/>
                <w:sz w:val="22"/>
                <w:szCs w:val="22"/>
              </w:rPr>
              <w:t xml:space="preserve"> </w:t>
            </w:r>
            <w:r w:rsidRPr="00AB135F">
              <w:rPr>
                <w:rFonts w:ascii="Arial" w:hAnsi="Arial" w:cs="Arial"/>
                <w:sz w:val="22"/>
                <w:szCs w:val="22"/>
              </w:rPr>
              <w:t>(Getinge Limited)</w:t>
            </w:r>
          </w:p>
        </w:tc>
        <w:tc>
          <w:tcPr>
            <w:tcW w:w="4675" w:type="dxa"/>
            <w:tcBorders>
              <w:top w:val="single" w:sz="4" w:space="0" w:color="auto"/>
              <w:left w:val="single" w:sz="4" w:space="0" w:color="auto"/>
              <w:bottom w:val="single" w:sz="4" w:space="0" w:color="auto"/>
              <w:right w:val="single" w:sz="4" w:space="0" w:color="auto"/>
            </w:tcBorders>
          </w:tcPr>
          <w:p w14:paraId="4051F3B4" w14:textId="0F26E911" w:rsidR="00D3772F" w:rsidRPr="00140E45" w:rsidRDefault="00564CAE" w:rsidP="00D3772F">
            <w:pPr>
              <w:rPr>
                <w:rFonts w:ascii="Arial" w:hAnsi="Arial" w:cs="Arial"/>
                <w:sz w:val="22"/>
                <w:szCs w:val="22"/>
              </w:rPr>
            </w:pPr>
            <w:r w:rsidRPr="00592AA7">
              <w:rPr>
                <w:rFonts w:ascii="Arial" w:hAnsi="Arial" w:cs="Arial"/>
                <w:sz w:val="22"/>
                <w:szCs w:val="22"/>
              </w:rPr>
              <w:t>Present for items 1 and 2.1</w:t>
            </w:r>
          </w:p>
        </w:tc>
      </w:tr>
      <w:tr w:rsidR="00D3772F" w:rsidRPr="00A31165" w14:paraId="05F03B41"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31A383D4" w14:textId="65D934D8" w:rsidR="00D3772F" w:rsidRPr="00AB135F" w:rsidRDefault="00D3772F" w:rsidP="00D3772F">
            <w:r w:rsidRPr="00AB135F">
              <w:rPr>
                <w:rFonts w:ascii="Arial" w:hAnsi="Arial" w:cs="Arial"/>
                <w:sz w:val="22"/>
                <w:szCs w:val="22"/>
              </w:rPr>
              <w:t>Eanan Harkin (Getinge Limited)</w:t>
            </w:r>
          </w:p>
        </w:tc>
        <w:tc>
          <w:tcPr>
            <w:tcW w:w="4675" w:type="dxa"/>
            <w:tcBorders>
              <w:top w:val="single" w:sz="4" w:space="0" w:color="auto"/>
              <w:left w:val="single" w:sz="4" w:space="0" w:color="auto"/>
              <w:bottom w:val="single" w:sz="4" w:space="0" w:color="auto"/>
              <w:right w:val="single" w:sz="4" w:space="0" w:color="auto"/>
            </w:tcBorders>
          </w:tcPr>
          <w:p w14:paraId="69052884" w14:textId="2D5041AA" w:rsidR="00D3772F" w:rsidRPr="00140E45" w:rsidRDefault="00564CAE" w:rsidP="00D3772F">
            <w:pPr>
              <w:rPr>
                <w:rFonts w:ascii="Arial" w:hAnsi="Arial" w:cs="Arial"/>
                <w:sz w:val="22"/>
                <w:szCs w:val="22"/>
              </w:rPr>
            </w:pPr>
            <w:r w:rsidRPr="00592AA7">
              <w:rPr>
                <w:rFonts w:ascii="Arial" w:hAnsi="Arial" w:cs="Arial"/>
                <w:sz w:val="22"/>
                <w:szCs w:val="22"/>
              </w:rPr>
              <w:t>Present for items 1 and 2.1</w:t>
            </w:r>
          </w:p>
        </w:tc>
      </w:tr>
      <w:tr w:rsidR="00D3772F" w:rsidRPr="00A31165" w14:paraId="0B4AA3F7"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6C1DE448" w14:textId="54A35C3E" w:rsidR="00D3772F" w:rsidRPr="00AB135F" w:rsidRDefault="00D3772F" w:rsidP="00D3772F">
            <w:r w:rsidRPr="00AB135F">
              <w:rPr>
                <w:rFonts w:ascii="Arial" w:hAnsi="Arial" w:cs="Arial"/>
                <w:sz w:val="22"/>
                <w:szCs w:val="22"/>
              </w:rPr>
              <w:t>Oscar Bolanos (Medtronic)</w:t>
            </w:r>
          </w:p>
        </w:tc>
        <w:tc>
          <w:tcPr>
            <w:tcW w:w="4675" w:type="dxa"/>
            <w:tcBorders>
              <w:top w:val="single" w:sz="4" w:space="0" w:color="auto"/>
              <w:left w:val="single" w:sz="4" w:space="0" w:color="auto"/>
              <w:bottom w:val="single" w:sz="4" w:space="0" w:color="auto"/>
              <w:right w:val="single" w:sz="4" w:space="0" w:color="auto"/>
            </w:tcBorders>
          </w:tcPr>
          <w:p w14:paraId="51CB9CC9" w14:textId="649A9819" w:rsidR="00D3772F" w:rsidRPr="00140E45" w:rsidRDefault="00D3772F" w:rsidP="00D3772F">
            <w:pPr>
              <w:rPr>
                <w:rFonts w:ascii="Arial" w:hAnsi="Arial" w:cs="Arial"/>
                <w:sz w:val="22"/>
                <w:szCs w:val="22"/>
              </w:rPr>
            </w:pPr>
            <w:r w:rsidRPr="00592AA7">
              <w:rPr>
                <w:rFonts w:ascii="Arial" w:hAnsi="Arial" w:cs="Arial"/>
                <w:sz w:val="22"/>
                <w:szCs w:val="22"/>
              </w:rPr>
              <w:t xml:space="preserve">Present for items </w:t>
            </w:r>
            <w:r w:rsidR="00AB135F" w:rsidRPr="00592AA7">
              <w:rPr>
                <w:rFonts w:ascii="Arial" w:hAnsi="Arial" w:cs="Arial"/>
                <w:sz w:val="22"/>
                <w:szCs w:val="22"/>
              </w:rPr>
              <w:t>3</w:t>
            </w:r>
            <w:r w:rsidR="00AB135F" w:rsidRPr="00140E45">
              <w:rPr>
                <w:rFonts w:ascii="Arial" w:hAnsi="Arial" w:cs="Arial"/>
                <w:sz w:val="22"/>
                <w:szCs w:val="22"/>
              </w:rPr>
              <w:t xml:space="preserve"> and 4.1</w:t>
            </w:r>
          </w:p>
        </w:tc>
      </w:tr>
      <w:tr w:rsidR="00D3772F" w:rsidRPr="00A31165" w14:paraId="692E9176"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4980DF25" w14:textId="70C97924" w:rsidR="00D3772F" w:rsidRPr="00AB135F" w:rsidRDefault="00D3772F" w:rsidP="00D3772F">
            <w:r w:rsidRPr="00AB135F">
              <w:rPr>
                <w:rFonts w:ascii="Arial" w:hAnsi="Arial" w:cs="Arial"/>
                <w:sz w:val="22"/>
                <w:szCs w:val="22"/>
              </w:rPr>
              <w:t>Harsh Sancheti (Medtronic)</w:t>
            </w:r>
          </w:p>
        </w:tc>
        <w:tc>
          <w:tcPr>
            <w:tcW w:w="4675" w:type="dxa"/>
            <w:tcBorders>
              <w:top w:val="single" w:sz="4" w:space="0" w:color="auto"/>
              <w:left w:val="single" w:sz="4" w:space="0" w:color="auto"/>
              <w:bottom w:val="single" w:sz="4" w:space="0" w:color="auto"/>
              <w:right w:val="single" w:sz="4" w:space="0" w:color="auto"/>
            </w:tcBorders>
          </w:tcPr>
          <w:p w14:paraId="6FFD72EB" w14:textId="0783C40E" w:rsidR="00D3772F" w:rsidRPr="00140E45" w:rsidRDefault="00AB135F" w:rsidP="00D3772F">
            <w:pPr>
              <w:rPr>
                <w:rFonts w:ascii="Arial" w:hAnsi="Arial" w:cs="Arial"/>
                <w:sz w:val="22"/>
                <w:szCs w:val="22"/>
              </w:rPr>
            </w:pPr>
            <w:r w:rsidRPr="00592AA7">
              <w:rPr>
                <w:rFonts w:ascii="Arial" w:hAnsi="Arial" w:cs="Arial"/>
                <w:sz w:val="22"/>
                <w:szCs w:val="22"/>
              </w:rPr>
              <w:t>Present for items 3</w:t>
            </w:r>
            <w:r w:rsidRPr="00140E45">
              <w:rPr>
                <w:rFonts w:ascii="Arial" w:hAnsi="Arial" w:cs="Arial"/>
                <w:sz w:val="22"/>
                <w:szCs w:val="22"/>
              </w:rPr>
              <w:t xml:space="preserve"> and 4.1</w:t>
            </w:r>
          </w:p>
        </w:tc>
      </w:tr>
      <w:tr w:rsidR="00D3772F" w:rsidRPr="00A31165" w14:paraId="45D12C52"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0F78299C" w14:textId="7C395256" w:rsidR="00D3772F" w:rsidRPr="00AB135F" w:rsidRDefault="00D3772F" w:rsidP="00D3772F">
            <w:pPr>
              <w:rPr>
                <w:rStyle w:val="normaltextrun"/>
                <w:rFonts w:ascii="Arial" w:hAnsi="Arial" w:cs="Arial"/>
                <w:sz w:val="22"/>
                <w:szCs w:val="22"/>
              </w:rPr>
            </w:pPr>
            <w:r w:rsidRPr="00AB135F">
              <w:rPr>
                <w:rFonts w:ascii="Arial" w:hAnsi="Arial" w:cs="Arial"/>
                <w:sz w:val="22"/>
                <w:szCs w:val="22"/>
              </w:rPr>
              <w:t>Samantha Bostwick (J&amp;J MedTech)</w:t>
            </w:r>
          </w:p>
        </w:tc>
        <w:tc>
          <w:tcPr>
            <w:tcW w:w="4675" w:type="dxa"/>
            <w:tcBorders>
              <w:top w:val="single" w:sz="4" w:space="0" w:color="auto"/>
              <w:left w:val="single" w:sz="4" w:space="0" w:color="auto"/>
              <w:bottom w:val="single" w:sz="4" w:space="0" w:color="auto"/>
              <w:right w:val="single" w:sz="4" w:space="0" w:color="auto"/>
            </w:tcBorders>
          </w:tcPr>
          <w:p w14:paraId="0FE10032" w14:textId="095883FE" w:rsidR="00D3772F" w:rsidRPr="00592AA7" w:rsidRDefault="00AB135F" w:rsidP="00D3772F">
            <w:pPr>
              <w:rPr>
                <w:rFonts w:ascii="Arial" w:hAnsi="Arial" w:cs="Arial"/>
                <w:sz w:val="22"/>
                <w:szCs w:val="22"/>
              </w:rPr>
            </w:pPr>
            <w:r w:rsidRPr="00592AA7">
              <w:rPr>
                <w:rFonts w:ascii="Arial" w:hAnsi="Arial" w:cs="Arial"/>
                <w:sz w:val="22"/>
                <w:szCs w:val="22"/>
              </w:rPr>
              <w:t>Present for items 3</w:t>
            </w:r>
            <w:r w:rsidRPr="00140E45">
              <w:rPr>
                <w:rFonts w:ascii="Arial" w:hAnsi="Arial" w:cs="Arial"/>
                <w:sz w:val="22"/>
                <w:szCs w:val="22"/>
              </w:rPr>
              <w:t xml:space="preserve"> and 4.1</w:t>
            </w:r>
          </w:p>
        </w:tc>
      </w:tr>
      <w:tr w:rsidR="00D3772F" w:rsidRPr="00A31165" w14:paraId="0267EF68"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34419093" w14:textId="3E189B9D" w:rsidR="00D3772F" w:rsidRPr="00AB135F" w:rsidRDefault="00D3772F" w:rsidP="00D3772F">
            <w:pPr>
              <w:rPr>
                <w:rStyle w:val="normaltextrun"/>
                <w:rFonts w:ascii="Arial" w:hAnsi="Arial" w:cs="Arial"/>
                <w:sz w:val="22"/>
                <w:szCs w:val="22"/>
              </w:rPr>
            </w:pPr>
            <w:r w:rsidRPr="00AB135F">
              <w:rPr>
                <w:rFonts w:ascii="Arial" w:hAnsi="Arial" w:cs="Arial"/>
                <w:sz w:val="22"/>
                <w:szCs w:val="22"/>
              </w:rPr>
              <w:t>Ana Rita Domingues (J&amp;J MedTech)</w:t>
            </w:r>
          </w:p>
        </w:tc>
        <w:tc>
          <w:tcPr>
            <w:tcW w:w="4675" w:type="dxa"/>
            <w:tcBorders>
              <w:top w:val="single" w:sz="4" w:space="0" w:color="auto"/>
              <w:left w:val="single" w:sz="4" w:space="0" w:color="auto"/>
              <w:bottom w:val="single" w:sz="4" w:space="0" w:color="auto"/>
              <w:right w:val="single" w:sz="4" w:space="0" w:color="auto"/>
            </w:tcBorders>
          </w:tcPr>
          <w:p w14:paraId="52542DA5" w14:textId="713E0F5E" w:rsidR="00D3772F" w:rsidRPr="00592AA7" w:rsidRDefault="00AB135F" w:rsidP="00D3772F">
            <w:pPr>
              <w:rPr>
                <w:rFonts w:ascii="Arial" w:hAnsi="Arial" w:cs="Arial"/>
                <w:sz w:val="22"/>
                <w:szCs w:val="22"/>
              </w:rPr>
            </w:pPr>
            <w:r w:rsidRPr="00592AA7">
              <w:rPr>
                <w:rFonts w:ascii="Arial" w:hAnsi="Arial" w:cs="Arial"/>
                <w:sz w:val="22"/>
                <w:szCs w:val="22"/>
              </w:rPr>
              <w:t>Present for items 3</w:t>
            </w:r>
            <w:r w:rsidRPr="00140E45">
              <w:rPr>
                <w:rFonts w:ascii="Arial" w:hAnsi="Arial" w:cs="Arial"/>
                <w:sz w:val="22"/>
                <w:szCs w:val="22"/>
              </w:rPr>
              <w:t xml:space="preserve"> and 4.1</w:t>
            </w:r>
          </w:p>
        </w:tc>
      </w:tr>
      <w:tr w:rsidR="00D3772F" w:rsidRPr="00A31165" w14:paraId="03049522"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0C31469D" w14:textId="75A257A6" w:rsidR="00D3772F" w:rsidRPr="00AB135F" w:rsidRDefault="00D3772F" w:rsidP="00D3772F">
            <w:pPr>
              <w:rPr>
                <w:rStyle w:val="normaltextrun"/>
                <w:rFonts w:ascii="Arial" w:hAnsi="Arial" w:cs="Arial"/>
                <w:sz w:val="22"/>
                <w:szCs w:val="22"/>
              </w:rPr>
            </w:pPr>
            <w:r w:rsidRPr="00AB135F">
              <w:rPr>
                <w:rFonts w:ascii="Arial" w:hAnsi="Arial" w:cs="Arial"/>
                <w:sz w:val="22"/>
                <w:szCs w:val="22"/>
              </w:rPr>
              <w:t xml:space="preserve">Valeska </w:t>
            </w:r>
            <w:proofErr w:type="spellStart"/>
            <w:r w:rsidRPr="00AB135F">
              <w:rPr>
                <w:rFonts w:ascii="Arial" w:hAnsi="Arial" w:cs="Arial"/>
                <w:sz w:val="22"/>
                <w:szCs w:val="22"/>
              </w:rPr>
              <w:t>Seguel</w:t>
            </w:r>
            <w:proofErr w:type="spellEnd"/>
            <w:r w:rsidRPr="00AB135F">
              <w:rPr>
                <w:rFonts w:ascii="Arial" w:hAnsi="Arial" w:cs="Arial"/>
                <w:sz w:val="22"/>
                <w:szCs w:val="22"/>
              </w:rPr>
              <w:t xml:space="preserve"> </w:t>
            </w:r>
            <w:proofErr w:type="spellStart"/>
            <w:r w:rsidRPr="00AB135F">
              <w:rPr>
                <w:rFonts w:ascii="Arial" w:hAnsi="Arial" w:cs="Arial"/>
                <w:sz w:val="22"/>
                <w:szCs w:val="22"/>
              </w:rPr>
              <w:t>Ravest</w:t>
            </w:r>
            <w:proofErr w:type="spellEnd"/>
            <w:r w:rsidR="00592AA7">
              <w:rPr>
                <w:rFonts w:ascii="Arial" w:hAnsi="Arial" w:cs="Arial"/>
                <w:sz w:val="22"/>
                <w:szCs w:val="22"/>
              </w:rPr>
              <w:t xml:space="preserve"> </w:t>
            </w:r>
            <w:r w:rsidR="13230908" w:rsidRPr="64C23DF3">
              <w:rPr>
                <w:rFonts w:ascii="Arial" w:hAnsi="Arial" w:cs="Arial"/>
                <w:sz w:val="22"/>
                <w:szCs w:val="22"/>
              </w:rPr>
              <w:t>(</w:t>
            </w:r>
            <w:r w:rsidRPr="00AB135F">
              <w:rPr>
                <w:rFonts w:ascii="Arial" w:hAnsi="Arial" w:cs="Arial"/>
                <w:sz w:val="22"/>
                <w:szCs w:val="22"/>
              </w:rPr>
              <w:t>Penumbra</w:t>
            </w:r>
            <w:r w:rsidR="00592AA7">
              <w:rPr>
                <w:rFonts w:ascii="Arial" w:hAnsi="Arial" w:cs="Arial"/>
                <w:sz w:val="22"/>
                <w:szCs w:val="22"/>
              </w:rPr>
              <w:t>, Inc)</w:t>
            </w:r>
          </w:p>
        </w:tc>
        <w:tc>
          <w:tcPr>
            <w:tcW w:w="4675" w:type="dxa"/>
            <w:tcBorders>
              <w:top w:val="single" w:sz="4" w:space="0" w:color="auto"/>
              <w:left w:val="single" w:sz="4" w:space="0" w:color="auto"/>
              <w:bottom w:val="single" w:sz="4" w:space="0" w:color="auto"/>
              <w:right w:val="single" w:sz="4" w:space="0" w:color="auto"/>
            </w:tcBorders>
          </w:tcPr>
          <w:p w14:paraId="596E9986" w14:textId="4852F191" w:rsidR="00D3772F" w:rsidRPr="00592AA7" w:rsidRDefault="00AB135F" w:rsidP="00D3772F">
            <w:pPr>
              <w:rPr>
                <w:rFonts w:ascii="Arial" w:hAnsi="Arial" w:cs="Arial"/>
                <w:sz w:val="22"/>
                <w:szCs w:val="22"/>
              </w:rPr>
            </w:pPr>
            <w:r w:rsidRPr="00592AA7">
              <w:rPr>
                <w:rFonts w:ascii="Arial" w:hAnsi="Arial" w:cs="Arial"/>
                <w:sz w:val="22"/>
                <w:szCs w:val="22"/>
              </w:rPr>
              <w:t>Present for items 1,</w:t>
            </w:r>
            <w:r w:rsidR="00592AA7">
              <w:rPr>
                <w:rFonts w:ascii="Arial" w:hAnsi="Arial" w:cs="Arial"/>
                <w:sz w:val="22"/>
                <w:szCs w:val="22"/>
              </w:rPr>
              <w:t xml:space="preserve"> </w:t>
            </w:r>
            <w:r w:rsidRPr="00592AA7">
              <w:rPr>
                <w:rFonts w:ascii="Arial" w:hAnsi="Arial" w:cs="Arial"/>
                <w:sz w:val="22"/>
                <w:szCs w:val="22"/>
              </w:rPr>
              <w:t>3</w:t>
            </w:r>
            <w:r w:rsidRPr="00140E45">
              <w:rPr>
                <w:rFonts w:ascii="Arial" w:hAnsi="Arial" w:cs="Arial"/>
                <w:sz w:val="22"/>
                <w:szCs w:val="22"/>
              </w:rPr>
              <w:t xml:space="preserve"> and 4.1</w:t>
            </w:r>
          </w:p>
        </w:tc>
      </w:tr>
      <w:tr w:rsidR="00D3772F" w:rsidRPr="00A31165" w14:paraId="7A268C37" w14:textId="77777777" w:rsidTr="72E276F8">
        <w:tc>
          <w:tcPr>
            <w:tcW w:w="4675" w:type="dxa"/>
            <w:tcBorders>
              <w:top w:val="single" w:sz="4" w:space="0" w:color="auto"/>
              <w:left w:val="single" w:sz="4" w:space="0" w:color="auto"/>
              <w:bottom w:val="single" w:sz="4" w:space="0" w:color="auto"/>
              <w:right w:val="single" w:sz="4" w:space="0" w:color="auto"/>
            </w:tcBorders>
            <w:vAlign w:val="center"/>
          </w:tcPr>
          <w:p w14:paraId="3987DB23" w14:textId="7E738875" w:rsidR="00D3772F" w:rsidRPr="00AB135F" w:rsidRDefault="00D3772F" w:rsidP="00D3772F">
            <w:pPr>
              <w:rPr>
                <w:rStyle w:val="normaltextrun"/>
                <w:rFonts w:ascii="Arial" w:hAnsi="Arial" w:cs="Arial"/>
                <w:sz w:val="22"/>
                <w:szCs w:val="22"/>
              </w:rPr>
            </w:pPr>
            <w:r w:rsidRPr="00AB135F">
              <w:rPr>
                <w:rFonts w:ascii="Arial" w:hAnsi="Arial" w:cs="Arial"/>
                <w:sz w:val="22"/>
                <w:szCs w:val="22"/>
              </w:rPr>
              <w:t>Matthieu Cuche (Penumbra, Inc)</w:t>
            </w:r>
          </w:p>
        </w:tc>
        <w:tc>
          <w:tcPr>
            <w:tcW w:w="4675" w:type="dxa"/>
            <w:tcBorders>
              <w:top w:val="single" w:sz="4" w:space="0" w:color="auto"/>
              <w:left w:val="single" w:sz="4" w:space="0" w:color="auto"/>
              <w:bottom w:val="single" w:sz="4" w:space="0" w:color="auto"/>
              <w:right w:val="single" w:sz="4" w:space="0" w:color="auto"/>
            </w:tcBorders>
          </w:tcPr>
          <w:p w14:paraId="2BEE9067" w14:textId="43B2FD9C" w:rsidR="00D3772F" w:rsidRPr="00592AA7" w:rsidRDefault="00AB135F" w:rsidP="00D3772F">
            <w:pPr>
              <w:rPr>
                <w:rFonts w:ascii="Arial" w:hAnsi="Arial" w:cs="Arial"/>
                <w:sz w:val="22"/>
                <w:szCs w:val="22"/>
              </w:rPr>
            </w:pPr>
            <w:r w:rsidRPr="00592AA7">
              <w:rPr>
                <w:rFonts w:ascii="Arial" w:hAnsi="Arial" w:cs="Arial"/>
                <w:sz w:val="22"/>
                <w:szCs w:val="22"/>
              </w:rPr>
              <w:t>Present for items 1,</w:t>
            </w:r>
            <w:r w:rsidR="00592AA7">
              <w:rPr>
                <w:rFonts w:ascii="Arial" w:hAnsi="Arial" w:cs="Arial"/>
                <w:sz w:val="22"/>
                <w:szCs w:val="22"/>
              </w:rPr>
              <w:t xml:space="preserve"> </w:t>
            </w:r>
            <w:r w:rsidRPr="00592AA7">
              <w:rPr>
                <w:rFonts w:ascii="Arial" w:hAnsi="Arial" w:cs="Arial"/>
                <w:sz w:val="22"/>
                <w:szCs w:val="22"/>
              </w:rPr>
              <w:t>3</w:t>
            </w:r>
            <w:r w:rsidRPr="00140E45">
              <w:rPr>
                <w:rFonts w:ascii="Arial" w:hAnsi="Arial" w:cs="Arial"/>
                <w:sz w:val="22"/>
                <w:szCs w:val="22"/>
              </w:rPr>
              <w:t xml:space="preserve"> and 4.1</w:t>
            </w:r>
          </w:p>
        </w:tc>
      </w:tr>
    </w:tbl>
    <w:p w14:paraId="09DF4E8A" w14:textId="77777777" w:rsidR="005F7A8A" w:rsidRPr="00A31165" w:rsidRDefault="005F7A8A">
      <w:pPr>
        <w:rPr>
          <w:color w:val="FF000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7A6C02" w:rsidRPr="00A31165" w14:paraId="6F711EF5" w14:textId="77777777" w:rsidTr="00967454">
        <w:tc>
          <w:tcPr>
            <w:tcW w:w="5511" w:type="dxa"/>
          </w:tcPr>
          <w:p w14:paraId="31F73EF8" w14:textId="08655513" w:rsidR="007A6C02" w:rsidRPr="008048B5" w:rsidRDefault="007A6C02" w:rsidP="00967454">
            <w:pPr>
              <w:rPr>
                <w:rStyle w:val="normaltextrun"/>
                <w:rFonts w:ascii="Arial" w:hAnsi="Arial" w:cs="Arial"/>
                <w:b/>
                <w:bCs/>
                <w:lang w:val="en-GB"/>
              </w:rPr>
            </w:pPr>
            <w:r w:rsidRPr="008048B5">
              <w:rPr>
                <w:rFonts w:ascii="Arial" w:hAnsi="Arial" w:cs="Arial"/>
                <w:b/>
                <w:bCs/>
                <w:lang w:val="en-GB"/>
              </w:rPr>
              <w:t xml:space="preserve">NICE </w:t>
            </w:r>
            <w:r w:rsidR="002D11A8" w:rsidRPr="008048B5">
              <w:rPr>
                <w:rFonts w:ascii="Arial" w:hAnsi="Arial" w:cs="Arial"/>
                <w:b/>
                <w:bCs/>
                <w:lang w:val="en-GB"/>
              </w:rPr>
              <w:t>Staff Present</w:t>
            </w:r>
          </w:p>
        </w:tc>
        <w:tc>
          <w:tcPr>
            <w:tcW w:w="3839" w:type="dxa"/>
          </w:tcPr>
          <w:p w14:paraId="75378EE0" w14:textId="77777777" w:rsidR="007A6C02" w:rsidRPr="00A31165" w:rsidRDefault="007A6C02" w:rsidP="00967454">
            <w:pPr>
              <w:rPr>
                <w:rStyle w:val="normaltextrun"/>
                <w:rFonts w:ascii="Arial" w:hAnsi="Arial" w:cs="Arial"/>
                <w:color w:val="FF0000"/>
                <w:sz w:val="22"/>
                <w:szCs w:val="22"/>
              </w:rPr>
            </w:pPr>
          </w:p>
        </w:tc>
      </w:tr>
      <w:tr w:rsidR="007A6C02" w:rsidRPr="00A31165" w14:paraId="7E057A0A" w14:textId="77777777" w:rsidTr="00967454">
        <w:tc>
          <w:tcPr>
            <w:tcW w:w="5511" w:type="dxa"/>
          </w:tcPr>
          <w:p w14:paraId="61BD994F" w14:textId="46D1B846" w:rsidR="007A6C02" w:rsidRPr="008048B5" w:rsidRDefault="00BB062C" w:rsidP="00967454">
            <w:pPr>
              <w:rPr>
                <w:rFonts w:ascii="Arial" w:hAnsi="Arial" w:cs="Arial"/>
                <w:sz w:val="22"/>
                <w:szCs w:val="22"/>
              </w:rPr>
            </w:pPr>
            <w:r w:rsidRPr="008048B5">
              <w:rPr>
                <w:rFonts w:ascii="Arial" w:hAnsi="Arial" w:cs="Arial"/>
                <w:sz w:val="22"/>
                <w:szCs w:val="22"/>
              </w:rPr>
              <w:t>Lizzy Latimer</w:t>
            </w:r>
            <w:r w:rsidR="006C51BD" w:rsidRPr="008048B5">
              <w:rPr>
                <w:rFonts w:ascii="Arial" w:hAnsi="Arial" w:cs="Arial"/>
                <w:sz w:val="22"/>
                <w:szCs w:val="22"/>
              </w:rPr>
              <w:t>, Associate Director</w:t>
            </w:r>
          </w:p>
        </w:tc>
        <w:tc>
          <w:tcPr>
            <w:tcW w:w="3839" w:type="dxa"/>
          </w:tcPr>
          <w:p w14:paraId="41AF52BA" w14:textId="77777777" w:rsidR="007A6C02" w:rsidRPr="008048B5" w:rsidRDefault="007A6C02" w:rsidP="00967454">
            <w:r w:rsidRPr="008048B5">
              <w:rPr>
                <w:rStyle w:val="normaltextrun"/>
                <w:rFonts w:ascii="Arial" w:hAnsi="Arial" w:cs="Arial"/>
                <w:sz w:val="22"/>
                <w:szCs w:val="22"/>
              </w:rPr>
              <w:t>Present for all items</w:t>
            </w:r>
            <w:r w:rsidRPr="008048B5">
              <w:rPr>
                <w:rStyle w:val="eop"/>
                <w:rFonts w:ascii="Arial" w:hAnsi="Arial" w:cs="Arial"/>
                <w:sz w:val="22"/>
                <w:szCs w:val="22"/>
              </w:rPr>
              <w:t> </w:t>
            </w:r>
          </w:p>
        </w:tc>
      </w:tr>
      <w:tr w:rsidR="00BB062C" w:rsidRPr="00A31165" w14:paraId="4863F4A0" w14:textId="77777777" w:rsidTr="00967454">
        <w:tc>
          <w:tcPr>
            <w:tcW w:w="5511" w:type="dxa"/>
          </w:tcPr>
          <w:p w14:paraId="2EB44DBC" w14:textId="4B1453BB" w:rsidR="00BB062C" w:rsidRPr="008048B5" w:rsidRDefault="00BB062C" w:rsidP="00967454">
            <w:pPr>
              <w:rPr>
                <w:rFonts w:ascii="Arial" w:hAnsi="Arial" w:cs="Arial"/>
                <w:sz w:val="22"/>
                <w:szCs w:val="22"/>
              </w:rPr>
            </w:pPr>
            <w:r w:rsidRPr="008048B5">
              <w:rPr>
                <w:rFonts w:ascii="Arial" w:hAnsi="Arial" w:cs="Arial"/>
                <w:sz w:val="22"/>
                <w:szCs w:val="22"/>
              </w:rPr>
              <w:t>Emily Eaton Turner, Associate Director</w:t>
            </w:r>
          </w:p>
        </w:tc>
        <w:tc>
          <w:tcPr>
            <w:tcW w:w="3839" w:type="dxa"/>
          </w:tcPr>
          <w:p w14:paraId="5616EBE1" w14:textId="044AE9D2" w:rsidR="00BB062C" w:rsidRPr="008048B5" w:rsidRDefault="00BB062C" w:rsidP="00967454">
            <w:pPr>
              <w:rPr>
                <w:rStyle w:val="normaltextrun"/>
                <w:rFonts w:ascii="Arial" w:hAnsi="Arial" w:cs="Arial"/>
                <w:sz w:val="22"/>
                <w:szCs w:val="22"/>
              </w:rPr>
            </w:pPr>
            <w:r w:rsidRPr="008048B5">
              <w:rPr>
                <w:rStyle w:val="normaltextrun"/>
                <w:rFonts w:ascii="Arial" w:hAnsi="Arial" w:cs="Arial"/>
                <w:sz w:val="22"/>
                <w:szCs w:val="22"/>
              </w:rPr>
              <w:t>Present for all items</w:t>
            </w:r>
            <w:r w:rsidRPr="008048B5">
              <w:rPr>
                <w:rStyle w:val="eop"/>
                <w:rFonts w:ascii="Arial" w:hAnsi="Arial" w:cs="Arial"/>
                <w:sz w:val="22"/>
                <w:szCs w:val="22"/>
              </w:rPr>
              <w:t> </w:t>
            </w:r>
          </w:p>
        </w:tc>
      </w:tr>
      <w:tr w:rsidR="007A6C02" w:rsidRPr="00A31165" w14:paraId="3A3D8B2D" w14:textId="77777777" w:rsidTr="00967454">
        <w:tc>
          <w:tcPr>
            <w:tcW w:w="5511" w:type="dxa"/>
          </w:tcPr>
          <w:p w14:paraId="3327D4FC" w14:textId="11604C20" w:rsidR="007A6C02" w:rsidRPr="008048B5" w:rsidRDefault="00BB062C" w:rsidP="00967454">
            <w:pPr>
              <w:rPr>
                <w:rFonts w:ascii="Arial" w:hAnsi="Arial" w:cs="Arial"/>
                <w:sz w:val="22"/>
                <w:szCs w:val="22"/>
              </w:rPr>
            </w:pPr>
            <w:r w:rsidRPr="008048B5">
              <w:rPr>
                <w:rFonts w:ascii="Arial" w:hAnsi="Arial" w:cs="Arial"/>
                <w:sz w:val="22"/>
                <w:szCs w:val="22"/>
              </w:rPr>
              <w:t>Corrina Purdue</w:t>
            </w:r>
            <w:r w:rsidR="00270630" w:rsidRPr="008048B5">
              <w:rPr>
                <w:rFonts w:ascii="Arial" w:hAnsi="Arial" w:cs="Arial"/>
                <w:sz w:val="22"/>
                <w:szCs w:val="22"/>
              </w:rPr>
              <w:t xml:space="preserve">, </w:t>
            </w:r>
            <w:r w:rsidR="006C51BD" w:rsidRPr="008048B5">
              <w:rPr>
                <w:rFonts w:ascii="Arial" w:hAnsi="Arial" w:cs="Arial"/>
                <w:sz w:val="22"/>
                <w:szCs w:val="22"/>
              </w:rPr>
              <w:t>Topic Project Manager</w:t>
            </w:r>
          </w:p>
        </w:tc>
        <w:tc>
          <w:tcPr>
            <w:tcW w:w="3839" w:type="dxa"/>
          </w:tcPr>
          <w:p w14:paraId="1A228B0F" w14:textId="77777777" w:rsidR="007A6C02" w:rsidRPr="008048B5" w:rsidRDefault="007A6C02" w:rsidP="00967454">
            <w:r w:rsidRPr="008048B5">
              <w:rPr>
                <w:rStyle w:val="normaltextrun"/>
                <w:rFonts w:ascii="Arial" w:hAnsi="Arial" w:cs="Arial"/>
                <w:sz w:val="22"/>
                <w:szCs w:val="22"/>
              </w:rPr>
              <w:t>Present for all items</w:t>
            </w:r>
            <w:r w:rsidRPr="008048B5">
              <w:rPr>
                <w:rStyle w:val="eop"/>
                <w:rFonts w:ascii="Arial" w:hAnsi="Arial" w:cs="Arial"/>
                <w:sz w:val="22"/>
                <w:szCs w:val="22"/>
              </w:rPr>
              <w:t> </w:t>
            </w:r>
          </w:p>
        </w:tc>
      </w:tr>
      <w:tr w:rsidR="007A6C02" w:rsidRPr="00A31165" w14:paraId="542E318F" w14:textId="77777777" w:rsidTr="00967454">
        <w:tc>
          <w:tcPr>
            <w:tcW w:w="5511" w:type="dxa"/>
          </w:tcPr>
          <w:p w14:paraId="6611172F" w14:textId="020E734D" w:rsidR="007A6C02" w:rsidRPr="008048B5" w:rsidRDefault="00BB062C" w:rsidP="00967454">
            <w:pPr>
              <w:rPr>
                <w:rFonts w:ascii="Arial" w:hAnsi="Arial" w:cs="Arial"/>
                <w:sz w:val="22"/>
                <w:szCs w:val="22"/>
              </w:rPr>
            </w:pPr>
            <w:r w:rsidRPr="008048B5">
              <w:rPr>
                <w:rFonts w:ascii="Arial" w:hAnsi="Arial" w:cs="Arial"/>
                <w:sz w:val="22"/>
                <w:szCs w:val="22"/>
              </w:rPr>
              <w:t>Elizabeth Islam</w:t>
            </w:r>
            <w:r w:rsidR="00270630" w:rsidRPr="008048B5">
              <w:rPr>
                <w:rFonts w:ascii="Arial" w:hAnsi="Arial" w:cs="Arial"/>
                <w:sz w:val="22"/>
                <w:szCs w:val="22"/>
              </w:rPr>
              <w:t xml:space="preserve">, </w:t>
            </w:r>
            <w:r w:rsidR="00F851C8" w:rsidRPr="008048B5">
              <w:rPr>
                <w:rFonts w:ascii="Arial" w:hAnsi="Arial" w:cs="Arial"/>
                <w:sz w:val="22"/>
                <w:szCs w:val="22"/>
              </w:rPr>
              <w:t xml:space="preserve">Committee </w:t>
            </w:r>
            <w:r w:rsidR="006C51BD" w:rsidRPr="008048B5">
              <w:rPr>
                <w:rFonts w:ascii="Arial" w:hAnsi="Arial" w:cs="Arial"/>
                <w:sz w:val="22"/>
                <w:szCs w:val="22"/>
              </w:rPr>
              <w:t>Operations Project Manager</w:t>
            </w:r>
          </w:p>
        </w:tc>
        <w:tc>
          <w:tcPr>
            <w:tcW w:w="3839" w:type="dxa"/>
          </w:tcPr>
          <w:p w14:paraId="38B35E1C" w14:textId="33698207" w:rsidR="007A6C02" w:rsidRPr="008048B5" w:rsidRDefault="007A6C02" w:rsidP="00967454">
            <w:pPr>
              <w:rPr>
                <w:color w:val="FF0000"/>
              </w:rPr>
            </w:pPr>
            <w:r w:rsidRPr="00AB135F">
              <w:rPr>
                <w:rStyle w:val="normaltextrun"/>
                <w:rFonts w:ascii="Arial" w:hAnsi="Arial" w:cs="Arial"/>
                <w:sz w:val="22"/>
                <w:szCs w:val="22"/>
              </w:rPr>
              <w:t>Present for all items</w:t>
            </w:r>
          </w:p>
        </w:tc>
      </w:tr>
      <w:tr w:rsidR="007A6C02" w:rsidRPr="00A31165" w14:paraId="5AD5AC71" w14:textId="77777777" w:rsidTr="00967454">
        <w:tc>
          <w:tcPr>
            <w:tcW w:w="5511" w:type="dxa"/>
          </w:tcPr>
          <w:p w14:paraId="0B302F8B" w14:textId="532A6BFF" w:rsidR="007A6C02" w:rsidRPr="008048B5" w:rsidRDefault="00BB062C" w:rsidP="00967454">
            <w:pPr>
              <w:rPr>
                <w:rFonts w:ascii="Arial" w:hAnsi="Arial" w:cs="Arial"/>
                <w:sz w:val="22"/>
                <w:szCs w:val="22"/>
              </w:rPr>
            </w:pPr>
            <w:r w:rsidRPr="008048B5">
              <w:rPr>
                <w:rFonts w:ascii="Arial" w:hAnsi="Arial" w:cs="Arial"/>
                <w:sz w:val="22"/>
                <w:szCs w:val="22"/>
              </w:rPr>
              <w:t>Evan Campbell</w:t>
            </w:r>
            <w:r w:rsidR="00270630" w:rsidRPr="008048B5">
              <w:rPr>
                <w:rFonts w:ascii="Arial" w:hAnsi="Arial" w:cs="Arial"/>
                <w:sz w:val="22"/>
                <w:szCs w:val="22"/>
              </w:rPr>
              <w:t xml:space="preserve">, </w:t>
            </w:r>
            <w:r w:rsidR="00F851C8" w:rsidRPr="008048B5">
              <w:rPr>
                <w:rFonts w:ascii="Arial" w:hAnsi="Arial" w:cs="Arial"/>
                <w:sz w:val="22"/>
                <w:szCs w:val="22"/>
              </w:rPr>
              <w:t>Topic Adviser</w:t>
            </w:r>
          </w:p>
        </w:tc>
        <w:tc>
          <w:tcPr>
            <w:tcW w:w="3839" w:type="dxa"/>
          </w:tcPr>
          <w:p w14:paraId="529C8CE2" w14:textId="77777777" w:rsidR="007A6C02" w:rsidRPr="008048B5" w:rsidRDefault="007A6C02" w:rsidP="00967454">
            <w:r w:rsidRPr="008048B5">
              <w:rPr>
                <w:rStyle w:val="normaltextrun"/>
                <w:rFonts w:ascii="Arial" w:hAnsi="Arial" w:cs="Arial"/>
                <w:sz w:val="22"/>
                <w:szCs w:val="22"/>
              </w:rPr>
              <w:t>Present for all items</w:t>
            </w:r>
            <w:r w:rsidRPr="008048B5">
              <w:rPr>
                <w:rStyle w:val="eop"/>
                <w:rFonts w:ascii="Arial" w:hAnsi="Arial" w:cs="Arial"/>
                <w:sz w:val="22"/>
                <w:szCs w:val="22"/>
              </w:rPr>
              <w:t> </w:t>
            </w:r>
          </w:p>
        </w:tc>
      </w:tr>
      <w:tr w:rsidR="00BB062C" w:rsidRPr="00A31165" w14:paraId="451A10FB" w14:textId="77777777" w:rsidTr="00967454">
        <w:tc>
          <w:tcPr>
            <w:tcW w:w="5511" w:type="dxa"/>
          </w:tcPr>
          <w:p w14:paraId="4EE1578F" w14:textId="5FA69EE3" w:rsidR="00BB062C" w:rsidRPr="008048B5" w:rsidRDefault="00BB062C" w:rsidP="00BB062C">
            <w:pPr>
              <w:rPr>
                <w:rFonts w:ascii="Arial" w:hAnsi="Arial" w:cs="Arial"/>
                <w:sz w:val="22"/>
                <w:szCs w:val="22"/>
              </w:rPr>
            </w:pPr>
            <w:r w:rsidRPr="008048B5">
              <w:rPr>
                <w:rFonts w:ascii="Arial" w:hAnsi="Arial" w:cs="Arial"/>
                <w:sz w:val="22"/>
                <w:szCs w:val="22"/>
              </w:rPr>
              <w:t>Charlotte Pelekanou, Topic Adviser</w:t>
            </w:r>
          </w:p>
        </w:tc>
        <w:tc>
          <w:tcPr>
            <w:tcW w:w="3839" w:type="dxa"/>
          </w:tcPr>
          <w:p w14:paraId="35E8F55F" w14:textId="7B65AA71" w:rsidR="00BB062C" w:rsidRPr="008048B5" w:rsidRDefault="008048B5" w:rsidP="00BB062C">
            <w:pPr>
              <w:rPr>
                <w:rStyle w:val="normaltextrun"/>
                <w:rFonts w:ascii="Arial" w:hAnsi="Arial" w:cs="Arial"/>
                <w:sz w:val="22"/>
                <w:szCs w:val="22"/>
              </w:rPr>
            </w:pPr>
            <w:r w:rsidRPr="008048B5">
              <w:rPr>
                <w:rStyle w:val="normaltextrun"/>
                <w:rFonts w:ascii="Arial" w:hAnsi="Arial" w:cs="Arial"/>
                <w:sz w:val="22"/>
                <w:szCs w:val="22"/>
              </w:rPr>
              <w:t>Present for all items</w:t>
            </w:r>
            <w:r w:rsidRPr="008048B5">
              <w:rPr>
                <w:rStyle w:val="eop"/>
                <w:rFonts w:ascii="Arial" w:hAnsi="Arial" w:cs="Arial"/>
                <w:sz w:val="22"/>
                <w:szCs w:val="22"/>
              </w:rPr>
              <w:t> </w:t>
            </w:r>
          </w:p>
        </w:tc>
      </w:tr>
      <w:tr w:rsidR="00BB062C" w:rsidRPr="00A31165" w14:paraId="2C66F8C8" w14:textId="77777777" w:rsidTr="00967454">
        <w:tc>
          <w:tcPr>
            <w:tcW w:w="5511" w:type="dxa"/>
          </w:tcPr>
          <w:p w14:paraId="2094BA4B" w14:textId="33422F8F" w:rsidR="00BB062C" w:rsidRPr="008048B5" w:rsidRDefault="00BB062C" w:rsidP="00BB062C">
            <w:pPr>
              <w:rPr>
                <w:rFonts w:ascii="Arial" w:hAnsi="Arial" w:cs="Arial"/>
                <w:sz w:val="22"/>
                <w:szCs w:val="22"/>
              </w:rPr>
            </w:pPr>
            <w:r w:rsidRPr="008048B5">
              <w:rPr>
                <w:rFonts w:ascii="Arial" w:hAnsi="Arial" w:cs="Arial"/>
                <w:sz w:val="22"/>
                <w:szCs w:val="22"/>
              </w:rPr>
              <w:t>Ivan Maslyankov, Topic Analyst</w:t>
            </w:r>
          </w:p>
        </w:tc>
        <w:tc>
          <w:tcPr>
            <w:tcW w:w="3839" w:type="dxa"/>
          </w:tcPr>
          <w:p w14:paraId="04BB9C47" w14:textId="0648ACD6" w:rsidR="00BB062C" w:rsidRPr="00AB135F" w:rsidRDefault="008048B5" w:rsidP="00BB062C">
            <w:pPr>
              <w:rPr>
                <w:rStyle w:val="normaltextrun"/>
                <w:rFonts w:ascii="Arial" w:hAnsi="Arial" w:cs="Arial"/>
                <w:sz w:val="22"/>
                <w:szCs w:val="22"/>
              </w:rPr>
            </w:pPr>
            <w:r w:rsidRPr="00AB135F">
              <w:rPr>
                <w:rStyle w:val="normaltextrun"/>
                <w:rFonts w:ascii="Arial" w:hAnsi="Arial" w:cs="Arial"/>
                <w:sz w:val="22"/>
                <w:szCs w:val="22"/>
              </w:rPr>
              <w:t>Present for all items</w:t>
            </w:r>
            <w:r w:rsidRPr="00AB135F">
              <w:rPr>
                <w:rStyle w:val="eop"/>
                <w:rFonts w:ascii="Arial" w:hAnsi="Arial" w:cs="Arial"/>
                <w:sz w:val="22"/>
                <w:szCs w:val="22"/>
              </w:rPr>
              <w:t> </w:t>
            </w:r>
          </w:p>
        </w:tc>
      </w:tr>
      <w:tr w:rsidR="64C23DF3" w14:paraId="41966F63" w14:textId="77777777" w:rsidTr="64C23DF3">
        <w:trPr>
          <w:trHeight w:val="300"/>
        </w:trPr>
        <w:tc>
          <w:tcPr>
            <w:tcW w:w="5511" w:type="dxa"/>
          </w:tcPr>
          <w:p w14:paraId="772CB7B7" w14:textId="4709158F" w:rsidR="38B36697" w:rsidRDefault="38B36697" w:rsidP="64C23DF3">
            <w:pPr>
              <w:rPr>
                <w:rFonts w:ascii="Arial" w:hAnsi="Arial" w:cs="Arial"/>
                <w:sz w:val="22"/>
                <w:szCs w:val="22"/>
              </w:rPr>
            </w:pPr>
            <w:r w:rsidRPr="64C23DF3">
              <w:rPr>
                <w:rFonts w:ascii="Arial" w:hAnsi="Arial" w:cs="Arial"/>
                <w:sz w:val="22"/>
                <w:szCs w:val="22"/>
              </w:rPr>
              <w:t>Louisa Robinson, Topic Analyst</w:t>
            </w:r>
          </w:p>
        </w:tc>
        <w:tc>
          <w:tcPr>
            <w:tcW w:w="3839" w:type="dxa"/>
          </w:tcPr>
          <w:p w14:paraId="6FAA858A" w14:textId="57599051" w:rsidR="38B36697" w:rsidRDefault="38B36697" w:rsidP="64C23DF3">
            <w:pPr>
              <w:rPr>
                <w:rStyle w:val="normaltextrun"/>
                <w:rFonts w:ascii="Arial" w:hAnsi="Arial" w:cs="Arial"/>
                <w:sz w:val="22"/>
                <w:szCs w:val="22"/>
              </w:rPr>
            </w:pPr>
            <w:r w:rsidRPr="64C23DF3">
              <w:rPr>
                <w:rStyle w:val="normaltextrun"/>
                <w:rFonts w:ascii="Arial" w:hAnsi="Arial" w:cs="Arial"/>
                <w:sz w:val="22"/>
                <w:szCs w:val="22"/>
              </w:rPr>
              <w:t>Present for all items</w:t>
            </w:r>
          </w:p>
        </w:tc>
      </w:tr>
      <w:tr w:rsidR="00056B4D" w:rsidRPr="00A31165" w14:paraId="6613BEC2" w14:textId="77777777" w:rsidTr="00967454">
        <w:tc>
          <w:tcPr>
            <w:tcW w:w="5511" w:type="dxa"/>
          </w:tcPr>
          <w:p w14:paraId="6778E91F" w14:textId="40A7112B" w:rsidR="00056B4D" w:rsidRPr="008048B5" w:rsidRDefault="005A0EF2" w:rsidP="00967454">
            <w:pPr>
              <w:rPr>
                <w:rFonts w:ascii="Arial" w:hAnsi="Arial" w:cs="Arial"/>
                <w:sz w:val="22"/>
                <w:szCs w:val="22"/>
              </w:rPr>
            </w:pPr>
            <w:r w:rsidRPr="008048B5">
              <w:rPr>
                <w:rFonts w:ascii="Arial" w:hAnsi="Arial" w:cs="Arial"/>
                <w:sz w:val="22"/>
                <w:szCs w:val="22"/>
              </w:rPr>
              <w:t>Akanksha Singh</w:t>
            </w:r>
            <w:r w:rsidR="00270630" w:rsidRPr="008048B5">
              <w:rPr>
                <w:rFonts w:ascii="Arial" w:hAnsi="Arial" w:cs="Arial"/>
                <w:sz w:val="22"/>
                <w:szCs w:val="22"/>
              </w:rPr>
              <w:t>,</w:t>
            </w:r>
            <w:r w:rsidR="00056B4D" w:rsidRPr="008048B5">
              <w:rPr>
                <w:rFonts w:ascii="Arial" w:hAnsi="Arial" w:cs="Arial"/>
                <w:sz w:val="22"/>
                <w:szCs w:val="22"/>
              </w:rPr>
              <w:t xml:space="preserve"> </w:t>
            </w:r>
            <w:r w:rsidR="000B5E75" w:rsidRPr="008048B5">
              <w:rPr>
                <w:rFonts w:ascii="Arial" w:hAnsi="Arial" w:cs="Arial"/>
                <w:sz w:val="22"/>
                <w:szCs w:val="22"/>
              </w:rPr>
              <w:t>Public Involvement Adviser</w:t>
            </w:r>
          </w:p>
        </w:tc>
        <w:tc>
          <w:tcPr>
            <w:tcW w:w="3839" w:type="dxa"/>
          </w:tcPr>
          <w:p w14:paraId="24943DCE" w14:textId="6BDB1488" w:rsidR="00056B4D" w:rsidRPr="00AB135F" w:rsidRDefault="000B5E75" w:rsidP="00967454">
            <w:pPr>
              <w:rPr>
                <w:rStyle w:val="normaltextrun"/>
                <w:rFonts w:ascii="Arial" w:hAnsi="Arial" w:cs="Arial"/>
                <w:sz w:val="22"/>
                <w:szCs w:val="22"/>
              </w:rPr>
            </w:pPr>
            <w:r w:rsidRPr="00AB135F">
              <w:rPr>
                <w:rStyle w:val="normaltextrun"/>
                <w:rFonts w:ascii="Arial" w:hAnsi="Arial" w:cs="Arial"/>
                <w:sz w:val="22"/>
                <w:szCs w:val="22"/>
              </w:rPr>
              <w:t xml:space="preserve">Present for </w:t>
            </w:r>
            <w:r w:rsidR="00AB135F" w:rsidRPr="00AB135F">
              <w:rPr>
                <w:rStyle w:val="normaltextrun"/>
              </w:rPr>
              <w:t>items 1,2, 3 and 4.1</w:t>
            </w:r>
          </w:p>
        </w:tc>
      </w:tr>
      <w:tr w:rsidR="00F851C8" w:rsidRPr="00A31165" w14:paraId="3CE7A9D2" w14:textId="77777777" w:rsidTr="00967454">
        <w:tc>
          <w:tcPr>
            <w:tcW w:w="5511" w:type="dxa"/>
          </w:tcPr>
          <w:p w14:paraId="29926CF9" w14:textId="2B9452DF" w:rsidR="00F851C8" w:rsidRPr="008048B5" w:rsidRDefault="005A0EF2" w:rsidP="00967454">
            <w:pPr>
              <w:rPr>
                <w:rFonts w:ascii="Arial" w:hAnsi="Arial" w:cs="Arial"/>
                <w:sz w:val="22"/>
                <w:szCs w:val="22"/>
              </w:rPr>
            </w:pPr>
            <w:r w:rsidRPr="008048B5">
              <w:rPr>
                <w:rFonts w:ascii="Arial" w:hAnsi="Arial" w:cs="Arial"/>
                <w:sz w:val="22"/>
                <w:szCs w:val="22"/>
              </w:rPr>
              <w:t xml:space="preserve">Ziad </w:t>
            </w:r>
            <w:proofErr w:type="spellStart"/>
            <w:r w:rsidRPr="008048B5">
              <w:rPr>
                <w:rFonts w:ascii="Arial" w:hAnsi="Arial" w:cs="Arial"/>
                <w:sz w:val="22"/>
                <w:szCs w:val="22"/>
              </w:rPr>
              <w:t>Asran</w:t>
            </w:r>
            <w:proofErr w:type="spellEnd"/>
            <w:r w:rsidR="00270630" w:rsidRPr="008048B5">
              <w:rPr>
                <w:rFonts w:ascii="Arial" w:hAnsi="Arial" w:cs="Arial"/>
                <w:sz w:val="22"/>
                <w:szCs w:val="22"/>
              </w:rPr>
              <w:t>,</w:t>
            </w:r>
            <w:r w:rsidR="00F851C8" w:rsidRPr="008048B5">
              <w:rPr>
                <w:rFonts w:ascii="Arial" w:hAnsi="Arial" w:cs="Arial"/>
                <w:sz w:val="22"/>
                <w:szCs w:val="22"/>
              </w:rPr>
              <w:t xml:space="preserve"> Committee Operations Coordinator</w:t>
            </w:r>
          </w:p>
        </w:tc>
        <w:tc>
          <w:tcPr>
            <w:tcW w:w="3839" w:type="dxa"/>
          </w:tcPr>
          <w:p w14:paraId="716B4FF7" w14:textId="1B2A0AB4" w:rsidR="00F851C8" w:rsidRPr="00AB135F" w:rsidRDefault="000B5E75" w:rsidP="00967454">
            <w:pPr>
              <w:rPr>
                <w:rStyle w:val="normaltextrun"/>
                <w:rFonts w:ascii="Arial" w:hAnsi="Arial" w:cs="Arial"/>
                <w:sz w:val="22"/>
                <w:szCs w:val="22"/>
              </w:rPr>
            </w:pPr>
            <w:r w:rsidRPr="00AB135F">
              <w:rPr>
                <w:rStyle w:val="normaltextrun"/>
                <w:rFonts w:ascii="Arial" w:hAnsi="Arial" w:cs="Arial"/>
                <w:sz w:val="22"/>
                <w:szCs w:val="22"/>
              </w:rPr>
              <w:t>Present for all items</w:t>
            </w:r>
            <w:r w:rsidRPr="00AB135F">
              <w:rPr>
                <w:rStyle w:val="eop"/>
                <w:rFonts w:ascii="Arial" w:hAnsi="Arial" w:cs="Arial"/>
                <w:sz w:val="22"/>
                <w:szCs w:val="22"/>
              </w:rPr>
              <w:t> </w:t>
            </w:r>
          </w:p>
        </w:tc>
      </w:tr>
      <w:tr w:rsidR="00F851C8" w:rsidRPr="00A31165" w14:paraId="54B402E8" w14:textId="77777777" w:rsidTr="00967454">
        <w:tc>
          <w:tcPr>
            <w:tcW w:w="5511" w:type="dxa"/>
          </w:tcPr>
          <w:p w14:paraId="35F611A8" w14:textId="7BD3D606" w:rsidR="00F851C8" w:rsidRPr="008048B5" w:rsidRDefault="005A0EF2" w:rsidP="00967454">
            <w:pPr>
              <w:rPr>
                <w:rFonts w:ascii="Arial" w:hAnsi="Arial" w:cs="Arial"/>
                <w:sz w:val="22"/>
                <w:szCs w:val="22"/>
              </w:rPr>
            </w:pPr>
            <w:r w:rsidRPr="008048B5">
              <w:rPr>
                <w:rFonts w:ascii="Arial" w:hAnsi="Arial" w:cs="Arial"/>
                <w:sz w:val="22"/>
                <w:szCs w:val="22"/>
              </w:rPr>
              <w:t>Leah Murphy</w:t>
            </w:r>
            <w:r w:rsidR="00270630" w:rsidRPr="008048B5">
              <w:rPr>
                <w:rFonts w:ascii="Arial" w:hAnsi="Arial" w:cs="Arial"/>
                <w:sz w:val="22"/>
                <w:szCs w:val="22"/>
              </w:rPr>
              <w:t>,</w:t>
            </w:r>
            <w:r w:rsidR="00056B4D" w:rsidRPr="008048B5">
              <w:rPr>
                <w:rFonts w:ascii="Arial" w:hAnsi="Arial" w:cs="Arial"/>
                <w:sz w:val="22"/>
                <w:szCs w:val="22"/>
              </w:rPr>
              <w:t xml:space="preserve"> Meetings </w:t>
            </w:r>
            <w:proofErr w:type="gramStart"/>
            <w:r w:rsidR="00056B4D" w:rsidRPr="008048B5">
              <w:rPr>
                <w:rFonts w:ascii="Arial" w:hAnsi="Arial" w:cs="Arial"/>
                <w:sz w:val="22"/>
                <w:szCs w:val="22"/>
              </w:rPr>
              <w:t>In</w:t>
            </w:r>
            <w:proofErr w:type="gramEnd"/>
            <w:r w:rsidR="00056B4D" w:rsidRPr="008048B5">
              <w:rPr>
                <w:rFonts w:ascii="Arial" w:hAnsi="Arial" w:cs="Arial"/>
                <w:sz w:val="22"/>
                <w:szCs w:val="22"/>
              </w:rPr>
              <w:t xml:space="preserve"> Public Coordinator</w:t>
            </w:r>
          </w:p>
        </w:tc>
        <w:tc>
          <w:tcPr>
            <w:tcW w:w="3839" w:type="dxa"/>
          </w:tcPr>
          <w:p w14:paraId="3C103452" w14:textId="67F11FBD" w:rsidR="00F851C8" w:rsidRPr="00AB135F" w:rsidRDefault="00AB135F" w:rsidP="00967454">
            <w:pPr>
              <w:rPr>
                <w:rStyle w:val="normaltextrun"/>
                <w:rFonts w:ascii="Arial" w:hAnsi="Arial" w:cs="Arial"/>
                <w:sz w:val="22"/>
                <w:szCs w:val="22"/>
              </w:rPr>
            </w:pPr>
            <w:r w:rsidRPr="00AB135F">
              <w:rPr>
                <w:rStyle w:val="normaltextrun"/>
                <w:rFonts w:ascii="Arial" w:hAnsi="Arial" w:cs="Arial"/>
                <w:sz w:val="22"/>
                <w:szCs w:val="22"/>
              </w:rPr>
              <w:t xml:space="preserve">Present for </w:t>
            </w:r>
            <w:r w:rsidRPr="00AB135F">
              <w:rPr>
                <w:rStyle w:val="normaltextrun"/>
              </w:rPr>
              <w:t>items 1,2, 3 and 4.1</w:t>
            </w:r>
          </w:p>
        </w:tc>
      </w:tr>
    </w:tbl>
    <w:p w14:paraId="6C157A9A" w14:textId="77777777" w:rsidR="00712027" w:rsidRPr="00A31165" w:rsidRDefault="00712027">
      <w:pPr>
        <w:rPr>
          <w:color w:val="FF0000"/>
        </w:rPr>
      </w:pPr>
    </w:p>
    <w:tbl>
      <w:tblPr>
        <w:tblStyle w:val="TableGridLight"/>
        <w:tblW w:w="9351" w:type="dxa"/>
        <w:tblLook w:val="04A0" w:firstRow="1" w:lastRow="0" w:firstColumn="1" w:lastColumn="0" w:noHBand="0" w:noVBand="1"/>
      </w:tblPr>
      <w:tblGrid>
        <w:gridCol w:w="9351"/>
      </w:tblGrid>
      <w:tr w:rsidR="005F29A7" w:rsidRPr="00A31165" w14:paraId="58F0AD39" w14:textId="77777777" w:rsidTr="34EAFE02">
        <w:trPr>
          <w:trHeight w:val="510"/>
        </w:trPr>
        <w:tc>
          <w:tcPr>
            <w:tcW w:w="9351" w:type="dxa"/>
            <w:tcBorders>
              <w:top w:val="single" w:sz="4" w:space="0" w:color="auto"/>
              <w:left w:val="single" w:sz="4" w:space="0" w:color="auto"/>
              <w:bottom w:val="single" w:sz="4" w:space="0" w:color="auto"/>
              <w:right w:val="single" w:sz="4" w:space="0" w:color="auto"/>
            </w:tcBorders>
          </w:tcPr>
          <w:p w14:paraId="1EB32073" w14:textId="4D873ADE" w:rsidR="00163F7A" w:rsidRPr="008048B5" w:rsidRDefault="00396C2C">
            <w:pPr>
              <w:rPr>
                <w:rFonts w:ascii="Arial" w:hAnsi="Arial" w:cs="Arial"/>
                <w:b/>
                <w:bCs/>
                <w:color w:val="0D0D0D" w:themeColor="text1" w:themeTint="F2"/>
                <w:sz w:val="28"/>
                <w:szCs w:val="28"/>
              </w:rPr>
            </w:pPr>
            <w:r w:rsidRPr="008048B5">
              <w:rPr>
                <w:rFonts w:ascii="Arial" w:hAnsi="Arial" w:cs="Arial"/>
                <w:b/>
                <w:bCs/>
                <w:color w:val="0D0D0D" w:themeColor="text1" w:themeTint="F2"/>
                <w:sz w:val="28"/>
                <w:szCs w:val="28"/>
              </w:rPr>
              <w:t>M</w:t>
            </w:r>
            <w:r w:rsidR="00163F7A" w:rsidRPr="008048B5">
              <w:rPr>
                <w:rFonts w:ascii="Arial" w:hAnsi="Arial" w:cs="Arial"/>
                <w:b/>
                <w:bCs/>
                <w:color w:val="0D0D0D" w:themeColor="text1" w:themeTint="F2"/>
                <w:sz w:val="28"/>
                <w:szCs w:val="28"/>
              </w:rPr>
              <w:t>eeting M</w:t>
            </w:r>
            <w:r w:rsidRPr="008048B5">
              <w:rPr>
                <w:rFonts w:ascii="Arial" w:hAnsi="Arial" w:cs="Arial"/>
                <w:b/>
                <w:bCs/>
                <w:color w:val="0D0D0D" w:themeColor="text1" w:themeTint="F2"/>
                <w:sz w:val="28"/>
                <w:szCs w:val="28"/>
              </w:rPr>
              <w:t>inutes </w:t>
            </w:r>
          </w:p>
        </w:tc>
      </w:tr>
      <w:tr w:rsidR="005F29A7" w:rsidRPr="00A31165" w14:paraId="38FC782D" w14:textId="77777777" w:rsidTr="34EAFE02">
        <w:trPr>
          <w:trHeight w:val="50"/>
        </w:trPr>
        <w:tc>
          <w:tcPr>
            <w:tcW w:w="9351" w:type="dxa"/>
            <w:tcBorders>
              <w:top w:val="single" w:sz="4" w:space="0" w:color="auto"/>
              <w:left w:val="single" w:sz="4" w:space="0" w:color="auto"/>
              <w:bottom w:val="single" w:sz="4" w:space="0" w:color="auto"/>
              <w:right w:val="single" w:sz="4" w:space="0" w:color="auto"/>
            </w:tcBorders>
          </w:tcPr>
          <w:p w14:paraId="24324E8F" w14:textId="2B2F2B45" w:rsidR="005F29A7" w:rsidRPr="008048B5" w:rsidRDefault="00163F7A">
            <w:pPr>
              <w:rPr>
                <w:rFonts w:ascii="Arial" w:hAnsi="Arial" w:cs="Arial"/>
                <w:color w:val="0D0D0D" w:themeColor="text1" w:themeTint="F2"/>
              </w:rPr>
            </w:pPr>
            <w:r w:rsidRPr="008048B5">
              <w:rPr>
                <w:rFonts w:ascii="Arial" w:hAnsi="Arial" w:cs="Arial"/>
                <w:b/>
                <w:bCs/>
                <w:color w:val="0D0D0D" w:themeColor="text1" w:themeTint="F2"/>
              </w:rPr>
              <w:t>Topic 1</w:t>
            </w:r>
          </w:p>
        </w:tc>
      </w:tr>
      <w:tr w:rsidR="005F29A7" w:rsidRPr="00A31165" w14:paraId="024CED5E" w14:textId="77777777" w:rsidTr="34EAFE02">
        <w:trPr>
          <w:trHeight w:val="462"/>
        </w:trPr>
        <w:tc>
          <w:tcPr>
            <w:tcW w:w="9351" w:type="dxa"/>
            <w:tcBorders>
              <w:top w:val="single" w:sz="4" w:space="0" w:color="auto"/>
              <w:left w:val="single" w:sz="4" w:space="0" w:color="auto"/>
              <w:bottom w:val="single" w:sz="4" w:space="0" w:color="auto"/>
              <w:right w:val="single" w:sz="4" w:space="0" w:color="auto"/>
            </w:tcBorders>
          </w:tcPr>
          <w:p w14:paraId="489B20FA" w14:textId="3DB28092" w:rsidR="005F29A7" w:rsidRPr="008048B5" w:rsidRDefault="006F551C" w:rsidP="00E47030">
            <w:pPr>
              <w:pStyle w:val="ListParagraph"/>
              <w:numPr>
                <w:ilvl w:val="0"/>
                <w:numId w:val="5"/>
              </w:numPr>
              <w:rPr>
                <w:rFonts w:ascii="Arial" w:hAnsi="Arial" w:cs="Arial"/>
                <w:color w:val="0D0D0D" w:themeColor="text1" w:themeTint="F2"/>
                <w:sz w:val="22"/>
                <w:szCs w:val="22"/>
              </w:rPr>
            </w:pPr>
            <w:r w:rsidRPr="008048B5">
              <w:rPr>
                <w:rFonts w:ascii="Arial" w:hAnsi="Arial" w:cs="Arial"/>
                <w:b/>
                <w:bCs/>
                <w:color w:val="0D0D0D" w:themeColor="text1" w:themeTint="F2"/>
                <w:sz w:val="22"/>
                <w:szCs w:val="22"/>
              </w:rPr>
              <w:t>Introduction to the meeting </w:t>
            </w:r>
          </w:p>
        </w:tc>
      </w:tr>
      <w:tr w:rsidR="00C13B68" w:rsidRPr="00A31165" w14:paraId="58E71361" w14:textId="77777777" w:rsidTr="34EAFE02">
        <w:trPr>
          <w:trHeight w:val="1155"/>
        </w:trPr>
        <w:tc>
          <w:tcPr>
            <w:tcW w:w="9351" w:type="dxa"/>
            <w:tcBorders>
              <w:top w:val="single" w:sz="4" w:space="0" w:color="auto"/>
              <w:left w:val="single" w:sz="4" w:space="0" w:color="auto"/>
              <w:right w:val="single" w:sz="4" w:space="0" w:color="auto"/>
            </w:tcBorders>
          </w:tcPr>
          <w:p w14:paraId="0D81D9AF" w14:textId="4DD509B3" w:rsidR="00C13B68" w:rsidRPr="008048B5" w:rsidRDefault="346AD4C3" w:rsidP="6AC26895">
            <w:pPr>
              <w:pStyle w:val="ListParagraph"/>
              <w:rPr>
                <w:rFonts w:ascii="Arial" w:eastAsia="Arial" w:hAnsi="Arial" w:cs="Arial"/>
                <w:color w:val="0D0D0D" w:themeColor="text1" w:themeTint="F2"/>
                <w:sz w:val="22"/>
                <w:szCs w:val="22"/>
              </w:rPr>
            </w:pPr>
            <w:r w:rsidRPr="008048B5">
              <w:rPr>
                <w:rFonts w:ascii="Arial" w:eastAsia="Arial" w:hAnsi="Arial" w:cs="Arial"/>
                <w:color w:val="0D0D0D" w:themeColor="text1" w:themeTint="F2"/>
                <w:sz w:val="22"/>
                <w:szCs w:val="22"/>
              </w:rPr>
              <w:t xml:space="preserve">1.1 The Chair welcomed members of the committee and other attendees present </w:t>
            </w:r>
            <w:r w:rsidR="4D4CE3BD" w:rsidRPr="008048B5">
              <w:rPr>
                <w:rFonts w:ascii="Arial" w:eastAsia="Arial" w:hAnsi="Arial" w:cs="Arial"/>
                <w:color w:val="0D0D0D" w:themeColor="text1" w:themeTint="F2"/>
                <w:sz w:val="22"/>
                <w:szCs w:val="22"/>
              </w:rPr>
              <w:t>at</w:t>
            </w:r>
            <w:r w:rsidRPr="008048B5">
              <w:rPr>
                <w:rFonts w:ascii="Arial" w:eastAsia="Arial" w:hAnsi="Arial" w:cs="Arial"/>
                <w:color w:val="0D0D0D" w:themeColor="text1" w:themeTint="F2"/>
                <w:sz w:val="22"/>
                <w:szCs w:val="22"/>
              </w:rPr>
              <w:t xml:space="preserve"> the meeting. </w:t>
            </w:r>
          </w:p>
          <w:p w14:paraId="5C3ADAC1" w14:textId="028BABDF" w:rsidR="00C13B68" w:rsidRPr="00A31165" w:rsidRDefault="346AD4C3" w:rsidP="6AC26895">
            <w:pPr>
              <w:rPr>
                <w:rFonts w:ascii="Arial" w:eastAsia="Arial" w:hAnsi="Arial" w:cs="Arial"/>
                <w:color w:val="FF0000"/>
                <w:sz w:val="22"/>
                <w:szCs w:val="22"/>
                <w:lang w:val="en-GB"/>
              </w:rPr>
            </w:pPr>
            <w:r w:rsidRPr="008048B5">
              <w:rPr>
                <w:rFonts w:ascii="Arial" w:eastAsia="Arial" w:hAnsi="Arial" w:cs="Arial"/>
                <w:color w:val="0D0D0D" w:themeColor="text1" w:themeTint="F2"/>
                <w:sz w:val="22"/>
                <w:szCs w:val="22"/>
              </w:rPr>
              <w:t xml:space="preserve">           </w:t>
            </w:r>
            <w:r w:rsidR="008048B5">
              <w:rPr>
                <w:rFonts w:ascii="Arial" w:eastAsia="Arial" w:hAnsi="Arial" w:cs="Arial"/>
                <w:color w:val="0D0D0D" w:themeColor="text1" w:themeTint="F2"/>
                <w:sz w:val="22"/>
                <w:szCs w:val="22"/>
              </w:rPr>
              <w:t xml:space="preserve"> </w:t>
            </w:r>
            <w:r w:rsidRPr="008048B5">
              <w:rPr>
                <w:rFonts w:ascii="Arial" w:eastAsia="Arial" w:hAnsi="Arial" w:cs="Arial"/>
                <w:color w:val="0D0D0D" w:themeColor="text1" w:themeTint="F2"/>
                <w:sz w:val="22"/>
                <w:szCs w:val="22"/>
              </w:rPr>
              <w:t>1.</w:t>
            </w:r>
            <w:r w:rsidR="3BEA58F7" w:rsidRPr="008048B5">
              <w:rPr>
                <w:rFonts w:ascii="Arial" w:eastAsia="Arial" w:hAnsi="Arial" w:cs="Arial"/>
                <w:color w:val="0D0D0D" w:themeColor="text1" w:themeTint="F2"/>
                <w:sz w:val="22"/>
                <w:szCs w:val="22"/>
              </w:rPr>
              <w:t>2</w:t>
            </w:r>
            <w:r w:rsidRPr="008048B5">
              <w:rPr>
                <w:rFonts w:ascii="Arial" w:eastAsia="Arial" w:hAnsi="Arial" w:cs="Arial"/>
                <w:color w:val="0D0D0D" w:themeColor="text1" w:themeTint="F2"/>
                <w:sz w:val="22"/>
                <w:szCs w:val="22"/>
              </w:rPr>
              <w:t xml:space="preserve">. </w:t>
            </w:r>
            <w:r w:rsidRPr="008048B5">
              <w:rPr>
                <w:rFonts w:ascii="Arial" w:eastAsia="Arial" w:hAnsi="Arial" w:cs="Arial"/>
                <w:color w:val="0D0D0D" w:themeColor="text1" w:themeTint="F2"/>
                <w:sz w:val="22"/>
                <w:szCs w:val="22"/>
                <w:lang w:val="en-GB"/>
              </w:rPr>
              <w:t xml:space="preserve"> The Chair confirmed the committee had approved the minutes of the committee meeting held on </w:t>
            </w:r>
            <w:r w:rsidR="008048B5" w:rsidRPr="008048B5">
              <w:rPr>
                <w:rFonts w:ascii="Arial" w:eastAsia="Arial" w:hAnsi="Arial" w:cs="Arial"/>
                <w:color w:val="0D0D0D" w:themeColor="text1" w:themeTint="F2"/>
                <w:sz w:val="22"/>
                <w:szCs w:val="22"/>
                <w:lang w:val="en-GB"/>
              </w:rPr>
              <w:t>16</w:t>
            </w:r>
            <w:r w:rsidR="008048B5" w:rsidRPr="008048B5">
              <w:rPr>
                <w:rFonts w:ascii="Arial" w:eastAsia="Arial" w:hAnsi="Arial" w:cs="Arial"/>
                <w:color w:val="0D0D0D" w:themeColor="text1" w:themeTint="F2"/>
                <w:sz w:val="22"/>
                <w:szCs w:val="22"/>
                <w:vertAlign w:val="superscript"/>
                <w:lang w:val="en-GB"/>
              </w:rPr>
              <w:t>th</w:t>
            </w:r>
            <w:r w:rsidR="008048B5" w:rsidRPr="008048B5">
              <w:rPr>
                <w:rFonts w:ascii="Arial" w:eastAsia="Arial" w:hAnsi="Arial" w:cs="Arial"/>
                <w:color w:val="0D0D0D" w:themeColor="text1" w:themeTint="F2"/>
                <w:sz w:val="22"/>
                <w:szCs w:val="22"/>
                <w:lang w:val="en-GB"/>
              </w:rPr>
              <w:t xml:space="preserve"> of April</w:t>
            </w:r>
            <w:r w:rsidRPr="008048B5">
              <w:rPr>
                <w:rFonts w:ascii="Arial" w:eastAsia="Arial" w:hAnsi="Arial" w:cs="Arial"/>
                <w:color w:val="0D0D0D" w:themeColor="text1" w:themeTint="F2"/>
                <w:sz w:val="22"/>
                <w:szCs w:val="22"/>
                <w:lang w:val="en-GB"/>
              </w:rPr>
              <w:t>.</w:t>
            </w:r>
          </w:p>
        </w:tc>
      </w:tr>
      <w:tr w:rsidR="005F29A7" w:rsidRPr="00A31165" w14:paraId="0FE873E3" w14:textId="77777777" w:rsidTr="34EAFE02">
        <w:trPr>
          <w:trHeight w:val="413"/>
        </w:trPr>
        <w:tc>
          <w:tcPr>
            <w:tcW w:w="9351" w:type="dxa"/>
            <w:tcBorders>
              <w:top w:val="single" w:sz="4" w:space="0" w:color="auto"/>
              <w:left w:val="single" w:sz="4" w:space="0" w:color="auto"/>
              <w:bottom w:val="single" w:sz="4" w:space="0" w:color="auto"/>
              <w:right w:val="single" w:sz="4" w:space="0" w:color="auto"/>
            </w:tcBorders>
          </w:tcPr>
          <w:p w14:paraId="3A349FEF" w14:textId="27A784FB" w:rsidR="005F29A7" w:rsidRPr="00A31165" w:rsidRDefault="03537083" w:rsidP="00FA112F">
            <w:pPr>
              <w:pStyle w:val="ListParagraph"/>
              <w:numPr>
                <w:ilvl w:val="0"/>
                <w:numId w:val="5"/>
              </w:numPr>
              <w:rPr>
                <w:rFonts w:ascii="Arial" w:hAnsi="Arial" w:cs="Arial"/>
                <w:color w:val="FF0000"/>
              </w:rPr>
            </w:pPr>
            <w:r w:rsidRPr="008048B5" w:rsidDel="00254534">
              <w:rPr>
                <w:rFonts w:ascii="Arial" w:hAnsi="Arial" w:cs="Arial"/>
                <w:b/>
                <w:bCs/>
                <w:color w:val="0D0D0D" w:themeColor="text1" w:themeTint="F2"/>
              </w:rPr>
              <w:t>Discussion</w:t>
            </w:r>
            <w:r w:rsidR="00254534" w:rsidRPr="008048B5">
              <w:rPr>
                <w:rFonts w:ascii="Arial" w:hAnsi="Arial" w:cs="Arial"/>
                <w:b/>
                <w:bCs/>
                <w:color w:val="0D0D0D" w:themeColor="text1" w:themeTint="F2"/>
              </w:rPr>
              <w:t xml:space="preserve"> of</w:t>
            </w:r>
            <w:r w:rsidR="723C3294" w:rsidRPr="008048B5">
              <w:rPr>
                <w:rFonts w:ascii="Arial" w:hAnsi="Arial" w:cs="Arial"/>
                <w:b/>
                <w:bCs/>
                <w:color w:val="0D0D0D" w:themeColor="text1" w:themeTint="F2"/>
              </w:rPr>
              <w:t xml:space="preserve"> </w:t>
            </w:r>
            <w:r w:rsidR="006507A1" w:rsidRPr="008048B5">
              <w:rPr>
                <w:rFonts w:ascii="Arial" w:hAnsi="Arial" w:cs="Arial"/>
                <w:b/>
                <w:bCs/>
                <w:color w:val="0D0D0D" w:themeColor="text1" w:themeTint="F2"/>
              </w:rPr>
              <w:t>IPG10405 (IP1890) - In-situ normothermic regional perfusion of the abdomen for livers donated after controlled circulatory death</w:t>
            </w:r>
          </w:p>
        </w:tc>
      </w:tr>
      <w:tr w:rsidR="005F29A7" w:rsidRPr="00A31165" w14:paraId="50F37E46" w14:textId="77777777" w:rsidTr="34EAFE02">
        <w:tc>
          <w:tcPr>
            <w:tcW w:w="9351" w:type="dxa"/>
            <w:tcBorders>
              <w:top w:val="single" w:sz="4" w:space="0" w:color="auto"/>
              <w:left w:val="single" w:sz="4" w:space="0" w:color="auto"/>
              <w:bottom w:val="single" w:sz="4" w:space="0" w:color="auto"/>
              <w:right w:val="single" w:sz="4" w:space="0" w:color="auto"/>
            </w:tcBorders>
          </w:tcPr>
          <w:p w14:paraId="63B279B2" w14:textId="6C6321E8" w:rsidR="005F29A7" w:rsidRPr="00A31165" w:rsidRDefault="46A86E8E" w:rsidP="6AC26895">
            <w:pPr>
              <w:rPr>
                <w:rFonts w:ascii="Arial" w:eastAsia="Arial" w:hAnsi="Arial" w:cs="Arial"/>
                <w:color w:val="FF0000"/>
                <w:sz w:val="22"/>
                <w:szCs w:val="22"/>
              </w:rPr>
            </w:pPr>
            <w:r w:rsidRPr="008048B5">
              <w:rPr>
                <w:rFonts w:ascii="Arial" w:eastAsia="Arial" w:hAnsi="Arial" w:cs="Arial"/>
                <w:color w:val="0D0D0D" w:themeColor="text1" w:themeTint="F2"/>
                <w:sz w:val="22"/>
                <w:szCs w:val="22"/>
              </w:rPr>
              <w:t>2.1 Part 1 – Open session </w:t>
            </w:r>
          </w:p>
        </w:tc>
      </w:tr>
      <w:tr w:rsidR="005F29A7" w:rsidRPr="00A31165" w14:paraId="419B101D" w14:textId="77777777" w:rsidTr="34EAFE02">
        <w:tc>
          <w:tcPr>
            <w:tcW w:w="9351" w:type="dxa"/>
            <w:tcBorders>
              <w:top w:val="single" w:sz="4" w:space="0" w:color="auto"/>
              <w:left w:val="single" w:sz="4" w:space="0" w:color="auto"/>
              <w:bottom w:val="single" w:sz="4" w:space="0" w:color="auto"/>
              <w:right w:val="single" w:sz="4" w:space="0" w:color="auto"/>
            </w:tcBorders>
          </w:tcPr>
          <w:p w14:paraId="284030C0" w14:textId="66A54307" w:rsidR="005F29A7" w:rsidRPr="00A31165" w:rsidRDefault="1CBCF748" w:rsidP="00CA5F0F">
            <w:pPr>
              <w:ind w:left="720"/>
              <w:rPr>
                <w:rFonts w:ascii="Arial" w:eastAsia="Arial" w:hAnsi="Arial" w:cs="Arial"/>
                <w:color w:val="FF0000"/>
                <w:sz w:val="22"/>
                <w:szCs w:val="22"/>
              </w:rPr>
            </w:pPr>
            <w:r w:rsidRPr="00CA5F0F">
              <w:rPr>
                <w:rFonts w:ascii="Arial" w:eastAsia="Arial" w:hAnsi="Arial" w:cs="Arial"/>
                <w:color w:val="0D0D0D" w:themeColor="text1" w:themeTint="F2"/>
                <w:sz w:val="22"/>
                <w:szCs w:val="22"/>
              </w:rPr>
              <w:t xml:space="preserve">2.1.1. </w:t>
            </w:r>
            <w:r w:rsidRPr="00140E45">
              <w:rPr>
                <w:rFonts w:ascii="Arial" w:eastAsia="Arial" w:hAnsi="Arial" w:cs="Arial"/>
                <w:color w:val="0D0D0D" w:themeColor="text1" w:themeTint="F2"/>
                <w:sz w:val="22"/>
                <w:szCs w:val="22"/>
              </w:rPr>
              <w:t xml:space="preserve">The Chair welcomed </w:t>
            </w:r>
            <w:r w:rsidR="10FED32E" w:rsidRPr="00140E45">
              <w:rPr>
                <w:rFonts w:ascii="Arial" w:eastAsia="Arial" w:hAnsi="Arial" w:cs="Arial"/>
                <w:color w:val="0D0D0D" w:themeColor="text1" w:themeTint="F2"/>
                <w:sz w:val="22"/>
                <w:szCs w:val="22"/>
              </w:rPr>
              <w:t xml:space="preserve">the invited experts, </w:t>
            </w:r>
            <w:r w:rsidRPr="00CA5F0F">
              <w:rPr>
                <w:rFonts w:ascii="Arial" w:eastAsia="Arial" w:hAnsi="Arial" w:cs="Arial"/>
                <w:color w:val="0D0D0D" w:themeColor="text1" w:themeTint="F2"/>
                <w:sz w:val="22"/>
                <w:szCs w:val="22"/>
              </w:rPr>
              <w:t>external assessment group representatives, members of the public,</w:t>
            </w:r>
            <w:r w:rsidRPr="00140E45">
              <w:rPr>
                <w:rFonts w:ascii="Arial" w:eastAsia="Arial" w:hAnsi="Arial" w:cs="Arial"/>
                <w:color w:val="0D0D0D" w:themeColor="text1" w:themeTint="F2"/>
                <w:sz w:val="22"/>
                <w:szCs w:val="22"/>
              </w:rPr>
              <w:t xml:space="preserve"> and company representatives from </w:t>
            </w:r>
            <w:r w:rsidR="006507A1" w:rsidRPr="00CA5F0F">
              <w:rPr>
                <w:rFonts w:ascii="Arial" w:eastAsia="Arial" w:hAnsi="Arial" w:cs="Arial"/>
                <w:color w:val="0D0D0D" w:themeColor="text1" w:themeTint="F2"/>
                <w:sz w:val="22"/>
                <w:szCs w:val="22"/>
              </w:rPr>
              <w:t>Getinge Limited.</w:t>
            </w:r>
          </w:p>
        </w:tc>
      </w:tr>
      <w:tr w:rsidR="005F29A7" w:rsidRPr="00A31165" w14:paraId="6BAC2AAA" w14:textId="77777777" w:rsidTr="34EAFE02">
        <w:tc>
          <w:tcPr>
            <w:tcW w:w="9351" w:type="dxa"/>
            <w:tcBorders>
              <w:top w:val="single" w:sz="4" w:space="0" w:color="auto"/>
              <w:left w:val="single" w:sz="4" w:space="0" w:color="auto"/>
              <w:bottom w:val="single" w:sz="4" w:space="0" w:color="auto"/>
              <w:right w:val="single" w:sz="4" w:space="0" w:color="auto"/>
            </w:tcBorders>
          </w:tcPr>
          <w:p w14:paraId="74C6049E" w14:textId="742A18E5" w:rsidR="005F29A7" w:rsidRPr="00A31165" w:rsidRDefault="1CBCF748" w:rsidP="00CA5F0F">
            <w:pPr>
              <w:ind w:left="720"/>
              <w:rPr>
                <w:rFonts w:ascii="Arial" w:eastAsia="Arial" w:hAnsi="Arial" w:cs="Arial"/>
                <w:color w:val="FF0000"/>
                <w:sz w:val="22"/>
                <w:szCs w:val="22"/>
              </w:rPr>
            </w:pPr>
            <w:r w:rsidRPr="00CA5F0F">
              <w:rPr>
                <w:rFonts w:ascii="Arial" w:eastAsia="Arial" w:hAnsi="Arial" w:cs="Arial"/>
                <w:color w:val="0D0D0D" w:themeColor="text1" w:themeTint="F2"/>
                <w:sz w:val="22"/>
                <w:szCs w:val="22"/>
              </w:rPr>
              <w:t xml:space="preserve">2.1.2. </w:t>
            </w:r>
            <w:r w:rsidR="0966AAD1" w:rsidRPr="00CA5F0F">
              <w:rPr>
                <w:rFonts w:ascii="Arial" w:eastAsia="Arial" w:hAnsi="Arial" w:cs="Arial"/>
                <w:color w:val="0D0D0D" w:themeColor="text1" w:themeTint="F2"/>
                <w:sz w:val="22"/>
                <w:szCs w:val="22"/>
              </w:rPr>
              <w:t xml:space="preserve">The </w:t>
            </w:r>
            <w:r w:rsidR="5FBA858C" w:rsidRPr="64C23DF3">
              <w:rPr>
                <w:rFonts w:ascii="Arial" w:eastAsia="Arial" w:hAnsi="Arial" w:cs="Arial"/>
                <w:color w:val="0D0D0D" w:themeColor="text1" w:themeTint="F2"/>
                <w:sz w:val="22"/>
                <w:szCs w:val="22"/>
              </w:rPr>
              <w:t>C</w:t>
            </w:r>
            <w:r w:rsidR="1225D00A" w:rsidRPr="64C23DF3">
              <w:rPr>
                <w:rFonts w:ascii="Arial" w:eastAsia="Arial" w:hAnsi="Arial" w:cs="Arial"/>
                <w:color w:val="0D0D0D" w:themeColor="text1" w:themeTint="F2"/>
                <w:sz w:val="22"/>
                <w:szCs w:val="22"/>
              </w:rPr>
              <w:t>hair</w:t>
            </w:r>
            <w:r w:rsidR="0966AAD1" w:rsidRPr="00CA5F0F">
              <w:rPr>
                <w:rFonts w:ascii="Arial" w:eastAsia="Arial" w:hAnsi="Arial" w:cs="Arial"/>
                <w:color w:val="0D0D0D" w:themeColor="text1" w:themeTint="F2"/>
                <w:sz w:val="22"/>
                <w:szCs w:val="22"/>
              </w:rPr>
              <w:t xml:space="preserve"> asked all committee to declare any new interests related to the topic, in addition to those already listed on the NICE register. </w:t>
            </w:r>
            <w:r w:rsidR="0966AAD1" w:rsidRPr="00AA0F3A">
              <w:rPr>
                <w:rFonts w:ascii="Arial" w:eastAsia="Arial" w:hAnsi="Arial" w:cs="Arial"/>
                <w:color w:val="0D0D0D" w:themeColor="text1" w:themeTint="F2"/>
                <w:sz w:val="22"/>
                <w:szCs w:val="22"/>
              </w:rPr>
              <w:t>No new interests were declared</w:t>
            </w:r>
            <w:r w:rsidR="006017A8" w:rsidRPr="00AA0F3A">
              <w:rPr>
                <w:rFonts w:ascii="Arial" w:eastAsia="Arial" w:hAnsi="Arial" w:cs="Arial"/>
                <w:color w:val="0D0D0D" w:themeColor="text1" w:themeTint="F2"/>
                <w:sz w:val="22"/>
                <w:szCs w:val="22"/>
              </w:rPr>
              <w:t>.</w:t>
            </w:r>
          </w:p>
        </w:tc>
      </w:tr>
      <w:tr w:rsidR="0B793FCC" w:rsidRPr="00A31165" w14:paraId="56536D00"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00511486" w14:textId="1D47DD7C" w:rsidR="2C001470" w:rsidRPr="00A31165" w:rsidRDefault="2C001470" w:rsidP="00CA5F0F">
            <w:pPr>
              <w:ind w:left="720"/>
              <w:rPr>
                <w:rFonts w:ascii="Arial" w:eastAsia="Arial" w:hAnsi="Arial" w:cs="Arial"/>
                <w:color w:val="FF0000"/>
                <w:sz w:val="22"/>
                <w:szCs w:val="22"/>
              </w:rPr>
            </w:pPr>
            <w:r w:rsidRPr="00CA5F0F">
              <w:rPr>
                <w:rFonts w:ascii="Arial" w:eastAsia="Arial" w:hAnsi="Arial" w:cs="Arial"/>
                <w:color w:val="0D0D0D" w:themeColor="text1" w:themeTint="F2"/>
                <w:sz w:val="22"/>
                <w:szCs w:val="22"/>
              </w:rPr>
              <w:t xml:space="preserve">2.1.3. </w:t>
            </w:r>
            <w:r w:rsidR="61025E6F" w:rsidRPr="00CA5F0F">
              <w:rPr>
                <w:rFonts w:ascii="Arial" w:eastAsia="Arial" w:hAnsi="Arial" w:cs="Arial"/>
                <w:color w:val="0D0D0D" w:themeColor="text1" w:themeTint="F2"/>
                <w:sz w:val="22"/>
                <w:szCs w:val="22"/>
              </w:rPr>
              <w:t xml:space="preserve">The Chair led a discussion of the evidence presented to the committee. This information was presented to the committee by </w:t>
            </w:r>
            <w:proofErr w:type="spellStart"/>
            <w:r w:rsidR="006017A8" w:rsidRPr="00CA5F0F">
              <w:rPr>
                <w:rFonts w:ascii="Arial" w:eastAsia="Arial" w:hAnsi="Arial" w:cs="Arial"/>
                <w:color w:val="0D0D0D" w:themeColor="text1" w:themeTint="F2"/>
                <w:sz w:val="22"/>
                <w:szCs w:val="22"/>
              </w:rPr>
              <w:t>Suvitesh</w:t>
            </w:r>
            <w:proofErr w:type="spellEnd"/>
            <w:r w:rsidR="006017A8" w:rsidRPr="00CA5F0F">
              <w:rPr>
                <w:rFonts w:ascii="Arial" w:eastAsia="Arial" w:hAnsi="Arial" w:cs="Arial"/>
                <w:color w:val="0D0D0D" w:themeColor="text1" w:themeTint="F2"/>
                <w:sz w:val="22"/>
                <w:szCs w:val="22"/>
              </w:rPr>
              <w:t xml:space="preserve"> Luthra</w:t>
            </w:r>
            <w:r w:rsidR="61025E6F" w:rsidRPr="00CA5F0F">
              <w:rPr>
                <w:rFonts w:ascii="Arial" w:eastAsia="Arial" w:hAnsi="Arial" w:cs="Arial"/>
                <w:color w:val="0D0D0D" w:themeColor="text1" w:themeTint="F2"/>
                <w:sz w:val="22"/>
                <w:szCs w:val="22"/>
              </w:rPr>
              <w:t>.</w:t>
            </w:r>
          </w:p>
        </w:tc>
      </w:tr>
      <w:tr w:rsidR="0B793FCC" w:rsidRPr="00A31165" w14:paraId="6824B03E"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5AD75019" w14:textId="61CAF695" w:rsidR="7F392CA5" w:rsidRPr="00CA5F0F" w:rsidRDefault="7F392CA5" w:rsidP="00CA5F0F">
            <w:pPr>
              <w:ind w:left="720"/>
              <w:rPr>
                <w:rFonts w:ascii="Arial" w:eastAsia="Arial" w:hAnsi="Arial" w:cs="Arial"/>
                <w:color w:val="0D0D0D" w:themeColor="text1" w:themeTint="F2"/>
                <w:sz w:val="22"/>
                <w:szCs w:val="22"/>
              </w:rPr>
            </w:pPr>
            <w:r w:rsidRPr="00CA5F0F">
              <w:rPr>
                <w:rFonts w:ascii="Arial" w:hAnsi="Arial" w:cs="Arial"/>
                <w:color w:val="0D0D0D" w:themeColor="text1" w:themeTint="F2"/>
                <w:sz w:val="22"/>
                <w:szCs w:val="22"/>
              </w:rPr>
              <w:t xml:space="preserve">2.1.4. </w:t>
            </w:r>
            <w:r w:rsidRPr="00CA5F0F">
              <w:rPr>
                <w:rFonts w:ascii="Arial" w:eastAsia="Arial" w:hAnsi="Arial" w:cs="Arial"/>
                <w:color w:val="0D0D0D" w:themeColor="text1" w:themeTint="F2"/>
                <w:sz w:val="22"/>
                <w:szCs w:val="22"/>
              </w:rPr>
              <w:t xml:space="preserve">The Committee was asked if there were any specific equality issues to consider in relation to this assessment.  </w:t>
            </w:r>
          </w:p>
          <w:p w14:paraId="35935DCF" w14:textId="1D3620D8" w:rsidR="0B793FCC" w:rsidRPr="00A31165" w:rsidRDefault="0B793FCC" w:rsidP="0B793FCC">
            <w:pPr>
              <w:rPr>
                <w:rFonts w:ascii="Arial" w:hAnsi="Arial" w:cs="Arial"/>
                <w:color w:val="FF0000"/>
                <w:sz w:val="22"/>
                <w:szCs w:val="22"/>
              </w:rPr>
            </w:pPr>
          </w:p>
        </w:tc>
      </w:tr>
      <w:tr w:rsidR="005F29A7" w:rsidRPr="00A31165" w14:paraId="6B611A57" w14:textId="77777777" w:rsidTr="34EAFE02">
        <w:tc>
          <w:tcPr>
            <w:tcW w:w="9351" w:type="dxa"/>
            <w:tcBorders>
              <w:top w:val="single" w:sz="4" w:space="0" w:color="auto"/>
              <w:left w:val="single" w:sz="4" w:space="0" w:color="auto"/>
              <w:bottom w:val="single" w:sz="4" w:space="0" w:color="auto"/>
              <w:right w:val="single" w:sz="4" w:space="0" w:color="auto"/>
            </w:tcBorders>
          </w:tcPr>
          <w:p w14:paraId="20B21876" w14:textId="5564E19A" w:rsidR="005F29A7" w:rsidRPr="00A31165" w:rsidRDefault="00860B74" w:rsidP="00CA5F0F">
            <w:pPr>
              <w:ind w:left="720"/>
              <w:rPr>
                <w:rFonts w:ascii="Arial" w:hAnsi="Arial" w:cs="Arial"/>
                <w:color w:val="FF0000"/>
                <w:sz w:val="22"/>
                <w:szCs w:val="22"/>
              </w:rPr>
            </w:pPr>
            <w:r w:rsidRPr="00CA5F0F">
              <w:rPr>
                <w:rFonts w:ascii="Arial" w:hAnsi="Arial" w:cs="Arial"/>
                <w:color w:val="0D0D0D" w:themeColor="text1" w:themeTint="F2"/>
                <w:sz w:val="22"/>
                <w:szCs w:val="22"/>
              </w:rPr>
              <w:t>2.1.</w:t>
            </w:r>
            <w:r w:rsidR="32AC9DBE" w:rsidRPr="00CA5F0F">
              <w:rPr>
                <w:rFonts w:ascii="Arial" w:hAnsi="Arial" w:cs="Arial"/>
                <w:color w:val="0D0D0D" w:themeColor="text1" w:themeTint="F2"/>
                <w:sz w:val="22"/>
                <w:szCs w:val="22"/>
              </w:rPr>
              <w:t>5</w:t>
            </w:r>
            <w:r w:rsidRPr="00CA5F0F">
              <w:rPr>
                <w:rFonts w:ascii="Arial" w:hAnsi="Arial" w:cs="Arial"/>
                <w:color w:val="0D0D0D" w:themeColor="text1" w:themeTint="F2"/>
                <w:sz w:val="22"/>
                <w:szCs w:val="22"/>
              </w:rPr>
              <w:t xml:space="preserve">. </w:t>
            </w:r>
            <w:r w:rsidR="009E1DE9" w:rsidRPr="00CA5F0F">
              <w:rPr>
                <w:rFonts w:ascii="Arial" w:hAnsi="Arial" w:cs="Arial"/>
                <w:color w:val="0D0D0D" w:themeColor="text1" w:themeTint="F2"/>
                <w:sz w:val="22"/>
                <w:szCs w:val="22"/>
              </w:rPr>
              <w:t>The Chair asked the company representatives whether they wished to comment on any matters of factual accuracy. </w:t>
            </w:r>
          </w:p>
        </w:tc>
      </w:tr>
      <w:tr w:rsidR="005F29A7" w:rsidRPr="00A31165" w14:paraId="352D341E" w14:textId="77777777" w:rsidTr="34EAFE02">
        <w:tc>
          <w:tcPr>
            <w:tcW w:w="9351" w:type="dxa"/>
            <w:tcBorders>
              <w:top w:val="single" w:sz="4" w:space="0" w:color="auto"/>
              <w:left w:val="single" w:sz="4" w:space="0" w:color="auto"/>
              <w:bottom w:val="single" w:sz="4" w:space="0" w:color="auto"/>
              <w:right w:val="single" w:sz="4" w:space="0" w:color="auto"/>
            </w:tcBorders>
          </w:tcPr>
          <w:p w14:paraId="073C73A5" w14:textId="6C8542F5" w:rsidR="005F29A7" w:rsidRPr="00A31165" w:rsidRDefault="00CA5E7B" w:rsidP="00CA5F0F">
            <w:pPr>
              <w:ind w:left="720"/>
              <w:rPr>
                <w:rFonts w:ascii="Arial" w:hAnsi="Arial" w:cs="Arial"/>
                <w:color w:val="FF0000"/>
                <w:sz w:val="22"/>
                <w:szCs w:val="22"/>
              </w:rPr>
            </w:pPr>
            <w:r w:rsidRPr="00CA5F0F">
              <w:rPr>
                <w:rFonts w:ascii="Arial" w:hAnsi="Arial" w:cs="Arial"/>
                <w:color w:val="0D0D0D" w:themeColor="text1" w:themeTint="F2"/>
                <w:sz w:val="22"/>
                <w:szCs w:val="22"/>
              </w:rPr>
              <w:t>2.1.</w:t>
            </w:r>
            <w:r w:rsidR="46B95CEA" w:rsidRPr="00CA5F0F">
              <w:rPr>
                <w:rFonts w:ascii="Arial" w:hAnsi="Arial" w:cs="Arial"/>
                <w:color w:val="0D0D0D" w:themeColor="text1" w:themeTint="F2"/>
                <w:sz w:val="22"/>
                <w:szCs w:val="22"/>
              </w:rPr>
              <w:t>6</w:t>
            </w:r>
            <w:r w:rsidRPr="00CA5F0F">
              <w:rPr>
                <w:rFonts w:ascii="Arial" w:hAnsi="Arial" w:cs="Arial"/>
                <w:color w:val="0D0D0D" w:themeColor="text1" w:themeTint="F2"/>
                <w:sz w:val="22"/>
                <w:szCs w:val="22"/>
              </w:rPr>
              <w:t>. The Chair thanked the company representatives,</w:t>
            </w:r>
            <w:r w:rsidR="005C5D4F" w:rsidRPr="00CA5F0F">
              <w:rPr>
                <w:rFonts w:ascii="Arial" w:hAnsi="Arial" w:cs="Arial"/>
                <w:color w:val="0D0D0D" w:themeColor="text1" w:themeTint="F2"/>
                <w:sz w:val="22"/>
                <w:szCs w:val="22"/>
              </w:rPr>
              <w:t xml:space="preserve"> experts,</w:t>
            </w:r>
            <w:r w:rsidRPr="00CA5F0F">
              <w:rPr>
                <w:rFonts w:ascii="Arial" w:hAnsi="Arial" w:cs="Arial"/>
                <w:color w:val="0D0D0D" w:themeColor="text1" w:themeTint="F2"/>
                <w:sz w:val="22"/>
                <w:szCs w:val="22"/>
              </w:rPr>
              <w:t xml:space="preserve"> public </w:t>
            </w:r>
            <w:r w:rsidR="4DD3064E" w:rsidRPr="00CA5F0F">
              <w:rPr>
                <w:rFonts w:ascii="Arial" w:hAnsi="Arial" w:cs="Arial"/>
                <w:color w:val="0D0D0D" w:themeColor="text1" w:themeTint="F2"/>
                <w:sz w:val="22"/>
                <w:szCs w:val="22"/>
              </w:rPr>
              <w:t>observers,</w:t>
            </w:r>
            <w:r w:rsidRPr="00CA5F0F">
              <w:rPr>
                <w:rFonts w:ascii="Arial" w:hAnsi="Arial" w:cs="Arial"/>
                <w:color w:val="0D0D0D" w:themeColor="text1" w:themeTint="F2"/>
                <w:sz w:val="22"/>
                <w:szCs w:val="22"/>
              </w:rPr>
              <w:t xml:space="preserve"> and the External Assessment Group for their attendance at the meeting.  </w:t>
            </w:r>
          </w:p>
        </w:tc>
      </w:tr>
      <w:tr w:rsidR="005F29A7" w:rsidRPr="00A31165" w14:paraId="6FC10C52" w14:textId="77777777" w:rsidTr="34EAFE02">
        <w:trPr>
          <w:trHeight w:val="181"/>
        </w:trPr>
        <w:tc>
          <w:tcPr>
            <w:tcW w:w="9351" w:type="dxa"/>
            <w:tcBorders>
              <w:top w:val="single" w:sz="4" w:space="0" w:color="auto"/>
              <w:left w:val="single" w:sz="4" w:space="0" w:color="auto"/>
              <w:bottom w:val="single" w:sz="4" w:space="0" w:color="auto"/>
              <w:right w:val="single" w:sz="4" w:space="0" w:color="auto"/>
            </w:tcBorders>
          </w:tcPr>
          <w:p w14:paraId="22353F10" w14:textId="3542A290" w:rsidR="005F29A7" w:rsidRPr="00A31165" w:rsidRDefault="005678A2" w:rsidP="00CA5F0F">
            <w:pPr>
              <w:ind w:left="720"/>
              <w:rPr>
                <w:rFonts w:ascii="Arial" w:hAnsi="Arial" w:cs="Arial"/>
                <w:color w:val="FF0000"/>
                <w:sz w:val="22"/>
                <w:szCs w:val="22"/>
              </w:rPr>
            </w:pPr>
            <w:r w:rsidRPr="00CA5F0F">
              <w:rPr>
                <w:rFonts w:ascii="Arial" w:hAnsi="Arial" w:cs="Arial"/>
                <w:color w:val="0D0D0D" w:themeColor="text1" w:themeTint="F2"/>
                <w:sz w:val="22"/>
                <w:szCs w:val="22"/>
              </w:rPr>
              <w:t>2.1.</w:t>
            </w:r>
            <w:r w:rsidR="037F4F71" w:rsidRPr="00CA5F0F">
              <w:rPr>
                <w:rFonts w:ascii="Arial" w:hAnsi="Arial" w:cs="Arial"/>
                <w:color w:val="0D0D0D" w:themeColor="text1" w:themeTint="F2"/>
                <w:sz w:val="22"/>
                <w:szCs w:val="22"/>
              </w:rPr>
              <w:t>7</w:t>
            </w:r>
            <w:r w:rsidRPr="00CA5F0F">
              <w:rPr>
                <w:rFonts w:ascii="Arial" w:hAnsi="Arial" w:cs="Arial"/>
                <w:color w:val="0D0D0D" w:themeColor="text1" w:themeTint="F2"/>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00913C2B" w:rsidRPr="00CA5F0F">
              <w:rPr>
                <w:rFonts w:ascii="Arial" w:hAnsi="Arial" w:cs="Arial"/>
                <w:color w:val="0D0D0D" w:themeColor="text1" w:themeTint="F2"/>
                <w:sz w:val="22"/>
                <w:szCs w:val="22"/>
              </w:rPr>
              <w:t>, experts and</w:t>
            </w:r>
            <w:r w:rsidRPr="00CA5F0F">
              <w:rPr>
                <w:rFonts w:ascii="Arial" w:hAnsi="Arial" w:cs="Arial"/>
                <w:color w:val="0D0D0D" w:themeColor="text1" w:themeTint="F2"/>
                <w:sz w:val="22"/>
                <w:szCs w:val="22"/>
              </w:rPr>
              <w:t xml:space="preserve"> </w:t>
            </w:r>
            <w:r w:rsidR="00913C2B" w:rsidRPr="00CA5F0F">
              <w:rPr>
                <w:rFonts w:ascii="Arial" w:hAnsi="Arial" w:cs="Arial"/>
                <w:color w:val="0D0D0D" w:themeColor="text1" w:themeTint="F2"/>
                <w:sz w:val="22"/>
                <w:szCs w:val="22"/>
              </w:rPr>
              <w:t>e</w:t>
            </w:r>
            <w:r w:rsidRPr="00CA5F0F">
              <w:rPr>
                <w:rFonts w:ascii="Arial" w:hAnsi="Arial" w:cs="Arial"/>
                <w:color w:val="0D0D0D" w:themeColor="text1" w:themeTint="F2"/>
                <w:sz w:val="22"/>
                <w:szCs w:val="22"/>
              </w:rPr>
              <w:t xml:space="preserve">xternal </w:t>
            </w:r>
            <w:r w:rsidR="00913C2B" w:rsidRPr="00CA5F0F">
              <w:rPr>
                <w:rFonts w:ascii="Arial" w:hAnsi="Arial" w:cs="Arial"/>
                <w:color w:val="0D0D0D" w:themeColor="text1" w:themeTint="F2"/>
                <w:sz w:val="22"/>
                <w:szCs w:val="22"/>
              </w:rPr>
              <w:t>a</w:t>
            </w:r>
            <w:r w:rsidRPr="00CA5F0F">
              <w:rPr>
                <w:rFonts w:ascii="Arial" w:hAnsi="Arial" w:cs="Arial"/>
                <w:color w:val="0D0D0D" w:themeColor="text1" w:themeTint="F2"/>
                <w:sz w:val="22"/>
                <w:szCs w:val="22"/>
              </w:rPr>
              <w:t xml:space="preserve">ssessment </w:t>
            </w:r>
            <w:r w:rsidR="00913C2B" w:rsidRPr="00CA5F0F">
              <w:rPr>
                <w:rFonts w:ascii="Arial" w:hAnsi="Arial" w:cs="Arial"/>
                <w:color w:val="0D0D0D" w:themeColor="text1" w:themeTint="F2"/>
                <w:sz w:val="22"/>
                <w:szCs w:val="22"/>
              </w:rPr>
              <w:t>g</w:t>
            </w:r>
            <w:r w:rsidRPr="00CA5F0F">
              <w:rPr>
                <w:rFonts w:ascii="Arial" w:hAnsi="Arial" w:cs="Arial"/>
                <w:color w:val="0D0D0D" w:themeColor="text1" w:themeTint="F2"/>
                <w:sz w:val="22"/>
                <w:szCs w:val="22"/>
              </w:rPr>
              <w:t>roup left the meeting. </w:t>
            </w:r>
          </w:p>
        </w:tc>
      </w:tr>
      <w:tr w:rsidR="005F29A7" w:rsidRPr="00A31165" w14:paraId="6AAFC993" w14:textId="77777777" w:rsidTr="34EAFE02">
        <w:tc>
          <w:tcPr>
            <w:tcW w:w="9351" w:type="dxa"/>
            <w:tcBorders>
              <w:top w:val="single" w:sz="4" w:space="0" w:color="auto"/>
              <w:left w:val="single" w:sz="4" w:space="0" w:color="auto"/>
              <w:bottom w:val="single" w:sz="4" w:space="0" w:color="auto"/>
              <w:right w:val="single" w:sz="4" w:space="0" w:color="auto"/>
            </w:tcBorders>
          </w:tcPr>
          <w:p w14:paraId="5C0298E1" w14:textId="7922B69E" w:rsidR="005F29A7" w:rsidRPr="00A31165" w:rsidRDefault="002D16E6" w:rsidP="5C149A24">
            <w:pPr>
              <w:rPr>
                <w:rFonts w:ascii="Arial" w:hAnsi="Arial" w:cs="Arial"/>
                <w:color w:val="FF0000"/>
                <w:sz w:val="22"/>
                <w:szCs w:val="22"/>
              </w:rPr>
            </w:pPr>
            <w:r w:rsidRPr="00CA5F0F">
              <w:rPr>
                <w:rFonts w:ascii="Arial" w:hAnsi="Arial" w:cs="Arial"/>
                <w:color w:val="0D0D0D" w:themeColor="text1" w:themeTint="F2"/>
                <w:sz w:val="22"/>
                <w:szCs w:val="22"/>
              </w:rPr>
              <w:t>2.2</w:t>
            </w:r>
            <w:r w:rsidR="3B842FE2" w:rsidRPr="00CA5F0F">
              <w:rPr>
                <w:rFonts w:ascii="Arial" w:hAnsi="Arial" w:cs="Arial"/>
                <w:color w:val="0D0D0D" w:themeColor="text1" w:themeTint="F2"/>
                <w:sz w:val="22"/>
                <w:szCs w:val="22"/>
              </w:rPr>
              <w:t>.</w:t>
            </w:r>
            <w:r w:rsidRPr="00CA5F0F">
              <w:rPr>
                <w:rFonts w:ascii="Arial" w:hAnsi="Arial" w:cs="Arial"/>
                <w:color w:val="0D0D0D" w:themeColor="text1" w:themeTint="F2"/>
                <w:sz w:val="22"/>
                <w:szCs w:val="22"/>
              </w:rPr>
              <w:t xml:space="preserve"> </w:t>
            </w:r>
            <w:r w:rsidR="00A520A9" w:rsidRPr="00CA5F0F">
              <w:rPr>
                <w:rFonts w:ascii="Arial" w:hAnsi="Arial" w:cs="Arial"/>
                <w:color w:val="0D0D0D" w:themeColor="text1" w:themeTint="F2"/>
                <w:sz w:val="22"/>
                <w:szCs w:val="22"/>
              </w:rPr>
              <w:t>Part 2 – Closed session</w:t>
            </w:r>
            <w:r w:rsidR="00A3775C" w:rsidRPr="00CA5F0F">
              <w:rPr>
                <w:rFonts w:ascii="Arial" w:hAnsi="Arial" w:cs="Arial"/>
                <w:color w:val="0D0D0D" w:themeColor="text1" w:themeTint="F2"/>
                <w:sz w:val="22"/>
                <w:szCs w:val="22"/>
              </w:rPr>
              <w:t xml:space="preserve"> (company representatives, experts, external assessment group representatives and members of the public were asked to leave the meeting)</w:t>
            </w:r>
          </w:p>
        </w:tc>
      </w:tr>
      <w:tr w:rsidR="0B793FCC" w:rsidRPr="00A31165" w14:paraId="16DF9DB4"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70F3944B" w14:textId="6F59498D" w:rsidR="1D0F1595" w:rsidRPr="00CA5F0F" w:rsidRDefault="1D0F1595" w:rsidP="00CA5F0F">
            <w:pPr>
              <w:ind w:left="720"/>
              <w:rPr>
                <w:rFonts w:ascii="Arial" w:eastAsia="Arial" w:hAnsi="Arial" w:cs="Arial"/>
                <w:color w:val="0D0D0D" w:themeColor="text1" w:themeTint="F2"/>
                <w:sz w:val="22"/>
                <w:szCs w:val="22"/>
              </w:rPr>
            </w:pPr>
            <w:r w:rsidRPr="00CA5F0F">
              <w:rPr>
                <w:rFonts w:ascii="Arial" w:eastAsia="Arial" w:hAnsi="Arial" w:cs="Arial"/>
                <w:color w:val="0D0D0D" w:themeColor="text1" w:themeTint="F2"/>
                <w:sz w:val="22"/>
                <w:szCs w:val="22"/>
              </w:rPr>
              <w:t>2.</w:t>
            </w:r>
            <w:r w:rsidR="1C649B36" w:rsidRPr="00CA5F0F">
              <w:rPr>
                <w:rFonts w:ascii="Arial" w:eastAsia="Arial" w:hAnsi="Arial" w:cs="Arial"/>
                <w:color w:val="0D0D0D" w:themeColor="text1" w:themeTint="F2"/>
                <w:sz w:val="22"/>
                <w:szCs w:val="22"/>
              </w:rPr>
              <w:t>2.</w:t>
            </w:r>
            <w:r w:rsidR="00CA5F0F">
              <w:rPr>
                <w:rFonts w:ascii="Arial" w:eastAsia="Arial" w:hAnsi="Arial" w:cs="Arial"/>
                <w:color w:val="0D0D0D" w:themeColor="text1" w:themeTint="F2"/>
                <w:sz w:val="22"/>
                <w:szCs w:val="22"/>
              </w:rPr>
              <w:t>1</w:t>
            </w:r>
            <w:r w:rsidRPr="00CA5F0F">
              <w:rPr>
                <w:rFonts w:ascii="Arial" w:eastAsia="Arial" w:hAnsi="Arial" w:cs="Arial"/>
                <w:color w:val="0D0D0D" w:themeColor="text1" w:themeTint="F2"/>
                <w:sz w:val="22"/>
                <w:szCs w:val="22"/>
              </w:rPr>
              <w:t xml:space="preserve">. The committee then agreed on the content of the Draft Guidance (DG). The </w:t>
            </w:r>
            <w:proofErr w:type="gramStart"/>
            <w:r w:rsidRPr="00CA5F0F">
              <w:rPr>
                <w:rFonts w:ascii="Arial" w:eastAsia="Arial" w:hAnsi="Arial" w:cs="Arial"/>
                <w:color w:val="0D0D0D" w:themeColor="text1" w:themeTint="F2"/>
                <w:sz w:val="22"/>
                <w:szCs w:val="22"/>
              </w:rPr>
              <w:t>committee</w:t>
            </w:r>
            <w:proofErr w:type="gramEnd"/>
            <w:r w:rsidRPr="00CA5F0F">
              <w:rPr>
                <w:rFonts w:ascii="Arial" w:eastAsia="Arial" w:hAnsi="Arial" w:cs="Arial"/>
                <w:color w:val="0D0D0D" w:themeColor="text1" w:themeTint="F2"/>
                <w:sz w:val="22"/>
                <w:szCs w:val="22"/>
              </w:rPr>
              <w:t xml:space="preserve"> decision was reached </w:t>
            </w:r>
            <w:sdt>
              <w:sdtPr>
                <w:rPr>
                  <w:rFonts w:ascii="Arial" w:eastAsia="Arial" w:hAnsi="Arial" w:cs="Arial"/>
                  <w:color w:val="0D0D0D" w:themeColor="text1" w:themeTint="F2"/>
                  <w:sz w:val="22"/>
                  <w:szCs w:val="22"/>
                </w:rPr>
                <w:id w:val="-1873764743"/>
                <w:placeholder>
                  <w:docPart w:val="531E3992E1214251B379263FDEE1BF15"/>
                </w:placeholder>
                <w:comboBox>
                  <w:listItem w:value="Choose an item."/>
                  <w:listItem w:displayText="by consensus" w:value="by consensus"/>
                  <w:listItem w:displayText="through a vote by members" w:value="through a vote by members"/>
                </w:comboBox>
              </w:sdtPr>
              <w:sdtContent>
                <w:r w:rsidR="00CA5F0F" w:rsidRPr="00CA5F0F">
                  <w:rPr>
                    <w:rFonts w:ascii="Arial" w:eastAsia="Arial" w:hAnsi="Arial" w:cs="Arial"/>
                    <w:color w:val="0D0D0D" w:themeColor="text1" w:themeTint="F2"/>
                    <w:sz w:val="22"/>
                    <w:szCs w:val="22"/>
                  </w:rPr>
                  <w:t>by consensus</w:t>
                </w:r>
              </w:sdtContent>
            </w:sdt>
          </w:p>
        </w:tc>
      </w:tr>
      <w:tr w:rsidR="0B793FCC" w:rsidRPr="00A31165" w14:paraId="7BFD258A"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518FB930" w14:textId="5288C209" w:rsidR="723C4F11" w:rsidRPr="00CA5F0F" w:rsidRDefault="723C4F11" w:rsidP="00CA5F0F">
            <w:pPr>
              <w:ind w:left="720"/>
              <w:rPr>
                <w:rFonts w:ascii="Arial" w:eastAsia="Arial" w:hAnsi="Arial" w:cs="Arial"/>
                <w:color w:val="0D0D0D" w:themeColor="text1" w:themeTint="F2"/>
                <w:sz w:val="22"/>
                <w:szCs w:val="22"/>
              </w:rPr>
            </w:pPr>
            <w:r w:rsidRPr="00CA5F0F">
              <w:rPr>
                <w:rFonts w:ascii="Arial" w:hAnsi="Arial" w:cs="Arial"/>
                <w:color w:val="0D0D0D" w:themeColor="text1" w:themeTint="F2"/>
                <w:sz w:val="22"/>
                <w:szCs w:val="22"/>
              </w:rPr>
              <w:t>2.</w:t>
            </w:r>
            <w:r w:rsidR="3889C5D9" w:rsidRPr="00CA5F0F">
              <w:rPr>
                <w:rFonts w:ascii="Arial" w:hAnsi="Arial" w:cs="Arial"/>
                <w:color w:val="0D0D0D" w:themeColor="text1" w:themeTint="F2"/>
                <w:sz w:val="22"/>
                <w:szCs w:val="22"/>
              </w:rPr>
              <w:t>2.</w:t>
            </w:r>
            <w:r w:rsidR="00CA5F0F">
              <w:rPr>
                <w:rFonts w:ascii="Arial" w:hAnsi="Arial" w:cs="Arial"/>
                <w:color w:val="0D0D0D" w:themeColor="text1" w:themeTint="F2"/>
                <w:sz w:val="22"/>
                <w:szCs w:val="22"/>
              </w:rPr>
              <w:t>2</w:t>
            </w:r>
            <w:r w:rsidR="001F4643" w:rsidRPr="00CA5F0F">
              <w:rPr>
                <w:rFonts w:ascii="Arial" w:hAnsi="Arial" w:cs="Arial"/>
                <w:color w:val="0D0D0D" w:themeColor="text1" w:themeTint="F2"/>
                <w:sz w:val="22"/>
                <w:szCs w:val="22"/>
              </w:rPr>
              <w:t>.</w:t>
            </w:r>
            <w:r w:rsidRPr="00CA5F0F">
              <w:rPr>
                <w:rFonts w:ascii="Arial" w:hAnsi="Arial" w:cs="Arial"/>
                <w:color w:val="0D0D0D" w:themeColor="text1" w:themeTint="F2"/>
                <w:sz w:val="22"/>
                <w:szCs w:val="22"/>
              </w:rPr>
              <w:t xml:space="preserve"> </w:t>
            </w:r>
            <w:r w:rsidRPr="00CA5F0F">
              <w:rPr>
                <w:rFonts w:ascii="Arial" w:eastAsia="Arial" w:hAnsi="Arial" w:cs="Arial"/>
                <w:color w:val="0D0D0D" w:themeColor="text1" w:themeTint="F2"/>
                <w:sz w:val="22"/>
                <w:szCs w:val="22"/>
              </w:rPr>
              <w:t>The committee asked the NICE technical team to prepare the Draft Guidance (DG) for consultation in line with their decisions.</w:t>
            </w:r>
          </w:p>
        </w:tc>
      </w:tr>
      <w:tr w:rsidR="15EB3D73" w:rsidRPr="006017A8" w14:paraId="43C10729" w14:textId="77777777" w:rsidTr="34EAFE02">
        <w:trPr>
          <w:trHeight w:val="459"/>
        </w:trPr>
        <w:tc>
          <w:tcPr>
            <w:tcW w:w="9351" w:type="dxa"/>
            <w:tcBorders>
              <w:top w:val="single" w:sz="4" w:space="0" w:color="auto"/>
              <w:left w:val="single" w:sz="4" w:space="0" w:color="auto"/>
              <w:bottom w:val="single" w:sz="4" w:space="0" w:color="auto"/>
              <w:right w:val="single" w:sz="4" w:space="0" w:color="auto"/>
            </w:tcBorders>
          </w:tcPr>
          <w:p w14:paraId="568BFB75" w14:textId="4B9BBFDF" w:rsidR="15EB3D73" w:rsidRPr="006017A8" w:rsidRDefault="22AFFABB" w:rsidP="15EB3D73">
            <w:pPr>
              <w:rPr>
                <w:rFonts w:ascii="Arial" w:hAnsi="Arial" w:cs="Arial"/>
                <w:color w:val="4C94D8" w:themeColor="text2" w:themeTint="80"/>
              </w:rPr>
            </w:pPr>
            <w:r w:rsidRPr="00CA5F0F">
              <w:rPr>
                <w:rFonts w:ascii="Arial" w:hAnsi="Arial" w:cs="Arial"/>
                <w:b/>
                <w:bCs/>
                <w:color w:val="0D0D0D" w:themeColor="text1" w:themeTint="F2"/>
              </w:rPr>
              <w:t xml:space="preserve">Topic </w:t>
            </w:r>
            <w:r w:rsidR="063995B3" w:rsidRPr="00CA5F0F">
              <w:rPr>
                <w:rFonts w:ascii="Arial" w:hAnsi="Arial" w:cs="Arial"/>
                <w:b/>
                <w:bCs/>
                <w:color w:val="0D0D0D" w:themeColor="text1" w:themeTint="F2"/>
              </w:rPr>
              <w:t>2</w:t>
            </w:r>
          </w:p>
        </w:tc>
      </w:tr>
      <w:tr w:rsidR="15EB3D73" w:rsidRPr="006017A8" w14:paraId="3CF8C527" w14:textId="77777777" w:rsidTr="34EAFE02">
        <w:trPr>
          <w:trHeight w:val="462"/>
        </w:trPr>
        <w:tc>
          <w:tcPr>
            <w:tcW w:w="9351" w:type="dxa"/>
            <w:tcBorders>
              <w:top w:val="single" w:sz="4" w:space="0" w:color="auto"/>
              <w:left w:val="single" w:sz="4" w:space="0" w:color="auto"/>
              <w:bottom w:val="single" w:sz="4" w:space="0" w:color="auto"/>
              <w:right w:val="single" w:sz="4" w:space="0" w:color="auto"/>
            </w:tcBorders>
          </w:tcPr>
          <w:p w14:paraId="68DF7684" w14:textId="3DB28092" w:rsidR="15EB3D73" w:rsidRPr="00CA5F0F" w:rsidRDefault="15EB3D73" w:rsidP="15EB3D73">
            <w:pPr>
              <w:pStyle w:val="ListParagraph"/>
              <w:numPr>
                <w:ilvl w:val="0"/>
                <w:numId w:val="5"/>
              </w:numPr>
              <w:rPr>
                <w:rFonts w:ascii="Arial" w:hAnsi="Arial" w:cs="Arial"/>
                <w:color w:val="0D0D0D" w:themeColor="text1" w:themeTint="F2"/>
                <w:sz w:val="22"/>
                <w:szCs w:val="22"/>
              </w:rPr>
            </w:pPr>
            <w:r w:rsidRPr="00CA5F0F">
              <w:rPr>
                <w:rFonts w:ascii="Arial" w:hAnsi="Arial" w:cs="Arial"/>
                <w:b/>
                <w:bCs/>
                <w:color w:val="0D0D0D" w:themeColor="text1" w:themeTint="F2"/>
                <w:sz w:val="22"/>
                <w:szCs w:val="22"/>
              </w:rPr>
              <w:t>Introduction to the meeting </w:t>
            </w:r>
          </w:p>
        </w:tc>
      </w:tr>
      <w:tr w:rsidR="15EB3D73" w:rsidRPr="006017A8" w14:paraId="15F8A43D" w14:textId="77777777" w:rsidTr="34EAFE02">
        <w:trPr>
          <w:trHeight w:val="555"/>
        </w:trPr>
        <w:tc>
          <w:tcPr>
            <w:tcW w:w="9351" w:type="dxa"/>
            <w:tcBorders>
              <w:top w:val="single" w:sz="4" w:space="0" w:color="auto"/>
              <w:left w:val="single" w:sz="4" w:space="0" w:color="auto"/>
              <w:right w:val="single" w:sz="4" w:space="0" w:color="auto"/>
            </w:tcBorders>
          </w:tcPr>
          <w:p w14:paraId="46471662" w14:textId="704A6E40" w:rsidR="6E9CD107" w:rsidRPr="00CA5F0F" w:rsidRDefault="6E9CD107" w:rsidP="15EB3D73">
            <w:pPr>
              <w:pStyle w:val="ListParagraph"/>
              <w:rPr>
                <w:rFonts w:ascii="Arial" w:hAnsi="Arial" w:cs="Arial"/>
                <w:color w:val="0D0D0D" w:themeColor="text1" w:themeTint="F2"/>
                <w:sz w:val="22"/>
                <w:szCs w:val="22"/>
              </w:rPr>
            </w:pPr>
            <w:r w:rsidRPr="00CA5F0F">
              <w:rPr>
                <w:rFonts w:ascii="Arial" w:hAnsi="Arial" w:cs="Arial"/>
                <w:color w:val="0D0D0D" w:themeColor="text1" w:themeTint="F2"/>
                <w:sz w:val="22"/>
                <w:szCs w:val="22"/>
              </w:rPr>
              <w:t>3</w:t>
            </w:r>
            <w:r w:rsidR="15EB3D73" w:rsidRPr="00CA5F0F">
              <w:rPr>
                <w:rFonts w:ascii="Arial" w:hAnsi="Arial" w:cs="Arial"/>
                <w:color w:val="0D0D0D" w:themeColor="text1" w:themeTint="F2"/>
                <w:sz w:val="22"/>
                <w:szCs w:val="22"/>
              </w:rPr>
              <w:t>.1 The Chair welcomed members of the committee and other attendees present at the meeting. </w:t>
            </w:r>
          </w:p>
          <w:p w14:paraId="4D1EEB42" w14:textId="596CC533" w:rsidR="15EB3D73" w:rsidRPr="00CA5F0F" w:rsidRDefault="15EB3D73" w:rsidP="15EB3D73">
            <w:pPr>
              <w:rPr>
                <w:rFonts w:ascii="Arial" w:hAnsi="Arial" w:cs="Arial"/>
                <w:color w:val="0D0D0D" w:themeColor="text1" w:themeTint="F2"/>
                <w:sz w:val="22"/>
                <w:szCs w:val="22"/>
              </w:rPr>
            </w:pPr>
            <w:r w:rsidRPr="00CA5F0F">
              <w:rPr>
                <w:rFonts w:ascii="Arial" w:hAnsi="Arial" w:cs="Arial"/>
                <w:color w:val="0D0D0D" w:themeColor="text1" w:themeTint="F2"/>
                <w:sz w:val="22"/>
                <w:szCs w:val="22"/>
              </w:rPr>
              <w:t xml:space="preserve">         </w:t>
            </w:r>
          </w:p>
        </w:tc>
      </w:tr>
      <w:tr w:rsidR="15EB3D73" w:rsidRPr="006017A8" w14:paraId="1E2E7B2C" w14:textId="77777777" w:rsidTr="34EAFE02">
        <w:trPr>
          <w:trHeight w:val="413"/>
        </w:trPr>
        <w:tc>
          <w:tcPr>
            <w:tcW w:w="9351" w:type="dxa"/>
            <w:tcBorders>
              <w:top w:val="single" w:sz="4" w:space="0" w:color="auto"/>
              <w:left w:val="single" w:sz="4" w:space="0" w:color="auto"/>
              <w:bottom w:val="single" w:sz="4" w:space="0" w:color="auto"/>
              <w:right w:val="single" w:sz="4" w:space="0" w:color="auto"/>
            </w:tcBorders>
          </w:tcPr>
          <w:p w14:paraId="627A04B8" w14:textId="10B51881" w:rsidR="15EB3D73" w:rsidRPr="006017A8" w:rsidRDefault="22AFFABB" w:rsidP="15EB3D73">
            <w:pPr>
              <w:pStyle w:val="ListParagraph"/>
              <w:numPr>
                <w:ilvl w:val="0"/>
                <w:numId w:val="5"/>
              </w:numPr>
              <w:rPr>
                <w:rFonts w:ascii="Arial" w:hAnsi="Arial" w:cs="Arial"/>
                <w:color w:val="4C94D8" w:themeColor="text2" w:themeTint="80"/>
              </w:rPr>
            </w:pPr>
            <w:r w:rsidRPr="00CA5F0F" w:rsidDel="00254534">
              <w:rPr>
                <w:rFonts w:ascii="Arial" w:hAnsi="Arial" w:cs="Arial"/>
                <w:b/>
                <w:bCs/>
                <w:color w:val="0D0D0D" w:themeColor="text1" w:themeTint="F2"/>
              </w:rPr>
              <w:t xml:space="preserve">Discussion </w:t>
            </w:r>
            <w:r w:rsidR="00254534" w:rsidRPr="00CA5F0F">
              <w:rPr>
                <w:rFonts w:ascii="Arial" w:hAnsi="Arial" w:cs="Arial"/>
                <w:b/>
                <w:bCs/>
                <w:color w:val="0D0D0D" w:themeColor="text1" w:themeTint="F2"/>
              </w:rPr>
              <w:t>of</w:t>
            </w:r>
            <w:r w:rsidRPr="00CA5F0F">
              <w:rPr>
                <w:rFonts w:ascii="Arial" w:hAnsi="Arial" w:cs="Arial"/>
                <w:b/>
                <w:bCs/>
                <w:color w:val="0D0D0D" w:themeColor="text1" w:themeTint="F2"/>
              </w:rPr>
              <w:t xml:space="preserve"> </w:t>
            </w:r>
            <w:r w:rsidR="006507A1" w:rsidRPr="00CA5F0F">
              <w:rPr>
                <w:rFonts w:ascii="Arial" w:hAnsi="Arial" w:cs="Arial"/>
                <w:b/>
                <w:bCs/>
                <w:color w:val="0D0D0D" w:themeColor="text1" w:themeTint="F2"/>
              </w:rPr>
              <w:t xml:space="preserve">IPG10440 (IP1887/2) – Middle meningeal artery </w:t>
            </w:r>
            <w:proofErr w:type="spellStart"/>
            <w:r w:rsidR="006507A1" w:rsidRPr="00CA5F0F">
              <w:rPr>
                <w:rFonts w:ascii="Arial" w:hAnsi="Arial" w:cs="Arial"/>
                <w:b/>
                <w:bCs/>
                <w:color w:val="0D0D0D" w:themeColor="text1" w:themeTint="F2"/>
              </w:rPr>
              <w:t>embolisation</w:t>
            </w:r>
            <w:proofErr w:type="spellEnd"/>
            <w:r w:rsidR="006507A1" w:rsidRPr="00CA5F0F">
              <w:rPr>
                <w:rFonts w:ascii="Arial" w:hAnsi="Arial" w:cs="Arial"/>
                <w:b/>
                <w:bCs/>
                <w:color w:val="0D0D0D" w:themeColor="text1" w:themeTint="F2"/>
              </w:rPr>
              <w:t xml:space="preserve"> for chronic subdural </w:t>
            </w:r>
            <w:proofErr w:type="spellStart"/>
            <w:r w:rsidR="006507A1" w:rsidRPr="00CA5F0F">
              <w:rPr>
                <w:rFonts w:ascii="Arial" w:hAnsi="Arial" w:cs="Arial"/>
                <w:b/>
                <w:bCs/>
                <w:color w:val="0D0D0D" w:themeColor="text1" w:themeTint="F2"/>
              </w:rPr>
              <w:t>haematomas</w:t>
            </w:r>
            <w:proofErr w:type="spellEnd"/>
          </w:p>
        </w:tc>
      </w:tr>
      <w:tr w:rsidR="15EB3D73" w:rsidRPr="006017A8" w14:paraId="5377793F"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33CADBAB" w14:textId="0FB2E582" w:rsidR="15EB3D73" w:rsidRPr="00140E45" w:rsidRDefault="7F9D52AD">
            <w:pPr>
              <w:rPr>
                <w:rFonts w:ascii="Arial" w:hAnsi="Arial" w:cs="Arial"/>
                <w:color w:val="0D0D0D" w:themeColor="text1" w:themeTint="F2"/>
                <w:sz w:val="22"/>
                <w:szCs w:val="22"/>
              </w:rPr>
            </w:pPr>
            <w:r w:rsidRPr="00140E45">
              <w:rPr>
                <w:rFonts w:ascii="Arial" w:hAnsi="Arial" w:cs="Arial"/>
                <w:color w:val="0D0D0D" w:themeColor="text1" w:themeTint="F2"/>
                <w:sz w:val="22"/>
                <w:szCs w:val="22"/>
              </w:rPr>
              <w:t>4</w:t>
            </w:r>
            <w:r w:rsidR="15EB3D73" w:rsidRPr="00140E45">
              <w:rPr>
                <w:rFonts w:ascii="Arial" w:hAnsi="Arial" w:cs="Arial"/>
                <w:color w:val="0D0D0D" w:themeColor="text1" w:themeTint="F2"/>
                <w:sz w:val="22"/>
                <w:szCs w:val="22"/>
              </w:rPr>
              <w:t xml:space="preserve">.1 </w:t>
            </w:r>
            <w:r w:rsidR="15EB3D73" w:rsidRPr="00254534">
              <w:rPr>
                <w:rFonts w:ascii="Arial" w:hAnsi="Arial" w:cs="Arial"/>
                <w:color w:val="0D0D0D" w:themeColor="text1" w:themeTint="F2"/>
                <w:sz w:val="22"/>
                <w:szCs w:val="22"/>
              </w:rPr>
              <w:t>Part 1 – Open session</w:t>
            </w:r>
            <w:r w:rsidR="15EB3D73" w:rsidRPr="00140E45">
              <w:rPr>
                <w:rFonts w:ascii="Arial" w:hAnsi="Arial" w:cs="Arial"/>
                <w:color w:val="0D0D0D" w:themeColor="text1" w:themeTint="F2"/>
                <w:sz w:val="22"/>
                <w:szCs w:val="22"/>
              </w:rPr>
              <w:t> </w:t>
            </w:r>
          </w:p>
        </w:tc>
      </w:tr>
      <w:tr w:rsidR="15EB3D73" w:rsidRPr="006017A8" w14:paraId="4B67D383"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452CD45A" w14:textId="275064DE" w:rsidR="15EB3D73" w:rsidRPr="00254534" w:rsidRDefault="1525539F" w:rsidP="72E276F8">
            <w:pPr>
              <w:ind w:left="720"/>
              <w:rPr>
                <w:rFonts w:ascii="Arial" w:eastAsia="Arial" w:hAnsi="Arial" w:cs="Arial"/>
                <w:color w:val="0D0D0D" w:themeColor="text1" w:themeTint="F2"/>
                <w:sz w:val="22"/>
                <w:szCs w:val="22"/>
              </w:rPr>
            </w:pPr>
            <w:r w:rsidRPr="00140E45">
              <w:rPr>
                <w:rFonts w:ascii="Arial" w:hAnsi="Arial" w:cs="Arial"/>
                <w:color w:val="0D0D0D" w:themeColor="text1" w:themeTint="F2"/>
                <w:sz w:val="22"/>
                <w:szCs w:val="22"/>
              </w:rPr>
              <w:t>4</w:t>
            </w:r>
            <w:r w:rsidR="22AFFABB" w:rsidRPr="00140E45">
              <w:rPr>
                <w:rFonts w:ascii="Arial" w:hAnsi="Arial" w:cs="Arial"/>
                <w:color w:val="0D0D0D" w:themeColor="text1" w:themeTint="F2"/>
                <w:sz w:val="22"/>
                <w:szCs w:val="22"/>
              </w:rPr>
              <w:t xml:space="preserve">.1.1. </w:t>
            </w:r>
            <w:r w:rsidR="22AFFABB" w:rsidRPr="00254534">
              <w:rPr>
                <w:rFonts w:ascii="Arial" w:eastAsia="Arial" w:hAnsi="Arial" w:cs="Arial"/>
                <w:color w:val="0D0D0D" w:themeColor="text1" w:themeTint="F2"/>
                <w:sz w:val="22"/>
                <w:szCs w:val="22"/>
              </w:rPr>
              <w:t xml:space="preserve">The Chair welcomed the invited experts, external assessment group representatives, members of the public, and company representatives from </w:t>
            </w:r>
            <w:r w:rsidR="006507A1" w:rsidRPr="00254534">
              <w:rPr>
                <w:rFonts w:ascii="Arial" w:eastAsia="Arial" w:hAnsi="Arial" w:cs="Arial"/>
                <w:color w:val="0D0D0D" w:themeColor="text1" w:themeTint="F2"/>
                <w:sz w:val="22"/>
                <w:szCs w:val="22"/>
              </w:rPr>
              <w:t>J&amp;J Medtech, Medtronic, Penumbra</w:t>
            </w:r>
            <w:r w:rsidR="42ADE0B5" w:rsidRPr="64C23DF3">
              <w:rPr>
                <w:rFonts w:ascii="Arial" w:eastAsia="Arial" w:hAnsi="Arial" w:cs="Arial"/>
                <w:color w:val="0D0D0D" w:themeColor="text1" w:themeTint="F2"/>
                <w:sz w:val="22"/>
                <w:szCs w:val="22"/>
              </w:rPr>
              <w:t>.</w:t>
            </w:r>
          </w:p>
        </w:tc>
      </w:tr>
      <w:tr w:rsidR="15EB3D73" w:rsidRPr="006017A8" w14:paraId="3105CFC3"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09993739" w14:textId="5C6EA18F" w:rsidR="15EB3D73" w:rsidRPr="006017A8" w:rsidRDefault="640E34BB" w:rsidP="34EAFE02">
            <w:pPr>
              <w:ind w:left="720"/>
              <w:rPr>
                <w:rFonts w:ascii="Arial" w:eastAsia="Arial" w:hAnsi="Arial" w:cs="Arial"/>
                <w:color w:val="0D0D0D" w:themeColor="text1" w:themeTint="F2"/>
                <w:sz w:val="22"/>
                <w:szCs w:val="22"/>
              </w:rPr>
            </w:pPr>
            <w:r w:rsidRPr="34EAFE02">
              <w:rPr>
                <w:color w:val="0D0D0D" w:themeColor="text1" w:themeTint="F2"/>
              </w:rPr>
              <w:t>4</w:t>
            </w:r>
            <w:r w:rsidR="15EB3D73" w:rsidRPr="34EAFE02">
              <w:rPr>
                <w:rFonts w:ascii="Arial" w:eastAsia="Arial" w:hAnsi="Arial" w:cs="Arial"/>
                <w:color w:val="0D0D0D" w:themeColor="text1" w:themeTint="F2"/>
                <w:sz w:val="22"/>
                <w:szCs w:val="22"/>
              </w:rPr>
              <w:t xml:space="preserve">.1.2. </w:t>
            </w:r>
            <w:r w:rsidR="001F5011" w:rsidRPr="34EAFE02">
              <w:rPr>
                <w:rFonts w:ascii="Arial" w:eastAsia="Arial" w:hAnsi="Arial" w:cs="Arial"/>
                <w:color w:val="0D0D0D" w:themeColor="text1" w:themeTint="F2"/>
                <w:sz w:val="22"/>
                <w:szCs w:val="22"/>
              </w:rPr>
              <w:t xml:space="preserve">The </w:t>
            </w:r>
            <w:r w:rsidR="0C1B1B2D" w:rsidRPr="34EAFE02">
              <w:rPr>
                <w:rFonts w:ascii="Arial" w:eastAsia="Arial" w:hAnsi="Arial" w:cs="Arial"/>
                <w:color w:val="0D0D0D" w:themeColor="text1" w:themeTint="F2"/>
                <w:sz w:val="22"/>
                <w:szCs w:val="22"/>
              </w:rPr>
              <w:t>C</w:t>
            </w:r>
            <w:r w:rsidR="29993EB4" w:rsidRPr="34EAFE02">
              <w:rPr>
                <w:rFonts w:ascii="Arial" w:eastAsia="Arial" w:hAnsi="Arial" w:cs="Arial"/>
                <w:color w:val="0D0D0D" w:themeColor="text1" w:themeTint="F2"/>
                <w:sz w:val="22"/>
                <w:szCs w:val="22"/>
              </w:rPr>
              <w:t>hair</w:t>
            </w:r>
            <w:r w:rsidR="001F5011" w:rsidRPr="34EAFE02">
              <w:rPr>
                <w:rFonts w:ascii="Arial" w:eastAsia="Arial" w:hAnsi="Arial" w:cs="Arial"/>
                <w:color w:val="0D0D0D" w:themeColor="text1" w:themeTint="F2"/>
                <w:sz w:val="22"/>
                <w:szCs w:val="22"/>
              </w:rPr>
              <w:t xml:space="preserve"> asked all committee to declare any new interests related to the topic, in addition to those already listed on the NICE register.</w:t>
            </w:r>
            <w:r w:rsidR="00AA0F3A" w:rsidRPr="34EAFE02">
              <w:rPr>
                <w:rFonts w:ascii="Arial" w:hAnsi="Arial" w:cs="Arial"/>
                <w:color w:val="0D0D0D" w:themeColor="text1" w:themeTint="F2"/>
                <w:sz w:val="22"/>
                <w:szCs w:val="22"/>
              </w:rPr>
              <w:t xml:space="preserve"> </w:t>
            </w:r>
            <w:r w:rsidR="456BB93B" w:rsidRPr="34EAFE02">
              <w:rPr>
                <w:rFonts w:ascii="Arial" w:hAnsi="Arial" w:cs="Arial"/>
                <w:color w:val="0D0D0D" w:themeColor="text1" w:themeTint="F2"/>
                <w:sz w:val="22"/>
                <w:szCs w:val="22"/>
              </w:rPr>
              <w:t xml:space="preserve">No new interests were declared. </w:t>
            </w:r>
          </w:p>
        </w:tc>
      </w:tr>
      <w:tr w:rsidR="15EB3D73" w:rsidRPr="006017A8" w14:paraId="439B5003"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22A3D0AD" w14:textId="7807AA04" w:rsidR="299AD166" w:rsidRPr="00AA0F3A" w:rsidRDefault="33B62F7F" w:rsidP="72E276F8">
            <w:pPr>
              <w:ind w:left="720"/>
              <w:rPr>
                <w:rFonts w:ascii="Arial" w:eastAsia="Arial" w:hAnsi="Arial" w:cs="Arial"/>
                <w:color w:val="0D0D0D" w:themeColor="text1" w:themeTint="F2"/>
                <w:sz w:val="22"/>
                <w:szCs w:val="22"/>
              </w:rPr>
            </w:pPr>
            <w:r w:rsidRPr="72E276F8">
              <w:rPr>
                <w:rFonts w:ascii="Arial" w:eastAsia="Arial" w:hAnsi="Arial" w:cs="Arial"/>
                <w:color w:val="0D0D0D" w:themeColor="text1" w:themeTint="F2"/>
                <w:sz w:val="22"/>
                <w:szCs w:val="22"/>
              </w:rPr>
              <w:t>4.</w:t>
            </w:r>
            <w:r w:rsidR="15EB3D73" w:rsidRPr="72E276F8">
              <w:rPr>
                <w:rFonts w:ascii="Arial" w:eastAsia="Arial" w:hAnsi="Arial" w:cs="Arial"/>
                <w:color w:val="0D0D0D" w:themeColor="text1" w:themeTint="F2"/>
                <w:sz w:val="22"/>
                <w:szCs w:val="22"/>
              </w:rPr>
              <w:t xml:space="preserve">1.3. The Chair led a discussion of the evidence presented to the committee. This information was presented to the committee by </w:t>
            </w:r>
            <w:r w:rsidR="00AA0F3A" w:rsidRPr="72E276F8">
              <w:rPr>
                <w:rFonts w:ascii="Arial" w:eastAsia="Arial" w:hAnsi="Arial" w:cs="Arial"/>
                <w:color w:val="0D0D0D" w:themeColor="text1" w:themeTint="F2"/>
                <w:sz w:val="22"/>
                <w:szCs w:val="22"/>
              </w:rPr>
              <w:t>Chris Adams</w:t>
            </w:r>
            <w:r w:rsidR="008001BE">
              <w:rPr>
                <w:rFonts w:ascii="Arial" w:eastAsia="Arial" w:hAnsi="Arial" w:cs="Arial"/>
                <w:color w:val="0D0D0D" w:themeColor="text1" w:themeTint="F2"/>
                <w:sz w:val="22"/>
                <w:szCs w:val="22"/>
              </w:rPr>
              <w:t>.</w:t>
            </w:r>
          </w:p>
        </w:tc>
      </w:tr>
      <w:tr w:rsidR="15EB3D73" w:rsidRPr="006017A8" w14:paraId="66BF098C"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63DF5D89" w14:textId="358351BE" w:rsidR="1379489E" w:rsidRPr="00AA0F3A" w:rsidRDefault="1379489E" w:rsidP="72E276F8">
            <w:pPr>
              <w:ind w:left="720"/>
              <w:rPr>
                <w:rFonts w:ascii="Arial" w:eastAsia="Arial" w:hAnsi="Arial" w:cs="Arial"/>
                <w:color w:val="0D0D0D" w:themeColor="text1" w:themeTint="F2"/>
                <w:sz w:val="22"/>
                <w:szCs w:val="22"/>
              </w:rPr>
            </w:pPr>
            <w:r w:rsidRPr="72E276F8">
              <w:rPr>
                <w:rFonts w:ascii="Arial" w:hAnsi="Arial" w:cs="Arial"/>
                <w:color w:val="0D0D0D" w:themeColor="text1" w:themeTint="F2"/>
                <w:sz w:val="22"/>
                <w:szCs w:val="22"/>
              </w:rPr>
              <w:t>4</w:t>
            </w:r>
            <w:r w:rsidR="15EB3D73" w:rsidRPr="72E276F8">
              <w:rPr>
                <w:rFonts w:ascii="Arial" w:hAnsi="Arial" w:cs="Arial"/>
                <w:color w:val="0D0D0D" w:themeColor="text1" w:themeTint="F2"/>
                <w:sz w:val="22"/>
                <w:szCs w:val="22"/>
              </w:rPr>
              <w:t xml:space="preserve">.1.4. </w:t>
            </w:r>
            <w:r w:rsidR="15EB3D73" w:rsidRPr="72E276F8">
              <w:rPr>
                <w:rFonts w:ascii="Arial" w:eastAsia="Arial" w:hAnsi="Arial" w:cs="Arial"/>
                <w:color w:val="0D0D0D" w:themeColor="text1" w:themeTint="F2"/>
                <w:sz w:val="22"/>
                <w:szCs w:val="22"/>
              </w:rPr>
              <w:t xml:space="preserve">The Committee was asked if there were any specific equality issues to consider in relation to this assessment.  </w:t>
            </w:r>
          </w:p>
          <w:p w14:paraId="18B3FEAE" w14:textId="1D3620D8" w:rsidR="15EB3D73" w:rsidRPr="00AA0F3A" w:rsidRDefault="15EB3D73" w:rsidP="15EB3D73">
            <w:pPr>
              <w:rPr>
                <w:rFonts w:ascii="Arial" w:hAnsi="Arial" w:cs="Arial"/>
                <w:color w:val="0D0D0D" w:themeColor="text1" w:themeTint="F2"/>
                <w:sz w:val="22"/>
                <w:szCs w:val="22"/>
              </w:rPr>
            </w:pPr>
          </w:p>
        </w:tc>
      </w:tr>
      <w:tr w:rsidR="15EB3D73" w:rsidRPr="006017A8" w14:paraId="3BFA810B" w14:textId="77777777" w:rsidTr="34EAFE02">
        <w:trPr>
          <w:trHeight w:val="300"/>
        </w:trPr>
        <w:tc>
          <w:tcPr>
            <w:tcW w:w="9351" w:type="dxa"/>
            <w:tcBorders>
              <w:top w:val="single" w:sz="4" w:space="0" w:color="auto"/>
              <w:left w:val="single" w:sz="4" w:space="0" w:color="auto"/>
              <w:bottom w:val="single" w:sz="4" w:space="0" w:color="auto"/>
              <w:right w:val="single" w:sz="4" w:space="0" w:color="auto"/>
            </w:tcBorders>
          </w:tcPr>
          <w:p w14:paraId="30489839" w14:textId="5878E090" w:rsidR="15EB3D73" w:rsidRPr="00AA0F3A" w:rsidRDefault="0C656183" w:rsidP="72E276F8">
            <w:pPr>
              <w:ind w:left="720"/>
              <w:rPr>
                <w:rFonts w:ascii="Arial" w:hAnsi="Arial" w:cs="Arial"/>
                <w:color w:val="0D0D0D" w:themeColor="text1" w:themeTint="F2"/>
                <w:sz w:val="22"/>
                <w:szCs w:val="22"/>
              </w:rPr>
            </w:pPr>
            <w:r w:rsidRPr="72E276F8">
              <w:rPr>
                <w:rFonts w:ascii="Arial" w:hAnsi="Arial" w:cs="Arial"/>
                <w:color w:val="0D0D0D" w:themeColor="text1" w:themeTint="F2"/>
                <w:sz w:val="22"/>
                <w:szCs w:val="22"/>
              </w:rPr>
              <w:t>4</w:t>
            </w:r>
            <w:r w:rsidR="15EB3D73" w:rsidRPr="72E276F8">
              <w:rPr>
                <w:rFonts w:ascii="Arial" w:hAnsi="Arial" w:cs="Arial"/>
                <w:color w:val="0D0D0D" w:themeColor="text1" w:themeTint="F2"/>
                <w:sz w:val="22"/>
                <w:szCs w:val="22"/>
              </w:rPr>
              <w:t>.1.5. The Chair asked the company representatives whether they wished to comment on any matters of factual accuracy. </w:t>
            </w:r>
          </w:p>
        </w:tc>
      </w:tr>
      <w:tr w:rsidR="00D85501" w:rsidRPr="00D85501" w14:paraId="7D3FEB1C"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12EF3138" w14:textId="0C158FB2" w:rsidR="00D85501" w:rsidRPr="00D85501" w:rsidRDefault="00D85501" w:rsidP="72E276F8">
            <w:pPr>
              <w:ind w:left="720"/>
              <w:textAlignment w:val="baseline"/>
              <w:rPr>
                <w:rFonts w:ascii="Segoe UI" w:eastAsia="Times New Roman" w:hAnsi="Segoe UI" w:cs="Segoe UI"/>
                <w:color w:val="FF0000"/>
                <w:sz w:val="18"/>
                <w:szCs w:val="18"/>
                <w:lang w:val="en-GB" w:eastAsia="en-GB"/>
              </w:rPr>
            </w:pPr>
            <w:r w:rsidRPr="72E276F8">
              <w:rPr>
                <w:rFonts w:ascii="Aptos" w:eastAsia="Times New Roman" w:hAnsi="Aptos" w:cs="Segoe UI"/>
                <w:lang w:eastAsia="en-GB"/>
              </w:rPr>
              <w:t>4</w:t>
            </w:r>
            <w:r w:rsidRPr="72E276F8">
              <w:rPr>
                <w:rFonts w:ascii="Arial" w:eastAsia="Times New Roman" w:hAnsi="Arial" w:cs="Arial"/>
                <w:sz w:val="22"/>
                <w:szCs w:val="22"/>
                <w:lang w:eastAsia="en-GB"/>
              </w:rPr>
              <w:t>.1.6. The Chair thanked the company representatives</w:t>
            </w:r>
            <w:r w:rsidR="00757A33" w:rsidRPr="72E276F8">
              <w:rPr>
                <w:rFonts w:ascii="Arial" w:eastAsia="Times New Roman" w:hAnsi="Arial" w:cs="Arial"/>
                <w:sz w:val="22"/>
                <w:szCs w:val="22"/>
                <w:lang w:eastAsia="en-GB"/>
              </w:rPr>
              <w:t xml:space="preserve"> and </w:t>
            </w:r>
            <w:r w:rsidRPr="72E276F8">
              <w:rPr>
                <w:rFonts w:ascii="Arial" w:eastAsia="Times New Roman" w:hAnsi="Arial" w:cs="Arial"/>
                <w:sz w:val="22"/>
                <w:szCs w:val="22"/>
                <w:lang w:eastAsia="en-GB"/>
              </w:rPr>
              <w:t>public observers</w:t>
            </w:r>
            <w:r w:rsidR="00757A33" w:rsidRPr="72E276F8">
              <w:rPr>
                <w:rFonts w:ascii="Arial" w:eastAsia="Times New Roman" w:hAnsi="Arial" w:cs="Arial"/>
                <w:sz w:val="22"/>
                <w:szCs w:val="22"/>
                <w:lang w:eastAsia="en-GB"/>
              </w:rPr>
              <w:t xml:space="preserve"> </w:t>
            </w:r>
            <w:r w:rsidRPr="72E276F8">
              <w:rPr>
                <w:rFonts w:ascii="Arial" w:eastAsia="Times New Roman" w:hAnsi="Arial" w:cs="Arial"/>
                <w:sz w:val="22"/>
                <w:szCs w:val="22"/>
                <w:lang w:eastAsia="en-GB"/>
              </w:rPr>
              <w:t>for their attendance at the meeting.  </w:t>
            </w:r>
            <w:r w:rsidRPr="72E276F8">
              <w:rPr>
                <w:rFonts w:ascii="Arial" w:eastAsia="Times New Roman" w:hAnsi="Arial" w:cs="Arial"/>
                <w:sz w:val="22"/>
                <w:szCs w:val="22"/>
                <w:lang w:val="en-GB" w:eastAsia="en-GB"/>
              </w:rPr>
              <w:t> </w:t>
            </w:r>
          </w:p>
        </w:tc>
      </w:tr>
      <w:tr w:rsidR="00D85501" w:rsidRPr="00D85501" w14:paraId="5AB6FEB9" w14:textId="77777777" w:rsidTr="34EAFE02">
        <w:trPr>
          <w:trHeight w:val="180"/>
        </w:trPr>
        <w:tc>
          <w:tcPr>
            <w:tcW w:w="9351" w:type="dxa"/>
            <w:tcBorders>
              <w:top w:val="single" w:sz="4" w:space="0" w:color="auto"/>
              <w:left w:val="single" w:sz="4" w:space="0" w:color="auto"/>
              <w:bottom w:val="single" w:sz="4" w:space="0" w:color="auto"/>
              <w:right w:val="single" w:sz="4" w:space="0" w:color="auto"/>
            </w:tcBorders>
            <w:hideMark/>
          </w:tcPr>
          <w:p w14:paraId="182B931A" w14:textId="7C7E4720" w:rsidR="00D85501" w:rsidRPr="00D85501" w:rsidRDefault="00D85501" w:rsidP="72E276F8">
            <w:pPr>
              <w:ind w:left="720"/>
              <w:textAlignment w:val="baseline"/>
              <w:rPr>
                <w:rFonts w:ascii="Segoe UI" w:eastAsia="Times New Roman" w:hAnsi="Segoe UI" w:cs="Segoe UI"/>
                <w:color w:val="FF0000"/>
                <w:sz w:val="18"/>
                <w:szCs w:val="18"/>
                <w:lang w:val="en-GB" w:eastAsia="en-GB"/>
              </w:rPr>
            </w:pPr>
            <w:r w:rsidRPr="72E276F8">
              <w:rPr>
                <w:rFonts w:ascii="Aptos" w:eastAsia="Times New Roman" w:hAnsi="Aptos" w:cs="Segoe UI"/>
                <w:lang w:eastAsia="en-GB"/>
              </w:rPr>
              <w:t>4</w:t>
            </w:r>
            <w:r w:rsidRPr="72E276F8">
              <w:rPr>
                <w:rFonts w:ascii="Arial" w:eastAsia="Times New Roman" w:hAnsi="Arial" w:cs="Arial"/>
                <w:sz w:val="22"/>
                <w:szCs w:val="22"/>
                <w:lang w:eastAsia="en-GB"/>
              </w:rPr>
              <w:t>.1.7.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w:t>
            </w:r>
            <w:r w:rsidR="00757A33" w:rsidRPr="72E276F8">
              <w:rPr>
                <w:rFonts w:ascii="Arial" w:eastAsia="Times New Roman" w:hAnsi="Arial" w:cs="Arial"/>
                <w:sz w:val="22"/>
                <w:szCs w:val="22"/>
                <w:lang w:eastAsia="en-GB"/>
              </w:rPr>
              <w:t xml:space="preserve"> and </w:t>
            </w:r>
            <w:r w:rsidRPr="72E276F8">
              <w:rPr>
                <w:rFonts w:ascii="Arial" w:eastAsia="Times New Roman" w:hAnsi="Arial" w:cs="Arial"/>
                <w:sz w:val="22"/>
                <w:szCs w:val="22"/>
                <w:lang w:eastAsia="en-GB"/>
              </w:rPr>
              <w:t>public observers left the meeting. </w:t>
            </w:r>
            <w:r w:rsidRPr="72E276F8">
              <w:rPr>
                <w:rFonts w:ascii="Arial" w:eastAsia="Times New Roman" w:hAnsi="Arial" w:cs="Arial"/>
                <w:sz w:val="22"/>
                <w:szCs w:val="22"/>
                <w:lang w:val="en-GB" w:eastAsia="en-GB"/>
              </w:rPr>
              <w:t> </w:t>
            </w:r>
          </w:p>
        </w:tc>
      </w:tr>
      <w:tr w:rsidR="00D85501" w:rsidRPr="00D85501" w14:paraId="53221AEB"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3956D47A" w14:textId="0D838FE6" w:rsidR="00D85501" w:rsidRPr="00D85501" w:rsidRDefault="00D85501" w:rsidP="00D85501">
            <w:pPr>
              <w:textAlignment w:val="baseline"/>
              <w:rPr>
                <w:rFonts w:ascii="Segoe UI" w:eastAsia="Times New Roman" w:hAnsi="Segoe UI" w:cs="Segoe UI"/>
                <w:color w:val="FF0000"/>
                <w:sz w:val="18"/>
                <w:szCs w:val="18"/>
                <w:lang w:val="en-GB" w:eastAsia="en-GB"/>
              </w:rPr>
            </w:pPr>
            <w:r w:rsidRPr="00757A33">
              <w:rPr>
                <w:rFonts w:ascii="Arial" w:eastAsia="Times New Roman" w:hAnsi="Arial" w:cs="Arial"/>
                <w:sz w:val="22"/>
                <w:szCs w:val="22"/>
                <w:lang w:eastAsia="en-GB"/>
              </w:rPr>
              <w:t>4.2. Part 2 – Closed session (company representatives</w:t>
            </w:r>
            <w:r w:rsidR="00757A33" w:rsidRPr="00757A33">
              <w:rPr>
                <w:rFonts w:ascii="Arial" w:eastAsia="Times New Roman" w:hAnsi="Arial" w:cs="Arial"/>
                <w:sz w:val="22"/>
                <w:szCs w:val="22"/>
                <w:lang w:eastAsia="en-GB"/>
              </w:rPr>
              <w:t xml:space="preserve"> </w:t>
            </w:r>
            <w:r w:rsidRPr="00757A33">
              <w:rPr>
                <w:rFonts w:ascii="Arial" w:eastAsia="Times New Roman" w:hAnsi="Arial" w:cs="Arial"/>
                <w:sz w:val="22"/>
                <w:szCs w:val="22"/>
                <w:lang w:eastAsia="en-GB"/>
              </w:rPr>
              <w:t>and members of the public were asked to leave the meeting)</w:t>
            </w:r>
            <w:r w:rsidRPr="00757A33">
              <w:rPr>
                <w:rFonts w:ascii="Arial" w:eastAsia="Times New Roman" w:hAnsi="Arial" w:cs="Arial"/>
                <w:sz w:val="22"/>
                <w:szCs w:val="22"/>
                <w:lang w:val="en-GB" w:eastAsia="en-GB"/>
              </w:rPr>
              <w:t> </w:t>
            </w:r>
          </w:p>
        </w:tc>
      </w:tr>
      <w:tr w:rsidR="00D85501" w:rsidRPr="00D85501" w14:paraId="7A25BC76"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5E6F97F7" w14:textId="7DD51816" w:rsidR="00D85501" w:rsidRPr="001A616F" w:rsidRDefault="00D85501" w:rsidP="72E276F8">
            <w:pPr>
              <w:ind w:left="720"/>
              <w:textAlignment w:val="baseline"/>
              <w:rPr>
                <w:rFonts w:ascii="Segoe UI" w:eastAsia="Times New Roman" w:hAnsi="Segoe UI" w:cs="Segoe UI"/>
                <w:color w:val="FF0000"/>
                <w:sz w:val="18"/>
                <w:szCs w:val="18"/>
                <w:lang w:val="en-GB" w:eastAsia="en-GB"/>
              </w:rPr>
            </w:pPr>
            <w:r w:rsidRPr="001A616F">
              <w:rPr>
                <w:rFonts w:ascii="Arial" w:eastAsia="Times New Roman" w:hAnsi="Arial" w:cs="Arial"/>
                <w:sz w:val="22"/>
                <w:szCs w:val="22"/>
                <w:lang w:eastAsia="en-GB"/>
              </w:rPr>
              <w:t xml:space="preserve">4.2.1. Part 2A – Closed session, the Chair </w:t>
            </w:r>
            <w:r w:rsidR="00757A33" w:rsidRPr="001A616F">
              <w:rPr>
                <w:rFonts w:ascii="Arial" w:eastAsia="Times New Roman" w:hAnsi="Arial" w:cs="Arial"/>
                <w:sz w:val="22"/>
                <w:szCs w:val="22"/>
                <w:lang w:eastAsia="en-GB"/>
              </w:rPr>
              <w:t xml:space="preserve">welcomed the </w:t>
            </w:r>
            <w:r w:rsidRPr="001A616F">
              <w:rPr>
                <w:rFonts w:ascii="Arial" w:eastAsia="Times New Roman" w:hAnsi="Arial" w:cs="Arial"/>
                <w:sz w:val="22"/>
                <w:szCs w:val="22"/>
                <w:lang w:eastAsia="en-GB"/>
              </w:rPr>
              <w:t>invited experts</w:t>
            </w:r>
            <w:r w:rsidR="00757A33" w:rsidRPr="001A616F">
              <w:rPr>
                <w:rFonts w:ascii="Arial" w:eastAsia="Times New Roman" w:hAnsi="Arial" w:cs="Arial"/>
                <w:sz w:val="22"/>
                <w:szCs w:val="22"/>
                <w:lang w:eastAsia="en-GB"/>
              </w:rPr>
              <w:t xml:space="preserve"> and external assessment group</w:t>
            </w:r>
            <w:r w:rsidRPr="001A616F">
              <w:rPr>
                <w:rFonts w:ascii="Arial" w:eastAsia="Times New Roman" w:hAnsi="Arial" w:cs="Arial"/>
                <w:sz w:val="22"/>
                <w:szCs w:val="22"/>
                <w:lang w:eastAsia="en-GB"/>
              </w:rPr>
              <w:t>. It has been agreed with NICE that experts</w:t>
            </w:r>
            <w:r w:rsidR="00757A33" w:rsidRPr="001A616F">
              <w:rPr>
                <w:rFonts w:ascii="Arial" w:eastAsia="Times New Roman" w:hAnsi="Arial" w:cs="Arial"/>
                <w:sz w:val="22"/>
                <w:szCs w:val="22"/>
                <w:lang w:eastAsia="en-GB"/>
              </w:rPr>
              <w:t xml:space="preserve"> and </w:t>
            </w:r>
            <w:r w:rsidRPr="001A616F">
              <w:rPr>
                <w:rFonts w:ascii="Arial" w:eastAsia="Times New Roman" w:hAnsi="Arial" w:cs="Arial"/>
                <w:sz w:val="22"/>
                <w:szCs w:val="22"/>
                <w:lang w:eastAsia="en-GB"/>
              </w:rPr>
              <w:t xml:space="preserve">EAG can remain for this session to provide further insight </w:t>
            </w:r>
            <w:proofErr w:type="gramStart"/>
            <w:r w:rsidRPr="001A616F">
              <w:rPr>
                <w:rFonts w:ascii="Arial" w:eastAsia="Times New Roman" w:hAnsi="Arial" w:cs="Arial"/>
                <w:sz w:val="22"/>
                <w:szCs w:val="22"/>
                <w:lang w:eastAsia="en-GB"/>
              </w:rPr>
              <w:t xml:space="preserve">on </w:t>
            </w:r>
            <w:r w:rsidR="008001BE" w:rsidRPr="00140E45">
              <w:rPr>
                <w:rFonts w:ascii="Arial" w:eastAsia="Times New Roman" w:hAnsi="Arial" w:cs="Arial"/>
                <w:sz w:val="22"/>
                <w:szCs w:val="22"/>
                <w:lang w:eastAsia="en-GB"/>
              </w:rPr>
              <w:t xml:space="preserve"> commercial</w:t>
            </w:r>
            <w:proofErr w:type="gramEnd"/>
            <w:r w:rsidR="008001BE" w:rsidRPr="00140E45">
              <w:rPr>
                <w:rFonts w:ascii="Arial" w:eastAsia="Times New Roman" w:hAnsi="Arial" w:cs="Arial"/>
                <w:sz w:val="22"/>
                <w:szCs w:val="22"/>
                <w:lang w:eastAsia="en-GB"/>
              </w:rPr>
              <w:t xml:space="preserve"> in confidence information provided by companies</w:t>
            </w:r>
            <w:r w:rsidRPr="00140E45">
              <w:rPr>
                <w:rFonts w:ascii="Arial" w:eastAsia="Times New Roman" w:hAnsi="Arial" w:cs="Arial"/>
                <w:color w:val="FF0000"/>
                <w:sz w:val="22"/>
                <w:szCs w:val="22"/>
                <w:lang w:eastAsia="en-GB"/>
              </w:rPr>
              <w:t>.</w:t>
            </w:r>
            <w:r w:rsidRPr="001A616F">
              <w:rPr>
                <w:rFonts w:ascii="Arial" w:eastAsia="Times New Roman" w:hAnsi="Arial" w:cs="Arial"/>
                <w:color w:val="FF0000"/>
                <w:sz w:val="22"/>
                <w:szCs w:val="22"/>
                <w:lang w:eastAsia="en-GB"/>
              </w:rPr>
              <w:t> </w:t>
            </w:r>
            <w:r w:rsidRPr="001A616F">
              <w:rPr>
                <w:rFonts w:ascii="Arial" w:eastAsia="Times New Roman" w:hAnsi="Arial" w:cs="Arial"/>
                <w:color w:val="FF0000"/>
                <w:sz w:val="22"/>
                <w:szCs w:val="22"/>
                <w:lang w:val="en-GB" w:eastAsia="en-GB"/>
              </w:rPr>
              <w:t> </w:t>
            </w:r>
          </w:p>
        </w:tc>
      </w:tr>
      <w:tr w:rsidR="00D85501" w:rsidRPr="00D85501" w14:paraId="0BF1C3F9"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14BC03FD" w14:textId="3E404B6F" w:rsidR="00D85501" w:rsidRPr="001A616F" w:rsidRDefault="00D85501" w:rsidP="72E276F8">
            <w:pPr>
              <w:ind w:left="720"/>
              <w:textAlignment w:val="baseline"/>
              <w:rPr>
                <w:rFonts w:ascii="Segoe UI" w:eastAsia="Times New Roman" w:hAnsi="Segoe UI" w:cs="Segoe UI"/>
                <w:sz w:val="18"/>
                <w:szCs w:val="18"/>
                <w:lang w:val="en-GB" w:eastAsia="en-GB"/>
              </w:rPr>
            </w:pPr>
            <w:r w:rsidRPr="00140E45">
              <w:rPr>
                <w:rFonts w:ascii="Arial" w:eastAsia="Times New Roman" w:hAnsi="Arial" w:cs="Arial"/>
                <w:sz w:val="22"/>
                <w:szCs w:val="22"/>
                <w:lang w:eastAsia="en-GB"/>
              </w:rPr>
              <w:t>4.2.2. The Chair led a discussion of </w:t>
            </w:r>
            <w:r w:rsidR="003D2ABC" w:rsidRPr="00140E45">
              <w:rPr>
                <w:rFonts w:ascii="Arial" w:eastAsia="Times New Roman" w:hAnsi="Arial" w:cs="Arial"/>
                <w:sz w:val="22"/>
                <w:szCs w:val="22"/>
                <w:lang w:eastAsia="en-GB"/>
              </w:rPr>
              <w:t>commercial in confidence information provided by companies</w:t>
            </w:r>
            <w:r w:rsidR="003D2ABC" w:rsidRPr="001A616F">
              <w:rPr>
                <w:rFonts w:ascii="Arial" w:eastAsia="Times New Roman" w:hAnsi="Arial" w:cs="Arial"/>
                <w:color w:val="FF0000"/>
                <w:sz w:val="22"/>
                <w:szCs w:val="22"/>
                <w:lang w:eastAsia="en-GB"/>
              </w:rPr>
              <w:t> </w:t>
            </w:r>
            <w:r w:rsidR="09C8E1F2" w:rsidRPr="001A616F">
              <w:rPr>
                <w:rFonts w:ascii="Arial" w:eastAsia="Times New Roman" w:hAnsi="Arial" w:cs="Arial"/>
                <w:sz w:val="22"/>
                <w:szCs w:val="22"/>
                <w:shd w:val="clear" w:color="auto" w:fill="FFFF00"/>
                <w:lang w:eastAsia="en-GB"/>
              </w:rPr>
              <w:t>for this topic</w:t>
            </w:r>
            <w:r w:rsidR="09C8E1F2" w:rsidRPr="001A616F">
              <w:rPr>
                <w:rFonts w:ascii="Arial" w:eastAsia="Times New Roman" w:hAnsi="Arial" w:cs="Arial"/>
                <w:sz w:val="22"/>
                <w:szCs w:val="22"/>
                <w:lang w:eastAsia="en-GB"/>
              </w:rPr>
              <w:t xml:space="preserve">. </w:t>
            </w:r>
            <w:r w:rsidRPr="001A616F">
              <w:rPr>
                <w:rFonts w:ascii="Arial" w:eastAsia="Times New Roman" w:hAnsi="Arial" w:cs="Arial"/>
                <w:sz w:val="22"/>
                <w:szCs w:val="22"/>
                <w:lang w:eastAsia="en-GB"/>
              </w:rPr>
              <w:t>This information was presented to the committee by </w:t>
            </w:r>
            <w:r w:rsidR="00AD505E" w:rsidRPr="001A616F">
              <w:rPr>
                <w:rFonts w:ascii="Arial" w:eastAsia="Times New Roman" w:hAnsi="Arial" w:cs="Arial"/>
                <w:sz w:val="22"/>
                <w:szCs w:val="22"/>
                <w:shd w:val="clear" w:color="auto" w:fill="FFFF00"/>
                <w:lang w:eastAsia="en-GB"/>
              </w:rPr>
              <w:t>Chris Adams.</w:t>
            </w:r>
            <w:r w:rsidRPr="001A616F">
              <w:rPr>
                <w:rFonts w:ascii="Arial" w:eastAsia="Times New Roman" w:hAnsi="Arial" w:cs="Arial"/>
                <w:sz w:val="22"/>
                <w:szCs w:val="22"/>
                <w:lang w:val="en-GB" w:eastAsia="en-GB"/>
              </w:rPr>
              <w:t> </w:t>
            </w:r>
          </w:p>
        </w:tc>
      </w:tr>
      <w:tr w:rsidR="00D85501" w:rsidRPr="00D85501" w14:paraId="08CB6547"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666D43B5" w14:textId="7AB3011B" w:rsidR="00D85501" w:rsidRPr="00757A33" w:rsidRDefault="00D85501" w:rsidP="72E276F8">
            <w:pPr>
              <w:ind w:left="720"/>
              <w:textAlignment w:val="baseline"/>
              <w:rPr>
                <w:rFonts w:ascii="Segoe UI" w:eastAsia="Times New Roman" w:hAnsi="Segoe UI" w:cs="Segoe UI"/>
                <w:sz w:val="18"/>
                <w:szCs w:val="18"/>
                <w:lang w:val="en-GB" w:eastAsia="en-GB"/>
              </w:rPr>
            </w:pPr>
            <w:r w:rsidRPr="72E276F8">
              <w:rPr>
                <w:rFonts w:ascii="Arial" w:eastAsia="Times New Roman" w:hAnsi="Arial" w:cs="Arial"/>
                <w:sz w:val="22"/>
                <w:szCs w:val="22"/>
                <w:lang w:eastAsia="en-GB"/>
              </w:rPr>
              <w:t>4.2.3. Part 2B – Closed session (experts and external assessment group representatives were asked to leave the meeting)</w:t>
            </w:r>
            <w:r w:rsidRPr="72E276F8">
              <w:rPr>
                <w:rFonts w:ascii="Arial" w:eastAsia="Times New Roman" w:hAnsi="Arial" w:cs="Arial"/>
                <w:sz w:val="22"/>
                <w:szCs w:val="22"/>
                <w:lang w:val="en-GB" w:eastAsia="en-GB"/>
              </w:rPr>
              <w:t> </w:t>
            </w:r>
          </w:p>
        </w:tc>
      </w:tr>
      <w:tr w:rsidR="00D85501" w:rsidRPr="00D85501" w14:paraId="5549360A"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7DF90531" w14:textId="2BD1D183" w:rsidR="00D85501" w:rsidRPr="00757A33" w:rsidRDefault="00D85501" w:rsidP="72E276F8">
            <w:pPr>
              <w:ind w:left="720"/>
              <w:textAlignment w:val="baseline"/>
              <w:rPr>
                <w:rFonts w:ascii="Segoe UI" w:eastAsia="Times New Roman" w:hAnsi="Segoe UI" w:cs="Segoe UI"/>
                <w:sz w:val="18"/>
                <w:szCs w:val="18"/>
                <w:lang w:val="en-GB" w:eastAsia="en-GB"/>
              </w:rPr>
            </w:pPr>
            <w:r w:rsidRPr="72E276F8">
              <w:rPr>
                <w:rFonts w:ascii="Arial" w:eastAsia="Times New Roman" w:hAnsi="Arial" w:cs="Arial"/>
                <w:sz w:val="22"/>
                <w:szCs w:val="22"/>
                <w:lang w:eastAsia="en-GB"/>
              </w:rPr>
              <w:t xml:space="preserve">4.2.4. The committee then agreed on the content of the Draft Guidance (DG). The </w:t>
            </w:r>
            <w:r w:rsidR="00757A33" w:rsidRPr="72E276F8">
              <w:rPr>
                <w:rFonts w:ascii="Arial" w:eastAsia="Times New Roman" w:hAnsi="Arial" w:cs="Arial"/>
                <w:sz w:val="22"/>
                <w:szCs w:val="22"/>
                <w:lang w:eastAsia="en-GB"/>
              </w:rPr>
              <w:t>committee’s</w:t>
            </w:r>
            <w:r w:rsidRPr="72E276F8">
              <w:rPr>
                <w:rFonts w:ascii="Arial" w:eastAsia="Times New Roman" w:hAnsi="Arial" w:cs="Arial"/>
                <w:sz w:val="22"/>
                <w:szCs w:val="22"/>
                <w:lang w:eastAsia="en-GB"/>
              </w:rPr>
              <w:t xml:space="preserve"> decision was reached ​</w:t>
            </w:r>
            <w:r w:rsidR="00757A33" w:rsidRPr="72E276F8">
              <w:rPr>
                <w:rFonts w:ascii="Aptos" w:eastAsia="Times New Roman" w:hAnsi="Aptos" w:cs="Segoe UI"/>
                <w:lang w:eastAsia="en-GB"/>
              </w:rPr>
              <w:t xml:space="preserve">by </w:t>
            </w:r>
            <w:r w:rsidR="00757A33" w:rsidRPr="00140E45">
              <w:rPr>
                <w:rFonts w:ascii="Arial" w:eastAsia="Times New Roman" w:hAnsi="Arial" w:cs="Arial"/>
                <w:sz w:val="22"/>
                <w:szCs w:val="22"/>
                <w:lang w:eastAsia="en-GB"/>
              </w:rPr>
              <w:t>consensus</w:t>
            </w:r>
            <w:r w:rsidRPr="00140E45">
              <w:rPr>
                <w:rFonts w:ascii="Arial" w:eastAsia="Times New Roman" w:hAnsi="Arial" w:cs="Arial"/>
                <w:sz w:val="22"/>
                <w:szCs w:val="22"/>
                <w:lang w:eastAsia="en-GB"/>
              </w:rPr>
              <w:t>.</w:t>
            </w:r>
            <w:r w:rsidRPr="004D7470">
              <w:rPr>
                <w:rFonts w:ascii="Arial" w:eastAsia="Times New Roman" w:hAnsi="Arial" w:cs="Arial"/>
                <w:sz w:val="22"/>
                <w:szCs w:val="22"/>
                <w:lang w:eastAsia="en-GB"/>
              </w:rPr>
              <w:t>​</w:t>
            </w:r>
            <w:r w:rsidRPr="004D7470">
              <w:rPr>
                <w:rFonts w:ascii="Arial" w:eastAsia="Times New Roman" w:hAnsi="Arial" w:cs="Arial"/>
                <w:sz w:val="22"/>
                <w:szCs w:val="22"/>
                <w:lang w:val="en-GB" w:eastAsia="en-GB"/>
              </w:rPr>
              <w:t> </w:t>
            </w:r>
          </w:p>
        </w:tc>
      </w:tr>
      <w:tr w:rsidR="00D85501" w:rsidRPr="00D85501" w14:paraId="60295481" w14:textId="77777777" w:rsidTr="34EAFE02">
        <w:trPr>
          <w:trHeight w:val="285"/>
        </w:trPr>
        <w:tc>
          <w:tcPr>
            <w:tcW w:w="9351" w:type="dxa"/>
            <w:tcBorders>
              <w:top w:val="single" w:sz="4" w:space="0" w:color="auto"/>
              <w:left w:val="single" w:sz="4" w:space="0" w:color="auto"/>
              <w:bottom w:val="single" w:sz="4" w:space="0" w:color="auto"/>
              <w:right w:val="single" w:sz="4" w:space="0" w:color="auto"/>
            </w:tcBorders>
            <w:hideMark/>
          </w:tcPr>
          <w:p w14:paraId="74AB069B" w14:textId="77777777" w:rsidR="00D85501" w:rsidRPr="00757A33" w:rsidRDefault="00D85501" w:rsidP="72E276F8">
            <w:pPr>
              <w:ind w:left="720"/>
              <w:textAlignment w:val="baseline"/>
              <w:rPr>
                <w:rFonts w:ascii="Segoe UI" w:eastAsia="Times New Roman" w:hAnsi="Segoe UI" w:cs="Segoe UI"/>
                <w:sz w:val="18"/>
                <w:szCs w:val="18"/>
                <w:lang w:val="en-GB" w:eastAsia="en-GB"/>
              </w:rPr>
            </w:pPr>
            <w:r w:rsidRPr="72E276F8">
              <w:rPr>
                <w:rFonts w:ascii="Arial" w:eastAsia="Times New Roman" w:hAnsi="Arial" w:cs="Arial"/>
                <w:sz w:val="22"/>
                <w:szCs w:val="22"/>
                <w:lang w:eastAsia="en-GB"/>
              </w:rPr>
              <w:t>4.2.5. The committee asked the NICE technical team to prepare the Draft Guidance (DG) for consultation in line with their decisions.</w:t>
            </w:r>
            <w:r w:rsidRPr="72E276F8">
              <w:rPr>
                <w:rFonts w:ascii="Arial" w:eastAsia="Times New Roman" w:hAnsi="Arial" w:cs="Arial"/>
                <w:sz w:val="22"/>
                <w:szCs w:val="22"/>
                <w:lang w:val="en-GB" w:eastAsia="en-GB"/>
              </w:rPr>
              <w:t> </w:t>
            </w:r>
          </w:p>
        </w:tc>
      </w:tr>
    </w:tbl>
    <w:p w14:paraId="36DF1BDB" w14:textId="29202EA9" w:rsidR="15EB3D73" w:rsidRPr="00D85501" w:rsidRDefault="15EB3D73">
      <w:pPr>
        <w:rPr>
          <w:color w:val="FF0000"/>
        </w:rPr>
      </w:pPr>
    </w:p>
    <w:tbl>
      <w:tblPr>
        <w:tblStyle w:val="TableGrid"/>
        <w:tblW w:w="0" w:type="auto"/>
        <w:tblLook w:val="06A0" w:firstRow="1" w:lastRow="0" w:firstColumn="1" w:lastColumn="0" w:noHBand="1" w:noVBand="1"/>
      </w:tblPr>
      <w:tblGrid>
        <w:gridCol w:w="9350"/>
      </w:tblGrid>
      <w:tr w:rsidR="15EB3D73" w:rsidRPr="006017A8" w14:paraId="25252434" w14:textId="77777777" w:rsidTr="6AC26895">
        <w:trPr>
          <w:trHeight w:val="300"/>
        </w:trPr>
        <w:tc>
          <w:tcPr>
            <w:tcW w:w="9360" w:type="dxa"/>
          </w:tcPr>
          <w:p w14:paraId="45324E8D" w14:textId="789B6244" w:rsidR="10371E67" w:rsidRPr="00AA0F3A" w:rsidRDefault="1F9CEDA6" w:rsidP="6AC26895">
            <w:pPr>
              <w:pStyle w:val="Level1Numbered"/>
              <w:tabs>
                <w:tab w:val="num" w:pos="567"/>
              </w:tabs>
              <w:jc w:val="left"/>
              <w:rPr>
                <w:rFonts w:eastAsia="Arial"/>
                <w:color w:val="0D0D0D" w:themeColor="text1" w:themeTint="F2"/>
                <w:sz w:val="28"/>
                <w:szCs w:val="28"/>
              </w:rPr>
            </w:pPr>
            <w:r w:rsidRPr="00AA0F3A">
              <w:rPr>
                <w:rFonts w:eastAsia="Arial"/>
                <w:color w:val="0D0D0D" w:themeColor="text1" w:themeTint="F2"/>
                <w:sz w:val="28"/>
                <w:szCs w:val="28"/>
                <w:lang w:val="en-GB"/>
              </w:rPr>
              <w:t>Date of the next meeting</w:t>
            </w:r>
          </w:p>
        </w:tc>
      </w:tr>
      <w:tr w:rsidR="15EB3D73" w:rsidRPr="006017A8" w14:paraId="262F42F8" w14:textId="77777777" w:rsidTr="6AC26895">
        <w:trPr>
          <w:trHeight w:val="300"/>
        </w:trPr>
        <w:tc>
          <w:tcPr>
            <w:tcW w:w="9360" w:type="dxa"/>
          </w:tcPr>
          <w:p w14:paraId="62BEB6AB" w14:textId="2CD602F7" w:rsidR="10371E67" w:rsidRPr="00AA0F3A" w:rsidRDefault="10371E67" w:rsidP="15EB3D73">
            <w:pPr>
              <w:pStyle w:val="Paragraphnonumbers"/>
              <w:shd w:val="clear" w:color="auto" w:fill="FFFFFF" w:themeFill="background1"/>
              <w:rPr>
                <w:color w:val="0D0D0D" w:themeColor="text1" w:themeTint="F2"/>
                <w:lang w:val="en-GB"/>
              </w:rPr>
            </w:pPr>
            <w:r w:rsidRPr="00AA0F3A">
              <w:rPr>
                <w:rFonts w:eastAsia="Arial"/>
                <w:color w:val="0D0D0D" w:themeColor="text1" w:themeTint="F2"/>
                <w:sz w:val="22"/>
                <w:szCs w:val="22"/>
                <w:lang w:val="en-GB"/>
              </w:rPr>
              <w:t xml:space="preserve">The next meeting of the </w:t>
            </w:r>
            <w:r w:rsidR="00AA0F3A" w:rsidRPr="00AA0F3A">
              <w:rPr>
                <w:rFonts w:eastAsia="Arial"/>
                <w:color w:val="0D0D0D" w:themeColor="text1" w:themeTint="F2"/>
                <w:sz w:val="22"/>
                <w:szCs w:val="22"/>
                <w:lang w:val="en-GB"/>
              </w:rPr>
              <w:t xml:space="preserve">Interventional Procedures Advisory Committee </w:t>
            </w:r>
            <w:r w:rsidRPr="00AA0F3A">
              <w:rPr>
                <w:rFonts w:eastAsia="Arial"/>
                <w:color w:val="0D0D0D" w:themeColor="text1" w:themeTint="F2"/>
                <w:sz w:val="22"/>
                <w:szCs w:val="22"/>
                <w:lang w:val="en-GB"/>
              </w:rPr>
              <w:t xml:space="preserve">will be held on </w:t>
            </w:r>
            <w:r w:rsidR="7E616F49" w:rsidRPr="64C23DF3">
              <w:rPr>
                <w:rFonts w:eastAsia="Arial"/>
                <w:color w:val="0D0D0D" w:themeColor="text1" w:themeTint="F2"/>
                <w:sz w:val="22"/>
                <w:szCs w:val="22"/>
                <w:lang w:val="en-GB"/>
              </w:rPr>
              <w:t>18</w:t>
            </w:r>
            <w:r w:rsidR="23BA9EE4" w:rsidRPr="64C23DF3">
              <w:rPr>
                <w:rFonts w:eastAsia="Arial"/>
                <w:color w:val="0D0D0D" w:themeColor="text1" w:themeTint="F2"/>
                <w:sz w:val="22"/>
                <w:szCs w:val="22"/>
                <w:vertAlign w:val="superscript"/>
                <w:lang w:val="en-GB"/>
              </w:rPr>
              <w:t>th</w:t>
            </w:r>
            <w:r w:rsidR="23BA9EE4" w:rsidRPr="64C23DF3">
              <w:rPr>
                <w:rFonts w:eastAsia="Arial"/>
                <w:color w:val="0D0D0D" w:themeColor="text1" w:themeTint="F2"/>
                <w:sz w:val="22"/>
                <w:szCs w:val="22"/>
                <w:lang w:val="en-GB"/>
              </w:rPr>
              <w:t xml:space="preserve"> Ju</w:t>
            </w:r>
            <w:r w:rsidR="7E616F49" w:rsidRPr="64C23DF3">
              <w:rPr>
                <w:rFonts w:eastAsia="Arial"/>
                <w:color w:val="0D0D0D" w:themeColor="text1" w:themeTint="F2"/>
                <w:sz w:val="22"/>
                <w:szCs w:val="22"/>
                <w:lang w:val="en-GB"/>
              </w:rPr>
              <w:t>ne</w:t>
            </w:r>
            <w:r w:rsidR="00AA0F3A" w:rsidRPr="00AA0F3A">
              <w:rPr>
                <w:rFonts w:eastAsia="Arial"/>
                <w:color w:val="0D0D0D" w:themeColor="text1" w:themeTint="F2"/>
                <w:sz w:val="22"/>
                <w:szCs w:val="22"/>
                <w:lang w:val="en-GB"/>
              </w:rPr>
              <w:t xml:space="preserve"> 2026</w:t>
            </w:r>
          </w:p>
        </w:tc>
      </w:tr>
    </w:tbl>
    <w:p w14:paraId="650D8C00" w14:textId="77777777" w:rsidR="005F29A7" w:rsidRPr="006017A8" w:rsidRDefault="005F29A7">
      <w:pPr>
        <w:rPr>
          <w:color w:val="4C94D8" w:themeColor="text2" w:themeTint="80"/>
        </w:rPr>
      </w:pPr>
    </w:p>
    <w:sectPr w:rsidR="005F29A7" w:rsidRPr="00601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91C5" w14:textId="77777777" w:rsidR="00254E8F" w:rsidRDefault="00254E8F" w:rsidP="00140E45">
      <w:pPr>
        <w:spacing w:after="0" w:line="240" w:lineRule="auto"/>
      </w:pPr>
      <w:r>
        <w:separator/>
      </w:r>
    </w:p>
  </w:endnote>
  <w:endnote w:type="continuationSeparator" w:id="0">
    <w:p w14:paraId="20A458B9" w14:textId="77777777" w:rsidR="00254E8F" w:rsidRDefault="00254E8F" w:rsidP="0014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44F2" w14:textId="77777777" w:rsidR="00254E8F" w:rsidRDefault="00254E8F" w:rsidP="00140E45">
      <w:pPr>
        <w:spacing w:after="0" w:line="240" w:lineRule="auto"/>
      </w:pPr>
      <w:r>
        <w:separator/>
      </w:r>
    </w:p>
  </w:footnote>
  <w:footnote w:type="continuationSeparator" w:id="0">
    <w:p w14:paraId="1CFCF02A" w14:textId="77777777" w:rsidR="00254E8F" w:rsidRDefault="00254E8F" w:rsidP="0014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DC564AD0"/>
    <w:lvl w:ilvl="0">
      <w:start w:val="1"/>
      <w:numFmt w:val="decimal"/>
      <w:lvlText w:val="%1."/>
      <w:lvlJc w:val="left"/>
      <w:pPr>
        <w:ind w:left="720" w:hanging="360"/>
      </w:pPr>
      <w:rPr>
        <w:rFonts w:hint="default"/>
        <w:b/>
        <w:color w:val="0D0D0D" w:themeColor="text1" w:themeTint="F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714620B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6"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7"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8"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9"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0"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1"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4"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5"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6"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7" w15:restartNumberingAfterBreak="0">
    <w:nsid w:val="71AE1704"/>
    <w:multiLevelType w:val="multilevel"/>
    <w:tmpl w:val="E25C8AB2"/>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794053201">
    <w:abstractNumId w:val="3"/>
  </w:num>
  <w:num w:numId="2" w16cid:durableId="854926103">
    <w:abstractNumId w:val="17"/>
  </w:num>
  <w:num w:numId="3" w16cid:durableId="1809739425">
    <w:abstractNumId w:val="0"/>
  </w:num>
  <w:num w:numId="4" w16cid:durableId="1899248428">
    <w:abstractNumId w:val="12"/>
  </w:num>
  <w:num w:numId="5" w16cid:durableId="98255042">
    <w:abstractNumId w:val="2"/>
  </w:num>
  <w:num w:numId="6" w16cid:durableId="781916729">
    <w:abstractNumId w:val="11"/>
  </w:num>
  <w:num w:numId="7" w16cid:durableId="819615430">
    <w:abstractNumId w:val="6"/>
  </w:num>
  <w:num w:numId="8" w16cid:durableId="850989110">
    <w:abstractNumId w:val="7"/>
  </w:num>
  <w:num w:numId="9" w16cid:durableId="897278882">
    <w:abstractNumId w:val="8"/>
  </w:num>
  <w:num w:numId="10" w16cid:durableId="1490167787">
    <w:abstractNumId w:val="5"/>
  </w:num>
  <w:num w:numId="11" w16cid:durableId="712115674">
    <w:abstractNumId w:val="9"/>
  </w:num>
  <w:num w:numId="12" w16cid:durableId="404881539">
    <w:abstractNumId w:val="16"/>
  </w:num>
  <w:num w:numId="13" w16cid:durableId="1289315405">
    <w:abstractNumId w:val="10"/>
  </w:num>
  <w:num w:numId="14" w16cid:durableId="1140726902">
    <w:abstractNumId w:val="13"/>
  </w:num>
  <w:num w:numId="15" w16cid:durableId="1699234521">
    <w:abstractNumId w:val="1"/>
  </w:num>
  <w:num w:numId="16" w16cid:durableId="1588271301">
    <w:abstractNumId w:val="14"/>
  </w:num>
  <w:num w:numId="17" w16cid:durableId="1922521627">
    <w:abstractNumId w:val="4"/>
  </w:num>
  <w:num w:numId="18" w16cid:durableId="40029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12B06"/>
    <w:rsid w:val="00014953"/>
    <w:rsid w:val="0001524C"/>
    <w:rsid w:val="00016C82"/>
    <w:rsid w:val="00035C6D"/>
    <w:rsid w:val="00037C94"/>
    <w:rsid w:val="00042E5E"/>
    <w:rsid w:val="0004457E"/>
    <w:rsid w:val="00044BA0"/>
    <w:rsid w:val="00056419"/>
    <w:rsid w:val="00056B4D"/>
    <w:rsid w:val="000734D7"/>
    <w:rsid w:val="00083BFB"/>
    <w:rsid w:val="000A398A"/>
    <w:rsid w:val="000B2AE5"/>
    <w:rsid w:val="000B40A8"/>
    <w:rsid w:val="000B5E75"/>
    <w:rsid w:val="000C5C1F"/>
    <w:rsid w:val="000D132F"/>
    <w:rsid w:val="000D228F"/>
    <w:rsid w:val="000E38E1"/>
    <w:rsid w:val="00135BE0"/>
    <w:rsid w:val="00140E45"/>
    <w:rsid w:val="0015005A"/>
    <w:rsid w:val="00163F7A"/>
    <w:rsid w:val="00182341"/>
    <w:rsid w:val="001A616F"/>
    <w:rsid w:val="001B71C5"/>
    <w:rsid w:val="001C45D5"/>
    <w:rsid w:val="001E5A1F"/>
    <w:rsid w:val="001F1951"/>
    <w:rsid w:val="001F4643"/>
    <w:rsid w:val="001F5011"/>
    <w:rsid w:val="00205DEB"/>
    <w:rsid w:val="00231861"/>
    <w:rsid w:val="00235DF5"/>
    <w:rsid w:val="00237F1A"/>
    <w:rsid w:val="00244C0B"/>
    <w:rsid w:val="0024765D"/>
    <w:rsid w:val="00247E35"/>
    <w:rsid w:val="0024AB4C"/>
    <w:rsid w:val="00254534"/>
    <w:rsid w:val="00254E8F"/>
    <w:rsid w:val="00260605"/>
    <w:rsid w:val="00270630"/>
    <w:rsid w:val="00294F17"/>
    <w:rsid w:val="002D11A8"/>
    <w:rsid w:val="002D16E6"/>
    <w:rsid w:val="002E7DE9"/>
    <w:rsid w:val="0030255F"/>
    <w:rsid w:val="00350940"/>
    <w:rsid w:val="003574B3"/>
    <w:rsid w:val="00372D1F"/>
    <w:rsid w:val="00377E61"/>
    <w:rsid w:val="0038153A"/>
    <w:rsid w:val="00396C2C"/>
    <w:rsid w:val="003C08B7"/>
    <w:rsid w:val="003C38EE"/>
    <w:rsid w:val="003D2ABC"/>
    <w:rsid w:val="003E6506"/>
    <w:rsid w:val="003F49D3"/>
    <w:rsid w:val="003F6222"/>
    <w:rsid w:val="004109DD"/>
    <w:rsid w:val="00440D32"/>
    <w:rsid w:val="00444754"/>
    <w:rsid w:val="00494036"/>
    <w:rsid w:val="004D1361"/>
    <w:rsid w:val="004D1F78"/>
    <w:rsid w:val="004D7470"/>
    <w:rsid w:val="004E0AF4"/>
    <w:rsid w:val="004F0F6D"/>
    <w:rsid w:val="004FEFCE"/>
    <w:rsid w:val="0050124C"/>
    <w:rsid w:val="005133DB"/>
    <w:rsid w:val="005206AE"/>
    <w:rsid w:val="0053734F"/>
    <w:rsid w:val="00547C6C"/>
    <w:rsid w:val="00564CAE"/>
    <w:rsid w:val="005678A2"/>
    <w:rsid w:val="00572B6E"/>
    <w:rsid w:val="00587D83"/>
    <w:rsid w:val="00592AA7"/>
    <w:rsid w:val="0059408C"/>
    <w:rsid w:val="005A0EF2"/>
    <w:rsid w:val="005A1EED"/>
    <w:rsid w:val="005C0BD5"/>
    <w:rsid w:val="005C4311"/>
    <w:rsid w:val="005C5D4F"/>
    <w:rsid w:val="005D0451"/>
    <w:rsid w:val="005F29A7"/>
    <w:rsid w:val="005F7A8A"/>
    <w:rsid w:val="006017A8"/>
    <w:rsid w:val="00601A16"/>
    <w:rsid w:val="00602118"/>
    <w:rsid w:val="006033C6"/>
    <w:rsid w:val="00615CA8"/>
    <w:rsid w:val="00625C09"/>
    <w:rsid w:val="00631911"/>
    <w:rsid w:val="006507A1"/>
    <w:rsid w:val="00660203"/>
    <w:rsid w:val="00660719"/>
    <w:rsid w:val="006742A6"/>
    <w:rsid w:val="006C51BD"/>
    <w:rsid w:val="006F551C"/>
    <w:rsid w:val="006F63D9"/>
    <w:rsid w:val="00712027"/>
    <w:rsid w:val="00720C26"/>
    <w:rsid w:val="00723E07"/>
    <w:rsid w:val="0072621F"/>
    <w:rsid w:val="00747C47"/>
    <w:rsid w:val="007503DA"/>
    <w:rsid w:val="00750A54"/>
    <w:rsid w:val="00757A33"/>
    <w:rsid w:val="0076285B"/>
    <w:rsid w:val="00782044"/>
    <w:rsid w:val="00796751"/>
    <w:rsid w:val="0079685A"/>
    <w:rsid w:val="007A37A4"/>
    <w:rsid w:val="007A6C02"/>
    <w:rsid w:val="007B0ABE"/>
    <w:rsid w:val="007D21DE"/>
    <w:rsid w:val="007F3E94"/>
    <w:rsid w:val="008001BE"/>
    <w:rsid w:val="00802F98"/>
    <w:rsid w:val="008048B5"/>
    <w:rsid w:val="0083461C"/>
    <w:rsid w:val="008405EA"/>
    <w:rsid w:val="00860B74"/>
    <w:rsid w:val="00876F95"/>
    <w:rsid w:val="008874F5"/>
    <w:rsid w:val="008C28DD"/>
    <w:rsid w:val="008E407D"/>
    <w:rsid w:val="008F35BE"/>
    <w:rsid w:val="008F375D"/>
    <w:rsid w:val="008F43A4"/>
    <w:rsid w:val="00900C26"/>
    <w:rsid w:val="00911F47"/>
    <w:rsid w:val="00913C2B"/>
    <w:rsid w:val="00924F88"/>
    <w:rsid w:val="009265C1"/>
    <w:rsid w:val="00930B76"/>
    <w:rsid w:val="00955DCA"/>
    <w:rsid w:val="0096381B"/>
    <w:rsid w:val="00980AFD"/>
    <w:rsid w:val="00981B35"/>
    <w:rsid w:val="00996EBB"/>
    <w:rsid w:val="009B4625"/>
    <w:rsid w:val="009C7067"/>
    <w:rsid w:val="009D3256"/>
    <w:rsid w:val="009E122A"/>
    <w:rsid w:val="009E1DE9"/>
    <w:rsid w:val="009F0032"/>
    <w:rsid w:val="009F681A"/>
    <w:rsid w:val="00A23CFC"/>
    <w:rsid w:val="00A25BEE"/>
    <w:rsid w:val="00A27F5F"/>
    <w:rsid w:val="00A31165"/>
    <w:rsid w:val="00A3775C"/>
    <w:rsid w:val="00A520A9"/>
    <w:rsid w:val="00A61B96"/>
    <w:rsid w:val="00A8106F"/>
    <w:rsid w:val="00A83171"/>
    <w:rsid w:val="00A8590A"/>
    <w:rsid w:val="00AA0F3A"/>
    <w:rsid w:val="00AB135F"/>
    <w:rsid w:val="00AD505E"/>
    <w:rsid w:val="00AD729B"/>
    <w:rsid w:val="00B06BC1"/>
    <w:rsid w:val="00B07B9F"/>
    <w:rsid w:val="00B17526"/>
    <w:rsid w:val="00B21FC3"/>
    <w:rsid w:val="00B32DD8"/>
    <w:rsid w:val="00B33BC1"/>
    <w:rsid w:val="00B528CF"/>
    <w:rsid w:val="00B54736"/>
    <w:rsid w:val="00BA5792"/>
    <w:rsid w:val="00BB062C"/>
    <w:rsid w:val="00BB13F1"/>
    <w:rsid w:val="00BB62B5"/>
    <w:rsid w:val="00C13B68"/>
    <w:rsid w:val="00C153A1"/>
    <w:rsid w:val="00C2358D"/>
    <w:rsid w:val="00C32D12"/>
    <w:rsid w:val="00C339D1"/>
    <w:rsid w:val="00C52E1E"/>
    <w:rsid w:val="00C57B94"/>
    <w:rsid w:val="00C60DBB"/>
    <w:rsid w:val="00C93224"/>
    <w:rsid w:val="00CA42BD"/>
    <w:rsid w:val="00CA5E7B"/>
    <w:rsid w:val="00CA5F0F"/>
    <w:rsid w:val="00CB1404"/>
    <w:rsid w:val="00CD6D99"/>
    <w:rsid w:val="00CE52D4"/>
    <w:rsid w:val="00CF4E0F"/>
    <w:rsid w:val="00D01C3F"/>
    <w:rsid w:val="00D03C53"/>
    <w:rsid w:val="00D129E8"/>
    <w:rsid w:val="00D3772F"/>
    <w:rsid w:val="00D729A3"/>
    <w:rsid w:val="00D8264D"/>
    <w:rsid w:val="00D85501"/>
    <w:rsid w:val="00D857DE"/>
    <w:rsid w:val="00DB7292"/>
    <w:rsid w:val="00DD1505"/>
    <w:rsid w:val="00DE73BF"/>
    <w:rsid w:val="00E07786"/>
    <w:rsid w:val="00E2459C"/>
    <w:rsid w:val="00E326D8"/>
    <w:rsid w:val="00E41B56"/>
    <w:rsid w:val="00E47030"/>
    <w:rsid w:val="00E5480A"/>
    <w:rsid w:val="00E76A48"/>
    <w:rsid w:val="00E8791A"/>
    <w:rsid w:val="00E93095"/>
    <w:rsid w:val="00EB748A"/>
    <w:rsid w:val="00EC1EB5"/>
    <w:rsid w:val="00EC2066"/>
    <w:rsid w:val="00ED4A5F"/>
    <w:rsid w:val="00EF68E4"/>
    <w:rsid w:val="00EF7A39"/>
    <w:rsid w:val="00F107E9"/>
    <w:rsid w:val="00F14FDE"/>
    <w:rsid w:val="00F23965"/>
    <w:rsid w:val="00F23FC9"/>
    <w:rsid w:val="00F37ACB"/>
    <w:rsid w:val="00F44D95"/>
    <w:rsid w:val="00F57787"/>
    <w:rsid w:val="00F727EC"/>
    <w:rsid w:val="00F80BFC"/>
    <w:rsid w:val="00F851C8"/>
    <w:rsid w:val="00FA112F"/>
    <w:rsid w:val="00FC1E07"/>
    <w:rsid w:val="00FD3894"/>
    <w:rsid w:val="00FD537C"/>
    <w:rsid w:val="00FF19C5"/>
    <w:rsid w:val="00FF20A5"/>
    <w:rsid w:val="0106A07A"/>
    <w:rsid w:val="024A45D9"/>
    <w:rsid w:val="02AB6C58"/>
    <w:rsid w:val="02D171D2"/>
    <w:rsid w:val="033868A3"/>
    <w:rsid w:val="03537083"/>
    <w:rsid w:val="037F4F71"/>
    <w:rsid w:val="051D72EA"/>
    <w:rsid w:val="05479AE3"/>
    <w:rsid w:val="063995B3"/>
    <w:rsid w:val="067A1367"/>
    <w:rsid w:val="0698C4B8"/>
    <w:rsid w:val="07A65813"/>
    <w:rsid w:val="07A7968D"/>
    <w:rsid w:val="07ADDEDE"/>
    <w:rsid w:val="0828E9CE"/>
    <w:rsid w:val="087F5646"/>
    <w:rsid w:val="0966AAD1"/>
    <w:rsid w:val="09C8E1F2"/>
    <w:rsid w:val="0A391868"/>
    <w:rsid w:val="0B793FCC"/>
    <w:rsid w:val="0C1B1B2D"/>
    <w:rsid w:val="0C656183"/>
    <w:rsid w:val="0C7F2BDC"/>
    <w:rsid w:val="0CC41D53"/>
    <w:rsid w:val="0D72C3EF"/>
    <w:rsid w:val="0D864B25"/>
    <w:rsid w:val="0E965A91"/>
    <w:rsid w:val="10371E67"/>
    <w:rsid w:val="104AC6F7"/>
    <w:rsid w:val="106C9486"/>
    <w:rsid w:val="10FED32E"/>
    <w:rsid w:val="1225D00A"/>
    <w:rsid w:val="12CACBC9"/>
    <w:rsid w:val="13230908"/>
    <w:rsid w:val="1334FAB0"/>
    <w:rsid w:val="133DAF1D"/>
    <w:rsid w:val="1379489E"/>
    <w:rsid w:val="13953703"/>
    <w:rsid w:val="13D4A72D"/>
    <w:rsid w:val="14337701"/>
    <w:rsid w:val="1525539F"/>
    <w:rsid w:val="15AC6BAD"/>
    <w:rsid w:val="15EB3D73"/>
    <w:rsid w:val="167C4230"/>
    <w:rsid w:val="17AA46AC"/>
    <w:rsid w:val="1808DB02"/>
    <w:rsid w:val="1958C066"/>
    <w:rsid w:val="1968DE8C"/>
    <w:rsid w:val="196B323A"/>
    <w:rsid w:val="1A1A96B4"/>
    <w:rsid w:val="1B6DFAA3"/>
    <w:rsid w:val="1BE057B3"/>
    <w:rsid w:val="1BFD2513"/>
    <w:rsid w:val="1C44CA0C"/>
    <w:rsid w:val="1C649B36"/>
    <w:rsid w:val="1CA2FFFA"/>
    <w:rsid w:val="1CBCF748"/>
    <w:rsid w:val="1CEAC10E"/>
    <w:rsid w:val="1CEAE279"/>
    <w:rsid w:val="1CF0B6C2"/>
    <w:rsid w:val="1D0F1595"/>
    <w:rsid w:val="1DACC9CC"/>
    <w:rsid w:val="1EAD2D1A"/>
    <w:rsid w:val="1EB409B0"/>
    <w:rsid w:val="1EE815A3"/>
    <w:rsid w:val="1F9CEDA6"/>
    <w:rsid w:val="1FBF5EC6"/>
    <w:rsid w:val="204C49BB"/>
    <w:rsid w:val="2149E595"/>
    <w:rsid w:val="21B9430B"/>
    <w:rsid w:val="21ECE303"/>
    <w:rsid w:val="22AFFABB"/>
    <w:rsid w:val="22D6C642"/>
    <w:rsid w:val="2305551B"/>
    <w:rsid w:val="23117FB7"/>
    <w:rsid w:val="2362D586"/>
    <w:rsid w:val="23BA9EE4"/>
    <w:rsid w:val="23FD7E6E"/>
    <w:rsid w:val="2448D821"/>
    <w:rsid w:val="24974A2C"/>
    <w:rsid w:val="24C0CBAB"/>
    <w:rsid w:val="24E93013"/>
    <w:rsid w:val="24EB8C76"/>
    <w:rsid w:val="257F949E"/>
    <w:rsid w:val="25927F54"/>
    <w:rsid w:val="27B4EF30"/>
    <w:rsid w:val="27E90565"/>
    <w:rsid w:val="28CAECA2"/>
    <w:rsid w:val="28EC3300"/>
    <w:rsid w:val="2908823A"/>
    <w:rsid w:val="291B7D19"/>
    <w:rsid w:val="29993EB4"/>
    <w:rsid w:val="299AD166"/>
    <w:rsid w:val="29E9C92D"/>
    <w:rsid w:val="29FB1CB5"/>
    <w:rsid w:val="2A1262B6"/>
    <w:rsid w:val="2A78E063"/>
    <w:rsid w:val="2A81C682"/>
    <w:rsid w:val="2B5CD875"/>
    <w:rsid w:val="2BF11AB6"/>
    <w:rsid w:val="2BFF16D5"/>
    <w:rsid w:val="2C001470"/>
    <w:rsid w:val="2E8CA5BE"/>
    <w:rsid w:val="30601B08"/>
    <w:rsid w:val="308D2F5F"/>
    <w:rsid w:val="311230A3"/>
    <w:rsid w:val="3180FF19"/>
    <w:rsid w:val="31AC28F3"/>
    <w:rsid w:val="31FB3883"/>
    <w:rsid w:val="32AC9DBE"/>
    <w:rsid w:val="3312A7FB"/>
    <w:rsid w:val="33B62F7F"/>
    <w:rsid w:val="33E9B5AB"/>
    <w:rsid w:val="346AD4C3"/>
    <w:rsid w:val="34A7F8EC"/>
    <w:rsid w:val="34C3F7B9"/>
    <w:rsid w:val="34EAFE02"/>
    <w:rsid w:val="36B34483"/>
    <w:rsid w:val="378FDD82"/>
    <w:rsid w:val="37A5ACE0"/>
    <w:rsid w:val="3889C5D9"/>
    <w:rsid w:val="388B6246"/>
    <w:rsid w:val="38B36697"/>
    <w:rsid w:val="39475216"/>
    <w:rsid w:val="396CFF6E"/>
    <w:rsid w:val="39813CFD"/>
    <w:rsid w:val="39A7F92C"/>
    <w:rsid w:val="3A14E0F0"/>
    <w:rsid w:val="3B245668"/>
    <w:rsid w:val="3B842FE2"/>
    <w:rsid w:val="3BCB174B"/>
    <w:rsid w:val="3BEA58F7"/>
    <w:rsid w:val="3C6CC3F2"/>
    <w:rsid w:val="3CB21769"/>
    <w:rsid w:val="3EC0FB79"/>
    <w:rsid w:val="3EFEBC13"/>
    <w:rsid w:val="3F6420F0"/>
    <w:rsid w:val="3F644B31"/>
    <w:rsid w:val="401586C4"/>
    <w:rsid w:val="4091408E"/>
    <w:rsid w:val="40E89725"/>
    <w:rsid w:val="41462392"/>
    <w:rsid w:val="4148F4F9"/>
    <w:rsid w:val="421DCDC7"/>
    <w:rsid w:val="42ADE0B5"/>
    <w:rsid w:val="42FB9706"/>
    <w:rsid w:val="432DD5C4"/>
    <w:rsid w:val="43613231"/>
    <w:rsid w:val="441B4C0D"/>
    <w:rsid w:val="456B668A"/>
    <w:rsid w:val="456BB93B"/>
    <w:rsid w:val="45827CD2"/>
    <w:rsid w:val="45F5BCE6"/>
    <w:rsid w:val="46090294"/>
    <w:rsid w:val="46A86E8E"/>
    <w:rsid w:val="46B95CEA"/>
    <w:rsid w:val="46BEE1AD"/>
    <w:rsid w:val="482EB056"/>
    <w:rsid w:val="4856469D"/>
    <w:rsid w:val="48576926"/>
    <w:rsid w:val="499A9F0B"/>
    <w:rsid w:val="49B1A1F1"/>
    <w:rsid w:val="49CFEB1A"/>
    <w:rsid w:val="4A857DE5"/>
    <w:rsid w:val="4B011D9A"/>
    <w:rsid w:val="4CB5673E"/>
    <w:rsid w:val="4CC79323"/>
    <w:rsid w:val="4CEA5D89"/>
    <w:rsid w:val="4D098AA4"/>
    <w:rsid w:val="4D4CE3BD"/>
    <w:rsid w:val="4D8548B4"/>
    <w:rsid w:val="4DD3064E"/>
    <w:rsid w:val="4E56F23C"/>
    <w:rsid w:val="4EAC5AFC"/>
    <w:rsid w:val="4EB8BB5D"/>
    <w:rsid w:val="4EDC0CF1"/>
    <w:rsid w:val="504283C8"/>
    <w:rsid w:val="509C8D48"/>
    <w:rsid w:val="50BD9C79"/>
    <w:rsid w:val="50E6C297"/>
    <w:rsid w:val="51982E08"/>
    <w:rsid w:val="520E5F69"/>
    <w:rsid w:val="528410B4"/>
    <w:rsid w:val="535AF544"/>
    <w:rsid w:val="5370C95E"/>
    <w:rsid w:val="539095E1"/>
    <w:rsid w:val="554FE73C"/>
    <w:rsid w:val="555E2E17"/>
    <w:rsid w:val="55BBFE02"/>
    <w:rsid w:val="55F28376"/>
    <w:rsid w:val="5676FA75"/>
    <w:rsid w:val="579324A2"/>
    <w:rsid w:val="57DFBDBE"/>
    <w:rsid w:val="5B41914E"/>
    <w:rsid w:val="5B671EC8"/>
    <w:rsid w:val="5BA293FA"/>
    <w:rsid w:val="5BD20428"/>
    <w:rsid w:val="5BE746EB"/>
    <w:rsid w:val="5C149A24"/>
    <w:rsid w:val="5C3905D0"/>
    <w:rsid w:val="5C9BB01F"/>
    <w:rsid w:val="5D09F301"/>
    <w:rsid w:val="5D1673A4"/>
    <w:rsid w:val="5D36659C"/>
    <w:rsid w:val="5DF970C3"/>
    <w:rsid w:val="5F0AC10F"/>
    <w:rsid w:val="5F34F711"/>
    <w:rsid w:val="5FBA858C"/>
    <w:rsid w:val="6065A0AF"/>
    <w:rsid w:val="60ADFA75"/>
    <w:rsid w:val="60C5F44F"/>
    <w:rsid w:val="60CAD7ED"/>
    <w:rsid w:val="61025E6F"/>
    <w:rsid w:val="613BA711"/>
    <w:rsid w:val="6169DF93"/>
    <w:rsid w:val="61B305CC"/>
    <w:rsid w:val="628EB358"/>
    <w:rsid w:val="62EB1A4C"/>
    <w:rsid w:val="63777E28"/>
    <w:rsid w:val="63BC0B7F"/>
    <w:rsid w:val="63CE0D2E"/>
    <w:rsid w:val="640E34BB"/>
    <w:rsid w:val="6451512D"/>
    <w:rsid w:val="6498A116"/>
    <w:rsid w:val="64B51E06"/>
    <w:rsid w:val="64C23DF3"/>
    <w:rsid w:val="64F35E3B"/>
    <w:rsid w:val="656B197B"/>
    <w:rsid w:val="68583759"/>
    <w:rsid w:val="686F0190"/>
    <w:rsid w:val="68E15638"/>
    <w:rsid w:val="68F45A42"/>
    <w:rsid w:val="6AC26895"/>
    <w:rsid w:val="6B77F586"/>
    <w:rsid w:val="6BCE74B3"/>
    <w:rsid w:val="6CA101BE"/>
    <w:rsid w:val="6D1AC641"/>
    <w:rsid w:val="6DEFF5C7"/>
    <w:rsid w:val="6E6EF021"/>
    <w:rsid w:val="6E9CD107"/>
    <w:rsid w:val="6F16D390"/>
    <w:rsid w:val="7031FD97"/>
    <w:rsid w:val="70D357F4"/>
    <w:rsid w:val="717F5D2E"/>
    <w:rsid w:val="72347354"/>
    <w:rsid w:val="723C3294"/>
    <w:rsid w:val="723C4F11"/>
    <w:rsid w:val="7242DD15"/>
    <w:rsid w:val="727F0B9B"/>
    <w:rsid w:val="72E276F8"/>
    <w:rsid w:val="73591DC6"/>
    <w:rsid w:val="736B81B0"/>
    <w:rsid w:val="73FB2BAF"/>
    <w:rsid w:val="7441FE98"/>
    <w:rsid w:val="74845282"/>
    <w:rsid w:val="75884ADA"/>
    <w:rsid w:val="75D80E74"/>
    <w:rsid w:val="76248624"/>
    <w:rsid w:val="766A708E"/>
    <w:rsid w:val="767C80C4"/>
    <w:rsid w:val="7681FB97"/>
    <w:rsid w:val="76921948"/>
    <w:rsid w:val="772139E1"/>
    <w:rsid w:val="7741C4BA"/>
    <w:rsid w:val="775A447B"/>
    <w:rsid w:val="77C2A27D"/>
    <w:rsid w:val="78F58172"/>
    <w:rsid w:val="793D4BDA"/>
    <w:rsid w:val="797CE8F3"/>
    <w:rsid w:val="79C49152"/>
    <w:rsid w:val="7A9582F3"/>
    <w:rsid w:val="7B0F6A98"/>
    <w:rsid w:val="7C259D62"/>
    <w:rsid w:val="7D0BD407"/>
    <w:rsid w:val="7D19F1EF"/>
    <w:rsid w:val="7D30B010"/>
    <w:rsid w:val="7DABB457"/>
    <w:rsid w:val="7E2DD5D7"/>
    <w:rsid w:val="7E616F49"/>
    <w:rsid w:val="7E979E4E"/>
    <w:rsid w:val="7EB3C17F"/>
    <w:rsid w:val="7F392CA5"/>
    <w:rsid w:val="7F9D52AD"/>
    <w:rsid w:val="7FC8E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2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B3"/>
  </w:style>
  <w:style w:type="paragraph" w:styleId="Heading1">
    <w:name w:val="heading 1"/>
    <w:basedOn w:val="Normal"/>
    <w:next w:val="Normal"/>
    <w:uiPriority w:val="9"/>
    <w:qFormat/>
    <w:rsid w:val="39A7F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39A7F92C"/>
    <w:pPr>
      <w:tabs>
        <w:tab w:val="left" w:pos="4111"/>
      </w:tabs>
      <w:spacing w:after="120" w:line="276" w:lineRule="auto"/>
    </w:pPr>
    <w:rPr>
      <w:rFonts w:ascii="Arial" w:eastAsia="Times New Roman" w:hAnsi="Arial"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eastAsiaTheme="majorEastAsia" w:hAnsiTheme="majorHAnsi" w:cstheme="majorBidi"/>
      <w:sz w:val="56"/>
      <w:szCs w:val="56"/>
    </w:rPr>
  </w:style>
  <w:style w:type="character" w:styleId="PlaceholderText">
    <w:name w:val="Placeholder Text"/>
    <w:basedOn w:val="DefaultParagraphFont"/>
    <w:uiPriority w:val="99"/>
    <w:semiHidden/>
    <w:rsid w:val="00981B35"/>
    <w:rPr>
      <w:color w:val="666666"/>
    </w:rPr>
  </w:style>
  <w:style w:type="character" w:customStyle="1" w:styleId="Heading2Char">
    <w:name w:val="Heading 2 Char"/>
    <w:basedOn w:val="DefaultParagraphFont"/>
    <w:link w:val="Heading2"/>
    <w:uiPriority w:val="9"/>
    <w:rsid w:val="00876F95"/>
    <w:rPr>
      <w:rFonts w:asciiTheme="majorHAnsi" w:eastAsiaTheme="majorEastAsia" w:hAnsiTheme="majorHAnsi" w:cstheme="majorBidi"/>
      <w:color w:val="0F4761" w:themeColor="accent1" w:themeShade="BF"/>
      <w:sz w:val="32"/>
      <w:szCs w:val="32"/>
    </w:rPr>
  </w:style>
  <w:style w:type="paragraph" w:customStyle="1" w:styleId="Heading3unnumbered">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eastAsiaTheme="majorEastAsia" w:hAnsi="Arial" w:cstheme="majorBidi"/>
      <w:b/>
      <w:bCs/>
      <w:color w:val="000000" w:themeColor="text1"/>
      <w:lang w:eastAsia="en-US"/>
    </w:rPr>
  </w:style>
  <w:style w:type="character" w:customStyle="1" w:styleId="Heading3unnumberedChar">
    <w:name w:val="Heading 3 unnumbered Char"/>
    <w:basedOn w:val="DefaultParagraphFont"/>
    <w:link w:val="Heading3unnumbered"/>
    <w:uiPriority w:val="1"/>
    <w:rsid w:val="00876F95"/>
    <w:rPr>
      <w:rFonts w:ascii="Arial" w:eastAsiaTheme="majorEastAsia" w:hAnsi="Arial" w:cstheme="majorBidi"/>
      <w:b/>
      <w:bCs/>
      <w:color w:val="000000" w:themeColor="text1"/>
      <w:lang w:eastAsia="en-US"/>
    </w:rPr>
  </w:style>
  <w:style w:type="paragraph" w:customStyle="1" w:styleId="Paragraph">
    <w:name w:val="Paragraph"/>
    <w:basedOn w:val="Normal"/>
    <w:uiPriority w:val="4"/>
    <w:rsid w:val="00876F95"/>
    <w:pPr>
      <w:tabs>
        <w:tab w:val="left" w:pos="567"/>
      </w:tabs>
      <w:spacing w:after="120" w:line="276" w:lineRule="auto"/>
      <w:ind w:left="567" w:hanging="499"/>
    </w:pPr>
    <w:rPr>
      <w:rFonts w:ascii="Arial" w:eastAsia="Times New Roman" w:hAnsi="Arial" w:cs="Arial"/>
      <w:lang w:eastAsia="en-GB"/>
    </w:rPr>
  </w:style>
  <w:style w:type="table" w:styleId="TableGrid">
    <w:name w:val="Table Grid"/>
    <w:basedOn w:val="TableNormal"/>
    <w:uiPriority w:val="59"/>
    <w:rsid w:val="00876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93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742A6"/>
  </w:style>
  <w:style w:type="character" w:customStyle="1" w:styleId="eop">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customStyle="1" w:styleId="CommentTextChar">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customStyle="1" w:styleId="CommentSubjectChar">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customStyle="1" w:styleId="Level1Numbered">
    <w:name w:val="Level 1 Numbered"/>
    <w:basedOn w:val="Normal"/>
    <w:link w:val="Level1NumberedChar"/>
    <w:uiPriority w:val="1"/>
    <w:qFormat/>
    <w:rsid w:val="15EB3D73"/>
    <w:pPr>
      <w:keepNext/>
      <w:numPr>
        <w:numId w:val="7"/>
      </w:numPr>
      <w:spacing w:before="240" w:after="240" w:line="360" w:lineRule="auto"/>
      <w:jc w:val="center"/>
    </w:pPr>
    <w:rPr>
      <w:rFonts w:ascii="Arial" w:eastAsia="Times New Roman" w:hAnsi="Arial" w:cs="Arial"/>
      <w:b/>
      <w:bCs/>
      <w:lang w:eastAsia="en-US"/>
    </w:rPr>
  </w:style>
  <w:style w:type="character" w:customStyle="1" w:styleId="Level1NumberedChar">
    <w:name w:val="Level 1 Numbered Char"/>
    <w:basedOn w:val="DefaultParagraphFont"/>
    <w:link w:val="Level1Numbered"/>
    <w:uiPriority w:val="1"/>
    <w:rsid w:val="15EB3D73"/>
    <w:rPr>
      <w:rFonts w:ascii="Arial" w:eastAsia="Times New Roman" w:hAnsi="Arial" w:cs="Arial"/>
      <w:b/>
      <w:bCs/>
      <w:sz w:val="24"/>
      <w:szCs w:val="24"/>
      <w:lang w:eastAsia="en-US"/>
    </w:rPr>
  </w:style>
  <w:style w:type="character" w:styleId="Hyperlink">
    <w:name w:val="Hyperlink"/>
    <w:basedOn w:val="DefaultParagraphFont"/>
    <w:uiPriority w:val="99"/>
    <w:unhideWhenUsed/>
    <w:rsid w:val="006507A1"/>
    <w:rPr>
      <w:color w:val="467886" w:themeColor="hyperlink"/>
      <w:u w:val="single"/>
    </w:rPr>
  </w:style>
  <w:style w:type="character" w:styleId="UnresolvedMention">
    <w:name w:val="Unresolved Mention"/>
    <w:basedOn w:val="DefaultParagraphFont"/>
    <w:uiPriority w:val="99"/>
    <w:semiHidden/>
    <w:unhideWhenUsed/>
    <w:rsid w:val="006507A1"/>
    <w:rPr>
      <w:color w:val="605E5C"/>
      <w:shd w:val="clear" w:color="auto" w:fill="E1DFDD"/>
    </w:rPr>
  </w:style>
  <w:style w:type="paragraph" w:customStyle="1" w:styleId="paragraph0">
    <w:name w:val="paragraph"/>
    <w:basedOn w:val="Normal"/>
    <w:rsid w:val="00D85501"/>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contentcontrolboundarysink">
    <w:name w:val="contentcontrolboundarysink"/>
    <w:basedOn w:val="DefaultParagraphFont"/>
    <w:rsid w:val="00D85501"/>
  </w:style>
  <w:style w:type="paragraph" w:styleId="Header">
    <w:name w:val="header"/>
    <w:basedOn w:val="Normal"/>
    <w:link w:val="HeaderChar"/>
    <w:uiPriority w:val="99"/>
    <w:unhideWhenUsed/>
    <w:rsid w:val="0014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45"/>
  </w:style>
  <w:style w:type="paragraph" w:styleId="Footer">
    <w:name w:val="footer"/>
    <w:basedOn w:val="Normal"/>
    <w:link w:val="FooterChar"/>
    <w:uiPriority w:val="99"/>
    <w:unhideWhenUsed/>
    <w:rsid w:val="0014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1563177877">
      <w:marLeft w:val="0"/>
      <w:marRight w:val="0"/>
      <w:marTop w:val="0"/>
      <w:marBottom w:val="0"/>
      <w:divBdr>
        <w:top w:val="none" w:sz="0" w:space="0" w:color="auto"/>
        <w:left w:val="none" w:sz="0" w:space="0" w:color="auto"/>
        <w:bottom w:val="none" w:sz="0" w:space="0" w:color="auto"/>
        <w:right w:val="none" w:sz="0" w:space="0" w:color="auto"/>
      </w:divBdr>
    </w:div>
    <w:div w:id="2089615469">
      <w:marLeft w:val="0"/>
      <w:marRight w:val="0"/>
      <w:marTop w:val="0"/>
      <w:marBottom w:val="0"/>
      <w:divBdr>
        <w:top w:val="none" w:sz="0" w:space="0" w:color="auto"/>
        <w:left w:val="none" w:sz="0" w:space="0" w:color="auto"/>
        <w:bottom w:val="none" w:sz="0" w:space="0" w:color="auto"/>
        <w:right w:val="none" w:sz="0" w:space="0" w:color="auto"/>
      </w:divBdr>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RDefault="000D132F" w:rsidP="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RDefault="000D132F" w:rsidP="000D132F">
          <w:pPr>
            <w:pStyle w:val="359C61333A3145DC8D20F44C327DABC81"/>
          </w:pPr>
          <w:r w:rsidRPr="00E0505D">
            <w:rPr>
              <w:rStyle w:val="PlaceholderText"/>
            </w:rPr>
            <w:t>Choose an item.</w:t>
          </w:r>
        </w:p>
      </w:docPartBody>
    </w:docPart>
    <w:docPart>
      <w:docPartPr>
        <w:name w:val="531E3992E1214251B379263FDEE1BF15"/>
        <w:category>
          <w:name w:val="General"/>
          <w:gallery w:val="placeholder"/>
        </w:category>
        <w:types>
          <w:type w:val="bbPlcHdr"/>
        </w:types>
        <w:behaviors>
          <w:behavior w:val="content"/>
        </w:behaviors>
        <w:guid w:val="{FDE12325-767E-4411-B37C-6365C29E22D6}"/>
      </w:docPartPr>
      <w:docPartBody>
        <w:p w:rsidR="003A3AA1" w:rsidRDefault="00F23FC9">
          <w:pPr>
            <w:pStyle w:val="531E3992E1214251B379263FDEE1BF15"/>
          </w:pPr>
          <w:r w:rsidRPr="003A4F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156FBC"/>
    <w:rsid w:val="00186D7D"/>
    <w:rsid w:val="00214893"/>
    <w:rsid w:val="00294F17"/>
    <w:rsid w:val="002C14A7"/>
    <w:rsid w:val="00372D1F"/>
    <w:rsid w:val="00377E61"/>
    <w:rsid w:val="003A3AA1"/>
    <w:rsid w:val="003F6B32"/>
    <w:rsid w:val="004D1361"/>
    <w:rsid w:val="004D1F78"/>
    <w:rsid w:val="005C4311"/>
    <w:rsid w:val="007B0ABE"/>
    <w:rsid w:val="007F3E94"/>
    <w:rsid w:val="008C28DD"/>
    <w:rsid w:val="00924F88"/>
    <w:rsid w:val="00970767"/>
    <w:rsid w:val="00CA42BD"/>
    <w:rsid w:val="00DE4816"/>
    <w:rsid w:val="00EB6E72"/>
    <w:rsid w:val="00EB748A"/>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531E3992E1214251B379263FDEE1BF15">
    <w:name w:val="531E3992E1214251B379263FDEE1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FB55-6E0F-492D-9655-76D6A423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7156</Characters>
  <Application>Microsoft Office Word</Application>
  <DocSecurity>0</DocSecurity>
  <Lines>265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2026-06-23T08:48:00Z</dcterms:created>
  <dcterms:modified xsi:type="dcterms:W3CDTF">2026-06-23T08:49:00Z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2026-06-23T08:49:05Z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2c6bc7fc-6ec8-49a2-ac9d-9feb188bd819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