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0F07DBB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37C68">
        <w:t>C</w:t>
      </w:r>
      <w:r w:rsidR="009C5559">
        <w:t>onfirmed</w:t>
      </w:r>
    </w:p>
    <w:p w14:paraId="28A3F06E" w14:textId="1901126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4670A0">
        <w:t xml:space="preserve">Tuesday </w:t>
      </w:r>
      <w:r w:rsidR="00047C73">
        <w:t>7</w:t>
      </w:r>
      <w:r w:rsidR="00047C73" w:rsidRPr="00047C73">
        <w:rPr>
          <w:vertAlign w:val="superscript"/>
        </w:rPr>
        <w:t>th</w:t>
      </w:r>
      <w:r w:rsidR="00047C73">
        <w:t xml:space="preserve"> October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23834367" w14:textId="77777777" w:rsidR="00660D80" w:rsidRDefault="00BA4EAD" w:rsidP="00660D80">
      <w:pPr>
        <w:pStyle w:val="Heading3unnumbered"/>
      </w:pPr>
      <w:r w:rsidRPr="006231D3">
        <w:t>Committee members present</w:t>
      </w:r>
    </w:p>
    <w:p w14:paraId="1FFCF1C6" w14:textId="77777777" w:rsidR="00217E6F" w:rsidRPr="0083472B" w:rsidRDefault="00217E6F" w:rsidP="00217E6F">
      <w:pPr>
        <w:pStyle w:val="Paragraph"/>
      </w:pPr>
      <w:r w:rsidRPr="0083472B">
        <w:t>Dr Radha Todd (Chair)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items </w:t>
      </w:r>
    </w:p>
    <w:p w14:paraId="0795A41A" w14:textId="77777777" w:rsidR="00217E6F" w:rsidRDefault="00217E6F" w:rsidP="00217E6F">
      <w:pPr>
        <w:pStyle w:val="Paragraph"/>
      </w:pPr>
      <w:r w:rsidRPr="0083472B">
        <w:t>Dr James Fotheringham (Vice-chair)</w:t>
      </w:r>
      <w:r w:rsidRPr="0083472B">
        <w:tab/>
      </w:r>
      <w:r w:rsidRPr="0083472B">
        <w:tab/>
      </w:r>
      <w:r w:rsidRPr="0083472B">
        <w:tab/>
        <w:t>Present for all items</w:t>
      </w:r>
    </w:p>
    <w:p w14:paraId="0C587255" w14:textId="77777777" w:rsidR="00BE1109" w:rsidRDefault="00BE1109" w:rsidP="00BE1109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2E58455" w14:textId="77777777" w:rsidR="00044761" w:rsidRPr="0083472B" w:rsidRDefault="00044761" w:rsidP="00044761">
      <w:pPr>
        <w:pStyle w:val="Paragraph"/>
      </w:pPr>
      <w:r w:rsidRPr="0083472B">
        <w:t>Dr Craig Buckley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389570A" w14:textId="77777777" w:rsidR="00AD2063" w:rsidRPr="0083472B" w:rsidRDefault="00AD2063" w:rsidP="00AD2063">
      <w:pPr>
        <w:pStyle w:val="Paragraph"/>
      </w:pPr>
      <w:r w:rsidRPr="0083472B">
        <w:t>Dr Patrick De Barr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461D579" w14:textId="77777777" w:rsidR="00BE1109" w:rsidRPr="0083472B" w:rsidRDefault="00BE1109" w:rsidP="00BE1109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7310EEE" w14:textId="77777777" w:rsidR="00B875DC" w:rsidRDefault="00B875DC" w:rsidP="00B875DC">
      <w:pPr>
        <w:pStyle w:val="Paragraph"/>
      </w:pPr>
      <w:r>
        <w:t>Victoria Houghton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169D9909" w14:textId="77777777" w:rsidR="002A41EC" w:rsidRPr="00CC71B2" w:rsidRDefault="002A41EC" w:rsidP="002A41EC">
      <w:pPr>
        <w:pStyle w:val="Paragraph"/>
      </w:pPr>
      <w:r w:rsidRPr="00CC71B2">
        <w:t xml:space="preserve">Vageesh Jain </w:t>
      </w:r>
      <w:r w:rsidRPr="00CC71B2">
        <w:tab/>
      </w:r>
      <w:r w:rsidRPr="00CC71B2">
        <w:tab/>
      </w:r>
      <w:r w:rsidRPr="00CC71B2">
        <w:tab/>
      </w:r>
      <w:r w:rsidRPr="00CC71B2">
        <w:tab/>
      </w:r>
      <w:r w:rsidRPr="00CC71B2">
        <w:tab/>
        <w:t>Present for all items</w:t>
      </w:r>
    </w:p>
    <w:p w14:paraId="252A11F0" w14:textId="51E8A324" w:rsidR="00F33B17" w:rsidRPr="00492E4D" w:rsidRDefault="001954FE" w:rsidP="0019505F">
      <w:pPr>
        <w:pStyle w:val="Paragraph"/>
      </w:pPr>
      <w:r w:rsidRPr="00492E4D">
        <w:t>Dr Fiona MacPherson-Smith</w:t>
      </w:r>
      <w:r w:rsidRPr="00492E4D">
        <w:tab/>
      </w:r>
      <w:r w:rsidRPr="00492E4D">
        <w:tab/>
      </w:r>
      <w:r w:rsidRPr="00492E4D">
        <w:tab/>
      </w:r>
      <w:r w:rsidRPr="00492E4D">
        <w:tab/>
      </w:r>
      <w:r w:rsidRPr="00492E4D">
        <w:tab/>
      </w:r>
      <w:r w:rsidR="00492E4D">
        <w:t>Items</w:t>
      </w:r>
      <w:r w:rsidR="0019505F">
        <w:t xml:space="preserve"> 5.1 to 6.2.2</w:t>
      </w:r>
    </w:p>
    <w:p w14:paraId="79CB9E21" w14:textId="25A6314D" w:rsidR="00CB160F" w:rsidRPr="00CB160F" w:rsidRDefault="00CB160F" w:rsidP="00CB160F">
      <w:pPr>
        <w:pStyle w:val="Paragraph"/>
      </w:pPr>
      <w:r w:rsidRPr="00CB160F">
        <w:t>Ugochi Nwulu</w:t>
      </w:r>
      <w:r>
        <w:tab/>
      </w:r>
      <w:r>
        <w:tab/>
      </w:r>
      <w:r>
        <w:tab/>
      </w:r>
      <w:r>
        <w:tab/>
      </w:r>
      <w:r>
        <w:tab/>
      </w:r>
      <w:r w:rsidRPr="0044666E">
        <w:t>Present for all items</w:t>
      </w:r>
    </w:p>
    <w:p w14:paraId="30F79E1F" w14:textId="10E99641" w:rsidR="006F213A" w:rsidRDefault="006F213A" w:rsidP="006F213A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</w:r>
      <w:r w:rsidRPr="0044666E">
        <w:t>Present for all items</w:t>
      </w:r>
    </w:p>
    <w:p w14:paraId="7E1C6D41" w14:textId="29154B54" w:rsidR="001954FE" w:rsidRPr="0083472B" w:rsidRDefault="001954FE" w:rsidP="001954FE">
      <w:pPr>
        <w:pStyle w:val="Paragraph"/>
      </w:pPr>
      <w:r>
        <w:t>Dr Youssof Oskrochi</w:t>
      </w:r>
      <w:r>
        <w:tab/>
      </w:r>
      <w:r>
        <w:tab/>
      </w:r>
      <w:r>
        <w:tab/>
      </w:r>
      <w:r>
        <w:tab/>
      </w:r>
      <w:r>
        <w:tab/>
      </w:r>
      <w:r w:rsidRPr="0044666E">
        <w:t>Present for all items</w:t>
      </w:r>
    </w:p>
    <w:p w14:paraId="67360771" w14:textId="77777777" w:rsidR="00AD2063" w:rsidRPr="0083472B" w:rsidRDefault="00AD2063" w:rsidP="00AD2063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C1B29DB" w14:textId="77777777" w:rsidR="00660D80" w:rsidRPr="0083472B" w:rsidRDefault="00660D80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7358714" w14:textId="77777777" w:rsidR="00DE6CB3" w:rsidRDefault="00DE6CB3" w:rsidP="00DE6CB3">
      <w:pPr>
        <w:pStyle w:val="Paragraph"/>
      </w:pPr>
      <w:r>
        <w:t>Dr Zoe Philips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6382FAB4" w14:textId="77777777" w:rsidR="00660D80" w:rsidRDefault="00660D80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C3866F1" w14:textId="77777777" w:rsidR="00B875DC" w:rsidRDefault="00B875DC" w:rsidP="00B875DC">
      <w:pPr>
        <w:pStyle w:val="Paragraph"/>
      </w:pPr>
      <w:r>
        <w:t>Rajeev Shah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7FEA3A20" w14:textId="77777777" w:rsidR="00B875DC" w:rsidRDefault="00B875DC" w:rsidP="00B875DC">
      <w:pPr>
        <w:pStyle w:val="Paragraph"/>
      </w:pPr>
      <w:r w:rsidRPr="0083472B">
        <w:t>Min Ven Teo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5E1BD1C" w14:textId="01575ED1" w:rsidR="00660D80" w:rsidRDefault="00660D80" w:rsidP="00DA04BE">
      <w:pPr>
        <w:pStyle w:val="Paragraph"/>
      </w:pPr>
      <w:r>
        <w:t xml:space="preserve">Matthew Walton </w:t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881A74">
        <w:t>Items 5.1 to 6.</w:t>
      </w:r>
      <w:r w:rsidR="00A515B8">
        <w:t>2.2</w:t>
      </w:r>
    </w:p>
    <w:p w14:paraId="0F84667E" w14:textId="77777777" w:rsidR="00660D80" w:rsidRPr="00C440BC" w:rsidRDefault="00660D80" w:rsidP="00660D80">
      <w:pPr>
        <w:pStyle w:val="Paragraph"/>
        <w:numPr>
          <w:ilvl w:val="0"/>
          <w:numId w:val="0"/>
        </w:numPr>
        <w:ind w:left="567"/>
      </w:pPr>
    </w:p>
    <w:p w14:paraId="65A30818" w14:textId="698069DD" w:rsidR="00D8407F" w:rsidRDefault="00480DD6" w:rsidP="00D8407F">
      <w:pPr>
        <w:pStyle w:val="Heading3unnumbered"/>
      </w:pPr>
      <w:r w:rsidRPr="00480DD6">
        <w:lastRenderedPageBreak/>
        <w:t>NICE staff (key players) present</w:t>
      </w:r>
    </w:p>
    <w:p w14:paraId="6C25627F" w14:textId="5F8CDE7F" w:rsidR="00BA4EAD" w:rsidRDefault="00D8407F" w:rsidP="00D8407F">
      <w:pPr>
        <w:pStyle w:val="Paragraphnonumbers"/>
      </w:pPr>
      <w:r>
        <w:t>Ian Watson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D52BC6" w:rsidRPr="00D52BC6">
        <w:t xml:space="preserve">Items </w:t>
      </w:r>
      <w:r w:rsidR="00CB3173">
        <w:t>5.1</w:t>
      </w:r>
      <w:r w:rsidR="00D52BC6" w:rsidRPr="00D52BC6">
        <w:t xml:space="preserve"> to </w:t>
      </w:r>
      <w:r w:rsidR="00462F69">
        <w:t>6.2.2</w:t>
      </w:r>
    </w:p>
    <w:p w14:paraId="04FF19F6" w14:textId="1F5C7485" w:rsidR="00D8407F" w:rsidRDefault="00D8407F" w:rsidP="00D8407F">
      <w:pPr>
        <w:pStyle w:val="Paragraphnonumbers"/>
      </w:pPr>
      <w:r>
        <w:t>Lizzie Walker, Princip</w:t>
      </w:r>
      <w:r w:rsidR="00A84718">
        <w:t>a</w:t>
      </w:r>
      <w:r>
        <w:t xml:space="preserve">l </w:t>
      </w:r>
      <w:r w:rsidR="00A84718">
        <w:t>Technical</w:t>
      </w:r>
      <w:r>
        <w:t xml:space="preserve"> Adviser</w:t>
      </w:r>
      <w:r>
        <w:tab/>
      </w:r>
      <w:r>
        <w:tab/>
      </w:r>
      <w:r>
        <w:tab/>
      </w:r>
      <w:r w:rsidRPr="00D52BC6">
        <w:t xml:space="preserve">Items </w:t>
      </w:r>
      <w:r w:rsidR="006209BA">
        <w:t xml:space="preserve">1.1 </w:t>
      </w:r>
      <w:r w:rsidRPr="00D52BC6">
        <w:t xml:space="preserve">to </w:t>
      </w:r>
      <w:r w:rsidR="006209BA">
        <w:t>4.2.2</w:t>
      </w:r>
    </w:p>
    <w:p w14:paraId="71408DE2" w14:textId="67A06331" w:rsidR="002B5720" w:rsidRDefault="00D8407F" w:rsidP="00C7373D">
      <w:pPr>
        <w:pStyle w:val="Paragraphnonumbers"/>
      </w:pPr>
      <w:r>
        <w:t>Jennifer Upton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6209BA">
        <w:t xml:space="preserve">Present for all items </w:t>
      </w:r>
    </w:p>
    <w:p w14:paraId="5A3A80AD" w14:textId="70C8ABDB" w:rsidR="00C51734" w:rsidRDefault="00C51734" w:rsidP="00C7373D">
      <w:pPr>
        <w:pStyle w:val="Paragraphnonumbers"/>
      </w:pPr>
      <w:r>
        <w:t xml:space="preserve">Charlotte Stephens, </w:t>
      </w:r>
      <w:r w:rsidR="0055556A">
        <w:t>Assistant Project Manager</w:t>
      </w:r>
      <w:r w:rsidR="0051079B">
        <w:tab/>
      </w:r>
      <w:r w:rsidR="0051079B">
        <w:tab/>
      </w:r>
      <w:r w:rsidR="0051079B">
        <w:tab/>
        <w:t>Present for all items</w:t>
      </w:r>
    </w:p>
    <w:p w14:paraId="1933E061" w14:textId="1160B749" w:rsidR="00CD1377" w:rsidRDefault="00DB19E6" w:rsidP="00C7373D">
      <w:pPr>
        <w:pStyle w:val="Paragraphnonumbers"/>
      </w:pPr>
      <w:r>
        <w:t>Zoe Charles</w:t>
      </w:r>
      <w:r w:rsidR="00CD1377" w:rsidRPr="00CD1377">
        <w:t>, Heath Technology Assessment Adviser</w:t>
      </w:r>
      <w:r w:rsidR="00CD1377" w:rsidRPr="00CD1377">
        <w:tab/>
      </w:r>
      <w:r w:rsidR="00877988">
        <w:tab/>
      </w:r>
      <w:r w:rsidR="00CD1377" w:rsidRPr="00CD1377">
        <w:t xml:space="preserve">Items </w:t>
      </w:r>
      <w:r w:rsidR="00EA49F5">
        <w:tab/>
      </w:r>
      <w:r w:rsidR="009B25AB">
        <w:t>1.1</w:t>
      </w:r>
      <w:r w:rsidR="00CD1377" w:rsidRPr="00CD1377">
        <w:t xml:space="preserve"> to </w:t>
      </w:r>
      <w:r w:rsidR="009B25AB">
        <w:t>4.2.2</w:t>
      </w:r>
    </w:p>
    <w:p w14:paraId="324611D9" w14:textId="216C911A" w:rsidR="002B5720" w:rsidRDefault="00877988" w:rsidP="00C7373D">
      <w:pPr>
        <w:pStyle w:val="Paragraphnonumbers"/>
      </w:pPr>
      <w:r>
        <w:t>Thomas Palmer</w:t>
      </w:r>
      <w:r w:rsidR="002B5720" w:rsidRPr="002B5720">
        <w:t xml:space="preserve">, </w:t>
      </w:r>
      <w:r w:rsidR="001501C0" w:rsidRPr="001501C0">
        <w:t>Heath Technology Assessment Analyst</w:t>
      </w:r>
      <w:r w:rsidR="00B94CB0">
        <w:tab/>
      </w:r>
      <w:r w:rsidR="00D52BC6" w:rsidRPr="00D52BC6">
        <w:t xml:space="preserve">Items </w:t>
      </w:r>
      <w:r w:rsidR="009B25AB">
        <w:t>1.1</w:t>
      </w:r>
      <w:r w:rsidR="00D52BC6" w:rsidRPr="00D52BC6">
        <w:t xml:space="preserve"> to </w:t>
      </w:r>
      <w:r w:rsidR="009B25AB">
        <w:t>4.2.2</w:t>
      </w:r>
    </w:p>
    <w:p w14:paraId="78191B00" w14:textId="5AAC9FC0" w:rsidR="00D8407F" w:rsidRDefault="00A20E7F" w:rsidP="00D8407F">
      <w:pPr>
        <w:pStyle w:val="Paragraphnonumbers"/>
      </w:pPr>
      <w:r>
        <w:t>Caron Jones</w:t>
      </w:r>
      <w:r w:rsidR="00D8407F" w:rsidRPr="00CD1377">
        <w:t>, Heath Technology Assessment Adviser</w:t>
      </w:r>
      <w:r w:rsidR="00D8407F" w:rsidRPr="00CD1377">
        <w:tab/>
      </w:r>
      <w:r>
        <w:tab/>
      </w:r>
      <w:r w:rsidR="00D8407F" w:rsidRPr="00CD1377">
        <w:t xml:space="preserve">Items </w:t>
      </w:r>
      <w:r w:rsidR="009B25AB">
        <w:t>5.1</w:t>
      </w:r>
      <w:r w:rsidR="00D8407F" w:rsidRPr="00CD1377">
        <w:t xml:space="preserve"> to </w:t>
      </w:r>
      <w:r w:rsidR="009B25AB">
        <w:t>5.2.2</w:t>
      </w:r>
    </w:p>
    <w:p w14:paraId="762DCBD4" w14:textId="1FCDD6AE" w:rsidR="00D8407F" w:rsidRDefault="00A20E7F" w:rsidP="00D8407F">
      <w:pPr>
        <w:pStyle w:val="Paragraphnonumbers"/>
      </w:pPr>
      <w:r>
        <w:t>Emma McCarthy</w:t>
      </w:r>
      <w:r w:rsidR="00D8407F" w:rsidRPr="002B5720">
        <w:t xml:space="preserve">, </w:t>
      </w:r>
      <w:r w:rsidR="00D8407F" w:rsidRPr="001501C0">
        <w:t>Heath Technology Assessment Analyst</w:t>
      </w:r>
      <w:r w:rsidR="00D8407F">
        <w:tab/>
      </w:r>
      <w:r w:rsidR="00D8407F" w:rsidRPr="00D52BC6">
        <w:t xml:space="preserve">Items </w:t>
      </w:r>
      <w:r w:rsidR="009B25AB">
        <w:t>5.1</w:t>
      </w:r>
      <w:r w:rsidR="00D8407F" w:rsidRPr="00D52BC6">
        <w:t xml:space="preserve"> to </w:t>
      </w:r>
      <w:r w:rsidR="009B25AB">
        <w:t>5.2.2</w:t>
      </w:r>
    </w:p>
    <w:p w14:paraId="0693CCFB" w14:textId="3933D6F5" w:rsidR="00D8407F" w:rsidRDefault="0061274B" w:rsidP="00D8407F">
      <w:pPr>
        <w:pStyle w:val="Paragraphnonumbers"/>
      </w:pPr>
      <w:r>
        <w:t>Mary Hughes</w:t>
      </w:r>
      <w:r w:rsidR="00D8407F" w:rsidRPr="00CD1377">
        <w:t>, Heath Technology Assessment Adviser</w:t>
      </w:r>
      <w:r w:rsidR="00D8407F" w:rsidRPr="00CD1377">
        <w:tab/>
      </w:r>
      <w:r>
        <w:tab/>
      </w:r>
      <w:r w:rsidR="00D8407F" w:rsidRPr="00CD1377">
        <w:t xml:space="preserve">Items </w:t>
      </w:r>
      <w:r w:rsidR="00B33E5D">
        <w:t>6.1</w:t>
      </w:r>
      <w:r w:rsidR="00D8407F" w:rsidRPr="00CD1377">
        <w:t xml:space="preserve"> to </w:t>
      </w:r>
      <w:r w:rsidR="00B33E5D">
        <w:t>6.2.2</w:t>
      </w:r>
    </w:p>
    <w:p w14:paraId="6F2B7C04" w14:textId="03AF6596" w:rsidR="00D8407F" w:rsidRDefault="0061274B" w:rsidP="00D8407F">
      <w:pPr>
        <w:pStyle w:val="Paragraphnonumbers"/>
      </w:pPr>
      <w:r>
        <w:t>Samuel Shaw</w:t>
      </w:r>
      <w:r w:rsidR="00D8407F" w:rsidRPr="002B5720">
        <w:t xml:space="preserve">, </w:t>
      </w:r>
      <w:r w:rsidR="00D8407F" w:rsidRPr="001501C0">
        <w:t>Heath Technology Assessment Analyst</w:t>
      </w:r>
      <w:r w:rsidR="00D8407F">
        <w:tab/>
      </w:r>
      <w:r w:rsidR="00D8407F" w:rsidRPr="00D52BC6">
        <w:t xml:space="preserve">Items </w:t>
      </w:r>
      <w:r w:rsidR="003E4FFE">
        <w:t>6.1</w:t>
      </w:r>
      <w:r w:rsidR="00D8407F" w:rsidRPr="00D52BC6">
        <w:t xml:space="preserve"> to </w:t>
      </w:r>
      <w:r w:rsidR="003E4FFE">
        <w:t>6.2.2</w:t>
      </w:r>
    </w:p>
    <w:p w14:paraId="2F16C0DB" w14:textId="77777777" w:rsidR="00D8407F" w:rsidRDefault="00D8407F" w:rsidP="00C7373D">
      <w:pPr>
        <w:pStyle w:val="Paragraphnonumbers"/>
      </w:pPr>
    </w:p>
    <w:p w14:paraId="1AD2AD2C" w14:textId="14386BDA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2081C9AB" w14:textId="4EFCC0CD" w:rsidR="008764E4" w:rsidRDefault="008764E4" w:rsidP="008764E4">
      <w:pPr>
        <w:pStyle w:val="Paragraphnonumbers"/>
      </w:pPr>
      <w:r>
        <w:t>Mark Corbett, York</w:t>
      </w:r>
      <w:r w:rsidR="00BC6AFA">
        <w:tab/>
      </w:r>
      <w:r w:rsidR="00BC6AFA">
        <w:tab/>
      </w:r>
      <w:r w:rsidR="00BC6AFA">
        <w:tab/>
      </w:r>
      <w:r w:rsidR="00BC6AFA">
        <w:tab/>
      </w:r>
      <w:r w:rsidR="00BC6AFA">
        <w:tab/>
        <w:t>Items 1.1 to 4.1.3</w:t>
      </w:r>
      <w:r w:rsidR="00BC6AFA" w:rsidRPr="00085585">
        <w:t xml:space="preserve"> </w:t>
      </w:r>
    </w:p>
    <w:p w14:paraId="2E227A64" w14:textId="33FF7CDD" w:rsidR="008764E4" w:rsidRDefault="008764E4" w:rsidP="008764E4">
      <w:pPr>
        <w:pStyle w:val="Paragraphnonumbers"/>
      </w:pPr>
      <w:r>
        <w:t>Diarmuid Coughlan, York</w:t>
      </w:r>
      <w:r w:rsidR="00BC6AFA">
        <w:tab/>
      </w:r>
      <w:r w:rsidR="00BC6AFA">
        <w:tab/>
      </w:r>
      <w:r w:rsidR="00BC6AFA">
        <w:tab/>
      </w:r>
      <w:r w:rsidR="00BC6AFA">
        <w:tab/>
      </w:r>
      <w:r w:rsidR="00BC6AFA">
        <w:tab/>
        <w:t>Items 1.1 to 4.1.3</w:t>
      </w:r>
      <w:r w:rsidR="00BC6AFA" w:rsidRPr="00085585">
        <w:t xml:space="preserve"> </w:t>
      </w:r>
    </w:p>
    <w:p w14:paraId="7BBE1CED" w14:textId="0A4E478A" w:rsidR="008764E4" w:rsidRDefault="008764E4" w:rsidP="008764E4">
      <w:pPr>
        <w:pStyle w:val="Paragraphnonumbers"/>
      </w:pPr>
      <w:r>
        <w:t>Geoff Frampton</w:t>
      </w:r>
      <w:r w:rsidR="00B359BA">
        <w:t xml:space="preserve">, </w:t>
      </w:r>
      <w:r w:rsidR="00A83F87" w:rsidRPr="00A83F87">
        <w:t xml:space="preserve">Southampton Health Technology Assessments Centre </w:t>
      </w:r>
      <w:r w:rsidR="00C068B6">
        <w:t>(</w:t>
      </w:r>
      <w:r>
        <w:t>SOTON</w:t>
      </w:r>
      <w:r w:rsidR="00C068B6">
        <w:t>)</w:t>
      </w:r>
    </w:p>
    <w:p w14:paraId="609335C1" w14:textId="3D0748FA" w:rsidR="00BC6AFA" w:rsidRDefault="00BC6AFA" w:rsidP="008764E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</w:t>
      </w:r>
      <w:r>
        <w:t>5.1.3</w:t>
      </w:r>
    </w:p>
    <w:p w14:paraId="7424D8AF" w14:textId="77777777" w:rsidR="00C068B6" w:rsidRDefault="008764E4" w:rsidP="00C068B6">
      <w:pPr>
        <w:pStyle w:val="Paragraphnonumbers"/>
      </w:pPr>
      <w:r>
        <w:t>Keith Cooper</w:t>
      </w:r>
      <w:r w:rsidR="00C068B6">
        <w:t xml:space="preserve">, </w:t>
      </w:r>
      <w:r w:rsidR="00C068B6" w:rsidRPr="00A83F87">
        <w:t xml:space="preserve">Southampton Health Technology Assessments Centre </w:t>
      </w:r>
      <w:r w:rsidR="00C068B6">
        <w:t>(SOTON)</w:t>
      </w:r>
    </w:p>
    <w:p w14:paraId="5FCCE0EE" w14:textId="2CBCC8BC" w:rsidR="002A2AC5" w:rsidRDefault="002A2AC5" w:rsidP="00C068B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</w:t>
      </w:r>
      <w:r>
        <w:t>5.1.3</w:t>
      </w:r>
    </w:p>
    <w:p w14:paraId="793DA544" w14:textId="3CD3DDD7" w:rsidR="00BC6AFA" w:rsidRDefault="002A2AC5" w:rsidP="00C068B6">
      <w:pPr>
        <w:pStyle w:val="Paragraphnonumbers"/>
      </w:pPr>
      <w:r>
        <w:t>Nigel Armstrong,</w:t>
      </w:r>
      <w:r w:rsidRPr="00BC6AFA">
        <w:rPr>
          <w:rFonts w:ascii="Tahoma" w:eastAsia="Calibri" w:hAnsi="Tahoma" w:cs="Tahoma"/>
          <w:sz w:val="21"/>
          <w:szCs w:val="21"/>
          <w:lang w:eastAsia="en-US"/>
        </w:rPr>
        <w:t xml:space="preserve"> </w:t>
      </w:r>
      <w:r w:rsidRPr="00BC6AFA">
        <w:t xml:space="preserve">Kleijnen Systematic Reviews Ltd </w:t>
      </w:r>
      <w:r>
        <w:t>(KSR)</w:t>
      </w:r>
      <w:r w:rsidR="00BC6AFA">
        <w:tab/>
      </w:r>
      <w:r w:rsidRPr="00D52BC6">
        <w:t xml:space="preserve">Items </w:t>
      </w:r>
      <w:r>
        <w:t>6.1</w:t>
      </w:r>
      <w:r w:rsidRPr="00D52BC6">
        <w:t xml:space="preserve"> to </w:t>
      </w:r>
      <w:r>
        <w:t>6.1.3</w:t>
      </w:r>
      <w:r>
        <w:tab/>
      </w:r>
    </w:p>
    <w:p w14:paraId="139CCA0A" w14:textId="3BF957AE" w:rsidR="008764E4" w:rsidRDefault="002A2AC5" w:rsidP="008764E4">
      <w:pPr>
        <w:pStyle w:val="Paragraphnonumbers"/>
      </w:pPr>
      <w:r>
        <w:t xml:space="preserve">Isaac Ramos, </w:t>
      </w:r>
      <w:r w:rsidRPr="00BC6AFA">
        <w:t>Kleijnen Systematic Reviews Ltd</w:t>
      </w:r>
      <w:r>
        <w:tab/>
        <w:t>(KSR)</w:t>
      </w:r>
      <w:r>
        <w:tab/>
      </w:r>
      <w:r>
        <w:tab/>
      </w:r>
      <w:r w:rsidRPr="00D52BC6">
        <w:t xml:space="preserve">Items </w:t>
      </w:r>
      <w:r>
        <w:t>6.1</w:t>
      </w:r>
      <w:r w:rsidRPr="00D52BC6">
        <w:t xml:space="preserve"> to </w:t>
      </w:r>
      <w:r>
        <w:t>6.1.3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37209843" w14:textId="47403896" w:rsidR="00523022" w:rsidRDefault="00523022" w:rsidP="00523022">
      <w:pPr>
        <w:pStyle w:val="Paragraphnonumbers"/>
      </w:pPr>
      <w:r>
        <w:t>Ottilia Buch, Advanced Clinical Practitioner in Endocrinology, Lead Endocrine Specialist Nurse, Clinical expert, nominated by Society for Endocrinology</w:t>
      </w:r>
    </w:p>
    <w:p w14:paraId="59E89681" w14:textId="080A123F" w:rsidR="00123D4E" w:rsidRDefault="00123D4E" w:rsidP="0052302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1.1</w:t>
      </w:r>
      <w:r w:rsidRPr="00D52BC6">
        <w:t xml:space="preserve"> to </w:t>
      </w:r>
      <w:r>
        <w:t>4.1.3</w:t>
      </w:r>
    </w:p>
    <w:p w14:paraId="787E2099" w14:textId="09CF45A0" w:rsidR="00523022" w:rsidRDefault="00523022" w:rsidP="00523022">
      <w:pPr>
        <w:pStyle w:val="Paragraphnonumbers"/>
      </w:pPr>
      <w:r>
        <w:t xml:space="preserve">Dr Gowri Ratnayake, Locum Consultant in Diabetes and Endocrinology and Audit and Research Lead, Clinical expert, nominated by Society for Endocrinology </w:t>
      </w:r>
    </w:p>
    <w:p w14:paraId="66AD6E9B" w14:textId="4F0944CC" w:rsidR="00123D4E" w:rsidRDefault="00123D4E" w:rsidP="0052302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1.1</w:t>
      </w:r>
      <w:r w:rsidRPr="00D52BC6">
        <w:t xml:space="preserve"> to </w:t>
      </w:r>
      <w:r>
        <w:t>4.1.3</w:t>
      </w:r>
    </w:p>
    <w:p w14:paraId="19B57AC1" w14:textId="387E901E" w:rsidR="00523022" w:rsidRDefault="00523022" w:rsidP="00523022">
      <w:pPr>
        <w:pStyle w:val="Paragraphnonumbers"/>
      </w:pPr>
      <w:r>
        <w:t>Helen Hopkins, CO-CEO parathyroid UK, Patient expert nominated by Parathyroid UK</w:t>
      </w:r>
    </w:p>
    <w:p w14:paraId="10CBB6FE" w14:textId="26BBD2DC" w:rsidR="00123D4E" w:rsidRDefault="00123D4E" w:rsidP="0052302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1.1</w:t>
      </w:r>
      <w:r w:rsidRPr="00D52BC6">
        <w:t xml:space="preserve"> to </w:t>
      </w:r>
      <w:r>
        <w:t>4.1.3</w:t>
      </w:r>
    </w:p>
    <w:p w14:paraId="62330A9D" w14:textId="31A1371A" w:rsidR="00523022" w:rsidRDefault="00523022" w:rsidP="00523022">
      <w:pPr>
        <w:pStyle w:val="Paragraphnonumbers"/>
      </w:pPr>
      <w:r>
        <w:t>Elizabeth Gleinster, CO-CEO parathyroid UK, Patient expert nominated by Parathyroid UK</w:t>
      </w:r>
    </w:p>
    <w:p w14:paraId="269594E5" w14:textId="25B08DC3" w:rsidR="00123D4E" w:rsidRDefault="00123D4E" w:rsidP="0052302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1.1</w:t>
      </w:r>
      <w:r w:rsidRPr="00D52BC6">
        <w:t xml:space="preserve"> to </w:t>
      </w:r>
      <w:r>
        <w:t>4.1.3</w:t>
      </w:r>
      <w:r>
        <w:tab/>
      </w:r>
    </w:p>
    <w:p w14:paraId="0EEF8F47" w14:textId="1028F7B2" w:rsidR="00523022" w:rsidRDefault="00523022" w:rsidP="00523022">
      <w:pPr>
        <w:pStyle w:val="Paragraphnonumbers"/>
      </w:pPr>
      <w:r>
        <w:lastRenderedPageBreak/>
        <w:t>James Richardson, National Specialty Advisor (Cancer Drugs), nominated by NHS England</w:t>
      </w:r>
    </w:p>
    <w:p w14:paraId="23EC6A81" w14:textId="65738C7D" w:rsidR="004C1A6A" w:rsidRDefault="004C1A6A" w:rsidP="0052302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</w:t>
      </w:r>
      <w:r>
        <w:t>5.1.3</w:t>
      </w:r>
    </w:p>
    <w:p w14:paraId="17584939" w14:textId="17F42060" w:rsidR="00523022" w:rsidRDefault="00523022" w:rsidP="00523022">
      <w:pPr>
        <w:pStyle w:val="Paragraphnonumbers"/>
      </w:pPr>
      <w:r>
        <w:t>Prof. Peter Schmid, Centre Lead, Centre for Experimental Cancer Medicine</w:t>
      </w:r>
      <w:r w:rsidR="00813B73">
        <w:t xml:space="preserve">, </w:t>
      </w:r>
      <w:r>
        <w:t>Clinical expert, nominated by company</w:t>
      </w:r>
      <w:r w:rsidR="001A0ED1">
        <w:tab/>
      </w:r>
      <w:r w:rsidR="001A0ED1">
        <w:tab/>
      </w:r>
      <w:r w:rsidR="001A0ED1">
        <w:tab/>
      </w:r>
      <w:r w:rsidR="001A0ED1">
        <w:tab/>
      </w:r>
      <w:r w:rsidR="001A0ED1">
        <w:tab/>
      </w:r>
      <w:r w:rsidR="001A0ED1" w:rsidRPr="00D52BC6">
        <w:t xml:space="preserve">Items </w:t>
      </w:r>
      <w:r w:rsidR="001A0ED1">
        <w:t>5.1</w:t>
      </w:r>
      <w:r w:rsidR="001A0ED1" w:rsidRPr="00D52BC6">
        <w:t xml:space="preserve"> to </w:t>
      </w:r>
      <w:r w:rsidR="001A0ED1">
        <w:t>5.1.3</w:t>
      </w:r>
    </w:p>
    <w:p w14:paraId="30FDCC8D" w14:textId="5B4440AF" w:rsidR="00523022" w:rsidRDefault="00523022" w:rsidP="00523022">
      <w:pPr>
        <w:pStyle w:val="Paragraphnonumbers"/>
      </w:pPr>
      <w:r>
        <w:t>Nicole Droste, Patient expert, nominated by METUPUK</w:t>
      </w:r>
      <w:r w:rsidR="001A0ED1">
        <w:tab/>
      </w:r>
      <w:r w:rsidR="001A0ED1" w:rsidRPr="00D52BC6">
        <w:t xml:space="preserve">Items </w:t>
      </w:r>
      <w:r w:rsidR="001A0ED1">
        <w:t>5.1</w:t>
      </w:r>
      <w:r w:rsidR="001A0ED1" w:rsidRPr="00D52BC6">
        <w:t xml:space="preserve"> to </w:t>
      </w:r>
      <w:r w:rsidR="001A0ED1">
        <w:t>5.1.3</w:t>
      </w:r>
    </w:p>
    <w:p w14:paraId="139D0395" w14:textId="5789BD43" w:rsidR="00523022" w:rsidRDefault="00523022" w:rsidP="00523022">
      <w:pPr>
        <w:pStyle w:val="Paragraphnonumbers"/>
      </w:pPr>
      <w:r>
        <w:t>Eleanor Willis, Policy Manager, Patient expert, nominated by Breast Cancer Now</w:t>
      </w:r>
    </w:p>
    <w:p w14:paraId="588CDE91" w14:textId="77777777" w:rsidR="001A0ED1" w:rsidRDefault="004C1A6A" w:rsidP="004C1A6A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1A0ED1" w:rsidRPr="00D52BC6">
        <w:t xml:space="preserve">Items </w:t>
      </w:r>
      <w:r w:rsidR="001A0ED1">
        <w:t>5.1</w:t>
      </w:r>
      <w:r w:rsidR="001A0ED1" w:rsidRPr="00D52BC6">
        <w:t xml:space="preserve"> to </w:t>
      </w:r>
      <w:r w:rsidR="001A0ED1">
        <w:t>5.1.3</w:t>
      </w:r>
    </w:p>
    <w:p w14:paraId="0C9B9E37" w14:textId="51F80352" w:rsidR="004C1A6A" w:rsidRDefault="004C1A6A" w:rsidP="004C1A6A">
      <w:pPr>
        <w:pStyle w:val="Paragraphnonumbers"/>
      </w:pPr>
      <w:r>
        <w:t>Dr Sanjeev Patel, Consultant Rheumatologist, Clinical Advisor (Non-oncology), nominated by NHS England</w:t>
      </w:r>
      <w:r w:rsidR="001A0ED1">
        <w:tab/>
      </w:r>
      <w:r w:rsidR="001A0ED1">
        <w:tab/>
      </w:r>
      <w:r w:rsidR="001A0ED1">
        <w:tab/>
      </w:r>
      <w:r w:rsidR="001A0ED1">
        <w:tab/>
      </w:r>
      <w:r w:rsidR="001A0ED1">
        <w:tab/>
      </w:r>
      <w:r w:rsidR="001A0ED1" w:rsidRPr="00D52BC6">
        <w:t xml:space="preserve">Items </w:t>
      </w:r>
      <w:r w:rsidR="001A0ED1">
        <w:t>6.1</w:t>
      </w:r>
      <w:r w:rsidR="001A0ED1" w:rsidRPr="00D52BC6">
        <w:t xml:space="preserve"> to </w:t>
      </w:r>
      <w:r w:rsidR="001A0ED1">
        <w:t>6.1.3</w:t>
      </w:r>
    </w:p>
    <w:p w14:paraId="099F341D" w14:textId="2300971E" w:rsidR="00523022" w:rsidRDefault="00523022" w:rsidP="00523022">
      <w:pPr>
        <w:pStyle w:val="Paragraphnonumbers"/>
      </w:pPr>
      <w:r>
        <w:t>Amy Norman, Patient expert, nominated by Diabetes UK</w:t>
      </w:r>
      <w:r w:rsidR="001A0ED1">
        <w:tab/>
      </w:r>
      <w:r w:rsidR="001A0ED1" w:rsidRPr="00D52BC6">
        <w:t xml:space="preserve">Items </w:t>
      </w:r>
      <w:r w:rsidR="001A0ED1">
        <w:t>6.1</w:t>
      </w:r>
      <w:r w:rsidR="001A0ED1" w:rsidRPr="00D52BC6">
        <w:t xml:space="preserve"> to </w:t>
      </w:r>
      <w:r w:rsidR="001A0ED1">
        <w:t>6.1.3</w:t>
      </w:r>
    </w:p>
    <w:p w14:paraId="3B9EECDD" w14:textId="026BC806" w:rsidR="00523022" w:rsidRDefault="00523022" w:rsidP="00523022">
      <w:pPr>
        <w:pStyle w:val="Paragraphnonumbers"/>
      </w:pPr>
      <w:r>
        <w:t>Rachel Chrisp, Head of Policy and Public Affairs</w:t>
      </w:r>
      <w:r w:rsidR="00813B73">
        <w:t xml:space="preserve">, </w:t>
      </w:r>
      <w:r>
        <w:t>Patient expert, nominated by</w:t>
      </w:r>
      <w:r w:rsidR="001A0ED1">
        <w:t xml:space="preserve"> </w:t>
      </w:r>
      <w:r>
        <w:t>Breakthrough T1D</w:t>
      </w:r>
      <w:r w:rsidR="001A0ED1">
        <w:tab/>
      </w:r>
      <w:r w:rsidR="001A0ED1">
        <w:tab/>
      </w:r>
      <w:r w:rsidR="001A0ED1">
        <w:tab/>
      </w:r>
      <w:r w:rsidR="001A0ED1">
        <w:tab/>
      </w:r>
      <w:r w:rsidR="001A0ED1">
        <w:tab/>
      </w:r>
      <w:r w:rsidR="001A0ED1" w:rsidRPr="00D52BC6">
        <w:t xml:space="preserve">Items </w:t>
      </w:r>
      <w:r w:rsidR="001A0ED1">
        <w:t>6.1</w:t>
      </w:r>
      <w:r w:rsidR="001A0ED1" w:rsidRPr="00D52BC6">
        <w:t xml:space="preserve"> to </w:t>
      </w:r>
      <w:r w:rsidR="001A0ED1">
        <w:t>6.1.3</w:t>
      </w:r>
    </w:p>
    <w:p w14:paraId="5AF1BA31" w14:textId="45749899" w:rsidR="00523022" w:rsidRDefault="00523022" w:rsidP="00523022">
      <w:pPr>
        <w:pStyle w:val="Paragraphnonumbers"/>
      </w:pPr>
      <w:r>
        <w:t>Dr Mohammad Alhadji Ali, Consultant Physician and Honorary Senior Lecturer</w:t>
      </w:r>
      <w:r w:rsidR="00813B73">
        <w:t xml:space="preserve">, </w:t>
      </w:r>
      <w:r>
        <w:t>Clinical expert, nominated by company</w:t>
      </w:r>
      <w:r w:rsidR="001A0ED1">
        <w:tab/>
      </w:r>
      <w:r w:rsidR="001A0ED1">
        <w:tab/>
      </w:r>
      <w:r w:rsidR="001A0ED1">
        <w:tab/>
      </w:r>
      <w:r w:rsidR="001A0ED1">
        <w:tab/>
      </w:r>
      <w:r w:rsidR="001A0ED1">
        <w:tab/>
      </w:r>
      <w:r w:rsidR="001A0ED1" w:rsidRPr="00D52BC6">
        <w:t xml:space="preserve">Items </w:t>
      </w:r>
      <w:r w:rsidR="001A0ED1">
        <w:t>6.1</w:t>
      </w:r>
      <w:r w:rsidR="001A0ED1" w:rsidRPr="00D52BC6">
        <w:t xml:space="preserve"> to </w:t>
      </w:r>
      <w:r w:rsidR="001A0ED1">
        <w:t>6.1.3</w:t>
      </w:r>
    </w:p>
    <w:p w14:paraId="3A740419" w14:textId="118E03F1" w:rsidR="005562FD" w:rsidRDefault="00523022" w:rsidP="00085585">
      <w:pPr>
        <w:pStyle w:val="Paragraphnonumbers"/>
      </w:pPr>
      <w:r>
        <w:t>Dr Neil Wright</w:t>
      </w:r>
      <w:r w:rsidR="00813B73">
        <w:t xml:space="preserve">, </w:t>
      </w:r>
      <w:r>
        <w:t>Consultant Paediatric Endocrinologist &amp; Diabetologist</w:t>
      </w:r>
      <w:r w:rsidR="00813B73">
        <w:t xml:space="preserve">, </w:t>
      </w:r>
      <w:r>
        <w:t>Clinical expert, nominated by company</w:t>
      </w:r>
      <w:r w:rsidR="001A0ED1">
        <w:tab/>
      </w:r>
      <w:r w:rsidR="001A0ED1">
        <w:tab/>
      </w:r>
      <w:r w:rsidR="001A0ED1">
        <w:tab/>
      </w:r>
      <w:r w:rsidR="001A0ED1">
        <w:tab/>
      </w:r>
      <w:r w:rsidR="001A0ED1">
        <w:tab/>
      </w:r>
      <w:r w:rsidR="001A0ED1" w:rsidRPr="00D52BC6">
        <w:t xml:space="preserve">Items </w:t>
      </w:r>
      <w:r w:rsidR="001A0ED1">
        <w:t>6.1</w:t>
      </w:r>
      <w:r w:rsidR="001A0ED1" w:rsidRPr="00D52BC6">
        <w:t xml:space="preserve"> to </w:t>
      </w:r>
      <w:r w:rsidR="001A0ED1">
        <w:t>6.1.3</w:t>
      </w:r>
    </w:p>
    <w:p w14:paraId="1836A9D7" w14:textId="77777777" w:rsidR="00FD3D3D" w:rsidRDefault="00FD3D3D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481C8800" w14:textId="041E506F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7F60B551" w14:textId="5974343F" w:rsidR="00C978CB" w:rsidRPr="00C978CB" w:rsidRDefault="00C978CB" w:rsidP="0018732E">
      <w:pPr>
        <w:pStyle w:val="Level2numbered"/>
      </w:pPr>
      <w:r w:rsidRPr="00A82301">
        <w:t xml:space="preserve">The </w:t>
      </w:r>
      <w:r w:rsidR="00A515B8" w:rsidRPr="00A515B8">
        <w:t xml:space="preserve">vice </w:t>
      </w:r>
      <w:r w:rsidRPr="00A515B8">
        <w:t>chair</w:t>
      </w:r>
      <w:r w:rsidR="0018732E">
        <w:t xml:space="preserve">, James Fotheringham,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0C9CAFE3" w:rsidR="00A82301" w:rsidRPr="00A82301" w:rsidRDefault="00A82301" w:rsidP="00F57A78">
      <w:pPr>
        <w:pStyle w:val="Level2numbered"/>
      </w:pPr>
      <w:r>
        <w:t xml:space="preserve">The chair noted apologies from </w:t>
      </w:r>
      <w:r w:rsidR="00547840" w:rsidRPr="00547840">
        <w:t>Ian Bernstein, Jaqueline Tomlinson, Mario Ganau, Ravi Ramessur, Andrew Champion</w:t>
      </w:r>
      <w:r w:rsidR="009A208C">
        <w:t xml:space="preserve"> and </w:t>
      </w:r>
      <w:r w:rsidR="003F062F">
        <w:rPr>
          <w:bCs w:val="0"/>
        </w:rPr>
        <w:t>Elizabeth Adeyeye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F98CAEF" w:rsidR="00C015B8" w:rsidRPr="00205638" w:rsidRDefault="00A307B0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931662F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370382">
        <w:t>Tuesday 2</w:t>
      </w:r>
      <w:r w:rsidR="00370382" w:rsidRPr="00F84290">
        <w:rPr>
          <w:vertAlign w:val="superscript"/>
        </w:rPr>
        <w:t>nd</w:t>
      </w:r>
      <w:r w:rsidR="00370382">
        <w:t xml:space="preserve"> September.</w:t>
      </w:r>
      <w:r w:rsidR="00205638" w:rsidRPr="005E2873">
        <w:rPr>
          <w:highlight w:val="lightGray"/>
        </w:rPr>
        <w:t xml:space="preserve"> </w:t>
      </w:r>
    </w:p>
    <w:p w14:paraId="6DE55FDB" w14:textId="4751C8F0" w:rsidR="009C5559" w:rsidRPr="00205638" w:rsidRDefault="009C5559" w:rsidP="007E570E">
      <w:pPr>
        <w:pStyle w:val="Heading3"/>
      </w:pPr>
      <w:r>
        <w:lastRenderedPageBreak/>
        <w:t>Appraisal</w:t>
      </w:r>
      <w:r w:rsidRPr="00205638">
        <w:t xml:space="preserve"> of </w:t>
      </w:r>
      <w:r w:rsidR="007E570E" w:rsidRPr="007E570E">
        <w:rPr>
          <w:bCs w:val="0"/>
        </w:rPr>
        <w:t>Palopegteriparatide for treating chronic hypoparathyroidism [ID6380]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6AF234A5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="009B6A0F">
        <w:t xml:space="preserve">vice chair, James Fotheringham,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C65626" w:rsidRPr="00C65626">
        <w:t>Ascendis Pharma</w:t>
      </w:r>
      <w:r w:rsidR="00C65626">
        <w:t>.</w:t>
      </w:r>
      <w:r>
        <w:t xml:space="preserve"> </w:t>
      </w:r>
    </w:p>
    <w:p w14:paraId="18B15443" w14:textId="61E1E654" w:rsidR="009C5559" w:rsidRPr="0083472B" w:rsidRDefault="009C5559" w:rsidP="00C65626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 xml:space="preserve">The </w:t>
      </w:r>
      <w:r w:rsidR="0018732E">
        <w:rPr>
          <w:szCs w:val="24"/>
        </w:rPr>
        <w:t xml:space="preserve">vice </w:t>
      </w:r>
      <w:r w:rsidRPr="0083472B">
        <w:rPr>
          <w:szCs w:val="24"/>
        </w:rPr>
        <w:t>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2" w:name="_Hlk133572433"/>
      <w:bookmarkStart w:id="3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bookmarkEnd w:id="2"/>
      <w:bookmarkEnd w:id="3"/>
      <w:r w:rsidR="008529CD">
        <w:rPr>
          <w:rFonts w:eastAsia="Calibri"/>
          <w:szCs w:val="24"/>
        </w:rPr>
        <w:fldChar w:fldCharType="begin"/>
      </w:r>
      <w:r w:rsidR="008529CD">
        <w:rPr>
          <w:rFonts w:eastAsia="Calibri"/>
          <w:szCs w:val="24"/>
        </w:rPr>
        <w:instrText>HYPERLINK "https://www.nice.org.uk/guidance/indevelopment/gid-ta11454"</w:instrText>
      </w:r>
      <w:r w:rsidR="008529CD">
        <w:rPr>
          <w:rFonts w:eastAsia="Calibri"/>
          <w:szCs w:val="24"/>
        </w:rPr>
      </w:r>
      <w:r w:rsidR="008529CD">
        <w:rPr>
          <w:rFonts w:eastAsia="Calibri"/>
          <w:szCs w:val="24"/>
        </w:rPr>
        <w:fldChar w:fldCharType="separate"/>
      </w:r>
      <w:r w:rsidR="00C65626" w:rsidRPr="008529CD">
        <w:rPr>
          <w:rStyle w:val="Hyperlink"/>
          <w:rFonts w:eastAsia="Calibri"/>
          <w:szCs w:val="24"/>
        </w:rPr>
        <w:t>here</w:t>
      </w:r>
      <w:r w:rsidR="008529CD">
        <w:rPr>
          <w:rFonts w:eastAsia="Calibri"/>
          <w:szCs w:val="24"/>
        </w:rPr>
        <w:fldChar w:fldCharType="end"/>
      </w:r>
      <w:r w:rsidR="00C65626">
        <w:rPr>
          <w:rFonts w:eastAsia="Calibri"/>
          <w:szCs w:val="24"/>
        </w:rPr>
        <w:t>.</w:t>
      </w:r>
    </w:p>
    <w:p w14:paraId="2ECA428F" w14:textId="0BB27095" w:rsidR="009C5559" w:rsidRPr="00E00AAB" w:rsidRDefault="009C5559" w:rsidP="00370382">
      <w:pPr>
        <w:pStyle w:val="Level3numbered"/>
        <w:ind w:left="2155" w:hanging="737"/>
      </w:pPr>
      <w:r w:rsidRPr="00C02D61">
        <w:t xml:space="preserve">The </w:t>
      </w:r>
      <w:r w:rsidR="0018732E">
        <w:t>vice c</w:t>
      </w:r>
      <w:r w:rsidRPr="00C02D61">
        <w:t xml:space="preserve">hair </w:t>
      </w:r>
      <w:r>
        <w:t xml:space="preserve">led a discussion </w:t>
      </w:r>
      <w:r w:rsidR="00354B48">
        <w:t>of the evidence presented to the committee.</w:t>
      </w:r>
      <w:r>
        <w:t xml:space="preserve"> This information was presented to the committee by </w:t>
      </w:r>
      <w:r w:rsidR="0064182D">
        <w:t>Victoria Houghton</w:t>
      </w:r>
      <w:r w:rsidR="00395AA0">
        <w:t xml:space="preserve"> (lay)</w:t>
      </w:r>
      <w:r w:rsidR="0064182D">
        <w:t>, Dom</w:t>
      </w:r>
      <w:r w:rsidR="002E4FD0">
        <w:t>i</w:t>
      </w:r>
      <w:r w:rsidR="0064182D">
        <w:t>nic Pivonka</w:t>
      </w:r>
      <w:r w:rsidR="0067018F">
        <w:t xml:space="preserve"> (cost)</w:t>
      </w:r>
      <w:r w:rsidR="0064182D">
        <w:t xml:space="preserve"> and Y</w:t>
      </w:r>
      <w:r w:rsidR="00370382">
        <w:t>ousso</w:t>
      </w:r>
      <w:r w:rsidR="0064182D">
        <w:t>f Oskrochi</w:t>
      </w:r>
      <w:r w:rsidR="0067018F">
        <w:t xml:space="preserve"> (clinical)</w:t>
      </w:r>
      <w:r>
        <w:t xml:space="preserve">. </w:t>
      </w:r>
    </w:p>
    <w:p w14:paraId="20683B0C" w14:textId="079FAF08" w:rsidR="009C5559" w:rsidRPr="001F551E" w:rsidRDefault="009C5559" w:rsidP="009C5559">
      <w:pPr>
        <w:pStyle w:val="Level2numbered"/>
      </w:pPr>
      <w:r w:rsidRPr="001F551E">
        <w:t>Part 2 –</w:t>
      </w:r>
      <w:r w:rsidR="002604C9">
        <w:rPr>
          <w:color w:val="1F497D" w:themeColor="text2"/>
        </w:rPr>
        <w:t xml:space="preserve"> </w:t>
      </w:r>
      <w:r w:rsidRPr="001F551E">
        <w:t>Closed session (company representatives</w:t>
      </w:r>
      <w:r w:rsidRPr="00370382">
        <w:t xml:space="preserve">, </w:t>
      </w:r>
      <w:r w:rsidR="00370382" w:rsidRPr="00370382">
        <w:t>clinical and patient</w:t>
      </w:r>
      <w:r w:rsidRPr="00370382">
        <w:t xml:space="preserve"> experts, </w:t>
      </w:r>
      <w:r w:rsidRPr="001F551E">
        <w:t xml:space="preserve">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79D6953B" w:rsidR="009C5559" w:rsidRPr="001F551E" w:rsidRDefault="009C5559" w:rsidP="0083472B">
      <w:pPr>
        <w:pStyle w:val="Level3numbered"/>
        <w:ind w:left="2155" w:hanging="737"/>
      </w:pPr>
      <w:bookmarkStart w:id="4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AA44DF">
        <w:t>by consensus.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4"/>
      <w:r w:rsidRPr="00C02D61">
        <w:t>.</w:t>
      </w:r>
    </w:p>
    <w:p w14:paraId="7446224B" w14:textId="60F3EACA" w:rsidR="009C5559" w:rsidRPr="00C02D61" w:rsidRDefault="007F381E" w:rsidP="009C555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7" w:history="1">
        <w:r w:rsidRPr="002604C9">
          <w:rPr>
            <w:rStyle w:val="Hyperlink"/>
          </w:rPr>
          <w:t>topic webpage</w:t>
        </w:r>
      </w:hyperlink>
      <w:r>
        <w:t xml:space="preserve"> in due course.</w:t>
      </w:r>
    </w:p>
    <w:p w14:paraId="6A45E2CF" w14:textId="6E257CAD" w:rsidR="00665C4C" w:rsidRPr="00205638" w:rsidRDefault="00665C4C" w:rsidP="00A336FC">
      <w:pPr>
        <w:pStyle w:val="Heading3"/>
      </w:pPr>
      <w:r>
        <w:t>Appraisal</w:t>
      </w:r>
      <w:r w:rsidRPr="00205638">
        <w:t xml:space="preserve"> of </w:t>
      </w:r>
      <w:r w:rsidR="00A336FC" w:rsidRPr="00A336FC">
        <w:rPr>
          <w:bCs w:val="0"/>
        </w:rPr>
        <w:t>ID5121 Breast cancer (HER2 positive, unresectable, metastatic) - trastuzumab deruxtecan (after 1 anti-HER2 therapies) (MAA review of TA704 and TA862)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1B193F99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="006B3212">
        <w:t>, Radha Todd,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542FAF" w:rsidRPr="00542FAF">
        <w:t>Daiichi Sankyo UK Ltd</w:t>
      </w:r>
      <w:r w:rsidR="00542FAF">
        <w:t>.</w:t>
      </w:r>
      <w:r>
        <w:t xml:space="preserve"> </w:t>
      </w:r>
    </w:p>
    <w:p w14:paraId="269EB301" w14:textId="6613BBF6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</w:t>
      </w:r>
      <w:r w:rsidRPr="00205638">
        <w:lastRenderedPageBreak/>
        <w:t>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8" w:history="1">
        <w:r w:rsidR="0083472B" w:rsidRPr="00542FAF">
          <w:rPr>
            <w:rStyle w:val="Hyperlink"/>
          </w:rPr>
          <w:t>here.</w:t>
        </w:r>
      </w:hyperlink>
    </w:p>
    <w:p w14:paraId="1F9410E8" w14:textId="7C35D5CD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AA44DF">
        <w:t>of the evidence presented to the committee.</w:t>
      </w:r>
      <w:r>
        <w:t xml:space="preserve"> This information was presented to the committee by </w:t>
      </w:r>
      <w:r w:rsidR="00334589">
        <w:t xml:space="preserve">Richard Ballerand (lay), </w:t>
      </w:r>
      <w:r w:rsidR="00705288">
        <w:t xml:space="preserve">Patrick De Barr (clinical) and </w:t>
      </w:r>
      <w:r w:rsidR="0053702A">
        <w:t>Matthew Walton</w:t>
      </w:r>
      <w:r w:rsidR="00334589">
        <w:t xml:space="preserve"> (cost)</w:t>
      </w:r>
      <w:r>
        <w:t>.</w:t>
      </w:r>
    </w:p>
    <w:p w14:paraId="189C591F" w14:textId="468E36D3" w:rsidR="00665C4C" w:rsidRPr="001F551E" w:rsidRDefault="00665C4C" w:rsidP="00665C4C">
      <w:pPr>
        <w:pStyle w:val="Level2numbered"/>
      </w:pPr>
      <w:r w:rsidRPr="001F551E">
        <w:t xml:space="preserve">Part 2 – Closed session (company representatives, </w:t>
      </w:r>
      <w:r w:rsidR="00B352E7">
        <w:t>clinical and patient experts,</w:t>
      </w:r>
      <w:r w:rsidR="00881A74">
        <w:t xml:space="preserve"> </w:t>
      </w:r>
      <w:r w:rsidRPr="001F551E">
        <w:t xml:space="preserve">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6DF7E85B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AA44DF">
        <w:t>by consensus.</w:t>
      </w:r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212C449B" w14:textId="24B16A99" w:rsidR="003F696B" w:rsidRPr="00C02D61" w:rsidRDefault="003F696B" w:rsidP="003F696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881A74">
          <w:rPr>
            <w:rStyle w:val="Hyperlink"/>
          </w:rPr>
          <w:t>topic webpage</w:t>
        </w:r>
      </w:hyperlink>
      <w:r>
        <w:t xml:space="preserve"> in due course.</w:t>
      </w:r>
    </w:p>
    <w:p w14:paraId="3DD265D6" w14:textId="7322126D" w:rsidR="00665C4C" w:rsidRPr="00205638" w:rsidRDefault="00665C4C" w:rsidP="00092087">
      <w:pPr>
        <w:pStyle w:val="Heading3"/>
      </w:pPr>
      <w:r>
        <w:t>Appraisal</w:t>
      </w:r>
      <w:r w:rsidRPr="00205638">
        <w:t xml:space="preserve"> of </w:t>
      </w:r>
      <w:r w:rsidR="00092087" w:rsidRPr="00092087">
        <w:rPr>
          <w:bCs w:val="0"/>
        </w:rPr>
        <w:t>ID6259 Teplizumab for delaying the onset of stage 3 type 1 diabetes in people 8 years and over with stage 2 type 1 diabetes</w:t>
      </w:r>
    </w:p>
    <w:p w14:paraId="4B99880D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C05353C" w14:textId="08E134DE" w:rsidR="00665C4C" w:rsidRPr="009F108E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9F108E" w:rsidRPr="009F108E">
        <w:t>Sanofi.</w:t>
      </w:r>
      <w:r w:rsidRPr="009F108E">
        <w:t xml:space="preserve"> </w:t>
      </w:r>
    </w:p>
    <w:p w14:paraId="4ED828D2" w14:textId="6975F777" w:rsidR="00665C4C" w:rsidRDefault="00665C4C" w:rsidP="0083472B">
      <w:pPr>
        <w:pStyle w:val="Level3numbered"/>
        <w:ind w:left="2155" w:hanging="737"/>
      </w:pPr>
      <w:r w:rsidRPr="00205638">
        <w:t xml:space="preserve">The </w:t>
      </w:r>
      <w:r w:rsidR="00C77B53">
        <w:t xml:space="preserve">vice </w:t>
      </w:r>
      <w:r w:rsidRPr="00205638">
        <w:t>chair</w:t>
      </w:r>
      <w:r w:rsidR="00C77B53">
        <w:t>, James Fotheringham,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0" w:history="1">
        <w:r w:rsidR="0083472B" w:rsidRPr="00F91CAE">
          <w:rPr>
            <w:rStyle w:val="Hyperlink"/>
          </w:rPr>
          <w:t>here</w:t>
        </w:r>
      </w:hyperlink>
      <w:r w:rsidR="0083472B" w:rsidRPr="0083472B">
        <w:t>.</w:t>
      </w:r>
    </w:p>
    <w:p w14:paraId="7D25E165" w14:textId="5A4E4AF8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 This information was presented to the committee by </w:t>
      </w:r>
      <w:r w:rsidR="00C77B53">
        <w:t>James Fotheringham</w:t>
      </w:r>
      <w:r>
        <w:t xml:space="preserve">. </w:t>
      </w:r>
    </w:p>
    <w:p w14:paraId="189C6232" w14:textId="357FA506" w:rsidR="00665C4C" w:rsidRPr="001F551E" w:rsidRDefault="00665C4C" w:rsidP="00665C4C">
      <w:pPr>
        <w:pStyle w:val="Level2numbered"/>
      </w:pPr>
      <w:r w:rsidRPr="001F551E">
        <w:t>Part 2 –</w:t>
      </w:r>
      <w:r w:rsidR="00881A74">
        <w:rPr>
          <w:color w:val="1F497D" w:themeColor="text2"/>
        </w:rPr>
        <w:t xml:space="preserve"> </w:t>
      </w:r>
      <w:r w:rsidRPr="001F551E">
        <w:t>Closed session (company representatives,</w:t>
      </w:r>
      <w:r w:rsidR="00881A74">
        <w:t xml:space="preserve"> clinical and </w:t>
      </w:r>
      <w:r w:rsidR="00881A74" w:rsidRPr="00881A74">
        <w:t>patient</w:t>
      </w:r>
      <w:r w:rsidRPr="00881A74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26FE4D1" w14:textId="2E613B3E" w:rsidR="00665C4C" w:rsidRPr="001F551E" w:rsidRDefault="00665C4C" w:rsidP="0083472B">
      <w:pPr>
        <w:pStyle w:val="Level3numbered"/>
        <w:ind w:left="2155" w:hanging="737"/>
      </w:pPr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860F06">
        <w:t>by consensus.</w:t>
      </w:r>
    </w:p>
    <w:p w14:paraId="59A9F8CC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44E9F60" w14:textId="396E6EDD" w:rsidR="003F696B" w:rsidRPr="00C02D61" w:rsidRDefault="003F696B" w:rsidP="003F696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Pr="00F91CAE">
          <w:rPr>
            <w:rStyle w:val="Hyperlink"/>
          </w:rPr>
          <w:t>topic webpage</w:t>
        </w:r>
      </w:hyperlink>
      <w:r>
        <w:t xml:space="preserve"> in due course.</w:t>
      </w:r>
    </w:p>
    <w:p w14:paraId="60973C51" w14:textId="77777777" w:rsidR="0004689F" w:rsidRPr="00C02D61" w:rsidRDefault="0004689F" w:rsidP="0004689F">
      <w:pPr>
        <w:pStyle w:val="Level3numbered"/>
        <w:numPr>
          <w:ilvl w:val="0"/>
          <w:numId w:val="0"/>
        </w:numPr>
        <w:ind w:left="2155" w:hanging="737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54018479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670B78">
        <w:t>Tuesday 4</w:t>
      </w:r>
      <w:r w:rsidR="00670B78" w:rsidRPr="00670B78">
        <w:rPr>
          <w:vertAlign w:val="superscript"/>
        </w:rPr>
        <w:t>th</w:t>
      </w:r>
      <w:r w:rsidR="00670B78">
        <w:t xml:space="preserve"> November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670B78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5226" w14:textId="77777777" w:rsidR="00BE4F18" w:rsidRDefault="00BE4F18" w:rsidP="006231D3">
      <w:r>
        <w:separator/>
      </w:r>
    </w:p>
  </w:endnote>
  <w:endnote w:type="continuationSeparator" w:id="0">
    <w:p w14:paraId="6367E8F3" w14:textId="77777777" w:rsidR="00BE4F18" w:rsidRDefault="00BE4F18" w:rsidP="006231D3">
      <w:r>
        <w:continuationSeparator/>
      </w:r>
    </w:p>
  </w:endnote>
  <w:endnote w:type="continuationNotice" w:id="1">
    <w:p w14:paraId="2898794D" w14:textId="77777777" w:rsidR="00BE4F18" w:rsidRDefault="00BE4F18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1B60" w14:textId="77777777" w:rsidR="00BE4F18" w:rsidRDefault="00BE4F18" w:rsidP="006231D3">
      <w:r>
        <w:separator/>
      </w:r>
    </w:p>
  </w:footnote>
  <w:footnote w:type="continuationSeparator" w:id="0">
    <w:p w14:paraId="6667C0B7" w14:textId="77777777" w:rsidR="00BE4F18" w:rsidRDefault="00BE4F18" w:rsidP="006231D3">
      <w:r>
        <w:continuationSeparator/>
      </w:r>
    </w:p>
  </w:footnote>
  <w:footnote w:type="continuationNotice" w:id="1">
    <w:p w14:paraId="365F466A" w14:textId="77777777" w:rsidR="00BE4F18" w:rsidRDefault="00BE4F18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610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92126241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45B1"/>
    <w:rsid w:val="00017DC6"/>
    <w:rsid w:val="00031524"/>
    <w:rsid w:val="00035F53"/>
    <w:rsid w:val="000368CB"/>
    <w:rsid w:val="00040BED"/>
    <w:rsid w:val="000411A2"/>
    <w:rsid w:val="00044761"/>
    <w:rsid w:val="00044FC1"/>
    <w:rsid w:val="0004689F"/>
    <w:rsid w:val="00047140"/>
    <w:rsid w:val="00047C73"/>
    <w:rsid w:val="00053C24"/>
    <w:rsid w:val="00054492"/>
    <w:rsid w:val="00080C80"/>
    <w:rsid w:val="00083CF9"/>
    <w:rsid w:val="00085585"/>
    <w:rsid w:val="00086220"/>
    <w:rsid w:val="00092087"/>
    <w:rsid w:val="000925DB"/>
    <w:rsid w:val="000A3C2F"/>
    <w:rsid w:val="000A4797"/>
    <w:rsid w:val="000A687D"/>
    <w:rsid w:val="000C4E08"/>
    <w:rsid w:val="000D1197"/>
    <w:rsid w:val="000D5F50"/>
    <w:rsid w:val="000E1526"/>
    <w:rsid w:val="000E43C6"/>
    <w:rsid w:val="000F04B6"/>
    <w:rsid w:val="000F52B2"/>
    <w:rsid w:val="0010461D"/>
    <w:rsid w:val="00105611"/>
    <w:rsid w:val="00107C66"/>
    <w:rsid w:val="0011038B"/>
    <w:rsid w:val="00110F00"/>
    <w:rsid w:val="00112212"/>
    <w:rsid w:val="00114615"/>
    <w:rsid w:val="00114CA2"/>
    <w:rsid w:val="0012100C"/>
    <w:rsid w:val="001220B1"/>
    <w:rsid w:val="00123D4E"/>
    <w:rsid w:val="00135794"/>
    <w:rsid w:val="001420B9"/>
    <w:rsid w:val="001501C0"/>
    <w:rsid w:val="00150898"/>
    <w:rsid w:val="00151D6A"/>
    <w:rsid w:val="00161397"/>
    <w:rsid w:val="00161D82"/>
    <w:rsid w:val="001662DA"/>
    <w:rsid w:val="00167902"/>
    <w:rsid w:val="001854E4"/>
    <w:rsid w:val="0018732E"/>
    <w:rsid w:val="00190332"/>
    <w:rsid w:val="0019505F"/>
    <w:rsid w:val="001954FE"/>
    <w:rsid w:val="00196E93"/>
    <w:rsid w:val="001A0ED1"/>
    <w:rsid w:val="001A123C"/>
    <w:rsid w:val="001A18CE"/>
    <w:rsid w:val="001A41C5"/>
    <w:rsid w:val="001C38B8"/>
    <w:rsid w:val="001C5FB8"/>
    <w:rsid w:val="001D769D"/>
    <w:rsid w:val="001E1376"/>
    <w:rsid w:val="001F2404"/>
    <w:rsid w:val="001F551E"/>
    <w:rsid w:val="002038C6"/>
    <w:rsid w:val="00205638"/>
    <w:rsid w:val="00217E6F"/>
    <w:rsid w:val="0022082C"/>
    <w:rsid w:val="002228E3"/>
    <w:rsid w:val="00223637"/>
    <w:rsid w:val="00236AD0"/>
    <w:rsid w:val="00240933"/>
    <w:rsid w:val="00247C65"/>
    <w:rsid w:val="00250F16"/>
    <w:rsid w:val="00252D3F"/>
    <w:rsid w:val="002544DB"/>
    <w:rsid w:val="002604C9"/>
    <w:rsid w:val="002748D1"/>
    <w:rsid w:val="00277DAE"/>
    <w:rsid w:val="0029459F"/>
    <w:rsid w:val="002A2AC5"/>
    <w:rsid w:val="002A41EC"/>
    <w:rsid w:val="002B5720"/>
    <w:rsid w:val="002C258D"/>
    <w:rsid w:val="002C660B"/>
    <w:rsid w:val="002C7A84"/>
    <w:rsid w:val="002D1A7F"/>
    <w:rsid w:val="002D4DAB"/>
    <w:rsid w:val="002E4FD0"/>
    <w:rsid w:val="002F3D4E"/>
    <w:rsid w:val="002F5606"/>
    <w:rsid w:val="0030059A"/>
    <w:rsid w:val="00304792"/>
    <w:rsid w:val="00306091"/>
    <w:rsid w:val="00312F0F"/>
    <w:rsid w:val="00334589"/>
    <w:rsid w:val="00337868"/>
    <w:rsid w:val="00344EA6"/>
    <w:rsid w:val="00347934"/>
    <w:rsid w:val="00350071"/>
    <w:rsid w:val="00354B48"/>
    <w:rsid w:val="00370382"/>
    <w:rsid w:val="00370813"/>
    <w:rsid w:val="0037488F"/>
    <w:rsid w:val="00374E25"/>
    <w:rsid w:val="00377867"/>
    <w:rsid w:val="00393EC7"/>
    <w:rsid w:val="00395AA0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6A67"/>
    <w:rsid w:val="003E005F"/>
    <w:rsid w:val="003E3BA6"/>
    <w:rsid w:val="003E4FFE"/>
    <w:rsid w:val="003E5516"/>
    <w:rsid w:val="003E65BA"/>
    <w:rsid w:val="003F062F"/>
    <w:rsid w:val="003F35E0"/>
    <w:rsid w:val="003F4378"/>
    <w:rsid w:val="003F5516"/>
    <w:rsid w:val="003F696B"/>
    <w:rsid w:val="00402715"/>
    <w:rsid w:val="00402DFB"/>
    <w:rsid w:val="00410E8B"/>
    <w:rsid w:val="00411B9A"/>
    <w:rsid w:val="004146A2"/>
    <w:rsid w:val="00422523"/>
    <w:rsid w:val="004351E8"/>
    <w:rsid w:val="00436657"/>
    <w:rsid w:val="004366CD"/>
    <w:rsid w:val="0044453F"/>
    <w:rsid w:val="00444D16"/>
    <w:rsid w:val="0044666E"/>
    <w:rsid w:val="00451599"/>
    <w:rsid w:val="00456A6D"/>
    <w:rsid w:val="00462F69"/>
    <w:rsid w:val="00463336"/>
    <w:rsid w:val="00463370"/>
    <w:rsid w:val="00465E35"/>
    <w:rsid w:val="004670A0"/>
    <w:rsid w:val="00471CA1"/>
    <w:rsid w:val="004768BB"/>
    <w:rsid w:val="00480DD6"/>
    <w:rsid w:val="00481EC9"/>
    <w:rsid w:val="00492E4D"/>
    <w:rsid w:val="004A2E1B"/>
    <w:rsid w:val="004B45D0"/>
    <w:rsid w:val="004C19F9"/>
    <w:rsid w:val="004C1A6A"/>
    <w:rsid w:val="004C6F3C"/>
    <w:rsid w:val="004D3339"/>
    <w:rsid w:val="004D6E3A"/>
    <w:rsid w:val="004D7F73"/>
    <w:rsid w:val="004E02E2"/>
    <w:rsid w:val="004F211C"/>
    <w:rsid w:val="005057E0"/>
    <w:rsid w:val="00507F46"/>
    <w:rsid w:val="0051079B"/>
    <w:rsid w:val="00523022"/>
    <w:rsid w:val="005360C8"/>
    <w:rsid w:val="0053702A"/>
    <w:rsid w:val="00540FB2"/>
    <w:rsid w:val="00542FAF"/>
    <w:rsid w:val="00547840"/>
    <w:rsid w:val="0055556A"/>
    <w:rsid w:val="005562FD"/>
    <w:rsid w:val="00556AD2"/>
    <w:rsid w:val="0059153D"/>
    <w:rsid w:val="00593560"/>
    <w:rsid w:val="00596F1C"/>
    <w:rsid w:val="005A21EC"/>
    <w:rsid w:val="005C0A14"/>
    <w:rsid w:val="005C1305"/>
    <w:rsid w:val="005D2B46"/>
    <w:rsid w:val="005E24AD"/>
    <w:rsid w:val="005E2873"/>
    <w:rsid w:val="005E2FA2"/>
    <w:rsid w:val="005E6B2F"/>
    <w:rsid w:val="005E7631"/>
    <w:rsid w:val="005F57FD"/>
    <w:rsid w:val="00603397"/>
    <w:rsid w:val="006038A3"/>
    <w:rsid w:val="00611CB1"/>
    <w:rsid w:val="0061274B"/>
    <w:rsid w:val="00613786"/>
    <w:rsid w:val="006209BA"/>
    <w:rsid w:val="006231D3"/>
    <w:rsid w:val="006313C3"/>
    <w:rsid w:val="0064182D"/>
    <w:rsid w:val="0064247C"/>
    <w:rsid w:val="00642CFA"/>
    <w:rsid w:val="00643C23"/>
    <w:rsid w:val="00646DF6"/>
    <w:rsid w:val="00654704"/>
    <w:rsid w:val="00660C9F"/>
    <w:rsid w:val="00660D80"/>
    <w:rsid w:val="00665C4C"/>
    <w:rsid w:val="0066652E"/>
    <w:rsid w:val="0067018F"/>
    <w:rsid w:val="00670B78"/>
    <w:rsid w:val="00670F87"/>
    <w:rsid w:val="006712CE"/>
    <w:rsid w:val="0067259D"/>
    <w:rsid w:val="00682F9B"/>
    <w:rsid w:val="00683EA8"/>
    <w:rsid w:val="00685CE1"/>
    <w:rsid w:val="006B1635"/>
    <w:rsid w:val="006B3212"/>
    <w:rsid w:val="006B324A"/>
    <w:rsid w:val="006B4463"/>
    <w:rsid w:val="006B4C67"/>
    <w:rsid w:val="006C2D91"/>
    <w:rsid w:val="006D3185"/>
    <w:rsid w:val="006D74A2"/>
    <w:rsid w:val="006F213A"/>
    <w:rsid w:val="006F3468"/>
    <w:rsid w:val="007019D5"/>
    <w:rsid w:val="00705288"/>
    <w:rsid w:val="00712688"/>
    <w:rsid w:val="007251FE"/>
    <w:rsid w:val="007507BD"/>
    <w:rsid w:val="007549DC"/>
    <w:rsid w:val="00755E0E"/>
    <w:rsid w:val="007574E0"/>
    <w:rsid w:val="00761C9C"/>
    <w:rsid w:val="00774747"/>
    <w:rsid w:val="00782C9C"/>
    <w:rsid w:val="007851C3"/>
    <w:rsid w:val="00797940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570E"/>
    <w:rsid w:val="007F381E"/>
    <w:rsid w:val="007F5E7F"/>
    <w:rsid w:val="007F657A"/>
    <w:rsid w:val="00813B73"/>
    <w:rsid w:val="008236B6"/>
    <w:rsid w:val="008245AA"/>
    <w:rsid w:val="00827518"/>
    <w:rsid w:val="0083388E"/>
    <w:rsid w:val="0083472B"/>
    <w:rsid w:val="00835FBC"/>
    <w:rsid w:val="008409A4"/>
    <w:rsid w:val="00842ACF"/>
    <w:rsid w:val="008451A1"/>
    <w:rsid w:val="00850C0E"/>
    <w:rsid w:val="008529CD"/>
    <w:rsid w:val="00860F06"/>
    <w:rsid w:val="008764E4"/>
    <w:rsid w:val="00877988"/>
    <w:rsid w:val="00881A74"/>
    <w:rsid w:val="0088566F"/>
    <w:rsid w:val="008937E0"/>
    <w:rsid w:val="008A06C8"/>
    <w:rsid w:val="008A27BD"/>
    <w:rsid w:val="008B0542"/>
    <w:rsid w:val="008B55B6"/>
    <w:rsid w:val="008B6AD0"/>
    <w:rsid w:val="008C3DD4"/>
    <w:rsid w:val="008C42E7"/>
    <w:rsid w:val="008C44A2"/>
    <w:rsid w:val="008E0E0D"/>
    <w:rsid w:val="008E75F2"/>
    <w:rsid w:val="008F73DC"/>
    <w:rsid w:val="00903E68"/>
    <w:rsid w:val="009114CE"/>
    <w:rsid w:val="009149D3"/>
    <w:rsid w:val="00922F67"/>
    <w:rsid w:val="00924278"/>
    <w:rsid w:val="00945826"/>
    <w:rsid w:val="00947335"/>
    <w:rsid w:val="00947812"/>
    <w:rsid w:val="00955914"/>
    <w:rsid w:val="009647F2"/>
    <w:rsid w:val="009665AE"/>
    <w:rsid w:val="009742E7"/>
    <w:rsid w:val="009807BF"/>
    <w:rsid w:val="00986E38"/>
    <w:rsid w:val="00994987"/>
    <w:rsid w:val="0099550B"/>
    <w:rsid w:val="009A208C"/>
    <w:rsid w:val="009B0F74"/>
    <w:rsid w:val="009B1704"/>
    <w:rsid w:val="009B25AB"/>
    <w:rsid w:val="009B5D1C"/>
    <w:rsid w:val="009B6A0F"/>
    <w:rsid w:val="009C5559"/>
    <w:rsid w:val="009C69F4"/>
    <w:rsid w:val="009E12E3"/>
    <w:rsid w:val="009E20B3"/>
    <w:rsid w:val="009E3013"/>
    <w:rsid w:val="009E4E35"/>
    <w:rsid w:val="009E6E45"/>
    <w:rsid w:val="009F108E"/>
    <w:rsid w:val="00A06F9C"/>
    <w:rsid w:val="00A11FDC"/>
    <w:rsid w:val="00A20E7F"/>
    <w:rsid w:val="00A21FF8"/>
    <w:rsid w:val="00A22461"/>
    <w:rsid w:val="00A269AF"/>
    <w:rsid w:val="00A307B0"/>
    <w:rsid w:val="00A336FC"/>
    <w:rsid w:val="00A35D76"/>
    <w:rsid w:val="00A3610D"/>
    <w:rsid w:val="00A428F8"/>
    <w:rsid w:val="00A442E9"/>
    <w:rsid w:val="00A45CDD"/>
    <w:rsid w:val="00A515B8"/>
    <w:rsid w:val="00A57185"/>
    <w:rsid w:val="00A60AF0"/>
    <w:rsid w:val="00A70955"/>
    <w:rsid w:val="00A71745"/>
    <w:rsid w:val="00A82301"/>
    <w:rsid w:val="00A82558"/>
    <w:rsid w:val="00A83F87"/>
    <w:rsid w:val="00A84718"/>
    <w:rsid w:val="00A8594B"/>
    <w:rsid w:val="00A86878"/>
    <w:rsid w:val="00A93249"/>
    <w:rsid w:val="00A973EA"/>
    <w:rsid w:val="00AA44DF"/>
    <w:rsid w:val="00AC7782"/>
    <w:rsid w:val="00AC7BD7"/>
    <w:rsid w:val="00AD0E92"/>
    <w:rsid w:val="00AD2063"/>
    <w:rsid w:val="00AD6F07"/>
    <w:rsid w:val="00AF3BCA"/>
    <w:rsid w:val="00B053D4"/>
    <w:rsid w:val="00B07D36"/>
    <w:rsid w:val="00B111BB"/>
    <w:rsid w:val="00B33E5D"/>
    <w:rsid w:val="00B352E7"/>
    <w:rsid w:val="00B359BA"/>
    <w:rsid w:val="00B429C5"/>
    <w:rsid w:val="00B45ABC"/>
    <w:rsid w:val="00B46E0C"/>
    <w:rsid w:val="00B47D36"/>
    <w:rsid w:val="00B62844"/>
    <w:rsid w:val="00B76EE1"/>
    <w:rsid w:val="00B85DE1"/>
    <w:rsid w:val="00B875DC"/>
    <w:rsid w:val="00B94CB0"/>
    <w:rsid w:val="00BA07EB"/>
    <w:rsid w:val="00BA4EAD"/>
    <w:rsid w:val="00BB22E9"/>
    <w:rsid w:val="00BB49D9"/>
    <w:rsid w:val="00BC47C4"/>
    <w:rsid w:val="00BC6AFA"/>
    <w:rsid w:val="00BC6C1F"/>
    <w:rsid w:val="00BD1329"/>
    <w:rsid w:val="00BE1109"/>
    <w:rsid w:val="00BE332D"/>
    <w:rsid w:val="00BE4F18"/>
    <w:rsid w:val="00BF54D7"/>
    <w:rsid w:val="00C015B8"/>
    <w:rsid w:val="00C02D61"/>
    <w:rsid w:val="00C04D2E"/>
    <w:rsid w:val="00C068B6"/>
    <w:rsid w:val="00C3119A"/>
    <w:rsid w:val="00C4215E"/>
    <w:rsid w:val="00C440BC"/>
    <w:rsid w:val="00C51601"/>
    <w:rsid w:val="00C51734"/>
    <w:rsid w:val="00C55E3A"/>
    <w:rsid w:val="00C65626"/>
    <w:rsid w:val="00C7373D"/>
    <w:rsid w:val="00C75930"/>
    <w:rsid w:val="00C77B53"/>
    <w:rsid w:val="00C82926"/>
    <w:rsid w:val="00C82EFE"/>
    <w:rsid w:val="00C871D3"/>
    <w:rsid w:val="00C941B6"/>
    <w:rsid w:val="00C963C4"/>
    <w:rsid w:val="00C978CB"/>
    <w:rsid w:val="00CB14E1"/>
    <w:rsid w:val="00CB160F"/>
    <w:rsid w:val="00CB3173"/>
    <w:rsid w:val="00CB34B4"/>
    <w:rsid w:val="00CB4466"/>
    <w:rsid w:val="00CC46F6"/>
    <w:rsid w:val="00CC6199"/>
    <w:rsid w:val="00CC65D3"/>
    <w:rsid w:val="00CC71B2"/>
    <w:rsid w:val="00CD1377"/>
    <w:rsid w:val="00CF0157"/>
    <w:rsid w:val="00D06097"/>
    <w:rsid w:val="00D11E56"/>
    <w:rsid w:val="00D11E93"/>
    <w:rsid w:val="00D14E64"/>
    <w:rsid w:val="00D2035E"/>
    <w:rsid w:val="00D22F90"/>
    <w:rsid w:val="00D25145"/>
    <w:rsid w:val="00D33D2F"/>
    <w:rsid w:val="00D36E00"/>
    <w:rsid w:val="00D37EA5"/>
    <w:rsid w:val="00D52BC6"/>
    <w:rsid w:val="00D639DC"/>
    <w:rsid w:val="00D70F52"/>
    <w:rsid w:val="00D74026"/>
    <w:rsid w:val="00D8407F"/>
    <w:rsid w:val="00D9751E"/>
    <w:rsid w:val="00DA04BE"/>
    <w:rsid w:val="00DA0F66"/>
    <w:rsid w:val="00DA1F50"/>
    <w:rsid w:val="00DA4E9D"/>
    <w:rsid w:val="00DA78F8"/>
    <w:rsid w:val="00DA7E81"/>
    <w:rsid w:val="00DB10C0"/>
    <w:rsid w:val="00DB19E6"/>
    <w:rsid w:val="00DB7ED3"/>
    <w:rsid w:val="00DC1F86"/>
    <w:rsid w:val="00DD06F9"/>
    <w:rsid w:val="00DE6CB3"/>
    <w:rsid w:val="00DF07EE"/>
    <w:rsid w:val="00DF0C5C"/>
    <w:rsid w:val="00DF2CBE"/>
    <w:rsid w:val="00E00AAB"/>
    <w:rsid w:val="00E05B83"/>
    <w:rsid w:val="00E07914"/>
    <w:rsid w:val="00E16CDD"/>
    <w:rsid w:val="00E2211D"/>
    <w:rsid w:val="00E33A95"/>
    <w:rsid w:val="00E37C8A"/>
    <w:rsid w:val="00E46F5D"/>
    <w:rsid w:val="00E53250"/>
    <w:rsid w:val="00E56B48"/>
    <w:rsid w:val="00E60116"/>
    <w:rsid w:val="00E62E0F"/>
    <w:rsid w:val="00E77A26"/>
    <w:rsid w:val="00E82B9F"/>
    <w:rsid w:val="00E9120D"/>
    <w:rsid w:val="00E927DA"/>
    <w:rsid w:val="00E95304"/>
    <w:rsid w:val="00EA22A4"/>
    <w:rsid w:val="00EA375B"/>
    <w:rsid w:val="00EA49F5"/>
    <w:rsid w:val="00EA7444"/>
    <w:rsid w:val="00EA75F5"/>
    <w:rsid w:val="00EB1941"/>
    <w:rsid w:val="00EC57DD"/>
    <w:rsid w:val="00EF1B45"/>
    <w:rsid w:val="00EF2BE2"/>
    <w:rsid w:val="00EF637F"/>
    <w:rsid w:val="00F000F1"/>
    <w:rsid w:val="00F320D0"/>
    <w:rsid w:val="00F32B92"/>
    <w:rsid w:val="00F33B17"/>
    <w:rsid w:val="00F37C68"/>
    <w:rsid w:val="00F42F8E"/>
    <w:rsid w:val="00F47AA9"/>
    <w:rsid w:val="00F57A78"/>
    <w:rsid w:val="00F6344E"/>
    <w:rsid w:val="00F777D0"/>
    <w:rsid w:val="00F80A28"/>
    <w:rsid w:val="00F86390"/>
    <w:rsid w:val="00F91CAE"/>
    <w:rsid w:val="00F95663"/>
    <w:rsid w:val="00F97481"/>
    <w:rsid w:val="00FA5E8A"/>
    <w:rsid w:val="00FA676B"/>
    <w:rsid w:val="00FB7C71"/>
    <w:rsid w:val="00FC7742"/>
    <w:rsid w:val="00FD0266"/>
    <w:rsid w:val="00FD3D3D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opic-selection/gid-ta1167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45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098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9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topic-selection/gid-ta1167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1361</Words>
  <Characters>7762</Characters>
  <Application>Microsoft Office Word</Application>
  <DocSecurity>0</DocSecurity>
  <Lines>64</Lines>
  <Paragraphs>18</Paragraphs>
  <ScaleCrop>false</ScaleCrop>
  <Company/>
  <LinksUpToDate>false</LinksUpToDate>
  <CharactersWithSpaces>9105</CharactersWithSpaces>
  <SharedDoc>false</SharedDoc>
  <HLinks>
    <vt:vector size="36" baseType="variant">
      <vt:variant>
        <vt:i4>3407991</vt:i4>
      </vt:variant>
      <vt:variant>
        <vt:i4>15</vt:i4>
      </vt:variant>
      <vt:variant>
        <vt:i4>0</vt:i4>
      </vt:variant>
      <vt:variant>
        <vt:i4>5</vt:i4>
      </vt:variant>
      <vt:variant>
        <vt:lpwstr>https://www.nice.org.uk/guidance/indevelopment/gid-ta10981</vt:lpwstr>
      </vt:variant>
      <vt:variant>
        <vt:lpwstr/>
      </vt:variant>
      <vt:variant>
        <vt:i4>3407991</vt:i4>
      </vt:variant>
      <vt:variant>
        <vt:i4>12</vt:i4>
      </vt:variant>
      <vt:variant>
        <vt:i4>0</vt:i4>
      </vt:variant>
      <vt:variant>
        <vt:i4>5</vt:i4>
      </vt:variant>
      <vt:variant>
        <vt:lpwstr>https://www.nice.org.uk/guidance/indevelopment/gid-ta10981</vt:lpwstr>
      </vt:variant>
      <vt:variant>
        <vt:lpwstr/>
      </vt:variant>
      <vt:variant>
        <vt:i4>5505099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https://www.nice.org.uk/guidance/topic-selection/gid-ta11674</vt:lpwstr>
      </vt:variant>
      <vt:variant>
        <vt:lpwstr/>
      </vt:variant>
      <vt:variant>
        <vt:i4>5505099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https://www.nice.org.uk/guidance/topic-selection/gid-ta11674</vt:lpwstr>
      </vt:variant>
      <vt:variant>
        <vt:lpwstr/>
      </vt:variant>
      <vt:variant>
        <vt:i4>3932283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https://www.nice.org.uk/guidance/indevelopment/gid-ta11454</vt:lpwstr>
      </vt:variant>
      <vt:variant>
        <vt:lpwstr/>
      </vt:variant>
      <vt:variant>
        <vt:i4>3932283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https://www.nice.org.uk/guidance/indevelopment/gid-ta11454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2025-12-19T12:31:00Z</dcterms:created>
  <dcterms:modified xsi:type="dcterms:W3CDTF">2025-12-19T12:31:00Z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2025-12-19T12:31:57Z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c4f951cd-285a-42fd-bbcd-c77147c242fe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