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7987C" w14:textId="40179740" w:rsidR="0A2BAC27" w:rsidRPr="002F0BAF" w:rsidRDefault="0A2BAC27" w:rsidP="1C8CDD85">
      <w:pPr>
        <w:pStyle w:val="Title1"/>
        <w:rPr>
          <w:rFonts w:eastAsia="Arial"/>
        </w:rPr>
      </w:pPr>
      <w:bookmarkStart w:id="0" w:name="_Toc205822699"/>
      <w:bookmarkStart w:id="1" w:name="_Toc206413524"/>
      <w:bookmarkStart w:id="2" w:name="_Toc208215329"/>
      <w:bookmarkStart w:id="3" w:name="_Toc213929883"/>
      <w:r w:rsidRPr="002F0BAF">
        <w:rPr>
          <w:rFonts w:eastAsia="Arial"/>
        </w:rPr>
        <w:t xml:space="preserve">Generative </w:t>
      </w:r>
      <w:r w:rsidR="002C0887" w:rsidRPr="002F0BAF">
        <w:rPr>
          <w:rFonts w:eastAsia="Arial"/>
        </w:rPr>
        <w:t>artificial intelligence (</w:t>
      </w:r>
      <w:r w:rsidRPr="002F0BAF">
        <w:rPr>
          <w:rFonts w:eastAsia="Arial"/>
        </w:rPr>
        <w:t>AI</w:t>
      </w:r>
      <w:r w:rsidR="002C0887" w:rsidRPr="002F0BAF">
        <w:rPr>
          <w:rFonts w:eastAsia="Arial"/>
        </w:rPr>
        <w:t>)</w:t>
      </w:r>
      <w:r w:rsidRPr="002F0BAF">
        <w:rPr>
          <w:rFonts w:eastAsia="Arial"/>
        </w:rPr>
        <w:t xml:space="preserve"> in health</w:t>
      </w:r>
      <w:r w:rsidR="000F373E">
        <w:rPr>
          <w:rFonts w:eastAsia="Arial"/>
        </w:rPr>
        <w:t xml:space="preserve"> economic</w:t>
      </w:r>
      <w:r w:rsidRPr="002F0BAF">
        <w:rPr>
          <w:rFonts w:eastAsia="Arial"/>
        </w:rPr>
        <w:t xml:space="preserve"> modelling</w:t>
      </w:r>
      <w:bookmarkEnd w:id="0"/>
      <w:bookmarkEnd w:id="1"/>
      <w:bookmarkEnd w:id="2"/>
      <w:bookmarkEnd w:id="3"/>
    </w:p>
    <w:p w14:paraId="06C70A58" w14:textId="76186436" w:rsidR="1C8CDD85" w:rsidRPr="002F0BAF" w:rsidRDefault="1C8CDD85" w:rsidP="00591D04"/>
    <w:p w14:paraId="043B811B" w14:textId="6D947104" w:rsidR="006A14A8" w:rsidRPr="007400D7" w:rsidRDefault="007400D7" w:rsidP="007400D7">
      <w:pPr>
        <w:pStyle w:val="Title2"/>
      </w:pPr>
      <w:bookmarkStart w:id="4" w:name="_Toc177990551"/>
      <w:bookmarkStart w:id="5" w:name="_Toc177994674"/>
      <w:bookmarkStart w:id="6" w:name="_Toc177995079"/>
      <w:bookmarkStart w:id="7" w:name="_Toc205822700"/>
      <w:bookmarkStart w:id="8" w:name="_Toc206413525"/>
      <w:bookmarkStart w:id="9" w:name="_Toc208215330"/>
      <w:bookmarkStart w:id="10" w:name="_Toc213929884"/>
      <w:r w:rsidRPr="007400D7">
        <w:t>HTA Innovation Laboratory Report</w:t>
      </w:r>
      <w:bookmarkEnd w:id="4"/>
      <w:bookmarkEnd w:id="5"/>
      <w:bookmarkEnd w:id="6"/>
      <w:bookmarkEnd w:id="7"/>
      <w:bookmarkEnd w:id="8"/>
      <w:bookmarkEnd w:id="9"/>
      <w:bookmarkEnd w:id="10"/>
    </w:p>
    <w:p w14:paraId="3D63C4DE" w14:textId="77777777" w:rsidR="007400D7" w:rsidRDefault="007400D7" w:rsidP="006A14A8">
      <w:pPr>
        <w:pStyle w:val="Paragraph"/>
        <w:rPr>
          <w:lang w:eastAsia="en-GB"/>
        </w:rPr>
      </w:pPr>
    </w:p>
    <w:p w14:paraId="6A7A15C9" w14:textId="77777777" w:rsidR="007400D7" w:rsidRDefault="007400D7" w:rsidP="006A14A8">
      <w:pPr>
        <w:pStyle w:val="Paragraph"/>
        <w:rPr>
          <w:lang w:eastAsia="en-GB"/>
        </w:rPr>
      </w:pPr>
    </w:p>
    <w:p w14:paraId="4636A212" w14:textId="2265A71B" w:rsidR="007400D7" w:rsidRDefault="00423E90" w:rsidP="006A14A8">
      <w:pPr>
        <w:pStyle w:val="Paragraph"/>
        <w:rPr>
          <w:lang w:eastAsia="en-GB"/>
        </w:rPr>
      </w:pPr>
      <w:r>
        <w:rPr>
          <w:lang w:eastAsia="en-GB"/>
        </w:rPr>
        <w:t>October</w:t>
      </w:r>
      <w:r w:rsidR="00321400">
        <w:rPr>
          <w:lang w:eastAsia="en-GB"/>
        </w:rPr>
        <w:t xml:space="preserve"> 2025</w:t>
      </w:r>
    </w:p>
    <w:p w14:paraId="33E33590" w14:textId="77777777" w:rsidR="007400D7" w:rsidRDefault="007400D7" w:rsidP="006A14A8">
      <w:pPr>
        <w:pStyle w:val="Paragraph"/>
        <w:rPr>
          <w:lang w:eastAsia="en-GB"/>
        </w:rPr>
      </w:pPr>
    </w:p>
    <w:p w14:paraId="155ACBCA" w14:textId="77777777" w:rsidR="007400D7" w:rsidRDefault="007400D7" w:rsidP="006A14A8">
      <w:pPr>
        <w:pStyle w:val="Paragraph"/>
        <w:rPr>
          <w:lang w:eastAsia="en-GB"/>
        </w:rPr>
      </w:pPr>
    </w:p>
    <w:p w14:paraId="1BA865C3" w14:textId="77777777" w:rsidR="007400D7" w:rsidRDefault="007400D7" w:rsidP="006A14A8">
      <w:pPr>
        <w:pStyle w:val="Paragraph"/>
        <w:rPr>
          <w:lang w:eastAsia="en-GB"/>
        </w:rPr>
      </w:pPr>
    </w:p>
    <w:p w14:paraId="7A19F203" w14:textId="77777777" w:rsidR="007400D7" w:rsidRDefault="007400D7" w:rsidP="006A14A8">
      <w:pPr>
        <w:pStyle w:val="Paragraph"/>
        <w:rPr>
          <w:lang w:eastAsia="en-GB"/>
        </w:rPr>
      </w:pPr>
    </w:p>
    <w:p w14:paraId="44721E41" w14:textId="0C3D3544" w:rsidR="007400D7" w:rsidRPr="007400D7" w:rsidRDefault="007400D7" w:rsidP="007400D7">
      <w:pPr>
        <w:pStyle w:val="Heading1"/>
      </w:pPr>
      <w:bookmarkStart w:id="11" w:name="_Toc146884454"/>
      <w:bookmarkStart w:id="12" w:name="_Toc146976372"/>
      <w:bookmarkStart w:id="13" w:name="_Toc177990552"/>
      <w:bookmarkStart w:id="14" w:name="_Toc177994675"/>
      <w:bookmarkStart w:id="15" w:name="_Toc177995080"/>
      <w:bookmarkStart w:id="16" w:name="_Toc205822701"/>
      <w:bookmarkStart w:id="17" w:name="_Toc206413526"/>
      <w:bookmarkStart w:id="18" w:name="_Toc208215331"/>
      <w:bookmarkStart w:id="19" w:name="_Toc213929885"/>
      <w:r w:rsidRPr="007400D7">
        <w:t>Disclaimer</w:t>
      </w:r>
      <w:bookmarkEnd w:id="11"/>
      <w:bookmarkEnd w:id="12"/>
      <w:bookmarkEnd w:id="13"/>
      <w:bookmarkEnd w:id="14"/>
      <w:bookmarkEnd w:id="15"/>
      <w:bookmarkEnd w:id="16"/>
      <w:bookmarkEnd w:id="17"/>
      <w:bookmarkEnd w:id="18"/>
      <w:bookmarkEnd w:id="19"/>
    </w:p>
    <w:p w14:paraId="68FF8B17" w14:textId="77777777" w:rsidR="007400D7" w:rsidRPr="00042580" w:rsidRDefault="007400D7" w:rsidP="007400D7">
      <w:pPr>
        <w:pStyle w:val="NICEnormalsinglespacing"/>
        <w:rPr>
          <w:rFonts w:eastAsia="Calibri"/>
        </w:rPr>
      </w:pPr>
      <w:bookmarkStart w:id="20" w:name="_Hlk146880619"/>
      <w:r>
        <w:t xml:space="preserve">Readers </w:t>
      </w:r>
      <w:r w:rsidRPr="00042580">
        <w:t xml:space="preserve">should be aware that issues and considerations outlined in HTA </w:t>
      </w:r>
      <w:r>
        <w:t>L</w:t>
      </w:r>
      <w:r w:rsidRPr="00042580">
        <w:t>ab reports cannot be taken as indicative or suggestive of any future position and will not be regarded as relevant to any future decision that may be taken by NICE.</w:t>
      </w:r>
    </w:p>
    <w:p w14:paraId="01D0DB1A" w14:textId="2E87DC48" w:rsidR="007400D7" w:rsidRDefault="007400D7" w:rsidP="007400D7">
      <w:pPr>
        <w:pStyle w:val="Paragraph"/>
        <w:spacing w:line="240" w:lineRule="auto"/>
      </w:pPr>
      <w:r w:rsidRPr="00042580">
        <w:t xml:space="preserve">The contents of HTA </w:t>
      </w:r>
      <w:r>
        <w:t>L</w:t>
      </w:r>
      <w:r w:rsidRPr="00042580">
        <w:t>ab reports are based on scientific knowledge that is publicly available and engagement with stakeholders at the time of writing the report</w:t>
      </w:r>
      <w:r>
        <w:t>s</w:t>
      </w:r>
      <w:r w:rsidRPr="00042580">
        <w:t xml:space="preserve"> and cannot account for future changes and developments in scientific knowledge or any referenced material from external sources.</w:t>
      </w:r>
      <w:bookmarkEnd w:id="20"/>
    </w:p>
    <w:p w14:paraId="0C82D6BB" w14:textId="77777777" w:rsidR="006D4C33" w:rsidRDefault="006D4C33" w:rsidP="007400D7">
      <w:pPr>
        <w:pStyle w:val="Paragraph"/>
        <w:spacing w:line="240" w:lineRule="auto"/>
        <w:rPr>
          <w:lang w:eastAsia="en-GB"/>
        </w:rPr>
        <w:sectPr w:rsidR="006D4C33" w:rsidSect="008F6FB7">
          <w:headerReference w:type="default" r:id="rId11"/>
          <w:footerReference w:type="default" r:id="rId12"/>
          <w:headerReference w:type="first" r:id="rId13"/>
          <w:footerReference w:type="first" r:id="rId14"/>
          <w:pgSz w:w="11906" w:h="16838"/>
          <w:pgMar w:top="1440" w:right="1800" w:bottom="1440" w:left="1800" w:header="708" w:footer="708" w:gutter="0"/>
          <w:cols w:space="708"/>
          <w:titlePg/>
          <w:docGrid w:linePitch="360"/>
        </w:sectPr>
      </w:pPr>
    </w:p>
    <w:p w14:paraId="7004E4D5" w14:textId="24B06451" w:rsidR="007400D7" w:rsidRDefault="007400D7" w:rsidP="00373E7F">
      <w:pPr>
        <w:pStyle w:val="Heading1"/>
      </w:pPr>
      <w:bookmarkStart w:id="21" w:name="_Toc177990553"/>
      <w:bookmarkStart w:id="22" w:name="_Toc177994676"/>
      <w:bookmarkStart w:id="23" w:name="_Toc177995081"/>
      <w:bookmarkStart w:id="24" w:name="_Toc205822702"/>
      <w:bookmarkStart w:id="25" w:name="_Toc206413527"/>
      <w:bookmarkStart w:id="26" w:name="_Toc208215332"/>
      <w:bookmarkStart w:id="27" w:name="_Toc213929886"/>
      <w:r>
        <w:lastRenderedPageBreak/>
        <w:t>Contents</w:t>
      </w:r>
      <w:bookmarkEnd w:id="21"/>
      <w:bookmarkEnd w:id="22"/>
      <w:bookmarkEnd w:id="23"/>
      <w:bookmarkEnd w:id="24"/>
      <w:bookmarkEnd w:id="25"/>
      <w:bookmarkEnd w:id="26"/>
      <w:bookmarkEnd w:id="27"/>
    </w:p>
    <w:sdt>
      <w:sdtPr>
        <w:id w:val="1355682015"/>
        <w:docPartObj>
          <w:docPartGallery w:val="Table of Contents"/>
          <w:docPartUnique/>
        </w:docPartObj>
      </w:sdtPr>
      <w:sdtContent>
        <w:p w14:paraId="38AFB010" w14:textId="751B5739" w:rsidR="009E6B52" w:rsidRPr="009E6B52" w:rsidRDefault="017525B5" w:rsidP="001856CD">
          <w:pPr>
            <w:pStyle w:val="TOC1"/>
            <w:tabs>
              <w:tab w:val="right" w:leader="dot" w:pos="8296"/>
            </w:tabs>
            <w:rPr>
              <w:rFonts w:ascii="Arial" w:eastAsiaTheme="minorEastAsia" w:hAnsi="Arial" w:cs="Arial"/>
              <w:noProof/>
              <w:kern w:val="2"/>
              <w:lang w:eastAsia="en-GB"/>
              <w14:ligatures w14:val="standardContextual"/>
            </w:rPr>
          </w:pPr>
          <w:r>
            <w:fldChar w:fldCharType="begin"/>
          </w:r>
          <w:r w:rsidR="00EE26BE">
            <w:instrText>TOC \o "1-3" \z \u \h</w:instrText>
          </w:r>
          <w:r>
            <w:fldChar w:fldCharType="separate"/>
          </w:r>
        </w:p>
        <w:p w14:paraId="47021BCC" w14:textId="2AF2A061"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87" w:history="1">
            <w:r w:rsidRPr="009E6B52">
              <w:rPr>
                <w:rStyle w:val="Hyperlink"/>
                <w:rFonts w:ascii="Arial" w:hAnsi="Arial" w:cs="Arial"/>
                <w:noProof/>
              </w:rPr>
              <w:t>1</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Executive summary</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_Toc213929887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4</w:t>
            </w:r>
            <w:r w:rsidRPr="009E6B52">
              <w:rPr>
                <w:rFonts w:ascii="Arial" w:hAnsi="Arial" w:cs="Arial"/>
                <w:noProof/>
                <w:webHidden/>
              </w:rPr>
              <w:fldChar w:fldCharType="end"/>
            </w:r>
          </w:hyperlink>
        </w:p>
        <w:p w14:paraId="36F12D9D" w14:textId="382A236E"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88" w:history="1">
            <w:r w:rsidRPr="009E6B52">
              <w:rPr>
                <w:rStyle w:val="Hyperlink"/>
                <w:rFonts w:ascii="Arial" w:hAnsi="Arial" w:cs="Arial"/>
                <w:noProof/>
              </w:rPr>
              <w:t>2</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Background</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_Toc213929888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5</w:t>
            </w:r>
            <w:r w:rsidRPr="009E6B52">
              <w:rPr>
                <w:rFonts w:ascii="Arial" w:hAnsi="Arial" w:cs="Arial"/>
                <w:noProof/>
                <w:webHidden/>
              </w:rPr>
              <w:fldChar w:fldCharType="end"/>
            </w:r>
          </w:hyperlink>
        </w:p>
        <w:p w14:paraId="5D6FA4F8" w14:textId="1DEE4DB8"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89" w:history="1">
            <w:r w:rsidRPr="009E6B52">
              <w:rPr>
                <w:rStyle w:val="Hyperlink"/>
                <w:rFonts w:ascii="Arial" w:hAnsi="Arial" w:cs="Arial"/>
                <w:noProof/>
              </w:rPr>
              <w:t>3</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The rationale for this report</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_Toc213929889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6</w:t>
            </w:r>
            <w:r w:rsidRPr="009E6B52">
              <w:rPr>
                <w:rFonts w:ascii="Arial" w:hAnsi="Arial" w:cs="Arial"/>
                <w:noProof/>
                <w:webHidden/>
              </w:rPr>
              <w:fldChar w:fldCharType="end"/>
            </w:r>
          </w:hyperlink>
        </w:p>
        <w:p w14:paraId="1F189C22" w14:textId="5A02C58E"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90" w:history="1">
            <w:r w:rsidRPr="009E6B52">
              <w:rPr>
                <w:rStyle w:val="Hyperlink"/>
                <w:rFonts w:ascii="Arial" w:hAnsi="Arial" w:cs="Arial"/>
                <w:noProof/>
              </w:rPr>
              <w:t>4</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Approach to developing the report</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_Toc213929890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8</w:t>
            </w:r>
            <w:r w:rsidRPr="009E6B52">
              <w:rPr>
                <w:rFonts w:ascii="Arial" w:hAnsi="Arial" w:cs="Arial"/>
                <w:noProof/>
                <w:webHidden/>
              </w:rPr>
              <w:fldChar w:fldCharType="end"/>
            </w:r>
          </w:hyperlink>
        </w:p>
        <w:p w14:paraId="0E2A7642" w14:textId="3E2E616B"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91" w:history="1">
            <w:r w:rsidRPr="009E6B52">
              <w:rPr>
                <w:rStyle w:val="Hyperlink"/>
                <w:rFonts w:ascii="Arial" w:hAnsi="Arial" w:cs="Arial"/>
                <w:noProof/>
              </w:rPr>
              <w:t>5</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Systematic literature review</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_Toc213929891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8</w:t>
            </w:r>
            <w:r w:rsidRPr="009E6B52">
              <w:rPr>
                <w:rFonts w:ascii="Arial" w:hAnsi="Arial" w:cs="Arial"/>
                <w:noProof/>
                <w:webHidden/>
              </w:rPr>
              <w:fldChar w:fldCharType="end"/>
            </w:r>
          </w:hyperlink>
        </w:p>
        <w:p w14:paraId="0E077468" w14:textId="2E9DCAC1" w:rsidR="009E6B52" w:rsidRPr="009E6B52" w:rsidRDefault="009E6B52">
          <w:pPr>
            <w:pStyle w:val="TOC3"/>
            <w:rPr>
              <w:rFonts w:eastAsiaTheme="minorEastAsia" w:cs="Arial"/>
              <w:kern w:val="2"/>
              <w:lang w:eastAsia="en-GB"/>
              <w14:ligatures w14:val="standardContextual"/>
            </w:rPr>
          </w:pPr>
          <w:hyperlink w:anchor="_Toc213929892" w:history="1">
            <w:r w:rsidRPr="009E6B52">
              <w:rPr>
                <w:rStyle w:val="Hyperlink"/>
                <w:rFonts w:cs="Arial"/>
              </w:rPr>
              <w:t>Applications</w:t>
            </w:r>
            <w:r w:rsidRPr="009E6B52">
              <w:rPr>
                <w:rFonts w:cs="Arial"/>
                <w:webHidden/>
              </w:rPr>
              <w:tab/>
            </w:r>
            <w:r w:rsidRPr="009E6B52">
              <w:rPr>
                <w:rFonts w:cs="Arial"/>
                <w:webHidden/>
              </w:rPr>
              <w:fldChar w:fldCharType="begin"/>
            </w:r>
            <w:r w:rsidRPr="009E6B52">
              <w:rPr>
                <w:rFonts w:cs="Arial"/>
                <w:webHidden/>
              </w:rPr>
              <w:instrText xml:space="preserve"> PAGEREF _Toc213929892 \h </w:instrText>
            </w:r>
            <w:r w:rsidRPr="009E6B52">
              <w:rPr>
                <w:rFonts w:cs="Arial"/>
                <w:webHidden/>
              </w:rPr>
            </w:r>
            <w:r w:rsidRPr="009E6B52">
              <w:rPr>
                <w:rFonts w:cs="Arial"/>
                <w:webHidden/>
              </w:rPr>
              <w:fldChar w:fldCharType="separate"/>
            </w:r>
            <w:r w:rsidRPr="009E6B52">
              <w:rPr>
                <w:rFonts w:cs="Arial"/>
                <w:webHidden/>
              </w:rPr>
              <w:t>9</w:t>
            </w:r>
            <w:r w:rsidRPr="009E6B52">
              <w:rPr>
                <w:rFonts w:cs="Arial"/>
                <w:webHidden/>
              </w:rPr>
              <w:fldChar w:fldCharType="end"/>
            </w:r>
          </w:hyperlink>
        </w:p>
        <w:p w14:paraId="4F09769F" w14:textId="78B8E34B" w:rsidR="009E6B52" w:rsidRPr="009E6B52" w:rsidRDefault="009E6B52">
          <w:pPr>
            <w:pStyle w:val="TOC3"/>
            <w:rPr>
              <w:rFonts w:eastAsiaTheme="minorEastAsia" w:cs="Arial"/>
              <w:kern w:val="2"/>
              <w:lang w:eastAsia="en-GB"/>
              <w14:ligatures w14:val="standardContextual"/>
            </w:rPr>
          </w:pPr>
          <w:hyperlink w:anchor="_Toc213929893" w:history="1">
            <w:r w:rsidRPr="009E6B52">
              <w:rPr>
                <w:rStyle w:val="Hyperlink"/>
                <w:rFonts w:cs="Arial"/>
              </w:rPr>
              <w:t>Perceived barriers and challenges</w:t>
            </w:r>
            <w:r w:rsidRPr="009E6B52">
              <w:rPr>
                <w:rFonts w:cs="Arial"/>
                <w:webHidden/>
              </w:rPr>
              <w:tab/>
            </w:r>
            <w:r w:rsidRPr="009E6B52">
              <w:rPr>
                <w:rFonts w:cs="Arial"/>
                <w:webHidden/>
              </w:rPr>
              <w:fldChar w:fldCharType="begin"/>
            </w:r>
            <w:r w:rsidRPr="009E6B52">
              <w:rPr>
                <w:rFonts w:cs="Arial"/>
                <w:webHidden/>
              </w:rPr>
              <w:instrText xml:space="preserve"> PAGEREF _Toc213929893 \h </w:instrText>
            </w:r>
            <w:r w:rsidRPr="009E6B52">
              <w:rPr>
                <w:rFonts w:cs="Arial"/>
                <w:webHidden/>
              </w:rPr>
            </w:r>
            <w:r w:rsidRPr="009E6B52">
              <w:rPr>
                <w:rFonts w:cs="Arial"/>
                <w:webHidden/>
              </w:rPr>
              <w:fldChar w:fldCharType="separate"/>
            </w:r>
            <w:r w:rsidRPr="009E6B52">
              <w:rPr>
                <w:rFonts w:cs="Arial"/>
                <w:webHidden/>
              </w:rPr>
              <w:t>9</w:t>
            </w:r>
            <w:r w:rsidRPr="009E6B52">
              <w:rPr>
                <w:rFonts w:cs="Arial"/>
                <w:webHidden/>
              </w:rPr>
              <w:fldChar w:fldCharType="end"/>
            </w:r>
          </w:hyperlink>
        </w:p>
        <w:p w14:paraId="39189E7C" w14:textId="332B60F9" w:rsidR="009E6B52" w:rsidRPr="009E6B52" w:rsidRDefault="009E6B52">
          <w:pPr>
            <w:pStyle w:val="TOC3"/>
            <w:rPr>
              <w:rFonts w:eastAsiaTheme="minorEastAsia" w:cs="Arial"/>
              <w:kern w:val="2"/>
              <w:lang w:eastAsia="en-GB"/>
              <w14:ligatures w14:val="standardContextual"/>
            </w:rPr>
          </w:pPr>
          <w:hyperlink w:anchor="_Toc213929894" w:history="1">
            <w:r w:rsidRPr="009E6B52">
              <w:rPr>
                <w:rStyle w:val="Hyperlink"/>
                <w:rFonts w:cs="Arial"/>
              </w:rPr>
              <w:t>Research implications</w:t>
            </w:r>
            <w:r w:rsidRPr="009E6B52">
              <w:rPr>
                <w:rFonts w:cs="Arial"/>
                <w:webHidden/>
              </w:rPr>
              <w:tab/>
            </w:r>
            <w:r w:rsidRPr="009E6B52">
              <w:rPr>
                <w:rFonts w:cs="Arial"/>
                <w:webHidden/>
              </w:rPr>
              <w:fldChar w:fldCharType="begin"/>
            </w:r>
            <w:r w:rsidRPr="009E6B52">
              <w:rPr>
                <w:rFonts w:cs="Arial"/>
                <w:webHidden/>
              </w:rPr>
              <w:instrText xml:space="preserve"> PAGEREF _Toc213929894 \h </w:instrText>
            </w:r>
            <w:r w:rsidRPr="009E6B52">
              <w:rPr>
                <w:rFonts w:cs="Arial"/>
                <w:webHidden/>
              </w:rPr>
            </w:r>
            <w:r w:rsidRPr="009E6B52">
              <w:rPr>
                <w:rFonts w:cs="Arial"/>
                <w:webHidden/>
              </w:rPr>
              <w:fldChar w:fldCharType="separate"/>
            </w:r>
            <w:r w:rsidRPr="009E6B52">
              <w:rPr>
                <w:rFonts w:cs="Arial"/>
                <w:webHidden/>
              </w:rPr>
              <w:t>10</w:t>
            </w:r>
            <w:r w:rsidRPr="009E6B52">
              <w:rPr>
                <w:rFonts w:cs="Arial"/>
                <w:webHidden/>
              </w:rPr>
              <w:fldChar w:fldCharType="end"/>
            </w:r>
          </w:hyperlink>
        </w:p>
        <w:p w14:paraId="0084C408" w14:textId="3E261DB1" w:rsidR="009E6B52" w:rsidRPr="009E6B52" w:rsidRDefault="009E6B52">
          <w:pPr>
            <w:pStyle w:val="TOC3"/>
            <w:rPr>
              <w:rFonts w:eastAsiaTheme="minorEastAsia" w:cs="Arial"/>
              <w:kern w:val="2"/>
              <w:lang w:eastAsia="en-GB"/>
              <w14:ligatures w14:val="standardContextual"/>
            </w:rPr>
          </w:pPr>
          <w:hyperlink w:anchor="_Toc213929895" w:history="1">
            <w:r w:rsidRPr="009E6B52">
              <w:rPr>
                <w:rStyle w:val="Hyperlink"/>
                <w:rFonts w:cs="Arial"/>
              </w:rPr>
              <w:t>Research priorities</w:t>
            </w:r>
            <w:r w:rsidRPr="009E6B52">
              <w:rPr>
                <w:rFonts w:cs="Arial"/>
                <w:webHidden/>
              </w:rPr>
              <w:tab/>
            </w:r>
            <w:r w:rsidRPr="009E6B52">
              <w:rPr>
                <w:rFonts w:cs="Arial"/>
                <w:webHidden/>
              </w:rPr>
              <w:fldChar w:fldCharType="begin"/>
            </w:r>
            <w:r w:rsidRPr="009E6B52">
              <w:rPr>
                <w:rFonts w:cs="Arial"/>
                <w:webHidden/>
              </w:rPr>
              <w:instrText xml:space="preserve"> PAGEREF _Toc213929895 \h </w:instrText>
            </w:r>
            <w:r w:rsidRPr="009E6B52">
              <w:rPr>
                <w:rFonts w:cs="Arial"/>
                <w:webHidden/>
              </w:rPr>
            </w:r>
            <w:r w:rsidRPr="009E6B52">
              <w:rPr>
                <w:rFonts w:cs="Arial"/>
                <w:webHidden/>
              </w:rPr>
              <w:fldChar w:fldCharType="separate"/>
            </w:r>
            <w:r w:rsidRPr="009E6B52">
              <w:rPr>
                <w:rFonts w:cs="Arial"/>
                <w:webHidden/>
              </w:rPr>
              <w:t>10</w:t>
            </w:r>
            <w:r w:rsidRPr="009E6B52">
              <w:rPr>
                <w:rFonts w:cs="Arial"/>
                <w:webHidden/>
              </w:rPr>
              <w:fldChar w:fldCharType="end"/>
            </w:r>
          </w:hyperlink>
        </w:p>
        <w:p w14:paraId="0061173D" w14:textId="6257C2DC"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896" w:history="1">
            <w:r w:rsidRPr="009E6B52">
              <w:rPr>
                <w:rStyle w:val="Hyperlink"/>
                <w:rFonts w:ascii="Arial" w:hAnsi="Arial" w:cs="Arial"/>
                <w:noProof/>
              </w:rPr>
              <w:t>6</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Collaborative projects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_Toc213929896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11</w:t>
            </w:r>
            <w:r w:rsidRPr="009E6B52">
              <w:rPr>
                <w:rFonts w:ascii="Arial" w:hAnsi="Arial" w:cs="Arial"/>
                <w:noProof/>
                <w:webHidden/>
              </w:rPr>
              <w:fldChar w:fldCharType="end"/>
            </w:r>
          </w:hyperlink>
        </w:p>
        <w:p w14:paraId="27C538B5" w14:textId="0C1DAE28" w:rsidR="009E6B52" w:rsidRPr="009E6B52" w:rsidRDefault="009E6B52">
          <w:pPr>
            <w:pStyle w:val="TOC2"/>
            <w:tabs>
              <w:tab w:val="right" w:leader="dot" w:pos="8296"/>
            </w:tabs>
            <w:rPr>
              <w:rFonts w:eastAsiaTheme="minorEastAsia" w:cs="Arial"/>
              <w:noProof/>
              <w:kern w:val="2"/>
              <w:lang w:eastAsia="en-GB"/>
              <w14:ligatures w14:val="standardContextual"/>
            </w:rPr>
          </w:pPr>
          <w:hyperlink w:anchor="_Toc213929897" w:history="1">
            <w:r w:rsidRPr="009E6B52">
              <w:rPr>
                <w:rStyle w:val="Hyperlink"/>
                <w:rFonts w:cs="Arial"/>
                <w:noProof/>
              </w:rPr>
              <w:t>Country-specific adaptation</w:t>
            </w:r>
            <w:r w:rsidRPr="009E6B52">
              <w:rPr>
                <w:rFonts w:cs="Arial"/>
                <w:noProof/>
                <w:webHidden/>
              </w:rPr>
              <w:tab/>
            </w:r>
            <w:r w:rsidRPr="009E6B52">
              <w:rPr>
                <w:rFonts w:cs="Arial"/>
                <w:noProof/>
                <w:webHidden/>
              </w:rPr>
              <w:fldChar w:fldCharType="begin"/>
            </w:r>
            <w:r w:rsidRPr="009E6B52">
              <w:rPr>
                <w:rFonts w:cs="Arial"/>
                <w:noProof/>
                <w:webHidden/>
              </w:rPr>
              <w:instrText xml:space="preserve"> PAGEREF _Toc213929897 \h </w:instrText>
            </w:r>
            <w:r w:rsidRPr="009E6B52">
              <w:rPr>
                <w:rFonts w:cs="Arial"/>
                <w:noProof/>
                <w:webHidden/>
              </w:rPr>
            </w:r>
            <w:r w:rsidRPr="009E6B52">
              <w:rPr>
                <w:rFonts w:cs="Arial"/>
                <w:noProof/>
                <w:webHidden/>
              </w:rPr>
              <w:fldChar w:fldCharType="separate"/>
            </w:r>
            <w:r w:rsidRPr="009E6B52">
              <w:rPr>
                <w:rFonts w:cs="Arial"/>
                <w:noProof/>
                <w:webHidden/>
              </w:rPr>
              <w:t>12</w:t>
            </w:r>
            <w:r w:rsidRPr="009E6B52">
              <w:rPr>
                <w:rFonts w:cs="Arial"/>
                <w:noProof/>
                <w:webHidden/>
              </w:rPr>
              <w:fldChar w:fldCharType="end"/>
            </w:r>
          </w:hyperlink>
        </w:p>
        <w:p w14:paraId="541D49E9" w14:textId="7432DB7A" w:rsidR="009E6B52" w:rsidRPr="009E6B52" w:rsidRDefault="009E6B52">
          <w:pPr>
            <w:pStyle w:val="TOC3"/>
            <w:rPr>
              <w:rFonts w:eastAsiaTheme="minorEastAsia" w:cs="Arial"/>
              <w:kern w:val="2"/>
              <w:lang w:eastAsia="en-GB"/>
              <w14:ligatures w14:val="standardContextual"/>
            </w:rPr>
          </w:pPr>
          <w:hyperlink w:anchor="_Toc213929898" w:history="1">
            <w:r w:rsidRPr="009E6B52">
              <w:rPr>
                <w:rStyle w:val="Hyperlink"/>
                <w:rFonts w:cs="Arial"/>
              </w:rPr>
              <w:t>Rationale</w:t>
            </w:r>
            <w:r w:rsidRPr="009E6B52">
              <w:rPr>
                <w:rFonts w:cs="Arial"/>
                <w:webHidden/>
              </w:rPr>
              <w:tab/>
            </w:r>
            <w:r w:rsidRPr="009E6B52">
              <w:rPr>
                <w:rFonts w:cs="Arial"/>
                <w:webHidden/>
              </w:rPr>
              <w:fldChar w:fldCharType="begin"/>
            </w:r>
            <w:r w:rsidRPr="009E6B52">
              <w:rPr>
                <w:rFonts w:cs="Arial"/>
                <w:webHidden/>
              </w:rPr>
              <w:instrText xml:space="preserve"> PAGEREF _Toc213929898 \h </w:instrText>
            </w:r>
            <w:r w:rsidRPr="009E6B52">
              <w:rPr>
                <w:rFonts w:cs="Arial"/>
                <w:webHidden/>
              </w:rPr>
            </w:r>
            <w:r w:rsidRPr="009E6B52">
              <w:rPr>
                <w:rFonts w:cs="Arial"/>
                <w:webHidden/>
              </w:rPr>
              <w:fldChar w:fldCharType="separate"/>
            </w:r>
            <w:r w:rsidRPr="009E6B52">
              <w:rPr>
                <w:rFonts w:cs="Arial"/>
                <w:webHidden/>
              </w:rPr>
              <w:t>12</w:t>
            </w:r>
            <w:r w:rsidRPr="009E6B52">
              <w:rPr>
                <w:rFonts w:cs="Arial"/>
                <w:webHidden/>
              </w:rPr>
              <w:fldChar w:fldCharType="end"/>
            </w:r>
          </w:hyperlink>
        </w:p>
        <w:p w14:paraId="02A94F08" w14:textId="43E842BD" w:rsidR="009E6B52" w:rsidRPr="009E6B52" w:rsidRDefault="009E6B52">
          <w:pPr>
            <w:pStyle w:val="TOC3"/>
            <w:rPr>
              <w:rFonts w:eastAsiaTheme="minorEastAsia" w:cs="Arial"/>
              <w:kern w:val="2"/>
              <w:lang w:eastAsia="en-GB"/>
              <w14:ligatures w14:val="standardContextual"/>
            </w:rPr>
          </w:pPr>
          <w:hyperlink w:anchor="_Toc213929899" w:history="1">
            <w:r w:rsidRPr="009E6B52">
              <w:rPr>
                <w:rStyle w:val="Hyperlink"/>
                <w:rFonts w:cs="Arial"/>
              </w:rPr>
              <w:t>Methods</w:t>
            </w:r>
            <w:r w:rsidRPr="009E6B52">
              <w:rPr>
                <w:rFonts w:cs="Arial"/>
                <w:webHidden/>
              </w:rPr>
              <w:tab/>
            </w:r>
            <w:r w:rsidRPr="009E6B52">
              <w:rPr>
                <w:rFonts w:cs="Arial"/>
                <w:webHidden/>
              </w:rPr>
              <w:fldChar w:fldCharType="begin"/>
            </w:r>
            <w:r w:rsidRPr="009E6B52">
              <w:rPr>
                <w:rFonts w:cs="Arial"/>
                <w:webHidden/>
              </w:rPr>
              <w:instrText xml:space="preserve"> PAGEREF _Toc213929899 \h </w:instrText>
            </w:r>
            <w:r w:rsidRPr="009E6B52">
              <w:rPr>
                <w:rFonts w:cs="Arial"/>
                <w:webHidden/>
              </w:rPr>
            </w:r>
            <w:r w:rsidRPr="009E6B52">
              <w:rPr>
                <w:rFonts w:cs="Arial"/>
                <w:webHidden/>
              </w:rPr>
              <w:fldChar w:fldCharType="separate"/>
            </w:r>
            <w:r w:rsidRPr="009E6B52">
              <w:rPr>
                <w:rFonts w:cs="Arial"/>
                <w:webHidden/>
              </w:rPr>
              <w:t>13</w:t>
            </w:r>
            <w:r w:rsidRPr="009E6B52">
              <w:rPr>
                <w:rFonts w:cs="Arial"/>
                <w:webHidden/>
              </w:rPr>
              <w:fldChar w:fldCharType="end"/>
            </w:r>
          </w:hyperlink>
        </w:p>
        <w:p w14:paraId="3449A226" w14:textId="1D7670E4" w:rsidR="009E6B52" w:rsidRPr="009E6B52" w:rsidRDefault="009E6B52">
          <w:pPr>
            <w:pStyle w:val="TOC3"/>
            <w:rPr>
              <w:rFonts w:eastAsiaTheme="minorEastAsia" w:cs="Arial"/>
              <w:kern w:val="2"/>
              <w:lang w:eastAsia="en-GB"/>
              <w14:ligatures w14:val="standardContextual"/>
            </w:rPr>
          </w:pPr>
          <w:hyperlink w:anchor="_Toc213929900" w:history="1">
            <w:r w:rsidRPr="009E6B52">
              <w:rPr>
                <w:rStyle w:val="Hyperlink"/>
                <w:rFonts w:cs="Arial"/>
              </w:rPr>
              <w:t>Results</w:t>
            </w:r>
            <w:r w:rsidRPr="009E6B52">
              <w:rPr>
                <w:rFonts w:cs="Arial"/>
                <w:webHidden/>
              </w:rPr>
              <w:tab/>
            </w:r>
            <w:r w:rsidRPr="009E6B52">
              <w:rPr>
                <w:rFonts w:cs="Arial"/>
                <w:webHidden/>
              </w:rPr>
              <w:fldChar w:fldCharType="begin"/>
            </w:r>
            <w:r w:rsidRPr="009E6B52">
              <w:rPr>
                <w:rFonts w:cs="Arial"/>
                <w:webHidden/>
              </w:rPr>
              <w:instrText xml:space="preserve"> PAGEREF _Toc213929900 \h </w:instrText>
            </w:r>
            <w:r w:rsidRPr="009E6B52">
              <w:rPr>
                <w:rFonts w:cs="Arial"/>
                <w:webHidden/>
              </w:rPr>
            </w:r>
            <w:r w:rsidRPr="009E6B52">
              <w:rPr>
                <w:rFonts w:cs="Arial"/>
                <w:webHidden/>
              </w:rPr>
              <w:fldChar w:fldCharType="separate"/>
            </w:r>
            <w:r w:rsidRPr="009E6B52">
              <w:rPr>
                <w:rFonts w:cs="Arial"/>
                <w:webHidden/>
              </w:rPr>
              <w:t>13</w:t>
            </w:r>
            <w:r w:rsidRPr="009E6B52">
              <w:rPr>
                <w:rFonts w:cs="Arial"/>
                <w:webHidden/>
              </w:rPr>
              <w:fldChar w:fldCharType="end"/>
            </w:r>
          </w:hyperlink>
        </w:p>
        <w:p w14:paraId="07DE6726" w14:textId="142867D8" w:rsidR="009E6B52" w:rsidRPr="009E6B52" w:rsidRDefault="009E6B52">
          <w:pPr>
            <w:pStyle w:val="TOC3"/>
            <w:rPr>
              <w:rFonts w:eastAsiaTheme="minorEastAsia" w:cs="Arial"/>
              <w:kern w:val="2"/>
              <w:lang w:eastAsia="en-GB"/>
              <w14:ligatures w14:val="standardContextual"/>
            </w:rPr>
          </w:pPr>
          <w:hyperlink w:anchor="_Toc213929901" w:history="1">
            <w:r w:rsidRPr="009E6B52">
              <w:rPr>
                <w:rStyle w:val="Hyperlink"/>
                <w:rFonts w:cs="Arial"/>
              </w:rPr>
              <w:t>Discussion</w:t>
            </w:r>
            <w:r w:rsidRPr="009E6B52">
              <w:rPr>
                <w:rFonts w:cs="Arial"/>
                <w:webHidden/>
              </w:rPr>
              <w:tab/>
            </w:r>
            <w:r w:rsidRPr="009E6B52">
              <w:rPr>
                <w:rFonts w:cs="Arial"/>
                <w:webHidden/>
              </w:rPr>
              <w:fldChar w:fldCharType="begin"/>
            </w:r>
            <w:r w:rsidRPr="009E6B52">
              <w:rPr>
                <w:rFonts w:cs="Arial"/>
                <w:webHidden/>
              </w:rPr>
              <w:instrText xml:space="preserve"> PAGEREF _Toc213929901 \h </w:instrText>
            </w:r>
            <w:r w:rsidRPr="009E6B52">
              <w:rPr>
                <w:rFonts w:cs="Arial"/>
                <w:webHidden/>
              </w:rPr>
            </w:r>
            <w:r w:rsidRPr="009E6B52">
              <w:rPr>
                <w:rFonts w:cs="Arial"/>
                <w:webHidden/>
              </w:rPr>
              <w:fldChar w:fldCharType="separate"/>
            </w:r>
            <w:r w:rsidRPr="009E6B52">
              <w:rPr>
                <w:rFonts w:cs="Arial"/>
                <w:webHidden/>
              </w:rPr>
              <w:t>14</w:t>
            </w:r>
            <w:r w:rsidRPr="009E6B52">
              <w:rPr>
                <w:rFonts w:cs="Arial"/>
                <w:webHidden/>
              </w:rPr>
              <w:fldChar w:fldCharType="end"/>
            </w:r>
          </w:hyperlink>
        </w:p>
        <w:p w14:paraId="7A27D107" w14:textId="2F131C79" w:rsidR="009E6B52" w:rsidRPr="009E6B52" w:rsidRDefault="009E6B52">
          <w:pPr>
            <w:pStyle w:val="TOC2"/>
            <w:tabs>
              <w:tab w:val="right" w:leader="dot" w:pos="8296"/>
            </w:tabs>
            <w:rPr>
              <w:rFonts w:eastAsiaTheme="minorEastAsia" w:cs="Arial"/>
              <w:noProof/>
              <w:kern w:val="2"/>
              <w:lang w:eastAsia="en-GB"/>
              <w14:ligatures w14:val="standardContextual"/>
            </w:rPr>
          </w:pPr>
          <w:hyperlink w:anchor="_Toc213929902" w:history="1">
            <w:r w:rsidRPr="009E6B52">
              <w:rPr>
                <w:rStyle w:val="Hyperlink"/>
                <w:rFonts w:cs="Arial"/>
                <w:noProof/>
              </w:rPr>
              <w:t>Model validation</w:t>
            </w:r>
            <w:r w:rsidRPr="009E6B52">
              <w:rPr>
                <w:rFonts w:cs="Arial"/>
                <w:noProof/>
                <w:webHidden/>
              </w:rPr>
              <w:tab/>
            </w:r>
            <w:r w:rsidRPr="009E6B52">
              <w:rPr>
                <w:rFonts w:cs="Arial"/>
                <w:noProof/>
                <w:webHidden/>
              </w:rPr>
              <w:fldChar w:fldCharType="begin"/>
            </w:r>
            <w:r w:rsidRPr="009E6B52">
              <w:rPr>
                <w:rFonts w:cs="Arial"/>
                <w:noProof/>
                <w:webHidden/>
              </w:rPr>
              <w:instrText xml:space="preserve"> PAGEREF _Toc213929902 \h </w:instrText>
            </w:r>
            <w:r w:rsidRPr="009E6B52">
              <w:rPr>
                <w:rFonts w:cs="Arial"/>
                <w:noProof/>
                <w:webHidden/>
              </w:rPr>
            </w:r>
            <w:r w:rsidRPr="009E6B52">
              <w:rPr>
                <w:rFonts w:cs="Arial"/>
                <w:noProof/>
                <w:webHidden/>
              </w:rPr>
              <w:fldChar w:fldCharType="separate"/>
            </w:r>
            <w:r w:rsidRPr="009E6B52">
              <w:rPr>
                <w:rFonts w:cs="Arial"/>
                <w:noProof/>
                <w:webHidden/>
              </w:rPr>
              <w:t>15</w:t>
            </w:r>
            <w:r w:rsidRPr="009E6B52">
              <w:rPr>
                <w:rFonts w:cs="Arial"/>
                <w:noProof/>
                <w:webHidden/>
              </w:rPr>
              <w:fldChar w:fldCharType="end"/>
            </w:r>
          </w:hyperlink>
        </w:p>
        <w:p w14:paraId="648AEA88" w14:textId="7F878663" w:rsidR="009E6B52" w:rsidRPr="009E6B52" w:rsidRDefault="009E6B52">
          <w:pPr>
            <w:pStyle w:val="TOC3"/>
            <w:rPr>
              <w:rFonts w:eastAsiaTheme="minorEastAsia" w:cs="Arial"/>
              <w:kern w:val="2"/>
              <w:lang w:eastAsia="en-GB"/>
              <w14:ligatures w14:val="standardContextual"/>
            </w:rPr>
          </w:pPr>
          <w:hyperlink w:anchor="_Toc213929903" w:history="1">
            <w:r w:rsidRPr="009E6B52">
              <w:rPr>
                <w:rStyle w:val="Hyperlink"/>
                <w:rFonts w:cs="Arial"/>
              </w:rPr>
              <w:t>Rationale</w:t>
            </w:r>
            <w:r w:rsidRPr="009E6B52">
              <w:rPr>
                <w:rFonts w:cs="Arial"/>
                <w:webHidden/>
              </w:rPr>
              <w:tab/>
            </w:r>
            <w:r w:rsidRPr="009E6B52">
              <w:rPr>
                <w:rFonts w:cs="Arial"/>
                <w:webHidden/>
              </w:rPr>
              <w:fldChar w:fldCharType="begin"/>
            </w:r>
            <w:r w:rsidRPr="009E6B52">
              <w:rPr>
                <w:rFonts w:cs="Arial"/>
                <w:webHidden/>
              </w:rPr>
              <w:instrText xml:space="preserve"> PAGEREF _Toc213929903 \h </w:instrText>
            </w:r>
            <w:r w:rsidRPr="009E6B52">
              <w:rPr>
                <w:rFonts w:cs="Arial"/>
                <w:webHidden/>
              </w:rPr>
            </w:r>
            <w:r w:rsidRPr="009E6B52">
              <w:rPr>
                <w:rFonts w:cs="Arial"/>
                <w:webHidden/>
              </w:rPr>
              <w:fldChar w:fldCharType="separate"/>
            </w:r>
            <w:r w:rsidRPr="009E6B52">
              <w:rPr>
                <w:rFonts w:cs="Arial"/>
                <w:webHidden/>
              </w:rPr>
              <w:t>15</w:t>
            </w:r>
            <w:r w:rsidRPr="009E6B52">
              <w:rPr>
                <w:rFonts w:cs="Arial"/>
                <w:webHidden/>
              </w:rPr>
              <w:fldChar w:fldCharType="end"/>
            </w:r>
          </w:hyperlink>
        </w:p>
        <w:p w14:paraId="40546050" w14:textId="4052AB78" w:rsidR="009E6B52" w:rsidRPr="009E6B52" w:rsidRDefault="009E6B52">
          <w:pPr>
            <w:pStyle w:val="TOC3"/>
            <w:rPr>
              <w:rFonts w:eastAsiaTheme="minorEastAsia" w:cs="Arial"/>
              <w:kern w:val="2"/>
              <w:lang w:eastAsia="en-GB"/>
              <w14:ligatures w14:val="standardContextual"/>
            </w:rPr>
          </w:pPr>
          <w:hyperlink w:anchor="_Toc213929904" w:history="1">
            <w:r w:rsidRPr="009E6B52">
              <w:rPr>
                <w:rStyle w:val="Hyperlink"/>
                <w:rFonts w:cs="Arial"/>
              </w:rPr>
              <w:t>Methods</w:t>
            </w:r>
            <w:r w:rsidRPr="009E6B52">
              <w:rPr>
                <w:rFonts w:cs="Arial"/>
                <w:webHidden/>
              </w:rPr>
              <w:tab/>
            </w:r>
            <w:r w:rsidRPr="009E6B52">
              <w:rPr>
                <w:rFonts w:cs="Arial"/>
                <w:webHidden/>
              </w:rPr>
              <w:fldChar w:fldCharType="begin"/>
            </w:r>
            <w:r w:rsidRPr="009E6B52">
              <w:rPr>
                <w:rFonts w:cs="Arial"/>
                <w:webHidden/>
              </w:rPr>
              <w:instrText xml:space="preserve"> PAGEREF _Toc213929904 \h </w:instrText>
            </w:r>
            <w:r w:rsidRPr="009E6B52">
              <w:rPr>
                <w:rFonts w:cs="Arial"/>
                <w:webHidden/>
              </w:rPr>
            </w:r>
            <w:r w:rsidRPr="009E6B52">
              <w:rPr>
                <w:rFonts w:cs="Arial"/>
                <w:webHidden/>
              </w:rPr>
              <w:fldChar w:fldCharType="separate"/>
            </w:r>
            <w:r w:rsidRPr="009E6B52">
              <w:rPr>
                <w:rFonts w:cs="Arial"/>
                <w:webHidden/>
              </w:rPr>
              <w:t>16</w:t>
            </w:r>
            <w:r w:rsidRPr="009E6B52">
              <w:rPr>
                <w:rFonts w:cs="Arial"/>
                <w:webHidden/>
              </w:rPr>
              <w:fldChar w:fldCharType="end"/>
            </w:r>
          </w:hyperlink>
        </w:p>
        <w:p w14:paraId="7FFFAF08" w14:textId="28BCA4FD" w:rsidR="009E6B52" w:rsidRPr="009E6B52" w:rsidRDefault="009E6B52">
          <w:pPr>
            <w:pStyle w:val="TOC3"/>
            <w:rPr>
              <w:rFonts w:eastAsiaTheme="minorEastAsia" w:cs="Arial"/>
              <w:kern w:val="2"/>
              <w:lang w:eastAsia="en-GB"/>
              <w14:ligatures w14:val="standardContextual"/>
            </w:rPr>
          </w:pPr>
          <w:hyperlink w:anchor="_Toc213929905" w:history="1">
            <w:r w:rsidRPr="009E6B52">
              <w:rPr>
                <w:rStyle w:val="Hyperlink"/>
                <w:rFonts w:cs="Arial"/>
              </w:rPr>
              <w:t>Results</w:t>
            </w:r>
            <w:r w:rsidRPr="009E6B52">
              <w:rPr>
                <w:rFonts w:cs="Arial"/>
                <w:webHidden/>
              </w:rPr>
              <w:tab/>
            </w:r>
            <w:r w:rsidRPr="009E6B52">
              <w:rPr>
                <w:rFonts w:cs="Arial"/>
                <w:webHidden/>
              </w:rPr>
              <w:fldChar w:fldCharType="begin"/>
            </w:r>
            <w:r w:rsidRPr="009E6B52">
              <w:rPr>
                <w:rFonts w:cs="Arial"/>
                <w:webHidden/>
              </w:rPr>
              <w:instrText xml:space="preserve"> PAGEREF _Toc213929905 \h </w:instrText>
            </w:r>
            <w:r w:rsidRPr="009E6B52">
              <w:rPr>
                <w:rFonts w:cs="Arial"/>
                <w:webHidden/>
              </w:rPr>
            </w:r>
            <w:r w:rsidRPr="009E6B52">
              <w:rPr>
                <w:rFonts w:cs="Arial"/>
                <w:webHidden/>
              </w:rPr>
              <w:fldChar w:fldCharType="separate"/>
            </w:r>
            <w:r w:rsidRPr="009E6B52">
              <w:rPr>
                <w:rFonts w:cs="Arial"/>
                <w:webHidden/>
              </w:rPr>
              <w:t>16</w:t>
            </w:r>
            <w:r w:rsidRPr="009E6B52">
              <w:rPr>
                <w:rFonts w:cs="Arial"/>
                <w:webHidden/>
              </w:rPr>
              <w:fldChar w:fldCharType="end"/>
            </w:r>
          </w:hyperlink>
        </w:p>
        <w:p w14:paraId="0EEABB2C" w14:textId="1E1FC794" w:rsidR="009E6B52" w:rsidRPr="009E6B52" w:rsidRDefault="009E6B52">
          <w:pPr>
            <w:pStyle w:val="TOC3"/>
            <w:rPr>
              <w:rFonts w:eastAsiaTheme="minorEastAsia" w:cs="Arial"/>
              <w:kern w:val="2"/>
              <w:lang w:eastAsia="en-GB"/>
              <w14:ligatures w14:val="standardContextual"/>
            </w:rPr>
          </w:pPr>
          <w:hyperlink w:anchor="_Toc213929906" w:history="1">
            <w:r w:rsidRPr="009E6B52">
              <w:rPr>
                <w:rStyle w:val="Hyperlink"/>
                <w:rFonts w:cs="Arial"/>
              </w:rPr>
              <w:t>Discussion</w:t>
            </w:r>
            <w:r w:rsidRPr="009E6B52">
              <w:rPr>
                <w:rFonts w:cs="Arial"/>
                <w:webHidden/>
              </w:rPr>
              <w:tab/>
            </w:r>
            <w:r w:rsidRPr="009E6B52">
              <w:rPr>
                <w:rFonts w:cs="Arial"/>
                <w:webHidden/>
              </w:rPr>
              <w:fldChar w:fldCharType="begin"/>
            </w:r>
            <w:r w:rsidRPr="009E6B52">
              <w:rPr>
                <w:rFonts w:cs="Arial"/>
                <w:webHidden/>
              </w:rPr>
              <w:instrText xml:space="preserve"> PAGEREF _Toc213929906 \h </w:instrText>
            </w:r>
            <w:r w:rsidRPr="009E6B52">
              <w:rPr>
                <w:rFonts w:cs="Arial"/>
                <w:webHidden/>
              </w:rPr>
            </w:r>
            <w:r w:rsidRPr="009E6B52">
              <w:rPr>
                <w:rFonts w:cs="Arial"/>
                <w:webHidden/>
              </w:rPr>
              <w:fldChar w:fldCharType="separate"/>
            </w:r>
            <w:r w:rsidRPr="009E6B52">
              <w:rPr>
                <w:rFonts w:cs="Arial"/>
                <w:webHidden/>
              </w:rPr>
              <w:t>17</w:t>
            </w:r>
            <w:r w:rsidRPr="009E6B52">
              <w:rPr>
                <w:rFonts w:cs="Arial"/>
                <w:webHidden/>
              </w:rPr>
              <w:fldChar w:fldCharType="end"/>
            </w:r>
          </w:hyperlink>
        </w:p>
        <w:p w14:paraId="5E1B44CC" w14:textId="3AD22F04" w:rsidR="009E6B52" w:rsidRPr="009E6B52" w:rsidRDefault="009E6B52">
          <w:pPr>
            <w:pStyle w:val="TOC2"/>
            <w:tabs>
              <w:tab w:val="right" w:leader="dot" w:pos="8296"/>
            </w:tabs>
            <w:rPr>
              <w:rFonts w:eastAsiaTheme="minorEastAsia" w:cs="Arial"/>
              <w:noProof/>
              <w:kern w:val="2"/>
              <w:lang w:eastAsia="en-GB"/>
              <w14:ligatures w14:val="standardContextual"/>
            </w:rPr>
          </w:pPr>
          <w:hyperlink w:anchor="_Toc213929907" w:history="1">
            <w:r w:rsidRPr="009E6B52">
              <w:rPr>
                <w:rStyle w:val="Hyperlink"/>
                <w:rFonts w:cs="Arial"/>
                <w:noProof/>
              </w:rPr>
              <w:t>Model replication, construction and updating</w:t>
            </w:r>
            <w:r w:rsidRPr="009E6B52">
              <w:rPr>
                <w:rFonts w:cs="Arial"/>
                <w:noProof/>
                <w:webHidden/>
              </w:rPr>
              <w:tab/>
            </w:r>
            <w:r w:rsidRPr="009E6B52">
              <w:rPr>
                <w:rFonts w:cs="Arial"/>
                <w:noProof/>
                <w:webHidden/>
              </w:rPr>
              <w:fldChar w:fldCharType="begin"/>
            </w:r>
            <w:r w:rsidRPr="009E6B52">
              <w:rPr>
                <w:rFonts w:cs="Arial"/>
                <w:noProof/>
                <w:webHidden/>
              </w:rPr>
              <w:instrText xml:space="preserve"> PAGEREF _Toc213929907 \h </w:instrText>
            </w:r>
            <w:r w:rsidRPr="009E6B52">
              <w:rPr>
                <w:rFonts w:cs="Arial"/>
                <w:noProof/>
                <w:webHidden/>
              </w:rPr>
            </w:r>
            <w:r w:rsidRPr="009E6B52">
              <w:rPr>
                <w:rFonts w:cs="Arial"/>
                <w:noProof/>
                <w:webHidden/>
              </w:rPr>
              <w:fldChar w:fldCharType="separate"/>
            </w:r>
            <w:r w:rsidRPr="009E6B52">
              <w:rPr>
                <w:rFonts w:cs="Arial"/>
                <w:noProof/>
                <w:webHidden/>
              </w:rPr>
              <w:t>18</w:t>
            </w:r>
            <w:r w:rsidRPr="009E6B52">
              <w:rPr>
                <w:rFonts w:cs="Arial"/>
                <w:noProof/>
                <w:webHidden/>
              </w:rPr>
              <w:fldChar w:fldCharType="end"/>
            </w:r>
          </w:hyperlink>
        </w:p>
        <w:p w14:paraId="572B40B1" w14:textId="571AC735" w:rsidR="009E6B52" w:rsidRPr="009E6B52" w:rsidRDefault="009E6B52">
          <w:pPr>
            <w:pStyle w:val="TOC3"/>
            <w:rPr>
              <w:rFonts w:eastAsiaTheme="minorEastAsia" w:cs="Arial"/>
              <w:kern w:val="2"/>
              <w:lang w:eastAsia="en-GB"/>
              <w14:ligatures w14:val="standardContextual"/>
            </w:rPr>
          </w:pPr>
          <w:hyperlink w:anchor="_Toc213929908" w:history="1">
            <w:r w:rsidRPr="009E6B52">
              <w:rPr>
                <w:rStyle w:val="Hyperlink"/>
                <w:rFonts w:cs="Arial"/>
              </w:rPr>
              <w:t>Rationale</w:t>
            </w:r>
            <w:r w:rsidRPr="009E6B52">
              <w:rPr>
                <w:rFonts w:cs="Arial"/>
                <w:webHidden/>
              </w:rPr>
              <w:tab/>
            </w:r>
            <w:r w:rsidRPr="009E6B52">
              <w:rPr>
                <w:rFonts w:cs="Arial"/>
                <w:webHidden/>
              </w:rPr>
              <w:fldChar w:fldCharType="begin"/>
            </w:r>
            <w:r w:rsidRPr="009E6B52">
              <w:rPr>
                <w:rFonts w:cs="Arial"/>
                <w:webHidden/>
              </w:rPr>
              <w:instrText xml:space="preserve"> PAGEREF _Toc213929908 \h </w:instrText>
            </w:r>
            <w:r w:rsidRPr="009E6B52">
              <w:rPr>
                <w:rFonts w:cs="Arial"/>
                <w:webHidden/>
              </w:rPr>
            </w:r>
            <w:r w:rsidRPr="009E6B52">
              <w:rPr>
                <w:rFonts w:cs="Arial"/>
                <w:webHidden/>
              </w:rPr>
              <w:fldChar w:fldCharType="separate"/>
            </w:r>
            <w:r w:rsidRPr="009E6B52">
              <w:rPr>
                <w:rFonts w:cs="Arial"/>
                <w:webHidden/>
              </w:rPr>
              <w:t>18</w:t>
            </w:r>
            <w:r w:rsidRPr="009E6B52">
              <w:rPr>
                <w:rFonts w:cs="Arial"/>
                <w:webHidden/>
              </w:rPr>
              <w:fldChar w:fldCharType="end"/>
            </w:r>
          </w:hyperlink>
        </w:p>
        <w:p w14:paraId="315DA66F" w14:textId="2A5B00C3" w:rsidR="009E6B52" w:rsidRPr="009E6B52" w:rsidRDefault="009E6B52">
          <w:pPr>
            <w:pStyle w:val="TOC3"/>
            <w:rPr>
              <w:rFonts w:eastAsiaTheme="minorEastAsia" w:cs="Arial"/>
              <w:kern w:val="2"/>
              <w:lang w:eastAsia="en-GB"/>
              <w14:ligatures w14:val="standardContextual"/>
            </w:rPr>
          </w:pPr>
          <w:hyperlink w:anchor="_Toc213929909" w:history="1">
            <w:r w:rsidRPr="009E6B52">
              <w:rPr>
                <w:rStyle w:val="Hyperlink"/>
                <w:rFonts w:cs="Arial"/>
              </w:rPr>
              <w:t>Methods</w:t>
            </w:r>
            <w:r w:rsidRPr="009E6B52">
              <w:rPr>
                <w:rFonts w:cs="Arial"/>
                <w:webHidden/>
              </w:rPr>
              <w:tab/>
            </w:r>
            <w:r w:rsidRPr="009E6B52">
              <w:rPr>
                <w:rFonts w:cs="Arial"/>
                <w:webHidden/>
              </w:rPr>
              <w:fldChar w:fldCharType="begin"/>
            </w:r>
            <w:r w:rsidRPr="009E6B52">
              <w:rPr>
                <w:rFonts w:cs="Arial"/>
                <w:webHidden/>
              </w:rPr>
              <w:instrText xml:space="preserve"> PAGEREF _Toc213929909 \h </w:instrText>
            </w:r>
            <w:r w:rsidRPr="009E6B52">
              <w:rPr>
                <w:rFonts w:cs="Arial"/>
                <w:webHidden/>
              </w:rPr>
            </w:r>
            <w:r w:rsidRPr="009E6B52">
              <w:rPr>
                <w:rFonts w:cs="Arial"/>
                <w:webHidden/>
              </w:rPr>
              <w:fldChar w:fldCharType="separate"/>
            </w:r>
            <w:r w:rsidRPr="009E6B52">
              <w:rPr>
                <w:rFonts w:cs="Arial"/>
                <w:webHidden/>
              </w:rPr>
              <w:t>18</w:t>
            </w:r>
            <w:r w:rsidRPr="009E6B52">
              <w:rPr>
                <w:rFonts w:cs="Arial"/>
                <w:webHidden/>
              </w:rPr>
              <w:fldChar w:fldCharType="end"/>
            </w:r>
          </w:hyperlink>
        </w:p>
        <w:p w14:paraId="70C6CBE2" w14:textId="268BE609" w:rsidR="009E6B52" w:rsidRPr="009E6B52" w:rsidRDefault="009E6B52">
          <w:pPr>
            <w:pStyle w:val="TOC3"/>
            <w:rPr>
              <w:rFonts w:eastAsiaTheme="minorEastAsia" w:cs="Arial"/>
              <w:kern w:val="2"/>
              <w:lang w:eastAsia="en-GB"/>
              <w14:ligatures w14:val="standardContextual"/>
            </w:rPr>
          </w:pPr>
          <w:hyperlink w:anchor="_Toc213929910" w:history="1">
            <w:r w:rsidRPr="009E6B52">
              <w:rPr>
                <w:rStyle w:val="Hyperlink"/>
                <w:rFonts w:cs="Arial"/>
              </w:rPr>
              <w:t>Results</w:t>
            </w:r>
            <w:r w:rsidRPr="009E6B52">
              <w:rPr>
                <w:rFonts w:cs="Arial"/>
                <w:webHidden/>
              </w:rPr>
              <w:tab/>
            </w:r>
            <w:r w:rsidRPr="009E6B52">
              <w:rPr>
                <w:rFonts w:cs="Arial"/>
                <w:webHidden/>
              </w:rPr>
              <w:fldChar w:fldCharType="begin"/>
            </w:r>
            <w:r w:rsidRPr="009E6B52">
              <w:rPr>
                <w:rFonts w:cs="Arial"/>
                <w:webHidden/>
              </w:rPr>
              <w:instrText xml:space="preserve"> PAGEREF _Toc213929910 \h </w:instrText>
            </w:r>
            <w:r w:rsidRPr="009E6B52">
              <w:rPr>
                <w:rFonts w:cs="Arial"/>
                <w:webHidden/>
              </w:rPr>
            </w:r>
            <w:r w:rsidRPr="009E6B52">
              <w:rPr>
                <w:rFonts w:cs="Arial"/>
                <w:webHidden/>
              </w:rPr>
              <w:fldChar w:fldCharType="separate"/>
            </w:r>
            <w:r w:rsidRPr="009E6B52">
              <w:rPr>
                <w:rFonts w:cs="Arial"/>
                <w:webHidden/>
              </w:rPr>
              <w:t>21</w:t>
            </w:r>
            <w:r w:rsidRPr="009E6B52">
              <w:rPr>
                <w:rFonts w:cs="Arial"/>
                <w:webHidden/>
              </w:rPr>
              <w:fldChar w:fldCharType="end"/>
            </w:r>
          </w:hyperlink>
        </w:p>
        <w:p w14:paraId="15889BF5" w14:textId="2CF08317" w:rsidR="009E6B52" w:rsidRPr="009E6B52" w:rsidRDefault="009E6B52">
          <w:pPr>
            <w:pStyle w:val="TOC3"/>
            <w:rPr>
              <w:rFonts w:eastAsiaTheme="minorEastAsia" w:cs="Arial"/>
              <w:kern w:val="2"/>
              <w:lang w:eastAsia="en-GB"/>
              <w14:ligatures w14:val="standardContextual"/>
            </w:rPr>
          </w:pPr>
          <w:hyperlink w:anchor="_Toc213929911" w:history="1">
            <w:r w:rsidRPr="009E6B52">
              <w:rPr>
                <w:rStyle w:val="Hyperlink"/>
                <w:rFonts w:cs="Arial"/>
              </w:rPr>
              <w:t>Discussion</w:t>
            </w:r>
            <w:r w:rsidRPr="009E6B52">
              <w:rPr>
                <w:rFonts w:cs="Arial"/>
                <w:webHidden/>
              </w:rPr>
              <w:tab/>
            </w:r>
            <w:r w:rsidRPr="009E6B52">
              <w:rPr>
                <w:rFonts w:cs="Arial"/>
                <w:webHidden/>
              </w:rPr>
              <w:fldChar w:fldCharType="begin"/>
            </w:r>
            <w:r w:rsidRPr="009E6B52">
              <w:rPr>
                <w:rFonts w:cs="Arial"/>
                <w:webHidden/>
              </w:rPr>
              <w:instrText xml:space="preserve"> PAGEREF _Toc213929911 \h </w:instrText>
            </w:r>
            <w:r w:rsidRPr="009E6B52">
              <w:rPr>
                <w:rFonts w:cs="Arial"/>
                <w:webHidden/>
              </w:rPr>
            </w:r>
            <w:r w:rsidRPr="009E6B52">
              <w:rPr>
                <w:rFonts w:cs="Arial"/>
                <w:webHidden/>
              </w:rPr>
              <w:fldChar w:fldCharType="separate"/>
            </w:r>
            <w:r w:rsidRPr="009E6B52">
              <w:rPr>
                <w:rFonts w:cs="Arial"/>
                <w:webHidden/>
              </w:rPr>
              <w:t>22</w:t>
            </w:r>
            <w:r w:rsidRPr="009E6B52">
              <w:rPr>
                <w:rFonts w:cs="Arial"/>
                <w:webHidden/>
              </w:rPr>
              <w:fldChar w:fldCharType="end"/>
            </w:r>
          </w:hyperlink>
        </w:p>
        <w:p w14:paraId="34D3CD69" w14:textId="717CAAD8" w:rsidR="009E6B52" w:rsidRPr="009E6B52" w:rsidRDefault="009E6B52">
          <w:pPr>
            <w:pStyle w:val="TOC2"/>
            <w:tabs>
              <w:tab w:val="right" w:leader="dot" w:pos="8296"/>
            </w:tabs>
            <w:rPr>
              <w:rFonts w:eastAsiaTheme="minorEastAsia" w:cs="Arial"/>
              <w:noProof/>
              <w:kern w:val="2"/>
              <w:lang w:eastAsia="en-GB"/>
              <w14:ligatures w14:val="standardContextual"/>
            </w:rPr>
          </w:pPr>
          <w:hyperlink w:anchor="_Toc213929912" w:history="1">
            <w:r w:rsidRPr="009E6B52">
              <w:rPr>
                <w:rStyle w:val="Hyperlink"/>
                <w:rFonts w:cs="Arial"/>
                <w:noProof/>
              </w:rPr>
              <w:t>Implications for research</w:t>
            </w:r>
            <w:r w:rsidRPr="009E6B52">
              <w:rPr>
                <w:rFonts w:cs="Arial"/>
                <w:noProof/>
                <w:webHidden/>
              </w:rPr>
              <w:tab/>
            </w:r>
            <w:r w:rsidRPr="009E6B52">
              <w:rPr>
                <w:rFonts w:cs="Arial"/>
                <w:noProof/>
                <w:webHidden/>
              </w:rPr>
              <w:fldChar w:fldCharType="begin"/>
            </w:r>
            <w:r w:rsidRPr="009E6B52">
              <w:rPr>
                <w:rFonts w:cs="Arial"/>
                <w:noProof/>
                <w:webHidden/>
              </w:rPr>
              <w:instrText xml:space="preserve"> PAGEREF _Toc213929912 \h </w:instrText>
            </w:r>
            <w:r w:rsidRPr="009E6B52">
              <w:rPr>
                <w:rFonts w:cs="Arial"/>
                <w:noProof/>
                <w:webHidden/>
              </w:rPr>
            </w:r>
            <w:r w:rsidRPr="009E6B52">
              <w:rPr>
                <w:rFonts w:cs="Arial"/>
                <w:noProof/>
                <w:webHidden/>
              </w:rPr>
              <w:fldChar w:fldCharType="separate"/>
            </w:r>
            <w:r w:rsidRPr="009E6B52">
              <w:rPr>
                <w:rFonts w:cs="Arial"/>
                <w:noProof/>
                <w:webHidden/>
              </w:rPr>
              <w:t>24</w:t>
            </w:r>
            <w:r w:rsidRPr="009E6B52">
              <w:rPr>
                <w:rFonts w:cs="Arial"/>
                <w:noProof/>
                <w:webHidden/>
              </w:rPr>
              <w:fldChar w:fldCharType="end"/>
            </w:r>
          </w:hyperlink>
        </w:p>
        <w:p w14:paraId="3C7C12F5" w14:textId="2D0E0571"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913" w:history="1">
            <w:r w:rsidRPr="009E6B52">
              <w:rPr>
                <w:rStyle w:val="Hyperlink"/>
                <w:rFonts w:ascii="Arial" w:hAnsi="Arial" w:cs="Arial"/>
                <w:noProof/>
              </w:rPr>
              <w:t>7</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Early best practice principles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_Toc213929913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25</w:t>
            </w:r>
            <w:r w:rsidRPr="009E6B52">
              <w:rPr>
                <w:rFonts w:ascii="Arial" w:hAnsi="Arial" w:cs="Arial"/>
                <w:noProof/>
                <w:webHidden/>
              </w:rPr>
              <w:fldChar w:fldCharType="end"/>
            </w:r>
          </w:hyperlink>
        </w:p>
        <w:p w14:paraId="7EF0045C" w14:textId="547ABBF9"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914" w:history="1">
            <w:r w:rsidRPr="009E6B52">
              <w:rPr>
                <w:rStyle w:val="Hyperlink"/>
                <w:rFonts w:ascii="Arial" w:hAnsi="Arial" w:cs="Arial"/>
                <w:noProof/>
              </w:rPr>
              <w:t>8</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Implications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_Toc213929914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28</w:t>
            </w:r>
            <w:r w:rsidRPr="009E6B52">
              <w:rPr>
                <w:rFonts w:ascii="Arial" w:hAnsi="Arial" w:cs="Arial"/>
                <w:noProof/>
                <w:webHidden/>
              </w:rPr>
              <w:fldChar w:fldCharType="end"/>
            </w:r>
          </w:hyperlink>
        </w:p>
        <w:p w14:paraId="58E448F0" w14:textId="67EFFCA1" w:rsidR="009E6B52" w:rsidRPr="009E6B52" w:rsidRDefault="009E6B52">
          <w:pPr>
            <w:pStyle w:val="TOC1"/>
            <w:tabs>
              <w:tab w:val="left" w:pos="480"/>
              <w:tab w:val="right" w:leader="dot" w:pos="8296"/>
            </w:tabs>
            <w:rPr>
              <w:rFonts w:ascii="Arial" w:eastAsiaTheme="minorEastAsia" w:hAnsi="Arial" w:cs="Arial"/>
              <w:noProof/>
              <w:kern w:val="2"/>
              <w:lang w:eastAsia="en-GB"/>
              <w14:ligatures w14:val="standardContextual"/>
            </w:rPr>
          </w:pPr>
          <w:hyperlink w:anchor="_Toc213929915" w:history="1">
            <w:r w:rsidRPr="009E6B52">
              <w:rPr>
                <w:rStyle w:val="Hyperlink"/>
                <w:rFonts w:ascii="Arial" w:hAnsi="Arial" w:cs="Arial"/>
                <w:noProof/>
              </w:rPr>
              <w:t>9</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Conclusion</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_Toc213929915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29</w:t>
            </w:r>
            <w:r w:rsidRPr="009E6B52">
              <w:rPr>
                <w:rFonts w:ascii="Arial" w:hAnsi="Arial" w:cs="Arial"/>
                <w:noProof/>
                <w:webHidden/>
              </w:rPr>
              <w:fldChar w:fldCharType="end"/>
            </w:r>
          </w:hyperlink>
        </w:p>
        <w:p w14:paraId="48CF016B" w14:textId="4181B1A9" w:rsidR="009E6B52" w:rsidRPr="009E6B52" w:rsidRDefault="009E6B52">
          <w:pPr>
            <w:pStyle w:val="TOC1"/>
            <w:tabs>
              <w:tab w:val="left" w:pos="720"/>
              <w:tab w:val="right" w:leader="dot" w:pos="8296"/>
            </w:tabs>
            <w:rPr>
              <w:rFonts w:ascii="Arial" w:eastAsiaTheme="minorEastAsia" w:hAnsi="Arial" w:cs="Arial"/>
              <w:noProof/>
              <w:kern w:val="2"/>
              <w:lang w:eastAsia="en-GB"/>
              <w14:ligatures w14:val="standardContextual"/>
            </w:rPr>
          </w:pPr>
          <w:hyperlink w:anchor="_Toc213929916" w:history="1">
            <w:r w:rsidRPr="009E6B52">
              <w:rPr>
                <w:rStyle w:val="Hyperlink"/>
                <w:rFonts w:ascii="Arial" w:hAnsi="Arial" w:cs="Arial"/>
                <w:noProof/>
              </w:rPr>
              <w:t>10</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List of appendices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_Toc213929916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30</w:t>
            </w:r>
            <w:r w:rsidRPr="009E6B52">
              <w:rPr>
                <w:rFonts w:ascii="Arial" w:hAnsi="Arial" w:cs="Arial"/>
                <w:noProof/>
                <w:webHidden/>
              </w:rPr>
              <w:fldChar w:fldCharType="end"/>
            </w:r>
          </w:hyperlink>
        </w:p>
        <w:p w14:paraId="487644BB" w14:textId="61765235" w:rsidR="009E6B52" w:rsidRPr="009E6B52" w:rsidRDefault="009E6B52">
          <w:pPr>
            <w:pStyle w:val="TOC1"/>
            <w:tabs>
              <w:tab w:val="left" w:pos="720"/>
              <w:tab w:val="right" w:leader="dot" w:pos="8296"/>
            </w:tabs>
            <w:rPr>
              <w:rFonts w:ascii="Arial" w:eastAsiaTheme="minorEastAsia" w:hAnsi="Arial" w:cs="Arial"/>
              <w:noProof/>
              <w:kern w:val="2"/>
              <w:lang w:eastAsia="en-GB"/>
              <w14:ligatures w14:val="standardContextual"/>
            </w:rPr>
          </w:pPr>
          <w:hyperlink w:anchor="_Toc213929917" w:history="1">
            <w:r w:rsidRPr="009E6B52">
              <w:rPr>
                <w:rStyle w:val="Hyperlink"/>
                <w:rFonts w:ascii="Arial" w:hAnsi="Arial" w:cs="Arial"/>
                <w:noProof/>
              </w:rPr>
              <w:t>11</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Project team</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_Toc213929917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30</w:t>
            </w:r>
            <w:r w:rsidRPr="009E6B52">
              <w:rPr>
                <w:rFonts w:ascii="Arial" w:hAnsi="Arial" w:cs="Arial"/>
                <w:noProof/>
                <w:webHidden/>
              </w:rPr>
              <w:fldChar w:fldCharType="end"/>
            </w:r>
          </w:hyperlink>
        </w:p>
        <w:p w14:paraId="7C37921F" w14:textId="17FC76B4" w:rsidR="009E6B52" w:rsidRPr="009E6B52" w:rsidRDefault="009E6B52">
          <w:pPr>
            <w:pStyle w:val="TOC1"/>
            <w:tabs>
              <w:tab w:val="left" w:pos="720"/>
              <w:tab w:val="right" w:leader="dot" w:pos="8296"/>
            </w:tabs>
            <w:rPr>
              <w:rFonts w:ascii="Arial" w:eastAsiaTheme="minorEastAsia" w:hAnsi="Arial" w:cs="Arial"/>
              <w:noProof/>
              <w:kern w:val="2"/>
              <w:lang w:eastAsia="en-GB"/>
              <w14:ligatures w14:val="standardContextual"/>
            </w:rPr>
          </w:pPr>
          <w:hyperlink w:anchor="_Toc213929918" w:history="1">
            <w:r w:rsidRPr="009E6B52">
              <w:rPr>
                <w:rStyle w:val="Hyperlink"/>
                <w:rFonts w:ascii="Arial" w:hAnsi="Arial" w:cs="Arial"/>
                <w:noProof/>
              </w:rPr>
              <w:t>12</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Acknowledgements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_Toc213929918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30</w:t>
            </w:r>
            <w:r w:rsidRPr="009E6B52">
              <w:rPr>
                <w:rFonts w:ascii="Arial" w:hAnsi="Arial" w:cs="Arial"/>
                <w:noProof/>
                <w:webHidden/>
              </w:rPr>
              <w:fldChar w:fldCharType="end"/>
            </w:r>
          </w:hyperlink>
        </w:p>
        <w:p w14:paraId="7AEDA772" w14:textId="1D510584" w:rsidR="009E6B52" w:rsidRPr="009E6B52" w:rsidRDefault="009E6B52">
          <w:pPr>
            <w:pStyle w:val="TOC1"/>
            <w:tabs>
              <w:tab w:val="left" w:pos="720"/>
              <w:tab w:val="right" w:leader="dot" w:pos="8296"/>
            </w:tabs>
            <w:rPr>
              <w:rFonts w:ascii="Arial" w:eastAsiaTheme="minorEastAsia" w:hAnsi="Arial" w:cs="Arial"/>
              <w:noProof/>
              <w:kern w:val="2"/>
              <w:lang w:eastAsia="en-GB"/>
              <w14:ligatures w14:val="standardContextual"/>
            </w:rPr>
          </w:pPr>
          <w:hyperlink w:anchor="_Toc213929919" w:history="1">
            <w:r w:rsidRPr="009E6B52">
              <w:rPr>
                <w:rStyle w:val="Hyperlink"/>
                <w:rFonts w:ascii="Arial" w:hAnsi="Arial" w:cs="Arial"/>
                <w:noProof/>
              </w:rPr>
              <w:t>13</w:t>
            </w:r>
            <w:r w:rsidRPr="009E6B52">
              <w:rPr>
                <w:rFonts w:ascii="Arial" w:eastAsiaTheme="minorEastAsia" w:hAnsi="Arial" w:cs="Arial"/>
                <w:noProof/>
                <w:kern w:val="2"/>
                <w:lang w:eastAsia="en-GB"/>
                <w14:ligatures w14:val="standardContextual"/>
              </w:rPr>
              <w:tab/>
            </w:r>
            <w:r w:rsidRPr="009E6B52">
              <w:rPr>
                <w:rStyle w:val="Hyperlink"/>
                <w:rFonts w:ascii="Arial" w:hAnsi="Arial" w:cs="Arial"/>
                <w:noProof/>
              </w:rPr>
              <w:t>References</w:t>
            </w:r>
            <w:r w:rsidRPr="009E6B52">
              <w:rPr>
                <w:rFonts w:ascii="Arial" w:hAnsi="Arial" w:cs="Arial"/>
                <w:noProof/>
                <w:webHidden/>
              </w:rPr>
              <w:tab/>
            </w:r>
            <w:r w:rsidRPr="009E6B52">
              <w:rPr>
                <w:rFonts w:ascii="Arial" w:hAnsi="Arial" w:cs="Arial"/>
                <w:noProof/>
                <w:webHidden/>
              </w:rPr>
              <w:fldChar w:fldCharType="begin"/>
            </w:r>
            <w:r w:rsidRPr="009E6B52">
              <w:rPr>
                <w:rFonts w:ascii="Arial" w:hAnsi="Arial" w:cs="Arial"/>
                <w:noProof/>
                <w:webHidden/>
              </w:rPr>
              <w:instrText xml:space="preserve"> PAGEREF _Toc213929919 \h </w:instrText>
            </w:r>
            <w:r w:rsidRPr="009E6B52">
              <w:rPr>
                <w:rFonts w:ascii="Arial" w:hAnsi="Arial" w:cs="Arial"/>
                <w:noProof/>
                <w:webHidden/>
              </w:rPr>
            </w:r>
            <w:r w:rsidRPr="009E6B52">
              <w:rPr>
                <w:rFonts w:ascii="Arial" w:hAnsi="Arial" w:cs="Arial"/>
                <w:noProof/>
                <w:webHidden/>
              </w:rPr>
              <w:fldChar w:fldCharType="separate"/>
            </w:r>
            <w:r w:rsidRPr="009E6B52">
              <w:rPr>
                <w:rFonts w:ascii="Arial" w:hAnsi="Arial" w:cs="Arial"/>
                <w:noProof/>
                <w:webHidden/>
              </w:rPr>
              <w:t>30</w:t>
            </w:r>
            <w:r w:rsidRPr="009E6B52">
              <w:rPr>
                <w:rFonts w:ascii="Arial" w:hAnsi="Arial" w:cs="Arial"/>
                <w:noProof/>
                <w:webHidden/>
              </w:rPr>
              <w:fldChar w:fldCharType="end"/>
            </w:r>
          </w:hyperlink>
        </w:p>
        <w:p w14:paraId="548B9BE6" w14:textId="0A3DA7BE" w:rsidR="017525B5" w:rsidRDefault="017525B5" w:rsidP="017525B5">
          <w:pPr>
            <w:pStyle w:val="TOC1"/>
            <w:tabs>
              <w:tab w:val="left" w:pos="480"/>
              <w:tab w:val="right" w:leader="dot" w:pos="8295"/>
            </w:tabs>
            <w:rPr>
              <w:rStyle w:val="Hyperlink"/>
            </w:rPr>
          </w:pPr>
          <w:r>
            <w:fldChar w:fldCharType="end"/>
          </w:r>
        </w:p>
      </w:sdtContent>
    </w:sdt>
    <w:p w14:paraId="4FD5D06F" w14:textId="212A814B" w:rsidR="00F93F21" w:rsidRDefault="00F93F21"/>
    <w:p w14:paraId="027CA6BB" w14:textId="77777777" w:rsidR="007400D7" w:rsidRDefault="007400D7" w:rsidP="00F93F21">
      <w:pPr>
        <w:pStyle w:val="NICEnormal"/>
      </w:pPr>
    </w:p>
    <w:p w14:paraId="3F490E6B" w14:textId="77777777" w:rsidR="00F93F21" w:rsidRDefault="00F93F21" w:rsidP="00F93F21">
      <w:pPr>
        <w:pStyle w:val="NICEnormal"/>
      </w:pPr>
    </w:p>
    <w:p w14:paraId="3EF041FA" w14:textId="77777777" w:rsidR="00F93F21" w:rsidRDefault="00F93F21" w:rsidP="006E462F">
      <w:pPr>
        <w:pStyle w:val="Paragraph"/>
        <w:sectPr w:rsidR="00F93F21" w:rsidSect="008F6FB7">
          <w:headerReference w:type="default" r:id="rId15"/>
          <w:pgSz w:w="11906" w:h="16838"/>
          <w:pgMar w:top="1440" w:right="1800" w:bottom="1440" w:left="1800" w:header="708" w:footer="708" w:gutter="0"/>
          <w:cols w:space="708"/>
          <w:titlePg/>
          <w:docGrid w:linePitch="360"/>
        </w:sectPr>
      </w:pPr>
    </w:p>
    <w:p w14:paraId="6B7C96FE" w14:textId="156DA848" w:rsidR="0015762E" w:rsidRDefault="0015762E" w:rsidP="00F93F21">
      <w:pPr>
        <w:pStyle w:val="Numberedheading1"/>
      </w:pPr>
      <w:bookmarkStart w:id="28" w:name="_Toc213929887"/>
      <w:r>
        <w:lastRenderedPageBreak/>
        <w:t>Executive summary</w:t>
      </w:r>
      <w:bookmarkEnd w:id="28"/>
    </w:p>
    <w:p w14:paraId="7CD732FE" w14:textId="1D56B04A" w:rsidR="003D78B5" w:rsidRDefault="007B23EB" w:rsidP="003D78B5">
      <w:pPr>
        <w:pStyle w:val="NICEnormal"/>
      </w:pPr>
      <w:r w:rsidRPr="007B23EB">
        <w:t xml:space="preserve">Generative artificial intelligence </w:t>
      </w:r>
      <w:r>
        <w:t>(</w:t>
      </w:r>
      <w:r w:rsidR="003D78B5">
        <w:t>GenAI</w:t>
      </w:r>
      <w:r>
        <w:t>)</w:t>
      </w:r>
      <w:r w:rsidR="003D78B5">
        <w:t xml:space="preserve"> is rapidly emerging as a </w:t>
      </w:r>
      <w:r w:rsidR="005F5451">
        <w:t>paradigm-shifting</w:t>
      </w:r>
      <w:r w:rsidR="003D78B5">
        <w:t xml:space="preserve"> technology with the potential to reshape health economic evaluation (HEE), </w:t>
      </w:r>
      <w:r w:rsidR="00FC78E3">
        <w:t xml:space="preserve">which is </w:t>
      </w:r>
      <w:r w:rsidR="003D78B5">
        <w:t>a resource-intensive component of health technology assessment (HTA). This report summarises a project led by the NICE HTA Innovation Laboratory (HTA Lab) to explore GenAI’s current applications in HEE, its potential benefits, and the challenges it presents.</w:t>
      </w:r>
    </w:p>
    <w:p w14:paraId="41D86411" w14:textId="3C96CA73" w:rsidR="003D78B5" w:rsidRDefault="003D78B5" w:rsidP="003D78B5">
      <w:pPr>
        <w:pStyle w:val="NICEnormal"/>
      </w:pPr>
      <w:r>
        <w:t xml:space="preserve">To inform this work, the HTA Lab </w:t>
      </w:r>
      <w:r w:rsidR="00FC78E3">
        <w:t>did</w:t>
      </w:r>
      <w:r>
        <w:t>:</w:t>
      </w:r>
    </w:p>
    <w:p w14:paraId="4ACE8E41" w14:textId="5CB876A9" w:rsidR="003D78B5" w:rsidRPr="00B3693F" w:rsidRDefault="00FC78E3" w:rsidP="008B4661">
      <w:pPr>
        <w:pStyle w:val="Bulletleft1"/>
      </w:pPr>
      <w:r w:rsidRPr="00B3693F">
        <w:t xml:space="preserve">a </w:t>
      </w:r>
      <w:r w:rsidR="003D78B5" w:rsidRPr="00B3693F">
        <w:t xml:space="preserve">systematic literature review of GenAI use in economic modelling (see </w:t>
      </w:r>
      <w:r w:rsidR="00850FA1" w:rsidRPr="00B3693F">
        <w:t xml:space="preserve">the </w:t>
      </w:r>
      <w:hyperlink r:id="rId16" w:history="1">
        <w:r w:rsidR="00850FA1" w:rsidRPr="00B3693F">
          <w:rPr>
            <w:rStyle w:val="Hyperlink"/>
          </w:rPr>
          <w:t xml:space="preserve">generative AI in HEE </w:t>
        </w:r>
        <w:r w:rsidR="003D78B5" w:rsidRPr="00B3693F">
          <w:rPr>
            <w:rStyle w:val="Hyperlink"/>
          </w:rPr>
          <w:t>preprint</w:t>
        </w:r>
      </w:hyperlink>
      <w:r w:rsidR="003D78B5" w:rsidRPr="00B3693F">
        <w:t>)</w:t>
      </w:r>
    </w:p>
    <w:p w14:paraId="71341F70" w14:textId="53682805" w:rsidR="003D78B5" w:rsidRPr="00B3693F" w:rsidRDefault="00FC78E3" w:rsidP="008B4661">
      <w:pPr>
        <w:pStyle w:val="Bulletleft1"/>
      </w:pPr>
      <w:r w:rsidRPr="00B3693F">
        <w:t xml:space="preserve">collaborative </w:t>
      </w:r>
      <w:r w:rsidR="003D78B5" w:rsidRPr="00B3693F">
        <w:t xml:space="preserve">projects with </w:t>
      </w:r>
      <w:r w:rsidR="00A37A25" w:rsidRPr="00B3693F">
        <w:t xml:space="preserve">2 </w:t>
      </w:r>
      <w:r w:rsidR="003D78B5" w:rsidRPr="00B3693F">
        <w:t xml:space="preserve">external partners specialising in GenAI technologies (see </w:t>
      </w:r>
      <w:hyperlink w:anchor="_Key_messages" w:history="1">
        <w:r w:rsidR="00A37A25" w:rsidRPr="00B3693F">
          <w:rPr>
            <w:rStyle w:val="Hyperlink"/>
          </w:rPr>
          <w:t>section 6</w:t>
        </w:r>
      </w:hyperlink>
      <w:r w:rsidR="003D78B5" w:rsidRPr="00B3693F">
        <w:t>)</w:t>
      </w:r>
    </w:p>
    <w:p w14:paraId="77A704FE" w14:textId="7784518A" w:rsidR="003D78B5" w:rsidRDefault="00FC78E3" w:rsidP="008B4661">
      <w:pPr>
        <w:pStyle w:val="Bulletleft1last"/>
      </w:pPr>
      <w:r>
        <w:t xml:space="preserve">a </w:t>
      </w:r>
      <w:r w:rsidR="003D78B5">
        <w:t xml:space="preserve">series of </w:t>
      </w:r>
      <w:r w:rsidR="00A37A25">
        <w:t xml:space="preserve">3 </w:t>
      </w:r>
      <w:r w:rsidR="003D78B5">
        <w:t xml:space="preserve">stakeholder workshops </w:t>
      </w:r>
      <w:r w:rsidR="00A37A25">
        <w:t xml:space="preserve">attended by </w:t>
      </w:r>
      <w:r w:rsidR="003D78B5">
        <w:t xml:space="preserve">health economists from NICE committees, external assessment groups (EAGs) and industry, with </w:t>
      </w:r>
      <w:r w:rsidR="001C4A53">
        <w:t>additional</w:t>
      </w:r>
      <w:r w:rsidR="003D78B5">
        <w:t xml:space="preserve"> representation from data scientists.</w:t>
      </w:r>
    </w:p>
    <w:p w14:paraId="5D778779" w14:textId="3F9FC0C2" w:rsidR="003D78B5" w:rsidRDefault="1DDA9F89" w:rsidP="003D78B5">
      <w:pPr>
        <w:pStyle w:val="NICEnormal"/>
      </w:pPr>
      <w:r>
        <w:t>The current lack of</w:t>
      </w:r>
      <w:r w:rsidR="003D78B5">
        <w:t xml:space="preserve"> established best-practice guidance</w:t>
      </w:r>
      <w:r w:rsidR="050F6F7C">
        <w:t xml:space="preserve"> raises</w:t>
      </w:r>
      <w:r w:rsidR="003D78B5">
        <w:t xml:space="preserve"> concerns about the quality and consistency of AI-generated economic models. The HTA Lab’s exploratory </w:t>
      </w:r>
      <w:r w:rsidR="000124BE">
        <w:t>work</w:t>
      </w:r>
      <w:r w:rsidR="003D78B5">
        <w:t xml:space="preserve"> help</w:t>
      </w:r>
      <w:r w:rsidR="00722A72">
        <w:t>ed to</w:t>
      </w:r>
      <w:r w:rsidR="003D78B5">
        <w:t xml:space="preserve"> identify initial best practices</w:t>
      </w:r>
      <w:r w:rsidR="00417003">
        <w:t xml:space="preserve"> (see </w:t>
      </w:r>
      <w:hyperlink w:anchor="BPPrinciples">
        <w:r w:rsidR="00417003" w:rsidRPr="6FBE8C4F">
          <w:rPr>
            <w:rStyle w:val="Hyperlink"/>
          </w:rPr>
          <w:t>section 7</w:t>
        </w:r>
      </w:hyperlink>
      <w:r w:rsidR="00417003">
        <w:t>)</w:t>
      </w:r>
      <w:r w:rsidR="003D78B5">
        <w:t xml:space="preserve">, strengthen NICE’s ability to assess GenAI-informed models, and support internal modelling activities </w:t>
      </w:r>
      <w:r w:rsidR="00982DFC">
        <w:t>such as guideline development and multiple technology evaluations</w:t>
      </w:r>
      <w:r w:rsidR="003D78B5">
        <w:t>.</w:t>
      </w:r>
    </w:p>
    <w:p w14:paraId="0F646782" w14:textId="134B5AA5" w:rsidR="00A34DE5" w:rsidRPr="00373E7F" w:rsidRDefault="00A621F1" w:rsidP="00A34DE5">
      <w:pPr>
        <w:pStyle w:val="NICEnormal"/>
      </w:pPr>
      <w:r>
        <w:t>This project has mapped the current evidence landscape and demonstrated GenAI’s potential across multiple use cases</w:t>
      </w:r>
      <w:r w:rsidR="007E34B0">
        <w:t>. These</w:t>
      </w:r>
      <w:r>
        <w:t xml:space="preserve"> have been supported by stakeholder engagement and collaborative testing with specialist industry partners. </w:t>
      </w:r>
      <w:r w:rsidR="00A34DE5" w:rsidRPr="00072C78">
        <w:t>Key barriers and challenges must be addressed through</w:t>
      </w:r>
      <w:r w:rsidR="00A34DE5">
        <w:t xml:space="preserve"> targeted research, with </w:t>
      </w:r>
      <w:r w:rsidR="00A34DE5" w:rsidRPr="00072C78">
        <w:t>international collaboration</w:t>
      </w:r>
      <w:r w:rsidR="00A34DE5">
        <w:t>,</w:t>
      </w:r>
      <w:r w:rsidR="00A34DE5" w:rsidRPr="00072C78">
        <w:t xml:space="preserve"> to </w:t>
      </w:r>
      <w:r w:rsidR="00A34DE5">
        <w:t>build on the</w:t>
      </w:r>
      <w:r w:rsidR="00A34DE5" w:rsidRPr="00072C78">
        <w:t xml:space="preserve"> </w:t>
      </w:r>
      <w:r w:rsidR="00A34DE5">
        <w:t xml:space="preserve">early </w:t>
      </w:r>
      <w:r w:rsidR="00A34DE5" w:rsidRPr="00072C78">
        <w:t>best</w:t>
      </w:r>
      <w:r w:rsidR="00A34DE5">
        <w:t xml:space="preserve"> practice</w:t>
      </w:r>
      <w:r w:rsidR="00A34DE5" w:rsidRPr="00072C78">
        <w:t xml:space="preserve"> </w:t>
      </w:r>
      <w:r w:rsidR="00A34DE5">
        <w:t>principles</w:t>
      </w:r>
      <w:r w:rsidR="00A34DE5" w:rsidRPr="00072C78">
        <w:t xml:space="preserve"> </w:t>
      </w:r>
      <w:r w:rsidR="00A34DE5">
        <w:t>set out in this report</w:t>
      </w:r>
      <w:r w:rsidR="00A34DE5" w:rsidRPr="00072C78">
        <w:t>.</w:t>
      </w:r>
    </w:p>
    <w:p w14:paraId="7728613E" w14:textId="531BBFAB" w:rsidR="003D78B5" w:rsidRDefault="003D78B5" w:rsidP="003D78B5">
      <w:pPr>
        <w:pStyle w:val="NICEnormal"/>
      </w:pPr>
      <w:r>
        <w:lastRenderedPageBreak/>
        <w:t>Findings from this work will inform NICE’s advice to submitting organisations and support evaluation teams and committees. The early best</w:t>
      </w:r>
      <w:r w:rsidR="00F33EB6">
        <w:t xml:space="preserve"> </w:t>
      </w:r>
      <w:r>
        <w:t xml:space="preserve">practice principles will be incorporated into </w:t>
      </w:r>
      <w:hyperlink r:id="rId17" w:history="1">
        <w:r w:rsidRPr="00C0612B">
          <w:rPr>
            <w:rStyle w:val="Hyperlink"/>
          </w:rPr>
          <w:t>NICE’s position statement on AI</w:t>
        </w:r>
      </w:hyperlink>
      <w:r>
        <w:t xml:space="preserve"> in evidence generation and may inform future updates to NICE’s methods manuals.</w:t>
      </w:r>
    </w:p>
    <w:p w14:paraId="7BF99A0F" w14:textId="77777777" w:rsidR="003D78B5" w:rsidRDefault="003D78B5" w:rsidP="003D78B5">
      <w:pPr>
        <w:pStyle w:val="NICEnormal"/>
      </w:pPr>
      <w:r>
        <w:t>NICE also aims to contribute to international efforts to harmonise standards for GenAI use across HTA bodies.</w:t>
      </w:r>
    </w:p>
    <w:p w14:paraId="36008D7D" w14:textId="77777777" w:rsidR="003D78B5" w:rsidRDefault="003D78B5" w:rsidP="003D78B5">
      <w:pPr>
        <w:pStyle w:val="NICEnormal"/>
      </w:pPr>
      <w:r>
        <w:t>While GenAI shows promise in improving efficiency for model developers and reviewers, its broader impact on NICE’s HTA processes remains to be determined. Potential gains could include faster evaluations or increased productivity within existing timeframes.</w:t>
      </w:r>
    </w:p>
    <w:p w14:paraId="25CDEF17" w14:textId="77777777" w:rsidR="003D78B5" w:rsidRDefault="003D78B5" w:rsidP="003D78B5">
      <w:pPr>
        <w:pStyle w:val="NICEnormal"/>
      </w:pPr>
      <w:r>
        <w:t>As this field continues to evolve, a logical next step would be a ‘mock’ appraisal project to test GenAI integration into NICE’s processes. This could include:</w:t>
      </w:r>
    </w:p>
    <w:p w14:paraId="61101981" w14:textId="70CF3C7E" w:rsidR="003D78B5" w:rsidRPr="00B3693F" w:rsidRDefault="00B55F18" w:rsidP="008B4661">
      <w:pPr>
        <w:pStyle w:val="Bulletleft1"/>
      </w:pPr>
      <w:r w:rsidRPr="00B3693F">
        <w:t xml:space="preserve">an </w:t>
      </w:r>
      <w:r w:rsidR="003D78B5" w:rsidRPr="00B3693F">
        <w:t>AI-</w:t>
      </w:r>
      <w:r w:rsidR="00AE3DC6" w:rsidRPr="00B3693F">
        <w:t>assisted</w:t>
      </w:r>
      <w:r w:rsidR="003D78B5" w:rsidRPr="00B3693F">
        <w:t xml:space="preserve"> evidence submission followed by a human-led EAG critique</w:t>
      </w:r>
    </w:p>
    <w:p w14:paraId="41AF47D3" w14:textId="01E3182C" w:rsidR="003D78B5" w:rsidRDefault="00B55F18" w:rsidP="008B4661">
      <w:pPr>
        <w:pStyle w:val="Bulletleft1"/>
      </w:pPr>
      <w:r>
        <w:t xml:space="preserve">a </w:t>
      </w:r>
      <w:r w:rsidR="003D78B5">
        <w:t>standard submission followed by an AI-assisted EAG critique</w:t>
      </w:r>
    </w:p>
    <w:p w14:paraId="7A05AE2A" w14:textId="74E0C9DD" w:rsidR="009D63D7" w:rsidRDefault="003A4712" w:rsidP="008B4661">
      <w:pPr>
        <w:pStyle w:val="Bulletleft1last"/>
      </w:pPr>
      <w:r>
        <w:t>a</w:t>
      </w:r>
      <w:r w:rsidR="001528D5">
        <w:t xml:space="preserve"> pilot employment of GenAI in the development of </w:t>
      </w:r>
      <w:r>
        <w:t>a NICE internally developed model.</w:t>
      </w:r>
    </w:p>
    <w:p w14:paraId="21767837" w14:textId="779ED0D2" w:rsidR="006A14A8" w:rsidRDefault="00E57AE6" w:rsidP="00F93F21">
      <w:pPr>
        <w:pStyle w:val="Numberedheading1"/>
      </w:pPr>
      <w:bookmarkStart w:id="29" w:name="_Toc213929888"/>
      <w:r>
        <w:t>Background</w:t>
      </w:r>
      <w:bookmarkEnd w:id="29"/>
    </w:p>
    <w:p w14:paraId="3C1E017E" w14:textId="073FE0F5" w:rsidR="00EA0B53" w:rsidRDefault="00C360DA" w:rsidP="00C360DA">
      <w:pPr>
        <w:pStyle w:val="Paragraph"/>
      </w:pPr>
      <w:r>
        <w:t xml:space="preserve">Developments in the field of AI have accelerated rapidly since GenAI platforms built on large language models (LLMs) </w:t>
      </w:r>
      <w:r w:rsidR="00BD16E1">
        <w:t xml:space="preserve">became popular </w:t>
      </w:r>
      <w:r>
        <w:t xml:space="preserve">in 2022. GenAI’s ability to create new and original content in response to user prompts, by using LLMs that learn from existing data patterns, has transformative potential in the healthcare sector </w:t>
      </w:r>
      <w:r w:rsidRPr="000606F3">
        <w:t xml:space="preserve">(Moor et al. 2023). </w:t>
      </w:r>
      <w:r w:rsidR="00753BE5">
        <w:t>The e</w:t>
      </w:r>
      <w:r w:rsidR="00753BE5" w:rsidRPr="000606F3">
        <w:t xml:space="preserve">xploration </w:t>
      </w:r>
      <w:r w:rsidRPr="000606F3">
        <w:t>of AI</w:t>
      </w:r>
      <w:r w:rsidR="00753BE5">
        <w:t xml:space="preserve">’s application </w:t>
      </w:r>
      <w:r w:rsidRPr="000606F3">
        <w:t xml:space="preserve">in healthcare is already </w:t>
      </w:r>
      <w:r w:rsidR="004C3B95">
        <w:t>gather</w:t>
      </w:r>
      <w:r w:rsidR="004C3B95" w:rsidRPr="000606F3">
        <w:t xml:space="preserve">ing </w:t>
      </w:r>
      <w:r w:rsidRPr="000606F3">
        <w:t xml:space="preserve">a large body </w:t>
      </w:r>
      <w:r w:rsidRPr="000606F3">
        <w:lastRenderedPageBreak/>
        <w:t>of research evidence (Alami et al. 2020</w:t>
      </w:r>
      <w:r>
        <w:t>)</w:t>
      </w:r>
      <w:r w:rsidR="00594E53">
        <w:t>.</w:t>
      </w:r>
      <w:r>
        <w:t xml:space="preserve"> </w:t>
      </w:r>
      <w:r w:rsidR="00594E53">
        <w:t>So,</w:t>
      </w:r>
      <w:r>
        <w:t xml:space="preserve"> focus has </w:t>
      </w:r>
      <w:r w:rsidR="00594E53">
        <w:t xml:space="preserve">recently </w:t>
      </w:r>
      <w:r>
        <w:t xml:space="preserve">shifted to using GenAI, including its role in </w:t>
      </w:r>
      <w:r w:rsidR="004C3B95">
        <w:t xml:space="preserve">HTA </w:t>
      </w:r>
      <w:r>
        <w:t>methods.</w:t>
      </w:r>
    </w:p>
    <w:p w14:paraId="0BF5AB43" w14:textId="63C167BA" w:rsidR="006E6625" w:rsidRPr="006E6625" w:rsidRDefault="00EA0B53" w:rsidP="00C360DA">
      <w:pPr>
        <w:pStyle w:val="Paragraph"/>
      </w:pPr>
      <w:r>
        <w:t>NICE</w:t>
      </w:r>
      <w:r w:rsidR="00C360DA">
        <w:t xml:space="preserve"> has produced a position statement (</w:t>
      </w:r>
      <w:r w:rsidR="00C360DA" w:rsidRPr="00870E43">
        <w:t>NICE 2024a</w:t>
      </w:r>
      <w:r w:rsidR="00C360DA">
        <w:t>) on the use of AI</w:t>
      </w:r>
      <w:r w:rsidR="00BD1148">
        <w:t>.</w:t>
      </w:r>
      <w:r w:rsidR="00C360DA">
        <w:t xml:space="preserve"> </w:t>
      </w:r>
      <w:r w:rsidR="00BD1148">
        <w:t xml:space="preserve">This </w:t>
      </w:r>
      <w:r w:rsidR="00C360DA">
        <w:t>set</w:t>
      </w:r>
      <w:r w:rsidR="00BD1148">
        <w:t>s</w:t>
      </w:r>
      <w:r w:rsidR="00C360DA">
        <w:t xml:space="preserve"> out principles for using AI </w:t>
      </w:r>
      <w:r w:rsidR="00467157">
        <w:t xml:space="preserve">to </w:t>
      </w:r>
      <w:r w:rsidR="00C360DA">
        <w:t>generat</w:t>
      </w:r>
      <w:r w:rsidR="00467157">
        <w:t>e</w:t>
      </w:r>
      <w:r w:rsidR="00C360DA">
        <w:t xml:space="preserve"> and report evidence in HTA submissions, reflecting not only the growing interest in AI but also the need </w:t>
      </w:r>
      <w:r w:rsidR="008E51B6">
        <w:t>to use it sensibly</w:t>
      </w:r>
      <w:r w:rsidR="00C360DA">
        <w:t xml:space="preserve">. A </w:t>
      </w:r>
      <w:r w:rsidR="00B7539A">
        <w:t xml:space="preserve">subsequent </w:t>
      </w:r>
      <w:r w:rsidR="00C360DA">
        <w:t xml:space="preserve">statement of intent (NICE 2024b) sets out a flexible framework for future HTA methods development </w:t>
      </w:r>
      <w:r w:rsidR="00850C0F">
        <w:t xml:space="preserve">which </w:t>
      </w:r>
      <w:r w:rsidR="00C360DA">
        <w:t xml:space="preserve">will adapt to changes in this fast-moving field. HEE is a resource-intensive element of HTA submissions </w:t>
      </w:r>
      <w:r w:rsidR="00C360DA" w:rsidRPr="000606F3">
        <w:t>(</w:t>
      </w:r>
      <w:proofErr w:type="spellStart"/>
      <w:r w:rsidR="00C360DA" w:rsidRPr="000606F3">
        <w:t>Radeva</w:t>
      </w:r>
      <w:proofErr w:type="spellEnd"/>
      <w:r w:rsidR="00C360DA" w:rsidRPr="000606F3">
        <w:t xml:space="preserve"> et al. 2020) </w:t>
      </w:r>
      <w:r w:rsidR="00850C0F">
        <w:t>for which</w:t>
      </w:r>
      <w:r w:rsidR="00850C0F" w:rsidRPr="000606F3">
        <w:t xml:space="preserve"> </w:t>
      </w:r>
      <w:r w:rsidR="00C360DA" w:rsidRPr="000606F3">
        <w:t>GenAI could offer substantial benefits</w:t>
      </w:r>
      <w:r w:rsidR="00A20F21">
        <w:t>. This would be</w:t>
      </w:r>
      <w:r w:rsidR="00C360DA" w:rsidRPr="000606F3">
        <w:t xml:space="preserve"> subject to scrutiny of its own performance compared to the current standard approach. </w:t>
      </w:r>
      <w:r w:rsidR="00E60A32">
        <w:t>GenAI</w:t>
      </w:r>
      <w:r w:rsidR="00E60A32" w:rsidRPr="000606F3">
        <w:t xml:space="preserve"> </w:t>
      </w:r>
      <w:r w:rsidR="00C360DA" w:rsidRPr="000606F3">
        <w:t>has the potential to improve efficiency and quality through automation</w:t>
      </w:r>
      <w:r w:rsidR="00E60A32">
        <w:t>.</w:t>
      </w:r>
      <w:r w:rsidR="00C360DA" w:rsidRPr="000606F3">
        <w:t xml:space="preserve"> </w:t>
      </w:r>
      <w:r w:rsidR="00E60A32">
        <w:t>It can do this by</w:t>
      </w:r>
      <w:r w:rsidR="00C360DA" w:rsidRPr="000606F3">
        <w:t xml:space="preserve"> generating the code for economic models based on text-based prompts (Reason et al. 2024) </w:t>
      </w:r>
      <w:proofErr w:type="gramStart"/>
      <w:r w:rsidR="00C360DA" w:rsidRPr="000606F3">
        <w:t>and,</w:t>
      </w:r>
      <w:proofErr w:type="gramEnd"/>
      <w:r w:rsidR="00C360DA" w:rsidRPr="000606F3">
        <w:t xml:space="preserve"> </w:t>
      </w:r>
      <w:r w:rsidR="00E60A32">
        <w:t xml:space="preserve">as has been done </w:t>
      </w:r>
      <w:r w:rsidR="00C360DA" w:rsidRPr="000606F3">
        <w:t xml:space="preserve">more recently, using model reports (Ayer et al. 2024). </w:t>
      </w:r>
      <w:r w:rsidR="00654CF0">
        <w:t>GenAI</w:t>
      </w:r>
      <w:r w:rsidR="00654CF0" w:rsidRPr="000606F3">
        <w:t xml:space="preserve"> </w:t>
      </w:r>
      <w:r w:rsidR="00C360DA" w:rsidRPr="000606F3">
        <w:t>has also demonstrated promise in automating network meta-analysis (Reason et al. 2024), conceptualising economic models, and sourcing input parameters from the literature quick</w:t>
      </w:r>
      <w:r w:rsidR="00654CF0">
        <w:t>ly</w:t>
      </w:r>
      <w:r w:rsidR="00C360DA" w:rsidRPr="000606F3">
        <w:t xml:space="preserve"> and efficient</w:t>
      </w:r>
      <w:r w:rsidR="00654CF0">
        <w:t>ly</w:t>
      </w:r>
      <w:r w:rsidR="00C360DA" w:rsidRPr="000606F3">
        <w:t xml:space="preserve"> (Fleurence et al. 2025). Clearly, HEE </w:t>
      </w:r>
      <w:r w:rsidR="00E077E8">
        <w:t>consists</w:t>
      </w:r>
      <w:r w:rsidR="00287C3D">
        <w:t xml:space="preserve"> of</w:t>
      </w:r>
      <w:r w:rsidR="00287C3D" w:rsidRPr="000606F3">
        <w:t xml:space="preserve"> </w:t>
      </w:r>
      <w:r w:rsidR="00C360DA" w:rsidRPr="000606F3">
        <w:t xml:space="preserve">multiple tasks </w:t>
      </w:r>
      <w:r w:rsidR="00287C3D">
        <w:t xml:space="preserve">for which </w:t>
      </w:r>
      <w:r w:rsidR="00C360DA">
        <w:t xml:space="preserve">GenAI offers </w:t>
      </w:r>
      <w:r w:rsidR="00287C3D">
        <w:t xml:space="preserve">the </w:t>
      </w:r>
      <w:r w:rsidR="00C360DA">
        <w:t>potential to improve both efficiency, through enhanced performance and time savings</w:t>
      </w:r>
      <w:r w:rsidR="00930B79">
        <w:t>;</w:t>
      </w:r>
      <w:r w:rsidR="00C360DA">
        <w:t xml:space="preserve"> and qualitative user experience, by </w:t>
      </w:r>
      <w:r w:rsidR="00F74065">
        <w:t xml:space="preserve">removing </w:t>
      </w:r>
      <w:r w:rsidR="00C360DA">
        <w:t xml:space="preserve">the need </w:t>
      </w:r>
      <w:r w:rsidR="00E077E8">
        <w:t xml:space="preserve">to </w:t>
      </w:r>
      <w:r w:rsidR="00C360DA">
        <w:t>manual</w:t>
      </w:r>
      <w:r w:rsidR="00E077E8">
        <w:t>ly</w:t>
      </w:r>
      <w:r w:rsidR="00C360DA">
        <w:t xml:space="preserve"> </w:t>
      </w:r>
      <w:r w:rsidR="00E077E8">
        <w:t xml:space="preserve">complete </w:t>
      </w:r>
      <w:r w:rsidR="00C360DA">
        <w:t>traditionally labour-intensive tasks.</w:t>
      </w:r>
    </w:p>
    <w:p w14:paraId="35E48CD1" w14:textId="196EF6F3" w:rsidR="00C41A0D" w:rsidRDefault="0011544F" w:rsidP="00F93F21">
      <w:pPr>
        <w:pStyle w:val="Numberedheading1"/>
      </w:pPr>
      <w:bookmarkStart w:id="30" w:name="_Toc213929889"/>
      <w:r w:rsidRPr="0011544F">
        <w:t xml:space="preserve">The </w:t>
      </w:r>
      <w:r w:rsidR="00E57AE6">
        <w:t xml:space="preserve">rationale </w:t>
      </w:r>
      <w:r w:rsidRPr="0011544F">
        <w:t>for this report</w:t>
      </w:r>
      <w:bookmarkEnd w:id="30"/>
    </w:p>
    <w:p w14:paraId="25C7B2D3" w14:textId="06F38C8C" w:rsidR="00D83DAE" w:rsidRDefault="00366AE4" w:rsidP="00366AE4">
      <w:pPr>
        <w:pStyle w:val="Paragraph"/>
      </w:pPr>
      <w:r w:rsidRPr="00366AE4">
        <w:t xml:space="preserve">​​Economic models reviewed by NICE are subject to thorough critique and quality assurance processes, to establish confidence in their results. </w:t>
      </w:r>
      <w:r w:rsidR="008A7EC5" w:rsidRPr="00366AE4">
        <w:t xml:space="preserve">To date, NICE has not knowingly been presented with company economic models that have been developed using </w:t>
      </w:r>
      <w:r w:rsidR="008A7EC5">
        <w:t>G</w:t>
      </w:r>
      <w:r w:rsidR="008A7EC5" w:rsidRPr="00366AE4">
        <w:t>enAI, but this is likely to change.</w:t>
      </w:r>
      <w:r w:rsidR="00AF1D3E">
        <w:t xml:space="preserve"> </w:t>
      </w:r>
      <w:r w:rsidRPr="00366AE4">
        <w:t xml:space="preserve">GenAI </w:t>
      </w:r>
      <w:r w:rsidR="00B17F62">
        <w:t>can</w:t>
      </w:r>
      <w:r w:rsidRPr="00366AE4">
        <w:t xml:space="preserve"> support various stages of </w:t>
      </w:r>
      <w:r w:rsidR="00062291">
        <w:t xml:space="preserve">model development, </w:t>
      </w:r>
      <w:r w:rsidRPr="00366AE4">
        <w:t xml:space="preserve">including designing them, generating and validating their code, and </w:t>
      </w:r>
      <w:r w:rsidR="00062291">
        <w:t>populating</w:t>
      </w:r>
      <w:r w:rsidR="00062291" w:rsidRPr="00366AE4">
        <w:t xml:space="preserve"> </w:t>
      </w:r>
      <w:r w:rsidRPr="00366AE4">
        <w:t xml:space="preserve">reports. </w:t>
      </w:r>
      <w:r w:rsidR="00947071">
        <w:t>U</w:t>
      </w:r>
      <w:r w:rsidR="00947071" w:rsidRPr="00366AE4">
        <w:t>nderstand</w:t>
      </w:r>
      <w:r w:rsidR="00947071">
        <w:t>ing</w:t>
      </w:r>
      <w:r w:rsidR="00947071" w:rsidRPr="00366AE4">
        <w:t xml:space="preserve"> </w:t>
      </w:r>
      <w:r w:rsidRPr="00366AE4">
        <w:lastRenderedPageBreak/>
        <w:t xml:space="preserve">how </w:t>
      </w:r>
      <w:r w:rsidR="00660C50">
        <w:t>G</w:t>
      </w:r>
      <w:r w:rsidRPr="00366AE4">
        <w:t>enAI might be used in this way, and establish</w:t>
      </w:r>
      <w:r w:rsidR="00947071">
        <w:t>ing</w:t>
      </w:r>
      <w:r w:rsidRPr="00366AE4">
        <w:t xml:space="preserve"> best practices </w:t>
      </w:r>
      <w:r w:rsidR="00062291">
        <w:t>at</w:t>
      </w:r>
      <w:r w:rsidR="00062291" w:rsidRPr="00366AE4">
        <w:t xml:space="preserve"> </w:t>
      </w:r>
      <w:r w:rsidRPr="00366AE4">
        <w:t>this early stage, would</w:t>
      </w:r>
      <w:r w:rsidR="00947071">
        <w:t xml:space="preserve"> help</w:t>
      </w:r>
      <w:r w:rsidR="00384DDA">
        <w:t xml:space="preserve"> stakeholders and </w:t>
      </w:r>
      <w:r w:rsidRPr="00366AE4">
        <w:t>better position NICE to use AI-supported evidence to inform its guidance.</w:t>
      </w:r>
    </w:p>
    <w:p w14:paraId="14260C47" w14:textId="1CDFC2DD" w:rsidR="008D460A" w:rsidRDefault="008D460A" w:rsidP="00366AE4">
      <w:pPr>
        <w:pStyle w:val="Paragraph"/>
      </w:pPr>
      <w:r w:rsidRPr="008D460A">
        <w:t xml:space="preserve">​​Using </w:t>
      </w:r>
      <w:r w:rsidR="00660C50">
        <w:t>G</w:t>
      </w:r>
      <w:r w:rsidRPr="008D460A">
        <w:t xml:space="preserve">enAI </w:t>
      </w:r>
      <w:r w:rsidR="00E9230E">
        <w:t>to inform the evidence used in</w:t>
      </w:r>
      <w:r w:rsidRPr="008D460A">
        <w:t xml:space="preserve"> </w:t>
      </w:r>
      <w:r w:rsidR="00384DDA">
        <w:t>a</w:t>
      </w:r>
      <w:r w:rsidRPr="008D460A">
        <w:t xml:space="preserve"> </w:t>
      </w:r>
      <w:r w:rsidR="00E9230E">
        <w:t>NICE evaluation</w:t>
      </w:r>
      <w:r w:rsidRPr="008D460A">
        <w:t xml:space="preserve"> is likely to become a growth area in HTA</w:t>
      </w:r>
      <w:r w:rsidR="007916B2">
        <w:t>. This is</w:t>
      </w:r>
      <w:r w:rsidRPr="008D460A">
        <w:t xml:space="preserve"> </w:t>
      </w:r>
      <w:r w:rsidR="007916B2">
        <w:t>bec</w:t>
      </w:r>
      <w:r w:rsidRPr="008D460A">
        <w:t>a</w:t>
      </w:r>
      <w:r w:rsidR="007916B2">
        <w:t>u</w:t>
      </w:r>
      <w:r w:rsidRPr="008D460A">
        <w:t>s</w:t>
      </w:r>
      <w:r w:rsidR="007916B2">
        <w:t>e</w:t>
      </w:r>
      <w:r w:rsidRPr="008D460A">
        <w:t xml:space="preserve"> the efficiency gains from automating aspects of model development will appeal to industry</w:t>
      </w:r>
      <w:r w:rsidR="00B43F63">
        <w:t xml:space="preserve"> and economists</w:t>
      </w:r>
      <w:r w:rsidRPr="008D460A">
        <w:t xml:space="preserve">. To proactively support the high-quality and appropriate use of </w:t>
      </w:r>
      <w:r w:rsidR="00660C50">
        <w:t>G</w:t>
      </w:r>
      <w:r w:rsidRPr="008D460A">
        <w:t xml:space="preserve">enAI in economic modelling, it would be valuable to explore the use of </w:t>
      </w:r>
      <w:r w:rsidR="00660C50">
        <w:t>G</w:t>
      </w:r>
      <w:r w:rsidRPr="008D460A">
        <w:t>enAI in the context of early</w:t>
      </w:r>
      <w:r w:rsidR="00C8049C">
        <w:t xml:space="preserve"> </w:t>
      </w:r>
      <w:r w:rsidR="001B08BB">
        <w:t>applications</w:t>
      </w:r>
      <w:r w:rsidRPr="008D460A">
        <w:t xml:space="preserve"> that are directly relevant to NICE.​​</w:t>
      </w:r>
    </w:p>
    <w:p w14:paraId="07DB6015" w14:textId="512FC3DA" w:rsidR="00030E94" w:rsidRDefault="005B4D91" w:rsidP="005B4D91">
      <w:pPr>
        <w:pStyle w:val="Paragraph"/>
      </w:pPr>
      <w:r>
        <w:t>B</w:t>
      </w:r>
      <w:r w:rsidRPr="004F3AB6">
        <w:t>est-practice guidance is currently lacking, which may result in inconsistent or poor-quality AI-generated economic models being submitted. Explor</w:t>
      </w:r>
      <w:r w:rsidR="00B43F63">
        <w:t>atory</w:t>
      </w:r>
      <w:r w:rsidRPr="004F3AB6">
        <w:t xml:space="preserve"> use cases can provide the context to</w:t>
      </w:r>
      <w:r w:rsidR="00030E94">
        <w:t>:</w:t>
      </w:r>
    </w:p>
    <w:p w14:paraId="0BFBA6FF" w14:textId="2E21B94A" w:rsidR="00030E94" w:rsidRDefault="005B4D91" w:rsidP="00083E71">
      <w:pPr>
        <w:pStyle w:val="Bulletleft1"/>
      </w:pPr>
      <w:r w:rsidRPr="004F3AB6">
        <w:t>identify some initial best practices</w:t>
      </w:r>
    </w:p>
    <w:p w14:paraId="7FF1072B" w14:textId="4732269E" w:rsidR="00030E94" w:rsidRDefault="005B4D91" w:rsidP="00083E71">
      <w:pPr>
        <w:pStyle w:val="Bulletleft1"/>
      </w:pPr>
      <w:r w:rsidRPr="004F3AB6">
        <w:t xml:space="preserve">support NICE’s ability to review and use </w:t>
      </w:r>
      <w:r w:rsidR="009B20A4">
        <w:t>G</w:t>
      </w:r>
      <w:r w:rsidRPr="004F3AB6">
        <w:t>enAI-informed models</w:t>
      </w:r>
    </w:p>
    <w:p w14:paraId="1C33F8CE" w14:textId="4F851CAB" w:rsidR="00030E94" w:rsidRDefault="005B4D91" w:rsidP="00083E71">
      <w:pPr>
        <w:pStyle w:val="Bulletleft1last"/>
      </w:pPr>
      <w:r w:rsidRPr="004F3AB6">
        <w:t>provide benefits for NICE activities that develop and use their own models, such as guideline development and multiple technology evaluations.</w:t>
      </w:r>
    </w:p>
    <w:p w14:paraId="71A03F99" w14:textId="0AA2A22B" w:rsidR="005B4D91" w:rsidRDefault="005B4D91" w:rsidP="005B4D91">
      <w:pPr>
        <w:pStyle w:val="Paragraph"/>
      </w:pPr>
      <w:r w:rsidRPr="004F3AB6">
        <w:t>This project aim</w:t>
      </w:r>
      <w:r w:rsidR="00577427">
        <w:t>ed</w:t>
      </w:r>
      <w:r w:rsidRPr="004F3AB6">
        <w:t xml:space="preserve"> to conduct those use cases in collaboration with external AI specialists, as well as completing a systematic literature review of the body of evidence on the topic.</w:t>
      </w:r>
    </w:p>
    <w:p w14:paraId="4CFE47FF" w14:textId="238E53DC" w:rsidR="006E6625" w:rsidRDefault="00D83DAE" w:rsidP="00373E7F">
      <w:pPr>
        <w:pStyle w:val="Paragraph"/>
      </w:pPr>
      <w:r w:rsidRPr="00D83DAE">
        <w:t>T</w:t>
      </w:r>
      <w:r w:rsidR="00485206">
        <w:t xml:space="preserve">o this end, </w:t>
      </w:r>
      <w:r w:rsidRPr="00D83DAE">
        <w:t>NICE</w:t>
      </w:r>
      <w:r w:rsidR="00843FD3">
        <w:t>’s</w:t>
      </w:r>
      <w:r w:rsidRPr="00D83DAE">
        <w:t xml:space="preserve"> HTA Lab set out to</w:t>
      </w:r>
      <w:r w:rsidR="00843FD3">
        <w:t xml:space="preserve"> do</w:t>
      </w:r>
      <w:r w:rsidRPr="00D83DAE">
        <w:t>:</w:t>
      </w:r>
    </w:p>
    <w:p w14:paraId="0FE82AA1" w14:textId="78AB37B0" w:rsidR="00697DE9" w:rsidRDefault="004265EA" w:rsidP="00083E71">
      <w:pPr>
        <w:pStyle w:val="Bulletleft1"/>
      </w:pPr>
      <w:r w:rsidRPr="004265EA">
        <w:t xml:space="preserve">exploratory work to </w:t>
      </w:r>
      <w:r w:rsidR="00843FD3" w:rsidRPr="004265EA">
        <w:t>ex</w:t>
      </w:r>
      <w:r w:rsidR="00843FD3">
        <w:t>plore</w:t>
      </w:r>
      <w:r w:rsidR="00843FD3" w:rsidRPr="004265EA">
        <w:t xml:space="preserve"> </w:t>
      </w:r>
      <w:r w:rsidRPr="004265EA">
        <w:t xml:space="preserve">whether the </w:t>
      </w:r>
      <w:r w:rsidR="00B165C2">
        <w:t>different stages</w:t>
      </w:r>
      <w:r w:rsidRPr="004265EA">
        <w:t xml:space="preserve"> of economic model</w:t>
      </w:r>
      <w:r w:rsidR="00486C74">
        <w:t>ling</w:t>
      </w:r>
      <w:r w:rsidRPr="004265EA">
        <w:t xml:space="preserve"> can be automated using </w:t>
      </w:r>
      <w:r w:rsidR="009113B3">
        <w:t>G</w:t>
      </w:r>
      <w:r w:rsidRPr="004265EA">
        <w:t>enAI methods</w:t>
      </w:r>
    </w:p>
    <w:p w14:paraId="5DFD543F" w14:textId="52D5C410" w:rsidR="00B165C2" w:rsidRDefault="00263B3C" w:rsidP="00083E71">
      <w:pPr>
        <w:pStyle w:val="Bulletleft1last"/>
      </w:pPr>
      <w:r>
        <w:t xml:space="preserve">stakeholder engagement to </w:t>
      </w:r>
      <w:r w:rsidR="00486C74">
        <w:t xml:space="preserve">identify </w:t>
      </w:r>
      <w:r w:rsidR="00694F14">
        <w:t>early best practice</w:t>
      </w:r>
      <w:r w:rsidR="00486C74">
        <w:t>s</w:t>
      </w:r>
      <w:r w:rsidR="00694F14">
        <w:t xml:space="preserve"> </w:t>
      </w:r>
      <w:r w:rsidR="007E26FD">
        <w:t>for using</w:t>
      </w:r>
      <w:r w:rsidR="00AA3EC8">
        <w:t xml:space="preserve"> GenAI tools in health</w:t>
      </w:r>
      <w:r w:rsidR="000F373E">
        <w:t xml:space="preserve"> economic</w:t>
      </w:r>
      <w:r w:rsidR="00AA3EC8">
        <w:t xml:space="preserve"> modelling</w:t>
      </w:r>
      <w:r w:rsidR="00F15FC8">
        <w:t xml:space="preserve"> and </w:t>
      </w:r>
      <w:r w:rsidR="00426AA1">
        <w:t xml:space="preserve">related </w:t>
      </w:r>
      <w:r w:rsidR="00EE0565">
        <w:t>evaluation tasks</w:t>
      </w:r>
      <w:r w:rsidR="00AA3EC8">
        <w:t>.</w:t>
      </w:r>
    </w:p>
    <w:p w14:paraId="26660094" w14:textId="3287448B" w:rsidR="00761F54" w:rsidRPr="00F93F21" w:rsidRDefault="00761F54" w:rsidP="00761F54">
      <w:pPr>
        <w:pStyle w:val="Numberedheading1"/>
      </w:pPr>
      <w:bookmarkStart w:id="31" w:name="_Toc213929890"/>
      <w:r>
        <w:lastRenderedPageBreak/>
        <w:t>Approach to developing the report</w:t>
      </w:r>
      <w:bookmarkEnd w:id="31"/>
    </w:p>
    <w:p w14:paraId="55BB7AC7" w14:textId="7A479C81" w:rsidR="00F44430" w:rsidRDefault="00F44430" w:rsidP="00F44430">
      <w:pPr>
        <w:pStyle w:val="Paragraph"/>
      </w:pPr>
      <w:r>
        <w:t xml:space="preserve">To inform its work on this topic, the HTA Lab </w:t>
      </w:r>
      <w:r w:rsidR="007E26FD">
        <w:t>did:</w:t>
      </w:r>
    </w:p>
    <w:p w14:paraId="5070BD82" w14:textId="349E66BC" w:rsidR="00761F54" w:rsidRDefault="007E26FD" w:rsidP="00083E71">
      <w:pPr>
        <w:pStyle w:val="Bulletleft1"/>
      </w:pPr>
      <w:r>
        <w:t xml:space="preserve">a </w:t>
      </w:r>
      <w:r w:rsidR="00F44430">
        <w:t xml:space="preserve">systematic literature review of </w:t>
      </w:r>
      <w:r w:rsidR="00634175">
        <w:t>th</w:t>
      </w:r>
      <w:r w:rsidR="0084562B">
        <w:t>e</w:t>
      </w:r>
      <w:r w:rsidR="00634175">
        <w:t xml:space="preserve"> use of GenAI in economic modelling</w:t>
      </w:r>
      <w:r w:rsidR="00F44430">
        <w:t xml:space="preserve"> (see</w:t>
      </w:r>
      <w:r w:rsidR="00850FA1">
        <w:t xml:space="preserve"> the</w:t>
      </w:r>
      <w:r w:rsidR="00F44430">
        <w:t xml:space="preserve"> </w:t>
      </w:r>
      <w:hyperlink r:id="rId18" w:history="1">
        <w:r w:rsidR="00850FA1" w:rsidRPr="00850FA1">
          <w:rPr>
            <w:rStyle w:val="Hyperlink"/>
          </w:rPr>
          <w:t>generative AI in HEE preprint</w:t>
        </w:r>
      </w:hyperlink>
      <w:r w:rsidR="00F44430">
        <w:t>)</w:t>
      </w:r>
    </w:p>
    <w:p w14:paraId="28857E90" w14:textId="297F9AFD" w:rsidR="00614D54" w:rsidRDefault="00883501" w:rsidP="00083E71">
      <w:pPr>
        <w:pStyle w:val="Bulletleft1last"/>
      </w:pPr>
      <w:r>
        <w:t xml:space="preserve">collaborative </w:t>
      </w:r>
      <w:r w:rsidR="00614D54">
        <w:t xml:space="preserve">projects with </w:t>
      </w:r>
      <w:r w:rsidR="00E10D6A">
        <w:t xml:space="preserve">2 external partner organisations </w:t>
      </w:r>
      <w:r>
        <w:t xml:space="preserve">specialising </w:t>
      </w:r>
      <w:r w:rsidR="00E10D6A">
        <w:t>in GenAI technologies</w:t>
      </w:r>
      <w:r w:rsidR="00EA7BCC">
        <w:t xml:space="preserve"> (see</w:t>
      </w:r>
      <w:r w:rsidR="7425AFA9">
        <w:t xml:space="preserve"> </w:t>
      </w:r>
      <w:hyperlink w:anchor="_Country_adaptation" w:history="1">
        <w:r w:rsidR="00195CE8">
          <w:rPr>
            <w:rStyle w:val="Hyperlink"/>
          </w:rPr>
          <w:t>section 6</w:t>
        </w:r>
      </w:hyperlink>
      <w:r w:rsidR="00EA7BCC">
        <w:t>)</w:t>
      </w:r>
      <w:r>
        <w:t>.</w:t>
      </w:r>
    </w:p>
    <w:p w14:paraId="279A778F" w14:textId="56E9E0AE" w:rsidR="0025478E" w:rsidRDefault="12DD00DF" w:rsidP="0025478E">
      <w:pPr>
        <w:pStyle w:val="Paragraph"/>
      </w:pPr>
      <w:r>
        <w:t>The HTA Lab also held</w:t>
      </w:r>
      <w:r w:rsidR="00486C74">
        <w:t xml:space="preserve"> a series of</w:t>
      </w:r>
      <w:r>
        <w:t xml:space="preserve"> </w:t>
      </w:r>
      <w:r w:rsidR="00883501">
        <w:t xml:space="preserve">3 </w:t>
      </w:r>
      <w:r>
        <w:t>engagement workshops</w:t>
      </w:r>
      <w:r w:rsidR="1C9A8D45">
        <w:t xml:space="preserve"> </w:t>
      </w:r>
      <w:r w:rsidR="132D81F9">
        <w:t xml:space="preserve">to </w:t>
      </w:r>
      <w:r w:rsidR="00883501">
        <w:t xml:space="preserve">gather </w:t>
      </w:r>
      <w:r w:rsidR="7ED05295">
        <w:t>stakeholder</w:t>
      </w:r>
      <w:r w:rsidR="132D81F9">
        <w:t xml:space="preserve"> views on </w:t>
      </w:r>
      <w:r w:rsidR="00040427">
        <w:t xml:space="preserve">potential </w:t>
      </w:r>
      <w:r w:rsidR="132D81F9">
        <w:t>applications, benefits and challenges of GenAI use</w:t>
      </w:r>
      <w:r w:rsidR="7ED05295">
        <w:t xml:space="preserve">. </w:t>
      </w:r>
      <w:r w:rsidR="1A67E7A5">
        <w:t xml:space="preserve">The workshops </w:t>
      </w:r>
      <w:r w:rsidR="4EE660E6">
        <w:t>were primarily aimed at health economists</w:t>
      </w:r>
      <w:r w:rsidR="71F6C918">
        <w:t xml:space="preserve"> from NICE committees</w:t>
      </w:r>
      <w:r w:rsidR="00C80098">
        <w:t>,</w:t>
      </w:r>
      <w:r w:rsidR="00F919D8">
        <w:t xml:space="preserve"> EAGs</w:t>
      </w:r>
      <w:r w:rsidR="00C80098">
        <w:t xml:space="preserve"> and industry,</w:t>
      </w:r>
      <w:r w:rsidR="62CE8861">
        <w:t xml:space="preserve"> </w:t>
      </w:r>
      <w:r w:rsidR="5701FCE8">
        <w:t xml:space="preserve">with some data scientist representation </w:t>
      </w:r>
      <w:r w:rsidR="1A67E7A5">
        <w:t xml:space="preserve">(see </w:t>
      </w:r>
      <w:r w:rsidR="00B95E90">
        <w:t>a</w:t>
      </w:r>
      <w:r w:rsidR="1A67E7A5">
        <w:t xml:space="preserve">ppendix </w:t>
      </w:r>
      <w:r w:rsidR="00A93C19">
        <w:t>A</w:t>
      </w:r>
      <w:r w:rsidR="1A67E7A5">
        <w:t>)</w:t>
      </w:r>
      <w:r w:rsidR="5701FCE8">
        <w:t>.</w:t>
      </w:r>
    </w:p>
    <w:p w14:paraId="7AA9E542" w14:textId="77777777" w:rsidR="002D72ED" w:rsidRPr="00F93F21" w:rsidRDefault="002D72ED" w:rsidP="002D72ED">
      <w:pPr>
        <w:pStyle w:val="Numberedheading1"/>
      </w:pPr>
      <w:bookmarkStart w:id="32" w:name="_Toc213929891"/>
      <w:r>
        <w:t>Systematic literature review</w:t>
      </w:r>
      <w:bookmarkEnd w:id="32"/>
    </w:p>
    <w:tbl>
      <w:tblPr>
        <w:tblStyle w:val="PanelPrimary"/>
        <w:tblW w:w="0" w:type="auto"/>
        <w:tblLook w:val="0000" w:firstRow="0" w:lastRow="0" w:firstColumn="0" w:lastColumn="0" w:noHBand="0" w:noVBand="0"/>
        <w:tblCaption w:val="Primary panel"/>
      </w:tblPr>
      <w:tblGrid>
        <w:gridCol w:w="8246"/>
      </w:tblGrid>
      <w:tr w:rsidR="00486E18" w:rsidRPr="00A43B55" w14:paraId="110E0A9D" w14:textId="77777777" w:rsidTr="004B064D">
        <w:tc>
          <w:tcPr>
            <w:tcW w:w="8246" w:type="dxa"/>
          </w:tcPr>
          <w:p w14:paraId="4D2542ED" w14:textId="77777777" w:rsidR="00486E18" w:rsidRPr="00E02E86" w:rsidRDefault="00486E18">
            <w:pPr>
              <w:pStyle w:val="NICEnormal"/>
              <w:rPr>
                <w:b/>
                <w:bCs/>
              </w:rPr>
            </w:pPr>
            <w:r w:rsidRPr="00E02E86">
              <w:rPr>
                <w:b/>
                <w:bCs/>
              </w:rPr>
              <w:t>Key messages</w:t>
            </w:r>
          </w:p>
          <w:p w14:paraId="19C8A29C" w14:textId="2ECFE7BF" w:rsidR="00486E18" w:rsidRDefault="00486E18" w:rsidP="008B4661">
            <w:pPr>
              <w:pStyle w:val="Bulletleft1"/>
            </w:pPr>
            <w:r>
              <w:t xml:space="preserve">The HTA Lab </w:t>
            </w:r>
            <w:r w:rsidR="001733FC">
              <w:t xml:space="preserve">did </w:t>
            </w:r>
            <w:r>
              <w:t>a systematic literature review to identify current applications, advantages and limitations of GenAI in HEE, published as a preprint with an update scheduled for late 2025.</w:t>
            </w:r>
          </w:p>
          <w:p w14:paraId="4112FA23" w14:textId="77777777" w:rsidR="00486E18" w:rsidRDefault="00486E18" w:rsidP="008B4661">
            <w:pPr>
              <w:pStyle w:val="Bulletleft1"/>
            </w:pPr>
            <w:r>
              <w:t>Most of the 25 identified studies were 2024 conference abstracts from commercial authors, focusing on early exploratory use of GenAI for model replication and construction.</w:t>
            </w:r>
          </w:p>
          <w:p w14:paraId="1012E4CA" w14:textId="24BE0167" w:rsidR="00486E18" w:rsidRDefault="00486E18" w:rsidP="008B4661">
            <w:pPr>
              <w:pStyle w:val="Bulletleft1"/>
            </w:pPr>
            <w:r>
              <w:t>GenAI applications showed promising results in execution time, accuracy and user experience</w:t>
            </w:r>
            <w:r w:rsidR="003C4E8F">
              <w:t>.</w:t>
            </w:r>
            <w:r>
              <w:t xml:space="preserve"> </w:t>
            </w:r>
            <w:r w:rsidR="003C4E8F">
              <w:t>B</w:t>
            </w:r>
            <w:r>
              <w:t xml:space="preserve">ut </w:t>
            </w:r>
            <w:r w:rsidR="00FB31AD">
              <w:t xml:space="preserve">results </w:t>
            </w:r>
            <w:r w:rsidR="00B4079D">
              <w:t xml:space="preserve">should be </w:t>
            </w:r>
            <w:r w:rsidR="00FB31AD">
              <w:t>interpret</w:t>
            </w:r>
            <w:r w:rsidR="00B4079D">
              <w:t>ed with caution</w:t>
            </w:r>
            <w:r w:rsidR="00FB31AD">
              <w:t xml:space="preserve"> </w:t>
            </w:r>
            <w:r w:rsidR="00B4079D">
              <w:t xml:space="preserve">because of </w:t>
            </w:r>
            <w:r>
              <w:t xml:space="preserve">limited reporting and </w:t>
            </w:r>
            <w:r w:rsidR="00C6060F">
              <w:t xml:space="preserve">a </w:t>
            </w:r>
            <w:r>
              <w:t>high risk of bias.</w:t>
            </w:r>
          </w:p>
          <w:p w14:paraId="3FDFC537" w14:textId="370B8A32" w:rsidR="00486E18" w:rsidRDefault="00486E18" w:rsidP="008B4661">
            <w:pPr>
              <w:pStyle w:val="Bulletleft1"/>
            </w:pPr>
            <w:r>
              <w:t>Key barriers included technical, ethical and regulatory challenges such as data bias, reproducibility, transparency and limited expertise within HTA agencies.</w:t>
            </w:r>
          </w:p>
          <w:p w14:paraId="069DB2CA" w14:textId="05D72EA0" w:rsidR="00486E18" w:rsidRDefault="00486E18" w:rsidP="008B4661">
            <w:pPr>
              <w:pStyle w:val="Bulletleft1"/>
            </w:pPr>
            <w:r>
              <w:lastRenderedPageBreak/>
              <w:t>The review reinforced NICE’s position that GenAI should augment</w:t>
            </w:r>
            <w:r w:rsidR="008260B7">
              <w:t xml:space="preserve">, </w:t>
            </w:r>
            <w:r>
              <w:t>not replace</w:t>
            </w:r>
            <w:r w:rsidR="008260B7">
              <w:t xml:space="preserve">, </w:t>
            </w:r>
            <w:r>
              <w:t>human expertise, with accountability remaining with human users.</w:t>
            </w:r>
          </w:p>
          <w:p w14:paraId="3FB68398" w14:textId="77777777" w:rsidR="004B064D" w:rsidRDefault="00486E18" w:rsidP="008B4661">
            <w:pPr>
              <w:pStyle w:val="Bulletleft1"/>
            </w:pPr>
            <w:r>
              <w:t>Research priorities include improving LLM accuracy, exploring human-in-the-loop approaches, and testing GenAI across diverse model types and disease areas.</w:t>
            </w:r>
          </w:p>
          <w:p w14:paraId="29854E6C" w14:textId="11608AB9" w:rsidR="00486E18" w:rsidRPr="00A43B55" w:rsidRDefault="00486E18" w:rsidP="008B4661">
            <w:pPr>
              <w:pStyle w:val="Bulletleft1"/>
            </w:pPr>
            <w:r>
              <w:t>Full publications and follow-up studies are needed to validate GenAI’s added value and support transparent, reproducible modelling practices.</w:t>
            </w:r>
          </w:p>
        </w:tc>
      </w:tr>
    </w:tbl>
    <w:p w14:paraId="5AAB0C05" w14:textId="6EC8E5C4" w:rsidR="003D2F4A" w:rsidRDefault="003D2F4A" w:rsidP="00474D68">
      <w:pPr>
        <w:pStyle w:val="Heading3"/>
      </w:pPr>
      <w:bookmarkStart w:id="33" w:name="_Toc213929892"/>
      <w:r>
        <w:lastRenderedPageBreak/>
        <w:t>Applications</w:t>
      </w:r>
      <w:bookmarkEnd w:id="33"/>
    </w:p>
    <w:p w14:paraId="58163243" w14:textId="2BFF78A1" w:rsidR="00706C60" w:rsidRDefault="00D03AAE" w:rsidP="002D72ED">
      <w:pPr>
        <w:pStyle w:val="Paragraph"/>
      </w:pPr>
      <w:r w:rsidRPr="00D03AAE">
        <w:t>We identified 25 eligible studies: 18 primary studies, 6 narrative reviews and 1 expert opinion piece</w:t>
      </w:r>
      <w:r>
        <w:t xml:space="preserve">. </w:t>
      </w:r>
      <w:r w:rsidR="00C2543C" w:rsidRPr="00C2543C">
        <w:t xml:space="preserve">The </w:t>
      </w:r>
      <w:r w:rsidR="00844573">
        <w:t xml:space="preserve">identified </w:t>
      </w:r>
      <w:r w:rsidR="00C2543C" w:rsidRPr="00C2543C">
        <w:t xml:space="preserve">primary studies comprised 16 case studies and 2 qualitative studies. Over 90% of studies were conference abstracts published in 2024 from commercial authors. The emphasis across studies was on early exploratory research, particularly </w:t>
      </w:r>
      <w:r w:rsidR="00BF09FB">
        <w:t xml:space="preserve">for </w:t>
      </w:r>
      <w:r w:rsidR="00C2543C" w:rsidRPr="00C2543C">
        <w:t xml:space="preserve">model replication.​ </w:t>
      </w:r>
      <w:r w:rsidR="00C65E7E">
        <w:t>Although reporting was variable</w:t>
      </w:r>
      <w:r w:rsidR="00C2543C" w:rsidRPr="00C2543C">
        <w:t xml:space="preserve">, execution time, accuracy and error rate, and user experience showed promising results across multiple </w:t>
      </w:r>
      <w:r w:rsidR="003F0479">
        <w:t>applications</w:t>
      </w:r>
      <w:r w:rsidR="00844573">
        <w:t xml:space="preserve">. These included </w:t>
      </w:r>
      <w:r w:rsidR="00014711">
        <w:t xml:space="preserve">model conceptualisation, </w:t>
      </w:r>
      <w:r w:rsidR="00B74D1A">
        <w:t>adapting</w:t>
      </w:r>
      <w:r w:rsidR="00CF68E2">
        <w:t xml:space="preserve"> models</w:t>
      </w:r>
      <w:r w:rsidR="00014711">
        <w:t xml:space="preserve"> to different jurisdictions, </w:t>
      </w:r>
      <w:r w:rsidR="00CF68E2">
        <w:t xml:space="preserve">model </w:t>
      </w:r>
      <w:r w:rsidR="00014711">
        <w:t xml:space="preserve">construction, </w:t>
      </w:r>
      <w:r w:rsidR="00234BCB">
        <w:t>optimisation</w:t>
      </w:r>
      <w:r w:rsidR="002700CE">
        <w:t>,</w:t>
      </w:r>
      <w:r w:rsidR="00234BCB">
        <w:t xml:space="preserve"> updating and reporting</w:t>
      </w:r>
      <w:r w:rsidR="005A748D">
        <w:t xml:space="preserve">. </w:t>
      </w:r>
      <w:r w:rsidR="0052222E">
        <w:t>But</w:t>
      </w:r>
      <w:r w:rsidR="005A748D">
        <w:t xml:space="preserve"> </w:t>
      </w:r>
      <w:r w:rsidR="00182CB3" w:rsidRPr="00182CB3">
        <w:t xml:space="preserve">there is a high risk of bias inherent in relying on conference abstracts with limited reporting, </w:t>
      </w:r>
      <w:r w:rsidR="00295FBB">
        <w:t xml:space="preserve">so </w:t>
      </w:r>
      <w:r w:rsidR="00182CB3" w:rsidRPr="00182CB3">
        <w:t>cautious interpretation</w:t>
      </w:r>
      <w:r w:rsidR="00295FBB">
        <w:t xml:space="preserve"> is needed</w:t>
      </w:r>
      <w:r w:rsidR="00182CB3" w:rsidRPr="00182CB3">
        <w:t>.</w:t>
      </w:r>
    </w:p>
    <w:p w14:paraId="40A4E78C" w14:textId="533AB70B" w:rsidR="003D2F4A" w:rsidRDefault="003D2F4A" w:rsidP="00474D68">
      <w:pPr>
        <w:pStyle w:val="Heading3"/>
      </w:pPr>
      <w:bookmarkStart w:id="34" w:name="_Toc213929893"/>
      <w:r>
        <w:t>Perceived barriers and challenges</w:t>
      </w:r>
      <w:bookmarkEnd w:id="34"/>
    </w:p>
    <w:p w14:paraId="18CD8014" w14:textId="5B30B809" w:rsidR="0029420A" w:rsidRDefault="0034454E" w:rsidP="00474D68">
      <w:pPr>
        <w:pStyle w:val="Paragraph"/>
      </w:pPr>
      <w:r w:rsidRPr="0034454E">
        <w:t xml:space="preserve">Several perceived technical, educational, </w:t>
      </w:r>
      <w:r w:rsidR="00C500E6">
        <w:t>resourcing</w:t>
      </w:r>
      <w:r w:rsidR="00314DD1">
        <w:t>, ethical and regulatory</w:t>
      </w:r>
      <w:r w:rsidRPr="0034454E">
        <w:t xml:space="preserve"> challenges</w:t>
      </w:r>
      <w:r w:rsidR="00F04A94">
        <w:t xml:space="preserve"> to using GenAI in HEE</w:t>
      </w:r>
      <w:r w:rsidRPr="0034454E">
        <w:t xml:space="preserve"> were highlighted</w:t>
      </w:r>
      <w:r w:rsidR="003A1AD9">
        <w:t>. These</w:t>
      </w:r>
      <w:r w:rsidRPr="0034454E">
        <w:t xml:space="preserve"> </w:t>
      </w:r>
      <w:r w:rsidR="003A1AD9" w:rsidRPr="0034454E">
        <w:t>includ</w:t>
      </w:r>
      <w:r w:rsidR="003A1AD9">
        <w:t>ed</w:t>
      </w:r>
      <w:r w:rsidR="003A1AD9" w:rsidRPr="0034454E">
        <w:t xml:space="preserve"> </w:t>
      </w:r>
      <w:r w:rsidRPr="0034454E">
        <w:t>data selection biases</w:t>
      </w:r>
      <w:r w:rsidR="00BF09FB">
        <w:t>,</w:t>
      </w:r>
      <w:r w:rsidR="00BF09FB" w:rsidRPr="0034454E">
        <w:t xml:space="preserve"> </w:t>
      </w:r>
      <w:r w:rsidRPr="0034454E">
        <w:t>lack of reproducibility</w:t>
      </w:r>
      <w:r w:rsidR="00881434">
        <w:t xml:space="preserve"> and transparency</w:t>
      </w:r>
      <w:r w:rsidR="00BF09FB">
        <w:t xml:space="preserve">, </w:t>
      </w:r>
      <w:r w:rsidR="0029562D">
        <w:t>response accuracy</w:t>
      </w:r>
      <w:r w:rsidR="00BF09FB">
        <w:t xml:space="preserve">, </w:t>
      </w:r>
      <w:r w:rsidR="00022A45">
        <w:t>data security</w:t>
      </w:r>
      <w:r w:rsidR="00BF09FB">
        <w:t>,</w:t>
      </w:r>
      <w:r w:rsidR="00BF09FB" w:rsidRPr="0034454E">
        <w:t xml:space="preserve"> </w:t>
      </w:r>
      <w:r w:rsidR="00752415">
        <w:t>environmental impact</w:t>
      </w:r>
      <w:r w:rsidR="00BF09FB">
        <w:t>,</w:t>
      </w:r>
      <w:r w:rsidR="00BF09FB" w:rsidRPr="0034454E">
        <w:t xml:space="preserve"> </w:t>
      </w:r>
      <w:r w:rsidRPr="0034454E">
        <w:t>limited expertise</w:t>
      </w:r>
      <w:r w:rsidR="00022A45">
        <w:t xml:space="preserve"> and acceptance</w:t>
      </w:r>
      <w:r w:rsidRPr="0034454E">
        <w:t xml:space="preserve"> within HTA agencies</w:t>
      </w:r>
      <w:r w:rsidR="00E6671B">
        <w:t xml:space="preserve">. </w:t>
      </w:r>
      <w:r w:rsidR="00E6671B" w:rsidRPr="00372957">
        <w:t>Additionally,</w:t>
      </w:r>
      <w:r w:rsidR="00BF09FB" w:rsidRPr="00372957">
        <w:t xml:space="preserve"> </w:t>
      </w:r>
      <w:r w:rsidRPr="00372957">
        <w:t>geographical and population biases</w:t>
      </w:r>
      <w:r w:rsidR="00207384" w:rsidRPr="00372957">
        <w:t xml:space="preserve"> were highlighted, </w:t>
      </w:r>
      <w:r w:rsidR="0029373B" w:rsidRPr="00372957">
        <w:t xml:space="preserve">arising from training or evaluating GenAI </w:t>
      </w:r>
      <w:r w:rsidR="007F06EA">
        <w:t>tools</w:t>
      </w:r>
      <w:r w:rsidR="0029373B" w:rsidRPr="00372957">
        <w:t xml:space="preserve"> using datasets that </w:t>
      </w:r>
      <w:r w:rsidR="0029373B" w:rsidRPr="00372957">
        <w:lastRenderedPageBreak/>
        <w:t>are not representative of diverse regions or demographic groups. This can affect the </w:t>
      </w:r>
      <w:r w:rsidR="0029373B" w:rsidRPr="00E921EB">
        <w:t>generalisability or transferability</w:t>
      </w:r>
      <w:r w:rsidR="0029373B" w:rsidRPr="00372957">
        <w:t> of performance</w:t>
      </w:r>
      <w:r w:rsidRPr="00372957">
        <w:t>.</w:t>
      </w:r>
    </w:p>
    <w:p w14:paraId="1572C8F2" w14:textId="12F13269" w:rsidR="00474D68" w:rsidRPr="00474D68" w:rsidRDefault="0034454E" w:rsidP="00474D68">
      <w:pPr>
        <w:pStyle w:val="Paragraph"/>
      </w:pPr>
      <w:r w:rsidRPr="0034454E">
        <w:t xml:space="preserve">The current lack of technical guidance from HTA agencies </w:t>
      </w:r>
      <w:r w:rsidR="00060812" w:rsidRPr="00060812">
        <w:t xml:space="preserve">was viewed as a barrier to GenAI use, with internationally referenced HTA agencies </w:t>
      </w:r>
      <w:r w:rsidR="00640081">
        <w:t xml:space="preserve">being </w:t>
      </w:r>
      <w:r w:rsidR="00060812" w:rsidRPr="00060812">
        <w:t xml:space="preserve">expected to provide </w:t>
      </w:r>
      <w:r w:rsidR="00640081">
        <w:t>this</w:t>
      </w:r>
      <w:r w:rsidR="00640081" w:rsidRPr="00060812">
        <w:t xml:space="preserve"> </w:t>
      </w:r>
      <w:r w:rsidR="00060812" w:rsidRPr="00060812">
        <w:t xml:space="preserve">guidance and shape future </w:t>
      </w:r>
      <w:r w:rsidR="004B61F6" w:rsidRPr="00060812">
        <w:t>policy.</w:t>
      </w:r>
      <w:r w:rsidRPr="0034454E">
        <w:t> </w:t>
      </w:r>
      <w:r w:rsidR="00D93C9E">
        <w:t xml:space="preserve">The </w:t>
      </w:r>
      <w:r w:rsidR="00E2001B">
        <w:t>primary and secondary evidence</w:t>
      </w:r>
      <w:r w:rsidR="0046361C" w:rsidRPr="0046361C">
        <w:t xml:space="preserve"> </w:t>
      </w:r>
      <w:r w:rsidR="0039105F">
        <w:t>reinforced</w:t>
      </w:r>
      <w:r w:rsidR="0046361C" w:rsidRPr="0046361C">
        <w:t xml:space="preserve"> </w:t>
      </w:r>
      <w:r w:rsidR="00FC075C">
        <w:t xml:space="preserve">the </w:t>
      </w:r>
      <w:hyperlink r:id="rId19" w:history="1">
        <w:r w:rsidR="00FC075C" w:rsidRPr="0068524E">
          <w:rPr>
            <w:rStyle w:val="Hyperlink"/>
          </w:rPr>
          <w:t>NICE position statement</w:t>
        </w:r>
      </w:hyperlink>
      <w:r w:rsidR="00FC075C">
        <w:t xml:space="preserve"> </w:t>
      </w:r>
      <w:r w:rsidR="00E2001B">
        <w:t>principle</w:t>
      </w:r>
      <w:r w:rsidR="00DE3C2E">
        <w:t xml:space="preserve"> </w:t>
      </w:r>
      <w:r w:rsidR="0046361C" w:rsidRPr="0046361C">
        <w:t xml:space="preserve">that </w:t>
      </w:r>
      <w:r w:rsidR="0097277A" w:rsidRPr="0097277A">
        <w:t xml:space="preserve">the use of GenAI tools should be restricted to </w:t>
      </w:r>
      <w:r w:rsidR="00CD5BED">
        <w:t>augmenting</w:t>
      </w:r>
      <w:r w:rsidR="005D019C">
        <w:t xml:space="preserve"> rather than</w:t>
      </w:r>
      <w:r w:rsidR="002440C8">
        <w:t xml:space="preserve"> replacing</w:t>
      </w:r>
      <w:r w:rsidR="0097277A" w:rsidRPr="0097277A">
        <w:t xml:space="preserve"> human </w:t>
      </w:r>
      <w:r w:rsidR="001E61B3">
        <w:t>expertise</w:t>
      </w:r>
      <w:r w:rsidR="005D019C">
        <w:t>,</w:t>
      </w:r>
      <w:r w:rsidR="0097277A" w:rsidRPr="0097277A">
        <w:t xml:space="preserve"> with humans remaining accountable</w:t>
      </w:r>
      <w:r w:rsidR="0046361C" w:rsidRPr="0046361C">
        <w:t>.</w:t>
      </w:r>
    </w:p>
    <w:p w14:paraId="33C11C13" w14:textId="5C407368" w:rsidR="008D60AF" w:rsidRDefault="00D56790" w:rsidP="00374A5A">
      <w:pPr>
        <w:pStyle w:val="Heading3"/>
      </w:pPr>
      <w:bookmarkStart w:id="35" w:name="_Toc213929894"/>
      <w:r>
        <w:t>Research implications</w:t>
      </w:r>
      <w:bookmarkEnd w:id="35"/>
    </w:p>
    <w:p w14:paraId="06D22B6F" w14:textId="399BA56C" w:rsidR="00BB1068" w:rsidRPr="00CB5231" w:rsidRDefault="00CC3513" w:rsidP="00DD7ECF">
      <w:pPr>
        <w:pStyle w:val="NICEnormal"/>
        <w:rPr>
          <w:lang w:val="en-US"/>
        </w:rPr>
      </w:pPr>
      <w:r>
        <w:rPr>
          <w:lang w:val="en-US"/>
        </w:rPr>
        <w:t>The review findings produced s</w:t>
      </w:r>
      <w:r w:rsidR="00601A58">
        <w:rPr>
          <w:lang w:val="en-US"/>
        </w:rPr>
        <w:t>everal</w:t>
      </w:r>
      <w:r w:rsidR="00A95E82">
        <w:rPr>
          <w:lang w:val="en-US"/>
        </w:rPr>
        <w:t xml:space="preserve"> key research implications:</w:t>
      </w:r>
    </w:p>
    <w:p w14:paraId="334124DF" w14:textId="47631998" w:rsidR="00D6766E" w:rsidRPr="00952029" w:rsidRDefault="00C46B8A" w:rsidP="00D6766E">
      <w:pPr>
        <w:pStyle w:val="Bulletleft1"/>
        <w:rPr>
          <w:lang w:val="en-US"/>
        </w:rPr>
      </w:pPr>
      <w:r>
        <w:t>A</w:t>
      </w:r>
      <w:r w:rsidR="00D6766E" w:rsidRPr="008D60AF">
        <w:t xml:space="preserve">ll use cases need further testing in both exploratory and implementation </w:t>
      </w:r>
      <w:r w:rsidR="00D6766E">
        <w:t>project</w:t>
      </w:r>
      <w:r w:rsidR="00D6766E" w:rsidRPr="00894361">
        <w:t>s</w:t>
      </w:r>
      <w:r>
        <w:t>.</w:t>
      </w:r>
    </w:p>
    <w:p w14:paraId="27CD84D4" w14:textId="62659A7F" w:rsidR="008D60AF" w:rsidRPr="000E7D9E" w:rsidRDefault="00C46B8A" w:rsidP="00DD7ECF">
      <w:pPr>
        <w:pStyle w:val="Bulletleft1"/>
      </w:pPr>
      <w:r>
        <w:t>F</w:t>
      </w:r>
      <w:r w:rsidR="006E7FD9" w:rsidRPr="008D60AF">
        <w:t xml:space="preserve">ull </w:t>
      </w:r>
      <w:r w:rsidR="008D60AF" w:rsidRPr="008D60AF">
        <w:t>publications</w:t>
      </w:r>
      <w:r w:rsidR="0037118A">
        <w:t>,</w:t>
      </w:r>
      <w:r w:rsidR="00916678">
        <w:t xml:space="preserve"> </w:t>
      </w:r>
      <w:r w:rsidR="00DE7EB9">
        <w:t>expanding on the existing body of</w:t>
      </w:r>
      <w:r w:rsidR="00916678">
        <w:t xml:space="preserve"> conference abstracts</w:t>
      </w:r>
      <w:r w:rsidR="0037118A">
        <w:t>,</w:t>
      </w:r>
      <w:r w:rsidR="008D60AF" w:rsidRPr="008D60AF">
        <w:t xml:space="preserve"> are needed</w:t>
      </w:r>
      <w:r w:rsidR="00DC2238">
        <w:t xml:space="preserve"> across all GenAI use cases</w:t>
      </w:r>
      <w:r w:rsidR="008D60AF" w:rsidRPr="008D60AF">
        <w:t xml:space="preserve"> for transparency and reproducibility</w:t>
      </w:r>
      <w:r>
        <w:t>.</w:t>
      </w:r>
    </w:p>
    <w:p w14:paraId="0C777D79" w14:textId="1A7FEC5C" w:rsidR="008D60AF" w:rsidRPr="00040387" w:rsidRDefault="00C46B8A" w:rsidP="00DD7ECF">
      <w:pPr>
        <w:pStyle w:val="Bulletleft1"/>
      </w:pPr>
      <w:r>
        <w:t>R</w:t>
      </w:r>
      <w:r w:rsidR="006E7FD9" w:rsidRPr="008D60AF">
        <w:t>esearch ex</w:t>
      </w:r>
      <w:r w:rsidR="006E7FD9">
        <w:t>plor</w:t>
      </w:r>
      <w:r w:rsidR="006E7FD9" w:rsidRPr="008D60AF">
        <w:t xml:space="preserve">ing </w:t>
      </w:r>
      <w:r w:rsidR="008D60AF" w:rsidRPr="008D60AF">
        <w:t xml:space="preserve">efficient implementation of human-in-the-loop approaches should be </w:t>
      </w:r>
      <w:r w:rsidR="00217B47">
        <w:t>prioritised</w:t>
      </w:r>
      <w:r w:rsidR="009A0AFC">
        <w:t>, including measurement of hum</w:t>
      </w:r>
      <w:r w:rsidR="00300B94">
        <w:t xml:space="preserve">an-in-the-loop </w:t>
      </w:r>
      <w:r w:rsidR="00E65876">
        <w:t>time input</w:t>
      </w:r>
      <w:r w:rsidR="008D60AF" w:rsidRPr="008D60AF">
        <w:t>.</w:t>
      </w:r>
      <w:r w:rsidR="008D60AF" w:rsidRPr="00A12F6E">
        <w:t>​</w:t>
      </w:r>
      <w:r w:rsidR="005F3BCE" w:rsidRPr="005F3BCE">
        <w:t xml:space="preserve"> This could include integrating oversight</w:t>
      </w:r>
      <w:r w:rsidR="00D07612">
        <w:t xml:space="preserve"> </w:t>
      </w:r>
      <w:r w:rsidR="00392C30">
        <w:t xml:space="preserve">from </w:t>
      </w:r>
      <w:r w:rsidR="00D34494">
        <w:t>HTA experts</w:t>
      </w:r>
      <w:r w:rsidR="007F0BFF">
        <w:t xml:space="preserve"> </w:t>
      </w:r>
      <w:r w:rsidR="005F3BCE" w:rsidRPr="005F3BCE">
        <w:t xml:space="preserve">at key stages such as model </w:t>
      </w:r>
      <w:r w:rsidR="00132078">
        <w:t xml:space="preserve">conceptualisation, </w:t>
      </w:r>
      <w:r w:rsidR="005F3BCE" w:rsidRPr="005F3BCE">
        <w:t xml:space="preserve">design, validation and </w:t>
      </w:r>
      <w:r w:rsidR="00023644">
        <w:t>country-specific</w:t>
      </w:r>
      <w:r w:rsidR="005F3BCE" w:rsidRPr="005F3BCE">
        <w:t xml:space="preserve"> adaptation</w:t>
      </w:r>
      <w:r w:rsidR="00F434D0">
        <w:t>. This would</w:t>
      </w:r>
      <w:r w:rsidR="00010D64">
        <w:t xml:space="preserve"> enabl</w:t>
      </w:r>
      <w:r w:rsidR="00F434D0">
        <w:t>e</w:t>
      </w:r>
      <w:r w:rsidR="001D4A6D">
        <w:t xml:space="preserve"> </w:t>
      </w:r>
      <w:r w:rsidR="00D50BF6" w:rsidRPr="00D50BF6">
        <w:t xml:space="preserve">iterative refinement, auditability and alignment with </w:t>
      </w:r>
      <w:r w:rsidR="0092511B">
        <w:t>established process</w:t>
      </w:r>
      <w:r w:rsidR="00F414CC">
        <w:t>es</w:t>
      </w:r>
      <w:r w:rsidR="0092511B">
        <w:t xml:space="preserve"> and methods</w:t>
      </w:r>
      <w:r w:rsidR="00EF4D76">
        <w:t>.</w:t>
      </w:r>
    </w:p>
    <w:p w14:paraId="6A6583DA" w14:textId="3C3A1F39" w:rsidR="008D60AF" w:rsidRPr="008D60AF" w:rsidRDefault="00C46B8A" w:rsidP="00DD7ECF">
      <w:pPr>
        <w:pStyle w:val="Bulletleft1last"/>
        <w:rPr>
          <w:lang w:val="en-US"/>
        </w:rPr>
      </w:pPr>
      <w:r>
        <w:t>M</w:t>
      </w:r>
      <w:r w:rsidR="006E7FD9">
        <w:t>odel</w:t>
      </w:r>
      <w:r w:rsidR="00A117E3">
        <w:t>-replication</w:t>
      </w:r>
      <w:r w:rsidR="008D60AF" w:rsidRPr="008D60AF">
        <w:t xml:space="preserve"> studies</w:t>
      </w:r>
      <w:r w:rsidR="001662A0">
        <w:t xml:space="preserve"> serving as a proof of concept for GenAI tools</w:t>
      </w:r>
      <w:r w:rsidR="008D60AF" w:rsidRPr="008D60AF">
        <w:t xml:space="preserve"> should be followed up with </w:t>
      </w:r>
      <w:r w:rsidR="00F5117A">
        <w:t xml:space="preserve">an </w:t>
      </w:r>
      <w:r w:rsidR="0036516B" w:rsidRPr="0036516B">
        <w:t xml:space="preserve">evaluation of key use cases that demonstrate added value </w:t>
      </w:r>
      <w:r w:rsidR="00376E55">
        <w:t xml:space="preserve">when implemented </w:t>
      </w:r>
      <w:r w:rsidR="0036516B" w:rsidRPr="0036516B">
        <w:t xml:space="preserve">in </w:t>
      </w:r>
      <w:r w:rsidR="0036516B">
        <w:t>HTA</w:t>
      </w:r>
      <w:r w:rsidR="0036516B" w:rsidRPr="0036516B">
        <w:t xml:space="preserve"> settings</w:t>
      </w:r>
      <w:r w:rsidR="00F5117A">
        <w:t>. These should</w:t>
      </w:r>
      <w:r w:rsidR="0036516B" w:rsidRPr="0036516B">
        <w:t xml:space="preserve"> focus on actual utility </w:t>
      </w:r>
      <w:r w:rsidR="00376E55">
        <w:t>beyond</w:t>
      </w:r>
      <w:r w:rsidR="00507A72">
        <w:t xml:space="preserve"> initial</w:t>
      </w:r>
      <w:r w:rsidR="0036516B" w:rsidRPr="0036516B">
        <w:t xml:space="preserve"> technical capability.</w:t>
      </w:r>
      <w:r w:rsidR="008D60AF" w:rsidRPr="008D60AF">
        <w:rPr>
          <w:lang w:val="en-US"/>
        </w:rPr>
        <w:t>​</w:t>
      </w:r>
    </w:p>
    <w:p w14:paraId="29D16F3D" w14:textId="24818C20" w:rsidR="008D60AF" w:rsidRPr="00474D68" w:rsidRDefault="00387E73" w:rsidP="00387E73">
      <w:pPr>
        <w:pStyle w:val="Heading3"/>
      </w:pPr>
      <w:bookmarkStart w:id="36" w:name="_Toc213929895"/>
      <w:r>
        <w:t>Research priorities</w:t>
      </w:r>
      <w:bookmarkEnd w:id="36"/>
    </w:p>
    <w:p w14:paraId="108E57CC" w14:textId="69C05C50" w:rsidR="00772377" w:rsidRPr="00772377" w:rsidRDefault="003C63B0" w:rsidP="00772377">
      <w:pPr>
        <w:pStyle w:val="Paragraph"/>
      </w:pPr>
      <w:r>
        <w:t>The review findings highlight the need to:</w:t>
      </w:r>
    </w:p>
    <w:p w14:paraId="4073CDBC" w14:textId="17B81210" w:rsidR="000B44F7" w:rsidRPr="00DD7ECF" w:rsidRDefault="00C46B8A" w:rsidP="00DD7ECF">
      <w:pPr>
        <w:pStyle w:val="Bulletleft1"/>
      </w:pPr>
      <w:r>
        <w:lastRenderedPageBreak/>
        <w:t>I</w:t>
      </w:r>
      <w:r w:rsidR="000B44F7" w:rsidRPr="000B44F7">
        <w:t>nvestigate code explainability,</w:t>
      </w:r>
      <w:r w:rsidR="007C6C6F">
        <w:t xml:space="preserve"> </w:t>
      </w:r>
      <w:r w:rsidR="009E5B90">
        <w:t>source</w:t>
      </w:r>
      <w:r w:rsidR="007C6C6F">
        <w:t>,</w:t>
      </w:r>
      <w:r w:rsidR="000B44F7" w:rsidRPr="000B44F7">
        <w:t xml:space="preserve"> ownership and licensing issues to ensure transparent, ethical and legal</w:t>
      </w:r>
      <w:r w:rsidR="006F76E0">
        <w:t>ly sound</w:t>
      </w:r>
      <w:r w:rsidR="000B44F7" w:rsidRPr="000B44F7">
        <w:t xml:space="preserve"> analysis and decision making</w:t>
      </w:r>
      <w:r w:rsidR="00B838B7">
        <w:t>.</w:t>
      </w:r>
      <w:r w:rsidR="000B44F7" w:rsidRPr="00DD7ECF">
        <w:t>​</w:t>
      </w:r>
      <w:r w:rsidR="00332BFD">
        <w:t xml:space="preserve"> This includes </w:t>
      </w:r>
      <w:r w:rsidR="00500D22" w:rsidRPr="00500D22">
        <w:t xml:space="preserve">the ability to trace model outputs back to their sources, assess trustworthiness and ensure accountability </w:t>
      </w:r>
      <w:r w:rsidR="003646BC">
        <w:t>using GenAI.</w:t>
      </w:r>
    </w:p>
    <w:p w14:paraId="35A88848" w14:textId="6F2C5E82" w:rsidR="000B44F7" w:rsidRPr="00DD7ECF" w:rsidRDefault="00C46B8A" w:rsidP="00DD7ECF">
      <w:pPr>
        <w:pStyle w:val="Bulletleft1"/>
      </w:pPr>
      <w:r>
        <w:t>I</w:t>
      </w:r>
      <w:r w:rsidR="000B44F7" w:rsidRPr="000B44F7">
        <w:t>mprove LLM accuracy through feedback loops, prompt optimisation,</w:t>
      </w:r>
      <w:r w:rsidR="007102BB">
        <w:t xml:space="preserve"> fine tuning</w:t>
      </w:r>
      <w:r w:rsidR="000B44F7" w:rsidRPr="000B44F7">
        <w:t xml:space="preserve"> and testing across various economic models</w:t>
      </w:r>
      <w:r w:rsidR="00FF3D5A">
        <w:t xml:space="preserve">, </w:t>
      </w:r>
      <w:r w:rsidR="00FF3D5A" w:rsidRPr="00FF3D5A">
        <w:t>to support more tailored and reliable outputs for HTA use cases</w:t>
      </w:r>
      <w:r w:rsidR="00B838B7">
        <w:t>.</w:t>
      </w:r>
      <w:r w:rsidR="000B44F7" w:rsidRPr="00DD7ECF">
        <w:t>​</w:t>
      </w:r>
    </w:p>
    <w:p w14:paraId="4BDD002B" w14:textId="3BF50F16" w:rsidR="008F3AF5" w:rsidRDefault="00C46B8A" w:rsidP="00DD7ECF">
      <w:pPr>
        <w:pStyle w:val="Bulletleft1last"/>
      </w:pPr>
      <w:r>
        <w:t>A</w:t>
      </w:r>
      <w:r w:rsidR="000B44F7" w:rsidRPr="000B44F7">
        <w:t>ssess the ability of LLMs to manage diverse model types, including partitioned survival models, decision trees, Markov models, and individual patient simulations across multiple disease areas</w:t>
      </w:r>
      <w:r w:rsidR="00B838B7">
        <w:t>.</w:t>
      </w:r>
    </w:p>
    <w:p w14:paraId="5BAA1D0B" w14:textId="14F4C1DC" w:rsidR="000D6F60" w:rsidRDefault="00B979F0" w:rsidP="00591D04">
      <w:pPr>
        <w:pStyle w:val="Numberedheading1"/>
      </w:pPr>
      <w:bookmarkStart w:id="37" w:name="_Toc213929896"/>
      <w:r>
        <w:t>Collaborati</w:t>
      </w:r>
      <w:r w:rsidR="00503230">
        <w:t>ve projects</w:t>
      </w:r>
      <w:bookmarkStart w:id="38" w:name="_Country_adaptation"/>
      <w:bookmarkStart w:id="39" w:name="_Key_messages"/>
      <w:bookmarkEnd w:id="37"/>
      <w:bookmarkEnd w:id="38"/>
      <w:bookmarkEnd w:id="39"/>
    </w:p>
    <w:tbl>
      <w:tblPr>
        <w:tblStyle w:val="PanelPrimary"/>
        <w:tblW w:w="0" w:type="auto"/>
        <w:tblLook w:val="0000" w:firstRow="0" w:lastRow="0" w:firstColumn="0" w:lastColumn="0" w:noHBand="0" w:noVBand="0"/>
        <w:tblCaption w:val="Primary panel"/>
      </w:tblPr>
      <w:tblGrid>
        <w:gridCol w:w="8246"/>
      </w:tblGrid>
      <w:tr w:rsidR="00170250" w:rsidRPr="00A43B55" w14:paraId="435EE922" w14:textId="77777777">
        <w:tc>
          <w:tcPr>
            <w:tcW w:w="8901" w:type="dxa"/>
          </w:tcPr>
          <w:p w14:paraId="18A61346" w14:textId="77777777" w:rsidR="004A413F" w:rsidRDefault="00C84975">
            <w:pPr>
              <w:pStyle w:val="NICEnormal"/>
              <w:rPr>
                <w:b/>
                <w:bCs/>
              </w:rPr>
            </w:pPr>
            <w:bookmarkStart w:id="40" w:name="_Hlk187162308"/>
            <w:r w:rsidRPr="008015CD">
              <w:rPr>
                <w:b/>
                <w:bCs/>
              </w:rPr>
              <w:t>Key messages</w:t>
            </w:r>
          </w:p>
          <w:p w14:paraId="0A8B0CD2" w14:textId="52B61672" w:rsidR="006F6E7F" w:rsidRDefault="006F6E7F" w:rsidP="008B4661">
            <w:pPr>
              <w:pStyle w:val="Bulletleft1"/>
            </w:pPr>
            <w:r>
              <w:t>The HTA Lab explored 3 GenAI use cases in collaboration with external partners to assess feasibility, accuracy and efficiency in health economic modelling. These are:</w:t>
            </w:r>
          </w:p>
          <w:p w14:paraId="1377885E" w14:textId="74048828" w:rsidR="006F6E7F" w:rsidRPr="001C2354" w:rsidRDefault="006F6E7F" w:rsidP="008015CD">
            <w:pPr>
              <w:pStyle w:val="NICEnormal"/>
              <w:numPr>
                <w:ilvl w:val="0"/>
                <w:numId w:val="42"/>
              </w:numPr>
              <w:spacing w:after="120"/>
              <w:ind w:left="714" w:hanging="357"/>
            </w:pPr>
            <w:r w:rsidRPr="0009575F">
              <w:t>Country</w:t>
            </w:r>
            <w:r>
              <w:t>-specific</w:t>
            </w:r>
            <w:r w:rsidRPr="0009575F">
              <w:t xml:space="preserve"> adaptation</w:t>
            </w:r>
            <w:r w:rsidR="009E1A40" w:rsidRPr="00F92043">
              <w:rPr>
                <w:vertAlign w:val="superscript"/>
              </w:rPr>
              <w:t>1</w:t>
            </w:r>
            <w:r w:rsidRPr="001C2354">
              <w:t xml:space="preserve"> of a US Alzheimer’s model </w:t>
            </w:r>
            <w:r>
              <w:t>(Lin et al. 2023) for</w:t>
            </w:r>
            <w:r w:rsidRPr="001C2354">
              <w:t xml:space="preserve"> the UK using a proprietary GenAI tool</w:t>
            </w:r>
          </w:p>
          <w:p w14:paraId="6BB73AD7" w14:textId="136CF9E9" w:rsidR="006F6E7F" w:rsidRPr="001C2354" w:rsidRDefault="006F6E7F" w:rsidP="008015CD">
            <w:pPr>
              <w:pStyle w:val="NICEnormal"/>
              <w:numPr>
                <w:ilvl w:val="0"/>
                <w:numId w:val="42"/>
              </w:numPr>
              <w:spacing w:after="120"/>
              <w:ind w:left="714" w:hanging="357"/>
            </w:pPr>
            <w:r w:rsidRPr="001C2354">
              <w:t>Model</w:t>
            </w:r>
            <w:r w:rsidRPr="0009575F">
              <w:t xml:space="preserve"> validation</w:t>
            </w:r>
            <w:r w:rsidR="007E5B1C" w:rsidRPr="00F92043">
              <w:rPr>
                <w:vertAlign w:val="superscript"/>
              </w:rPr>
              <w:t>2</w:t>
            </w:r>
            <w:r w:rsidRPr="001C2354">
              <w:t xml:space="preserve"> of an asthma management model using an automated GenAI pipeline</w:t>
            </w:r>
          </w:p>
          <w:p w14:paraId="6F5928E3" w14:textId="59A648D0" w:rsidR="006F6E7F" w:rsidRDefault="006F6E7F" w:rsidP="008015CD">
            <w:pPr>
              <w:pStyle w:val="NICEnormal"/>
              <w:numPr>
                <w:ilvl w:val="0"/>
                <w:numId w:val="42"/>
              </w:numPr>
              <w:spacing w:after="120"/>
              <w:ind w:left="714" w:hanging="357"/>
            </w:pPr>
            <w:r w:rsidRPr="001C2354">
              <w:t>Model</w:t>
            </w:r>
            <w:r w:rsidRPr="0009575F">
              <w:t xml:space="preserve"> replication</w:t>
            </w:r>
            <w:r w:rsidR="007E5B1C" w:rsidRPr="00F92043">
              <w:rPr>
                <w:vertAlign w:val="superscript"/>
              </w:rPr>
              <w:t>3</w:t>
            </w:r>
            <w:r w:rsidRPr="00F92043">
              <w:rPr>
                <w:vertAlign w:val="superscript"/>
              </w:rPr>
              <w:t xml:space="preserve"> </w:t>
            </w:r>
            <w:r w:rsidRPr="0009575F">
              <w:t>and construction</w:t>
            </w:r>
            <w:r w:rsidR="007E5B1C" w:rsidRPr="00F92043">
              <w:rPr>
                <w:vertAlign w:val="superscript"/>
              </w:rPr>
              <w:t>4</w:t>
            </w:r>
            <w:r w:rsidRPr="001C2354">
              <w:t xml:space="preserve"> of</w:t>
            </w:r>
            <w:r>
              <w:t xml:space="preserve"> a NICE guideline model using GenAI-assisted R scripting.</w:t>
            </w:r>
          </w:p>
          <w:p w14:paraId="4A828420" w14:textId="2019625A" w:rsidR="006F6E7F" w:rsidRDefault="006F6E7F" w:rsidP="008B4661">
            <w:pPr>
              <w:pStyle w:val="Bulletleft1"/>
            </w:pPr>
            <w:r>
              <w:t>GenAI tools demonstrated promising capabilities in automating complex modelling tasks, including data sourcing, code generation and validation, with substantial time savings.</w:t>
            </w:r>
          </w:p>
          <w:p w14:paraId="0C139C9D" w14:textId="3352872F" w:rsidR="006F6E7F" w:rsidRDefault="006F6E7F" w:rsidP="008B4661">
            <w:pPr>
              <w:pStyle w:val="Bulletleft1"/>
            </w:pPr>
            <w:r>
              <w:t xml:space="preserve">Human oversight remained essential across all use cases, particularly for </w:t>
            </w:r>
            <w:r w:rsidR="00BF3D5B">
              <w:t>selecting para</w:t>
            </w:r>
            <w:r w:rsidR="00907C36">
              <w:t>meters</w:t>
            </w:r>
            <w:r>
              <w:t xml:space="preserve">, </w:t>
            </w:r>
            <w:r w:rsidR="00CD3159">
              <w:t xml:space="preserve">clarifying </w:t>
            </w:r>
            <w:r w:rsidR="00BF3D5B">
              <w:t>ambiguous model specifications</w:t>
            </w:r>
            <w:r>
              <w:t>, and validati</w:t>
            </w:r>
            <w:r w:rsidR="00907C36">
              <w:t>ng</w:t>
            </w:r>
            <w:r>
              <w:t xml:space="preserve"> GenAI outputs.</w:t>
            </w:r>
          </w:p>
          <w:p w14:paraId="676BF678" w14:textId="0F8882F0" w:rsidR="006F6E7F" w:rsidRDefault="006F6E7F" w:rsidP="008B4661">
            <w:pPr>
              <w:pStyle w:val="Bulletleft1"/>
            </w:pPr>
            <w:r>
              <w:lastRenderedPageBreak/>
              <w:t>Accuracy varied by model and LLM used, with some deviations in results but consistent cost-effectiveness conclusions in key scenarios.</w:t>
            </w:r>
            <w:r w:rsidR="00394DEF">
              <w:t xml:space="preserve"> </w:t>
            </w:r>
            <w:r w:rsidR="00394DEF" w:rsidRPr="00394DEF">
              <w:t>Metrics used to assess accuracy included percentage deviations in total costs and QALYs, and alignment with published cost-effectiveness conclusions.</w:t>
            </w:r>
          </w:p>
          <w:p w14:paraId="33DB45B7" w14:textId="77777777" w:rsidR="006F6E7F" w:rsidRDefault="006F6E7F" w:rsidP="008B4661">
            <w:pPr>
              <w:pStyle w:val="Bulletleft1"/>
            </w:pPr>
            <w:r w:rsidRPr="00CE17FB">
              <w:t xml:space="preserve">Efficiency gains were evident, but further research is needed to assess how these gains might translate into efficiencies in NICE’s evaluation processes, </w:t>
            </w:r>
            <w:r>
              <w:t>and whether they are retained when factoring in</w:t>
            </w:r>
            <w:r w:rsidRPr="00CE17FB">
              <w:t xml:space="preserve"> human-in-the-loop time</w:t>
            </w:r>
            <w:r>
              <w:t>.</w:t>
            </w:r>
          </w:p>
          <w:p w14:paraId="7E0E5B70" w14:textId="77777777" w:rsidR="006F6E7F" w:rsidRDefault="006F6E7F" w:rsidP="003108A7">
            <w:pPr>
              <w:pStyle w:val="Bulletleft1"/>
            </w:pPr>
            <w:r>
              <w:t>Further</w:t>
            </w:r>
            <w:r w:rsidRPr="00CE17FB">
              <w:t xml:space="preserve"> validat</w:t>
            </w:r>
            <w:r>
              <w:t>ion</w:t>
            </w:r>
            <w:r w:rsidRPr="00CE17FB">
              <w:t xml:space="preserve"> </w:t>
            </w:r>
            <w:r>
              <w:t>of GenAI is needed</w:t>
            </w:r>
            <w:r w:rsidRPr="00CE17FB">
              <w:t xml:space="preserve"> across diverse </w:t>
            </w:r>
            <w:r>
              <w:t xml:space="preserve">economic model </w:t>
            </w:r>
            <w:r w:rsidRPr="00CE17FB">
              <w:t>structures and disease areas.</w:t>
            </w:r>
          </w:p>
          <w:p w14:paraId="3164313E" w14:textId="4219210C" w:rsidR="00C84975" w:rsidRDefault="006F6E7F" w:rsidP="008B4661">
            <w:pPr>
              <w:pStyle w:val="Bulletleft1last"/>
            </w:pPr>
            <w:r>
              <w:t>Use-case findings informed early best practice principles, supporting NICE’s future guidance and evaluation processes.</w:t>
            </w:r>
          </w:p>
          <w:p w14:paraId="2EF05B77" w14:textId="19C253E5" w:rsidR="000132A9" w:rsidRPr="00F92043" w:rsidRDefault="00722306" w:rsidP="006F1491">
            <w:pPr>
              <w:pStyle w:val="NICEnormal"/>
              <w:spacing w:after="120" w:line="240" w:lineRule="auto"/>
              <w:ind w:left="284"/>
              <w:rPr>
                <w:sz w:val="16"/>
                <w:szCs w:val="16"/>
              </w:rPr>
            </w:pPr>
            <w:r w:rsidRPr="006F1491">
              <w:rPr>
                <w:sz w:val="16"/>
                <w:szCs w:val="16"/>
                <w:vertAlign w:val="superscript"/>
              </w:rPr>
              <w:t xml:space="preserve">1 </w:t>
            </w:r>
            <w:r w:rsidR="00592ADD" w:rsidRPr="00F92043">
              <w:rPr>
                <w:sz w:val="16"/>
                <w:szCs w:val="16"/>
              </w:rPr>
              <w:t xml:space="preserve">Model adaptation: </w:t>
            </w:r>
            <w:r w:rsidR="00B3616F">
              <w:rPr>
                <w:sz w:val="16"/>
                <w:szCs w:val="16"/>
              </w:rPr>
              <w:t>m</w:t>
            </w:r>
            <w:r w:rsidR="00B3616F" w:rsidRPr="00F92043">
              <w:rPr>
                <w:sz w:val="16"/>
                <w:szCs w:val="16"/>
              </w:rPr>
              <w:t xml:space="preserve">odifying </w:t>
            </w:r>
            <w:r w:rsidR="00592ADD" w:rsidRPr="00F92043">
              <w:rPr>
                <w:sz w:val="16"/>
                <w:szCs w:val="16"/>
              </w:rPr>
              <w:t>the model for different jurisdictions, settings, populations and treatment pathways.</w:t>
            </w:r>
          </w:p>
          <w:p w14:paraId="33853AF1" w14:textId="35A90FF3" w:rsidR="00722306" w:rsidRPr="00F92043" w:rsidRDefault="00722306" w:rsidP="006F1491">
            <w:pPr>
              <w:pStyle w:val="NICEnormal"/>
              <w:spacing w:after="120" w:line="240" w:lineRule="auto"/>
              <w:ind w:left="284"/>
              <w:rPr>
                <w:sz w:val="16"/>
                <w:szCs w:val="16"/>
              </w:rPr>
            </w:pPr>
            <w:r w:rsidRPr="006F1491">
              <w:rPr>
                <w:sz w:val="16"/>
                <w:szCs w:val="16"/>
                <w:vertAlign w:val="superscript"/>
              </w:rPr>
              <w:t>2</w:t>
            </w:r>
            <w:r w:rsidR="00592ADD" w:rsidRPr="006F1491">
              <w:rPr>
                <w:sz w:val="16"/>
                <w:szCs w:val="16"/>
                <w:vertAlign w:val="superscript"/>
              </w:rPr>
              <w:t xml:space="preserve"> </w:t>
            </w:r>
            <w:r w:rsidR="00592ADD" w:rsidRPr="00F92043">
              <w:rPr>
                <w:sz w:val="16"/>
                <w:szCs w:val="16"/>
              </w:rPr>
              <w:t xml:space="preserve">Model validation: </w:t>
            </w:r>
            <w:r w:rsidR="00B3616F">
              <w:rPr>
                <w:sz w:val="16"/>
                <w:szCs w:val="16"/>
              </w:rPr>
              <w:t>a</w:t>
            </w:r>
            <w:r w:rsidR="00B3616F" w:rsidRPr="00F92043">
              <w:rPr>
                <w:sz w:val="16"/>
                <w:szCs w:val="16"/>
              </w:rPr>
              <w:t xml:space="preserve">ssessing </w:t>
            </w:r>
            <w:r w:rsidR="00592ADD" w:rsidRPr="00F92043">
              <w:rPr>
                <w:sz w:val="16"/>
                <w:szCs w:val="16"/>
              </w:rPr>
              <w:t>whether the model accurately represents the real-world system it is intended to simulate. Internal validation involves quality assessing the model against prespecified criteria. External validation compares the model's outputs with external data not used in the model's development.</w:t>
            </w:r>
          </w:p>
          <w:p w14:paraId="76F9BD90" w14:textId="0FFEEA15" w:rsidR="00722306" w:rsidRPr="00F92043" w:rsidRDefault="00722306" w:rsidP="006F1491">
            <w:pPr>
              <w:pStyle w:val="NICEnormal"/>
              <w:spacing w:after="120" w:line="240" w:lineRule="auto"/>
              <w:ind w:left="284"/>
              <w:rPr>
                <w:sz w:val="16"/>
                <w:szCs w:val="16"/>
              </w:rPr>
            </w:pPr>
            <w:r w:rsidRPr="006F1491">
              <w:rPr>
                <w:sz w:val="16"/>
                <w:szCs w:val="16"/>
                <w:vertAlign w:val="superscript"/>
              </w:rPr>
              <w:t>3</w:t>
            </w:r>
            <w:r w:rsidR="00592ADD" w:rsidRPr="006F1491">
              <w:rPr>
                <w:sz w:val="16"/>
                <w:szCs w:val="16"/>
                <w:vertAlign w:val="superscript"/>
              </w:rPr>
              <w:t xml:space="preserve"> </w:t>
            </w:r>
            <w:r w:rsidR="00372DDF" w:rsidRPr="00F92043">
              <w:rPr>
                <w:sz w:val="16"/>
                <w:szCs w:val="16"/>
              </w:rPr>
              <w:t xml:space="preserve">Model replication: </w:t>
            </w:r>
            <w:r w:rsidR="00B3616F">
              <w:rPr>
                <w:sz w:val="16"/>
                <w:szCs w:val="16"/>
              </w:rPr>
              <w:t>g</w:t>
            </w:r>
            <w:r w:rsidR="00B3616F" w:rsidRPr="00F92043">
              <w:rPr>
                <w:sz w:val="16"/>
                <w:szCs w:val="16"/>
              </w:rPr>
              <w:t xml:space="preserve">enerating </w:t>
            </w:r>
            <w:r w:rsidR="00372DDF" w:rsidRPr="00F92043">
              <w:rPr>
                <w:sz w:val="16"/>
                <w:szCs w:val="16"/>
              </w:rPr>
              <w:t>a replica of a published model to facilitate other use cases, including development, adaptation, validation and adaptation.</w:t>
            </w:r>
          </w:p>
          <w:p w14:paraId="52AA5CD5" w14:textId="78DDE5D9" w:rsidR="00722306" w:rsidRPr="00A43B55" w:rsidRDefault="00722306" w:rsidP="006F1491">
            <w:pPr>
              <w:pStyle w:val="NICEnormal"/>
              <w:spacing w:after="120" w:line="240" w:lineRule="auto"/>
              <w:ind w:left="284"/>
            </w:pPr>
            <w:r w:rsidRPr="006F1491">
              <w:rPr>
                <w:sz w:val="16"/>
                <w:szCs w:val="16"/>
                <w:vertAlign w:val="superscript"/>
              </w:rPr>
              <w:t>4</w:t>
            </w:r>
            <w:r w:rsidR="00372DDF" w:rsidRPr="006F1491">
              <w:rPr>
                <w:sz w:val="16"/>
                <w:szCs w:val="16"/>
                <w:vertAlign w:val="superscript"/>
              </w:rPr>
              <w:t xml:space="preserve"> </w:t>
            </w:r>
            <w:r w:rsidR="00372DDF" w:rsidRPr="00F92043">
              <w:rPr>
                <w:sz w:val="16"/>
                <w:szCs w:val="16"/>
              </w:rPr>
              <w:t xml:space="preserve">Model construction: </w:t>
            </w:r>
            <w:r w:rsidR="00B3616F">
              <w:rPr>
                <w:sz w:val="16"/>
                <w:szCs w:val="16"/>
              </w:rPr>
              <w:t>c</w:t>
            </w:r>
            <w:r w:rsidR="00B3616F" w:rsidRPr="00F92043">
              <w:rPr>
                <w:sz w:val="16"/>
                <w:szCs w:val="16"/>
              </w:rPr>
              <w:t xml:space="preserve">reating </w:t>
            </w:r>
            <w:r w:rsidR="00372DDF" w:rsidRPr="00F92043">
              <w:rPr>
                <w:sz w:val="16"/>
                <w:szCs w:val="16"/>
              </w:rPr>
              <w:t>the structure and framework of the health economic model, including defining the model's components, such as states, transitions and time horizons, and implementing the model using appropriate software and algorithms.</w:t>
            </w:r>
          </w:p>
        </w:tc>
      </w:tr>
      <w:bookmarkEnd w:id="40"/>
    </w:tbl>
    <w:p w14:paraId="2C034F01" w14:textId="77777777" w:rsidR="00074E77" w:rsidRPr="00074E77" w:rsidRDefault="00074E77" w:rsidP="00B230DB">
      <w:pPr>
        <w:pStyle w:val="NICEnormal"/>
      </w:pPr>
    </w:p>
    <w:p w14:paraId="3A466011" w14:textId="7B6D5C9F" w:rsidR="007B3C6F" w:rsidRDefault="000E602E" w:rsidP="00885435">
      <w:pPr>
        <w:pStyle w:val="Heading2"/>
      </w:pPr>
      <w:bookmarkStart w:id="41" w:name="_Toc213929897"/>
      <w:r>
        <w:t>Country</w:t>
      </w:r>
      <w:r w:rsidR="0023605A">
        <w:t>-specific</w:t>
      </w:r>
      <w:r>
        <w:t xml:space="preserve"> adaptation</w:t>
      </w:r>
      <w:bookmarkEnd w:id="41"/>
    </w:p>
    <w:p w14:paraId="063C5DE5" w14:textId="108F1716" w:rsidR="00885435" w:rsidRDefault="00885435" w:rsidP="00885435">
      <w:pPr>
        <w:pStyle w:val="Heading3"/>
      </w:pPr>
      <w:bookmarkStart w:id="42" w:name="_Toc213929898"/>
      <w:r>
        <w:t>Rationale</w:t>
      </w:r>
      <w:bookmarkEnd w:id="42"/>
    </w:p>
    <w:p w14:paraId="231A0F93" w14:textId="3B3AA45B" w:rsidR="000E602E" w:rsidRDefault="00225851" w:rsidP="000E602E">
      <w:pPr>
        <w:pStyle w:val="Paragraph"/>
      </w:pPr>
      <w:r>
        <w:t>Adapting economic models</w:t>
      </w:r>
      <w:r w:rsidR="00811FD7">
        <w:t xml:space="preserve"> </w:t>
      </w:r>
      <w:r w:rsidR="00E0038F">
        <w:t xml:space="preserve">originally developed for </w:t>
      </w:r>
      <w:r w:rsidR="00CA70C1">
        <w:t xml:space="preserve">1 </w:t>
      </w:r>
      <w:r w:rsidR="00E0038F">
        <w:t>country to other geographical settings</w:t>
      </w:r>
      <w:r w:rsidR="00CB23F7">
        <w:t xml:space="preserve"> (such as a company developing a core ‘global’ model)</w:t>
      </w:r>
      <w:r w:rsidR="00E45B48">
        <w:t xml:space="preserve"> </w:t>
      </w:r>
      <w:r w:rsidR="00F76336">
        <w:t>reduces</w:t>
      </w:r>
      <w:r w:rsidR="00E45B48">
        <w:t xml:space="preserve"> the need </w:t>
      </w:r>
      <w:r w:rsidR="00F76336">
        <w:t xml:space="preserve">to build </w:t>
      </w:r>
      <w:r w:rsidR="00CB23F7">
        <w:t xml:space="preserve">entirely new </w:t>
      </w:r>
      <w:r w:rsidR="006B1299">
        <w:t xml:space="preserve">models </w:t>
      </w:r>
      <w:r w:rsidR="00F76336">
        <w:t xml:space="preserve">for each </w:t>
      </w:r>
      <w:r w:rsidR="00BD402B">
        <w:t>region</w:t>
      </w:r>
      <w:r w:rsidR="00CA70C1">
        <w:t>. This</w:t>
      </w:r>
      <w:r w:rsidR="00BD402B">
        <w:t xml:space="preserve"> </w:t>
      </w:r>
      <w:r w:rsidR="00CA70C1">
        <w:t xml:space="preserve">results </w:t>
      </w:r>
      <w:r w:rsidR="00BD402B">
        <w:t>in significant</w:t>
      </w:r>
      <w:r w:rsidR="008E58DF">
        <w:t xml:space="preserve"> time</w:t>
      </w:r>
      <w:r w:rsidR="00B05B65">
        <w:t xml:space="preserve"> savings. </w:t>
      </w:r>
      <w:r w:rsidR="00893886" w:rsidRPr="00893886">
        <w:t xml:space="preserve">Our systematic review found that this adaptation process can </w:t>
      </w:r>
      <w:r w:rsidR="00E621A4">
        <w:t xml:space="preserve">itself </w:t>
      </w:r>
      <w:r w:rsidR="00893886" w:rsidRPr="00893886">
        <w:t xml:space="preserve">be efficiently automated using GenAI tools. These tools streamline several time-consuming tasks, such as identifying parameters that </w:t>
      </w:r>
      <w:r w:rsidR="00547022">
        <w:lastRenderedPageBreak/>
        <w:t>need</w:t>
      </w:r>
      <w:r w:rsidR="00547022" w:rsidRPr="00893886">
        <w:t xml:space="preserve"> </w:t>
      </w:r>
      <w:r w:rsidR="00893886" w:rsidRPr="00893886">
        <w:t>locali</w:t>
      </w:r>
      <w:r w:rsidR="007D7D8B">
        <w:t>s</w:t>
      </w:r>
      <w:r w:rsidR="00893886" w:rsidRPr="00893886">
        <w:t>ation and sourcing country-specific data</w:t>
      </w:r>
      <w:r w:rsidR="000B204D">
        <w:t xml:space="preserve">. </w:t>
      </w:r>
      <w:r w:rsidR="000557BD" w:rsidRPr="000557BD">
        <w:t>To explore this use case in a UK context, we collaborated with Value Analytics Labs to adapt a US-based Alzheimer’s disease model to the UK healthcare system using their GenAI platform</w:t>
      </w:r>
      <w:r w:rsidR="00614DE4">
        <w:t>.</w:t>
      </w:r>
    </w:p>
    <w:p w14:paraId="27EFC5C2" w14:textId="3CFEF964" w:rsidR="00614DE4" w:rsidRDefault="00AB3D57" w:rsidP="00AB3D57">
      <w:pPr>
        <w:pStyle w:val="Heading3"/>
      </w:pPr>
      <w:bookmarkStart w:id="43" w:name="_Toc213929899"/>
      <w:r>
        <w:t>Methods</w:t>
      </w:r>
      <w:bookmarkEnd w:id="43"/>
    </w:p>
    <w:p w14:paraId="68024248" w14:textId="4C504C89" w:rsidR="00BD7D2A" w:rsidRDefault="00BE63AC" w:rsidP="00AB3D57">
      <w:pPr>
        <w:pStyle w:val="Paragraph"/>
      </w:pPr>
      <w:r>
        <w:t>The US-based Alzheimer’s disease model, published by the Institute for Clinical and Economic Review</w:t>
      </w:r>
      <w:r w:rsidR="000F7876">
        <w:t xml:space="preserve"> was </w:t>
      </w:r>
      <w:r w:rsidR="007D797E">
        <w:t xml:space="preserve">due </w:t>
      </w:r>
      <w:r w:rsidR="000F7876">
        <w:t xml:space="preserve">to be </w:t>
      </w:r>
      <w:r w:rsidR="00563355">
        <w:t xml:space="preserve">adapted </w:t>
      </w:r>
      <w:r w:rsidR="000F7876">
        <w:t xml:space="preserve">to a </w:t>
      </w:r>
      <w:r w:rsidR="008F0585">
        <w:t>UK</w:t>
      </w:r>
      <w:r w:rsidR="00A117E3">
        <w:t>-</w:t>
      </w:r>
      <w:r w:rsidR="008F0585">
        <w:t xml:space="preserve">specific context using the </w:t>
      </w:r>
      <w:r w:rsidR="00EC03DB">
        <w:t xml:space="preserve">proprietary </w:t>
      </w:r>
      <w:r w:rsidR="008F0585">
        <w:t>ValueGen.AI tool</w:t>
      </w:r>
      <w:r w:rsidR="007D797E">
        <w:t>.</w:t>
      </w:r>
      <w:r w:rsidR="00F65718">
        <w:t xml:space="preserve"> </w:t>
      </w:r>
      <w:r w:rsidR="007D797E">
        <w:t>T</w:t>
      </w:r>
      <w:r w:rsidR="00F65718">
        <w:t xml:space="preserve">he technical features of </w:t>
      </w:r>
      <w:r w:rsidR="007D797E">
        <w:t xml:space="preserve">this tool </w:t>
      </w:r>
      <w:r w:rsidR="29AC036C">
        <w:t xml:space="preserve">and </w:t>
      </w:r>
      <w:r w:rsidR="007D797E">
        <w:t xml:space="preserve">the prompting techniques used </w:t>
      </w:r>
      <w:r w:rsidR="00AD301E">
        <w:t>will be detailed in a future publication</w:t>
      </w:r>
      <w:r w:rsidR="00F65718">
        <w:t>.</w:t>
      </w:r>
      <w:r w:rsidR="00E621A4">
        <w:t xml:space="preserve"> </w:t>
      </w:r>
      <w:r w:rsidR="00BD7D2A">
        <w:t xml:space="preserve">The adaptation process was </w:t>
      </w:r>
      <w:r w:rsidR="007D797E">
        <w:t xml:space="preserve">arranged </w:t>
      </w:r>
      <w:r w:rsidR="00BD7D2A">
        <w:t xml:space="preserve">into </w:t>
      </w:r>
      <w:r w:rsidR="007D797E">
        <w:t xml:space="preserve">3 </w:t>
      </w:r>
      <w:r w:rsidR="00BD7D2A">
        <w:t>stages:</w:t>
      </w:r>
    </w:p>
    <w:p w14:paraId="213EF09A" w14:textId="00E2288E" w:rsidR="00BD7D2A" w:rsidRPr="007D797E" w:rsidRDefault="001B5377" w:rsidP="00943E6C">
      <w:pPr>
        <w:pStyle w:val="NICEnormal"/>
      </w:pPr>
      <w:r w:rsidRPr="00943E6C">
        <w:t xml:space="preserve">Stage 1: </w:t>
      </w:r>
      <w:r w:rsidR="007D797E">
        <w:t>r</w:t>
      </w:r>
      <w:r w:rsidR="00BD7D2A" w:rsidRPr="007D797E">
        <w:t xml:space="preserve">eplicating </w:t>
      </w:r>
      <w:r w:rsidR="001A7E35">
        <w:t>the</w:t>
      </w:r>
      <w:r w:rsidR="00BD7D2A" w:rsidRPr="007D797E">
        <w:t xml:space="preserve"> Alzheimer's disease model</w:t>
      </w:r>
      <w:r w:rsidR="00C46743" w:rsidRPr="007D797E">
        <w:t xml:space="preserve"> by feeding</w:t>
      </w:r>
      <w:r w:rsidR="00BD7D2A" w:rsidRPr="007D797E">
        <w:t xml:space="preserve"> </w:t>
      </w:r>
      <w:r w:rsidR="00C46743" w:rsidRPr="007D797E">
        <w:t xml:space="preserve">information from </w:t>
      </w:r>
      <w:r w:rsidR="001A7E35">
        <w:t>Institute for Clinical and Economic Review’s</w:t>
      </w:r>
      <w:r w:rsidR="00C46743" w:rsidRPr="007D797E">
        <w:t xml:space="preserve"> published report into the ValueGen.AI tool</w:t>
      </w:r>
      <w:r w:rsidR="00E621A4" w:rsidRPr="007D797E">
        <w:t>.</w:t>
      </w:r>
    </w:p>
    <w:p w14:paraId="792F070F" w14:textId="6B1037AD" w:rsidR="001224A3" w:rsidRPr="007D797E" w:rsidRDefault="001B5377" w:rsidP="00943E6C">
      <w:pPr>
        <w:pStyle w:val="NICEnormal"/>
      </w:pPr>
      <w:r w:rsidRPr="00943E6C">
        <w:t xml:space="preserve">Stage 2: </w:t>
      </w:r>
      <w:r w:rsidR="007D797E">
        <w:t>d</w:t>
      </w:r>
      <w:r w:rsidR="007D797E" w:rsidRPr="007D797E">
        <w:t xml:space="preserve">eveloping </w:t>
      </w:r>
      <w:r w:rsidR="00D12336" w:rsidRPr="007D797E">
        <w:t>a roadmap for country</w:t>
      </w:r>
      <w:r w:rsidR="00DB7CF6">
        <w:t>-specific</w:t>
      </w:r>
      <w:r w:rsidR="00D12336" w:rsidRPr="007D797E">
        <w:t xml:space="preserve"> adaptation using a GenAI tool by identifying model parameters </w:t>
      </w:r>
      <w:r w:rsidR="00053181">
        <w:t>need</w:t>
      </w:r>
      <w:r w:rsidR="00053181" w:rsidRPr="007D797E">
        <w:t xml:space="preserve">ing </w:t>
      </w:r>
      <w:r w:rsidR="00906AFD" w:rsidRPr="007D797E">
        <w:t>localisation</w:t>
      </w:r>
      <w:r w:rsidRPr="007D797E">
        <w:t xml:space="preserve">, with parameters selected using expert oversight. </w:t>
      </w:r>
      <w:r w:rsidR="00261DD1" w:rsidRPr="007D797E">
        <w:t>Five parameters</w:t>
      </w:r>
      <w:r w:rsidR="00F10183" w:rsidRPr="007D797E">
        <w:t xml:space="preserve"> were chosen</w:t>
      </w:r>
      <w:r w:rsidR="00E621A4" w:rsidRPr="007D797E">
        <w:t>:</w:t>
      </w:r>
      <w:r w:rsidR="00F10183" w:rsidRPr="007D797E">
        <w:t xml:space="preserve"> discount rate, background mortality, costs, utilities and disease progression.</w:t>
      </w:r>
      <w:r w:rsidR="006D24C0" w:rsidRPr="007D797E">
        <w:t xml:space="preserve"> </w:t>
      </w:r>
      <w:r w:rsidR="00A234BF" w:rsidRPr="007D797E">
        <w:t xml:space="preserve">The </w:t>
      </w:r>
      <w:r w:rsidR="00C95DD6" w:rsidRPr="007D797E">
        <w:t>Value</w:t>
      </w:r>
      <w:r w:rsidR="00A234BF" w:rsidRPr="007D797E">
        <w:t>Gen</w:t>
      </w:r>
      <w:r w:rsidR="00C95DD6" w:rsidRPr="007D797E">
        <w:t>.</w:t>
      </w:r>
      <w:r w:rsidR="00A234BF" w:rsidRPr="007D797E">
        <w:t xml:space="preserve">AI tool was used to identify </w:t>
      </w:r>
      <w:r w:rsidR="00F61D94" w:rsidRPr="007D797E">
        <w:t xml:space="preserve">publicly available </w:t>
      </w:r>
      <w:r w:rsidR="00A234BF" w:rsidRPr="007D797E">
        <w:t>UK-specific data sources relevant to each parameter.</w:t>
      </w:r>
    </w:p>
    <w:p w14:paraId="57B840C3" w14:textId="04CB54F6" w:rsidR="001B5377" w:rsidRDefault="001B5377" w:rsidP="00943E6C">
      <w:pPr>
        <w:pStyle w:val="NICEnormal"/>
      </w:pPr>
      <w:r w:rsidRPr="00943E6C">
        <w:t xml:space="preserve">Stage 3: </w:t>
      </w:r>
      <w:r w:rsidR="007D797E">
        <w:t xml:space="preserve">after </w:t>
      </w:r>
      <w:r w:rsidR="00654FE5">
        <w:t>finalising UK</w:t>
      </w:r>
      <w:r w:rsidR="00A117E3">
        <w:t>-</w:t>
      </w:r>
      <w:r w:rsidR="00654FE5">
        <w:t>specific parameters, ValueGen.AI integrated these inputs to automatically update the US</w:t>
      </w:r>
      <w:r w:rsidR="001F6395">
        <w:t>-</w:t>
      </w:r>
      <w:r w:rsidR="00654FE5">
        <w:t>based model code and generate UK</w:t>
      </w:r>
      <w:r w:rsidR="00E621A4">
        <w:t>-</w:t>
      </w:r>
      <w:r w:rsidR="00654FE5">
        <w:t>specific results</w:t>
      </w:r>
      <w:r w:rsidR="00F411F8">
        <w:t>.</w:t>
      </w:r>
    </w:p>
    <w:p w14:paraId="4F52D00A" w14:textId="4FE308CA" w:rsidR="00CB4622" w:rsidRDefault="007E1347" w:rsidP="007E1347">
      <w:pPr>
        <w:pStyle w:val="Heading3"/>
      </w:pPr>
      <w:bookmarkStart w:id="44" w:name="_Toc213929900"/>
      <w:r>
        <w:t>Results</w:t>
      </w:r>
      <w:bookmarkEnd w:id="44"/>
    </w:p>
    <w:p w14:paraId="18006213" w14:textId="6232B003" w:rsidR="00CA46C6" w:rsidRDefault="00AF6993" w:rsidP="007E1347">
      <w:pPr>
        <w:pStyle w:val="Paragraph"/>
      </w:pPr>
      <w:r>
        <w:t xml:space="preserve">In the stage 1 replication, the </w:t>
      </w:r>
      <w:r w:rsidR="00A73CF2" w:rsidRPr="00A73CF2">
        <w:t>ValueGen.AI model</w:t>
      </w:r>
      <w:r w:rsidR="00A73CF2">
        <w:t xml:space="preserve"> generated an </w:t>
      </w:r>
      <w:r w:rsidR="00D02B5D">
        <w:t xml:space="preserve">incremental cost-effectiveness ratio (ICER) </w:t>
      </w:r>
      <w:r w:rsidR="00A73CF2">
        <w:t xml:space="preserve">of </w:t>
      </w:r>
      <w:r w:rsidR="000B0B8E" w:rsidRPr="000B0B8E">
        <w:t>$</w:t>
      </w:r>
      <w:r w:rsidR="00E621A4" w:rsidRPr="000B0B8E">
        <w:t>36</w:t>
      </w:r>
      <w:r w:rsidR="00E621A4">
        <w:t>0</w:t>
      </w:r>
      <w:r w:rsidR="000B0B8E" w:rsidRPr="000B0B8E">
        <w:t>,</w:t>
      </w:r>
      <w:r w:rsidR="00E621A4">
        <w:t>000</w:t>
      </w:r>
      <w:r w:rsidR="00E621A4" w:rsidRPr="000B0B8E">
        <w:t xml:space="preserve"> </w:t>
      </w:r>
      <w:r w:rsidR="000B0B8E" w:rsidRPr="000B0B8E">
        <w:t xml:space="preserve">per </w:t>
      </w:r>
      <w:r w:rsidR="004A13D6">
        <w:t>quality-adjusted life year (</w:t>
      </w:r>
      <w:r w:rsidR="000B0B8E" w:rsidRPr="000B0B8E">
        <w:t>QALY</w:t>
      </w:r>
      <w:r w:rsidR="004A13D6">
        <w:t>)</w:t>
      </w:r>
      <w:r w:rsidR="000B0B8E" w:rsidRPr="000B0B8E">
        <w:t xml:space="preserve"> gained for </w:t>
      </w:r>
      <w:proofErr w:type="spellStart"/>
      <w:r w:rsidR="00E621A4">
        <w:t>l</w:t>
      </w:r>
      <w:r w:rsidR="00E621A4" w:rsidRPr="000B0B8E">
        <w:t>ecanemab</w:t>
      </w:r>
      <w:proofErr w:type="spellEnd"/>
      <w:r w:rsidR="00320D97">
        <w:t xml:space="preserve">. This was </w:t>
      </w:r>
      <w:r w:rsidR="0062445F">
        <w:t xml:space="preserve">compared to an </w:t>
      </w:r>
      <w:r w:rsidR="0062445F" w:rsidRPr="0062445F">
        <w:t>ICER of $236,000 per QALY gained</w:t>
      </w:r>
      <w:r w:rsidR="0062445F">
        <w:t xml:space="preserve"> in the original published model. </w:t>
      </w:r>
      <w:r w:rsidR="004E5950" w:rsidRPr="004E5950">
        <w:t xml:space="preserve">The discrepancy </w:t>
      </w:r>
      <w:r w:rsidR="004E5950">
        <w:t>was</w:t>
      </w:r>
      <w:r w:rsidR="004E5950" w:rsidRPr="004E5950">
        <w:t xml:space="preserve"> likely </w:t>
      </w:r>
      <w:r w:rsidR="004E5950" w:rsidRPr="004E5950">
        <w:lastRenderedPageBreak/>
        <w:t xml:space="preserve">driven by the models using different age-specific base costs </w:t>
      </w:r>
      <w:r w:rsidR="00DE7985">
        <w:t>before</w:t>
      </w:r>
      <w:r w:rsidR="004E5950" w:rsidRPr="004E5950">
        <w:t xml:space="preserve"> </w:t>
      </w:r>
      <w:r w:rsidR="00DE7985" w:rsidRPr="004E5950">
        <w:t>appl</w:t>
      </w:r>
      <w:r w:rsidR="00DE7985">
        <w:t>ying</w:t>
      </w:r>
      <w:r w:rsidR="00DE7985" w:rsidRPr="004E5950">
        <w:t xml:space="preserve"> </w:t>
      </w:r>
      <w:r w:rsidR="004E5950" w:rsidRPr="004E5950">
        <w:t>the health</w:t>
      </w:r>
      <w:r w:rsidR="00DE7985">
        <w:t>-</w:t>
      </w:r>
      <w:r w:rsidR="004E5950" w:rsidRPr="004E5950">
        <w:t>state multipliers.</w:t>
      </w:r>
      <w:r w:rsidR="0028045D">
        <w:t xml:space="preserve"> </w:t>
      </w:r>
      <w:r w:rsidR="0028045D" w:rsidRPr="0028045D">
        <w:t xml:space="preserve">It is important to note that even with perfect replication, ICERs may not fully match </w:t>
      </w:r>
      <w:r w:rsidR="001E1FAA">
        <w:t>because of</w:t>
      </w:r>
      <w:r w:rsidR="0028045D" w:rsidRPr="0028045D">
        <w:t xml:space="preserve"> confidential factors such as undisclosed drug discounts</w:t>
      </w:r>
      <w:r w:rsidR="005D3B59">
        <w:t xml:space="preserve"> varying between countries</w:t>
      </w:r>
      <w:r w:rsidR="0028045D" w:rsidRPr="0028045D">
        <w:t xml:space="preserve">. </w:t>
      </w:r>
      <w:r w:rsidR="000A51FA">
        <w:t>T</w:t>
      </w:r>
      <w:r w:rsidR="006A4A28">
        <w:t>he</w:t>
      </w:r>
      <w:r w:rsidR="006A4A28" w:rsidRPr="006A4A28">
        <w:t xml:space="preserve"> primary goal was AI-assisted model adaptation rather than replication</w:t>
      </w:r>
      <w:r w:rsidR="000A51FA">
        <w:t xml:space="preserve">. So, Value Analytics Labs reported that </w:t>
      </w:r>
      <w:r w:rsidR="006A4A28" w:rsidRPr="006A4A28">
        <w:t>the AI-generated Alzheimer’s model was deemed fit for purpose</w:t>
      </w:r>
      <w:r w:rsidR="006A4A28">
        <w:t xml:space="preserve"> and the testing proceeded to</w:t>
      </w:r>
      <w:r w:rsidR="00492885">
        <w:t xml:space="preserve"> the more important</w:t>
      </w:r>
      <w:r w:rsidR="006A4A28">
        <w:t xml:space="preserve"> stage</w:t>
      </w:r>
      <w:r w:rsidR="001441E6">
        <w:t>s</w:t>
      </w:r>
      <w:r w:rsidR="006A4A28">
        <w:t xml:space="preserve"> 2</w:t>
      </w:r>
      <w:r w:rsidR="001441E6">
        <w:t xml:space="preserve"> and 3</w:t>
      </w:r>
      <w:r w:rsidR="006A4A28" w:rsidRPr="006A4A28">
        <w:t>.</w:t>
      </w:r>
    </w:p>
    <w:p w14:paraId="19BD36C7" w14:textId="252450C7" w:rsidR="007E1347" w:rsidRDefault="00D37521" w:rsidP="007E1347">
      <w:pPr>
        <w:pStyle w:val="Paragraph"/>
      </w:pPr>
      <w:r>
        <w:t>Results f</w:t>
      </w:r>
      <w:r w:rsidR="006E05E0">
        <w:t>rom the UK</w:t>
      </w:r>
      <w:r w:rsidR="005148F8">
        <w:t>-</w:t>
      </w:r>
      <w:r w:rsidR="006E05E0">
        <w:t xml:space="preserve">adapted economic model </w:t>
      </w:r>
      <w:r w:rsidR="00DE54D6">
        <w:t>ranged from ICERs of £190,000 to £250,000 per QALY gained</w:t>
      </w:r>
      <w:r w:rsidR="00F61D94">
        <w:t xml:space="preserve"> (dependent on whether utilities were allowed to vary by age)</w:t>
      </w:r>
      <w:r w:rsidR="00935F56">
        <w:t xml:space="preserve">. These ICERs </w:t>
      </w:r>
      <w:r w:rsidR="004138D2">
        <w:t>were higher than those reported in</w:t>
      </w:r>
      <w:r w:rsidR="00D54FCC">
        <w:t xml:space="preserve"> the </w:t>
      </w:r>
      <w:hyperlink r:id="rId20" w:history="1">
        <w:r w:rsidR="00075B70">
          <w:rPr>
            <w:rStyle w:val="Hyperlink"/>
          </w:rPr>
          <w:t xml:space="preserve">final draft guidance of NICE's technology appraisal guidance on </w:t>
        </w:r>
        <w:proofErr w:type="spellStart"/>
        <w:r w:rsidR="00075B70">
          <w:rPr>
            <w:rStyle w:val="Hyperlink"/>
          </w:rPr>
          <w:t>lecanemab</w:t>
        </w:r>
        <w:proofErr w:type="spellEnd"/>
      </w:hyperlink>
      <w:r w:rsidR="001858C1">
        <w:t>.</w:t>
      </w:r>
      <w:r w:rsidR="005224C5">
        <w:t xml:space="preserve"> </w:t>
      </w:r>
      <w:r w:rsidR="00163FAD" w:rsidRPr="00163FAD">
        <w:t>Some differences were expected</w:t>
      </w:r>
      <w:r w:rsidR="00753983">
        <w:t xml:space="preserve"> </w:t>
      </w:r>
      <w:r w:rsidR="00163FAD" w:rsidRPr="00163FAD">
        <w:t xml:space="preserve">because the Value Analytics Labs model was not a direct replica of the NICE model </w:t>
      </w:r>
      <w:r w:rsidR="00B50690">
        <w:t>and could include</w:t>
      </w:r>
      <w:r w:rsidR="00163FAD" w:rsidRPr="00163FAD">
        <w:t xml:space="preserve"> global comparators or treatment pathways that may not fully reflect UK-specific clinical practice</w:t>
      </w:r>
      <w:r w:rsidR="00E61070">
        <w:t>.</w:t>
      </w:r>
      <w:r w:rsidR="00307EF8">
        <w:t xml:space="preserve"> </w:t>
      </w:r>
      <w:r w:rsidR="00ED5BA8" w:rsidRPr="00ED5BA8">
        <w:t xml:space="preserve">It was not possible to determine the specific differences </w:t>
      </w:r>
      <w:r w:rsidR="001858C1">
        <w:t>because of</w:t>
      </w:r>
      <w:r w:rsidR="00ED5BA8" w:rsidRPr="00ED5BA8">
        <w:t xml:space="preserve"> insufficient available information. </w:t>
      </w:r>
      <w:r w:rsidR="0075612F">
        <w:t xml:space="preserve">A </w:t>
      </w:r>
      <w:r w:rsidR="00165DB3">
        <w:t xml:space="preserve">detailed breakdown of the </w:t>
      </w:r>
      <w:r w:rsidR="00610873">
        <w:t xml:space="preserve">adaptation </w:t>
      </w:r>
      <w:r w:rsidR="00165DB3">
        <w:t xml:space="preserve">results </w:t>
      </w:r>
      <w:r w:rsidR="004C7006">
        <w:t>will be reported in a future</w:t>
      </w:r>
      <w:r w:rsidR="00E844E1">
        <w:t xml:space="preserve"> scientific</w:t>
      </w:r>
      <w:r w:rsidR="004C7006">
        <w:t xml:space="preserve"> publication.</w:t>
      </w:r>
    </w:p>
    <w:p w14:paraId="53F8E0BF" w14:textId="7AF414AB" w:rsidR="00307EF8" w:rsidRDefault="00307EF8" w:rsidP="00307EF8">
      <w:pPr>
        <w:pStyle w:val="Heading3"/>
      </w:pPr>
      <w:bookmarkStart w:id="45" w:name="_Toc213929901"/>
      <w:r>
        <w:t>Discussion</w:t>
      </w:r>
      <w:bookmarkEnd w:id="45"/>
    </w:p>
    <w:p w14:paraId="178104E7" w14:textId="05C8696D" w:rsidR="00C21EC4" w:rsidRDefault="00D544BD" w:rsidP="00307EF8">
      <w:pPr>
        <w:pStyle w:val="Paragraph"/>
      </w:pPr>
      <w:r>
        <w:t xml:space="preserve">Our collaboration with </w:t>
      </w:r>
      <w:r w:rsidR="00BD39AA">
        <w:t xml:space="preserve">Value Analytics showed that </w:t>
      </w:r>
      <w:r w:rsidR="00683B6C">
        <w:t xml:space="preserve">GenAI tools can be used to </w:t>
      </w:r>
      <w:r w:rsidR="00483F70">
        <w:t xml:space="preserve">automate </w:t>
      </w:r>
      <w:r w:rsidR="00974C4F">
        <w:t xml:space="preserve">stages </w:t>
      </w:r>
      <w:r w:rsidR="00785D28">
        <w:t>in the</w:t>
      </w:r>
      <w:r w:rsidR="00FE4CEA">
        <w:t xml:space="preserve"> process of countr</w:t>
      </w:r>
      <w:r w:rsidR="00785D28">
        <w:t>y</w:t>
      </w:r>
      <w:r w:rsidR="006F29B4">
        <w:t>-</w:t>
      </w:r>
      <w:r w:rsidR="00785D28">
        <w:t>specific adaptation of health economic models</w:t>
      </w:r>
      <w:r w:rsidR="0086780B">
        <w:t>.</w:t>
      </w:r>
    </w:p>
    <w:p w14:paraId="232ABED5" w14:textId="69CBC0DB" w:rsidR="00104C9E" w:rsidRDefault="0086780B" w:rsidP="00307EF8">
      <w:pPr>
        <w:pStyle w:val="Paragraph"/>
      </w:pPr>
      <w:r>
        <w:t xml:space="preserve">The ValueGen.AI tool was effective in </w:t>
      </w:r>
      <w:r w:rsidR="006835A6">
        <w:t xml:space="preserve">aggregating and summarising data </w:t>
      </w:r>
      <w:r w:rsidR="00BC431C">
        <w:t>from UK</w:t>
      </w:r>
      <w:r w:rsidR="007F1864">
        <w:t>-</w:t>
      </w:r>
      <w:r w:rsidR="00BC431C">
        <w:t xml:space="preserve">specific data </w:t>
      </w:r>
      <w:r w:rsidR="004C74ED">
        <w:t xml:space="preserve">sources for the parameters that </w:t>
      </w:r>
      <w:r w:rsidR="007F1864">
        <w:t xml:space="preserve">needed </w:t>
      </w:r>
      <w:r w:rsidR="004C74ED">
        <w:t>updating</w:t>
      </w:r>
      <w:r w:rsidR="005A4A3A">
        <w:t>.</w:t>
      </w:r>
      <w:r w:rsidR="00590892">
        <w:t xml:space="preserve"> The tool was also used to automate updating country</w:t>
      </w:r>
      <w:r w:rsidR="007F1864">
        <w:t>-</w:t>
      </w:r>
      <w:r w:rsidR="00590892">
        <w:t xml:space="preserve">specific input parameters, once the relevant sources </w:t>
      </w:r>
      <w:r w:rsidR="00720EE5">
        <w:t xml:space="preserve">were finalised. </w:t>
      </w:r>
      <w:r w:rsidR="00B85A16">
        <w:t>These tasks can be time</w:t>
      </w:r>
      <w:r w:rsidR="00C1165F">
        <w:t xml:space="preserve"> </w:t>
      </w:r>
      <w:r w:rsidR="00B85A16">
        <w:t>consuming wh</w:t>
      </w:r>
      <w:r w:rsidR="00F4731C">
        <w:t xml:space="preserve">en </w:t>
      </w:r>
      <w:r w:rsidR="00C1165F">
        <w:t>done</w:t>
      </w:r>
      <w:r w:rsidR="00F4731C">
        <w:t xml:space="preserve"> by a human</w:t>
      </w:r>
      <w:r w:rsidR="00C1165F">
        <w:t>. So</w:t>
      </w:r>
      <w:r w:rsidR="002354E0">
        <w:t>,</w:t>
      </w:r>
      <w:r w:rsidR="00C1165F">
        <w:t xml:space="preserve"> this</w:t>
      </w:r>
      <w:r w:rsidR="00F4731C">
        <w:t xml:space="preserve"> highlight</w:t>
      </w:r>
      <w:r w:rsidR="00C1165F">
        <w:t>s</w:t>
      </w:r>
      <w:r w:rsidR="00F4731C">
        <w:t xml:space="preserve"> the potential </w:t>
      </w:r>
      <w:r w:rsidR="003F34D2">
        <w:t>to use</w:t>
      </w:r>
      <w:r w:rsidR="00F4731C">
        <w:t xml:space="preserve"> GenAI </w:t>
      </w:r>
      <w:r w:rsidR="002812E8">
        <w:t>for efficiency gains.</w:t>
      </w:r>
    </w:p>
    <w:p w14:paraId="3CA3E8BA" w14:textId="715ED0CF" w:rsidR="0015794F" w:rsidRDefault="003F34D2" w:rsidP="00307EF8">
      <w:pPr>
        <w:pStyle w:val="Paragraph"/>
      </w:pPr>
      <w:r>
        <w:lastRenderedPageBreak/>
        <w:t>But</w:t>
      </w:r>
      <w:r w:rsidR="0015794F" w:rsidRPr="0015794F">
        <w:t xml:space="preserve"> </w:t>
      </w:r>
      <w:r>
        <w:t>completing</w:t>
      </w:r>
      <w:r w:rsidR="0015794F" w:rsidRPr="0015794F">
        <w:t xml:space="preserve"> the adaptation process relied on expert human oversight, particularly in determining which parameters </w:t>
      </w:r>
      <w:r>
        <w:t>need</w:t>
      </w:r>
      <w:r w:rsidRPr="0015794F">
        <w:t xml:space="preserve">ed </w:t>
      </w:r>
      <w:r w:rsidR="0015794F" w:rsidRPr="0015794F">
        <w:t>locali</w:t>
      </w:r>
      <w:r w:rsidR="007D7D8B">
        <w:t>s</w:t>
      </w:r>
      <w:r w:rsidR="0015794F" w:rsidRPr="0015794F">
        <w:t xml:space="preserve">ation. Human verification was essential when the GenAI tool encountered ambiguities, </w:t>
      </w:r>
      <w:r>
        <w:t xml:space="preserve">which </w:t>
      </w:r>
      <w:r w:rsidR="0015794F" w:rsidRPr="0015794F">
        <w:t xml:space="preserve">further </w:t>
      </w:r>
      <w:r w:rsidRPr="0015794F">
        <w:t>emphasi</w:t>
      </w:r>
      <w:r>
        <w:t>sed</w:t>
      </w:r>
      <w:r w:rsidRPr="0015794F">
        <w:t xml:space="preserve"> </w:t>
      </w:r>
      <w:r w:rsidR="0015794F" w:rsidRPr="0015794F">
        <w:t xml:space="preserve">the importance of human involvement. To better assess the potential efficiency gains from using GenAI in economic model adaptation, future exercises should also track the number of human-in-the-loop hours </w:t>
      </w:r>
      <w:r>
        <w:t>need</w:t>
      </w:r>
      <w:r w:rsidRPr="0015794F">
        <w:t>ed</w:t>
      </w:r>
      <w:r w:rsidR="0015794F" w:rsidRPr="0015794F">
        <w:t>.</w:t>
      </w:r>
    </w:p>
    <w:p w14:paraId="06730A0F" w14:textId="5C6EF029" w:rsidR="00012F96" w:rsidRDefault="00012F96" w:rsidP="00307EF8">
      <w:pPr>
        <w:pStyle w:val="Paragraph"/>
      </w:pPr>
      <w:r w:rsidRPr="00012F96">
        <w:t>Future research should also explore how GenAI tools handle the removal or substitution of comparators and treatment sequences that are not relevant to the target country, especially in disease areas with multiple therapeutic options.</w:t>
      </w:r>
    </w:p>
    <w:p w14:paraId="25D6DE71" w14:textId="2648141B" w:rsidR="00155B22" w:rsidRDefault="003F34D2" w:rsidP="00296513">
      <w:pPr>
        <w:pStyle w:val="NICEnormal"/>
      </w:pPr>
      <w:r>
        <w:t>Currently</w:t>
      </w:r>
      <w:r w:rsidR="00F36D60">
        <w:t xml:space="preserve"> it is also </w:t>
      </w:r>
      <w:r w:rsidR="00FC444F">
        <w:t xml:space="preserve">difficult to </w:t>
      </w:r>
      <w:r w:rsidR="0036448B">
        <w:t>conclu</w:t>
      </w:r>
      <w:r w:rsidR="007670F4">
        <w:t>de</w:t>
      </w:r>
      <w:r w:rsidR="0036448B">
        <w:t xml:space="preserve"> on the accuracy of the adapted model</w:t>
      </w:r>
      <w:r w:rsidR="007670F4">
        <w:t>. This is because of</w:t>
      </w:r>
      <w:r w:rsidR="0036448B">
        <w:t xml:space="preserve"> a lack of published UK</w:t>
      </w:r>
      <w:r w:rsidR="00853FDC">
        <w:t>-</w:t>
      </w:r>
      <w:r w:rsidR="0036448B">
        <w:t>specific models that the results can be</w:t>
      </w:r>
      <w:r w:rsidR="00853FDC">
        <w:t xml:space="preserve"> directly</w:t>
      </w:r>
      <w:r w:rsidR="0036448B">
        <w:t xml:space="preserve"> compared to</w:t>
      </w:r>
      <w:r w:rsidR="00C603B9">
        <w:t>. So,</w:t>
      </w:r>
      <w:r w:rsidR="00205F8F">
        <w:t xml:space="preserve"> </w:t>
      </w:r>
      <w:r w:rsidR="00744E80">
        <w:t>additional validation will be necessary to determine its accuracy</w:t>
      </w:r>
      <w:r w:rsidR="00F70221">
        <w:t>.</w:t>
      </w:r>
    </w:p>
    <w:p w14:paraId="643807EE" w14:textId="3A9038F5" w:rsidR="00F82778" w:rsidRDefault="00F82778" w:rsidP="00F82778">
      <w:pPr>
        <w:pStyle w:val="Heading2"/>
      </w:pPr>
      <w:bookmarkStart w:id="46" w:name="_Toc213929902"/>
      <w:r>
        <w:t xml:space="preserve">Model </w:t>
      </w:r>
      <w:r w:rsidR="00853FDC">
        <w:t>validation</w:t>
      </w:r>
      <w:bookmarkEnd w:id="46"/>
    </w:p>
    <w:p w14:paraId="7EFEF0E0" w14:textId="561C00C5" w:rsidR="00F82778" w:rsidRDefault="00F82778" w:rsidP="00F82778">
      <w:pPr>
        <w:pStyle w:val="Heading3"/>
      </w:pPr>
      <w:bookmarkStart w:id="47" w:name="_Toc213929903"/>
      <w:r>
        <w:t>Rationale</w:t>
      </w:r>
      <w:bookmarkEnd w:id="47"/>
    </w:p>
    <w:p w14:paraId="0BC4E863" w14:textId="5D07251C" w:rsidR="00F82778" w:rsidRDefault="000E5858" w:rsidP="00F82778">
      <w:pPr>
        <w:pStyle w:val="Paragraph"/>
      </w:pPr>
      <w:r>
        <w:t xml:space="preserve">The construction of health economic models </w:t>
      </w:r>
      <w:r w:rsidR="00DF1878">
        <w:t xml:space="preserve">can be prone to technical errors, </w:t>
      </w:r>
      <w:r w:rsidR="00C603B9">
        <w:t>because of</w:t>
      </w:r>
      <w:r w:rsidR="007118C2">
        <w:t xml:space="preserve"> their necessarily complex and data-</w:t>
      </w:r>
      <w:r w:rsidR="000A3485">
        <w:t>hungry composition</w:t>
      </w:r>
      <w:r w:rsidR="00DF1878">
        <w:t xml:space="preserve">. </w:t>
      </w:r>
      <w:r w:rsidR="00C603B9">
        <w:t>So</w:t>
      </w:r>
      <w:r w:rsidR="000A3485">
        <w:t>,</w:t>
      </w:r>
      <w:r w:rsidR="00C603B9">
        <w:t xml:space="preserve"> it is highly important to</w:t>
      </w:r>
      <w:r w:rsidR="00DF1878">
        <w:t xml:space="preserve"> </w:t>
      </w:r>
      <w:r w:rsidR="00C603B9">
        <w:t xml:space="preserve">ensure </w:t>
      </w:r>
      <w:r w:rsidR="00DF1878">
        <w:t xml:space="preserve">the credibility and correctness of health economic models. Model validation is a process </w:t>
      </w:r>
      <w:r w:rsidR="00C603B9">
        <w:t xml:space="preserve">that </w:t>
      </w:r>
      <w:r w:rsidR="00DF1878">
        <w:t>ensure</w:t>
      </w:r>
      <w:r w:rsidR="001A3731">
        <w:t>s</w:t>
      </w:r>
      <w:r w:rsidR="00DF1878">
        <w:t xml:space="preserve"> model accuracy by running a number of </w:t>
      </w:r>
      <w:r w:rsidR="00E41AD0">
        <w:t>pre</w:t>
      </w:r>
      <w:r w:rsidR="00804721">
        <w:t>defined</w:t>
      </w:r>
      <w:r w:rsidR="00E41AD0">
        <w:t xml:space="preserve"> checks</w:t>
      </w:r>
      <w:r w:rsidR="00DF1878">
        <w:t xml:space="preserve">. NICE’s </w:t>
      </w:r>
      <w:r w:rsidR="00E41AD0">
        <w:t>guideline development</w:t>
      </w:r>
      <w:r w:rsidR="00DF1878">
        <w:t xml:space="preserve"> process </w:t>
      </w:r>
      <w:r w:rsidR="00E41AD0">
        <w:t>does this using</w:t>
      </w:r>
      <w:r w:rsidR="0015645E" w:rsidRPr="0015645E">
        <w:t xml:space="preserve"> an internally developed checklist</w:t>
      </w:r>
      <w:r w:rsidR="00EB4E4F">
        <w:t xml:space="preserve">. </w:t>
      </w:r>
      <w:r w:rsidR="00C603B9">
        <w:t>But</w:t>
      </w:r>
      <w:r w:rsidR="00890CFB">
        <w:t xml:space="preserve"> the process can be resource </w:t>
      </w:r>
      <w:r w:rsidR="00D719ED">
        <w:t>intensive and</w:t>
      </w:r>
      <w:r w:rsidR="00D5703D">
        <w:t xml:space="preserve"> </w:t>
      </w:r>
      <w:r w:rsidR="00655920">
        <w:t>a</w:t>
      </w:r>
      <w:r w:rsidR="00655920" w:rsidRPr="00655920">
        <w:t xml:space="preserve">utomating </w:t>
      </w:r>
      <w:r w:rsidR="00E41AD0">
        <w:t>it</w:t>
      </w:r>
      <w:r w:rsidR="00655920" w:rsidRPr="00655920">
        <w:t xml:space="preserve"> with GenAI tools </w:t>
      </w:r>
      <w:r w:rsidR="00641335">
        <w:t xml:space="preserve">may </w:t>
      </w:r>
      <w:r w:rsidR="00655920" w:rsidRPr="00655920">
        <w:t>present significant opportunities for resource savings</w:t>
      </w:r>
      <w:r w:rsidR="008D061F">
        <w:t xml:space="preserve">. </w:t>
      </w:r>
      <w:r w:rsidR="00641335">
        <w:t>O</w:t>
      </w:r>
      <w:r w:rsidR="00BD453D">
        <w:t>ur systematic review show</w:t>
      </w:r>
      <w:r w:rsidR="00F3671A">
        <w:t xml:space="preserve">ed that there are </w:t>
      </w:r>
      <w:r w:rsidR="00C603B9">
        <w:t xml:space="preserve">currently </w:t>
      </w:r>
      <w:r w:rsidR="00F3671A">
        <w:t xml:space="preserve">no studies </w:t>
      </w:r>
      <w:r w:rsidR="0029099D">
        <w:t>evaluating the use of</w:t>
      </w:r>
      <w:r w:rsidR="00F3671A">
        <w:t xml:space="preserve"> GenAI tools to validate health economic models.</w:t>
      </w:r>
      <w:r w:rsidR="00BD453D">
        <w:t xml:space="preserve"> </w:t>
      </w:r>
      <w:r w:rsidR="009733A4">
        <w:t>So</w:t>
      </w:r>
      <w:r w:rsidR="00C13D90">
        <w:t>,</w:t>
      </w:r>
      <w:r w:rsidR="00B73CB6">
        <w:t xml:space="preserve"> </w:t>
      </w:r>
      <w:r w:rsidR="001263A7">
        <w:t xml:space="preserve">we </w:t>
      </w:r>
      <w:r w:rsidR="00641335">
        <w:t>collaborated with</w:t>
      </w:r>
      <w:r w:rsidR="00C13D90">
        <w:t xml:space="preserve"> Value Analytics</w:t>
      </w:r>
      <w:r w:rsidR="00B10DD1">
        <w:t xml:space="preserve"> Labs</w:t>
      </w:r>
      <w:r w:rsidR="00C13D90">
        <w:t xml:space="preserve"> to explore </w:t>
      </w:r>
      <w:r w:rsidR="00987E27">
        <w:t xml:space="preserve">using a </w:t>
      </w:r>
      <w:r w:rsidR="00B73CB6">
        <w:t>GenAI tool</w:t>
      </w:r>
      <w:r w:rsidR="001263A7">
        <w:t xml:space="preserve"> to automat</w:t>
      </w:r>
      <w:r w:rsidR="00987E27">
        <w:t>e</w:t>
      </w:r>
      <w:r w:rsidR="001263A7">
        <w:t xml:space="preserve"> the model validation step</w:t>
      </w:r>
      <w:r w:rsidR="0071096C">
        <w:t>.</w:t>
      </w:r>
    </w:p>
    <w:p w14:paraId="100C699D" w14:textId="5B8DCB27" w:rsidR="00F74CD0" w:rsidRDefault="00F74CD0" w:rsidP="00F74CD0">
      <w:pPr>
        <w:pStyle w:val="Heading3"/>
      </w:pPr>
      <w:bookmarkStart w:id="48" w:name="_Toc213929904"/>
      <w:r>
        <w:lastRenderedPageBreak/>
        <w:t>Methods</w:t>
      </w:r>
      <w:bookmarkEnd w:id="48"/>
    </w:p>
    <w:p w14:paraId="78D323B1" w14:textId="3FF532C1" w:rsidR="00796615" w:rsidRDefault="00491337" w:rsidP="00075FBA">
      <w:pPr>
        <w:pStyle w:val="Paragraph"/>
      </w:pPr>
      <w:r>
        <w:t>For this exercise we used a</w:t>
      </w:r>
      <w:r w:rsidR="00FD1EFE">
        <w:t xml:space="preserve"> Microsoft</w:t>
      </w:r>
      <w:r w:rsidR="006317EE">
        <w:t xml:space="preserve"> Excel-based</w:t>
      </w:r>
      <w:r w:rsidR="001B0C64">
        <w:t xml:space="preserve"> Markov</w:t>
      </w:r>
      <w:r w:rsidR="00F148E5">
        <w:t xml:space="preserve"> model previously developed by the NICE </w:t>
      </w:r>
      <w:r w:rsidR="0016340B" w:rsidRPr="0016340B">
        <w:t>Health economics and decision modelling</w:t>
      </w:r>
      <w:r w:rsidR="0016340B">
        <w:t xml:space="preserve"> </w:t>
      </w:r>
      <w:r w:rsidR="00F148E5">
        <w:t>team</w:t>
      </w:r>
      <w:r>
        <w:t>. The model</w:t>
      </w:r>
      <w:r w:rsidR="00F148E5">
        <w:t xml:space="preserve"> relat</w:t>
      </w:r>
      <w:r>
        <w:t>es</w:t>
      </w:r>
      <w:r w:rsidR="00F148E5">
        <w:t xml:space="preserve"> to </w:t>
      </w:r>
      <w:r w:rsidR="00C0619A" w:rsidRPr="00943E6C">
        <w:t>evaluating the cost-effectiveness of 2 asthma management strategies</w:t>
      </w:r>
      <w:r w:rsidR="008B471A">
        <w:t xml:space="preserve"> </w:t>
      </w:r>
      <w:r w:rsidR="009733A4">
        <w:t xml:space="preserve">(see the </w:t>
      </w:r>
      <w:hyperlink r:id="rId21" w:history="1">
        <w:r w:rsidR="007E5F81" w:rsidRPr="00C0619A">
          <w:rPr>
            <w:rStyle w:val="Hyperlink"/>
          </w:rPr>
          <w:t>cost-utility analysis</w:t>
        </w:r>
        <w:r w:rsidR="00B64A03" w:rsidRPr="00C0619A">
          <w:rPr>
            <w:rStyle w:val="Hyperlink"/>
          </w:rPr>
          <w:t>: step-up therapy for mana</w:t>
        </w:r>
        <w:r w:rsidR="0055634A" w:rsidRPr="00C0619A">
          <w:rPr>
            <w:rStyle w:val="Hyperlink"/>
          </w:rPr>
          <w:t>gement</w:t>
        </w:r>
        <w:r w:rsidR="007E5F81" w:rsidRPr="00C0619A">
          <w:rPr>
            <w:rStyle w:val="Hyperlink"/>
          </w:rPr>
          <w:t xml:space="preserve"> </w:t>
        </w:r>
        <w:r w:rsidR="005638DA">
          <w:rPr>
            <w:rStyle w:val="Hyperlink"/>
          </w:rPr>
          <w:t xml:space="preserve">of uncontrolled asthma </w:t>
        </w:r>
        <w:r w:rsidR="007E5F81" w:rsidRPr="00C0619A">
          <w:rPr>
            <w:rStyle w:val="Hyperlink"/>
          </w:rPr>
          <w:t xml:space="preserve">in the </w:t>
        </w:r>
        <w:r w:rsidR="009D265C" w:rsidRPr="00C0619A">
          <w:rPr>
            <w:rStyle w:val="Hyperlink"/>
          </w:rPr>
          <w:t>NICE guideline on asthma</w:t>
        </w:r>
      </w:hyperlink>
      <w:r w:rsidR="00C0619A">
        <w:t>)</w:t>
      </w:r>
      <w:r w:rsidR="0030788A">
        <w:t xml:space="preserve">. </w:t>
      </w:r>
      <w:r w:rsidR="00070889">
        <w:t xml:space="preserve">We used </w:t>
      </w:r>
      <w:r w:rsidR="006B2EDE">
        <w:t xml:space="preserve">NICE’s </w:t>
      </w:r>
      <w:r w:rsidR="00416C39">
        <w:t>validation checklis</w:t>
      </w:r>
      <w:r w:rsidR="00BA23F4">
        <w:t xml:space="preserve">t </w:t>
      </w:r>
      <w:r w:rsidR="00742E8E">
        <w:t>for guideline development</w:t>
      </w:r>
      <w:r w:rsidR="00BA23F4">
        <w:t xml:space="preserve"> </w:t>
      </w:r>
      <w:r w:rsidR="009B4D9F">
        <w:t>for this exercise</w:t>
      </w:r>
      <w:r w:rsidR="000137FE">
        <w:t>, which</w:t>
      </w:r>
      <w:r w:rsidR="009B4D9F">
        <w:t xml:space="preserve"> focuses on testing for logical and mathematical errors (</w:t>
      </w:r>
      <w:r w:rsidR="00070889">
        <w:t>see a</w:t>
      </w:r>
      <w:r w:rsidR="000C159E">
        <w:t xml:space="preserve">ppendix </w:t>
      </w:r>
      <w:r w:rsidR="00865A8F">
        <w:t>C</w:t>
      </w:r>
      <w:r w:rsidR="009B4D9F">
        <w:t>)</w:t>
      </w:r>
      <w:r w:rsidR="00BA23F4">
        <w:t>.</w:t>
      </w:r>
    </w:p>
    <w:p w14:paraId="168DFCE1" w14:textId="53D8BAA8" w:rsidR="00416C39" w:rsidRDefault="00075FBA" w:rsidP="00F74CD0">
      <w:pPr>
        <w:pStyle w:val="Paragraph"/>
      </w:pPr>
      <w:r>
        <w:t xml:space="preserve">A step-by-step explanation of how the automated pipeline was established (ranging from model parsing and checklist implementation to response integration) will be detailed in a future publication. Briefly, </w:t>
      </w:r>
      <w:r w:rsidR="00CA3DC9">
        <w:t>Value Analytics</w:t>
      </w:r>
      <w:r w:rsidR="002B4788">
        <w:t xml:space="preserve"> Labs</w:t>
      </w:r>
      <w:r w:rsidR="00070889">
        <w:t xml:space="preserve"> used </w:t>
      </w:r>
      <w:r>
        <w:t>t</w:t>
      </w:r>
      <w:r w:rsidR="00F27E3C">
        <w:t xml:space="preserve">he </w:t>
      </w:r>
      <w:r w:rsidR="00416C39" w:rsidRPr="00416C39">
        <w:t>O4</w:t>
      </w:r>
      <w:r w:rsidR="00070889">
        <w:noBreakHyphen/>
      </w:r>
      <w:r w:rsidR="00416C39" w:rsidRPr="00416C39">
        <w:t>Mini reasoning mode</w:t>
      </w:r>
      <w:r w:rsidR="00BA23F4">
        <w:t>l</w:t>
      </w:r>
      <w:r w:rsidR="00416C39" w:rsidRPr="00416C39">
        <w:t xml:space="preserve"> from OpenAI </w:t>
      </w:r>
      <w:r w:rsidR="00070889">
        <w:t>because of</w:t>
      </w:r>
      <w:r w:rsidR="00416C39" w:rsidRPr="00416C39">
        <w:t xml:space="preserve"> its </w:t>
      </w:r>
      <w:r w:rsidR="00BF277E">
        <w:t xml:space="preserve">capabilities </w:t>
      </w:r>
      <w:r w:rsidR="00416C39" w:rsidRPr="00416C39">
        <w:t>in complex reasoning tasks</w:t>
      </w:r>
      <w:r w:rsidR="00BF277E">
        <w:t>.</w:t>
      </w:r>
      <w:r w:rsidR="00473C06">
        <w:t xml:space="preserve"> </w:t>
      </w:r>
      <w:r w:rsidR="00DC2882">
        <w:t>Within the</w:t>
      </w:r>
      <w:r w:rsidR="00DC2882" w:rsidRPr="00DC2882">
        <w:t xml:space="preserve"> validation process </w:t>
      </w:r>
      <w:r w:rsidR="00DC2882">
        <w:t>a</w:t>
      </w:r>
      <w:r w:rsidR="00DC2882" w:rsidRPr="00DC2882">
        <w:t xml:space="preserve"> Python program </w:t>
      </w:r>
      <w:r w:rsidR="00DC2882">
        <w:t xml:space="preserve">is used to </w:t>
      </w:r>
      <w:r w:rsidR="00DC2882" w:rsidRPr="00DC2882">
        <w:t xml:space="preserve">alter the input parameters of the </w:t>
      </w:r>
      <w:r w:rsidR="001B64E7">
        <w:t xml:space="preserve">original </w:t>
      </w:r>
      <w:r w:rsidR="00DC2882" w:rsidRPr="00DC2882">
        <w:t>health economic model stored in a</w:t>
      </w:r>
      <w:r w:rsidR="00FD1EFE">
        <w:t xml:space="preserve"> Microsoft</w:t>
      </w:r>
      <w:r w:rsidR="00DC2882" w:rsidRPr="00DC2882">
        <w:t xml:space="preserve"> Excel file</w:t>
      </w:r>
      <w:r w:rsidR="001B64E7">
        <w:t>,</w:t>
      </w:r>
      <w:r w:rsidR="00C048AB">
        <w:t xml:space="preserve"> as per the checklist</w:t>
      </w:r>
      <w:r w:rsidR="00161A48">
        <w:t>.</w:t>
      </w:r>
      <w:r w:rsidR="001B64E7">
        <w:t xml:space="preserve"> </w:t>
      </w:r>
      <w:r w:rsidR="00161A48">
        <w:t>N</w:t>
      </w:r>
      <w:r w:rsidR="001B64E7">
        <w:t xml:space="preserve">ew outputs </w:t>
      </w:r>
      <w:r w:rsidR="00161A48">
        <w:t xml:space="preserve">are </w:t>
      </w:r>
      <w:r w:rsidR="001B64E7">
        <w:t xml:space="preserve">generated to </w:t>
      </w:r>
      <w:r w:rsidR="00C048AB">
        <w:t>reflect the new scenario</w:t>
      </w:r>
      <w:r w:rsidR="00DC2882" w:rsidRPr="00DC2882">
        <w:t>.</w:t>
      </w:r>
      <w:r w:rsidR="00313EE5">
        <w:t xml:space="preserve"> The </w:t>
      </w:r>
      <w:r w:rsidR="006E3FA8">
        <w:t>O</w:t>
      </w:r>
      <w:r w:rsidR="00313EE5">
        <w:t>4</w:t>
      </w:r>
      <w:r w:rsidR="00161A48">
        <w:noBreakHyphen/>
      </w:r>
      <w:r w:rsidR="00313EE5">
        <w:t xml:space="preserve">Mini AI model then compares these outputs with the </w:t>
      </w:r>
      <w:r w:rsidR="003278E7">
        <w:t>baseline</w:t>
      </w:r>
      <w:r w:rsidR="00313EE5">
        <w:t xml:space="preserve"> results</w:t>
      </w:r>
      <w:r w:rsidR="00B2257C">
        <w:t xml:space="preserve"> </w:t>
      </w:r>
      <w:r w:rsidR="000378AB">
        <w:t xml:space="preserve">and determines </w:t>
      </w:r>
      <w:r w:rsidR="00103560">
        <w:t xml:space="preserve">whether </w:t>
      </w:r>
      <w:r w:rsidR="000378AB">
        <w:t>a test has</w:t>
      </w:r>
      <w:r w:rsidR="00103560">
        <w:t xml:space="preserve"> been</w:t>
      </w:r>
      <w:r w:rsidR="000378AB">
        <w:t xml:space="preserve"> passed or failed. </w:t>
      </w:r>
      <w:r w:rsidR="00473C06">
        <w:t xml:space="preserve">Details of the prompt mechanism used </w:t>
      </w:r>
      <w:r w:rsidR="009E12D5">
        <w:t>will be detailed in a future</w:t>
      </w:r>
      <w:r>
        <w:t xml:space="preserve"> scientific</w:t>
      </w:r>
      <w:r w:rsidR="009E12D5">
        <w:t xml:space="preserve"> publication</w:t>
      </w:r>
      <w:r w:rsidR="00F32DF3">
        <w:t>.</w:t>
      </w:r>
    </w:p>
    <w:p w14:paraId="7309E34C" w14:textId="765286C5" w:rsidR="00FD1BE5" w:rsidRDefault="00FD1BE5" w:rsidP="00FD1BE5">
      <w:pPr>
        <w:pStyle w:val="Heading3"/>
      </w:pPr>
      <w:bookmarkStart w:id="49" w:name="_Toc213929905"/>
      <w:r>
        <w:t>Results</w:t>
      </w:r>
      <w:bookmarkEnd w:id="49"/>
    </w:p>
    <w:p w14:paraId="69A5FD1D" w14:textId="61C4D109" w:rsidR="00B06799" w:rsidRDefault="00C70635" w:rsidP="00FD1BE5">
      <w:pPr>
        <w:pStyle w:val="Paragraph"/>
      </w:pPr>
      <w:r>
        <w:t xml:space="preserve">The GenAI tool </w:t>
      </w:r>
      <w:r w:rsidR="00075FBA">
        <w:t xml:space="preserve">determined </w:t>
      </w:r>
      <w:r>
        <w:t xml:space="preserve">that </w:t>
      </w:r>
      <w:r w:rsidR="00BA409C">
        <w:t>the model passed 1</w:t>
      </w:r>
      <w:r w:rsidR="00D81848">
        <w:t>2</w:t>
      </w:r>
      <w:r w:rsidR="00BA409C">
        <w:t xml:space="preserve"> out of the 14 checklist </w:t>
      </w:r>
      <w:r w:rsidR="00F71FBC">
        <w:t>criteria</w:t>
      </w:r>
      <w:r w:rsidR="00324D1A">
        <w:t>. These results were then compared with the original verification performed by a human health economist</w:t>
      </w:r>
      <w:r w:rsidR="001901FC">
        <w:t>.</w:t>
      </w:r>
      <w:r w:rsidR="00324D1A">
        <w:t xml:space="preserve"> </w:t>
      </w:r>
      <w:r w:rsidR="001901FC">
        <w:t xml:space="preserve">The human </w:t>
      </w:r>
      <w:r w:rsidR="00052EEF">
        <w:t>quality assurance (</w:t>
      </w:r>
      <w:r w:rsidR="001901FC">
        <w:t>QA</w:t>
      </w:r>
      <w:r w:rsidR="00052EEF">
        <w:t>)</w:t>
      </w:r>
      <w:r w:rsidR="001901FC">
        <w:t xml:space="preserve"> process had also identified that the model passed those </w:t>
      </w:r>
      <w:r w:rsidR="00B06799">
        <w:t>12 criteria</w:t>
      </w:r>
      <w:r w:rsidR="00324D1A">
        <w:t xml:space="preserve">. </w:t>
      </w:r>
      <w:r w:rsidR="00C44AE2">
        <w:t>But</w:t>
      </w:r>
      <w:r w:rsidR="00AE6F9D">
        <w:t xml:space="preserve"> the remaining 2 items were discrepant.</w:t>
      </w:r>
    </w:p>
    <w:p w14:paraId="2235D9B2" w14:textId="286FB6CA" w:rsidR="00B06799" w:rsidRDefault="00137F78" w:rsidP="00FD1BE5">
      <w:pPr>
        <w:pStyle w:val="Paragraph"/>
      </w:pPr>
      <w:r>
        <w:t>Item 5 on the checklist (relating to setting utility values to 0) was failed by the GenAI tool</w:t>
      </w:r>
      <w:r w:rsidR="00052EEF">
        <w:t>.</w:t>
      </w:r>
      <w:r>
        <w:t xml:space="preserve"> </w:t>
      </w:r>
      <w:r w:rsidR="00052EEF">
        <w:t>This</w:t>
      </w:r>
      <w:r w:rsidR="00CD5010">
        <w:t xml:space="preserve"> was inconsistent with</w:t>
      </w:r>
      <w:r w:rsidR="00AE6F9D">
        <w:t xml:space="preserve"> </w:t>
      </w:r>
      <w:r>
        <w:t xml:space="preserve">the human </w:t>
      </w:r>
      <w:r w:rsidR="00CD5010">
        <w:t>QA</w:t>
      </w:r>
      <w:r>
        <w:t xml:space="preserve">. </w:t>
      </w:r>
      <w:r w:rsidR="00052EEF">
        <w:t>But</w:t>
      </w:r>
      <w:r>
        <w:t xml:space="preserve"> the reason </w:t>
      </w:r>
      <w:r w:rsidR="003B247E">
        <w:t xml:space="preserve">for </w:t>
      </w:r>
      <w:r>
        <w:t xml:space="preserve">the GenAI tool failing this criterion was </w:t>
      </w:r>
      <w:r w:rsidR="00B06799">
        <w:t>human error in the model set up</w:t>
      </w:r>
      <w:r w:rsidR="003B247E">
        <w:t>.</w:t>
      </w:r>
      <w:r w:rsidR="00B06799">
        <w:t xml:space="preserve"> </w:t>
      </w:r>
      <w:r w:rsidR="003B247E">
        <w:t>T</w:t>
      </w:r>
      <w:r w:rsidR="00B06799">
        <w:t xml:space="preserve">he </w:t>
      </w:r>
      <w:r w:rsidR="00B06799">
        <w:lastRenderedPageBreak/>
        <w:t>human had failed to instruct the mode to reset ag</w:t>
      </w:r>
      <w:r w:rsidR="002B337E">
        <w:t>e</w:t>
      </w:r>
      <w:r w:rsidR="00B06799">
        <w:t xml:space="preserve"> and sex-based utilities to 0</w:t>
      </w:r>
      <w:r w:rsidR="00FC28BC">
        <w:t>. The criterion failure was</w:t>
      </w:r>
      <w:r w:rsidR="00B06799">
        <w:t xml:space="preserve"> not </w:t>
      </w:r>
      <w:r w:rsidR="00FC28BC">
        <w:t>caused by</w:t>
      </w:r>
      <w:r w:rsidR="00B06799">
        <w:t xml:space="preserve"> an error in the reasoning provided by the GenAI tool. </w:t>
      </w:r>
      <w:r w:rsidR="004C7D6A">
        <w:t>The verification test was reviewed and corrected</w:t>
      </w:r>
      <w:r w:rsidR="00983D52">
        <w:t>, and</w:t>
      </w:r>
      <w:r w:rsidR="001408E2">
        <w:t xml:space="preserve"> when re-tested</w:t>
      </w:r>
      <w:r w:rsidR="00983D52">
        <w:t xml:space="preserve"> the </w:t>
      </w:r>
      <w:r w:rsidR="00AF45D6">
        <w:t xml:space="preserve">LLM </w:t>
      </w:r>
      <w:r w:rsidR="00834814">
        <w:t>passed the test.</w:t>
      </w:r>
    </w:p>
    <w:p w14:paraId="7A0DFEB0" w14:textId="3768BFEF" w:rsidR="00FD1BE5" w:rsidRDefault="00324D1A" w:rsidP="00FD1BE5">
      <w:pPr>
        <w:pStyle w:val="Paragraph"/>
      </w:pPr>
      <w:r>
        <w:t>I</w:t>
      </w:r>
      <w:r w:rsidR="007277AD">
        <w:t xml:space="preserve">tem 13 in the checklist </w:t>
      </w:r>
      <w:r>
        <w:t xml:space="preserve">was </w:t>
      </w:r>
      <w:r w:rsidR="007277AD">
        <w:t xml:space="preserve">not </w:t>
      </w:r>
      <w:r w:rsidR="006B1C15">
        <w:t>done because there were</w:t>
      </w:r>
      <w:r w:rsidR="006A51D7">
        <w:t xml:space="preserve"> no adverse events associated with the intervention.</w:t>
      </w:r>
    </w:p>
    <w:p w14:paraId="0EEC1699" w14:textId="78F7DB3A" w:rsidR="002C3A7D" w:rsidRDefault="001C6C53" w:rsidP="001C6C53">
      <w:pPr>
        <w:pStyle w:val="Heading3"/>
      </w:pPr>
      <w:bookmarkStart w:id="50" w:name="_Toc213929906"/>
      <w:r>
        <w:t>Discussion</w:t>
      </w:r>
      <w:bookmarkEnd w:id="50"/>
    </w:p>
    <w:p w14:paraId="0699CE68" w14:textId="42A93FD0" w:rsidR="001C6C53" w:rsidRDefault="001C6C53" w:rsidP="001C6C53">
      <w:pPr>
        <w:pStyle w:val="Paragraph"/>
      </w:pPr>
      <w:r>
        <w:t>The results from this exercise showed that a GenAI tool</w:t>
      </w:r>
      <w:r w:rsidR="00FE1290">
        <w:t xml:space="preserve"> </w:t>
      </w:r>
      <w:r w:rsidR="00D2082C">
        <w:t>can</w:t>
      </w:r>
      <w:r w:rsidR="00FE1290">
        <w:t xml:space="preserve"> accurately interpret results across a range of scenarios </w:t>
      </w:r>
      <w:r w:rsidR="00E915DA">
        <w:t>according to</w:t>
      </w:r>
      <w:r w:rsidR="00FE1290">
        <w:t xml:space="preserve"> a </w:t>
      </w:r>
      <w:r w:rsidR="00D11EC9">
        <w:t xml:space="preserve">structured </w:t>
      </w:r>
      <w:r w:rsidR="00FE1290">
        <w:t xml:space="preserve">verification </w:t>
      </w:r>
      <w:r w:rsidR="003E1B29">
        <w:t>checklist and</w:t>
      </w:r>
      <w:r w:rsidR="00733686">
        <w:t xml:space="preserve"> adjudicate whether a model </w:t>
      </w:r>
      <w:r w:rsidR="00FB63F8">
        <w:t xml:space="preserve">has passed or failed each </w:t>
      </w:r>
      <w:r w:rsidR="00186D07">
        <w:t>test</w:t>
      </w:r>
      <w:r w:rsidR="00FB63F8">
        <w:t xml:space="preserve">. This </w:t>
      </w:r>
      <w:r w:rsidR="003E1B29">
        <w:t>opens</w:t>
      </w:r>
      <w:r w:rsidR="00FB63F8">
        <w:t xml:space="preserve"> the possibility of </w:t>
      </w:r>
      <w:r w:rsidR="00B95A93">
        <w:t>automating a typically resource</w:t>
      </w:r>
      <w:r w:rsidR="00E915DA">
        <w:t>-</w:t>
      </w:r>
      <w:r w:rsidR="00B95A93">
        <w:t xml:space="preserve">intensive </w:t>
      </w:r>
      <w:r w:rsidR="00D2082C">
        <w:t>task</w:t>
      </w:r>
      <w:r w:rsidR="00910C12">
        <w:t xml:space="preserve"> within a</w:t>
      </w:r>
      <w:r w:rsidR="004A13D6">
        <w:t>n</w:t>
      </w:r>
      <w:r w:rsidR="00910C12">
        <w:t xml:space="preserve"> </w:t>
      </w:r>
      <w:r w:rsidR="004A13D6">
        <w:t>HEE</w:t>
      </w:r>
      <w:r w:rsidR="00910C12">
        <w:t xml:space="preserve"> process.</w:t>
      </w:r>
    </w:p>
    <w:p w14:paraId="0AA30E7B" w14:textId="07460DE5" w:rsidR="00BB248D" w:rsidRDefault="00E915DA" w:rsidP="001C6C53">
      <w:pPr>
        <w:pStyle w:val="Paragraph"/>
      </w:pPr>
      <w:r>
        <w:t>But</w:t>
      </w:r>
      <w:r w:rsidR="00BB248D">
        <w:t xml:space="preserve"> to </w:t>
      </w:r>
      <w:r w:rsidR="00F063BE">
        <w:t xml:space="preserve">calculate the true efficiency gains of an automation process of this nature, </w:t>
      </w:r>
      <w:r w:rsidR="00BD44C7">
        <w:t>the human</w:t>
      </w:r>
      <w:r w:rsidR="006E5513">
        <w:t>-</w:t>
      </w:r>
      <w:r w:rsidR="00BD44C7">
        <w:t>in</w:t>
      </w:r>
      <w:r w:rsidR="006E5513">
        <w:t>-</w:t>
      </w:r>
      <w:r w:rsidR="00BD44C7">
        <w:t>the</w:t>
      </w:r>
      <w:r w:rsidR="006E5513">
        <w:t>-</w:t>
      </w:r>
      <w:r w:rsidR="00BD44C7">
        <w:t xml:space="preserve">loop hours during the automation process </w:t>
      </w:r>
      <w:r w:rsidR="006317EE">
        <w:t>should</w:t>
      </w:r>
      <w:r w:rsidR="00BD44C7">
        <w:t xml:space="preserve"> be recorded and compared against the resources allocated for a human verification process.</w:t>
      </w:r>
    </w:p>
    <w:p w14:paraId="1D0A415A" w14:textId="7FD38A6B" w:rsidR="005F1D70" w:rsidRDefault="009730EC" w:rsidP="001C6C53">
      <w:pPr>
        <w:pStyle w:val="Paragraph"/>
      </w:pPr>
      <w:r>
        <w:t>Interpretation</w:t>
      </w:r>
      <w:r w:rsidR="00BD44C7">
        <w:t xml:space="preserve"> </w:t>
      </w:r>
      <w:r>
        <w:t>from this exercise also ha</w:t>
      </w:r>
      <w:r w:rsidR="004C0076">
        <w:t>s</w:t>
      </w:r>
      <w:r>
        <w:t xml:space="preserve"> technical limitations, with the process outline limited to </w:t>
      </w:r>
      <w:r w:rsidR="00FD1EFE">
        <w:t xml:space="preserve">Microsoft </w:t>
      </w:r>
      <w:r w:rsidR="00372AFE">
        <w:t>Excel</w:t>
      </w:r>
      <w:r w:rsidR="00DF5BD5">
        <w:t>-</w:t>
      </w:r>
      <w:r w:rsidR="00372AFE">
        <w:t>based models, and verification tests</w:t>
      </w:r>
      <w:r w:rsidR="00A45FCE">
        <w:t xml:space="preserve"> related to numeric and logical tests</w:t>
      </w:r>
      <w:r w:rsidR="00372AFE">
        <w:t xml:space="preserve">. </w:t>
      </w:r>
      <w:r w:rsidR="00CD0E13" w:rsidRPr="00916510">
        <w:t xml:space="preserve">More advanced validation tests, such as swapping inputs between intervention and comparator arms, or amending survival curves, are commonly used by modellers but were not included in this exercise. These tests can be more complex and may </w:t>
      </w:r>
      <w:r w:rsidR="007F7690">
        <w:t>need</w:t>
      </w:r>
      <w:r w:rsidR="007F7690" w:rsidRPr="00916510">
        <w:t xml:space="preserve"> </w:t>
      </w:r>
      <w:r w:rsidR="00CD0E13" w:rsidRPr="00916510">
        <w:t>structural workarounds (</w:t>
      </w:r>
      <w:r w:rsidR="007F7690">
        <w:t>for example,</w:t>
      </w:r>
      <w:r w:rsidR="00CD0E13" w:rsidRPr="00916510">
        <w:t xml:space="preserve"> in partitioned survival models), </w:t>
      </w:r>
      <w:r w:rsidR="00D35BC8" w:rsidRPr="00916510">
        <w:t>which</w:t>
      </w:r>
      <w:r w:rsidR="00CD0E13" w:rsidRPr="00916510">
        <w:t xml:space="preserve"> GenAI tools </w:t>
      </w:r>
      <w:r w:rsidR="00814EA9" w:rsidRPr="00916510">
        <w:t>may find more challenging to</w:t>
      </w:r>
      <w:r w:rsidR="00CD0E13" w:rsidRPr="00916510">
        <w:t xml:space="preserve"> identify and implement.</w:t>
      </w:r>
    </w:p>
    <w:p w14:paraId="08C343AF" w14:textId="410B3835" w:rsidR="00BD44C7" w:rsidRDefault="0071722D" w:rsidP="001C6C53">
      <w:pPr>
        <w:pStyle w:val="Paragraph"/>
      </w:pPr>
      <w:r>
        <w:t>There are also d</w:t>
      </w:r>
      <w:r w:rsidR="00372AFE">
        <w:t>ata privacy and security concerns</w:t>
      </w:r>
      <w:r w:rsidR="000714C4">
        <w:t xml:space="preserve">, especially if the GenAI tool is fed information from a model that contains </w:t>
      </w:r>
      <w:r w:rsidR="00CC2270">
        <w:t>sensitive or confidential</w:t>
      </w:r>
      <w:r w:rsidR="000714C4">
        <w:t xml:space="preserve"> data</w:t>
      </w:r>
      <w:r w:rsidR="004C34DA">
        <w:t>.</w:t>
      </w:r>
    </w:p>
    <w:p w14:paraId="233FD0CC" w14:textId="2D617A63" w:rsidR="004C34DA" w:rsidRDefault="00AF173C" w:rsidP="001C6C53">
      <w:pPr>
        <w:pStyle w:val="Paragraph"/>
      </w:pPr>
      <w:r w:rsidRPr="00AF173C">
        <w:lastRenderedPageBreak/>
        <w:t>Future research in this area could ex</w:t>
      </w:r>
      <w:r w:rsidR="00062AF0">
        <w:t>tend to exploring</w:t>
      </w:r>
      <w:r w:rsidRPr="00AF173C">
        <w:t xml:space="preserve"> this use case </w:t>
      </w:r>
      <w:r w:rsidR="00FA20C8">
        <w:t>across</w:t>
      </w:r>
      <w:r w:rsidRPr="00AF173C">
        <w:t xml:space="preserve"> a broader range of model types </w:t>
      </w:r>
      <w:r w:rsidR="004929BA">
        <w:t xml:space="preserve">and programs </w:t>
      </w:r>
      <w:r w:rsidRPr="00AF173C">
        <w:t xml:space="preserve">and </w:t>
      </w:r>
      <w:r w:rsidR="004929BA">
        <w:t>using</w:t>
      </w:r>
      <w:r w:rsidRPr="00AF173C">
        <w:t xml:space="preserve"> validation </w:t>
      </w:r>
      <w:r w:rsidR="009B4D9F">
        <w:t>tests that go</w:t>
      </w:r>
      <w:r w:rsidR="009B4D9F" w:rsidRPr="00AF173C">
        <w:t xml:space="preserve"> </w:t>
      </w:r>
      <w:r w:rsidRPr="00AF173C">
        <w:t>beyond traditional numerical and logical tests</w:t>
      </w:r>
      <w:r w:rsidR="000266E4">
        <w:t>.</w:t>
      </w:r>
      <w:r w:rsidR="0077292E">
        <w:t xml:space="preserve"> </w:t>
      </w:r>
      <w:r w:rsidR="00B137C2" w:rsidRPr="00B137C2">
        <w:t>It should also consider the use of more advanced published checklists and validation protocols</w:t>
      </w:r>
      <w:r w:rsidR="00B137C2">
        <w:t>.</w:t>
      </w:r>
    </w:p>
    <w:p w14:paraId="784874FD" w14:textId="1F6B28C5" w:rsidR="00B84A07" w:rsidRDefault="00B84A07" w:rsidP="001C6C53">
      <w:pPr>
        <w:pStyle w:val="Paragraph"/>
      </w:pPr>
      <w:r>
        <w:t>A</w:t>
      </w:r>
      <w:r w:rsidRPr="00B84A07">
        <w:t xml:space="preserve"> logical next step would be to test this AI-supported validation process alongside a live human validation process being run on a model developed internally at NICE</w:t>
      </w:r>
      <w:r w:rsidR="005413D6">
        <w:t>.</w:t>
      </w:r>
    </w:p>
    <w:p w14:paraId="0A5CBD21" w14:textId="7F538206" w:rsidR="001F6B3B" w:rsidRDefault="001F6B3B" w:rsidP="001F6B3B">
      <w:pPr>
        <w:pStyle w:val="Heading2"/>
      </w:pPr>
      <w:bookmarkStart w:id="51" w:name="_Toc213929907"/>
      <w:r>
        <w:t>Model replication</w:t>
      </w:r>
      <w:r w:rsidR="00FE1C25">
        <w:t xml:space="preserve">, </w:t>
      </w:r>
      <w:r w:rsidR="00DB4EA7">
        <w:t>construction and updating</w:t>
      </w:r>
      <w:bookmarkEnd w:id="51"/>
    </w:p>
    <w:p w14:paraId="3367B1A2" w14:textId="29BE9311" w:rsidR="001F6B3B" w:rsidRDefault="001F6B3B" w:rsidP="001F6B3B">
      <w:pPr>
        <w:pStyle w:val="Heading3"/>
      </w:pPr>
      <w:bookmarkStart w:id="52" w:name="_Toc213929908"/>
      <w:r>
        <w:t>Rationale</w:t>
      </w:r>
      <w:bookmarkEnd w:id="52"/>
    </w:p>
    <w:p w14:paraId="1747A20C" w14:textId="5DA07DFE" w:rsidR="00F3731B" w:rsidRPr="00FC08ED" w:rsidRDefault="008353F0" w:rsidP="00F3731B">
      <w:pPr>
        <w:pStyle w:val="Paragraph"/>
      </w:pPr>
      <w:r w:rsidRPr="008353F0">
        <w:t>Our systematic review highlighted the importance of validating model</w:t>
      </w:r>
      <w:r w:rsidR="000F373E">
        <w:t>-</w:t>
      </w:r>
      <w:r w:rsidRPr="008353F0">
        <w:t>construction capabilities</w:t>
      </w:r>
      <w:r>
        <w:t xml:space="preserve"> of </w:t>
      </w:r>
      <w:r w:rsidRPr="008353F0">
        <w:t xml:space="preserve">GenAI tools through replication, particularly at this early stage of research. Replication provides essential accuracy metrics that help assess and confirm the performance of these tools. In this use case, we employed model replication to </w:t>
      </w:r>
      <w:r>
        <w:t>measure</w:t>
      </w:r>
      <w:r w:rsidRPr="008353F0">
        <w:t xml:space="preserve"> GenAI’s construction capabilities against established, trusted results.</w:t>
      </w:r>
      <w:r w:rsidR="00F3731B">
        <w:t xml:space="preserve"> W</w:t>
      </w:r>
      <w:r w:rsidR="00F3731B" w:rsidRPr="00FC08ED">
        <w:t>e collaborated with Estima Scientific to explore the accuracy of a number of GenAI tools by using them to construct an existing economic model.</w:t>
      </w:r>
      <w:r w:rsidR="007E1654">
        <w:t xml:space="preserve"> Information on the GenAI </w:t>
      </w:r>
      <w:r w:rsidR="003D5F3D">
        <w:t>process</w:t>
      </w:r>
      <w:r w:rsidR="007E1654">
        <w:t xml:space="preserve"> and its inputs will be detailed in a future scientific publication.</w:t>
      </w:r>
    </w:p>
    <w:p w14:paraId="31277709" w14:textId="4E0AB761" w:rsidR="709AFA48" w:rsidRDefault="709AFA48" w:rsidP="2AB21052">
      <w:pPr>
        <w:pStyle w:val="Heading3"/>
      </w:pPr>
      <w:bookmarkStart w:id="53" w:name="_Toc213929909"/>
      <w:r>
        <w:t>Methods</w:t>
      </w:r>
      <w:bookmarkEnd w:id="53"/>
    </w:p>
    <w:p w14:paraId="11AABD5A" w14:textId="03FD683D" w:rsidR="6F3E6B73" w:rsidRDefault="6BE76A3D" w:rsidP="2AB21052">
      <w:pPr>
        <w:pStyle w:val="Paragraph"/>
      </w:pPr>
      <w:r>
        <w:t xml:space="preserve">Initially </w:t>
      </w:r>
      <w:r w:rsidR="00864C5D">
        <w:t>we</w:t>
      </w:r>
      <w:r>
        <w:t xml:space="preserve"> proposed replicat</w:t>
      </w:r>
      <w:r w:rsidR="00864C5D">
        <w:t>ing</w:t>
      </w:r>
      <w:r w:rsidR="009155A2">
        <w:t xml:space="preserve"> and </w:t>
      </w:r>
      <w:r w:rsidR="00864C5D">
        <w:t xml:space="preserve">updating </w:t>
      </w:r>
      <w:r>
        <w:t xml:space="preserve">the </w:t>
      </w:r>
      <w:r w:rsidR="00864C5D">
        <w:t>non</w:t>
      </w:r>
      <w:r>
        <w:t>-</w:t>
      </w:r>
      <w:r w:rsidR="00864C5D">
        <w:t xml:space="preserve">small cell lung cancer </w:t>
      </w:r>
      <w:r w:rsidR="008F2029">
        <w:t>pathways</w:t>
      </w:r>
      <w:r w:rsidR="00AC71B6">
        <w:t xml:space="preserve"> </w:t>
      </w:r>
      <w:r>
        <w:t>model developed by NICE</w:t>
      </w:r>
      <w:r w:rsidR="00000351">
        <w:t xml:space="preserve"> by feeding</w:t>
      </w:r>
      <w:r>
        <w:t xml:space="preserve"> </w:t>
      </w:r>
      <w:r w:rsidR="48864F66">
        <w:t>information from a published report of the model</w:t>
      </w:r>
      <w:r w:rsidR="00000351">
        <w:t xml:space="preserve"> into a GenAI tool</w:t>
      </w:r>
      <w:r w:rsidR="44576938">
        <w:t xml:space="preserve">. </w:t>
      </w:r>
      <w:r w:rsidR="00B53FFA">
        <w:t>We</w:t>
      </w:r>
      <w:r w:rsidR="008F2029">
        <w:t xml:space="preserve"> proposed </w:t>
      </w:r>
      <w:r w:rsidR="00B53FFA">
        <w:t>this use case because of</w:t>
      </w:r>
      <w:r w:rsidR="008F2029">
        <w:t xml:space="preserve"> the time </w:t>
      </w:r>
      <w:r w:rsidR="00B53FFA">
        <w:t xml:space="preserve">needed </w:t>
      </w:r>
      <w:r w:rsidR="00CD4295">
        <w:t xml:space="preserve">to develop and </w:t>
      </w:r>
      <w:r w:rsidR="008F2029">
        <w:t>updat</w:t>
      </w:r>
      <w:r w:rsidR="00CD4295">
        <w:t>e</w:t>
      </w:r>
      <w:r w:rsidR="008F2029">
        <w:t xml:space="preserve"> a</w:t>
      </w:r>
      <w:r w:rsidR="00422066">
        <w:t xml:space="preserve"> </w:t>
      </w:r>
      <w:r w:rsidR="009C4F84">
        <w:t xml:space="preserve">complex </w:t>
      </w:r>
      <w:r w:rsidR="00CD4295">
        <w:t xml:space="preserve">disease-pathway </w:t>
      </w:r>
      <w:r w:rsidR="00422066">
        <w:t xml:space="preserve">model of this nature, with </w:t>
      </w:r>
      <w:r w:rsidR="00706C63">
        <w:t xml:space="preserve">the intention of exploring </w:t>
      </w:r>
      <w:r w:rsidR="00CD4295">
        <w:t xml:space="preserve">whether </w:t>
      </w:r>
      <w:r w:rsidR="00706C63">
        <w:t xml:space="preserve">GenAI </w:t>
      </w:r>
      <w:r w:rsidR="00CD4295">
        <w:t>could help to operationalise this</w:t>
      </w:r>
      <w:r w:rsidR="00EA5FE1">
        <w:t>.</w:t>
      </w:r>
      <w:r w:rsidR="008F2029">
        <w:t xml:space="preserve"> </w:t>
      </w:r>
      <w:r w:rsidR="00B53FFA">
        <w:t>But</w:t>
      </w:r>
      <w:r w:rsidR="44576938">
        <w:t xml:space="preserve"> </w:t>
      </w:r>
      <w:r w:rsidR="00B53FFA">
        <w:t>because</w:t>
      </w:r>
      <w:r w:rsidR="7E544B2C">
        <w:t xml:space="preserve"> the model </w:t>
      </w:r>
      <w:r w:rsidR="00B53FFA">
        <w:t xml:space="preserve">was </w:t>
      </w:r>
      <w:r w:rsidR="7E544B2C">
        <w:t xml:space="preserve">still under review for a publication, and </w:t>
      </w:r>
      <w:r w:rsidR="00B53FFA">
        <w:t xml:space="preserve">because of </w:t>
      </w:r>
      <w:r w:rsidR="00DD3584">
        <w:t>uncertainties</w:t>
      </w:r>
      <w:r w:rsidR="7E544B2C">
        <w:t xml:space="preserve"> on the final </w:t>
      </w:r>
      <w:r w:rsidR="00D20DD0">
        <w:t>publication</w:t>
      </w:r>
      <w:r w:rsidR="7E544B2C">
        <w:t xml:space="preserve"> timelines, </w:t>
      </w:r>
      <w:r w:rsidR="00B53FFA">
        <w:t xml:space="preserve">we explored </w:t>
      </w:r>
      <w:r w:rsidR="7E544B2C">
        <w:t xml:space="preserve">alternative </w:t>
      </w:r>
      <w:r w:rsidR="19ECCC8D">
        <w:t>options.</w:t>
      </w:r>
      <w:r w:rsidR="00CD4295">
        <w:t xml:space="preserve"> </w:t>
      </w:r>
      <w:r w:rsidR="00DE7EBD">
        <w:t>W</w:t>
      </w:r>
      <w:r w:rsidR="005C609B">
        <w:t xml:space="preserve">e identified </w:t>
      </w:r>
      <w:r w:rsidR="009A66E1">
        <w:t>a</w:t>
      </w:r>
      <w:r w:rsidR="4B19F2B0">
        <w:t xml:space="preserve"> Markov state</w:t>
      </w:r>
      <w:r w:rsidR="00CD4295">
        <w:t>-</w:t>
      </w:r>
      <w:r w:rsidR="4B19F2B0">
        <w:t>transition</w:t>
      </w:r>
      <w:r w:rsidR="6F3E6B73">
        <w:t xml:space="preserve"> model</w:t>
      </w:r>
      <w:r w:rsidR="1344FC11">
        <w:t xml:space="preserve"> </w:t>
      </w:r>
      <w:r w:rsidR="5E867CFF">
        <w:lastRenderedPageBreak/>
        <w:t xml:space="preserve">published as part of </w:t>
      </w:r>
      <w:hyperlink r:id="rId22" w:history="1">
        <w:r w:rsidR="00765252">
          <w:rPr>
            <w:rStyle w:val="Hyperlink"/>
          </w:rPr>
          <w:t>NICE's guideline on medicines associated with dependence or withdrawal symptoms (NG215)</w:t>
        </w:r>
      </w:hyperlink>
      <w:r w:rsidR="00C01E63">
        <w:t>.</w:t>
      </w:r>
    </w:p>
    <w:p w14:paraId="2AD76E7D" w14:textId="4BA16EA1" w:rsidR="005B0285" w:rsidRDefault="005B0285" w:rsidP="2AB21052">
      <w:pPr>
        <w:pStyle w:val="Paragraph"/>
      </w:pPr>
      <w:r w:rsidRPr="005B0285">
        <w:t xml:space="preserve">While the initial aim was to replicate and update the existing lung cancer model, the approach evolved into a hybrid of replication and partial construction based on the NG215 model outline. This shift reflects practical considerations and illustrates how GenAI can support both </w:t>
      </w:r>
      <w:r w:rsidR="00403112">
        <w:t>model</w:t>
      </w:r>
      <w:r w:rsidR="000F373E">
        <w:t>-</w:t>
      </w:r>
      <w:r w:rsidRPr="005B0285">
        <w:t>replication and construction tasks.</w:t>
      </w:r>
    </w:p>
    <w:p w14:paraId="7D597AE9" w14:textId="30EBD9D0" w:rsidR="4BD31D0F" w:rsidRDefault="005A26C3" w:rsidP="2AB21052">
      <w:pPr>
        <w:pStyle w:val="Paragraph"/>
      </w:pPr>
      <w:r>
        <w:t>A model</w:t>
      </w:r>
      <w:r w:rsidR="00FD1EFE">
        <w:t>-</w:t>
      </w:r>
      <w:r>
        <w:t>construction use case</w:t>
      </w:r>
      <w:r w:rsidR="1A3DB835">
        <w:t xml:space="preserve"> </w:t>
      </w:r>
      <w:r>
        <w:t>is when</w:t>
      </w:r>
      <w:r w:rsidR="1A3DB835">
        <w:t xml:space="preserve"> the GenAI tool </w:t>
      </w:r>
      <w:r w:rsidR="009E39F1">
        <w:t>would</w:t>
      </w:r>
      <w:r w:rsidR="1A3DB835">
        <w:t xml:space="preserve"> develop the model from scratch, without a </w:t>
      </w:r>
      <w:r w:rsidR="009E39F1">
        <w:t xml:space="preserve">predefined </w:t>
      </w:r>
      <w:r w:rsidR="1A3DB835">
        <w:t xml:space="preserve">model outline </w:t>
      </w:r>
      <w:r w:rsidR="00E22CFD">
        <w:t>from</w:t>
      </w:r>
      <w:r w:rsidR="1A3DB835">
        <w:t xml:space="preserve"> the published report</w:t>
      </w:r>
      <w:r w:rsidR="4BD31D0F">
        <w:t xml:space="preserve">. </w:t>
      </w:r>
      <w:r w:rsidR="00647125">
        <w:t>But</w:t>
      </w:r>
      <w:r w:rsidR="4BD31D0F">
        <w:t xml:space="preserve"> </w:t>
      </w:r>
      <w:r w:rsidR="00FD1EFE">
        <w:t>there are</w:t>
      </w:r>
      <w:r w:rsidR="4BD31D0F">
        <w:t xml:space="preserve"> barriers </w:t>
      </w:r>
      <w:r w:rsidR="00B02085">
        <w:t>to</w:t>
      </w:r>
      <w:r w:rsidR="4BD31D0F">
        <w:t xml:space="preserve"> </w:t>
      </w:r>
      <w:r w:rsidR="17E4DFAA">
        <w:t>establishing</w:t>
      </w:r>
      <w:r w:rsidR="4BD31D0F">
        <w:t xml:space="preserve"> the accuracy of the use case if it is treated as model construction </w:t>
      </w:r>
      <w:r w:rsidR="00FD1EFE">
        <w:t>because</w:t>
      </w:r>
      <w:r w:rsidR="4BD31D0F">
        <w:t xml:space="preserve"> </w:t>
      </w:r>
      <w:r w:rsidR="3CC48FB1">
        <w:t>the process</w:t>
      </w:r>
      <w:r w:rsidR="00CB3A9F">
        <w:t xml:space="preserve"> would need to be</w:t>
      </w:r>
      <w:r w:rsidR="3CC48FB1">
        <w:t xml:space="preserve"> blinded to the</w:t>
      </w:r>
      <w:r w:rsidR="3ECDC8EA">
        <w:t xml:space="preserve"> published</w:t>
      </w:r>
      <w:r w:rsidR="3CC48FB1">
        <w:t xml:space="preserve"> model report</w:t>
      </w:r>
      <w:r w:rsidR="00FD1EFE">
        <w:t>.</w:t>
      </w:r>
      <w:r w:rsidR="3CC48FB1">
        <w:t xml:space="preserve"> </w:t>
      </w:r>
      <w:r w:rsidR="00FD1EFE">
        <w:t xml:space="preserve">So, we explored </w:t>
      </w:r>
      <w:r w:rsidR="0EE56F44">
        <w:t>a model</w:t>
      </w:r>
      <w:r w:rsidR="00FD1EFE">
        <w:t>-</w:t>
      </w:r>
      <w:r w:rsidR="30CF5333">
        <w:t>replication</w:t>
      </w:r>
      <w:r w:rsidR="000F2933">
        <w:t xml:space="preserve"> and construction</w:t>
      </w:r>
      <w:r w:rsidR="0EE56F44">
        <w:t xml:space="preserve"> use case</w:t>
      </w:r>
      <w:r w:rsidR="00FD1EFE">
        <w:t xml:space="preserve"> which involved </w:t>
      </w:r>
      <w:r w:rsidR="2A254B1D">
        <w:t>the GenAI tool developing a new version of the model based on a submitted model outline</w:t>
      </w:r>
      <w:r w:rsidR="00FD1EFE">
        <w:t>.</w:t>
      </w:r>
    </w:p>
    <w:p w14:paraId="3F556F1C" w14:textId="6FFEC00D" w:rsidR="00A341CB" w:rsidRDefault="00A341CB" w:rsidP="2AB21052">
      <w:pPr>
        <w:pStyle w:val="Paragraph"/>
      </w:pPr>
      <w:r w:rsidRPr="00A341CB">
        <w:t>It is important to note that model outlines are always needed</w:t>
      </w:r>
      <w:r>
        <w:t xml:space="preserve">, </w:t>
      </w:r>
      <w:r w:rsidRPr="00A341CB">
        <w:t>even in de</w:t>
      </w:r>
      <w:r w:rsidR="0028362A">
        <w:t>-</w:t>
      </w:r>
      <w:r w:rsidRPr="00A341CB">
        <w:t>novo construction</w:t>
      </w:r>
      <w:r>
        <w:t xml:space="preserve">, </w:t>
      </w:r>
      <w:r w:rsidRPr="00A341CB">
        <w:t xml:space="preserve">to define the population, disease area, and interventions. </w:t>
      </w:r>
      <w:r w:rsidR="00E42971">
        <w:t>So</w:t>
      </w:r>
      <w:r w:rsidRPr="00A341CB">
        <w:t>, the distinction between replication and construction is more about the source of the outline than the process itself.</w:t>
      </w:r>
    </w:p>
    <w:p w14:paraId="557E1AF9" w14:textId="7D65174A" w:rsidR="7BD28382" w:rsidRDefault="7BD28382" w:rsidP="2AB21052">
      <w:pPr>
        <w:pStyle w:val="Paragraph"/>
      </w:pPr>
      <w:r>
        <w:t xml:space="preserve">The GenAI tool was given </w:t>
      </w:r>
      <w:r w:rsidR="00FD1EFE">
        <w:t xml:space="preserve">2 </w:t>
      </w:r>
      <w:r>
        <w:t>input files</w:t>
      </w:r>
      <w:r w:rsidR="0051350A">
        <w:t>:</w:t>
      </w:r>
      <w:r>
        <w:t xml:space="preserve"> a</w:t>
      </w:r>
      <w:r w:rsidR="00FD1EFE">
        <w:t xml:space="preserve"> Microsoft</w:t>
      </w:r>
      <w:r>
        <w:t xml:space="preserve"> </w:t>
      </w:r>
      <w:r w:rsidR="00FD1EFE">
        <w:t>W</w:t>
      </w:r>
      <w:r>
        <w:t>ord document with</w:t>
      </w:r>
      <w:r w:rsidR="3A700281">
        <w:t xml:space="preserve"> a</w:t>
      </w:r>
      <w:r>
        <w:t xml:space="preserve"> </w:t>
      </w:r>
      <w:r w:rsidR="69F8E7A6">
        <w:t>high-level</w:t>
      </w:r>
      <w:r>
        <w:t xml:space="preserve"> model outline and a</w:t>
      </w:r>
      <w:r w:rsidR="00FD1EFE">
        <w:t xml:space="preserve"> Microsoft</w:t>
      </w:r>
      <w:r w:rsidR="6BA0BA2C">
        <w:t xml:space="preserve"> </w:t>
      </w:r>
      <w:r w:rsidR="00C5219D">
        <w:t>E</w:t>
      </w:r>
      <w:r w:rsidR="6BA0BA2C">
        <w:t xml:space="preserve">xcel spreadsheet </w:t>
      </w:r>
      <w:r w:rsidR="00C5219D">
        <w:t xml:space="preserve">populated with </w:t>
      </w:r>
      <w:r w:rsidR="6BA0BA2C">
        <w:t>relevant input parameters</w:t>
      </w:r>
      <w:r w:rsidR="7D0DB6F7">
        <w:t xml:space="preserve">. </w:t>
      </w:r>
      <w:r w:rsidR="003D7DFE">
        <w:t>Estima Scientific</w:t>
      </w:r>
      <w:r w:rsidR="00765252">
        <w:t xml:space="preserve"> created b</w:t>
      </w:r>
      <w:r w:rsidR="7D0DB6F7">
        <w:t>oth documents</w:t>
      </w:r>
      <w:r w:rsidR="00765252">
        <w:t xml:space="preserve"> </w:t>
      </w:r>
      <w:r w:rsidR="7D0DB6F7">
        <w:t>using information from the pu</w:t>
      </w:r>
      <w:r w:rsidR="2706D0D7">
        <w:t xml:space="preserve">blished economic analysis report </w:t>
      </w:r>
      <w:r w:rsidR="00765252">
        <w:t xml:space="preserve">in </w:t>
      </w:r>
      <w:r w:rsidR="2706D0D7">
        <w:t>the NG215 guideline.</w:t>
      </w:r>
      <w:r w:rsidR="0051350A">
        <w:t xml:space="preserve"> This </w:t>
      </w:r>
      <w:r w:rsidR="002A67A1">
        <w:t>reflects</w:t>
      </w:r>
      <w:r w:rsidR="0051350A">
        <w:t xml:space="preserve"> a </w:t>
      </w:r>
      <w:r w:rsidR="002A67A1">
        <w:t>common situation in HEE modelling</w:t>
      </w:r>
      <w:r w:rsidR="0049033C">
        <w:t>.</w:t>
      </w:r>
      <w:r w:rsidR="002A67A1">
        <w:t xml:space="preserve"> </w:t>
      </w:r>
      <w:r w:rsidR="0049033C">
        <w:t>A</w:t>
      </w:r>
      <w:r w:rsidR="002A67A1">
        <w:t>n economist may conceptualise a model in a specification document prior to construction and will identify some key parameters from previous analyses or systematic reviews.</w:t>
      </w:r>
    </w:p>
    <w:p w14:paraId="37505823" w14:textId="36D2DFA3" w:rsidR="27C4B577" w:rsidRDefault="27C4B577" w:rsidP="2AB21052">
      <w:pPr>
        <w:pStyle w:val="Paragraph"/>
      </w:pPr>
      <w:r>
        <w:lastRenderedPageBreak/>
        <w:t>The GenAI tool included a</w:t>
      </w:r>
      <w:r w:rsidR="00BB7C50">
        <w:t xml:space="preserve"> </w:t>
      </w:r>
      <w:r>
        <w:t>modelling package</w:t>
      </w:r>
      <w:r w:rsidR="00E34572">
        <w:t xml:space="preserve"> built in the R programming language</w:t>
      </w:r>
      <w:r w:rsidR="00E94506">
        <w:t>,</w:t>
      </w:r>
      <w:r w:rsidR="003E2A66">
        <w:t xml:space="preserve"> </w:t>
      </w:r>
      <w:r w:rsidR="003E2A66" w:rsidRPr="003E2A66">
        <w:t>designed to be compatible with GenAI workflows</w:t>
      </w:r>
      <w:r w:rsidR="003E2A66">
        <w:t xml:space="preserve">. </w:t>
      </w:r>
      <w:r w:rsidR="00406117">
        <w:t xml:space="preserve">The prompting mechanism involved </w:t>
      </w:r>
      <w:r w:rsidR="73B99A7F">
        <w:t xml:space="preserve">a series of </w:t>
      </w:r>
      <w:r w:rsidR="00E94506">
        <w:t xml:space="preserve">instructions </w:t>
      </w:r>
      <w:r w:rsidR="717C76C5">
        <w:t xml:space="preserve">delivered through Python automation </w:t>
      </w:r>
      <w:r w:rsidR="00736C4C">
        <w:t>to instruct the LLM</w:t>
      </w:r>
      <w:r w:rsidR="2C86BB56">
        <w:t xml:space="preserve"> to incrementally build</w:t>
      </w:r>
      <w:r w:rsidR="007A67F8">
        <w:t xml:space="preserve">, </w:t>
      </w:r>
      <w:r w:rsidR="007A67F8" w:rsidRPr="007A67F8">
        <w:t>run and then sense-check</w:t>
      </w:r>
      <w:r w:rsidR="2C86BB56">
        <w:t xml:space="preserve"> small parts of the model </w:t>
      </w:r>
      <w:r w:rsidR="09E68B81">
        <w:t>code. The AI</w:t>
      </w:r>
      <w:r w:rsidR="00DA20FE">
        <w:t>-</w:t>
      </w:r>
      <w:r w:rsidR="09E68B81">
        <w:t>generated content was automatically adapted to the relevant format using Python.</w:t>
      </w:r>
    </w:p>
    <w:p w14:paraId="0165E357" w14:textId="71DC8DE2" w:rsidR="008D3FD8" w:rsidRDefault="008D3FD8" w:rsidP="009F79E7">
      <w:pPr>
        <w:pStyle w:val="Caption"/>
      </w:pPr>
      <w:r>
        <w:t>Figure</w:t>
      </w:r>
      <w:r w:rsidR="008904F6">
        <w:t xml:space="preserve"> 1</w:t>
      </w:r>
      <w:r>
        <w:t xml:space="preserve"> GenAI p</w:t>
      </w:r>
      <w:r w:rsidRPr="001E19CF">
        <w:t>ipeline methodology</w:t>
      </w:r>
      <w:r>
        <w:t xml:space="preserve"> and key aspects considered in this study</w:t>
      </w:r>
    </w:p>
    <w:p w14:paraId="42BD043A" w14:textId="1F6DB310" w:rsidR="00460097" w:rsidRDefault="00460097" w:rsidP="2AB21052">
      <w:pPr>
        <w:pStyle w:val="Paragraph"/>
      </w:pPr>
      <w:r w:rsidRPr="001E19CF">
        <w:rPr>
          <w:noProof/>
        </w:rPr>
        <w:drawing>
          <wp:inline distT="0" distB="0" distL="0" distR="0" wp14:anchorId="4E7B2695" wp14:editId="2A287332">
            <wp:extent cx="5274310" cy="2788388"/>
            <wp:effectExtent l="19050" t="19050" r="21590" b="12065"/>
            <wp:docPr id="492878903" name="Picture 1" descr="The inputs are the model outline in Microsoft Word and the evailable data in Microsoft Excel. These produce GenAI-powered automation. The GenAI-powered automation includes the paramaters of LLM following guardrails, building model piece by piece. Some elements use pre-defined code. Also, the agent can execute code, see syntax errors, and perform sense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8903" name="Picture 1" descr="The inputs are the model outline in Microsoft Word and the evailable data in Microsoft Excel. These produce GenAI-powered automation. The GenAI-powered automation includes the paramaters of LLM following guardrails, building model piece by piece. Some elements use pre-defined code. Also, the agent can execute code, see syntax errors, and perform sense checks"/>
                    <pic:cNvPicPr/>
                  </pic:nvPicPr>
                  <pic:blipFill rotWithShape="1">
                    <a:blip r:embed="rId23"/>
                    <a:srcRect l="25278" t="31469" r="18438" b="22717"/>
                    <a:stretch/>
                  </pic:blipFill>
                  <pic:spPr bwMode="auto">
                    <a:xfrm>
                      <a:off x="0" y="0"/>
                      <a:ext cx="5274310" cy="27883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930815" w14:textId="7CEF6F74" w:rsidR="00D40D38" w:rsidRDefault="00031811" w:rsidP="2AB21052">
      <w:pPr>
        <w:pStyle w:val="Paragraph"/>
      </w:pPr>
      <w:r>
        <w:t>Th</w:t>
      </w:r>
      <w:r w:rsidR="0060332C">
        <w:t xml:space="preserve">e GenAI tool was tested with </w:t>
      </w:r>
      <w:r w:rsidR="000F4272">
        <w:t>3</w:t>
      </w:r>
      <w:r>
        <w:t xml:space="preserve"> different underlying LLMs</w:t>
      </w:r>
      <w:r w:rsidR="00717F90">
        <w:t xml:space="preserve"> for this use case</w:t>
      </w:r>
      <w:r w:rsidR="005F1957">
        <w:t>:</w:t>
      </w:r>
      <w:r>
        <w:t xml:space="preserve"> </w:t>
      </w:r>
      <w:r w:rsidRPr="00031811">
        <w:t>Claude Sonnet 3.7, Claude Sonnet 3.5, and GPT</w:t>
      </w:r>
      <w:r w:rsidR="005F1957">
        <w:noBreakHyphen/>
      </w:r>
      <w:r w:rsidRPr="00031811">
        <w:t>4o</w:t>
      </w:r>
      <w:r w:rsidR="00717F90">
        <w:t>.</w:t>
      </w:r>
    </w:p>
    <w:p w14:paraId="53A1C3EC" w14:textId="3447EAE1" w:rsidR="00781AB0" w:rsidRDefault="09E68B81" w:rsidP="2AB21052">
      <w:pPr>
        <w:pStyle w:val="Paragraph"/>
      </w:pPr>
      <w:r>
        <w:t>Outputs were generated in the form of</w:t>
      </w:r>
      <w:r w:rsidR="00781AB0">
        <w:t>:</w:t>
      </w:r>
    </w:p>
    <w:p w14:paraId="77E512EE" w14:textId="19E52844" w:rsidR="00781AB0" w:rsidRDefault="09E68B81" w:rsidP="00F309A5">
      <w:pPr>
        <w:pStyle w:val="Bulletleft1"/>
      </w:pPr>
      <w:r>
        <w:t>a</w:t>
      </w:r>
      <w:r w:rsidR="005F1957">
        <w:t>n</w:t>
      </w:r>
      <w:r>
        <w:t xml:space="preserve"> R</w:t>
      </w:r>
      <w:r w:rsidR="00A65AA3">
        <w:t>-</w:t>
      </w:r>
      <w:r>
        <w:t>model script (the replicated model being produced in R), and</w:t>
      </w:r>
    </w:p>
    <w:p w14:paraId="340ED6A3" w14:textId="41074624" w:rsidR="09E68B81" w:rsidRDefault="09E68B81" w:rsidP="00F309A5">
      <w:pPr>
        <w:pStyle w:val="Bulletleft1last"/>
      </w:pPr>
      <w:r>
        <w:t xml:space="preserve">a technical report in a </w:t>
      </w:r>
      <w:r w:rsidR="00781AB0">
        <w:t xml:space="preserve">Microsoft </w:t>
      </w:r>
      <w:r w:rsidR="002A67A1">
        <w:t xml:space="preserve">Word </w:t>
      </w:r>
      <w:r>
        <w:t>document outlining modelling methods, results and interpretation.</w:t>
      </w:r>
    </w:p>
    <w:p w14:paraId="3F24AE05" w14:textId="432607B1" w:rsidR="00FE10DF" w:rsidRDefault="00DD7CFB" w:rsidP="00FE10DF">
      <w:pPr>
        <w:pStyle w:val="Paragraph"/>
      </w:pPr>
      <w:r>
        <w:t xml:space="preserve">To validate the GenAI tool 5 </w:t>
      </w:r>
      <w:r w:rsidR="00BE4A7F">
        <w:t>validation principles were followed</w:t>
      </w:r>
      <w:r w:rsidR="00FE10DF">
        <w:t>:</w:t>
      </w:r>
    </w:p>
    <w:p w14:paraId="6F541A17" w14:textId="28D2055F" w:rsidR="00FE10DF" w:rsidRDefault="00DD7CFB" w:rsidP="00F309A5">
      <w:pPr>
        <w:pStyle w:val="Bulletleft1"/>
      </w:pPr>
      <w:r>
        <w:lastRenderedPageBreak/>
        <w:t>u</w:t>
      </w:r>
      <w:r w:rsidR="00FE10DF">
        <w:t>s</w:t>
      </w:r>
      <w:r w:rsidR="0064259E">
        <w:t xml:space="preserve">ing </w:t>
      </w:r>
      <w:r w:rsidR="00FE10DF">
        <w:t xml:space="preserve">established methods: </w:t>
      </w:r>
      <w:r w:rsidR="0064259E">
        <w:t xml:space="preserve">the </w:t>
      </w:r>
      <w:r w:rsidR="00FE10DF">
        <w:t>development pipeline was built using recognised best-practice approaches</w:t>
      </w:r>
    </w:p>
    <w:p w14:paraId="0879D5E0" w14:textId="48AE003C" w:rsidR="00FE10DF" w:rsidRDefault="00DD7CFB" w:rsidP="00F309A5">
      <w:pPr>
        <w:pStyle w:val="Bulletleft1"/>
      </w:pPr>
      <w:r>
        <w:t>b</w:t>
      </w:r>
      <w:r w:rsidR="00FE10DF">
        <w:t xml:space="preserve">lind first-run testing: </w:t>
      </w:r>
      <w:r w:rsidR="0064259E">
        <w:t xml:space="preserve">initial </w:t>
      </w:r>
      <w:r w:rsidR="00FE10DF">
        <w:t xml:space="preserve">tests were </w:t>
      </w:r>
      <w:r w:rsidR="0064259E">
        <w:t xml:space="preserve">done </w:t>
      </w:r>
      <w:r w:rsidR="00FE10DF">
        <w:t>without prior tuning to reduce the risk of overfitting</w:t>
      </w:r>
    </w:p>
    <w:p w14:paraId="450EAD0B" w14:textId="2FD1003B" w:rsidR="00FE10DF" w:rsidRDefault="00DD7CFB" w:rsidP="00F309A5">
      <w:pPr>
        <w:pStyle w:val="Bulletleft1"/>
      </w:pPr>
      <w:r>
        <w:t>p</w:t>
      </w:r>
      <w:r w:rsidR="00FE10DF">
        <w:t xml:space="preserve">erformance tracking: </w:t>
      </w:r>
      <w:r w:rsidR="0064259E">
        <w:t xml:space="preserve">data </w:t>
      </w:r>
      <w:r w:rsidR="00FE10DF">
        <w:t>was collected on both accuracy and time taken to assess efficiency and reliability</w:t>
      </w:r>
    </w:p>
    <w:p w14:paraId="5F116173" w14:textId="0094CE21" w:rsidR="00FE10DF" w:rsidRDefault="00DD7CFB" w:rsidP="00F309A5">
      <w:pPr>
        <w:pStyle w:val="Bulletleft1"/>
      </w:pPr>
      <w:r>
        <w:t>t</w:t>
      </w:r>
      <w:r w:rsidR="00FE10DF">
        <w:t xml:space="preserve">ransparency: </w:t>
      </w:r>
      <w:r w:rsidR="0064259E">
        <w:t xml:space="preserve">inputs </w:t>
      </w:r>
      <w:r w:rsidR="00FE10DF">
        <w:t>and outputs were clearly documented to support reproducibility and understanding</w:t>
      </w:r>
    </w:p>
    <w:p w14:paraId="2191F9B5" w14:textId="2E0E0D39" w:rsidR="00FE10DF" w:rsidRDefault="00DD7CFB" w:rsidP="00F309A5">
      <w:pPr>
        <w:pStyle w:val="Bulletleft1last"/>
      </w:pPr>
      <w:r>
        <w:t>g</w:t>
      </w:r>
      <w:r w:rsidR="00FE10DF">
        <w:t xml:space="preserve">eneralisability checks: </w:t>
      </w:r>
      <w:r w:rsidR="0064259E">
        <w:t xml:space="preserve">the </w:t>
      </w:r>
      <w:r w:rsidR="00FE10DF">
        <w:t>tool was tested across multiple examples to ensure it could perform well beyond the initial use case.</w:t>
      </w:r>
    </w:p>
    <w:p w14:paraId="28C4E0A2" w14:textId="5F0F59B1" w:rsidR="003C64A2" w:rsidRDefault="69B8CA0D" w:rsidP="2AB21052">
      <w:pPr>
        <w:pStyle w:val="Paragraph"/>
      </w:pPr>
      <w:r>
        <w:t>Accuracy metrics</w:t>
      </w:r>
      <w:r w:rsidR="002A67A1">
        <w:t xml:space="preserve"> were collected</w:t>
      </w:r>
      <w:r>
        <w:t xml:space="preserve"> relat</w:t>
      </w:r>
      <w:r w:rsidR="002A67A1">
        <w:t>ing</w:t>
      </w:r>
      <w:r>
        <w:t xml:space="preserve"> to the</w:t>
      </w:r>
      <w:r w:rsidR="003C64A2">
        <w:t>:</w:t>
      </w:r>
    </w:p>
    <w:p w14:paraId="485805AD" w14:textId="77777777" w:rsidR="003C64A2" w:rsidRDefault="69B8CA0D" w:rsidP="00F309A5">
      <w:pPr>
        <w:pStyle w:val="Bulletleft1"/>
      </w:pPr>
      <w:r>
        <w:t>total number of errors in the R script (determined by a</w:t>
      </w:r>
      <w:r w:rsidR="00274534">
        <w:t xml:space="preserve"> human-led</w:t>
      </w:r>
      <w:r>
        <w:t xml:space="preserve"> line-by-line </w:t>
      </w:r>
      <w:r w:rsidR="00274534">
        <w:t>QA</w:t>
      </w:r>
      <w:r>
        <w:t xml:space="preserve"> check)</w:t>
      </w:r>
    </w:p>
    <w:p w14:paraId="121DC286" w14:textId="7ACB71A2" w:rsidR="003C64A2" w:rsidRDefault="69B8CA0D" w:rsidP="00F309A5">
      <w:pPr>
        <w:pStyle w:val="Bulletleft1"/>
      </w:pPr>
      <w:r>
        <w:t>accuracy of cost-effec</w:t>
      </w:r>
      <w:r w:rsidR="76C39EA3">
        <w:t>tiveness conclusions, and</w:t>
      </w:r>
    </w:p>
    <w:p w14:paraId="18A5A1D9" w14:textId="6A5320CA" w:rsidR="36361905" w:rsidRDefault="76C39EA3" w:rsidP="00F309A5">
      <w:pPr>
        <w:pStyle w:val="Bulletleft1last"/>
      </w:pPr>
      <w:r>
        <w:t>absolute percentage deviations of total costs and QALYs.</w:t>
      </w:r>
    </w:p>
    <w:p w14:paraId="69036F55" w14:textId="4FE308CA" w:rsidR="0D6E8F3F" w:rsidRDefault="0D6E8F3F" w:rsidP="2AB21052">
      <w:pPr>
        <w:pStyle w:val="Heading3"/>
      </w:pPr>
      <w:bookmarkStart w:id="54" w:name="_Toc213929910"/>
      <w:r>
        <w:t>Results</w:t>
      </w:r>
      <w:bookmarkEnd w:id="54"/>
    </w:p>
    <w:p w14:paraId="27D9B41E" w14:textId="4D44AE0E" w:rsidR="4EA14EB7" w:rsidRDefault="007B22EE" w:rsidP="2AB21052">
      <w:pPr>
        <w:pStyle w:val="Paragraph"/>
      </w:pPr>
      <w:r w:rsidRPr="007B22EE">
        <w:t>The GenAI tool reproduced the original Excel-based NG215 model with consistent cost-effectiveness conclusions</w:t>
      </w:r>
      <w:r w:rsidR="00B7732C">
        <w:t>.</w:t>
      </w:r>
      <w:r w:rsidRPr="007B22EE">
        <w:t xml:space="preserve"> </w:t>
      </w:r>
      <w:r w:rsidR="00B7732C">
        <w:t>A</w:t>
      </w:r>
      <w:r w:rsidRPr="007B22EE">
        <w:t>lthough</w:t>
      </w:r>
      <w:r w:rsidR="00B7732C">
        <w:t>,</w:t>
      </w:r>
      <w:r w:rsidRPr="007B22EE">
        <w:t xml:space="preserve"> total costs and QALYs deviated</w:t>
      </w:r>
      <w:r w:rsidR="00713FD9">
        <w:t xml:space="preserve"> </w:t>
      </w:r>
      <w:r w:rsidR="00517114" w:rsidRPr="00517114">
        <w:t xml:space="preserve">by 23% </w:t>
      </w:r>
      <w:r w:rsidR="001A3FE9" w:rsidRPr="00517114">
        <w:t xml:space="preserve">when the tool was backed </w:t>
      </w:r>
      <w:r w:rsidR="005B783E">
        <w:t xml:space="preserve">by </w:t>
      </w:r>
      <w:r w:rsidR="001A3FE9" w:rsidRPr="00517114">
        <w:t xml:space="preserve">Claude Sonnet 3.5 </w:t>
      </w:r>
      <w:r w:rsidR="00517114" w:rsidRPr="00517114">
        <w:t xml:space="preserve">and 37% </w:t>
      </w:r>
      <w:r w:rsidR="001A3FE9" w:rsidRPr="00517114">
        <w:t xml:space="preserve">when the tool was backed </w:t>
      </w:r>
      <w:r w:rsidR="005B783E">
        <w:t xml:space="preserve">by </w:t>
      </w:r>
      <w:r w:rsidR="001A3FE9" w:rsidRPr="00517114">
        <w:t>Claude Sonnet</w:t>
      </w:r>
      <w:r w:rsidR="00517114" w:rsidRPr="00517114">
        <w:t xml:space="preserve"> 3.7</w:t>
      </w:r>
      <w:r w:rsidR="00C553FB">
        <w:t>.</w:t>
      </w:r>
      <w:r w:rsidR="00517114" w:rsidRPr="00517114">
        <w:t xml:space="preserve"> </w:t>
      </w:r>
      <w:r w:rsidR="00BB6617">
        <w:t>Three</w:t>
      </w:r>
      <w:r w:rsidR="00517114" w:rsidRPr="00517114">
        <w:t xml:space="preserve"> errors were identified in the </w:t>
      </w:r>
      <w:r w:rsidR="00867263">
        <w:t>1</w:t>
      </w:r>
      <w:r w:rsidR="005B783E">
        <w:t>,</w:t>
      </w:r>
      <w:r w:rsidR="00867263">
        <w:t xml:space="preserve">500 lines of the </w:t>
      </w:r>
      <w:r w:rsidR="00517114" w:rsidRPr="00517114">
        <w:t>reproduced R code</w:t>
      </w:r>
      <w:r w:rsidR="000631EF" w:rsidRPr="00C328C4">
        <w:t xml:space="preserve">, </w:t>
      </w:r>
      <w:r w:rsidR="000631EF" w:rsidRPr="00591D04">
        <w:t>which was generated by converting Excel inputs into a script-based format</w:t>
      </w:r>
      <w:r w:rsidR="000631EF" w:rsidRPr="000631EF">
        <w:rPr>
          <w:b/>
          <w:bCs/>
        </w:rPr>
        <w:t>.</w:t>
      </w:r>
      <w:r w:rsidR="00D50C1E">
        <w:rPr>
          <w:b/>
          <w:bCs/>
        </w:rPr>
        <w:t xml:space="preserve"> </w:t>
      </w:r>
      <w:r w:rsidR="00517114" w:rsidRPr="00517114">
        <w:t xml:space="preserve">The total run time for the tool when backed by Claude Sonnet 3.7 ranged </w:t>
      </w:r>
      <w:r w:rsidR="00C553FB">
        <w:t>from</w:t>
      </w:r>
      <w:r w:rsidR="00C553FB" w:rsidRPr="00517114">
        <w:t xml:space="preserve"> </w:t>
      </w:r>
      <w:r w:rsidR="00517114" w:rsidRPr="00517114">
        <w:t>9 to 24 minutes</w:t>
      </w:r>
      <w:r w:rsidR="00C0005F">
        <w:t xml:space="preserve"> </w:t>
      </w:r>
      <w:r w:rsidR="00CE7584">
        <w:t xml:space="preserve">across all tested models, with </w:t>
      </w:r>
      <w:r w:rsidR="007D402E">
        <w:t xml:space="preserve">24 minutes for </w:t>
      </w:r>
      <w:r w:rsidR="00CE7584">
        <w:t>NICE NG215</w:t>
      </w:r>
      <w:r w:rsidR="00517114">
        <w:t xml:space="preserve">. </w:t>
      </w:r>
      <w:r w:rsidR="00C553FB">
        <w:t>But</w:t>
      </w:r>
      <w:r w:rsidR="00975040" w:rsidRPr="00975040">
        <w:t xml:space="preserve"> GPT4</w:t>
      </w:r>
      <w:r w:rsidR="00C553FB">
        <w:noBreakHyphen/>
      </w:r>
      <w:r w:rsidR="00975040" w:rsidRPr="00975040">
        <w:t xml:space="preserve">o was unable to support the pipeline, resulting in a failure to run the </w:t>
      </w:r>
      <w:r w:rsidR="004B61F6" w:rsidRPr="00975040">
        <w:t>model.</w:t>
      </w:r>
    </w:p>
    <w:p w14:paraId="0BB84F21" w14:textId="0FB48CB4" w:rsidR="44AA3887" w:rsidRDefault="44AA3887" w:rsidP="2AB21052">
      <w:pPr>
        <w:pStyle w:val="Paragraph"/>
      </w:pPr>
      <w:r>
        <w:t xml:space="preserve">Estima also </w:t>
      </w:r>
      <w:r w:rsidR="00C612EF">
        <w:t xml:space="preserve">tested construction of </w:t>
      </w:r>
      <w:r w:rsidR="00074C11">
        <w:t xml:space="preserve">3 </w:t>
      </w:r>
      <w:r w:rsidR="001B2647">
        <w:t>simpler</w:t>
      </w:r>
      <w:r w:rsidR="005358F4">
        <w:t xml:space="preserve"> existing</w:t>
      </w:r>
      <w:r>
        <w:t xml:space="preserve"> models</w:t>
      </w:r>
      <w:r w:rsidR="001D1022">
        <w:t xml:space="preserve"> as preliminary testing, prior to </w:t>
      </w:r>
      <w:r w:rsidR="005358F4">
        <w:t>constructing the N</w:t>
      </w:r>
      <w:r w:rsidR="005674FE">
        <w:t xml:space="preserve">G215 model. </w:t>
      </w:r>
      <w:r w:rsidR="002B1255">
        <w:t xml:space="preserve">In these tests </w:t>
      </w:r>
      <w:r w:rsidR="004318F3">
        <w:t xml:space="preserve">absolute </w:t>
      </w:r>
      <w:r w:rsidR="004318F3">
        <w:lastRenderedPageBreak/>
        <w:t>percentage deviations from total costs and QALYs were lower than the NG215 construction</w:t>
      </w:r>
      <w:r w:rsidR="00BF4D82">
        <w:t xml:space="preserve">, with Claude </w:t>
      </w:r>
      <w:r w:rsidR="00E9659B">
        <w:t>Sonnet 3.7 having the lowest deviations</w:t>
      </w:r>
      <w:r w:rsidR="00251EDB">
        <w:t>. GP</w:t>
      </w:r>
      <w:r w:rsidR="00FA06D7">
        <w:t>T</w:t>
      </w:r>
      <w:r w:rsidR="00074C11">
        <w:noBreakHyphen/>
      </w:r>
      <w:r w:rsidR="00FA06D7">
        <w:t xml:space="preserve">4o failed to run all but </w:t>
      </w:r>
      <w:r w:rsidR="00074C11">
        <w:t xml:space="preserve">1 </w:t>
      </w:r>
      <w:r w:rsidR="00FA06D7">
        <w:t>of these models</w:t>
      </w:r>
      <w:r>
        <w:t xml:space="preserve">. </w:t>
      </w:r>
      <w:r w:rsidR="00B30DCD" w:rsidRPr="00B30DCD">
        <w:t>These models were not NICE-related and were selected by Estima for internal testing</w:t>
      </w:r>
      <w:r>
        <w:t>.</w:t>
      </w:r>
      <w:r w:rsidR="00687466">
        <w:t xml:space="preserve"> Including 4 models of varying complexity </w:t>
      </w:r>
      <w:r w:rsidR="00BC59EB">
        <w:t>enabled insights into how the system performed</w:t>
      </w:r>
      <w:r w:rsidR="002D0038">
        <w:t xml:space="preserve"> on more </w:t>
      </w:r>
      <w:r w:rsidR="00A61F43">
        <w:t xml:space="preserve">complex </w:t>
      </w:r>
      <w:r w:rsidR="002D0038">
        <w:t>and less complex models.</w:t>
      </w:r>
    </w:p>
    <w:p w14:paraId="56ECAC11" w14:textId="78F7DB3A" w:rsidR="3525F803" w:rsidRDefault="3525F803" w:rsidP="2AB21052">
      <w:pPr>
        <w:pStyle w:val="Heading3"/>
      </w:pPr>
      <w:bookmarkStart w:id="55" w:name="_Toc213929911"/>
      <w:r>
        <w:t>Discussion</w:t>
      </w:r>
      <w:bookmarkEnd w:id="55"/>
    </w:p>
    <w:p w14:paraId="05ABAC1A" w14:textId="449D5FB8" w:rsidR="5F44A934" w:rsidRDefault="5F44A934" w:rsidP="2AB21052">
      <w:pPr>
        <w:pStyle w:val="Paragraph"/>
      </w:pPr>
      <w:r>
        <w:t xml:space="preserve">Results from this </w:t>
      </w:r>
      <w:r w:rsidR="71D3C8F7">
        <w:t>exercise</w:t>
      </w:r>
      <w:r>
        <w:t xml:space="preserve"> </w:t>
      </w:r>
      <w:r w:rsidR="75E2CFB8">
        <w:t>show</w:t>
      </w:r>
      <w:r w:rsidR="00DA11E1">
        <w:t xml:space="preserve"> </w:t>
      </w:r>
      <w:r>
        <w:t xml:space="preserve">that </w:t>
      </w:r>
      <w:r w:rsidR="00074C11">
        <w:t xml:space="preserve">the </w:t>
      </w:r>
      <w:r>
        <w:t xml:space="preserve">current generation </w:t>
      </w:r>
      <w:r w:rsidR="00C23E28">
        <w:t xml:space="preserve">of </w:t>
      </w:r>
      <w:r>
        <w:t xml:space="preserve">LLMs </w:t>
      </w:r>
      <w:r w:rsidR="00242998">
        <w:t xml:space="preserve">is </w:t>
      </w:r>
      <w:r w:rsidR="0647C408">
        <w:t>reasonably</w:t>
      </w:r>
      <w:r>
        <w:t xml:space="preserve"> effective at </w:t>
      </w:r>
      <w:r w:rsidR="3BB1EBFE">
        <w:t xml:space="preserve">developing </w:t>
      </w:r>
      <w:r w:rsidR="00242A94">
        <w:t xml:space="preserve">R </w:t>
      </w:r>
      <w:r w:rsidR="3BB1EBFE">
        <w:t xml:space="preserve">code for </w:t>
      </w:r>
      <w:r w:rsidR="0E657F81">
        <w:t xml:space="preserve">economic models based on </w:t>
      </w:r>
      <w:r w:rsidR="00242A94">
        <w:t xml:space="preserve">pre-written </w:t>
      </w:r>
      <w:r w:rsidR="0E657F81">
        <w:t>spec</w:t>
      </w:r>
      <w:r w:rsidR="0076373A">
        <w:t>ification</w:t>
      </w:r>
      <w:r w:rsidR="0E657F81">
        <w:t xml:space="preserve">s and </w:t>
      </w:r>
      <w:r w:rsidR="00FD1EFE">
        <w:t xml:space="preserve">Microsoft </w:t>
      </w:r>
      <w:r w:rsidR="0076373A">
        <w:t xml:space="preserve">Excel </w:t>
      </w:r>
      <w:r w:rsidR="0E657F81">
        <w:t xml:space="preserve">input files. </w:t>
      </w:r>
      <w:r w:rsidR="00242A94">
        <w:t>O</w:t>
      </w:r>
      <w:r w:rsidR="0E657F81">
        <w:t>lder LLMs</w:t>
      </w:r>
      <w:r w:rsidR="00242A94">
        <w:t>,</w:t>
      </w:r>
      <w:r w:rsidR="0E657F81">
        <w:t xml:space="preserve"> such as GPT</w:t>
      </w:r>
      <w:r w:rsidR="00074C11">
        <w:noBreakHyphen/>
      </w:r>
      <w:r w:rsidR="0E657F81">
        <w:t>4o</w:t>
      </w:r>
      <w:r w:rsidR="00242A94">
        <w:t>,</w:t>
      </w:r>
      <w:r w:rsidR="0E657F81">
        <w:t xml:space="preserve"> </w:t>
      </w:r>
      <w:r w:rsidR="00242A94">
        <w:t>may be less</w:t>
      </w:r>
      <w:r w:rsidR="00A548CB">
        <w:t xml:space="preserve"> capabl</w:t>
      </w:r>
      <w:r w:rsidR="00242A94">
        <w:t>e of doing so.</w:t>
      </w:r>
      <w:r w:rsidR="00344B44">
        <w:t xml:space="preserve"> </w:t>
      </w:r>
      <w:r w:rsidR="007374A9" w:rsidRPr="007374A9">
        <w:t xml:space="preserve">Although the NG215 model was originally Excel-based, the GenAI pipeline converted the spreadsheet inputs into R format for replication. This reflects a common challenge in GenAI modelling: LLMs are inherently better suited to script-based models </w:t>
      </w:r>
      <w:r w:rsidR="00242998">
        <w:t>because of</w:t>
      </w:r>
      <w:r w:rsidR="007374A9" w:rsidRPr="007374A9">
        <w:t xml:space="preserve"> their text-based architecture, whereas Excel models </w:t>
      </w:r>
      <w:r w:rsidR="007936E9">
        <w:t>need</w:t>
      </w:r>
      <w:r w:rsidR="007374A9" w:rsidRPr="007374A9">
        <w:t xml:space="preserve"> translation between structured spreadsheet content and interpretable text. Estima Scientific is actively working to address this by developing methods to (1) translate spreadsheet content into LLM-readable text, and (2) generate well-formatted Excel models from LLM outputs.</w:t>
      </w:r>
    </w:p>
    <w:p w14:paraId="78AB7D84" w14:textId="58F0773F" w:rsidR="1DF390FB" w:rsidRDefault="00160815" w:rsidP="2AB21052">
      <w:pPr>
        <w:pStyle w:val="Paragraph"/>
      </w:pPr>
      <w:r w:rsidRPr="00160815">
        <w:t>Absolute percentage deviations in total costs and QALYs of 23</w:t>
      </w:r>
      <w:r w:rsidR="00B958E7">
        <w:t xml:space="preserve">% to </w:t>
      </w:r>
      <w:r w:rsidRPr="00160815">
        <w:t xml:space="preserve">37% are substantial and </w:t>
      </w:r>
      <w:r w:rsidR="00B958E7">
        <w:t>need</w:t>
      </w:r>
      <w:r w:rsidR="00B958E7" w:rsidRPr="00160815">
        <w:t xml:space="preserve"> </w:t>
      </w:r>
      <w:r w:rsidRPr="00160815">
        <w:t>careful interpretation. In this particular use case, these deviations did not alter the overall cost-effectiveness conclusions, but in other scenarios such differences could have a material impact. Estima Scientific attributed most of the deviation to differences in assumptions and modelling approaches between the GenAI tool and human developers, rather than coding errors.</w:t>
      </w:r>
      <w:r w:rsidR="008A174A">
        <w:t xml:space="preserve"> </w:t>
      </w:r>
      <w:r w:rsidR="008A174A" w:rsidRPr="008A174A">
        <w:t>These assumptions and approaches were clearly reported in the AI-generated technical report</w:t>
      </w:r>
      <w:r w:rsidR="008A174A">
        <w:t xml:space="preserve"> and </w:t>
      </w:r>
      <w:r w:rsidRPr="00160815">
        <w:t xml:space="preserve">will be explored further in a future scientific publication. </w:t>
      </w:r>
      <w:r w:rsidR="00D01036" w:rsidRPr="00D01036">
        <w:t>To mitigate such risks, line-by-line quality control is strongly recommended</w:t>
      </w:r>
      <w:r w:rsidR="003912F5">
        <w:t xml:space="preserve">, </w:t>
      </w:r>
      <w:r w:rsidR="003912F5" w:rsidRPr="003912F5">
        <w:t xml:space="preserve">consistent with standards applied to human-built </w:t>
      </w:r>
      <w:r w:rsidR="003912F5" w:rsidRPr="003912F5">
        <w:lastRenderedPageBreak/>
        <w:t>models</w:t>
      </w:r>
      <w:r w:rsidR="00D01036">
        <w:t>.</w:t>
      </w:r>
      <w:r w:rsidR="007E48AC">
        <w:t xml:space="preserve"> </w:t>
      </w:r>
      <w:r w:rsidR="007E48AC" w:rsidRPr="007E48AC">
        <w:t>Additionally, human-led feedback loops with economist input at key decision points</w:t>
      </w:r>
      <w:r w:rsidR="00B7040C">
        <w:t>, particularly</w:t>
      </w:r>
      <w:r w:rsidRPr="00160815">
        <w:t xml:space="preserve"> where pivotal assumptions are made</w:t>
      </w:r>
      <w:r w:rsidR="00B7040C">
        <w:t xml:space="preserve">, </w:t>
      </w:r>
      <w:r w:rsidRPr="00160815">
        <w:t>may help improve accuracy.</w:t>
      </w:r>
      <w:r w:rsidR="00B7040C">
        <w:t xml:space="preserve"> </w:t>
      </w:r>
      <w:r w:rsidR="00474866" w:rsidRPr="00474866">
        <w:t>Importantly, all assumptions</w:t>
      </w:r>
      <w:r w:rsidR="00AE7725">
        <w:t xml:space="preserve"> </w:t>
      </w:r>
      <w:r w:rsidR="00474866" w:rsidRPr="00474866">
        <w:t xml:space="preserve">should be verified or at least documented, </w:t>
      </w:r>
      <w:r w:rsidR="004C64C7">
        <w:t>bec</w:t>
      </w:r>
      <w:r w:rsidR="00474866" w:rsidRPr="00474866">
        <w:t>a</w:t>
      </w:r>
      <w:r w:rsidR="004C64C7">
        <w:t>u</w:t>
      </w:r>
      <w:r w:rsidR="00474866" w:rsidRPr="00474866">
        <w:t>s</w:t>
      </w:r>
      <w:r w:rsidR="004C64C7">
        <w:t>e</w:t>
      </w:r>
      <w:r w:rsidR="00474866" w:rsidRPr="00474866">
        <w:t xml:space="preserve"> assumptions that appear minor at first may</w:t>
      </w:r>
      <w:r w:rsidR="004F0161">
        <w:t xml:space="preserve"> have a</w:t>
      </w:r>
      <w:r w:rsidR="00474866" w:rsidRPr="00474866">
        <w:t xml:space="preserve"> later </w:t>
      </w:r>
      <w:r w:rsidR="004F0161">
        <w:t>impact</w:t>
      </w:r>
      <w:r w:rsidR="00474866" w:rsidRPr="00474866">
        <w:t>. This would enhance transparency and support reproducibility.</w:t>
      </w:r>
    </w:p>
    <w:p w14:paraId="124B33BB" w14:textId="33E2D884" w:rsidR="084DBC7A" w:rsidRDefault="084DBC7A" w:rsidP="2AB21052">
      <w:pPr>
        <w:pStyle w:val="Paragraph"/>
      </w:pPr>
      <w:r>
        <w:t xml:space="preserve">Estima Scientific also highlighted that the </w:t>
      </w:r>
      <w:r w:rsidR="00441281">
        <w:t>GenAI tool</w:t>
      </w:r>
      <w:r>
        <w:t xml:space="preserve"> was develo</w:t>
      </w:r>
      <w:r w:rsidR="679A5E5D">
        <w:t xml:space="preserve">ped </w:t>
      </w:r>
      <w:r w:rsidR="00B8052A">
        <w:t xml:space="preserve">in </w:t>
      </w:r>
      <w:r w:rsidR="003205E5">
        <w:t>a relatively</w:t>
      </w:r>
      <w:r w:rsidR="679A5E5D">
        <w:t xml:space="preserve"> short timeframe of around 3 months, with additional time allowing for further </w:t>
      </w:r>
      <w:r w:rsidR="15A97E34">
        <w:t xml:space="preserve">development and refinement of the pipeline. </w:t>
      </w:r>
      <w:r w:rsidR="002A206F">
        <w:t xml:space="preserve">It </w:t>
      </w:r>
      <w:r w:rsidR="004B1EE6">
        <w:t>also reported</w:t>
      </w:r>
      <w:r w:rsidR="004B1EE6" w:rsidRPr="004B1EE6">
        <w:t xml:space="preserve"> that AI-generated models can be developed </w:t>
      </w:r>
      <w:r w:rsidR="004B1EE6">
        <w:t xml:space="preserve">rapidly, </w:t>
      </w:r>
      <w:r w:rsidR="004B1EE6" w:rsidRPr="004B1EE6">
        <w:t xml:space="preserve">with GenAI inputs prepared in under 30 minutes and </w:t>
      </w:r>
      <w:r w:rsidR="00FC5FE9">
        <w:t xml:space="preserve">with </w:t>
      </w:r>
      <w:r w:rsidR="004B1EE6" w:rsidRPr="004B1EE6">
        <w:t>a runtime of around 10 minute</w:t>
      </w:r>
      <w:r w:rsidR="004B1EE6">
        <w:t xml:space="preserve">s, </w:t>
      </w:r>
      <w:r w:rsidR="004B1EE6" w:rsidRPr="004B1EE6">
        <w:t>while maintaining a reasonable level of confidence</w:t>
      </w:r>
      <w:r w:rsidR="00A83DBB">
        <w:t>.</w:t>
      </w:r>
    </w:p>
    <w:p w14:paraId="06F8D783" w14:textId="37F7BF17" w:rsidR="00B0417D" w:rsidRDefault="56E05B03" w:rsidP="2AB21052">
      <w:pPr>
        <w:pStyle w:val="Paragraph"/>
      </w:pPr>
      <w:r>
        <w:t xml:space="preserve">This use case </w:t>
      </w:r>
      <w:r w:rsidR="005C2429">
        <w:t xml:space="preserve">demonstrates </w:t>
      </w:r>
      <w:r>
        <w:t xml:space="preserve">the potential </w:t>
      </w:r>
      <w:r w:rsidR="005C2429">
        <w:t xml:space="preserve">for GenAI to physically </w:t>
      </w:r>
      <w:r>
        <w:t>construct</w:t>
      </w:r>
      <w:r w:rsidR="005C2429">
        <w:t xml:space="preserve"> </w:t>
      </w:r>
      <w:r>
        <w:t xml:space="preserve">economic model </w:t>
      </w:r>
      <w:r w:rsidR="005C2429">
        <w:t>code</w:t>
      </w:r>
      <w:r w:rsidR="005931E9">
        <w:t xml:space="preserve"> </w:t>
      </w:r>
      <w:r w:rsidR="005931E9" w:rsidRPr="005931E9">
        <w:t>and describe the resulting model’s methods and results</w:t>
      </w:r>
      <w:r w:rsidR="005C2429">
        <w:t xml:space="preserve"> when provided with information from typical human-led model conceptualisation and parameter identification tasks</w:t>
      </w:r>
      <w:r>
        <w:t xml:space="preserve">, </w:t>
      </w:r>
      <w:r w:rsidR="007748AC">
        <w:t>providing</w:t>
      </w:r>
      <w:r>
        <w:t xml:space="preserve"> significant time savings.</w:t>
      </w:r>
      <w:r w:rsidR="005F7B54">
        <w:t xml:space="preserve"> </w:t>
      </w:r>
      <w:r w:rsidR="005F7B54" w:rsidRPr="005F7B54">
        <w:t>Although the models constructed were based on existing outlines, the process closely mirrors what would be done in a de</w:t>
      </w:r>
      <w:r w:rsidR="00981D16">
        <w:t>-</w:t>
      </w:r>
      <w:r w:rsidR="005F7B54" w:rsidRPr="005F7B54">
        <w:t>novo construction scenario, where a health economist defines the model structure and data inputs from literature or primary research. A fully de</w:t>
      </w:r>
      <w:r w:rsidR="00981D16">
        <w:t>-</w:t>
      </w:r>
      <w:r w:rsidR="005F7B54" w:rsidRPr="005F7B54">
        <w:t xml:space="preserve">novo construction has not yet been </w:t>
      </w:r>
      <w:r w:rsidR="00981D16">
        <w:t>done</w:t>
      </w:r>
      <w:r w:rsidR="005F7B54" w:rsidRPr="005F7B54">
        <w:t>, but could be a valuable follow</w:t>
      </w:r>
      <w:r w:rsidR="00981D16">
        <w:t xml:space="preserve"> </w:t>
      </w:r>
      <w:r w:rsidR="005F7B54" w:rsidRPr="005F7B54">
        <w:t>up.</w:t>
      </w:r>
    </w:p>
    <w:p w14:paraId="15031153" w14:textId="70E60008" w:rsidR="56E05B03" w:rsidRDefault="005C76BA" w:rsidP="2AB21052">
      <w:pPr>
        <w:pStyle w:val="Paragraph"/>
      </w:pPr>
      <w:r w:rsidRPr="005C76BA">
        <w:t>Future research could also explore how GenAI might support alternative indirect treatment comparisons using different methods to estimate relative treatment effects, which may be particularly valuable in HTA contexts.</w:t>
      </w:r>
      <w:r w:rsidR="56E05B03">
        <w:t xml:space="preserve"> </w:t>
      </w:r>
      <w:r w:rsidR="008506C4" w:rsidRPr="00DB702A">
        <w:t>The GenAI tool’s performance in this hybrid use case indicates its potential for future model</w:t>
      </w:r>
      <w:r w:rsidR="000F373E">
        <w:t>-construction</w:t>
      </w:r>
      <w:r w:rsidR="008506C4" w:rsidRPr="00DB702A">
        <w:t xml:space="preserve"> tasks, including those without pre-existing models</w:t>
      </w:r>
      <w:r w:rsidR="006E04EB">
        <w:t xml:space="preserve">. It also </w:t>
      </w:r>
      <w:r w:rsidR="19CA3FA3">
        <w:t xml:space="preserve">highlights the need for further refinements in the process to help </w:t>
      </w:r>
      <w:r w:rsidR="006A4D87">
        <w:t>improve</w:t>
      </w:r>
      <w:r w:rsidR="19CA3FA3">
        <w:t xml:space="preserve"> accuracy.</w:t>
      </w:r>
    </w:p>
    <w:p w14:paraId="4972E4A3" w14:textId="0C7B23F4" w:rsidR="00D4137D" w:rsidRDefault="00DC1E43" w:rsidP="46188CDA">
      <w:pPr>
        <w:pStyle w:val="Heading2"/>
      </w:pPr>
      <w:bookmarkStart w:id="56" w:name="_Toc213929912"/>
      <w:r>
        <w:lastRenderedPageBreak/>
        <w:t>Implications for research</w:t>
      </w:r>
      <w:bookmarkEnd w:id="56"/>
    </w:p>
    <w:p w14:paraId="05ED29B6" w14:textId="4D4D3737" w:rsidR="003C4178" w:rsidRDefault="003C4178" w:rsidP="2AB21052">
      <w:pPr>
        <w:pStyle w:val="Paragraph"/>
      </w:pPr>
      <w:r>
        <w:t xml:space="preserve">All </w:t>
      </w:r>
      <w:r w:rsidR="00FC5FE9">
        <w:t xml:space="preserve">3 </w:t>
      </w:r>
      <w:r>
        <w:t>use cases show</w:t>
      </w:r>
      <w:r w:rsidR="00F15520">
        <w:t>case the</w:t>
      </w:r>
      <w:r>
        <w:t xml:space="preserve"> potential </w:t>
      </w:r>
      <w:r w:rsidR="005C6789">
        <w:t xml:space="preserve">for </w:t>
      </w:r>
      <w:r w:rsidR="00AB5552">
        <w:t>deploying</w:t>
      </w:r>
      <w:r w:rsidR="005C6789">
        <w:t xml:space="preserve"> GenAI </w:t>
      </w:r>
      <w:r w:rsidR="005F4B78">
        <w:t xml:space="preserve">tools </w:t>
      </w:r>
      <w:r w:rsidR="00F15520">
        <w:t>in the</w:t>
      </w:r>
      <w:r w:rsidR="00506FA5">
        <w:t xml:space="preserve">ir </w:t>
      </w:r>
      <w:r w:rsidR="00B35EEC">
        <w:t xml:space="preserve">relevant stages of the economic evaluation process. </w:t>
      </w:r>
      <w:r w:rsidR="00FC5FE9">
        <w:t>But</w:t>
      </w:r>
      <w:r w:rsidR="002F1D9E">
        <w:t xml:space="preserve"> it is worth noting that </w:t>
      </w:r>
      <w:r w:rsidR="002F1D9E" w:rsidRPr="002F1D9E">
        <w:t xml:space="preserve">conclusions drawn are </w:t>
      </w:r>
      <w:r w:rsidR="00F0767B">
        <w:t>currently</w:t>
      </w:r>
      <w:r w:rsidR="002F1D9E" w:rsidRPr="002F1D9E">
        <w:t xml:space="preserve"> applicable to economic models with a structure similar to that </w:t>
      </w:r>
      <w:r w:rsidR="00D51426">
        <w:t>used in the use case</w:t>
      </w:r>
      <w:r w:rsidR="00F0767B">
        <w:t xml:space="preserve">. </w:t>
      </w:r>
      <w:r w:rsidR="00611778">
        <w:t>I</w:t>
      </w:r>
      <w:r w:rsidR="006F16B2">
        <w:t xml:space="preserve">nterpretations may also be </w:t>
      </w:r>
      <w:r w:rsidR="00AB0AD3">
        <w:t xml:space="preserve">specific to </w:t>
      </w:r>
      <w:r w:rsidR="006F16B2">
        <w:t xml:space="preserve">disease area </w:t>
      </w:r>
      <w:r w:rsidR="00C96413">
        <w:t>and modelling software</w:t>
      </w:r>
      <w:r w:rsidR="006F16B2">
        <w:t>. F</w:t>
      </w:r>
      <w:r w:rsidR="002F1D9E" w:rsidRPr="002F1D9E">
        <w:t xml:space="preserve">urther research will be needed to </w:t>
      </w:r>
      <w:r w:rsidR="0063356F">
        <w:t>explore applicability</w:t>
      </w:r>
      <w:r w:rsidR="002F1D9E" w:rsidRPr="002F1D9E">
        <w:t xml:space="preserve"> to economic model structures of various degrees of complexity</w:t>
      </w:r>
      <w:r w:rsidR="006F16B2">
        <w:t>, in different disease areas</w:t>
      </w:r>
      <w:r w:rsidR="00C96413">
        <w:t xml:space="preserve">, and using other economic modelling </w:t>
      </w:r>
      <w:r w:rsidR="00D4137D">
        <w:t>software</w:t>
      </w:r>
      <w:r w:rsidR="006F16B2">
        <w:t>.</w:t>
      </w:r>
    </w:p>
    <w:p w14:paraId="29E14B10" w14:textId="10FB990F" w:rsidR="00247C90" w:rsidRDefault="00247C90">
      <w:pPr>
        <w:rPr>
          <w:rFonts w:ascii="Arial" w:hAnsi="Arial"/>
        </w:rPr>
      </w:pPr>
    </w:p>
    <w:p w14:paraId="31EC8DEA" w14:textId="77777777" w:rsidR="00247C90" w:rsidRPr="001F6B3B" w:rsidRDefault="00247C90" w:rsidP="001F6B3B">
      <w:pPr>
        <w:pStyle w:val="Paragraph"/>
      </w:pPr>
    </w:p>
    <w:p w14:paraId="17328F66" w14:textId="77777777" w:rsidR="009850C3" w:rsidRDefault="009850C3" w:rsidP="006251BD">
      <w:pPr>
        <w:pStyle w:val="Numberedheading1"/>
        <w:sectPr w:rsidR="009850C3" w:rsidSect="008F6FB7">
          <w:headerReference w:type="default" r:id="rId24"/>
          <w:pgSz w:w="11906" w:h="16838"/>
          <w:pgMar w:top="1440" w:right="1800" w:bottom="1440" w:left="1800" w:header="708" w:footer="708" w:gutter="0"/>
          <w:cols w:space="708"/>
          <w:titlePg/>
          <w:docGrid w:linePitch="360"/>
        </w:sectPr>
      </w:pPr>
    </w:p>
    <w:p w14:paraId="77506861" w14:textId="733E2DCD" w:rsidR="00503230" w:rsidRDefault="00F15210" w:rsidP="006251BD">
      <w:pPr>
        <w:pStyle w:val="Numberedheading1"/>
      </w:pPr>
      <w:bookmarkStart w:id="57" w:name="_Toc213929913"/>
      <w:r>
        <w:lastRenderedPageBreak/>
        <w:t>Early b</w:t>
      </w:r>
      <w:r w:rsidR="001954ED">
        <w:t>est</w:t>
      </w:r>
      <w:r w:rsidR="00F33EB6">
        <w:t xml:space="preserve"> practice</w:t>
      </w:r>
      <w:r w:rsidR="001954ED">
        <w:t xml:space="preserve"> principles</w:t>
      </w:r>
      <w:bookmarkStart w:id="58" w:name="BPPrinciples"/>
      <w:bookmarkEnd w:id="57"/>
      <w:bookmarkEnd w:id="58"/>
    </w:p>
    <w:p w14:paraId="5BF6A187" w14:textId="08BB1169" w:rsidR="00475D8B" w:rsidRPr="00475D8B" w:rsidRDefault="0066401A" w:rsidP="00475D8B">
      <w:pPr>
        <w:pStyle w:val="NICEnormal"/>
      </w:pPr>
      <w:r>
        <w:t>A set of early best</w:t>
      </w:r>
      <w:r w:rsidR="00F33EB6">
        <w:t xml:space="preserve"> practice</w:t>
      </w:r>
      <w:r>
        <w:t xml:space="preserve"> principles</w:t>
      </w:r>
      <w:r w:rsidR="00931745">
        <w:t xml:space="preserve"> (see table 1 in appendix B)</w:t>
      </w:r>
      <w:r>
        <w:t xml:space="preserve"> ha</w:t>
      </w:r>
      <w:r w:rsidR="00C36D6E">
        <w:t>s</w:t>
      </w:r>
      <w:r>
        <w:t xml:space="preserve"> been developed by</w:t>
      </w:r>
      <w:r w:rsidR="00531E0C" w:rsidRPr="00531E0C">
        <w:t xml:space="preserve"> triangulati</w:t>
      </w:r>
      <w:r>
        <w:t xml:space="preserve">ng </w:t>
      </w:r>
      <w:r w:rsidR="00FD6B08">
        <w:t xml:space="preserve">findings from </w:t>
      </w:r>
      <w:r>
        <w:t xml:space="preserve">the </w:t>
      </w:r>
      <w:r w:rsidR="00531E0C" w:rsidRPr="00531E0C">
        <w:t>systematic literature review, collaborator use</w:t>
      </w:r>
      <w:r w:rsidR="00477D46">
        <w:t>-</w:t>
      </w:r>
      <w:r w:rsidR="00531E0C" w:rsidRPr="00531E0C">
        <w:t>case testing and stakeholder input</w:t>
      </w:r>
      <w:r w:rsidR="00EC051D">
        <w:t xml:space="preserve"> via the workshop series</w:t>
      </w:r>
      <w:r w:rsidR="002C316F">
        <w:t xml:space="preserve">. </w:t>
      </w:r>
      <w:r w:rsidR="00931745">
        <w:t>(</w:t>
      </w:r>
      <w:r w:rsidR="002C316F">
        <w:t>S</w:t>
      </w:r>
      <w:r w:rsidR="00042A40">
        <w:t xml:space="preserve">ee </w:t>
      </w:r>
      <w:r w:rsidR="00D05CAB" w:rsidRPr="00D05CAB">
        <w:t xml:space="preserve">Appendix A, which </w:t>
      </w:r>
      <w:r w:rsidR="002C316F">
        <w:t>summarises</w:t>
      </w:r>
      <w:r w:rsidR="002C316F" w:rsidRPr="00D05CAB">
        <w:t xml:space="preserve"> </w:t>
      </w:r>
      <w:r w:rsidR="00D05CAB" w:rsidRPr="00D05CAB">
        <w:t xml:space="preserve">the perspectives of health economists, data scientists and </w:t>
      </w:r>
      <w:r w:rsidR="00292BF2">
        <w:t xml:space="preserve">other </w:t>
      </w:r>
      <w:r w:rsidR="00D05CAB" w:rsidRPr="00D05CAB">
        <w:t xml:space="preserve">HTA stakeholders </w:t>
      </w:r>
      <w:r w:rsidR="002C316F" w:rsidRPr="00D05CAB">
        <w:t>a</w:t>
      </w:r>
      <w:r w:rsidR="002C316F">
        <w:t>t</w:t>
      </w:r>
      <w:r w:rsidR="002C316F" w:rsidRPr="00D05CAB">
        <w:t xml:space="preserve"> </w:t>
      </w:r>
      <w:r w:rsidR="002C316F">
        <w:t>3</w:t>
      </w:r>
      <w:r w:rsidR="002C316F" w:rsidRPr="00D05CAB">
        <w:t xml:space="preserve"> </w:t>
      </w:r>
      <w:r w:rsidR="00D05CAB" w:rsidRPr="00D05CAB">
        <w:t>focused workshops held between March and July 2025</w:t>
      </w:r>
      <w:r w:rsidR="002C316F">
        <w:t>.</w:t>
      </w:r>
      <w:r w:rsidR="00D05CAB" w:rsidRPr="00D05CAB">
        <w:t>)</w:t>
      </w:r>
    </w:p>
    <w:p w14:paraId="4F8B0466" w14:textId="2CB024B2" w:rsidR="00180B72" w:rsidRPr="00180B72" w:rsidRDefault="00180B72" w:rsidP="00701878">
      <w:pPr>
        <w:pStyle w:val="NICEnormal"/>
      </w:pPr>
      <w:r w:rsidRPr="00180B72">
        <w:rPr>
          <w:lang w:val="en-US"/>
        </w:rPr>
        <w:t xml:space="preserve">For health economic modelling using GenAI, the following overarching advice from the </w:t>
      </w:r>
      <w:hyperlink r:id="rId25" w:history="1">
        <w:r w:rsidRPr="00B548EB">
          <w:rPr>
            <w:rStyle w:val="Hyperlink"/>
            <w:lang w:val="en-US"/>
          </w:rPr>
          <w:t>NICE position statement</w:t>
        </w:r>
      </w:hyperlink>
      <w:r w:rsidRPr="00180B72">
        <w:rPr>
          <w:lang w:val="en-US"/>
        </w:rPr>
        <w:t xml:space="preserve"> applies:</w:t>
      </w:r>
    </w:p>
    <w:p w14:paraId="23349672" w14:textId="4A9345B0" w:rsidR="00180B72" w:rsidRPr="00180B72" w:rsidRDefault="00F236F8" w:rsidP="00F309A5">
      <w:pPr>
        <w:pStyle w:val="Bulletleft1"/>
      </w:pPr>
      <w:r>
        <w:rPr>
          <w:lang w:val="en-US"/>
        </w:rPr>
        <w:t>G</w:t>
      </w:r>
      <w:r w:rsidR="00180B72" w:rsidRPr="00180B72">
        <w:rPr>
          <w:lang w:val="en-US"/>
        </w:rPr>
        <w:t>enAI methods should only be used where there is demonstrable value from doing so (1)</w:t>
      </w:r>
    </w:p>
    <w:p w14:paraId="337C61A4" w14:textId="0B6A53F6" w:rsidR="00180B72" w:rsidRPr="00180B72" w:rsidRDefault="00373C31" w:rsidP="00F309A5">
      <w:pPr>
        <w:pStyle w:val="Bulletleft1"/>
      </w:pPr>
      <w:r>
        <w:t>t</w:t>
      </w:r>
      <w:r w:rsidR="00180B72" w:rsidRPr="00180B72">
        <w:t>he submitting organisation remains fully accountable for the content of any evidence submission (8)</w:t>
      </w:r>
    </w:p>
    <w:p w14:paraId="45BA9C55" w14:textId="43457F69" w:rsidR="00180B72" w:rsidRDefault="008C7578" w:rsidP="00F309A5">
      <w:pPr>
        <w:pStyle w:val="Bulletleft1"/>
      </w:pPr>
      <w:r>
        <w:rPr>
          <w:lang w:val="en-US"/>
        </w:rPr>
        <w:t>s</w:t>
      </w:r>
      <w:r w:rsidRPr="00180B72">
        <w:rPr>
          <w:lang w:val="en-US"/>
        </w:rPr>
        <w:t xml:space="preserve">ubmitting </w:t>
      </w:r>
      <w:proofErr w:type="spellStart"/>
      <w:r w:rsidR="00180B72" w:rsidRPr="00180B72">
        <w:rPr>
          <w:lang w:val="en-US"/>
        </w:rPr>
        <w:t>organisations</w:t>
      </w:r>
      <w:proofErr w:type="spellEnd"/>
      <w:r w:rsidR="00180B72" w:rsidRPr="00180B72">
        <w:rPr>
          <w:lang w:val="en-US"/>
        </w:rPr>
        <w:t xml:space="preserve"> and HTA bodies using GenAI are responsible for ensuring compliance with all applicable legislation, including data protection, copyright and licensing agreements (9)</w:t>
      </w:r>
    </w:p>
    <w:p w14:paraId="40E25F57" w14:textId="6D655AC5" w:rsidR="002F3FDC" w:rsidRPr="00180B72" w:rsidRDefault="00F236F8" w:rsidP="00F309A5">
      <w:pPr>
        <w:pStyle w:val="Bulletleft1"/>
      </w:pPr>
      <w:r>
        <w:t>w</w:t>
      </w:r>
      <w:r w:rsidR="002F3FDC" w:rsidRPr="002F3FDC">
        <w:t>hen available, consider using tools to support the explainability of AI methods and increase transparency of their application</w:t>
      </w:r>
      <w:r w:rsidR="00E56D04">
        <w:t xml:space="preserve"> (10)</w:t>
      </w:r>
    </w:p>
    <w:p w14:paraId="230C34DC" w14:textId="08974C36" w:rsidR="00180B72" w:rsidRPr="00180B72" w:rsidRDefault="00180B72" w:rsidP="00F309A5">
      <w:pPr>
        <w:pStyle w:val="Bulletleft1last"/>
      </w:pPr>
      <w:r w:rsidRPr="00180B72">
        <w:rPr>
          <w:lang w:val="en-US"/>
        </w:rPr>
        <w:t>AI methods should augment human involvement, not replace it (46).</w:t>
      </w:r>
    </w:p>
    <w:p w14:paraId="30B490BD" w14:textId="36BFE65A" w:rsidR="003651CF" w:rsidRDefault="00180B72" w:rsidP="00324833">
      <w:pPr>
        <w:pStyle w:val="NICEnormal"/>
        <w:rPr>
          <w:lang w:val="en-US"/>
        </w:rPr>
      </w:pPr>
      <w:r w:rsidRPr="00180B72">
        <w:rPr>
          <w:lang w:val="en-US"/>
        </w:rPr>
        <w:t xml:space="preserve">These overarching principles provide the foundation for the more detailed </w:t>
      </w:r>
      <w:r w:rsidR="00F15210">
        <w:rPr>
          <w:lang w:val="en-US"/>
        </w:rPr>
        <w:t xml:space="preserve">early </w:t>
      </w:r>
      <w:r w:rsidRPr="00180B72">
        <w:rPr>
          <w:lang w:val="en-US"/>
        </w:rPr>
        <w:t>best</w:t>
      </w:r>
      <w:r w:rsidR="00F15210">
        <w:rPr>
          <w:lang w:val="en-US"/>
        </w:rPr>
        <w:t xml:space="preserve"> </w:t>
      </w:r>
      <w:r w:rsidRPr="00180B72">
        <w:rPr>
          <w:lang w:val="en-US"/>
        </w:rPr>
        <w:t xml:space="preserve">practice </w:t>
      </w:r>
      <w:r w:rsidR="00F15210">
        <w:rPr>
          <w:lang w:val="en-US"/>
        </w:rPr>
        <w:t>principles</w:t>
      </w:r>
      <w:r w:rsidRPr="00180B72">
        <w:rPr>
          <w:lang w:val="en-US"/>
        </w:rPr>
        <w:t xml:space="preserve"> specific to GenAI in economic modelling in </w:t>
      </w:r>
      <w:r w:rsidR="00F23373">
        <w:rPr>
          <w:lang w:val="en-US"/>
        </w:rPr>
        <w:t xml:space="preserve">figure </w:t>
      </w:r>
      <w:r w:rsidR="005337A7">
        <w:rPr>
          <w:lang w:val="en-US"/>
        </w:rPr>
        <w:t>1</w:t>
      </w:r>
      <w:r w:rsidRPr="00180B72">
        <w:rPr>
          <w:lang w:val="en-US"/>
        </w:rPr>
        <w:t>.</w:t>
      </w:r>
      <w:r w:rsidRPr="00180B72">
        <w:t> </w:t>
      </w:r>
      <w:r w:rsidR="00F23373">
        <w:rPr>
          <w:lang w:val="en-US"/>
        </w:rPr>
        <w:t>T</w:t>
      </w:r>
      <w:r w:rsidRPr="00180B72">
        <w:rPr>
          <w:lang w:val="en-US"/>
        </w:rPr>
        <w:t xml:space="preserve">hese principles are primarily intended for </w:t>
      </w:r>
      <w:proofErr w:type="spellStart"/>
      <w:r w:rsidRPr="00180B72">
        <w:rPr>
          <w:lang w:val="en-US"/>
        </w:rPr>
        <w:t>organisations</w:t>
      </w:r>
      <w:proofErr w:type="spellEnd"/>
      <w:r w:rsidRPr="00180B72">
        <w:rPr>
          <w:lang w:val="en-US"/>
        </w:rPr>
        <w:t xml:space="preserve"> using GenAI tools in HTA submissions and evaluation</w:t>
      </w:r>
      <w:r w:rsidR="00F23373">
        <w:rPr>
          <w:lang w:val="en-US"/>
        </w:rPr>
        <w:t>s. But</w:t>
      </w:r>
      <w:r w:rsidRPr="00180B72">
        <w:rPr>
          <w:lang w:val="en-US"/>
        </w:rPr>
        <w:t xml:space="preserve"> selected principles may also inform the development of GenAI tools, particularly </w:t>
      </w:r>
      <w:r w:rsidR="00F23373" w:rsidRPr="00180B72">
        <w:rPr>
          <w:lang w:val="en-US"/>
        </w:rPr>
        <w:t>whe</w:t>
      </w:r>
      <w:r w:rsidR="00F23373">
        <w:rPr>
          <w:lang w:val="en-US"/>
        </w:rPr>
        <w:t>n</w:t>
      </w:r>
      <w:r w:rsidR="00F23373" w:rsidRPr="00180B72">
        <w:rPr>
          <w:lang w:val="en-US"/>
        </w:rPr>
        <w:t xml:space="preserve"> </w:t>
      </w:r>
      <w:r w:rsidRPr="00180B72">
        <w:rPr>
          <w:lang w:val="en-US"/>
        </w:rPr>
        <w:t xml:space="preserve">submitting </w:t>
      </w:r>
      <w:proofErr w:type="spellStart"/>
      <w:r w:rsidRPr="00180B72">
        <w:rPr>
          <w:lang w:val="en-US"/>
        </w:rPr>
        <w:t>organisations</w:t>
      </w:r>
      <w:proofErr w:type="spellEnd"/>
      <w:r w:rsidRPr="00180B72">
        <w:rPr>
          <w:lang w:val="en-US"/>
        </w:rPr>
        <w:t xml:space="preserve"> are involved in tool development.</w:t>
      </w:r>
    </w:p>
    <w:p w14:paraId="56122BD2" w14:textId="77777777" w:rsidR="003651CF" w:rsidRDefault="003651CF">
      <w:pPr>
        <w:rPr>
          <w:rFonts w:ascii="Arial" w:hAnsi="Arial"/>
          <w:lang w:val="en-US"/>
        </w:rPr>
      </w:pPr>
      <w:r>
        <w:rPr>
          <w:lang w:val="en-US"/>
        </w:rPr>
        <w:br w:type="page"/>
      </w:r>
    </w:p>
    <w:tbl>
      <w:tblPr>
        <w:tblStyle w:val="PanelPrimary"/>
        <w:tblW w:w="0" w:type="auto"/>
        <w:tblLook w:val="0000" w:firstRow="0" w:lastRow="0" w:firstColumn="0" w:lastColumn="0" w:noHBand="0" w:noVBand="0"/>
        <w:tblCaption w:val="Primary panel"/>
      </w:tblPr>
      <w:tblGrid>
        <w:gridCol w:w="8246"/>
      </w:tblGrid>
      <w:tr w:rsidR="00F309A5" w:rsidRPr="00A43B55" w14:paraId="649E9571" w14:textId="77777777" w:rsidTr="003651CF">
        <w:tc>
          <w:tcPr>
            <w:tcW w:w="8246" w:type="dxa"/>
          </w:tcPr>
          <w:p w14:paraId="0020D197" w14:textId="77777777" w:rsidR="003E34FE" w:rsidRPr="008E3104" w:rsidRDefault="003E34FE">
            <w:pPr>
              <w:pStyle w:val="NICEnormal"/>
              <w:rPr>
                <w:b/>
                <w:bCs/>
              </w:rPr>
            </w:pPr>
            <w:r w:rsidRPr="008E3104">
              <w:rPr>
                <w:b/>
                <w:bCs/>
              </w:rPr>
              <w:lastRenderedPageBreak/>
              <w:t>Purpose, scope and responsibilities</w:t>
            </w:r>
          </w:p>
          <w:p w14:paraId="1829B8A4" w14:textId="7099B627" w:rsidR="00DF3633" w:rsidRDefault="00DF3633" w:rsidP="00DF3633">
            <w:pPr>
              <w:pStyle w:val="NICEnormal"/>
            </w:pPr>
            <w:r w:rsidRPr="00DF3633">
              <w:t>1.</w:t>
            </w:r>
            <w:r>
              <w:t xml:space="preserve"> </w:t>
            </w:r>
            <w:r w:rsidR="00701EEF" w:rsidRPr="00701EEF">
              <w:t>Consider the use of GenAI against alternative human-led approaches, using GenAI only when it adds demonstrable value by simplifying or enhancing modelling tasks</w:t>
            </w:r>
          </w:p>
          <w:p w14:paraId="08CB7D0C" w14:textId="6C000199" w:rsidR="00DF3633" w:rsidRDefault="00A46145" w:rsidP="00DF3633">
            <w:pPr>
              <w:pStyle w:val="NICEnormal"/>
            </w:pPr>
            <w:r>
              <w:t>2</w:t>
            </w:r>
            <w:r w:rsidR="00DF3633">
              <w:t>. Maintain clear accountability for all GenAI-assisted content</w:t>
            </w:r>
          </w:p>
          <w:p w14:paraId="480D216D" w14:textId="54E51837" w:rsidR="00DF3633" w:rsidRDefault="00A46145" w:rsidP="00DF3633">
            <w:pPr>
              <w:pStyle w:val="NICEnormal"/>
            </w:pPr>
            <w:r>
              <w:t>3</w:t>
            </w:r>
            <w:r w:rsidR="00DF3633">
              <w:t>. Include human oversight at critical stages of the economic evaluation process</w:t>
            </w:r>
          </w:p>
          <w:p w14:paraId="24427A39" w14:textId="77777777" w:rsidR="00DF3633" w:rsidRDefault="00DF3633" w:rsidP="00DF3633">
            <w:pPr>
              <w:pStyle w:val="NICEnormal"/>
              <w:rPr>
                <w:b/>
                <w:bCs/>
              </w:rPr>
            </w:pPr>
            <w:r w:rsidRPr="008E3104">
              <w:rPr>
                <w:b/>
                <w:bCs/>
              </w:rPr>
              <w:t>Transparency, reproducibility and explainability</w:t>
            </w:r>
          </w:p>
          <w:p w14:paraId="41BB0C39" w14:textId="481F02B5" w:rsidR="00D31BB3" w:rsidRDefault="00A46145" w:rsidP="00D31BB3">
            <w:pPr>
              <w:pStyle w:val="NICEnormal"/>
            </w:pPr>
            <w:r>
              <w:t>4</w:t>
            </w:r>
            <w:r w:rsidR="00D31BB3" w:rsidRPr="00D31BB3">
              <w:t>.</w:t>
            </w:r>
            <w:r w:rsidR="00D31BB3">
              <w:t xml:space="preserve"> Use clear documentation and plain language to make GenAI outputs understandable</w:t>
            </w:r>
          </w:p>
          <w:p w14:paraId="668897B8" w14:textId="6B7FD3BB" w:rsidR="00D31BB3" w:rsidRDefault="00A46145" w:rsidP="00D31BB3">
            <w:pPr>
              <w:pStyle w:val="NICEnormal"/>
            </w:pPr>
            <w:r>
              <w:t>5</w:t>
            </w:r>
            <w:r w:rsidR="005C66D5">
              <w:t>. Ensure GenAI-assisted analyses are reproducible and auditable where possible</w:t>
            </w:r>
          </w:p>
          <w:p w14:paraId="3D7BF0AC" w14:textId="425FF0B4" w:rsidR="005C66D5" w:rsidRDefault="00A46145" w:rsidP="00D31BB3">
            <w:pPr>
              <w:pStyle w:val="NICEnormal"/>
            </w:pPr>
            <w:r>
              <w:t>6</w:t>
            </w:r>
            <w:r w:rsidR="005C66D5">
              <w:t>. Use only validated, transparent and ethically sourced data for GenAI training and input</w:t>
            </w:r>
          </w:p>
          <w:p w14:paraId="28887615" w14:textId="77777777" w:rsidR="005C66D5" w:rsidRPr="008E3104" w:rsidRDefault="005C66D5" w:rsidP="00D31BB3">
            <w:pPr>
              <w:pStyle w:val="NICEnormal"/>
              <w:rPr>
                <w:b/>
                <w:bCs/>
              </w:rPr>
            </w:pPr>
            <w:r w:rsidRPr="008E3104">
              <w:rPr>
                <w:b/>
                <w:bCs/>
              </w:rPr>
              <w:t>Technical standards and operability</w:t>
            </w:r>
          </w:p>
          <w:p w14:paraId="0B0E4797" w14:textId="6473D3D1" w:rsidR="005C66D5" w:rsidRDefault="00A46145" w:rsidP="00D31BB3">
            <w:pPr>
              <w:pStyle w:val="NICEnormal"/>
            </w:pPr>
            <w:r>
              <w:t>7</w:t>
            </w:r>
            <w:r w:rsidR="005C66D5">
              <w:t>. Apply rigorous validation and QA to all GenAI outputs</w:t>
            </w:r>
          </w:p>
          <w:p w14:paraId="60E33690" w14:textId="5BD306E2" w:rsidR="00D73A32" w:rsidRDefault="00A46145" w:rsidP="00D31BB3">
            <w:pPr>
              <w:pStyle w:val="NICEnormal"/>
            </w:pPr>
            <w:r>
              <w:t>8</w:t>
            </w:r>
            <w:r w:rsidR="00D73A32">
              <w:t>. Develop and implement safeguards to protect data privacy and security</w:t>
            </w:r>
          </w:p>
          <w:p w14:paraId="6CA94472" w14:textId="30406F0D" w:rsidR="005C66D5" w:rsidRDefault="00A46145" w:rsidP="00D31BB3">
            <w:pPr>
              <w:pStyle w:val="NICEnormal"/>
            </w:pPr>
            <w:r>
              <w:t>9</w:t>
            </w:r>
            <w:r w:rsidR="005C66D5">
              <w:t>. Evaluate GenAI tools for compatibility with existing systems and workflows</w:t>
            </w:r>
          </w:p>
          <w:p w14:paraId="3E943DBF" w14:textId="4FDC71DD" w:rsidR="008514A8" w:rsidRPr="008E3104" w:rsidRDefault="008514A8" w:rsidP="00D31BB3">
            <w:pPr>
              <w:pStyle w:val="NICEnormal"/>
              <w:rPr>
                <w:b/>
                <w:bCs/>
              </w:rPr>
            </w:pPr>
            <w:r w:rsidRPr="008E3104">
              <w:rPr>
                <w:b/>
                <w:bCs/>
              </w:rPr>
              <w:t>Ethics, bias and regulatory compliance</w:t>
            </w:r>
          </w:p>
          <w:p w14:paraId="309AF931" w14:textId="71ADF23C" w:rsidR="005C66D5" w:rsidRDefault="005C66D5" w:rsidP="00D31BB3">
            <w:pPr>
              <w:pStyle w:val="NICEnormal"/>
            </w:pPr>
            <w:r>
              <w:lastRenderedPageBreak/>
              <w:t>1</w:t>
            </w:r>
            <w:r w:rsidR="00CC4840">
              <w:t>0</w:t>
            </w:r>
            <w:r>
              <w:t>. Follow ethical and legal standards, including intellectual property and data protection laws</w:t>
            </w:r>
          </w:p>
          <w:p w14:paraId="3A63D1C2" w14:textId="6F6E8285" w:rsidR="005C66D5" w:rsidRDefault="005C66D5" w:rsidP="00D31BB3">
            <w:pPr>
              <w:pStyle w:val="NICEnormal"/>
            </w:pPr>
            <w:r>
              <w:t>1</w:t>
            </w:r>
            <w:r w:rsidR="00CC4840">
              <w:t>1</w:t>
            </w:r>
            <w:r>
              <w:t>. Assess and mitigate bias to ensure fairness and representativeness</w:t>
            </w:r>
          </w:p>
          <w:p w14:paraId="466AD8DC" w14:textId="68B98433" w:rsidR="005C66D5" w:rsidRDefault="005C66D5" w:rsidP="00D31BB3">
            <w:pPr>
              <w:pStyle w:val="NICEnormal"/>
            </w:pPr>
            <w:r>
              <w:t>1</w:t>
            </w:r>
            <w:r w:rsidR="00CC4840">
              <w:t>2</w:t>
            </w:r>
            <w:r>
              <w:t>. Comply with all regulatory requirements and maintain transparency in GenAI use</w:t>
            </w:r>
          </w:p>
          <w:p w14:paraId="72376DE6" w14:textId="77777777" w:rsidR="005C66D5" w:rsidRPr="008E3104" w:rsidRDefault="005C66D5" w:rsidP="00D31BB3">
            <w:pPr>
              <w:pStyle w:val="NICEnormal"/>
              <w:rPr>
                <w:b/>
                <w:bCs/>
              </w:rPr>
            </w:pPr>
            <w:r w:rsidRPr="008E3104">
              <w:rPr>
                <w:b/>
                <w:bCs/>
              </w:rPr>
              <w:t>Education, training and stakeholder awareness</w:t>
            </w:r>
          </w:p>
          <w:p w14:paraId="2BEA1055" w14:textId="2C2EA5DA" w:rsidR="005C66D5" w:rsidRDefault="005C66D5" w:rsidP="00D31BB3">
            <w:pPr>
              <w:pStyle w:val="NICEnormal"/>
            </w:pPr>
            <w:r>
              <w:t>1</w:t>
            </w:r>
            <w:r w:rsidR="00CC4840">
              <w:t>3</w:t>
            </w:r>
            <w:r>
              <w:t>. Provide tailored training for committee members, economists and EAGs on GenAI use</w:t>
            </w:r>
          </w:p>
          <w:p w14:paraId="200E6519" w14:textId="74B26C60" w:rsidR="005C66D5" w:rsidRDefault="005C66D5" w:rsidP="00D31BB3">
            <w:pPr>
              <w:pStyle w:val="NICEnormal"/>
            </w:pPr>
            <w:r>
              <w:t>1</w:t>
            </w:r>
            <w:r w:rsidR="00CC4840">
              <w:t>4</w:t>
            </w:r>
            <w:r>
              <w:t>. Support collaboration between economists and data scientists</w:t>
            </w:r>
          </w:p>
          <w:p w14:paraId="487DC5B8" w14:textId="6F34BA4A" w:rsidR="005C66D5" w:rsidRDefault="005C66D5" w:rsidP="00D31BB3">
            <w:pPr>
              <w:pStyle w:val="NICEnormal"/>
            </w:pPr>
            <w:r>
              <w:t>1</w:t>
            </w:r>
            <w:r w:rsidR="00CC4840">
              <w:t>5</w:t>
            </w:r>
            <w:r>
              <w:t>. Communicate GenAI-supported findings clearly to build trust and understanding</w:t>
            </w:r>
          </w:p>
          <w:p w14:paraId="5AADAA57" w14:textId="278B5003" w:rsidR="005C66D5" w:rsidRPr="008E3104" w:rsidRDefault="005C66D5" w:rsidP="00D31BB3">
            <w:pPr>
              <w:pStyle w:val="NICEnormal"/>
              <w:rPr>
                <w:b/>
                <w:bCs/>
              </w:rPr>
            </w:pPr>
            <w:r w:rsidRPr="008E3104">
              <w:rPr>
                <w:b/>
                <w:bCs/>
              </w:rPr>
              <w:t>General principles</w:t>
            </w:r>
          </w:p>
          <w:p w14:paraId="5A3E812F" w14:textId="09C484D0" w:rsidR="005C66D5" w:rsidRDefault="005C66D5" w:rsidP="00D31BB3">
            <w:pPr>
              <w:pStyle w:val="NICEnormal"/>
            </w:pPr>
            <w:r>
              <w:t>1</w:t>
            </w:r>
            <w:r w:rsidR="00CC4840">
              <w:t>6</w:t>
            </w:r>
            <w:r>
              <w:t>. Continuously monitor and improve GenAI applications in health economic modelling</w:t>
            </w:r>
          </w:p>
          <w:p w14:paraId="24F1DCDA" w14:textId="39341FAD" w:rsidR="005C66D5" w:rsidRDefault="005C66D5" w:rsidP="00D31BB3">
            <w:pPr>
              <w:pStyle w:val="NICEnormal"/>
            </w:pPr>
            <w:r>
              <w:t>1</w:t>
            </w:r>
            <w:r w:rsidR="00CC4840">
              <w:t>7</w:t>
            </w:r>
            <w:r>
              <w:t>. Engage stakeholders throughout GenAI</w:t>
            </w:r>
            <w:r w:rsidR="008514A8">
              <w:t xml:space="preserve"> development and implementation</w:t>
            </w:r>
          </w:p>
          <w:p w14:paraId="305C6BC1" w14:textId="40144F3D" w:rsidR="008514A8" w:rsidRPr="00D31BB3" w:rsidRDefault="008514A8" w:rsidP="00D31BB3">
            <w:pPr>
              <w:pStyle w:val="NICEnormal"/>
            </w:pPr>
            <w:r>
              <w:t>1</w:t>
            </w:r>
            <w:r w:rsidR="00CC4840">
              <w:t>8</w:t>
            </w:r>
            <w:r>
              <w:t>. Promote responsible and transparent use of GenAI in line with evolving national and international guidance</w:t>
            </w:r>
          </w:p>
        </w:tc>
      </w:tr>
    </w:tbl>
    <w:p w14:paraId="48BA272D" w14:textId="70A43432" w:rsidR="00EB1F80" w:rsidRPr="00591D04" w:rsidRDefault="007169D5" w:rsidP="00B3693F">
      <w:r w:rsidRPr="007169D5">
        <w:rPr>
          <w:noProof/>
        </w:rPr>
        <w:lastRenderedPageBreak/>
        <w:t xml:space="preserve"> </w:t>
      </w:r>
      <w:r w:rsidR="00EB1F80">
        <w:br w:type="page"/>
      </w:r>
    </w:p>
    <w:p w14:paraId="7E9BBC5C" w14:textId="48261069" w:rsidR="006251BD" w:rsidRPr="00F93F21" w:rsidRDefault="00B32E25" w:rsidP="006251BD">
      <w:pPr>
        <w:pStyle w:val="Numberedheading1"/>
      </w:pPr>
      <w:bookmarkStart w:id="59" w:name="_Toc213929914"/>
      <w:r>
        <w:lastRenderedPageBreak/>
        <w:t>Implications</w:t>
      </w:r>
      <w:bookmarkEnd w:id="59"/>
    </w:p>
    <w:p w14:paraId="752A5C60" w14:textId="62087E31" w:rsidR="00AA61CB" w:rsidRDefault="00FD4A79" w:rsidP="00844DC6">
      <w:pPr>
        <w:pStyle w:val="Paragraph"/>
      </w:pPr>
      <w:r w:rsidRPr="005D32C4">
        <w:t xml:space="preserve">Insights into the potential value of GenAI methods, along with emerging best practices, will inform NICE's advice to companies on evidence generation and submission. These insights will also support NICE’s technology evaluation teams, committees and </w:t>
      </w:r>
      <w:r w:rsidR="00CF1898">
        <w:t>EAGs</w:t>
      </w:r>
      <w:r w:rsidR="00C64CF5" w:rsidRPr="005D32C4">
        <w:t xml:space="preserve"> </w:t>
      </w:r>
      <w:r w:rsidRPr="005D32C4">
        <w:t xml:space="preserve">in </w:t>
      </w:r>
      <w:r w:rsidR="00C64CF5" w:rsidRPr="005D32C4">
        <w:t>evaluating</w:t>
      </w:r>
      <w:r w:rsidRPr="005D32C4">
        <w:t xml:space="preserve"> submissions</w:t>
      </w:r>
      <w:r w:rsidR="006C71CC">
        <w:t>.</w:t>
      </w:r>
    </w:p>
    <w:p w14:paraId="4C6DC387" w14:textId="560D2374" w:rsidR="006251BD" w:rsidRDefault="68E62D25" w:rsidP="00844DC6">
      <w:pPr>
        <w:pStyle w:val="Paragraph"/>
      </w:pPr>
      <w:r>
        <w:t xml:space="preserve">The </w:t>
      </w:r>
      <w:r w:rsidR="00D15861">
        <w:t>early</w:t>
      </w:r>
      <w:r>
        <w:t xml:space="preserve"> best</w:t>
      </w:r>
      <w:r w:rsidR="00F33EB6">
        <w:t xml:space="preserve"> practice</w:t>
      </w:r>
      <w:r>
        <w:t xml:space="preserve"> principles </w:t>
      </w:r>
      <w:r w:rsidR="5CDCF645">
        <w:t>presented</w:t>
      </w:r>
      <w:r>
        <w:t xml:space="preserve"> in th</w:t>
      </w:r>
      <w:r w:rsidR="01D4C03E">
        <w:t>is</w:t>
      </w:r>
      <w:r>
        <w:t xml:space="preserve"> report will be incorporated into the </w:t>
      </w:r>
      <w:r w:rsidR="03AB5869">
        <w:t>cost</w:t>
      </w:r>
      <w:r w:rsidR="00CF1898">
        <w:t>-</w:t>
      </w:r>
      <w:r w:rsidR="03AB5869">
        <w:t xml:space="preserve">effectiveness evidence section of </w:t>
      </w:r>
      <w:hyperlink r:id="rId26">
        <w:r w:rsidRPr="454B081A">
          <w:rPr>
            <w:rStyle w:val="Hyperlink"/>
          </w:rPr>
          <w:t>NICE</w:t>
        </w:r>
        <w:r w:rsidR="003A6433">
          <w:rPr>
            <w:rStyle w:val="Hyperlink"/>
          </w:rPr>
          <w:t>’s</w:t>
        </w:r>
        <w:r w:rsidRPr="454B081A">
          <w:rPr>
            <w:rStyle w:val="Hyperlink"/>
          </w:rPr>
          <w:t xml:space="preserve"> position statement on </w:t>
        </w:r>
        <w:r w:rsidR="73782C95" w:rsidRPr="454B081A">
          <w:rPr>
            <w:rStyle w:val="Hyperlink"/>
          </w:rPr>
          <w:t xml:space="preserve">the use of </w:t>
        </w:r>
        <w:r w:rsidRPr="454B081A">
          <w:rPr>
            <w:rStyle w:val="Hyperlink"/>
          </w:rPr>
          <w:t>AI</w:t>
        </w:r>
        <w:r w:rsidR="47FD9CAF" w:rsidRPr="454B081A">
          <w:rPr>
            <w:rStyle w:val="Hyperlink"/>
          </w:rPr>
          <w:t xml:space="preserve"> in evidence generation</w:t>
        </w:r>
      </w:hyperlink>
      <w:r w:rsidR="02824FB5">
        <w:t>.</w:t>
      </w:r>
      <w:r w:rsidR="00662878">
        <w:t xml:space="preserve"> In future, these could </w:t>
      </w:r>
      <w:r w:rsidR="4108E630">
        <w:t xml:space="preserve">also </w:t>
      </w:r>
      <w:r w:rsidR="00662878">
        <w:t xml:space="preserve">be incorporated into </w:t>
      </w:r>
      <w:hyperlink r:id="rId27" w:history="1">
        <w:r w:rsidR="00AC28F8">
          <w:rPr>
            <w:rStyle w:val="Hyperlink"/>
            <w:rFonts w:eastAsia="Arial" w:cs="Arial"/>
          </w:rPr>
          <w:t>NICE's health technology evaluations manual</w:t>
        </w:r>
      </w:hyperlink>
      <w:r w:rsidR="00662878">
        <w:t xml:space="preserve"> </w:t>
      </w:r>
      <w:r w:rsidR="0003560A">
        <w:t xml:space="preserve">and </w:t>
      </w:r>
      <w:hyperlink r:id="rId28" w:history="1">
        <w:r w:rsidR="00AC28F8">
          <w:rPr>
            <w:rStyle w:val="Hyperlink"/>
          </w:rPr>
          <w:t>NICE's guidelines manual</w:t>
        </w:r>
      </w:hyperlink>
      <w:r w:rsidR="0003560A">
        <w:t xml:space="preserve"> </w:t>
      </w:r>
      <w:r w:rsidR="007C088D">
        <w:t xml:space="preserve">through </w:t>
      </w:r>
      <w:r w:rsidR="00662878">
        <w:t>a highly focused modular update.</w:t>
      </w:r>
    </w:p>
    <w:p w14:paraId="575F354D" w14:textId="209B4F1A" w:rsidR="005310ED" w:rsidRDefault="005310ED" w:rsidP="00844DC6">
      <w:pPr>
        <w:pStyle w:val="Paragraph"/>
      </w:pPr>
      <w:r>
        <w:t>NICE will also play a</w:t>
      </w:r>
      <w:r w:rsidR="007C088D">
        <w:t>n importa</w:t>
      </w:r>
      <w:r w:rsidR="00DB6B07">
        <w:t xml:space="preserve">nt </w:t>
      </w:r>
      <w:r>
        <w:t xml:space="preserve">role in international efforts to </w:t>
      </w:r>
      <w:r w:rsidR="0044752E">
        <w:t>coordinate</w:t>
      </w:r>
      <w:r w:rsidR="003E57BB">
        <w:t xml:space="preserve"> guidance </w:t>
      </w:r>
      <w:r w:rsidR="0004292D">
        <w:t xml:space="preserve">and </w:t>
      </w:r>
      <w:r w:rsidR="003E57BB">
        <w:t>standards</w:t>
      </w:r>
      <w:r>
        <w:t xml:space="preserve"> </w:t>
      </w:r>
      <w:r w:rsidR="003E57BB">
        <w:t xml:space="preserve">to improve consistency in GenAI use </w:t>
      </w:r>
      <w:r>
        <w:t xml:space="preserve">across partner HTA </w:t>
      </w:r>
      <w:r w:rsidR="00FF1C09">
        <w:t>organisations</w:t>
      </w:r>
      <w:r w:rsidR="003B2AA0">
        <w:t>.</w:t>
      </w:r>
      <w:r w:rsidR="00600E2B">
        <w:t xml:space="preserve"> </w:t>
      </w:r>
      <w:r w:rsidR="00127059">
        <w:t>This will include</w:t>
      </w:r>
      <w:r w:rsidR="00127059" w:rsidRPr="00127059">
        <w:t xml:space="preserve"> active involvement in the</w:t>
      </w:r>
      <w:hyperlink r:id="rId29" w:history="1">
        <w:r w:rsidR="00DB141E" w:rsidRPr="00DB141E">
          <w:t xml:space="preserve"> </w:t>
        </w:r>
        <w:r w:rsidR="00DB141E" w:rsidRPr="00DB141E">
          <w:rPr>
            <w:rStyle w:val="Hyperlink"/>
          </w:rPr>
          <w:t>International Society for Pharmacoeconomics and Outcomes Research</w:t>
        </w:r>
        <w:r w:rsidR="006413A2" w:rsidRPr="005173F5">
          <w:rPr>
            <w:rStyle w:val="Hyperlink"/>
          </w:rPr>
          <w:t xml:space="preserve"> </w:t>
        </w:r>
        <w:r w:rsidR="00127059" w:rsidRPr="005173F5">
          <w:rPr>
            <w:rStyle w:val="Hyperlink"/>
          </w:rPr>
          <w:t xml:space="preserve">AI </w:t>
        </w:r>
        <w:r w:rsidR="000414F9" w:rsidRPr="005173F5">
          <w:rPr>
            <w:rStyle w:val="Hyperlink"/>
          </w:rPr>
          <w:t>strategic init</w:t>
        </w:r>
        <w:r w:rsidR="006413A2" w:rsidRPr="005173F5">
          <w:rPr>
            <w:rStyle w:val="Hyperlink"/>
          </w:rPr>
          <w:t>iative</w:t>
        </w:r>
      </w:hyperlink>
      <w:r w:rsidR="00127059" w:rsidRPr="00127059">
        <w:t xml:space="preserve">, the </w:t>
      </w:r>
      <w:hyperlink r:id="rId30" w:history="1">
        <w:r w:rsidR="00127059" w:rsidRPr="001F635D">
          <w:rPr>
            <w:rStyle w:val="Hyperlink"/>
          </w:rPr>
          <w:t>SUSTAIN-HTA</w:t>
        </w:r>
      </w:hyperlink>
      <w:r w:rsidR="00127059" w:rsidRPr="00127059">
        <w:t xml:space="preserve"> project, and </w:t>
      </w:r>
      <w:r w:rsidR="00F641D2">
        <w:t xml:space="preserve">through NICE’s other </w:t>
      </w:r>
      <w:r w:rsidR="00127059" w:rsidRPr="00127059">
        <w:t>collaborative partnerships with global HTA agencies.​</w:t>
      </w:r>
    </w:p>
    <w:p w14:paraId="1A18E2FC" w14:textId="475D3AF4" w:rsidR="004A3DF7" w:rsidRDefault="004A3DF7" w:rsidP="001D7A17">
      <w:pPr>
        <w:pStyle w:val="NICEnormal"/>
      </w:pPr>
      <w:r w:rsidRPr="004A3DF7">
        <w:t xml:space="preserve">Our </w:t>
      </w:r>
      <w:r w:rsidR="00BC5565">
        <w:t>project</w:t>
      </w:r>
      <w:r w:rsidRPr="004A3DF7">
        <w:t xml:space="preserve"> and use cases show real and relevant potential for </w:t>
      </w:r>
      <w:r>
        <w:t>G</w:t>
      </w:r>
      <w:r w:rsidRPr="004A3DF7">
        <w:t xml:space="preserve">enAI in </w:t>
      </w:r>
      <w:r w:rsidR="007C1B4A">
        <w:t>a core component</w:t>
      </w:r>
      <w:r w:rsidRPr="004A3DF7">
        <w:t xml:space="preserve"> of HTA, especially in terms of supporting efficiency gains for model developers and reviewers</w:t>
      </w:r>
      <w:r w:rsidR="000001ED">
        <w:t xml:space="preserve">. </w:t>
      </w:r>
      <w:r w:rsidRPr="004A3DF7">
        <w:t xml:space="preserve">How this translates into areas of efficiency gains in NICE’s HTA processes </w:t>
      </w:r>
      <w:r w:rsidR="000001ED">
        <w:t>has</w:t>
      </w:r>
      <w:r w:rsidRPr="004A3DF7">
        <w:t xml:space="preserve"> not yet been </w:t>
      </w:r>
      <w:r w:rsidR="00D17FD2">
        <w:t>determined</w:t>
      </w:r>
      <w:r w:rsidR="000001ED">
        <w:t>.</w:t>
      </w:r>
      <w:r w:rsidR="00B70B37">
        <w:t xml:space="preserve"> For example,</w:t>
      </w:r>
      <w:r w:rsidRPr="004A3DF7">
        <w:t xml:space="preserve"> it could allow for a faster process or allow submitting organisations and EAGs to do more in </w:t>
      </w:r>
      <w:r w:rsidR="00936378">
        <w:t>existing</w:t>
      </w:r>
      <w:r w:rsidR="00936378" w:rsidRPr="004A3DF7">
        <w:t xml:space="preserve"> </w:t>
      </w:r>
      <w:r w:rsidRPr="004A3DF7">
        <w:t>timeframes</w:t>
      </w:r>
      <w:r w:rsidR="003B53B3">
        <w:t>.</w:t>
      </w:r>
    </w:p>
    <w:p w14:paraId="36554FDF" w14:textId="532173A9" w:rsidR="00BD7E0B" w:rsidRPr="004A3DF7" w:rsidRDefault="00C204D0" w:rsidP="001D7A17">
      <w:pPr>
        <w:pStyle w:val="NICEnormal"/>
      </w:pPr>
      <w:r>
        <w:t>But</w:t>
      </w:r>
      <w:r w:rsidR="00655691" w:rsidRPr="00655691">
        <w:t xml:space="preserve"> several barriers and challenges must be addressed to realise this potential. These include concerns about accuracy and reliability, data privacy and security, lack of technical expertise, and limited guidance from national bodies. Stakeholders also raised the risk of deskilling</w:t>
      </w:r>
      <w:r w:rsidR="00462809">
        <w:t xml:space="preserve">, </w:t>
      </w:r>
      <w:r w:rsidR="00655691" w:rsidRPr="00655691">
        <w:t>particularly among junior economists</w:t>
      </w:r>
      <w:r w:rsidR="00462809">
        <w:t xml:space="preserve">, </w:t>
      </w:r>
      <w:r w:rsidR="00655691" w:rsidRPr="00655691">
        <w:t xml:space="preserve">if GenAI tools replace foundational modelling tasks. </w:t>
      </w:r>
      <w:r w:rsidR="00655691" w:rsidRPr="00655691">
        <w:lastRenderedPageBreak/>
        <w:t xml:space="preserve">Transparency and explainability </w:t>
      </w:r>
      <w:r w:rsidR="0087348D">
        <w:t>are</w:t>
      </w:r>
      <w:r w:rsidR="00F47D71">
        <w:t xml:space="preserve"> major challenges</w:t>
      </w:r>
      <w:r w:rsidR="00655691" w:rsidRPr="00655691">
        <w:t>, with GenAI often functioning as a 'black box'</w:t>
      </w:r>
      <w:r w:rsidR="00B526AE">
        <w:t>. This</w:t>
      </w:r>
      <w:r w:rsidR="008113DD">
        <w:t xml:space="preserve"> highlights the</w:t>
      </w:r>
      <w:r w:rsidR="00F47D71">
        <w:t xml:space="preserve"> need for</w:t>
      </w:r>
      <w:r w:rsidR="00655691" w:rsidRPr="00655691">
        <w:t xml:space="preserve"> structured documentation and human oversight to </w:t>
      </w:r>
      <w:r w:rsidR="003F5D0C">
        <w:t>gain</w:t>
      </w:r>
      <w:r w:rsidR="00655691" w:rsidRPr="00655691">
        <w:t xml:space="preserve"> trust and </w:t>
      </w:r>
      <w:r w:rsidR="008113DD">
        <w:t xml:space="preserve">enable </w:t>
      </w:r>
      <w:r w:rsidR="00655691" w:rsidRPr="00655691">
        <w:t>reproducibility.</w:t>
      </w:r>
    </w:p>
    <w:p w14:paraId="648DFC1D" w14:textId="55368FBD" w:rsidR="0099218D" w:rsidRDefault="004A3DF7" w:rsidP="004A3DF7">
      <w:pPr>
        <w:pStyle w:val="NICEnormal"/>
        <w:rPr>
          <w:b/>
          <w:bCs/>
        </w:rPr>
      </w:pPr>
      <w:r w:rsidRPr="004A3DF7">
        <w:t>This remains a</w:t>
      </w:r>
      <w:r w:rsidR="004977C0">
        <w:t xml:space="preserve"> dynamic and</w:t>
      </w:r>
      <w:r w:rsidRPr="004A3DF7">
        <w:t xml:space="preserve"> evolving area with </w:t>
      </w:r>
      <w:r w:rsidR="00285870">
        <w:t>much still</w:t>
      </w:r>
      <w:r w:rsidRPr="004A3DF7">
        <w:t xml:space="preserve"> to explore, both in HEE and other aspects of HTA</w:t>
      </w:r>
      <w:r w:rsidR="00743B7B">
        <w:t>.</w:t>
      </w:r>
      <w:r w:rsidR="006C4A7B">
        <w:t xml:space="preserve"> </w:t>
      </w:r>
      <w:r w:rsidR="00DF4DBB" w:rsidRPr="00591D04">
        <w:t xml:space="preserve">We will seek to build on these findings in the next phase of the HTA Lab’s work on the </w:t>
      </w:r>
      <w:r w:rsidR="00195D0C">
        <w:t>‘</w:t>
      </w:r>
      <w:r w:rsidR="00DF4DBB" w:rsidRPr="00591D04">
        <w:t>future of HTA with AI</w:t>
      </w:r>
      <w:r w:rsidR="00195D0C">
        <w:t>’ project</w:t>
      </w:r>
      <w:r w:rsidR="006A799E">
        <w:t>,</w:t>
      </w:r>
      <w:r w:rsidR="00DF4DBB" w:rsidRPr="006A799E">
        <w:t xml:space="preserve"> which has a broader focus but offers many transferable learnings from this project.</w:t>
      </w:r>
    </w:p>
    <w:p w14:paraId="7758E35A" w14:textId="58792F2F" w:rsidR="004A3DF7" w:rsidRDefault="004A3DF7" w:rsidP="004A3DF7">
      <w:pPr>
        <w:pStyle w:val="NICEnormal"/>
      </w:pPr>
      <w:r w:rsidRPr="004A3DF7">
        <w:t>A valuable next step would be a project focusing on implementation into NICE’s processes, th</w:t>
      </w:r>
      <w:r w:rsidR="008B73AE">
        <w:t>r</w:t>
      </w:r>
      <w:r w:rsidRPr="004A3DF7">
        <w:t>ough an AI-permitted ‘mock’ appraisal shadowing a standard appraisal</w:t>
      </w:r>
      <w:r w:rsidR="00A432E1">
        <w:t>, or in</w:t>
      </w:r>
      <w:r w:rsidR="001A1062">
        <w:t xml:space="preserve"> the development of an internally developed model</w:t>
      </w:r>
      <w:r w:rsidRPr="004A3DF7">
        <w:t>.</w:t>
      </w:r>
      <w:r w:rsidR="006C4493">
        <w:t xml:space="preserve"> This could </w:t>
      </w:r>
      <w:r w:rsidR="00F750CD">
        <w:t>be</w:t>
      </w:r>
      <w:r w:rsidR="003C1C62">
        <w:t xml:space="preserve"> either</w:t>
      </w:r>
      <w:r w:rsidR="003A03CE">
        <w:t>:</w:t>
      </w:r>
    </w:p>
    <w:p w14:paraId="1F42A004" w14:textId="76860B33" w:rsidR="00DD7B17" w:rsidRPr="00DD7B17" w:rsidRDefault="00C56EE7" w:rsidP="000D7FE0">
      <w:pPr>
        <w:pStyle w:val="Bulletleft1"/>
      </w:pPr>
      <w:r>
        <w:t xml:space="preserve">an </w:t>
      </w:r>
      <w:r w:rsidR="00DD7B17" w:rsidRPr="00DD7B17">
        <w:t>AI</w:t>
      </w:r>
      <w:r w:rsidR="003A4091">
        <w:t>-assisted</w:t>
      </w:r>
      <w:r w:rsidR="006A799E">
        <w:t xml:space="preserve"> </w:t>
      </w:r>
      <w:r w:rsidR="00DD7B17" w:rsidRPr="00DD7B17">
        <w:t xml:space="preserve">evidence submission </w:t>
      </w:r>
      <w:r w:rsidR="002B771E">
        <w:t>followed by</w:t>
      </w:r>
      <w:r w:rsidR="00DD7B17" w:rsidRPr="00DD7B17">
        <w:t xml:space="preserve"> </w:t>
      </w:r>
      <w:r w:rsidR="00F96C3C">
        <w:t xml:space="preserve">a </w:t>
      </w:r>
      <w:r w:rsidR="00DD7B17" w:rsidRPr="00DD7B17">
        <w:t>human</w:t>
      </w:r>
      <w:r w:rsidR="002B771E">
        <w:t>-led standard</w:t>
      </w:r>
      <w:r w:rsidR="00DD7B17" w:rsidRPr="00DD7B17">
        <w:t xml:space="preserve"> EAG critique</w:t>
      </w:r>
    </w:p>
    <w:p w14:paraId="6994C9BD" w14:textId="0A89BE30" w:rsidR="006A799E" w:rsidRDefault="00C56EE7" w:rsidP="009F79E7">
      <w:pPr>
        <w:pStyle w:val="Bulletleft1"/>
      </w:pPr>
      <w:r>
        <w:t xml:space="preserve">a </w:t>
      </w:r>
      <w:r w:rsidR="00741B2F">
        <w:t>human</w:t>
      </w:r>
      <w:r w:rsidR="004B1C83">
        <w:t>-led s</w:t>
      </w:r>
      <w:r w:rsidR="00DD7B17">
        <w:t xml:space="preserve">tandard submission </w:t>
      </w:r>
      <w:r w:rsidR="004B1C83">
        <w:t>followed by</w:t>
      </w:r>
      <w:r w:rsidR="00DD7B17">
        <w:t xml:space="preserve"> </w:t>
      </w:r>
      <w:r w:rsidR="00741B2F">
        <w:t xml:space="preserve">an </w:t>
      </w:r>
      <w:r w:rsidR="00DD7B17">
        <w:t>AI</w:t>
      </w:r>
      <w:r w:rsidR="00C613E9">
        <w:t>-assisted</w:t>
      </w:r>
      <w:r w:rsidR="00DD7B17">
        <w:t xml:space="preserve"> EAG critique</w:t>
      </w:r>
      <w:r w:rsidR="00A432E1">
        <w:t>, or</w:t>
      </w:r>
    </w:p>
    <w:p w14:paraId="0C49A188" w14:textId="7FF1A82F" w:rsidR="004A1B4D" w:rsidRPr="00DD7B17" w:rsidRDefault="006A799E" w:rsidP="000D7FE0">
      <w:pPr>
        <w:pStyle w:val="Bulletleft1last"/>
      </w:pPr>
      <w:r>
        <w:t>p</w:t>
      </w:r>
      <w:r w:rsidR="004A1B4D" w:rsidRPr="004A1B4D">
        <w:t>ilot employment of GenAI in the development of a NICE internally developed model.</w:t>
      </w:r>
    </w:p>
    <w:p w14:paraId="2D0D0887" w14:textId="20C3D576" w:rsidR="095528BD" w:rsidRDefault="095528BD" w:rsidP="00F93F21">
      <w:pPr>
        <w:pStyle w:val="Numberedheading1"/>
      </w:pPr>
      <w:bookmarkStart w:id="60" w:name="_Toc213929915"/>
      <w:r>
        <w:t>Conclusion</w:t>
      </w:r>
      <w:bookmarkEnd w:id="60"/>
    </w:p>
    <w:p w14:paraId="126E0B13" w14:textId="75CA36EC" w:rsidR="00373E7F" w:rsidRPr="00373E7F" w:rsidRDefault="00B14804" w:rsidP="00F14A4E">
      <w:pPr>
        <w:pStyle w:val="NICEnormal"/>
      </w:pPr>
      <w:r w:rsidRPr="00B14804">
        <w:t xml:space="preserve">In the </w:t>
      </w:r>
      <w:r w:rsidR="00513663">
        <w:t>emerging</w:t>
      </w:r>
      <w:r w:rsidR="00513663" w:rsidRPr="00B14804">
        <w:t xml:space="preserve"> </w:t>
      </w:r>
      <w:r w:rsidR="00513663">
        <w:t>and</w:t>
      </w:r>
      <w:r w:rsidR="00513663" w:rsidRPr="00B14804">
        <w:t xml:space="preserve"> </w:t>
      </w:r>
      <w:r w:rsidRPr="00B14804">
        <w:t xml:space="preserve">rapidly developing field of GenAI in HEE, this </w:t>
      </w:r>
      <w:r>
        <w:t>project</w:t>
      </w:r>
      <w:r w:rsidRPr="00B14804">
        <w:t xml:space="preserve"> has established the current evidence landscape</w:t>
      </w:r>
      <w:r w:rsidR="00513663">
        <w:t>. It has</w:t>
      </w:r>
      <w:r w:rsidRPr="00B14804">
        <w:t xml:space="preserve"> reveal</w:t>
      </w:r>
      <w:r w:rsidR="00513663">
        <w:t>ed the</w:t>
      </w:r>
      <w:r w:rsidRPr="00B14804">
        <w:t xml:space="preserve"> potential value across multiple use cases</w:t>
      </w:r>
      <w:r w:rsidR="00513663">
        <w:t>. These</w:t>
      </w:r>
      <w:r w:rsidR="007C6897">
        <w:t xml:space="preserve"> have been supported by</w:t>
      </w:r>
      <w:r w:rsidR="00337F7A">
        <w:t xml:space="preserve"> stakeholder engagement and</w:t>
      </w:r>
      <w:r w:rsidR="007C6897">
        <w:t xml:space="preserve"> collaborative testing</w:t>
      </w:r>
      <w:r w:rsidR="001F30D4">
        <w:t xml:space="preserve"> with </w:t>
      </w:r>
      <w:r w:rsidR="00E91EC1">
        <w:t xml:space="preserve">specialist industry partners. </w:t>
      </w:r>
      <w:r w:rsidR="00E0381B" w:rsidRPr="00E0381B">
        <w:t>To build confidence in GenAI applications, there is a clear need for structured replication and validation studies that evaluate consistency, accuracy and reproducibility across diverse model types and disease areas. Comparative performance assessment is also essential to establish reliability.</w:t>
      </w:r>
      <w:r w:rsidR="006A2F90" w:rsidRPr="00E0381B">
        <w:t xml:space="preserve"> </w:t>
      </w:r>
      <w:r w:rsidR="00072C78" w:rsidRPr="00072C78">
        <w:t>Key barriers and challenges must be addressed through</w:t>
      </w:r>
      <w:r w:rsidR="00C765B7">
        <w:t xml:space="preserve"> such targeted research</w:t>
      </w:r>
      <w:r w:rsidR="00B951B1">
        <w:t>, with</w:t>
      </w:r>
      <w:r w:rsidR="00982344">
        <w:t xml:space="preserve"> </w:t>
      </w:r>
      <w:r w:rsidR="00072C78" w:rsidRPr="00072C78">
        <w:lastRenderedPageBreak/>
        <w:t>international collaboration</w:t>
      </w:r>
      <w:r w:rsidR="009A0CA0">
        <w:t>,</w:t>
      </w:r>
      <w:r w:rsidR="00072C78" w:rsidRPr="00072C78">
        <w:t xml:space="preserve"> to </w:t>
      </w:r>
      <w:r w:rsidR="00391E54">
        <w:t>build on the</w:t>
      </w:r>
      <w:r w:rsidR="00072C78" w:rsidRPr="00072C78">
        <w:t xml:space="preserve"> </w:t>
      </w:r>
      <w:r w:rsidR="003520C6">
        <w:t xml:space="preserve">early </w:t>
      </w:r>
      <w:r w:rsidR="00072C78" w:rsidRPr="00072C78">
        <w:t>best</w:t>
      </w:r>
      <w:r w:rsidR="00F33EB6">
        <w:t xml:space="preserve"> practice</w:t>
      </w:r>
      <w:r w:rsidR="00072C78" w:rsidRPr="00072C78">
        <w:t xml:space="preserve"> </w:t>
      </w:r>
      <w:r w:rsidR="0039697E">
        <w:t>principles</w:t>
      </w:r>
      <w:r w:rsidR="0039697E" w:rsidRPr="00072C78">
        <w:t xml:space="preserve"> </w:t>
      </w:r>
      <w:r w:rsidR="00391E54">
        <w:t>set out in this report</w:t>
      </w:r>
      <w:r w:rsidR="00072C78" w:rsidRPr="00072C78">
        <w:t>.</w:t>
      </w:r>
    </w:p>
    <w:p w14:paraId="1A603F12" w14:textId="74B585A4" w:rsidR="081B0BAA" w:rsidRPr="00F14A4E" w:rsidRDefault="00E57AE6" w:rsidP="00F14A4E">
      <w:pPr>
        <w:pStyle w:val="Numberedheading1"/>
      </w:pPr>
      <w:bookmarkStart w:id="61" w:name="_Toc213929916"/>
      <w:r>
        <w:t>List of appendices</w:t>
      </w:r>
      <w:bookmarkEnd w:id="61"/>
    </w:p>
    <w:p w14:paraId="7E8C5872" w14:textId="5FF5F35D" w:rsidR="00865A8F" w:rsidRPr="000D7FE0" w:rsidRDefault="00C46CA7" w:rsidP="00C4497C">
      <w:pPr>
        <w:pStyle w:val="NICEnormal"/>
      </w:pPr>
      <w:r>
        <w:t xml:space="preserve">Appendix </w:t>
      </w:r>
      <w:r w:rsidR="1B94BC55">
        <w:t>A</w:t>
      </w:r>
      <w:r>
        <w:t xml:space="preserve">: </w:t>
      </w:r>
      <w:r w:rsidR="00105AE8">
        <w:t xml:space="preserve">stakeholder </w:t>
      </w:r>
      <w:r w:rsidR="00996C25">
        <w:t>engagement</w:t>
      </w:r>
      <w:r w:rsidR="000F375E">
        <w:br/>
      </w:r>
      <w:r w:rsidR="00AB0FB8">
        <w:t xml:space="preserve">Appendix </w:t>
      </w:r>
      <w:r w:rsidR="000E0C3E">
        <w:t>B</w:t>
      </w:r>
      <w:r w:rsidR="00AB0FB8">
        <w:t>:</w:t>
      </w:r>
      <w:r w:rsidR="007452CA">
        <w:t xml:space="preserve"> early </w:t>
      </w:r>
      <w:r w:rsidR="00105AE8">
        <w:t>best</w:t>
      </w:r>
      <w:r w:rsidR="00F33EB6">
        <w:t xml:space="preserve"> practice</w:t>
      </w:r>
      <w:r w:rsidR="00AB0FB8">
        <w:t xml:space="preserve"> principles</w:t>
      </w:r>
      <w:r w:rsidR="000F375E">
        <w:br/>
      </w:r>
      <w:r w:rsidR="00865A8F">
        <w:t xml:space="preserve">Appendix C: </w:t>
      </w:r>
      <w:r w:rsidR="00105AE8">
        <w:t>m</w:t>
      </w:r>
      <w:r w:rsidR="00865A8F">
        <w:t>odel validation checklist</w:t>
      </w:r>
    </w:p>
    <w:p w14:paraId="5C0FB48F" w14:textId="3C2BF932" w:rsidR="006A14A8" w:rsidRDefault="00E57AE6" w:rsidP="00F93F21">
      <w:pPr>
        <w:pStyle w:val="Numberedheading1"/>
      </w:pPr>
      <w:bookmarkStart w:id="62" w:name="_Toc213929917"/>
      <w:r>
        <w:t>Project team</w:t>
      </w:r>
      <w:bookmarkEnd w:id="62"/>
    </w:p>
    <w:p w14:paraId="2EAEEBA1" w14:textId="1FB272E3" w:rsidR="00A11BE1" w:rsidRPr="00AD3B77" w:rsidRDefault="007742D0" w:rsidP="00AD3B77">
      <w:pPr>
        <w:pStyle w:val="NICEnormal"/>
      </w:pPr>
      <w:r>
        <w:t xml:space="preserve">Steve Sharp, </w:t>
      </w:r>
      <w:r w:rsidR="00A71E9F">
        <w:t>scientific adviser</w:t>
      </w:r>
      <w:r w:rsidR="000F375E">
        <w:br/>
      </w:r>
      <w:r w:rsidR="00A11BE1">
        <w:t xml:space="preserve">Kusal Lokuge, </w:t>
      </w:r>
      <w:r w:rsidR="00A71E9F">
        <w:t>s</w:t>
      </w:r>
      <w:r w:rsidR="00A11BE1">
        <w:t xml:space="preserve">enior </w:t>
      </w:r>
      <w:r w:rsidR="00A71E9F">
        <w:t>technical analyst</w:t>
      </w:r>
      <w:r w:rsidR="000F375E">
        <w:br/>
      </w:r>
      <w:r w:rsidR="00A11BE1">
        <w:t xml:space="preserve">Jamie Elvidge, </w:t>
      </w:r>
      <w:r w:rsidR="00A71E9F">
        <w:t>senior scientific adviser</w:t>
      </w:r>
      <w:r w:rsidR="000F375E">
        <w:br/>
      </w:r>
      <w:r w:rsidR="00DE7884">
        <w:t xml:space="preserve">Magda Bugajska, </w:t>
      </w:r>
      <w:r w:rsidR="00A71E9F">
        <w:t>project manager</w:t>
      </w:r>
    </w:p>
    <w:p w14:paraId="14C3C19A" w14:textId="6A655014" w:rsidR="00E57AE6" w:rsidRDefault="00E57AE6" w:rsidP="00F93F21">
      <w:pPr>
        <w:pStyle w:val="Numberedheading1"/>
      </w:pPr>
      <w:bookmarkStart w:id="63" w:name="_Toc213929918"/>
      <w:r>
        <w:t>Acknowledgements</w:t>
      </w:r>
      <w:bookmarkEnd w:id="63"/>
    </w:p>
    <w:p w14:paraId="1731CC25" w14:textId="6370CB89" w:rsidR="004738AC" w:rsidRPr="00E84D54" w:rsidRDefault="005477E4" w:rsidP="00E84D54">
      <w:pPr>
        <w:pStyle w:val="NICEnormal"/>
      </w:pPr>
      <w:r>
        <w:t xml:space="preserve">The NICE Information Services </w:t>
      </w:r>
      <w:r w:rsidR="00E644BC">
        <w:t>t</w:t>
      </w:r>
      <w:r>
        <w:t>eam</w:t>
      </w:r>
      <w:r w:rsidR="000F375E">
        <w:br/>
      </w:r>
      <w:r w:rsidR="00E644BC">
        <w:t xml:space="preserve">The </w:t>
      </w:r>
      <w:r w:rsidR="001A40BD">
        <w:t>p</w:t>
      </w:r>
      <w:r w:rsidR="00E644BC">
        <w:t xml:space="preserve">roject </w:t>
      </w:r>
      <w:r w:rsidR="001A40BD">
        <w:t>w</w:t>
      </w:r>
      <w:r w:rsidR="00E644BC">
        <w:t xml:space="preserve">orking </w:t>
      </w:r>
      <w:r w:rsidR="001A40BD">
        <w:t>g</w:t>
      </w:r>
      <w:r w:rsidR="00E644BC">
        <w:t>roup</w:t>
      </w:r>
      <w:r w:rsidR="001A40BD">
        <w:t xml:space="preserve"> members</w:t>
      </w:r>
      <w:r w:rsidR="000F375E">
        <w:br/>
      </w:r>
      <w:r w:rsidR="00E644BC">
        <w:t xml:space="preserve">Stakeholder </w:t>
      </w:r>
      <w:r w:rsidR="001A40BD">
        <w:t>w</w:t>
      </w:r>
      <w:r w:rsidR="00E644BC">
        <w:t>orkshop participants</w:t>
      </w:r>
      <w:r w:rsidR="000F375E">
        <w:br/>
      </w:r>
      <w:r w:rsidR="004738AC">
        <w:t>Estima Scientific</w:t>
      </w:r>
      <w:r w:rsidR="000F375E">
        <w:br/>
      </w:r>
      <w:r w:rsidR="004738AC">
        <w:t>Value Analytics Labs</w:t>
      </w:r>
    </w:p>
    <w:p w14:paraId="0475B1BD" w14:textId="1516A123" w:rsidR="00E57AE6" w:rsidRDefault="00E57AE6" w:rsidP="00F93F21">
      <w:pPr>
        <w:pStyle w:val="Numberedheading1"/>
      </w:pPr>
      <w:bookmarkStart w:id="64" w:name="_Toc213929919"/>
      <w:r>
        <w:t>References</w:t>
      </w:r>
      <w:bookmarkEnd w:id="64"/>
    </w:p>
    <w:p w14:paraId="782D66B2" w14:textId="38938799" w:rsidR="00923002" w:rsidRPr="00B3693F" w:rsidRDefault="00E30180" w:rsidP="000D7FE0">
      <w:pPr>
        <w:pStyle w:val="NICEnormal"/>
      </w:pPr>
      <w:hyperlink r:id="rId31" w:history="1">
        <w:r w:rsidRPr="00D40BE7">
          <w:rPr>
            <w:rStyle w:val="Hyperlink"/>
          </w:rPr>
          <w:t xml:space="preserve">Alami H, Lehoux P, Denis J et al. </w:t>
        </w:r>
        <w:r w:rsidR="00814297" w:rsidRPr="00D40BE7">
          <w:rPr>
            <w:rStyle w:val="Hyperlink"/>
          </w:rPr>
          <w:t xml:space="preserve">(2020) </w:t>
        </w:r>
        <w:r w:rsidRPr="00D40BE7">
          <w:rPr>
            <w:rStyle w:val="Hyperlink"/>
          </w:rPr>
          <w:t>Organisational readiness for artificial intelligence in health care: insights for decision-making and practice</w:t>
        </w:r>
      </w:hyperlink>
      <w:r w:rsidRPr="00B3693F">
        <w:t>. J</w:t>
      </w:r>
      <w:r w:rsidR="00D40BE7">
        <w:t>ournal of</w:t>
      </w:r>
      <w:r w:rsidRPr="00B3693F">
        <w:t xml:space="preserve"> Health Organ</w:t>
      </w:r>
      <w:r w:rsidR="00D40BE7">
        <w:t>ization and</w:t>
      </w:r>
      <w:r w:rsidRPr="00B3693F">
        <w:t xml:space="preserve"> Manag</w:t>
      </w:r>
      <w:r w:rsidR="00D40BE7">
        <w:t>ement</w:t>
      </w:r>
      <w:r w:rsidR="00D34EFA">
        <w:t xml:space="preserve"> 3</w:t>
      </w:r>
    </w:p>
    <w:p w14:paraId="7AB65507" w14:textId="20C4D5AB" w:rsidR="00BC1492" w:rsidRDefault="00AD7256" w:rsidP="000D7FE0">
      <w:pPr>
        <w:pStyle w:val="NICEnormal"/>
      </w:pPr>
      <w:r>
        <w:t xml:space="preserve">Ayer T, Samur S, Bayraktar E et al. (2024) HTA77 Replicating a </w:t>
      </w:r>
      <w:r w:rsidR="0032376E">
        <w:t xml:space="preserve">partitioned survival model from </w:t>
      </w:r>
      <w:r>
        <w:t xml:space="preserve">an ICER </w:t>
      </w:r>
      <w:r w:rsidR="0032376E">
        <w:t xml:space="preserve">report using </w:t>
      </w:r>
      <w:r>
        <w:t>Generative AI. Value in Health 27</w:t>
      </w:r>
      <w:r w:rsidR="00C0674E">
        <w:t>(</w:t>
      </w:r>
      <w:r>
        <w:t>12</w:t>
      </w:r>
      <w:r w:rsidR="00C0674E">
        <w:t>)</w:t>
      </w:r>
      <w:r w:rsidR="00F43DC3">
        <w:t>:</w:t>
      </w:r>
      <w:r>
        <w:t xml:space="preserve"> S368.</w:t>
      </w:r>
    </w:p>
    <w:p w14:paraId="13848C3F" w14:textId="2DE37BC4" w:rsidR="00254BD9" w:rsidRDefault="00254BD9" w:rsidP="005C2C0E">
      <w:pPr>
        <w:pStyle w:val="NICEnormal"/>
      </w:pPr>
      <w:hyperlink r:id="rId32">
        <w:r w:rsidRPr="189E5429">
          <w:rPr>
            <w:rStyle w:val="Hyperlink"/>
          </w:rPr>
          <w:t xml:space="preserve">Fleurence R, Bian G, Wang X et al. (2025) Generative </w:t>
        </w:r>
        <w:r w:rsidR="002B0847" w:rsidRPr="189E5429">
          <w:rPr>
            <w:rStyle w:val="Hyperlink"/>
          </w:rPr>
          <w:t xml:space="preserve">artificial intelligence </w:t>
        </w:r>
        <w:r w:rsidRPr="189E5429">
          <w:rPr>
            <w:rStyle w:val="Hyperlink"/>
          </w:rPr>
          <w:t xml:space="preserve">for </w:t>
        </w:r>
        <w:r w:rsidR="002B0847" w:rsidRPr="189E5429">
          <w:rPr>
            <w:rStyle w:val="Hyperlink"/>
          </w:rPr>
          <w:t>health technology assessment</w:t>
        </w:r>
        <w:r w:rsidRPr="189E5429">
          <w:rPr>
            <w:rStyle w:val="Hyperlink"/>
          </w:rPr>
          <w:t xml:space="preserve">: </w:t>
        </w:r>
        <w:r w:rsidR="002B0847" w:rsidRPr="189E5429">
          <w:rPr>
            <w:rStyle w:val="Hyperlink"/>
          </w:rPr>
          <w:t>opportunities</w:t>
        </w:r>
        <w:r w:rsidRPr="189E5429">
          <w:rPr>
            <w:rStyle w:val="Hyperlink"/>
          </w:rPr>
          <w:t xml:space="preserve">, </w:t>
        </w:r>
        <w:r w:rsidR="002B0847" w:rsidRPr="189E5429">
          <w:rPr>
            <w:rStyle w:val="Hyperlink"/>
          </w:rPr>
          <w:t>challenges</w:t>
        </w:r>
        <w:r w:rsidRPr="189E5429">
          <w:rPr>
            <w:rStyle w:val="Hyperlink"/>
          </w:rPr>
          <w:t xml:space="preserve">, and </w:t>
        </w:r>
        <w:r w:rsidR="002B0847" w:rsidRPr="189E5429">
          <w:rPr>
            <w:rStyle w:val="Hyperlink"/>
          </w:rPr>
          <w:t>policy considerations</w:t>
        </w:r>
        <w:r w:rsidRPr="189E5429">
          <w:rPr>
            <w:rStyle w:val="Hyperlink"/>
          </w:rPr>
          <w:t>: An ISPOR Working Group Report</w:t>
        </w:r>
      </w:hyperlink>
      <w:r>
        <w:t>. Value in Health 28(2):</w:t>
      </w:r>
      <w:r w:rsidR="000711E5">
        <w:t xml:space="preserve"> </w:t>
      </w:r>
      <w:r>
        <w:t>175–183.</w:t>
      </w:r>
    </w:p>
    <w:p w14:paraId="60920FEC" w14:textId="3D024987" w:rsidR="00642CDD" w:rsidRDefault="00E82633" w:rsidP="008D37A1">
      <w:pPr>
        <w:pStyle w:val="NICEnormal"/>
      </w:pPr>
      <w:r>
        <w:t>Lin G</w:t>
      </w:r>
      <w:r w:rsidR="00A97844">
        <w:t>, Whittington M, Wright A</w:t>
      </w:r>
      <w:r>
        <w:t xml:space="preserve"> et al. (2023) </w:t>
      </w:r>
      <w:proofErr w:type="spellStart"/>
      <w:r>
        <w:t>Lecanemab</w:t>
      </w:r>
      <w:proofErr w:type="spellEnd"/>
      <w:r>
        <w:t xml:space="preserve"> for Early Alzheimer’s Disease, </w:t>
      </w:r>
      <w:hyperlink r:id="rId33">
        <w:r w:rsidRPr="189E5429">
          <w:rPr>
            <w:rStyle w:val="Hyperlink"/>
          </w:rPr>
          <w:t>https://icer.org/wp-content/uploads/2023/04/ICER_Alzheimers-Disease_Final-Report_For-Publication_04172023.pdf</w:t>
        </w:r>
      </w:hyperlink>
      <w:r>
        <w:t>, Accessed May 2025.</w:t>
      </w:r>
    </w:p>
    <w:p w14:paraId="687597C4" w14:textId="770CFFF3" w:rsidR="006B07C0" w:rsidRDefault="006B07C0" w:rsidP="008D37A1">
      <w:pPr>
        <w:pStyle w:val="NICEnormal"/>
      </w:pPr>
      <w:hyperlink r:id="rId34" w:history="1">
        <w:r w:rsidRPr="00B55A0F">
          <w:rPr>
            <w:rStyle w:val="Hyperlink"/>
          </w:rPr>
          <w:t>Moor M, Banerjee O, Abad Z et al. (2023) Foundation models for generalist medical artificial intelligence</w:t>
        </w:r>
      </w:hyperlink>
      <w:r w:rsidRPr="006B07C0">
        <w:t>. Nature 616</w:t>
      </w:r>
      <w:r w:rsidR="00B55A0F">
        <w:t>:</w:t>
      </w:r>
      <w:r w:rsidRPr="006B07C0">
        <w:t xml:space="preserve"> 259–265.</w:t>
      </w:r>
    </w:p>
    <w:p w14:paraId="64BF6F37" w14:textId="77777777" w:rsidR="00714801" w:rsidRPr="00EB7457" w:rsidRDefault="00714801" w:rsidP="00714801">
      <w:pPr>
        <w:pStyle w:val="NICEnormal"/>
      </w:pPr>
      <w:hyperlink r:id="rId35" w:history="1">
        <w:r w:rsidRPr="00A7616F">
          <w:rPr>
            <w:rStyle w:val="Hyperlink"/>
          </w:rPr>
          <w:t>NICE (2024a) Use of AI in evidence generation: NICE position statement</w:t>
        </w:r>
      </w:hyperlink>
      <w:r>
        <w:t xml:space="preserve"> [online; accessed </w:t>
      </w:r>
      <w:r w:rsidRPr="00EB7457">
        <w:t>02</w:t>
      </w:r>
      <w:r>
        <w:t xml:space="preserve"> April </w:t>
      </w:r>
      <w:r w:rsidRPr="00EB7457">
        <w:t>2025</w:t>
      </w:r>
      <w:r>
        <w:t>]</w:t>
      </w:r>
    </w:p>
    <w:p w14:paraId="300915BF" w14:textId="6B5B8EDA" w:rsidR="00714801" w:rsidRDefault="00714801" w:rsidP="00714801">
      <w:pPr>
        <w:pStyle w:val="NICEnormal"/>
      </w:pPr>
      <w:hyperlink r:id="rId36">
        <w:r w:rsidRPr="189E5429">
          <w:rPr>
            <w:rStyle w:val="Hyperlink"/>
          </w:rPr>
          <w:t>NICE (2024b) NICE statement of intent for artificial intelligence (AI)</w:t>
        </w:r>
      </w:hyperlink>
      <w:r>
        <w:t xml:space="preserve"> [online; accessed 02 April 2025]</w:t>
      </w:r>
    </w:p>
    <w:p w14:paraId="7777FC76" w14:textId="31BF9FB0" w:rsidR="0051795B" w:rsidRDefault="00D5455F" w:rsidP="0051795B">
      <w:pPr>
        <w:pStyle w:val="NICEnormal"/>
      </w:pPr>
      <w:hyperlink r:id="rId37">
        <w:proofErr w:type="spellStart"/>
        <w:r w:rsidRPr="189E5429">
          <w:rPr>
            <w:rStyle w:val="Hyperlink"/>
            <w:rFonts w:cs="Arial"/>
          </w:rPr>
          <w:t>Radeva</w:t>
        </w:r>
        <w:proofErr w:type="spellEnd"/>
        <w:r w:rsidRPr="189E5429">
          <w:rPr>
            <w:rStyle w:val="Hyperlink"/>
            <w:rFonts w:cs="Arial"/>
          </w:rPr>
          <w:t xml:space="preserve"> D, Hopkin G, </w:t>
        </w:r>
        <w:proofErr w:type="spellStart"/>
        <w:r w:rsidRPr="189E5429">
          <w:rPr>
            <w:rStyle w:val="Hyperlink"/>
            <w:rFonts w:cs="Arial"/>
          </w:rPr>
          <w:t>Mossialos</w:t>
        </w:r>
        <w:proofErr w:type="spellEnd"/>
        <w:r w:rsidRPr="189E5429">
          <w:rPr>
            <w:rStyle w:val="Hyperlink"/>
            <w:rFonts w:cs="Arial"/>
          </w:rPr>
          <w:t xml:space="preserve"> E et al. (2020) Assessment of technical errors and validation processes in economic models submitted by the company for NICE technology appraisals</w:t>
        </w:r>
      </w:hyperlink>
      <w:r w:rsidRPr="189E5429">
        <w:rPr>
          <w:rFonts w:cs="Arial"/>
        </w:rPr>
        <w:t>.</w:t>
      </w:r>
      <w:r>
        <w:t xml:space="preserve"> Int</w:t>
      </w:r>
      <w:r w:rsidR="00BB69EF">
        <w:t>ernational</w:t>
      </w:r>
      <w:r>
        <w:t xml:space="preserve"> J</w:t>
      </w:r>
      <w:r w:rsidR="00BB69EF">
        <w:t>ournal of</w:t>
      </w:r>
      <w:r>
        <w:t xml:space="preserve"> Technol</w:t>
      </w:r>
      <w:r w:rsidR="00BB69EF">
        <w:t>ogy</w:t>
      </w:r>
      <w:r>
        <w:t xml:space="preserve"> Assess</w:t>
      </w:r>
      <w:r w:rsidR="00BB69EF">
        <w:t>ment in</w:t>
      </w:r>
      <w:r>
        <w:t xml:space="preserve"> Health Care 3:</w:t>
      </w:r>
      <w:r w:rsidR="00BB69EF">
        <w:t xml:space="preserve"> </w:t>
      </w:r>
      <w:r>
        <w:t>1</w:t>
      </w:r>
      <w:r w:rsidR="00BB69EF">
        <w:t>–</w:t>
      </w:r>
      <w:r>
        <w:t>6</w:t>
      </w:r>
    </w:p>
    <w:p w14:paraId="04DC3261" w14:textId="5D48AAAE" w:rsidR="00E854BC" w:rsidRDefault="00341873" w:rsidP="00424F4D">
      <w:pPr>
        <w:pStyle w:val="NICEnormal"/>
      </w:pPr>
      <w:hyperlink r:id="rId38" w:history="1">
        <w:r w:rsidRPr="00341873">
          <w:rPr>
            <w:rStyle w:val="Hyperlink"/>
          </w:rPr>
          <w:t>Reason T, Rawlinson W, Langham J et al. (2024). Artificial Intelligence to Automate Health Economic Modelling: A Case Study to Evaluate the Potential Application of Large Language Models</w:t>
        </w:r>
      </w:hyperlink>
      <w:r w:rsidR="00435999" w:rsidRPr="00435999">
        <w:t xml:space="preserve">. </w:t>
      </w:r>
      <w:proofErr w:type="spellStart"/>
      <w:r w:rsidR="00435999" w:rsidRPr="00435999">
        <w:t>PharmacoEconomics</w:t>
      </w:r>
      <w:proofErr w:type="spellEnd"/>
      <w:r w:rsidR="00435999" w:rsidRPr="00435999">
        <w:t xml:space="preserve"> </w:t>
      </w:r>
      <w:r>
        <w:t>–</w:t>
      </w:r>
      <w:r w:rsidR="00435999" w:rsidRPr="00435999">
        <w:t xml:space="preserve"> Open 8(2)</w:t>
      </w:r>
      <w:r>
        <w:t>:</w:t>
      </w:r>
      <w:r w:rsidR="00435999" w:rsidRPr="00435999">
        <w:t xml:space="preserve"> 191–203.</w:t>
      </w:r>
    </w:p>
    <w:p w14:paraId="400A893E" w14:textId="70197F84" w:rsidR="007234B2" w:rsidRDefault="007234B2" w:rsidP="007234B2">
      <w:pPr>
        <w:pStyle w:val="NICEnormal"/>
      </w:pPr>
      <w:hyperlink r:id="rId39">
        <w:r w:rsidRPr="189E5429">
          <w:rPr>
            <w:rStyle w:val="Hyperlink"/>
          </w:rPr>
          <w:t>Reason T, Klijn S, Rawlinson W et al. (2025) Using generative artificial intelligence in health economics and outcomes research: a primer on techniques and breakthroughs</w:t>
        </w:r>
      </w:hyperlink>
      <w:r>
        <w:t>. </w:t>
      </w:r>
      <w:proofErr w:type="spellStart"/>
      <w:r>
        <w:t>PharmacoEconomics</w:t>
      </w:r>
      <w:proofErr w:type="spellEnd"/>
      <w:r>
        <w:t xml:space="preserve"> – Open 9: 501–517</w:t>
      </w:r>
    </w:p>
    <w:p w14:paraId="184B38EB" w14:textId="5D53764A" w:rsidR="00C6787A" w:rsidRDefault="00C6787A" w:rsidP="005F3671">
      <w:pPr>
        <w:pStyle w:val="NICEnormal"/>
      </w:pPr>
    </w:p>
    <w:sectPr w:rsidR="00C6787A" w:rsidSect="008F6FB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BEBB9" w14:textId="77777777" w:rsidR="00A808C7" w:rsidRDefault="00A808C7" w:rsidP="00446BEE">
      <w:r>
        <w:separator/>
      </w:r>
    </w:p>
  </w:endnote>
  <w:endnote w:type="continuationSeparator" w:id="0">
    <w:p w14:paraId="0B3914F8" w14:textId="77777777" w:rsidR="00A808C7" w:rsidRDefault="00A808C7" w:rsidP="00446BEE">
      <w:r>
        <w:continuationSeparator/>
      </w:r>
    </w:p>
  </w:endnote>
  <w:endnote w:type="continuationNotice" w:id="1">
    <w:p w14:paraId="4116018F" w14:textId="77777777" w:rsidR="00A808C7" w:rsidRDefault="00A808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ora SemiBold">
    <w:altName w:val="Cambria"/>
    <w:panose1 w:val="00000000000000000000"/>
    <w:charset w:val="00"/>
    <w:family w:val="auto"/>
    <w:pitch w:val="variable"/>
    <w:sig w:usb0="A00002FF" w:usb1="5000204B" w:usb2="00000000" w:usb3="00000000" w:csb0="00000097" w:csb1="00000000"/>
  </w:font>
  <w:font w:name="Inter">
    <w:altName w:val="Calibri"/>
    <w:panose1 w:val="02000503000000020004"/>
    <w:charset w:val="00"/>
    <w:family w:val="auto"/>
    <w:pitch w:val="variable"/>
    <w:sig w:usb0="E00002FF" w:usb1="1200A1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C0907" w14:textId="0DB951A4" w:rsidR="00E57AE6" w:rsidRDefault="00E57AE6" w:rsidP="5DD8AEA6">
    <w:pPr>
      <w:tabs>
        <w:tab w:val="right" w:pos="8306"/>
      </w:tabs>
      <w:spacing w:after="240"/>
      <w:rPr>
        <w:rFonts w:ascii="Arial" w:hAnsi="Arial"/>
        <w:color w:val="000000"/>
        <w:sz w:val="18"/>
        <w:szCs w:val="18"/>
      </w:rPr>
    </w:pPr>
    <w:r w:rsidRPr="00E57AE6">
      <w:rPr>
        <w:rFonts w:ascii="Arial" w:hAnsi="Arial" w:cs="Arial"/>
      </w:rPr>
      <w:fldChar w:fldCharType="begin"/>
    </w:r>
    <w:r w:rsidRPr="00E57AE6">
      <w:rPr>
        <w:rFonts w:ascii="Arial" w:hAnsi="Arial" w:cs="Arial"/>
      </w:rPr>
      <w:instrText xml:space="preserve"> PAGE </w:instrText>
    </w:r>
    <w:r w:rsidRPr="00E57AE6">
      <w:rPr>
        <w:rFonts w:ascii="Arial" w:hAnsi="Arial" w:cs="Arial"/>
      </w:rPr>
      <w:fldChar w:fldCharType="separate"/>
    </w:r>
    <w:r w:rsidR="5DD8AEA6">
      <w:rPr>
        <w:rFonts w:ascii="Arial" w:hAnsi="Arial" w:cs="Arial"/>
      </w:rPr>
      <w:t>3</w:t>
    </w:r>
    <w:r w:rsidRPr="00E57AE6">
      <w:rPr>
        <w:rFonts w:ascii="Arial" w:hAnsi="Arial" w:cs="Arial"/>
      </w:rPr>
      <w:fldChar w:fldCharType="end"/>
    </w:r>
    <w:r w:rsidR="5DD8AEA6" w:rsidRPr="00E57AE6">
      <w:rPr>
        <w:rFonts w:ascii="Arial" w:hAnsi="Arial" w:cs="Arial"/>
      </w:rPr>
      <w:t xml:space="preserve"> of </w:t>
    </w:r>
    <w:r w:rsidRPr="00E57AE6">
      <w:rPr>
        <w:rFonts w:ascii="Arial" w:hAnsi="Arial" w:cs="Arial"/>
      </w:rPr>
      <w:fldChar w:fldCharType="begin"/>
    </w:r>
    <w:r w:rsidRPr="00E57AE6">
      <w:rPr>
        <w:rFonts w:ascii="Arial" w:hAnsi="Arial" w:cs="Arial"/>
      </w:rPr>
      <w:instrText>NUMPAGES</w:instrText>
    </w:r>
    <w:r w:rsidRPr="00E57AE6">
      <w:rPr>
        <w:rFonts w:ascii="Arial" w:hAnsi="Arial" w:cs="Arial"/>
      </w:rPr>
      <w:fldChar w:fldCharType="separate"/>
    </w:r>
    <w:r w:rsidR="5DD8AEA6">
      <w:rPr>
        <w:rFonts w:ascii="Arial" w:hAnsi="Arial" w:cs="Arial"/>
      </w:rPr>
      <w:t>4</w:t>
    </w:r>
    <w:r w:rsidRPr="00E57AE6">
      <w:rPr>
        <w:rFonts w:ascii="Arial" w:hAnsi="Arial" w:cs="Arial"/>
      </w:rPr>
      <w:fldChar w:fldCharType="end"/>
    </w:r>
  </w:p>
  <w:p w14:paraId="339F88C0" w14:textId="6AF6E37D" w:rsidR="00E57AE6" w:rsidRPr="000F362D" w:rsidRDefault="5DD8AEA6" w:rsidP="008C2A29">
    <w:pPr>
      <w:tabs>
        <w:tab w:val="right" w:pos="8306"/>
      </w:tabs>
      <w:spacing w:after="240"/>
      <w:rPr>
        <w:color w:val="000000" w:themeColor="text1"/>
        <w:sz w:val="18"/>
        <w:szCs w:val="18"/>
      </w:rPr>
    </w:pPr>
    <w:r>
      <w:tab/>
    </w:r>
    <w:r w:rsidR="00C66946">
      <w:br/>
    </w:r>
    <w:r w:rsidR="00E80E0F" w:rsidRPr="00C07B91">
      <w:rPr>
        <w:rFonts w:ascii="Arial" w:hAnsi="Arial"/>
        <w:color w:val="000000" w:themeColor="text1"/>
        <w:sz w:val="18"/>
        <w:szCs w:val="18"/>
      </w:rPr>
      <w:t xml:space="preserve">HTA Innovation Laboratory Report: </w:t>
    </w:r>
    <w:r w:rsidR="00365FDE" w:rsidRPr="00C07B91">
      <w:rPr>
        <w:rFonts w:ascii="Arial" w:hAnsi="Arial"/>
        <w:color w:val="000000" w:themeColor="text1"/>
        <w:sz w:val="18"/>
        <w:szCs w:val="18"/>
      </w:rPr>
      <w:t>Generative</w:t>
    </w:r>
    <w:r w:rsidR="00C66946">
      <w:rPr>
        <w:rFonts w:ascii="Arial" w:hAnsi="Arial"/>
        <w:color w:val="000000" w:themeColor="text1"/>
        <w:sz w:val="18"/>
        <w:szCs w:val="18"/>
      </w:rPr>
      <w:t xml:space="preserve"> artificial intelligence</w:t>
    </w:r>
    <w:r w:rsidR="00365FDE" w:rsidRPr="00683E52">
      <w:rPr>
        <w:rFonts w:ascii="Arial" w:hAnsi="Arial"/>
        <w:color w:val="000000" w:themeColor="text1"/>
        <w:sz w:val="18"/>
        <w:szCs w:val="18"/>
      </w:rPr>
      <w:t xml:space="preserve"> </w:t>
    </w:r>
    <w:r w:rsidR="00C66946">
      <w:rPr>
        <w:rFonts w:ascii="Arial" w:hAnsi="Arial"/>
        <w:color w:val="000000" w:themeColor="text1"/>
        <w:sz w:val="18"/>
        <w:szCs w:val="18"/>
      </w:rPr>
      <w:t>(</w:t>
    </w:r>
    <w:r w:rsidR="00137F01">
      <w:rPr>
        <w:rFonts w:ascii="Arial" w:hAnsi="Arial"/>
        <w:color w:val="000000" w:themeColor="text1"/>
        <w:sz w:val="18"/>
        <w:szCs w:val="18"/>
      </w:rPr>
      <w:t>Gen</w:t>
    </w:r>
    <w:r w:rsidR="00365FDE" w:rsidRPr="00683E52">
      <w:rPr>
        <w:rFonts w:ascii="Arial" w:hAnsi="Arial"/>
        <w:color w:val="000000" w:themeColor="text1"/>
        <w:sz w:val="18"/>
        <w:szCs w:val="18"/>
      </w:rPr>
      <w:t>AI</w:t>
    </w:r>
    <w:r w:rsidR="00C66946">
      <w:rPr>
        <w:rFonts w:ascii="Arial" w:hAnsi="Arial"/>
        <w:color w:val="000000" w:themeColor="text1"/>
        <w:sz w:val="18"/>
        <w:szCs w:val="18"/>
      </w:rPr>
      <w:t>)</w:t>
    </w:r>
    <w:r w:rsidR="00365FDE" w:rsidRPr="00683E52">
      <w:rPr>
        <w:rFonts w:ascii="Arial" w:hAnsi="Arial"/>
        <w:color w:val="000000" w:themeColor="text1"/>
        <w:sz w:val="18"/>
        <w:szCs w:val="18"/>
      </w:rPr>
      <w:t xml:space="preserve"> in health economic modelling</w:t>
    </w:r>
    <w:r w:rsidR="00C66946" w:rsidRPr="00683E52">
      <w:rPr>
        <w:rFonts w:ascii="Arial" w:hAnsi="Arial"/>
        <w:color w:val="000000" w:themeColor="text1"/>
        <w:sz w:val="18"/>
        <w:szCs w:val="18"/>
      </w:rPr>
      <w:br/>
    </w:r>
    <w:r w:rsidR="00AE53B0">
      <w:rPr>
        <w:rFonts w:ascii="Arial" w:hAnsi="Arial"/>
        <w:color w:val="000000" w:themeColor="text1"/>
        <w:sz w:val="18"/>
        <w:szCs w:val="18"/>
      </w:rPr>
      <w:t>October</w:t>
    </w:r>
    <w:r w:rsidR="005D1702" w:rsidRPr="008C2A29">
      <w:rPr>
        <w:rFonts w:ascii="Arial" w:hAnsi="Arial"/>
        <w:color w:val="000000" w:themeColor="text1"/>
        <w:sz w:val="18"/>
        <w:szCs w:val="18"/>
      </w:rPr>
      <w:t xml:space="preserve"> 2025</w:t>
    </w:r>
    <w:r w:rsidR="00F135CE">
      <w:rPr>
        <w:rFonts w:ascii="Arial" w:hAnsi="Arial"/>
        <w:color w:val="000000" w:themeColor="text1"/>
        <w:sz w:val="18"/>
        <w:szCs w:val="18"/>
      </w:rPr>
      <w:br/>
    </w:r>
    <w:r w:rsidR="00F135CE" w:rsidRPr="42753707">
      <w:rPr>
        <w:rFonts w:ascii="Arial" w:hAnsi="Arial"/>
        <w:color w:val="000000" w:themeColor="text1"/>
        <w:sz w:val="18"/>
        <w:szCs w:val="18"/>
      </w:rPr>
      <w:t>© NICE 2025. All rights reserved. Subject to</w:t>
    </w:r>
    <w:r w:rsidR="00663AEA">
      <w:rPr>
        <w:rFonts w:ascii="Arial" w:hAnsi="Arial"/>
        <w:color w:val="000000" w:themeColor="text1"/>
        <w:sz w:val="18"/>
        <w:szCs w:val="18"/>
      </w:rPr>
      <w:t xml:space="preserve"> </w:t>
    </w:r>
    <w:hyperlink r:id="rId1" w:history="1">
      <w:r w:rsidR="00663AEA" w:rsidRPr="00011F2C">
        <w:rPr>
          <w:rStyle w:val="Hyperlink"/>
          <w:rFonts w:ascii="Arial" w:hAnsi="Arial"/>
          <w:sz w:val="18"/>
          <w:szCs w:val="18"/>
        </w:rPr>
        <w:t xml:space="preserve">notice of </w:t>
      </w:r>
      <w:r w:rsidR="00011F2C" w:rsidRPr="00011F2C">
        <w:rPr>
          <w:rStyle w:val="Hyperlink"/>
          <w:rFonts w:ascii="Arial" w:hAnsi="Arial"/>
          <w:sz w:val="18"/>
          <w:szCs w:val="18"/>
        </w:rPr>
        <w:t>rights</w:t>
      </w:r>
    </w:hyperlink>
    <w:r w:rsidR="00F135CE" w:rsidRPr="42753707">
      <w:rPr>
        <w:rFonts w:ascii="Arial" w:hAnsi="Arial"/>
        <w:color w:val="000000" w:themeColor="text1"/>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C039" w14:textId="455F550A" w:rsidR="008E7826" w:rsidRDefault="008E7826" w:rsidP="00761F7B">
    <w:pPr>
      <w:pStyle w:val="Footer"/>
      <w:rPr>
        <w:szCs w:val="32"/>
      </w:rPr>
    </w:pPr>
    <w:r w:rsidRPr="001D7A17">
      <w:rPr>
        <w:sz w:val="32"/>
        <w:szCs w:val="32"/>
      </w:rPr>
      <w:fldChar w:fldCharType="begin"/>
    </w:r>
    <w:r w:rsidRPr="001D7A17">
      <w:rPr>
        <w:szCs w:val="32"/>
      </w:rPr>
      <w:instrText xml:space="preserve"> PAGE </w:instrText>
    </w:r>
    <w:r w:rsidRPr="001D7A17">
      <w:rPr>
        <w:sz w:val="32"/>
        <w:szCs w:val="32"/>
      </w:rPr>
      <w:fldChar w:fldCharType="separate"/>
    </w:r>
    <w:r w:rsidRPr="001D7A17">
      <w:rPr>
        <w:noProof/>
        <w:szCs w:val="32"/>
      </w:rPr>
      <w:t>2</w:t>
    </w:r>
    <w:r w:rsidRPr="001D7A17">
      <w:rPr>
        <w:sz w:val="32"/>
        <w:szCs w:val="32"/>
      </w:rPr>
      <w:fldChar w:fldCharType="end"/>
    </w:r>
    <w:r w:rsidRPr="001D7A17">
      <w:rPr>
        <w:szCs w:val="32"/>
      </w:rPr>
      <w:t xml:space="preserve"> of </w:t>
    </w:r>
    <w:r w:rsidRPr="001D7A17">
      <w:rPr>
        <w:szCs w:val="32"/>
      </w:rPr>
      <w:fldChar w:fldCharType="begin"/>
    </w:r>
    <w:r w:rsidRPr="001D7A17">
      <w:rPr>
        <w:szCs w:val="32"/>
      </w:rPr>
      <w:instrText>NUMPAGES</w:instrText>
    </w:r>
    <w:r w:rsidRPr="001D7A17">
      <w:rPr>
        <w:szCs w:val="32"/>
      </w:rPr>
      <w:fldChar w:fldCharType="separate"/>
    </w:r>
    <w:r w:rsidRPr="001D7A17">
      <w:rPr>
        <w:noProof/>
        <w:szCs w:val="32"/>
      </w:rPr>
      <w:t>2</w:t>
    </w:r>
    <w:r w:rsidRPr="001D7A17">
      <w:rPr>
        <w:szCs w:val="32"/>
      </w:rPr>
      <w:fldChar w:fldCharType="end"/>
    </w:r>
  </w:p>
  <w:p w14:paraId="036CEC75" w14:textId="77777777" w:rsidR="00761F7B" w:rsidRDefault="00761F7B" w:rsidP="00761F7B">
    <w:pPr>
      <w:pStyle w:val="Footer"/>
      <w:rPr>
        <w:szCs w:val="32"/>
      </w:rPr>
    </w:pPr>
  </w:p>
  <w:p w14:paraId="743FFA43" w14:textId="06F5A1CB" w:rsidR="00761F7B" w:rsidRPr="00C06307" w:rsidRDefault="00761F7B" w:rsidP="000F362D">
    <w:pPr>
      <w:tabs>
        <w:tab w:val="right" w:pos="8306"/>
      </w:tabs>
      <w:spacing w:after="240"/>
      <w:rPr>
        <w:color w:val="000000" w:themeColor="text1"/>
        <w:sz w:val="18"/>
        <w:szCs w:val="18"/>
      </w:rPr>
    </w:pPr>
    <w:r w:rsidRPr="000F362D">
      <w:rPr>
        <w:rFonts w:ascii="Arial" w:hAnsi="Arial"/>
        <w:color w:val="000000" w:themeColor="text1"/>
        <w:sz w:val="18"/>
        <w:szCs w:val="18"/>
      </w:rPr>
      <w:t xml:space="preserve">HTA Innovation Laboratory Report: Generative </w:t>
    </w:r>
    <w:r w:rsidR="0045181E" w:rsidRPr="000F362D">
      <w:rPr>
        <w:rFonts w:ascii="Arial" w:hAnsi="Arial"/>
        <w:color w:val="000000" w:themeColor="text1"/>
        <w:sz w:val="18"/>
        <w:szCs w:val="18"/>
      </w:rPr>
      <w:t>artificial intelligence (</w:t>
    </w:r>
    <w:r w:rsidR="000F362D">
      <w:rPr>
        <w:rFonts w:ascii="Arial" w:hAnsi="Arial"/>
        <w:color w:val="000000" w:themeColor="text1"/>
        <w:sz w:val="18"/>
        <w:szCs w:val="18"/>
      </w:rPr>
      <w:t>Gen</w:t>
    </w:r>
    <w:r w:rsidR="0045181E" w:rsidRPr="000F362D">
      <w:rPr>
        <w:rFonts w:ascii="Arial" w:hAnsi="Arial"/>
        <w:color w:val="000000" w:themeColor="text1"/>
        <w:sz w:val="18"/>
        <w:szCs w:val="18"/>
      </w:rPr>
      <w:t>AI)</w:t>
    </w:r>
    <w:r w:rsidRPr="000F362D">
      <w:rPr>
        <w:rFonts w:ascii="Arial" w:hAnsi="Arial"/>
        <w:color w:val="000000" w:themeColor="text1"/>
        <w:sz w:val="18"/>
        <w:szCs w:val="18"/>
      </w:rPr>
      <w:t xml:space="preserve"> in health economic modelling</w:t>
    </w:r>
    <w:r w:rsidR="00A66BE0">
      <w:rPr>
        <w:rFonts w:ascii="Arial" w:hAnsi="Arial"/>
        <w:color w:val="000000" w:themeColor="text1"/>
        <w:sz w:val="18"/>
        <w:szCs w:val="18"/>
      </w:rPr>
      <w:br/>
    </w:r>
    <w:r w:rsidR="008C2E29">
      <w:rPr>
        <w:rFonts w:ascii="Arial" w:hAnsi="Arial"/>
        <w:color w:val="000000" w:themeColor="text1"/>
        <w:sz w:val="18"/>
        <w:szCs w:val="18"/>
      </w:rPr>
      <w:t>October</w:t>
    </w:r>
    <w:r w:rsidRPr="00C06307">
      <w:rPr>
        <w:rFonts w:ascii="Arial" w:hAnsi="Arial"/>
        <w:color w:val="000000" w:themeColor="text1"/>
        <w:sz w:val="18"/>
        <w:szCs w:val="18"/>
      </w:rPr>
      <w:t xml:space="preserve"> 2025</w:t>
    </w:r>
    <w:r w:rsidR="00F135CE">
      <w:rPr>
        <w:rFonts w:ascii="Arial" w:hAnsi="Arial"/>
        <w:color w:val="000000" w:themeColor="text1"/>
        <w:sz w:val="18"/>
        <w:szCs w:val="18"/>
      </w:rPr>
      <w:br/>
    </w:r>
    <w:r w:rsidR="00F135CE" w:rsidRPr="42753707">
      <w:rPr>
        <w:rFonts w:ascii="Arial" w:hAnsi="Arial"/>
        <w:color w:val="000000" w:themeColor="text1"/>
        <w:sz w:val="18"/>
        <w:szCs w:val="18"/>
      </w:rPr>
      <w:t>© NICE 2025. All rights reserved. Subject to</w:t>
    </w:r>
    <w:r w:rsidR="002B5786">
      <w:rPr>
        <w:rFonts w:ascii="Arial" w:hAnsi="Arial"/>
        <w:color w:val="000000" w:themeColor="text1"/>
        <w:sz w:val="18"/>
        <w:szCs w:val="18"/>
      </w:rPr>
      <w:t xml:space="preserve"> </w:t>
    </w:r>
    <w:hyperlink r:id="rId1" w:history="1">
      <w:r w:rsidR="002B5786" w:rsidRPr="00190A56">
        <w:rPr>
          <w:rStyle w:val="Hyperlink"/>
          <w:rFonts w:ascii="Arial" w:hAnsi="Arial"/>
          <w:sz w:val="18"/>
          <w:szCs w:val="18"/>
        </w:rPr>
        <w:t>notice of rights</w:t>
      </w:r>
    </w:hyperlink>
    <w:r w:rsidR="00F135CE" w:rsidRPr="42753707">
      <w:rPr>
        <w:rFonts w:ascii="Arial" w:hAnsi="Arial"/>
        <w:color w:val="000000" w:themeColor="text1"/>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CDB12" w14:textId="77777777" w:rsidR="00A808C7" w:rsidRDefault="00A808C7" w:rsidP="00446BEE">
      <w:r>
        <w:separator/>
      </w:r>
    </w:p>
  </w:footnote>
  <w:footnote w:type="continuationSeparator" w:id="0">
    <w:p w14:paraId="4B6FFDCF" w14:textId="77777777" w:rsidR="00A808C7" w:rsidRDefault="00A808C7" w:rsidP="00446BEE">
      <w:r>
        <w:continuationSeparator/>
      </w:r>
    </w:p>
  </w:footnote>
  <w:footnote w:type="continuationNotice" w:id="1">
    <w:p w14:paraId="2A222A0C" w14:textId="77777777" w:rsidR="00A808C7" w:rsidRDefault="00A808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1E4890D0" w14:textId="77777777" w:rsidTr="5DD8AEA6">
      <w:trPr>
        <w:trHeight w:val="300"/>
      </w:trPr>
      <w:tc>
        <w:tcPr>
          <w:tcW w:w="2765" w:type="dxa"/>
        </w:tcPr>
        <w:p w14:paraId="528DF69F" w14:textId="424FB41D" w:rsidR="5DD8AEA6" w:rsidRDefault="5DD8AEA6" w:rsidP="5DD8AEA6">
          <w:pPr>
            <w:pStyle w:val="Header"/>
            <w:ind w:left="-115"/>
          </w:pPr>
        </w:p>
      </w:tc>
      <w:tc>
        <w:tcPr>
          <w:tcW w:w="2765" w:type="dxa"/>
        </w:tcPr>
        <w:p w14:paraId="1624F8F7" w14:textId="532BEFD6" w:rsidR="5DD8AEA6" w:rsidRDefault="5DD8AEA6" w:rsidP="5DD8AEA6">
          <w:pPr>
            <w:pStyle w:val="Header"/>
            <w:jc w:val="center"/>
          </w:pPr>
        </w:p>
      </w:tc>
      <w:tc>
        <w:tcPr>
          <w:tcW w:w="2765" w:type="dxa"/>
        </w:tcPr>
        <w:p w14:paraId="52A55157" w14:textId="7C8E3608" w:rsidR="5DD8AEA6" w:rsidRDefault="5DD8AEA6" w:rsidP="5DD8AEA6">
          <w:pPr>
            <w:pStyle w:val="Header"/>
            <w:ind w:right="-115"/>
            <w:jc w:val="right"/>
          </w:pPr>
        </w:p>
      </w:tc>
    </w:tr>
  </w:tbl>
  <w:p w14:paraId="739027A6" w14:textId="021D9D5C" w:rsidR="5DD8AEA6" w:rsidRDefault="5DD8AEA6" w:rsidP="5DD8A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0030" w14:textId="77777777" w:rsidR="008F6FB7" w:rsidRDefault="008F6FB7">
    <w:pPr>
      <w:pStyle w:val="Header"/>
    </w:pPr>
    <w:r>
      <w:rPr>
        <w:noProof/>
      </w:rPr>
      <w:drawing>
        <wp:anchor distT="0" distB="0" distL="114300" distR="114300" simplePos="0" relativeHeight="251658240" behindDoc="0" locked="0" layoutInCell="1" allowOverlap="1" wp14:anchorId="09DFF5BE" wp14:editId="6FE31FF0">
          <wp:simplePos x="0" y="0"/>
          <wp:positionH relativeFrom="column">
            <wp:posOffset>0</wp:posOffset>
          </wp:positionH>
          <wp:positionV relativeFrom="page">
            <wp:posOffset>447675</wp:posOffset>
          </wp:positionV>
          <wp:extent cx="2444400" cy="252000"/>
          <wp:effectExtent l="0" t="0" r="0" b="0"/>
          <wp:wrapNone/>
          <wp:docPr id="433398338" name="Picture 433398338" descr="Logo: National Institute for Health and Care Excel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National Institute for Health and Care Excellence&#10;"/>
                  <pic:cNvPicPr/>
                </pic:nvPicPr>
                <pic:blipFill>
                  <a:blip r:embed="rId1">
                    <a:extLst>
                      <a:ext uri="{28A0092B-C50C-407E-A947-70E740481C1C}">
                        <a14:useLocalDpi xmlns:a14="http://schemas.microsoft.com/office/drawing/2010/main" val="0"/>
                      </a:ext>
                    </a:extLst>
                  </a:blip>
                  <a:stretch>
                    <a:fillRect/>
                  </a:stretch>
                </pic:blipFill>
                <pic:spPr>
                  <a:xfrm>
                    <a:off x="0" y="0"/>
                    <a:ext cx="2444400" cy="25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3AD7090D" w14:textId="77777777" w:rsidTr="5DD8AEA6">
      <w:trPr>
        <w:trHeight w:val="300"/>
      </w:trPr>
      <w:tc>
        <w:tcPr>
          <w:tcW w:w="2765" w:type="dxa"/>
        </w:tcPr>
        <w:p w14:paraId="6D48A4D3" w14:textId="2E8A55F2" w:rsidR="5DD8AEA6" w:rsidRDefault="5DD8AEA6" w:rsidP="5DD8AEA6">
          <w:pPr>
            <w:pStyle w:val="Header"/>
            <w:ind w:left="-115"/>
          </w:pPr>
        </w:p>
      </w:tc>
      <w:tc>
        <w:tcPr>
          <w:tcW w:w="2765" w:type="dxa"/>
        </w:tcPr>
        <w:p w14:paraId="6690EB49" w14:textId="2E9FFA49" w:rsidR="5DD8AEA6" w:rsidRDefault="5DD8AEA6" w:rsidP="5DD8AEA6">
          <w:pPr>
            <w:pStyle w:val="Header"/>
            <w:jc w:val="center"/>
          </w:pPr>
        </w:p>
      </w:tc>
      <w:tc>
        <w:tcPr>
          <w:tcW w:w="2765" w:type="dxa"/>
        </w:tcPr>
        <w:p w14:paraId="5718B597" w14:textId="551C1D60" w:rsidR="5DD8AEA6" w:rsidRDefault="5DD8AEA6" w:rsidP="5DD8AEA6">
          <w:pPr>
            <w:pStyle w:val="Header"/>
            <w:ind w:right="-115"/>
            <w:jc w:val="right"/>
          </w:pPr>
        </w:p>
      </w:tc>
    </w:tr>
  </w:tbl>
  <w:p w14:paraId="29FD1648" w14:textId="5FF26952" w:rsidR="5DD8AEA6" w:rsidRDefault="5DD8AEA6" w:rsidP="5DD8AE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765"/>
      <w:gridCol w:w="2765"/>
      <w:gridCol w:w="2765"/>
    </w:tblGrid>
    <w:tr w:rsidR="5DD8AEA6" w14:paraId="1C18297C" w14:textId="77777777" w:rsidTr="5DD8AEA6">
      <w:trPr>
        <w:trHeight w:val="300"/>
      </w:trPr>
      <w:tc>
        <w:tcPr>
          <w:tcW w:w="2765" w:type="dxa"/>
        </w:tcPr>
        <w:p w14:paraId="04CB7BCE" w14:textId="2F94956F" w:rsidR="5DD8AEA6" w:rsidRDefault="5DD8AEA6" w:rsidP="5DD8AEA6">
          <w:pPr>
            <w:pStyle w:val="Header"/>
            <w:ind w:left="-115"/>
          </w:pPr>
        </w:p>
      </w:tc>
      <w:tc>
        <w:tcPr>
          <w:tcW w:w="2765" w:type="dxa"/>
        </w:tcPr>
        <w:p w14:paraId="49C5B1E1" w14:textId="25EE81F6" w:rsidR="5DD8AEA6" w:rsidRDefault="5DD8AEA6" w:rsidP="5DD8AEA6">
          <w:pPr>
            <w:pStyle w:val="Header"/>
            <w:jc w:val="center"/>
          </w:pPr>
        </w:p>
      </w:tc>
      <w:tc>
        <w:tcPr>
          <w:tcW w:w="2765" w:type="dxa"/>
        </w:tcPr>
        <w:p w14:paraId="52B458A8" w14:textId="74F20C05" w:rsidR="5DD8AEA6" w:rsidRDefault="5DD8AEA6" w:rsidP="5DD8AEA6">
          <w:pPr>
            <w:pStyle w:val="Header"/>
            <w:ind w:right="-115"/>
            <w:jc w:val="right"/>
          </w:pPr>
        </w:p>
      </w:tc>
    </w:tr>
  </w:tbl>
  <w:p w14:paraId="67EBBC3F" w14:textId="34FE9CC0" w:rsidR="5DD8AEA6" w:rsidRDefault="5DD8AEA6" w:rsidP="5DD8A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6481"/>
    <w:multiLevelType w:val="hybridMultilevel"/>
    <w:tmpl w:val="16C4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2" w15:restartNumberingAfterBreak="0">
    <w:nsid w:val="0927537E"/>
    <w:multiLevelType w:val="hybridMultilevel"/>
    <w:tmpl w:val="C214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4" w15:restartNumberingAfterBreak="0">
    <w:nsid w:val="0D66316E"/>
    <w:multiLevelType w:val="multilevel"/>
    <w:tmpl w:val="FC5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1A2945AE"/>
    <w:multiLevelType w:val="hybridMultilevel"/>
    <w:tmpl w:val="CE960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E853F9"/>
    <w:multiLevelType w:val="hybridMultilevel"/>
    <w:tmpl w:val="B504DC6A"/>
    <w:lvl w:ilvl="0" w:tplc="8618D5D8">
      <w:start w:val="1"/>
      <w:numFmt w:val="bullet"/>
      <w:pStyle w:val="Subbullets"/>
      <w:lvlText w:val="­"/>
      <w:lvlJc w:val="left"/>
      <w:pPr>
        <w:ind w:left="1588" w:hanging="454"/>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C30FA"/>
    <w:multiLevelType w:val="multilevel"/>
    <w:tmpl w:val="27B6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CC3584"/>
    <w:multiLevelType w:val="multilevel"/>
    <w:tmpl w:val="FC7008DE"/>
    <w:lvl w:ilvl="0">
      <w:start w:val="1"/>
      <w:numFmt w:val="decimal"/>
      <w:pStyle w:val="Numberedheading1"/>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b w:val="0"/>
        <w:bCs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2" w15:restartNumberingAfterBreak="0">
    <w:nsid w:val="374505A5"/>
    <w:multiLevelType w:val="hybridMultilevel"/>
    <w:tmpl w:val="8F06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1C6492"/>
    <w:multiLevelType w:val="hybridMultilevel"/>
    <w:tmpl w:val="54E2E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33F3B"/>
    <w:multiLevelType w:val="hybridMultilevel"/>
    <w:tmpl w:val="4854447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BF51B1"/>
    <w:multiLevelType w:val="multilevel"/>
    <w:tmpl w:val="65C4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7"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las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18" w15:restartNumberingAfterBreak="0">
    <w:nsid w:val="50063A98"/>
    <w:multiLevelType w:val="multilevel"/>
    <w:tmpl w:val="4FDE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5A3F96"/>
    <w:multiLevelType w:val="hybridMultilevel"/>
    <w:tmpl w:val="44A27922"/>
    <w:lvl w:ilvl="0" w:tplc="D87233D4">
      <w:start w:val="1"/>
      <w:numFmt w:val="lowerLetter"/>
      <w:pStyle w:val="Section412paragraphs"/>
      <w:lvlText w:val="%1)"/>
      <w:lvlJc w:val="left"/>
      <w:pPr>
        <w:tabs>
          <w:tab w:val="num" w:pos="1134"/>
        </w:tabs>
        <w:ind w:left="1134" w:hanging="1134"/>
      </w:pPr>
      <w:rPr>
        <w:rFonts w:ascii="Arial" w:hAnsi="Arial" w:hint="default"/>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94B4D05"/>
    <w:multiLevelType w:val="hybridMultilevel"/>
    <w:tmpl w:val="068C9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93D14"/>
    <w:multiLevelType w:val="hybridMultilevel"/>
    <w:tmpl w:val="554CD630"/>
    <w:lvl w:ilvl="0" w:tplc="99140A64">
      <w:start w:val="1"/>
      <w:numFmt w:val="decimal"/>
      <w:pStyle w:val="ParagraphNumbered"/>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D613E9"/>
    <w:multiLevelType w:val="hybridMultilevel"/>
    <w:tmpl w:val="F08484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533504"/>
    <w:multiLevelType w:val="hybridMultilevel"/>
    <w:tmpl w:val="6786031A"/>
    <w:lvl w:ilvl="0" w:tplc="44D88410">
      <w:start w:val="1"/>
      <w:numFmt w:val="bullet"/>
      <w:pStyle w:val="Pane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E1EBB"/>
    <w:multiLevelType w:val="hybridMultilevel"/>
    <w:tmpl w:val="4858C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E5DAC"/>
    <w:multiLevelType w:val="multilevel"/>
    <w:tmpl w:val="9E0E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7"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28" w15:restartNumberingAfterBreak="0">
    <w:nsid w:val="67AF7238"/>
    <w:multiLevelType w:val="hybridMultilevel"/>
    <w:tmpl w:val="035E8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CB2FA7"/>
    <w:multiLevelType w:val="hybridMultilevel"/>
    <w:tmpl w:val="BA36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6F2189"/>
    <w:multiLevelType w:val="hybridMultilevel"/>
    <w:tmpl w:val="7DD6DEFA"/>
    <w:lvl w:ilvl="0" w:tplc="B20870AC">
      <w:start w:val="1"/>
      <w:numFmt w:val="bullet"/>
      <w:lvlText w:val=""/>
      <w:lvlJc w:val="left"/>
      <w:pPr>
        <w:ind w:left="113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5B619A"/>
    <w:multiLevelType w:val="hybridMultilevel"/>
    <w:tmpl w:val="8B665714"/>
    <w:lvl w:ilvl="0" w:tplc="19621C94">
      <w:start w:val="1"/>
      <w:numFmt w:val="decimal"/>
      <w:pStyle w:val="Numberedlist"/>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2" w15:restartNumberingAfterBreak="0">
    <w:nsid w:val="706B04BE"/>
    <w:multiLevelType w:val="multilevel"/>
    <w:tmpl w:val="4298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D14904"/>
    <w:multiLevelType w:val="multilevel"/>
    <w:tmpl w:val="D0F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716702">
    <w:abstractNumId w:val="21"/>
  </w:num>
  <w:num w:numId="2" w16cid:durableId="1595244151">
    <w:abstractNumId w:val="30"/>
  </w:num>
  <w:num w:numId="3" w16cid:durableId="368646558">
    <w:abstractNumId w:val="9"/>
  </w:num>
  <w:num w:numId="4" w16cid:durableId="534393170">
    <w:abstractNumId w:val="26"/>
  </w:num>
  <w:num w:numId="5" w16cid:durableId="609512517">
    <w:abstractNumId w:val="31"/>
  </w:num>
  <w:num w:numId="6" w16cid:durableId="1428035579">
    <w:abstractNumId w:val="11"/>
  </w:num>
  <w:num w:numId="7" w16cid:durableId="15469205">
    <w:abstractNumId w:val="12"/>
  </w:num>
  <w:num w:numId="8" w16cid:durableId="1691376659">
    <w:abstractNumId w:val="6"/>
  </w:num>
  <w:num w:numId="9" w16cid:durableId="1741057961">
    <w:abstractNumId w:val="28"/>
  </w:num>
  <w:num w:numId="10" w16cid:durableId="932324207">
    <w:abstractNumId w:val="15"/>
  </w:num>
  <w:num w:numId="11" w16cid:durableId="1911621725">
    <w:abstractNumId w:val="32"/>
  </w:num>
  <w:num w:numId="12" w16cid:durableId="1962221578">
    <w:abstractNumId w:val="10"/>
  </w:num>
  <w:num w:numId="13" w16cid:durableId="807432471">
    <w:abstractNumId w:val="4"/>
  </w:num>
  <w:num w:numId="14" w16cid:durableId="989208029">
    <w:abstractNumId w:val="33"/>
  </w:num>
  <w:num w:numId="15" w16cid:durableId="1646812319">
    <w:abstractNumId w:val="18"/>
  </w:num>
  <w:num w:numId="16" w16cid:durableId="1807356046">
    <w:abstractNumId w:val="20"/>
  </w:num>
  <w:num w:numId="17" w16cid:durableId="1907302459">
    <w:abstractNumId w:val="14"/>
  </w:num>
  <w:num w:numId="18" w16cid:durableId="1904556893">
    <w:abstractNumId w:val="25"/>
  </w:num>
  <w:num w:numId="19" w16cid:durableId="1041826576">
    <w:abstractNumId w:val="13"/>
  </w:num>
  <w:num w:numId="20" w16cid:durableId="2014645871">
    <w:abstractNumId w:val="24"/>
  </w:num>
  <w:num w:numId="21" w16cid:durableId="139079099">
    <w:abstractNumId w:val="2"/>
  </w:num>
  <w:num w:numId="22" w16cid:durableId="392435743">
    <w:abstractNumId w:val="1"/>
  </w:num>
  <w:num w:numId="23" w16cid:durableId="416945299">
    <w:abstractNumId w:val="8"/>
  </w:num>
  <w:num w:numId="24" w16cid:durableId="16929615">
    <w:abstractNumId w:val="16"/>
  </w:num>
  <w:num w:numId="25" w16cid:durableId="1070269151">
    <w:abstractNumId w:val="17"/>
  </w:num>
  <w:num w:numId="26" w16cid:durableId="1288004366">
    <w:abstractNumId w:val="17"/>
  </w:num>
  <w:num w:numId="27" w16cid:durableId="1670134962">
    <w:abstractNumId w:val="5"/>
  </w:num>
  <w:num w:numId="28" w16cid:durableId="967584717">
    <w:abstractNumId w:val="7"/>
  </w:num>
  <w:num w:numId="29" w16cid:durableId="117920776">
    <w:abstractNumId w:val="3"/>
  </w:num>
  <w:num w:numId="30" w16cid:durableId="182522568">
    <w:abstractNumId w:val="27"/>
  </w:num>
  <w:num w:numId="31" w16cid:durableId="1099908348">
    <w:abstractNumId w:val="11"/>
  </w:num>
  <w:num w:numId="32" w16cid:durableId="735975144">
    <w:abstractNumId w:val="11"/>
  </w:num>
  <w:num w:numId="33" w16cid:durableId="1845780229">
    <w:abstractNumId w:val="23"/>
  </w:num>
  <w:num w:numId="34" w16cid:durableId="488596877">
    <w:abstractNumId w:val="21"/>
  </w:num>
  <w:num w:numId="35" w16cid:durableId="361637960">
    <w:abstractNumId w:val="19"/>
  </w:num>
  <w:num w:numId="36" w16cid:durableId="328558441">
    <w:abstractNumId w:val="26"/>
  </w:num>
  <w:num w:numId="37" w16cid:durableId="2040005179">
    <w:abstractNumId w:val="5"/>
  </w:num>
  <w:num w:numId="38" w16cid:durableId="1773090906">
    <w:abstractNumId w:val="5"/>
  </w:num>
  <w:num w:numId="39" w16cid:durableId="887761096">
    <w:abstractNumId w:val="5"/>
  </w:num>
  <w:num w:numId="40" w16cid:durableId="1972325835">
    <w:abstractNumId w:val="5"/>
  </w:num>
  <w:num w:numId="41" w16cid:durableId="1832140199">
    <w:abstractNumId w:val="0"/>
  </w:num>
  <w:num w:numId="42" w16cid:durableId="1813209156">
    <w:abstractNumId w:val="22"/>
  </w:num>
  <w:num w:numId="43" w16cid:durableId="1159538749">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A8"/>
    <w:rsid w:val="00000183"/>
    <w:rsid w:val="000001ED"/>
    <w:rsid w:val="00000351"/>
    <w:rsid w:val="000009E1"/>
    <w:rsid w:val="00001768"/>
    <w:rsid w:val="00001AEB"/>
    <w:rsid w:val="00002941"/>
    <w:rsid w:val="00005135"/>
    <w:rsid w:val="000052D9"/>
    <w:rsid w:val="000053F8"/>
    <w:rsid w:val="00006B43"/>
    <w:rsid w:val="00006C59"/>
    <w:rsid w:val="00006CE0"/>
    <w:rsid w:val="0000771D"/>
    <w:rsid w:val="0000797C"/>
    <w:rsid w:val="000103E0"/>
    <w:rsid w:val="00010683"/>
    <w:rsid w:val="00010D64"/>
    <w:rsid w:val="00011F05"/>
    <w:rsid w:val="00011F2C"/>
    <w:rsid w:val="000124BE"/>
    <w:rsid w:val="00012F96"/>
    <w:rsid w:val="000132A9"/>
    <w:rsid w:val="000133FE"/>
    <w:rsid w:val="000137FE"/>
    <w:rsid w:val="00014711"/>
    <w:rsid w:val="00015431"/>
    <w:rsid w:val="00015454"/>
    <w:rsid w:val="00017519"/>
    <w:rsid w:val="00021536"/>
    <w:rsid w:val="00022A45"/>
    <w:rsid w:val="00023496"/>
    <w:rsid w:val="00023644"/>
    <w:rsid w:val="000246E9"/>
    <w:rsid w:val="00024A65"/>
    <w:rsid w:val="00024D0A"/>
    <w:rsid w:val="000250DB"/>
    <w:rsid w:val="000266E4"/>
    <w:rsid w:val="00026BD0"/>
    <w:rsid w:val="00026E98"/>
    <w:rsid w:val="0003010C"/>
    <w:rsid w:val="00030E94"/>
    <w:rsid w:val="00031811"/>
    <w:rsid w:val="00031F2A"/>
    <w:rsid w:val="00032597"/>
    <w:rsid w:val="00033436"/>
    <w:rsid w:val="000346A9"/>
    <w:rsid w:val="0003560A"/>
    <w:rsid w:val="00036F43"/>
    <w:rsid w:val="000378AB"/>
    <w:rsid w:val="00040387"/>
    <w:rsid w:val="00040427"/>
    <w:rsid w:val="000414F9"/>
    <w:rsid w:val="00041F36"/>
    <w:rsid w:val="000423BC"/>
    <w:rsid w:val="00042645"/>
    <w:rsid w:val="0004292D"/>
    <w:rsid w:val="00042A40"/>
    <w:rsid w:val="00045113"/>
    <w:rsid w:val="00047FF6"/>
    <w:rsid w:val="0005101B"/>
    <w:rsid w:val="00052EEF"/>
    <w:rsid w:val="00053181"/>
    <w:rsid w:val="00053208"/>
    <w:rsid w:val="0005385A"/>
    <w:rsid w:val="000541CB"/>
    <w:rsid w:val="00054424"/>
    <w:rsid w:val="000547AE"/>
    <w:rsid w:val="00054AFB"/>
    <w:rsid w:val="000556AD"/>
    <w:rsid w:val="000557BD"/>
    <w:rsid w:val="00057759"/>
    <w:rsid w:val="000606F3"/>
    <w:rsid w:val="00060812"/>
    <w:rsid w:val="00061A27"/>
    <w:rsid w:val="00062291"/>
    <w:rsid w:val="00062AF0"/>
    <w:rsid w:val="000631EF"/>
    <w:rsid w:val="00063BAA"/>
    <w:rsid w:val="0006528F"/>
    <w:rsid w:val="000653DD"/>
    <w:rsid w:val="00065718"/>
    <w:rsid w:val="00065EF7"/>
    <w:rsid w:val="00066606"/>
    <w:rsid w:val="00066763"/>
    <w:rsid w:val="0006708D"/>
    <w:rsid w:val="0006716F"/>
    <w:rsid w:val="00070065"/>
    <w:rsid w:val="00070889"/>
    <w:rsid w:val="000711E5"/>
    <w:rsid w:val="000714C4"/>
    <w:rsid w:val="00071C6B"/>
    <w:rsid w:val="00071EDC"/>
    <w:rsid w:val="00072C78"/>
    <w:rsid w:val="00072D57"/>
    <w:rsid w:val="0007339B"/>
    <w:rsid w:val="00074C11"/>
    <w:rsid w:val="00074CA8"/>
    <w:rsid w:val="00074E77"/>
    <w:rsid w:val="00075521"/>
    <w:rsid w:val="00075B70"/>
    <w:rsid w:val="00075FBA"/>
    <w:rsid w:val="0007640E"/>
    <w:rsid w:val="00076B66"/>
    <w:rsid w:val="00077225"/>
    <w:rsid w:val="00083E71"/>
    <w:rsid w:val="00083EEE"/>
    <w:rsid w:val="00086AD1"/>
    <w:rsid w:val="00086BF2"/>
    <w:rsid w:val="000904B1"/>
    <w:rsid w:val="000918F2"/>
    <w:rsid w:val="000929B6"/>
    <w:rsid w:val="0009575F"/>
    <w:rsid w:val="00096014"/>
    <w:rsid w:val="00097DDE"/>
    <w:rsid w:val="000A025B"/>
    <w:rsid w:val="000A0E51"/>
    <w:rsid w:val="000A3485"/>
    <w:rsid w:val="000A3997"/>
    <w:rsid w:val="000A4332"/>
    <w:rsid w:val="000A4FEE"/>
    <w:rsid w:val="000A51FA"/>
    <w:rsid w:val="000A61C4"/>
    <w:rsid w:val="000B0B8E"/>
    <w:rsid w:val="000B154B"/>
    <w:rsid w:val="000B18CA"/>
    <w:rsid w:val="000B1D6D"/>
    <w:rsid w:val="000B204D"/>
    <w:rsid w:val="000B3828"/>
    <w:rsid w:val="000B44F7"/>
    <w:rsid w:val="000B5939"/>
    <w:rsid w:val="000C04E7"/>
    <w:rsid w:val="000C075B"/>
    <w:rsid w:val="000C159E"/>
    <w:rsid w:val="000C2AF0"/>
    <w:rsid w:val="000C7AFE"/>
    <w:rsid w:val="000C7EC3"/>
    <w:rsid w:val="000D03E5"/>
    <w:rsid w:val="000D08BB"/>
    <w:rsid w:val="000D0982"/>
    <w:rsid w:val="000D2187"/>
    <w:rsid w:val="000D26E5"/>
    <w:rsid w:val="000D3113"/>
    <w:rsid w:val="000D578E"/>
    <w:rsid w:val="000D6740"/>
    <w:rsid w:val="000D6F60"/>
    <w:rsid w:val="000D7EEE"/>
    <w:rsid w:val="000D7FE0"/>
    <w:rsid w:val="000E01A8"/>
    <w:rsid w:val="000E090F"/>
    <w:rsid w:val="000E0C3E"/>
    <w:rsid w:val="000E142F"/>
    <w:rsid w:val="000E26B2"/>
    <w:rsid w:val="000E375E"/>
    <w:rsid w:val="000E3CCC"/>
    <w:rsid w:val="000E3E17"/>
    <w:rsid w:val="000E4449"/>
    <w:rsid w:val="000E4644"/>
    <w:rsid w:val="000E4B1A"/>
    <w:rsid w:val="000E5858"/>
    <w:rsid w:val="000E5CF2"/>
    <w:rsid w:val="000E602E"/>
    <w:rsid w:val="000E67E0"/>
    <w:rsid w:val="000E709B"/>
    <w:rsid w:val="000E7D9E"/>
    <w:rsid w:val="000F2933"/>
    <w:rsid w:val="000F362D"/>
    <w:rsid w:val="000F373E"/>
    <w:rsid w:val="000F375E"/>
    <w:rsid w:val="000F4272"/>
    <w:rsid w:val="000F50D3"/>
    <w:rsid w:val="000F6B7D"/>
    <w:rsid w:val="000F7876"/>
    <w:rsid w:val="00101989"/>
    <w:rsid w:val="001019A7"/>
    <w:rsid w:val="001023A5"/>
    <w:rsid w:val="00103560"/>
    <w:rsid w:val="00104C9E"/>
    <w:rsid w:val="001050B5"/>
    <w:rsid w:val="00105232"/>
    <w:rsid w:val="00105AE8"/>
    <w:rsid w:val="00106428"/>
    <w:rsid w:val="00106CA6"/>
    <w:rsid w:val="00107122"/>
    <w:rsid w:val="00107652"/>
    <w:rsid w:val="00111C77"/>
    <w:rsid w:val="00112889"/>
    <w:rsid w:val="00113232"/>
    <w:rsid w:val="001134E7"/>
    <w:rsid w:val="00113752"/>
    <w:rsid w:val="00113D36"/>
    <w:rsid w:val="0011544F"/>
    <w:rsid w:val="001160A2"/>
    <w:rsid w:val="00121290"/>
    <w:rsid w:val="00121D08"/>
    <w:rsid w:val="001224A3"/>
    <w:rsid w:val="00123036"/>
    <w:rsid w:val="00123A39"/>
    <w:rsid w:val="001261CA"/>
    <w:rsid w:val="001263A7"/>
    <w:rsid w:val="00127059"/>
    <w:rsid w:val="00127EDA"/>
    <w:rsid w:val="00130288"/>
    <w:rsid w:val="00131568"/>
    <w:rsid w:val="001316FA"/>
    <w:rsid w:val="00132078"/>
    <w:rsid w:val="001320E9"/>
    <w:rsid w:val="00132AD8"/>
    <w:rsid w:val="00133296"/>
    <w:rsid w:val="001333DD"/>
    <w:rsid w:val="001335BE"/>
    <w:rsid w:val="001336FF"/>
    <w:rsid w:val="00134956"/>
    <w:rsid w:val="00134984"/>
    <w:rsid w:val="00134C6F"/>
    <w:rsid w:val="00135F64"/>
    <w:rsid w:val="00136206"/>
    <w:rsid w:val="001370DE"/>
    <w:rsid w:val="00137F01"/>
    <w:rsid w:val="00137F78"/>
    <w:rsid w:val="00140286"/>
    <w:rsid w:val="001408E2"/>
    <w:rsid w:val="00141635"/>
    <w:rsid w:val="00142472"/>
    <w:rsid w:val="00143F2E"/>
    <w:rsid w:val="001441E6"/>
    <w:rsid w:val="0014431C"/>
    <w:rsid w:val="00145167"/>
    <w:rsid w:val="00145194"/>
    <w:rsid w:val="00151569"/>
    <w:rsid w:val="001522C8"/>
    <w:rsid w:val="001528D5"/>
    <w:rsid w:val="00152D2D"/>
    <w:rsid w:val="00154A93"/>
    <w:rsid w:val="00155B22"/>
    <w:rsid w:val="0015645E"/>
    <w:rsid w:val="0015762E"/>
    <w:rsid w:val="0015794F"/>
    <w:rsid w:val="00157BBE"/>
    <w:rsid w:val="00160815"/>
    <w:rsid w:val="00161A48"/>
    <w:rsid w:val="00162EEC"/>
    <w:rsid w:val="001631D9"/>
    <w:rsid w:val="0016340B"/>
    <w:rsid w:val="00163FAD"/>
    <w:rsid w:val="0016410A"/>
    <w:rsid w:val="001653F3"/>
    <w:rsid w:val="00165DB3"/>
    <w:rsid w:val="001662A0"/>
    <w:rsid w:val="00166779"/>
    <w:rsid w:val="00170250"/>
    <w:rsid w:val="0017062A"/>
    <w:rsid w:val="00170C3C"/>
    <w:rsid w:val="0017169E"/>
    <w:rsid w:val="00171AEC"/>
    <w:rsid w:val="00172B65"/>
    <w:rsid w:val="001733FC"/>
    <w:rsid w:val="001736E1"/>
    <w:rsid w:val="00173D4C"/>
    <w:rsid w:val="0017629E"/>
    <w:rsid w:val="00177CF1"/>
    <w:rsid w:val="00180110"/>
    <w:rsid w:val="00180B72"/>
    <w:rsid w:val="00182CB3"/>
    <w:rsid w:val="001836C1"/>
    <w:rsid w:val="00183AB2"/>
    <w:rsid w:val="00183DD8"/>
    <w:rsid w:val="001842CD"/>
    <w:rsid w:val="001847B5"/>
    <w:rsid w:val="0018490C"/>
    <w:rsid w:val="001851FB"/>
    <w:rsid w:val="001856CD"/>
    <w:rsid w:val="001858C1"/>
    <w:rsid w:val="00185B34"/>
    <w:rsid w:val="00186C2C"/>
    <w:rsid w:val="00186D07"/>
    <w:rsid w:val="001901FC"/>
    <w:rsid w:val="00190A56"/>
    <w:rsid w:val="001914DA"/>
    <w:rsid w:val="00192AC7"/>
    <w:rsid w:val="00192F2B"/>
    <w:rsid w:val="00193458"/>
    <w:rsid w:val="001954ED"/>
    <w:rsid w:val="00195503"/>
    <w:rsid w:val="00195CE8"/>
    <w:rsid w:val="00195D0C"/>
    <w:rsid w:val="00196001"/>
    <w:rsid w:val="001975B0"/>
    <w:rsid w:val="001A1062"/>
    <w:rsid w:val="001A28A5"/>
    <w:rsid w:val="001A31A3"/>
    <w:rsid w:val="001A34D7"/>
    <w:rsid w:val="001A3731"/>
    <w:rsid w:val="001A3FE9"/>
    <w:rsid w:val="001A40BD"/>
    <w:rsid w:val="001A61C1"/>
    <w:rsid w:val="001A6635"/>
    <w:rsid w:val="001A6B37"/>
    <w:rsid w:val="001A78F0"/>
    <w:rsid w:val="001A7E35"/>
    <w:rsid w:val="001B002C"/>
    <w:rsid w:val="001B03E1"/>
    <w:rsid w:val="001B0499"/>
    <w:rsid w:val="001B08BB"/>
    <w:rsid w:val="001B0C64"/>
    <w:rsid w:val="001B0D9A"/>
    <w:rsid w:val="001B0EE9"/>
    <w:rsid w:val="001B1712"/>
    <w:rsid w:val="001B1B23"/>
    <w:rsid w:val="001B2647"/>
    <w:rsid w:val="001B3489"/>
    <w:rsid w:val="001B43CC"/>
    <w:rsid w:val="001B5377"/>
    <w:rsid w:val="001B64E7"/>
    <w:rsid w:val="001B65B3"/>
    <w:rsid w:val="001C09B4"/>
    <w:rsid w:val="001C0CFD"/>
    <w:rsid w:val="001C1D6D"/>
    <w:rsid w:val="001C2354"/>
    <w:rsid w:val="001C4A53"/>
    <w:rsid w:val="001C4A55"/>
    <w:rsid w:val="001C6C53"/>
    <w:rsid w:val="001C6EDD"/>
    <w:rsid w:val="001C7FD2"/>
    <w:rsid w:val="001D1022"/>
    <w:rsid w:val="001D1662"/>
    <w:rsid w:val="001D1EE4"/>
    <w:rsid w:val="001D35A4"/>
    <w:rsid w:val="001D39E4"/>
    <w:rsid w:val="001D47B8"/>
    <w:rsid w:val="001D4A6D"/>
    <w:rsid w:val="001D4D85"/>
    <w:rsid w:val="001D5825"/>
    <w:rsid w:val="001D7202"/>
    <w:rsid w:val="001D75F8"/>
    <w:rsid w:val="001D7A17"/>
    <w:rsid w:val="001E1FAA"/>
    <w:rsid w:val="001E4453"/>
    <w:rsid w:val="001E60D6"/>
    <w:rsid w:val="001E61B3"/>
    <w:rsid w:val="001E74DB"/>
    <w:rsid w:val="001E777E"/>
    <w:rsid w:val="001E7D32"/>
    <w:rsid w:val="001E7DD2"/>
    <w:rsid w:val="001F025E"/>
    <w:rsid w:val="001F219D"/>
    <w:rsid w:val="001F2C8B"/>
    <w:rsid w:val="001F30D4"/>
    <w:rsid w:val="001F3307"/>
    <w:rsid w:val="001F3E7E"/>
    <w:rsid w:val="001F4238"/>
    <w:rsid w:val="001F4239"/>
    <w:rsid w:val="001F42AD"/>
    <w:rsid w:val="001F46E6"/>
    <w:rsid w:val="001F475D"/>
    <w:rsid w:val="001F4AA4"/>
    <w:rsid w:val="001F55A6"/>
    <w:rsid w:val="001F5B1A"/>
    <w:rsid w:val="001F635D"/>
    <w:rsid w:val="001F6395"/>
    <w:rsid w:val="001F670E"/>
    <w:rsid w:val="001F6B3B"/>
    <w:rsid w:val="001F6F73"/>
    <w:rsid w:val="001F7178"/>
    <w:rsid w:val="001F763F"/>
    <w:rsid w:val="001F7969"/>
    <w:rsid w:val="002011FA"/>
    <w:rsid w:val="00202065"/>
    <w:rsid w:val="00202755"/>
    <w:rsid w:val="0020290B"/>
    <w:rsid w:val="00202EFB"/>
    <w:rsid w:val="00203526"/>
    <w:rsid w:val="00205331"/>
    <w:rsid w:val="00205F8F"/>
    <w:rsid w:val="00207384"/>
    <w:rsid w:val="00211D61"/>
    <w:rsid w:val="00211E4B"/>
    <w:rsid w:val="002124D5"/>
    <w:rsid w:val="0021293E"/>
    <w:rsid w:val="00213187"/>
    <w:rsid w:val="00215762"/>
    <w:rsid w:val="002171CE"/>
    <w:rsid w:val="002172A4"/>
    <w:rsid w:val="00217AC3"/>
    <w:rsid w:val="00217B47"/>
    <w:rsid w:val="0022018D"/>
    <w:rsid w:val="002213EC"/>
    <w:rsid w:val="00222A26"/>
    <w:rsid w:val="00222CE3"/>
    <w:rsid w:val="00224369"/>
    <w:rsid w:val="00225851"/>
    <w:rsid w:val="00226616"/>
    <w:rsid w:val="0022725B"/>
    <w:rsid w:val="002300F5"/>
    <w:rsid w:val="00232D4E"/>
    <w:rsid w:val="0023330D"/>
    <w:rsid w:val="00234BCB"/>
    <w:rsid w:val="002354E0"/>
    <w:rsid w:val="0023605A"/>
    <w:rsid w:val="00236D23"/>
    <w:rsid w:val="00236F56"/>
    <w:rsid w:val="00237658"/>
    <w:rsid w:val="00237DB3"/>
    <w:rsid w:val="002400C3"/>
    <w:rsid w:val="002408EA"/>
    <w:rsid w:val="00240E0C"/>
    <w:rsid w:val="0024193B"/>
    <w:rsid w:val="00241A9E"/>
    <w:rsid w:val="00242998"/>
    <w:rsid w:val="00242A94"/>
    <w:rsid w:val="002440C8"/>
    <w:rsid w:val="00244A53"/>
    <w:rsid w:val="00244D2F"/>
    <w:rsid w:val="002458A9"/>
    <w:rsid w:val="002466BC"/>
    <w:rsid w:val="00246DAA"/>
    <w:rsid w:val="00247A5E"/>
    <w:rsid w:val="00247C90"/>
    <w:rsid w:val="00250259"/>
    <w:rsid w:val="0025042A"/>
    <w:rsid w:val="0025067C"/>
    <w:rsid w:val="00251EDB"/>
    <w:rsid w:val="002523FD"/>
    <w:rsid w:val="00254071"/>
    <w:rsid w:val="002541D0"/>
    <w:rsid w:val="0025425B"/>
    <w:rsid w:val="0025478E"/>
    <w:rsid w:val="00254BD9"/>
    <w:rsid w:val="0025603E"/>
    <w:rsid w:val="0025664D"/>
    <w:rsid w:val="002616D3"/>
    <w:rsid w:val="00261DD1"/>
    <w:rsid w:val="002630B5"/>
    <w:rsid w:val="002637B6"/>
    <w:rsid w:val="00263B3C"/>
    <w:rsid w:val="00264F65"/>
    <w:rsid w:val="002669F0"/>
    <w:rsid w:val="00267AD2"/>
    <w:rsid w:val="00267E9F"/>
    <w:rsid w:val="00267F9E"/>
    <w:rsid w:val="002700CE"/>
    <w:rsid w:val="00270A59"/>
    <w:rsid w:val="00270B90"/>
    <w:rsid w:val="00271CC7"/>
    <w:rsid w:val="00273AD0"/>
    <w:rsid w:val="00274534"/>
    <w:rsid w:val="002748E7"/>
    <w:rsid w:val="002762C2"/>
    <w:rsid w:val="002769A0"/>
    <w:rsid w:val="00276B4B"/>
    <w:rsid w:val="00276C3B"/>
    <w:rsid w:val="00277331"/>
    <w:rsid w:val="002774B4"/>
    <w:rsid w:val="002802F7"/>
    <w:rsid w:val="00280323"/>
    <w:rsid w:val="0028045D"/>
    <w:rsid w:val="002812E8"/>
    <w:rsid w:val="002819D7"/>
    <w:rsid w:val="0028225F"/>
    <w:rsid w:val="0028362A"/>
    <w:rsid w:val="0028382A"/>
    <w:rsid w:val="00283B0C"/>
    <w:rsid w:val="00283D40"/>
    <w:rsid w:val="00285870"/>
    <w:rsid w:val="00287008"/>
    <w:rsid w:val="00287277"/>
    <w:rsid w:val="00287C3D"/>
    <w:rsid w:val="0029099D"/>
    <w:rsid w:val="002910D4"/>
    <w:rsid w:val="0029269C"/>
    <w:rsid w:val="00292BF2"/>
    <w:rsid w:val="0029373B"/>
    <w:rsid w:val="00293920"/>
    <w:rsid w:val="0029420A"/>
    <w:rsid w:val="00294506"/>
    <w:rsid w:val="00294F60"/>
    <w:rsid w:val="0029562D"/>
    <w:rsid w:val="00295FBB"/>
    <w:rsid w:val="00296513"/>
    <w:rsid w:val="002979D5"/>
    <w:rsid w:val="002979F2"/>
    <w:rsid w:val="002A1FF7"/>
    <w:rsid w:val="002A206F"/>
    <w:rsid w:val="002A23C7"/>
    <w:rsid w:val="002A2973"/>
    <w:rsid w:val="002A2EDD"/>
    <w:rsid w:val="002A3B50"/>
    <w:rsid w:val="002A3F00"/>
    <w:rsid w:val="002A46B7"/>
    <w:rsid w:val="002A490E"/>
    <w:rsid w:val="002A60A1"/>
    <w:rsid w:val="002A6364"/>
    <w:rsid w:val="002A67A1"/>
    <w:rsid w:val="002A74D7"/>
    <w:rsid w:val="002A7DB3"/>
    <w:rsid w:val="002B0847"/>
    <w:rsid w:val="002B122F"/>
    <w:rsid w:val="002B1255"/>
    <w:rsid w:val="002B1696"/>
    <w:rsid w:val="002B1DAE"/>
    <w:rsid w:val="002B2D77"/>
    <w:rsid w:val="002B337E"/>
    <w:rsid w:val="002B4788"/>
    <w:rsid w:val="002B5786"/>
    <w:rsid w:val="002B603C"/>
    <w:rsid w:val="002B66B6"/>
    <w:rsid w:val="002B771E"/>
    <w:rsid w:val="002C0887"/>
    <w:rsid w:val="002C0A12"/>
    <w:rsid w:val="002C1A7E"/>
    <w:rsid w:val="002C2C2A"/>
    <w:rsid w:val="002C316F"/>
    <w:rsid w:val="002C3A7D"/>
    <w:rsid w:val="002C3BB4"/>
    <w:rsid w:val="002C3F59"/>
    <w:rsid w:val="002C58C9"/>
    <w:rsid w:val="002C60DD"/>
    <w:rsid w:val="002C6934"/>
    <w:rsid w:val="002C72F9"/>
    <w:rsid w:val="002D0031"/>
    <w:rsid w:val="002D0038"/>
    <w:rsid w:val="002D0244"/>
    <w:rsid w:val="002D0AB7"/>
    <w:rsid w:val="002D120E"/>
    <w:rsid w:val="002D23A1"/>
    <w:rsid w:val="002D2BDE"/>
    <w:rsid w:val="002D3143"/>
    <w:rsid w:val="002D32FF"/>
    <w:rsid w:val="002D3376"/>
    <w:rsid w:val="002D48F2"/>
    <w:rsid w:val="002D5D75"/>
    <w:rsid w:val="002D72ED"/>
    <w:rsid w:val="002E0C35"/>
    <w:rsid w:val="002E2970"/>
    <w:rsid w:val="002E2E86"/>
    <w:rsid w:val="002E52E2"/>
    <w:rsid w:val="002E5F6F"/>
    <w:rsid w:val="002E604E"/>
    <w:rsid w:val="002E6B9E"/>
    <w:rsid w:val="002E6BBC"/>
    <w:rsid w:val="002F0BAF"/>
    <w:rsid w:val="002F17A2"/>
    <w:rsid w:val="002F1D9E"/>
    <w:rsid w:val="002F24C9"/>
    <w:rsid w:val="002F3EE4"/>
    <w:rsid w:val="002F3FDC"/>
    <w:rsid w:val="002F54E9"/>
    <w:rsid w:val="002F6779"/>
    <w:rsid w:val="002F6C8D"/>
    <w:rsid w:val="0030010D"/>
    <w:rsid w:val="00300B94"/>
    <w:rsid w:val="00301361"/>
    <w:rsid w:val="00301508"/>
    <w:rsid w:val="00303A59"/>
    <w:rsid w:val="00304279"/>
    <w:rsid w:val="00305C03"/>
    <w:rsid w:val="003060B7"/>
    <w:rsid w:val="00306283"/>
    <w:rsid w:val="00306322"/>
    <w:rsid w:val="0030788A"/>
    <w:rsid w:val="00307EF8"/>
    <w:rsid w:val="0031033B"/>
    <w:rsid w:val="003108A7"/>
    <w:rsid w:val="00310E88"/>
    <w:rsid w:val="00310FBC"/>
    <w:rsid w:val="00311ED0"/>
    <w:rsid w:val="003127D1"/>
    <w:rsid w:val="00313C9F"/>
    <w:rsid w:val="00313EE5"/>
    <w:rsid w:val="00314DD1"/>
    <w:rsid w:val="0031561C"/>
    <w:rsid w:val="00316950"/>
    <w:rsid w:val="003177B7"/>
    <w:rsid w:val="003205E5"/>
    <w:rsid w:val="00320A25"/>
    <w:rsid w:val="00320D3D"/>
    <w:rsid w:val="00320D97"/>
    <w:rsid w:val="00321400"/>
    <w:rsid w:val="00322B26"/>
    <w:rsid w:val="0032376E"/>
    <w:rsid w:val="003237A8"/>
    <w:rsid w:val="00324520"/>
    <w:rsid w:val="00324833"/>
    <w:rsid w:val="00324D1A"/>
    <w:rsid w:val="00325353"/>
    <w:rsid w:val="00325885"/>
    <w:rsid w:val="00326C99"/>
    <w:rsid w:val="003278E7"/>
    <w:rsid w:val="00330BDE"/>
    <w:rsid w:val="003312B5"/>
    <w:rsid w:val="0033165C"/>
    <w:rsid w:val="003328E8"/>
    <w:rsid w:val="00332BFD"/>
    <w:rsid w:val="00332CFE"/>
    <w:rsid w:val="00332D27"/>
    <w:rsid w:val="00333007"/>
    <w:rsid w:val="00335927"/>
    <w:rsid w:val="00335D4D"/>
    <w:rsid w:val="003361B8"/>
    <w:rsid w:val="00337F7A"/>
    <w:rsid w:val="003402D1"/>
    <w:rsid w:val="00341873"/>
    <w:rsid w:val="0034454E"/>
    <w:rsid w:val="00344B44"/>
    <w:rsid w:val="0034514D"/>
    <w:rsid w:val="00347212"/>
    <w:rsid w:val="003503E2"/>
    <w:rsid w:val="00350E1A"/>
    <w:rsid w:val="003511D2"/>
    <w:rsid w:val="0035183E"/>
    <w:rsid w:val="00351CDE"/>
    <w:rsid w:val="003520C6"/>
    <w:rsid w:val="00352675"/>
    <w:rsid w:val="003547B0"/>
    <w:rsid w:val="00355824"/>
    <w:rsid w:val="00355EDF"/>
    <w:rsid w:val="00357CC0"/>
    <w:rsid w:val="003605C2"/>
    <w:rsid w:val="00362219"/>
    <w:rsid w:val="0036290D"/>
    <w:rsid w:val="00363E20"/>
    <w:rsid w:val="0036448B"/>
    <w:rsid w:val="0036452D"/>
    <w:rsid w:val="003646BC"/>
    <w:rsid w:val="003648AB"/>
    <w:rsid w:val="003648C5"/>
    <w:rsid w:val="00364AC9"/>
    <w:rsid w:val="0036516B"/>
    <w:rsid w:val="003651CF"/>
    <w:rsid w:val="00365EDD"/>
    <w:rsid w:val="00365FDE"/>
    <w:rsid w:val="003662AF"/>
    <w:rsid w:val="0036654A"/>
    <w:rsid w:val="00366AE4"/>
    <w:rsid w:val="00367D9C"/>
    <w:rsid w:val="00370BEF"/>
    <w:rsid w:val="0037118A"/>
    <w:rsid w:val="003717AF"/>
    <w:rsid w:val="003722FA"/>
    <w:rsid w:val="00372957"/>
    <w:rsid w:val="00372AFE"/>
    <w:rsid w:val="00372DDF"/>
    <w:rsid w:val="00373C31"/>
    <w:rsid w:val="00373E7F"/>
    <w:rsid w:val="003742D4"/>
    <w:rsid w:val="00374A5A"/>
    <w:rsid w:val="003766CA"/>
    <w:rsid w:val="00376E55"/>
    <w:rsid w:val="00376E7B"/>
    <w:rsid w:val="00377298"/>
    <w:rsid w:val="00381837"/>
    <w:rsid w:val="00383A93"/>
    <w:rsid w:val="00384DDA"/>
    <w:rsid w:val="00385033"/>
    <w:rsid w:val="0038537F"/>
    <w:rsid w:val="00385D73"/>
    <w:rsid w:val="00386946"/>
    <w:rsid w:val="00387796"/>
    <w:rsid w:val="00387E73"/>
    <w:rsid w:val="00390974"/>
    <w:rsid w:val="0039105F"/>
    <w:rsid w:val="00391215"/>
    <w:rsid w:val="003912F5"/>
    <w:rsid w:val="00391E54"/>
    <w:rsid w:val="0039235F"/>
    <w:rsid w:val="00392C30"/>
    <w:rsid w:val="003935BB"/>
    <w:rsid w:val="00393BA6"/>
    <w:rsid w:val="003941D6"/>
    <w:rsid w:val="003941FB"/>
    <w:rsid w:val="00394421"/>
    <w:rsid w:val="00394DEF"/>
    <w:rsid w:val="00394EA8"/>
    <w:rsid w:val="00396099"/>
    <w:rsid w:val="00396395"/>
    <w:rsid w:val="0039697E"/>
    <w:rsid w:val="00396CFC"/>
    <w:rsid w:val="003970D2"/>
    <w:rsid w:val="00397383"/>
    <w:rsid w:val="003A03CE"/>
    <w:rsid w:val="003A1AD9"/>
    <w:rsid w:val="003A4091"/>
    <w:rsid w:val="003A40B9"/>
    <w:rsid w:val="003A459E"/>
    <w:rsid w:val="003A45EF"/>
    <w:rsid w:val="003A4712"/>
    <w:rsid w:val="003A51DB"/>
    <w:rsid w:val="003A5514"/>
    <w:rsid w:val="003A6433"/>
    <w:rsid w:val="003A6941"/>
    <w:rsid w:val="003A6C1E"/>
    <w:rsid w:val="003A7243"/>
    <w:rsid w:val="003B00EE"/>
    <w:rsid w:val="003B1807"/>
    <w:rsid w:val="003B218E"/>
    <w:rsid w:val="003B23AA"/>
    <w:rsid w:val="003B247E"/>
    <w:rsid w:val="003B2849"/>
    <w:rsid w:val="003B2AA0"/>
    <w:rsid w:val="003B41F5"/>
    <w:rsid w:val="003B53B3"/>
    <w:rsid w:val="003B5502"/>
    <w:rsid w:val="003B5590"/>
    <w:rsid w:val="003B647B"/>
    <w:rsid w:val="003B75C5"/>
    <w:rsid w:val="003C09E1"/>
    <w:rsid w:val="003C0DD4"/>
    <w:rsid w:val="003C1C62"/>
    <w:rsid w:val="003C2353"/>
    <w:rsid w:val="003C3743"/>
    <w:rsid w:val="003C4178"/>
    <w:rsid w:val="003C4D9A"/>
    <w:rsid w:val="003C4E8F"/>
    <w:rsid w:val="003C63B0"/>
    <w:rsid w:val="003C64A2"/>
    <w:rsid w:val="003C6E49"/>
    <w:rsid w:val="003C7AAF"/>
    <w:rsid w:val="003D0130"/>
    <w:rsid w:val="003D16B4"/>
    <w:rsid w:val="003D23E8"/>
    <w:rsid w:val="003D2F4A"/>
    <w:rsid w:val="003D3B82"/>
    <w:rsid w:val="003D4095"/>
    <w:rsid w:val="003D54C6"/>
    <w:rsid w:val="003D5EA3"/>
    <w:rsid w:val="003D5F3D"/>
    <w:rsid w:val="003D7353"/>
    <w:rsid w:val="003D752A"/>
    <w:rsid w:val="003D78B5"/>
    <w:rsid w:val="003D7DFE"/>
    <w:rsid w:val="003E1B29"/>
    <w:rsid w:val="003E2A66"/>
    <w:rsid w:val="003E34FE"/>
    <w:rsid w:val="003E39F1"/>
    <w:rsid w:val="003E3EE8"/>
    <w:rsid w:val="003E47F4"/>
    <w:rsid w:val="003E4F60"/>
    <w:rsid w:val="003E57BB"/>
    <w:rsid w:val="003E5807"/>
    <w:rsid w:val="003E74E7"/>
    <w:rsid w:val="003E7AFE"/>
    <w:rsid w:val="003F0479"/>
    <w:rsid w:val="003F0A04"/>
    <w:rsid w:val="003F1C1C"/>
    <w:rsid w:val="003F2B96"/>
    <w:rsid w:val="003F34D2"/>
    <w:rsid w:val="003F36DF"/>
    <w:rsid w:val="003F5D0C"/>
    <w:rsid w:val="003F7419"/>
    <w:rsid w:val="003F7C71"/>
    <w:rsid w:val="003F7FD8"/>
    <w:rsid w:val="00401AE7"/>
    <w:rsid w:val="00401C03"/>
    <w:rsid w:val="00403112"/>
    <w:rsid w:val="004034FC"/>
    <w:rsid w:val="00406117"/>
    <w:rsid w:val="004061FC"/>
    <w:rsid w:val="004075B6"/>
    <w:rsid w:val="0041305E"/>
    <w:rsid w:val="004138D2"/>
    <w:rsid w:val="00413FC4"/>
    <w:rsid w:val="00414833"/>
    <w:rsid w:val="00416066"/>
    <w:rsid w:val="00416888"/>
    <w:rsid w:val="00416C39"/>
    <w:rsid w:val="00417003"/>
    <w:rsid w:val="00417A80"/>
    <w:rsid w:val="00417EBC"/>
    <w:rsid w:val="00420819"/>
    <w:rsid w:val="00420952"/>
    <w:rsid w:val="004212A3"/>
    <w:rsid w:val="00422066"/>
    <w:rsid w:val="00423E90"/>
    <w:rsid w:val="00424F4D"/>
    <w:rsid w:val="0042580C"/>
    <w:rsid w:val="00426032"/>
    <w:rsid w:val="0042620D"/>
    <w:rsid w:val="004265EA"/>
    <w:rsid w:val="00426AA1"/>
    <w:rsid w:val="00426C41"/>
    <w:rsid w:val="004276E7"/>
    <w:rsid w:val="00427F6E"/>
    <w:rsid w:val="004304DE"/>
    <w:rsid w:val="0043088C"/>
    <w:rsid w:val="004318F3"/>
    <w:rsid w:val="00431C0D"/>
    <w:rsid w:val="004321A4"/>
    <w:rsid w:val="004324F6"/>
    <w:rsid w:val="00432930"/>
    <w:rsid w:val="00433216"/>
    <w:rsid w:val="0043367A"/>
    <w:rsid w:val="004347C5"/>
    <w:rsid w:val="00435999"/>
    <w:rsid w:val="00435A93"/>
    <w:rsid w:val="00435F26"/>
    <w:rsid w:val="00436E8D"/>
    <w:rsid w:val="00441281"/>
    <w:rsid w:val="004418D6"/>
    <w:rsid w:val="0044277B"/>
    <w:rsid w:val="004433FB"/>
    <w:rsid w:val="0044544F"/>
    <w:rsid w:val="00445BF6"/>
    <w:rsid w:val="00446BEE"/>
    <w:rsid w:val="00446C5A"/>
    <w:rsid w:val="00447233"/>
    <w:rsid w:val="0044752E"/>
    <w:rsid w:val="00450F3A"/>
    <w:rsid w:val="0045181E"/>
    <w:rsid w:val="00451EFA"/>
    <w:rsid w:val="0045488F"/>
    <w:rsid w:val="00454AE0"/>
    <w:rsid w:val="00456D6D"/>
    <w:rsid w:val="004571BE"/>
    <w:rsid w:val="00460097"/>
    <w:rsid w:val="00461738"/>
    <w:rsid w:val="0046229F"/>
    <w:rsid w:val="00462394"/>
    <w:rsid w:val="00462809"/>
    <w:rsid w:val="004632D2"/>
    <w:rsid w:val="0046361C"/>
    <w:rsid w:val="004650AE"/>
    <w:rsid w:val="0046597D"/>
    <w:rsid w:val="00465B8E"/>
    <w:rsid w:val="004660EB"/>
    <w:rsid w:val="00467157"/>
    <w:rsid w:val="004674FA"/>
    <w:rsid w:val="00467517"/>
    <w:rsid w:val="00471C8A"/>
    <w:rsid w:val="004738AC"/>
    <w:rsid w:val="00473C06"/>
    <w:rsid w:val="00474866"/>
    <w:rsid w:val="00474D68"/>
    <w:rsid w:val="004753FB"/>
    <w:rsid w:val="00475D8B"/>
    <w:rsid w:val="00475E7A"/>
    <w:rsid w:val="00475F79"/>
    <w:rsid w:val="00476036"/>
    <w:rsid w:val="00477467"/>
    <w:rsid w:val="00477D46"/>
    <w:rsid w:val="00481EEA"/>
    <w:rsid w:val="0048217A"/>
    <w:rsid w:val="00482F75"/>
    <w:rsid w:val="00483F70"/>
    <w:rsid w:val="00485206"/>
    <w:rsid w:val="004859C2"/>
    <w:rsid w:val="00485F30"/>
    <w:rsid w:val="0048626C"/>
    <w:rsid w:val="004866D2"/>
    <w:rsid w:val="00486C74"/>
    <w:rsid w:val="00486E18"/>
    <w:rsid w:val="00487077"/>
    <w:rsid w:val="0049033C"/>
    <w:rsid w:val="00490AE9"/>
    <w:rsid w:val="00491337"/>
    <w:rsid w:val="00491BB2"/>
    <w:rsid w:val="00492885"/>
    <w:rsid w:val="004929BA"/>
    <w:rsid w:val="00493867"/>
    <w:rsid w:val="00494018"/>
    <w:rsid w:val="00494609"/>
    <w:rsid w:val="004977C0"/>
    <w:rsid w:val="004A13D6"/>
    <w:rsid w:val="004A1B4D"/>
    <w:rsid w:val="004A38D8"/>
    <w:rsid w:val="004A3DF7"/>
    <w:rsid w:val="004A413F"/>
    <w:rsid w:val="004A4B4F"/>
    <w:rsid w:val="004A5D3F"/>
    <w:rsid w:val="004B064D"/>
    <w:rsid w:val="004B1C83"/>
    <w:rsid w:val="004B1EE6"/>
    <w:rsid w:val="004B377A"/>
    <w:rsid w:val="004B4128"/>
    <w:rsid w:val="004B4C8B"/>
    <w:rsid w:val="004B5862"/>
    <w:rsid w:val="004B61F6"/>
    <w:rsid w:val="004B7F56"/>
    <w:rsid w:val="004C0076"/>
    <w:rsid w:val="004C0D7B"/>
    <w:rsid w:val="004C132A"/>
    <w:rsid w:val="004C2018"/>
    <w:rsid w:val="004C3025"/>
    <w:rsid w:val="004C34DA"/>
    <w:rsid w:val="004C3B95"/>
    <w:rsid w:val="004C4B42"/>
    <w:rsid w:val="004C626A"/>
    <w:rsid w:val="004C64C7"/>
    <w:rsid w:val="004C6FF5"/>
    <w:rsid w:val="004C7006"/>
    <w:rsid w:val="004C74ED"/>
    <w:rsid w:val="004C76EC"/>
    <w:rsid w:val="004C7B87"/>
    <w:rsid w:val="004C7D6A"/>
    <w:rsid w:val="004D0136"/>
    <w:rsid w:val="004D18C5"/>
    <w:rsid w:val="004D262F"/>
    <w:rsid w:val="004D2DDF"/>
    <w:rsid w:val="004D3609"/>
    <w:rsid w:val="004D39D0"/>
    <w:rsid w:val="004D4368"/>
    <w:rsid w:val="004D5511"/>
    <w:rsid w:val="004D69B2"/>
    <w:rsid w:val="004D6B85"/>
    <w:rsid w:val="004E017C"/>
    <w:rsid w:val="004E1C36"/>
    <w:rsid w:val="004E2E22"/>
    <w:rsid w:val="004E467D"/>
    <w:rsid w:val="004E4D36"/>
    <w:rsid w:val="004E5950"/>
    <w:rsid w:val="004E606E"/>
    <w:rsid w:val="004E671C"/>
    <w:rsid w:val="004F0161"/>
    <w:rsid w:val="004F1F67"/>
    <w:rsid w:val="004F25C9"/>
    <w:rsid w:val="004F3270"/>
    <w:rsid w:val="004F3AB6"/>
    <w:rsid w:val="004F3CCE"/>
    <w:rsid w:val="004F4F0C"/>
    <w:rsid w:val="004F5596"/>
    <w:rsid w:val="00500174"/>
    <w:rsid w:val="00500D22"/>
    <w:rsid w:val="005021AE"/>
    <w:rsid w:val="005025A1"/>
    <w:rsid w:val="00502B63"/>
    <w:rsid w:val="00502B69"/>
    <w:rsid w:val="00503096"/>
    <w:rsid w:val="00503230"/>
    <w:rsid w:val="00506FA5"/>
    <w:rsid w:val="00507A72"/>
    <w:rsid w:val="00507E18"/>
    <w:rsid w:val="00510C3A"/>
    <w:rsid w:val="00511CC8"/>
    <w:rsid w:val="00513122"/>
    <w:rsid w:val="0051350A"/>
    <w:rsid w:val="00513663"/>
    <w:rsid w:val="00513BBE"/>
    <w:rsid w:val="005148F8"/>
    <w:rsid w:val="00517114"/>
    <w:rsid w:val="005173F5"/>
    <w:rsid w:val="0051795B"/>
    <w:rsid w:val="00517C5F"/>
    <w:rsid w:val="0052077E"/>
    <w:rsid w:val="0052222E"/>
    <w:rsid w:val="005224C5"/>
    <w:rsid w:val="00522A1A"/>
    <w:rsid w:val="00522A1E"/>
    <w:rsid w:val="0052515F"/>
    <w:rsid w:val="005257B9"/>
    <w:rsid w:val="0052697B"/>
    <w:rsid w:val="00526C8D"/>
    <w:rsid w:val="00526F9A"/>
    <w:rsid w:val="00527E3C"/>
    <w:rsid w:val="0053056A"/>
    <w:rsid w:val="005310ED"/>
    <w:rsid w:val="005319FC"/>
    <w:rsid w:val="00531E0C"/>
    <w:rsid w:val="00532FFB"/>
    <w:rsid w:val="005337A7"/>
    <w:rsid w:val="005338EA"/>
    <w:rsid w:val="00534791"/>
    <w:rsid w:val="00534AFE"/>
    <w:rsid w:val="005354B0"/>
    <w:rsid w:val="005358F4"/>
    <w:rsid w:val="00535B56"/>
    <w:rsid w:val="005368DA"/>
    <w:rsid w:val="00536A53"/>
    <w:rsid w:val="00536AE0"/>
    <w:rsid w:val="00536E58"/>
    <w:rsid w:val="005374E7"/>
    <w:rsid w:val="005413D6"/>
    <w:rsid w:val="00544EC8"/>
    <w:rsid w:val="00545694"/>
    <w:rsid w:val="00545C04"/>
    <w:rsid w:val="00547022"/>
    <w:rsid w:val="005477E4"/>
    <w:rsid w:val="00547D56"/>
    <w:rsid w:val="005501FF"/>
    <w:rsid w:val="005502A8"/>
    <w:rsid w:val="00553105"/>
    <w:rsid w:val="005539AC"/>
    <w:rsid w:val="00553B1F"/>
    <w:rsid w:val="00554246"/>
    <w:rsid w:val="005543F5"/>
    <w:rsid w:val="00555621"/>
    <w:rsid w:val="00555792"/>
    <w:rsid w:val="005557C0"/>
    <w:rsid w:val="00555ABA"/>
    <w:rsid w:val="00556053"/>
    <w:rsid w:val="0055634A"/>
    <w:rsid w:val="00556732"/>
    <w:rsid w:val="00556763"/>
    <w:rsid w:val="00563355"/>
    <w:rsid w:val="005638DA"/>
    <w:rsid w:val="00563970"/>
    <w:rsid w:val="00563B89"/>
    <w:rsid w:val="005640A5"/>
    <w:rsid w:val="0056487C"/>
    <w:rsid w:val="00564D5F"/>
    <w:rsid w:val="00566517"/>
    <w:rsid w:val="00566D73"/>
    <w:rsid w:val="005674FE"/>
    <w:rsid w:val="0056761A"/>
    <w:rsid w:val="0056788F"/>
    <w:rsid w:val="00567D0B"/>
    <w:rsid w:val="0057180A"/>
    <w:rsid w:val="00572366"/>
    <w:rsid w:val="00572505"/>
    <w:rsid w:val="00574F26"/>
    <w:rsid w:val="005764FE"/>
    <w:rsid w:val="00577427"/>
    <w:rsid w:val="0058072E"/>
    <w:rsid w:val="005813F8"/>
    <w:rsid w:val="00581DDB"/>
    <w:rsid w:val="00582C4D"/>
    <w:rsid w:val="00584132"/>
    <w:rsid w:val="005847C0"/>
    <w:rsid w:val="005849D6"/>
    <w:rsid w:val="00585FAE"/>
    <w:rsid w:val="0058608D"/>
    <w:rsid w:val="00587163"/>
    <w:rsid w:val="00587C93"/>
    <w:rsid w:val="00590892"/>
    <w:rsid w:val="00591391"/>
    <w:rsid w:val="00591D04"/>
    <w:rsid w:val="005928A5"/>
    <w:rsid w:val="00592ADD"/>
    <w:rsid w:val="00592F80"/>
    <w:rsid w:val="00593129"/>
    <w:rsid w:val="005931E9"/>
    <w:rsid w:val="005939B8"/>
    <w:rsid w:val="00594174"/>
    <w:rsid w:val="005946BD"/>
    <w:rsid w:val="005947F4"/>
    <w:rsid w:val="00594A39"/>
    <w:rsid w:val="00594C3A"/>
    <w:rsid w:val="00594E28"/>
    <w:rsid w:val="00594E53"/>
    <w:rsid w:val="005952E6"/>
    <w:rsid w:val="0059645C"/>
    <w:rsid w:val="005A024C"/>
    <w:rsid w:val="005A02D5"/>
    <w:rsid w:val="005A05D4"/>
    <w:rsid w:val="005A2197"/>
    <w:rsid w:val="005A26C3"/>
    <w:rsid w:val="005A2AAB"/>
    <w:rsid w:val="005A31A0"/>
    <w:rsid w:val="005A3606"/>
    <w:rsid w:val="005A3778"/>
    <w:rsid w:val="005A4A3A"/>
    <w:rsid w:val="005A5189"/>
    <w:rsid w:val="005A6809"/>
    <w:rsid w:val="005A7392"/>
    <w:rsid w:val="005A748D"/>
    <w:rsid w:val="005B0285"/>
    <w:rsid w:val="005B1103"/>
    <w:rsid w:val="005B1F64"/>
    <w:rsid w:val="005B3B81"/>
    <w:rsid w:val="005B4D91"/>
    <w:rsid w:val="005B66AC"/>
    <w:rsid w:val="005B7722"/>
    <w:rsid w:val="005B783E"/>
    <w:rsid w:val="005B7C82"/>
    <w:rsid w:val="005C2429"/>
    <w:rsid w:val="005C2655"/>
    <w:rsid w:val="005C2C0E"/>
    <w:rsid w:val="005C425E"/>
    <w:rsid w:val="005C609B"/>
    <w:rsid w:val="005C66D5"/>
    <w:rsid w:val="005C6789"/>
    <w:rsid w:val="005C76BA"/>
    <w:rsid w:val="005D019C"/>
    <w:rsid w:val="005D0CD9"/>
    <w:rsid w:val="005D0D8A"/>
    <w:rsid w:val="005D1702"/>
    <w:rsid w:val="005D31A9"/>
    <w:rsid w:val="005D32C4"/>
    <w:rsid w:val="005D3399"/>
    <w:rsid w:val="005D36FB"/>
    <w:rsid w:val="005D3B59"/>
    <w:rsid w:val="005D52D0"/>
    <w:rsid w:val="005D5DA3"/>
    <w:rsid w:val="005D5EE9"/>
    <w:rsid w:val="005D6598"/>
    <w:rsid w:val="005D69B0"/>
    <w:rsid w:val="005D7D5C"/>
    <w:rsid w:val="005E1F58"/>
    <w:rsid w:val="005E318F"/>
    <w:rsid w:val="005E3571"/>
    <w:rsid w:val="005E392F"/>
    <w:rsid w:val="005E47B0"/>
    <w:rsid w:val="005E7B3B"/>
    <w:rsid w:val="005F1957"/>
    <w:rsid w:val="005F1D70"/>
    <w:rsid w:val="005F31D5"/>
    <w:rsid w:val="005F3671"/>
    <w:rsid w:val="005F3BCE"/>
    <w:rsid w:val="005F3CE1"/>
    <w:rsid w:val="005F455F"/>
    <w:rsid w:val="005F4B78"/>
    <w:rsid w:val="005F5451"/>
    <w:rsid w:val="005F7B54"/>
    <w:rsid w:val="005F7E98"/>
    <w:rsid w:val="005F7EB3"/>
    <w:rsid w:val="00600E2B"/>
    <w:rsid w:val="0060158D"/>
    <w:rsid w:val="00601A58"/>
    <w:rsid w:val="0060274E"/>
    <w:rsid w:val="0060332C"/>
    <w:rsid w:val="00603560"/>
    <w:rsid w:val="006037C8"/>
    <w:rsid w:val="006072D4"/>
    <w:rsid w:val="00607F31"/>
    <w:rsid w:val="00610873"/>
    <w:rsid w:val="00611443"/>
    <w:rsid w:val="006116F0"/>
    <w:rsid w:val="00611778"/>
    <w:rsid w:val="00612271"/>
    <w:rsid w:val="006134EE"/>
    <w:rsid w:val="006139EF"/>
    <w:rsid w:val="0061475A"/>
    <w:rsid w:val="00614D54"/>
    <w:rsid w:val="00614DE4"/>
    <w:rsid w:val="00615CAC"/>
    <w:rsid w:val="00615FA7"/>
    <w:rsid w:val="00620EBD"/>
    <w:rsid w:val="00620F2C"/>
    <w:rsid w:val="00621CA3"/>
    <w:rsid w:val="006228D9"/>
    <w:rsid w:val="00623039"/>
    <w:rsid w:val="00624140"/>
    <w:rsid w:val="0062445F"/>
    <w:rsid w:val="006251BD"/>
    <w:rsid w:val="006275F3"/>
    <w:rsid w:val="006317EE"/>
    <w:rsid w:val="0063356F"/>
    <w:rsid w:val="00633704"/>
    <w:rsid w:val="00633F84"/>
    <w:rsid w:val="00634175"/>
    <w:rsid w:val="00640081"/>
    <w:rsid w:val="00640603"/>
    <w:rsid w:val="00640986"/>
    <w:rsid w:val="00641335"/>
    <w:rsid w:val="006413A2"/>
    <w:rsid w:val="00641439"/>
    <w:rsid w:val="00641562"/>
    <w:rsid w:val="00641EED"/>
    <w:rsid w:val="0064259E"/>
    <w:rsid w:val="00642CDD"/>
    <w:rsid w:val="00643199"/>
    <w:rsid w:val="00644B9D"/>
    <w:rsid w:val="00645589"/>
    <w:rsid w:val="00647125"/>
    <w:rsid w:val="00647730"/>
    <w:rsid w:val="00647D15"/>
    <w:rsid w:val="006501CB"/>
    <w:rsid w:val="006510E2"/>
    <w:rsid w:val="0065210F"/>
    <w:rsid w:val="00653A67"/>
    <w:rsid w:val="00653DB1"/>
    <w:rsid w:val="0065453C"/>
    <w:rsid w:val="00654CF0"/>
    <w:rsid w:val="00654FE5"/>
    <w:rsid w:val="00655691"/>
    <w:rsid w:val="00655920"/>
    <w:rsid w:val="006572C1"/>
    <w:rsid w:val="00657908"/>
    <w:rsid w:val="00660C50"/>
    <w:rsid w:val="00662878"/>
    <w:rsid w:val="006631A4"/>
    <w:rsid w:val="00663AEA"/>
    <w:rsid w:val="0066401A"/>
    <w:rsid w:val="006643B2"/>
    <w:rsid w:val="006648F1"/>
    <w:rsid w:val="00666EC2"/>
    <w:rsid w:val="006709A9"/>
    <w:rsid w:val="00671892"/>
    <w:rsid w:val="00672237"/>
    <w:rsid w:val="006729D0"/>
    <w:rsid w:val="00672BA6"/>
    <w:rsid w:val="006740F3"/>
    <w:rsid w:val="00674EC6"/>
    <w:rsid w:val="006754A2"/>
    <w:rsid w:val="006758D8"/>
    <w:rsid w:val="006775E5"/>
    <w:rsid w:val="006802A7"/>
    <w:rsid w:val="00681A22"/>
    <w:rsid w:val="006822D6"/>
    <w:rsid w:val="006833C2"/>
    <w:rsid w:val="006835A6"/>
    <w:rsid w:val="00683B6C"/>
    <w:rsid w:val="00683E52"/>
    <w:rsid w:val="006844DE"/>
    <w:rsid w:val="00684F6F"/>
    <w:rsid w:val="0068524E"/>
    <w:rsid w:val="00686513"/>
    <w:rsid w:val="00687466"/>
    <w:rsid w:val="006921E1"/>
    <w:rsid w:val="00694678"/>
    <w:rsid w:val="00694B2E"/>
    <w:rsid w:val="00694F14"/>
    <w:rsid w:val="00694FA3"/>
    <w:rsid w:val="00696C0A"/>
    <w:rsid w:val="00697152"/>
    <w:rsid w:val="00697C6A"/>
    <w:rsid w:val="00697CBC"/>
    <w:rsid w:val="00697DE9"/>
    <w:rsid w:val="00697F63"/>
    <w:rsid w:val="006A0F6B"/>
    <w:rsid w:val="006A14A8"/>
    <w:rsid w:val="006A2206"/>
    <w:rsid w:val="006A2302"/>
    <w:rsid w:val="006A28FB"/>
    <w:rsid w:val="006A2E72"/>
    <w:rsid w:val="006A2F90"/>
    <w:rsid w:val="006A4A28"/>
    <w:rsid w:val="006A4C41"/>
    <w:rsid w:val="006A4D87"/>
    <w:rsid w:val="006A51D7"/>
    <w:rsid w:val="006A58F3"/>
    <w:rsid w:val="006A72C1"/>
    <w:rsid w:val="006A7567"/>
    <w:rsid w:val="006A799E"/>
    <w:rsid w:val="006B07C0"/>
    <w:rsid w:val="006B11DA"/>
    <w:rsid w:val="006B1299"/>
    <w:rsid w:val="006B1C15"/>
    <w:rsid w:val="006B2219"/>
    <w:rsid w:val="006B278E"/>
    <w:rsid w:val="006B2EDE"/>
    <w:rsid w:val="006B41F8"/>
    <w:rsid w:val="006B58A4"/>
    <w:rsid w:val="006B5969"/>
    <w:rsid w:val="006C0CF9"/>
    <w:rsid w:val="006C1571"/>
    <w:rsid w:val="006C15B4"/>
    <w:rsid w:val="006C2A9F"/>
    <w:rsid w:val="006C3BCA"/>
    <w:rsid w:val="006C3D82"/>
    <w:rsid w:val="006C3E12"/>
    <w:rsid w:val="006C4493"/>
    <w:rsid w:val="006C4A7B"/>
    <w:rsid w:val="006C5A75"/>
    <w:rsid w:val="006C6068"/>
    <w:rsid w:val="006C71CC"/>
    <w:rsid w:val="006C71EA"/>
    <w:rsid w:val="006D24C0"/>
    <w:rsid w:val="006D340B"/>
    <w:rsid w:val="006D4C33"/>
    <w:rsid w:val="006D547B"/>
    <w:rsid w:val="006D5EA5"/>
    <w:rsid w:val="006D67E5"/>
    <w:rsid w:val="006E0061"/>
    <w:rsid w:val="006E04EB"/>
    <w:rsid w:val="006E05E0"/>
    <w:rsid w:val="006E0768"/>
    <w:rsid w:val="006E0832"/>
    <w:rsid w:val="006E1F43"/>
    <w:rsid w:val="006E255B"/>
    <w:rsid w:val="006E32EF"/>
    <w:rsid w:val="006E3A0F"/>
    <w:rsid w:val="006E3FA8"/>
    <w:rsid w:val="006E462F"/>
    <w:rsid w:val="006E5513"/>
    <w:rsid w:val="006E59B4"/>
    <w:rsid w:val="006E5AD9"/>
    <w:rsid w:val="006E6625"/>
    <w:rsid w:val="006E7FD9"/>
    <w:rsid w:val="006F106A"/>
    <w:rsid w:val="006F1491"/>
    <w:rsid w:val="006F16B2"/>
    <w:rsid w:val="006F29B4"/>
    <w:rsid w:val="006F3B8B"/>
    <w:rsid w:val="006F586D"/>
    <w:rsid w:val="006F5C5E"/>
    <w:rsid w:val="006F6E7F"/>
    <w:rsid w:val="006F73AE"/>
    <w:rsid w:val="006F76E0"/>
    <w:rsid w:val="006F7F5A"/>
    <w:rsid w:val="00700463"/>
    <w:rsid w:val="00701878"/>
    <w:rsid w:val="00701EEF"/>
    <w:rsid w:val="00702357"/>
    <w:rsid w:val="00702910"/>
    <w:rsid w:val="0070450C"/>
    <w:rsid w:val="00704AB2"/>
    <w:rsid w:val="00706859"/>
    <w:rsid w:val="00706C60"/>
    <w:rsid w:val="00706C63"/>
    <w:rsid w:val="00707CB9"/>
    <w:rsid w:val="007102BB"/>
    <w:rsid w:val="0071096C"/>
    <w:rsid w:val="007118C2"/>
    <w:rsid w:val="00712BD6"/>
    <w:rsid w:val="0071340E"/>
    <w:rsid w:val="00713FD9"/>
    <w:rsid w:val="00714801"/>
    <w:rsid w:val="007154DE"/>
    <w:rsid w:val="007156DB"/>
    <w:rsid w:val="007169D5"/>
    <w:rsid w:val="0071722D"/>
    <w:rsid w:val="0071732C"/>
    <w:rsid w:val="007179E3"/>
    <w:rsid w:val="00717F90"/>
    <w:rsid w:val="00720EE5"/>
    <w:rsid w:val="00722306"/>
    <w:rsid w:val="007227C1"/>
    <w:rsid w:val="00722A72"/>
    <w:rsid w:val="00723200"/>
    <w:rsid w:val="007234B2"/>
    <w:rsid w:val="0072525B"/>
    <w:rsid w:val="007255A1"/>
    <w:rsid w:val="00725F88"/>
    <w:rsid w:val="00725FCA"/>
    <w:rsid w:val="007273B1"/>
    <w:rsid w:val="007277AD"/>
    <w:rsid w:val="00730740"/>
    <w:rsid w:val="0073136F"/>
    <w:rsid w:val="00732249"/>
    <w:rsid w:val="00732F16"/>
    <w:rsid w:val="00733686"/>
    <w:rsid w:val="00734177"/>
    <w:rsid w:val="007343B9"/>
    <w:rsid w:val="00734E86"/>
    <w:rsid w:val="00734F20"/>
    <w:rsid w:val="00736348"/>
    <w:rsid w:val="00736C4C"/>
    <w:rsid w:val="00736EB2"/>
    <w:rsid w:val="00736FCA"/>
    <w:rsid w:val="007374A9"/>
    <w:rsid w:val="007400D7"/>
    <w:rsid w:val="00741B2F"/>
    <w:rsid w:val="00742E8E"/>
    <w:rsid w:val="00743B7B"/>
    <w:rsid w:val="00744464"/>
    <w:rsid w:val="00744E80"/>
    <w:rsid w:val="007452CA"/>
    <w:rsid w:val="007462F4"/>
    <w:rsid w:val="007473FE"/>
    <w:rsid w:val="007508E2"/>
    <w:rsid w:val="0075135C"/>
    <w:rsid w:val="007515F8"/>
    <w:rsid w:val="00752415"/>
    <w:rsid w:val="00753983"/>
    <w:rsid w:val="00753BE5"/>
    <w:rsid w:val="00753DC5"/>
    <w:rsid w:val="0075466F"/>
    <w:rsid w:val="007552CB"/>
    <w:rsid w:val="0075531E"/>
    <w:rsid w:val="0075612F"/>
    <w:rsid w:val="00756C15"/>
    <w:rsid w:val="0075749E"/>
    <w:rsid w:val="00760474"/>
    <w:rsid w:val="007604BD"/>
    <w:rsid w:val="00760B8D"/>
    <w:rsid w:val="00761A90"/>
    <w:rsid w:val="00761F54"/>
    <w:rsid w:val="00761F7B"/>
    <w:rsid w:val="007627F0"/>
    <w:rsid w:val="00762958"/>
    <w:rsid w:val="0076373A"/>
    <w:rsid w:val="00765252"/>
    <w:rsid w:val="007670F4"/>
    <w:rsid w:val="00770AD3"/>
    <w:rsid w:val="00772377"/>
    <w:rsid w:val="00772790"/>
    <w:rsid w:val="0077292E"/>
    <w:rsid w:val="0077376B"/>
    <w:rsid w:val="007742D0"/>
    <w:rsid w:val="007748AC"/>
    <w:rsid w:val="00781AB0"/>
    <w:rsid w:val="00781C41"/>
    <w:rsid w:val="00782332"/>
    <w:rsid w:val="0078235C"/>
    <w:rsid w:val="007827F1"/>
    <w:rsid w:val="00783B82"/>
    <w:rsid w:val="00785669"/>
    <w:rsid w:val="00785D28"/>
    <w:rsid w:val="00786C52"/>
    <w:rsid w:val="00787DBB"/>
    <w:rsid w:val="00790D49"/>
    <w:rsid w:val="007916B2"/>
    <w:rsid w:val="00791F45"/>
    <w:rsid w:val="007920B2"/>
    <w:rsid w:val="00792564"/>
    <w:rsid w:val="00792BDC"/>
    <w:rsid w:val="007936E9"/>
    <w:rsid w:val="00795573"/>
    <w:rsid w:val="00795804"/>
    <w:rsid w:val="00796615"/>
    <w:rsid w:val="007966E0"/>
    <w:rsid w:val="007A0B8F"/>
    <w:rsid w:val="007A0C38"/>
    <w:rsid w:val="007A0F85"/>
    <w:rsid w:val="007A194D"/>
    <w:rsid w:val="007A3DAC"/>
    <w:rsid w:val="007A67F8"/>
    <w:rsid w:val="007A6CDF"/>
    <w:rsid w:val="007A703E"/>
    <w:rsid w:val="007A7691"/>
    <w:rsid w:val="007B02B2"/>
    <w:rsid w:val="007B0DED"/>
    <w:rsid w:val="007B107E"/>
    <w:rsid w:val="007B1DBB"/>
    <w:rsid w:val="007B22EE"/>
    <w:rsid w:val="007B23EB"/>
    <w:rsid w:val="007B2DDC"/>
    <w:rsid w:val="007B3C6F"/>
    <w:rsid w:val="007B57AC"/>
    <w:rsid w:val="007B5CC9"/>
    <w:rsid w:val="007B76FD"/>
    <w:rsid w:val="007C088D"/>
    <w:rsid w:val="007C13DC"/>
    <w:rsid w:val="007C19BC"/>
    <w:rsid w:val="007C1B4A"/>
    <w:rsid w:val="007C1DE0"/>
    <w:rsid w:val="007C2147"/>
    <w:rsid w:val="007C29E4"/>
    <w:rsid w:val="007C3228"/>
    <w:rsid w:val="007C358E"/>
    <w:rsid w:val="007C4A60"/>
    <w:rsid w:val="007C5857"/>
    <w:rsid w:val="007C6897"/>
    <w:rsid w:val="007C6C6F"/>
    <w:rsid w:val="007D130A"/>
    <w:rsid w:val="007D25FF"/>
    <w:rsid w:val="007D2D1B"/>
    <w:rsid w:val="007D402E"/>
    <w:rsid w:val="007D41A7"/>
    <w:rsid w:val="007D4298"/>
    <w:rsid w:val="007D4365"/>
    <w:rsid w:val="007D486E"/>
    <w:rsid w:val="007D52E9"/>
    <w:rsid w:val="007D63DA"/>
    <w:rsid w:val="007D700A"/>
    <w:rsid w:val="007D707B"/>
    <w:rsid w:val="007D797E"/>
    <w:rsid w:val="007D7D8B"/>
    <w:rsid w:val="007E0505"/>
    <w:rsid w:val="007E098F"/>
    <w:rsid w:val="007E0D14"/>
    <w:rsid w:val="007E130F"/>
    <w:rsid w:val="007E1347"/>
    <w:rsid w:val="007E151F"/>
    <w:rsid w:val="007E1654"/>
    <w:rsid w:val="007E26FD"/>
    <w:rsid w:val="007E27ED"/>
    <w:rsid w:val="007E34B0"/>
    <w:rsid w:val="007E48AC"/>
    <w:rsid w:val="007E4BEB"/>
    <w:rsid w:val="007E55DD"/>
    <w:rsid w:val="007E5A1B"/>
    <w:rsid w:val="007E5B1C"/>
    <w:rsid w:val="007E5C23"/>
    <w:rsid w:val="007E5F81"/>
    <w:rsid w:val="007E69E3"/>
    <w:rsid w:val="007E7E25"/>
    <w:rsid w:val="007F0106"/>
    <w:rsid w:val="007F06EA"/>
    <w:rsid w:val="007F0BFF"/>
    <w:rsid w:val="007F1864"/>
    <w:rsid w:val="007F1975"/>
    <w:rsid w:val="007F20A9"/>
    <w:rsid w:val="007F2A51"/>
    <w:rsid w:val="007F2DD9"/>
    <w:rsid w:val="007F4234"/>
    <w:rsid w:val="007F47F1"/>
    <w:rsid w:val="007F53EB"/>
    <w:rsid w:val="007F63DA"/>
    <w:rsid w:val="007F6657"/>
    <w:rsid w:val="007F6B46"/>
    <w:rsid w:val="007F7273"/>
    <w:rsid w:val="007F7690"/>
    <w:rsid w:val="0080060E"/>
    <w:rsid w:val="00801035"/>
    <w:rsid w:val="008015CD"/>
    <w:rsid w:val="00801AF7"/>
    <w:rsid w:val="0080438F"/>
    <w:rsid w:val="00804721"/>
    <w:rsid w:val="008107B6"/>
    <w:rsid w:val="008113DD"/>
    <w:rsid w:val="00811FD7"/>
    <w:rsid w:val="00812437"/>
    <w:rsid w:val="00812668"/>
    <w:rsid w:val="0081322C"/>
    <w:rsid w:val="00814023"/>
    <w:rsid w:val="00814297"/>
    <w:rsid w:val="008142C8"/>
    <w:rsid w:val="008144D0"/>
    <w:rsid w:val="00814EA9"/>
    <w:rsid w:val="008156A7"/>
    <w:rsid w:val="00815C67"/>
    <w:rsid w:val="0081622B"/>
    <w:rsid w:val="0081622C"/>
    <w:rsid w:val="008162C4"/>
    <w:rsid w:val="00817A0D"/>
    <w:rsid w:val="008215AA"/>
    <w:rsid w:val="008230C8"/>
    <w:rsid w:val="008231C8"/>
    <w:rsid w:val="00823604"/>
    <w:rsid w:val="0082360B"/>
    <w:rsid w:val="008260B7"/>
    <w:rsid w:val="0082730E"/>
    <w:rsid w:val="008312BD"/>
    <w:rsid w:val="00833D8A"/>
    <w:rsid w:val="00834562"/>
    <w:rsid w:val="00834814"/>
    <w:rsid w:val="008353F0"/>
    <w:rsid w:val="008354A0"/>
    <w:rsid w:val="00835A9C"/>
    <w:rsid w:val="00836808"/>
    <w:rsid w:val="00836DB9"/>
    <w:rsid w:val="00837525"/>
    <w:rsid w:val="00840E80"/>
    <w:rsid w:val="00841CAC"/>
    <w:rsid w:val="00842CEC"/>
    <w:rsid w:val="008434F0"/>
    <w:rsid w:val="00843855"/>
    <w:rsid w:val="00843BE9"/>
    <w:rsid w:val="00843FD3"/>
    <w:rsid w:val="0084428C"/>
    <w:rsid w:val="00844573"/>
    <w:rsid w:val="00844A14"/>
    <w:rsid w:val="00844D8B"/>
    <w:rsid w:val="00844DC6"/>
    <w:rsid w:val="0084562B"/>
    <w:rsid w:val="0084658E"/>
    <w:rsid w:val="00846921"/>
    <w:rsid w:val="008506C4"/>
    <w:rsid w:val="00850C0F"/>
    <w:rsid w:val="00850FA1"/>
    <w:rsid w:val="008514A8"/>
    <w:rsid w:val="00851B72"/>
    <w:rsid w:val="00851F3D"/>
    <w:rsid w:val="008526BC"/>
    <w:rsid w:val="00852F13"/>
    <w:rsid w:val="00853165"/>
    <w:rsid w:val="0085369B"/>
    <w:rsid w:val="00853FDC"/>
    <w:rsid w:val="00855567"/>
    <w:rsid w:val="0085581F"/>
    <w:rsid w:val="0085738A"/>
    <w:rsid w:val="00860A9B"/>
    <w:rsid w:val="00861B92"/>
    <w:rsid w:val="00862745"/>
    <w:rsid w:val="00864164"/>
    <w:rsid w:val="00864446"/>
    <w:rsid w:val="00864C5D"/>
    <w:rsid w:val="00865A8F"/>
    <w:rsid w:val="00865CBA"/>
    <w:rsid w:val="00867263"/>
    <w:rsid w:val="0086780B"/>
    <w:rsid w:val="008679FE"/>
    <w:rsid w:val="00867B42"/>
    <w:rsid w:val="008700AD"/>
    <w:rsid w:val="00870E43"/>
    <w:rsid w:val="008725D2"/>
    <w:rsid w:val="008731C6"/>
    <w:rsid w:val="0087348D"/>
    <w:rsid w:val="00876246"/>
    <w:rsid w:val="00876757"/>
    <w:rsid w:val="0087732A"/>
    <w:rsid w:val="00880D5F"/>
    <w:rsid w:val="008812D0"/>
    <w:rsid w:val="00881395"/>
    <w:rsid w:val="00881434"/>
    <w:rsid w:val="008814FB"/>
    <w:rsid w:val="00883501"/>
    <w:rsid w:val="00885435"/>
    <w:rsid w:val="00885E8E"/>
    <w:rsid w:val="008865D0"/>
    <w:rsid w:val="00887E07"/>
    <w:rsid w:val="008904F6"/>
    <w:rsid w:val="00890BE0"/>
    <w:rsid w:val="00890CFB"/>
    <w:rsid w:val="00891E21"/>
    <w:rsid w:val="00893886"/>
    <w:rsid w:val="008938DC"/>
    <w:rsid w:val="0089404A"/>
    <w:rsid w:val="00895588"/>
    <w:rsid w:val="008A174A"/>
    <w:rsid w:val="008A2886"/>
    <w:rsid w:val="008A41BF"/>
    <w:rsid w:val="008A59C7"/>
    <w:rsid w:val="008A5C92"/>
    <w:rsid w:val="008A6DA5"/>
    <w:rsid w:val="008A7EC5"/>
    <w:rsid w:val="008B02D2"/>
    <w:rsid w:val="008B27A5"/>
    <w:rsid w:val="008B29C5"/>
    <w:rsid w:val="008B461D"/>
    <w:rsid w:val="008B4661"/>
    <w:rsid w:val="008B471A"/>
    <w:rsid w:val="008B73AE"/>
    <w:rsid w:val="008C195B"/>
    <w:rsid w:val="008C1CF9"/>
    <w:rsid w:val="008C2225"/>
    <w:rsid w:val="008C233A"/>
    <w:rsid w:val="008C2A29"/>
    <w:rsid w:val="008C2E29"/>
    <w:rsid w:val="008C3E7B"/>
    <w:rsid w:val="008C444D"/>
    <w:rsid w:val="008C488F"/>
    <w:rsid w:val="008C4D8D"/>
    <w:rsid w:val="008C51EB"/>
    <w:rsid w:val="008C5B92"/>
    <w:rsid w:val="008C5DA0"/>
    <w:rsid w:val="008C7500"/>
    <w:rsid w:val="008C7578"/>
    <w:rsid w:val="008C7794"/>
    <w:rsid w:val="008D0298"/>
    <w:rsid w:val="008D061F"/>
    <w:rsid w:val="008D140D"/>
    <w:rsid w:val="008D1F38"/>
    <w:rsid w:val="008D31D6"/>
    <w:rsid w:val="008D37A1"/>
    <w:rsid w:val="008D3FD8"/>
    <w:rsid w:val="008D460A"/>
    <w:rsid w:val="008D4F55"/>
    <w:rsid w:val="008D55A7"/>
    <w:rsid w:val="008D563B"/>
    <w:rsid w:val="008D60AF"/>
    <w:rsid w:val="008E3104"/>
    <w:rsid w:val="008E3E51"/>
    <w:rsid w:val="008E4554"/>
    <w:rsid w:val="008E51B6"/>
    <w:rsid w:val="008E58DF"/>
    <w:rsid w:val="008E5C96"/>
    <w:rsid w:val="008E6547"/>
    <w:rsid w:val="008E7032"/>
    <w:rsid w:val="008E7826"/>
    <w:rsid w:val="008F0585"/>
    <w:rsid w:val="008F0DD4"/>
    <w:rsid w:val="008F14FD"/>
    <w:rsid w:val="008F2029"/>
    <w:rsid w:val="008F32AF"/>
    <w:rsid w:val="008F3607"/>
    <w:rsid w:val="008F3AF5"/>
    <w:rsid w:val="008F5809"/>
    <w:rsid w:val="008F5E30"/>
    <w:rsid w:val="008F6FB7"/>
    <w:rsid w:val="00900441"/>
    <w:rsid w:val="00900C7B"/>
    <w:rsid w:val="00901398"/>
    <w:rsid w:val="00903B97"/>
    <w:rsid w:val="00903FB6"/>
    <w:rsid w:val="00904F0C"/>
    <w:rsid w:val="00905260"/>
    <w:rsid w:val="00906AFD"/>
    <w:rsid w:val="009075D9"/>
    <w:rsid w:val="00907C36"/>
    <w:rsid w:val="00910851"/>
    <w:rsid w:val="00910C12"/>
    <w:rsid w:val="009113B3"/>
    <w:rsid w:val="00912BB9"/>
    <w:rsid w:val="009131B7"/>
    <w:rsid w:val="00913F92"/>
    <w:rsid w:val="00914D7F"/>
    <w:rsid w:val="009155A2"/>
    <w:rsid w:val="00915D82"/>
    <w:rsid w:val="00916510"/>
    <w:rsid w:val="00916678"/>
    <w:rsid w:val="00916735"/>
    <w:rsid w:val="0091674F"/>
    <w:rsid w:val="00917D66"/>
    <w:rsid w:val="00922538"/>
    <w:rsid w:val="0092269C"/>
    <w:rsid w:val="00923002"/>
    <w:rsid w:val="0092511B"/>
    <w:rsid w:val="0092650F"/>
    <w:rsid w:val="00930082"/>
    <w:rsid w:val="00930B79"/>
    <w:rsid w:val="00931080"/>
    <w:rsid w:val="00931254"/>
    <w:rsid w:val="00931745"/>
    <w:rsid w:val="00934162"/>
    <w:rsid w:val="00935470"/>
    <w:rsid w:val="00935DE5"/>
    <w:rsid w:val="00935F56"/>
    <w:rsid w:val="00936378"/>
    <w:rsid w:val="009373C7"/>
    <w:rsid w:val="0094059A"/>
    <w:rsid w:val="0094137F"/>
    <w:rsid w:val="0094322A"/>
    <w:rsid w:val="0094378A"/>
    <w:rsid w:val="00943B54"/>
    <w:rsid w:val="00943E6C"/>
    <w:rsid w:val="00945610"/>
    <w:rsid w:val="009456AF"/>
    <w:rsid w:val="00945AA9"/>
    <w:rsid w:val="0094633F"/>
    <w:rsid w:val="009464AC"/>
    <w:rsid w:val="00947071"/>
    <w:rsid w:val="00951529"/>
    <w:rsid w:val="00952029"/>
    <w:rsid w:val="00954E59"/>
    <w:rsid w:val="00955496"/>
    <w:rsid w:val="00956E5B"/>
    <w:rsid w:val="00957DD1"/>
    <w:rsid w:val="009609ED"/>
    <w:rsid w:val="0096108B"/>
    <w:rsid w:val="009614A2"/>
    <w:rsid w:val="0096178D"/>
    <w:rsid w:val="00961797"/>
    <w:rsid w:val="0096183F"/>
    <w:rsid w:val="00962D6B"/>
    <w:rsid w:val="00963138"/>
    <w:rsid w:val="0096787E"/>
    <w:rsid w:val="0097021C"/>
    <w:rsid w:val="0097021F"/>
    <w:rsid w:val="00971662"/>
    <w:rsid w:val="009717E6"/>
    <w:rsid w:val="00971B79"/>
    <w:rsid w:val="00971CD2"/>
    <w:rsid w:val="0097265F"/>
    <w:rsid w:val="0097277A"/>
    <w:rsid w:val="00972E3F"/>
    <w:rsid w:val="0097305A"/>
    <w:rsid w:val="009730EC"/>
    <w:rsid w:val="009733A4"/>
    <w:rsid w:val="009734C5"/>
    <w:rsid w:val="00973EE3"/>
    <w:rsid w:val="0097428F"/>
    <w:rsid w:val="00974C4F"/>
    <w:rsid w:val="00975040"/>
    <w:rsid w:val="00975FE4"/>
    <w:rsid w:val="00977334"/>
    <w:rsid w:val="009808A8"/>
    <w:rsid w:val="00981C86"/>
    <w:rsid w:val="00981D16"/>
    <w:rsid w:val="00982344"/>
    <w:rsid w:val="00982DA4"/>
    <w:rsid w:val="00982DFC"/>
    <w:rsid w:val="00983347"/>
    <w:rsid w:val="00983D52"/>
    <w:rsid w:val="009850C3"/>
    <w:rsid w:val="00985120"/>
    <w:rsid w:val="009862B4"/>
    <w:rsid w:val="009864FC"/>
    <w:rsid w:val="00987E27"/>
    <w:rsid w:val="00987F4A"/>
    <w:rsid w:val="0099218D"/>
    <w:rsid w:val="009929DF"/>
    <w:rsid w:val="00992BAA"/>
    <w:rsid w:val="009940AC"/>
    <w:rsid w:val="00996BA3"/>
    <w:rsid w:val="00996C25"/>
    <w:rsid w:val="009A00FA"/>
    <w:rsid w:val="009A0AFC"/>
    <w:rsid w:val="009A0CA0"/>
    <w:rsid w:val="009A1B16"/>
    <w:rsid w:val="009A200B"/>
    <w:rsid w:val="009A3FF3"/>
    <w:rsid w:val="009A4342"/>
    <w:rsid w:val="009A539A"/>
    <w:rsid w:val="009A569B"/>
    <w:rsid w:val="009A6357"/>
    <w:rsid w:val="009A66E1"/>
    <w:rsid w:val="009A73F9"/>
    <w:rsid w:val="009B20A4"/>
    <w:rsid w:val="009B22F6"/>
    <w:rsid w:val="009B30FA"/>
    <w:rsid w:val="009B3BA4"/>
    <w:rsid w:val="009B3C5F"/>
    <w:rsid w:val="009B45D8"/>
    <w:rsid w:val="009B4D9F"/>
    <w:rsid w:val="009B50F5"/>
    <w:rsid w:val="009B5A21"/>
    <w:rsid w:val="009B5FD3"/>
    <w:rsid w:val="009B6010"/>
    <w:rsid w:val="009B6DDA"/>
    <w:rsid w:val="009B780D"/>
    <w:rsid w:val="009C0E0C"/>
    <w:rsid w:val="009C0EE3"/>
    <w:rsid w:val="009C46F1"/>
    <w:rsid w:val="009C4F84"/>
    <w:rsid w:val="009C571E"/>
    <w:rsid w:val="009C6A73"/>
    <w:rsid w:val="009D265C"/>
    <w:rsid w:val="009D48E6"/>
    <w:rsid w:val="009D5EAE"/>
    <w:rsid w:val="009D63D7"/>
    <w:rsid w:val="009D7411"/>
    <w:rsid w:val="009E0456"/>
    <w:rsid w:val="009E1024"/>
    <w:rsid w:val="009E12D5"/>
    <w:rsid w:val="009E1A40"/>
    <w:rsid w:val="009E296F"/>
    <w:rsid w:val="009E2C18"/>
    <w:rsid w:val="009E30ED"/>
    <w:rsid w:val="009E31EC"/>
    <w:rsid w:val="009E39F1"/>
    <w:rsid w:val="009E4CFC"/>
    <w:rsid w:val="009E5B90"/>
    <w:rsid w:val="009E5E63"/>
    <w:rsid w:val="009E673F"/>
    <w:rsid w:val="009E680B"/>
    <w:rsid w:val="009E6B52"/>
    <w:rsid w:val="009F0164"/>
    <w:rsid w:val="009F18DF"/>
    <w:rsid w:val="009F1A1A"/>
    <w:rsid w:val="009F261B"/>
    <w:rsid w:val="009F2B7D"/>
    <w:rsid w:val="009F42EB"/>
    <w:rsid w:val="009F4B8B"/>
    <w:rsid w:val="009F5B78"/>
    <w:rsid w:val="009F6723"/>
    <w:rsid w:val="009F69DD"/>
    <w:rsid w:val="009F79E7"/>
    <w:rsid w:val="009F7DF3"/>
    <w:rsid w:val="00A0021C"/>
    <w:rsid w:val="00A00644"/>
    <w:rsid w:val="00A012C7"/>
    <w:rsid w:val="00A0240C"/>
    <w:rsid w:val="00A02AD0"/>
    <w:rsid w:val="00A03187"/>
    <w:rsid w:val="00A03476"/>
    <w:rsid w:val="00A04B29"/>
    <w:rsid w:val="00A06721"/>
    <w:rsid w:val="00A070FE"/>
    <w:rsid w:val="00A1050E"/>
    <w:rsid w:val="00A117E3"/>
    <w:rsid w:val="00A11BE1"/>
    <w:rsid w:val="00A124C2"/>
    <w:rsid w:val="00A12F6E"/>
    <w:rsid w:val="00A15576"/>
    <w:rsid w:val="00A155D6"/>
    <w:rsid w:val="00A15A1F"/>
    <w:rsid w:val="00A15A7C"/>
    <w:rsid w:val="00A1659E"/>
    <w:rsid w:val="00A178C0"/>
    <w:rsid w:val="00A202DF"/>
    <w:rsid w:val="00A2036C"/>
    <w:rsid w:val="00A20A06"/>
    <w:rsid w:val="00A20F21"/>
    <w:rsid w:val="00A21BB7"/>
    <w:rsid w:val="00A23293"/>
    <w:rsid w:val="00A23410"/>
    <w:rsid w:val="00A234BF"/>
    <w:rsid w:val="00A23B3F"/>
    <w:rsid w:val="00A241ED"/>
    <w:rsid w:val="00A24B6B"/>
    <w:rsid w:val="00A24D4E"/>
    <w:rsid w:val="00A25DDC"/>
    <w:rsid w:val="00A2671A"/>
    <w:rsid w:val="00A304F4"/>
    <w:rsid w:val="00A317F5"/>
    <w:rsid w:val="00A3325A"/>
    <w:rsid w:val="00A334D7"/>
    <w:rsid w:val="00A341CB"/>
    <w:rsid w:val="00A348A0"/>
    <w:rsid w:val="00A34DE5"/>
    <w:rsid w:val="00A356B5"/>
    <w:rsid w:val="00A367F2"/>
    <w:rsid w:val="00A36CA7"/>
    <w:rsid w:val="00A37191"/>
    <w:rsid w:val="00A37A25"/>
    <w:rsid w:val="00A400C1"/>
    <w:rsid w:val="00A41641"/>
    <w:rsid w:val="00A41F43"/>
    <w:rsid w:val="00A424D4"/>
    <w:rsid w:val="00A43013"/>
    <w:rsid w:val="00A432E1"/>
    <w:rsid w:val="00A434C0"/>
    <w:rsid w:val="00A4406A"/>
    <w:rsid w:val="00A44AF7"/>
    <w:rsid w:val="00A44E7C"/>
    <w:rsid w:val="00A45678"/>
    <w:rsid w:val="00A45FCE"/>
    <w:rsid w:val="00A46145"/>
    <w:rsid w:val="00A474F6"/>
    <w:rsid w:val="00A5119B"/>
    <w:rsid w:val="00A51209"/>
    <w:rsid w:val="00A53732"/>
    <w:rsid w:val="00A546EC"/>
    <w:rsid w:val="00A548CB"/>
    <w:rsid w:val="00A54A79"/>
    <w:rsid w:val="00A555F5"/>
    <w:rsid w:val="00A55DDC"/>
    <w:rsid w:val="00A56B06"/>
    <w:rsid w:val="00A602D6"/>
    <w:rsid w:val="00A61365"/>
    <w:rsid w:val="00A61D2C"/>
    <w:rsid w:val="00A61F43"/>
    <w:rsid w:val="00A621F1"/>
    <w:rsid w:val="00A62718"/>
    <w:rsid w:val="00A628B5"/>
    <w:rsid w:val="00A62C67"/>
    <w:rsid w:val="00A63D18"/>
    <w:rsid w:val="00A64352"/>
    <w:rsid w:val="00A653D4"/>
    <w:rsid w:val="00A658EC"/>
    <w:rsid w:val="00A65A7C"/>
    <w:rsid w:val="00A65AA3"/>
    <w:rsid w:val="00A6609C"/>
    <w:rsid w:val="00A66A31"/>
    <w:rsid w:val="00A66BE0"/>
    <w:rsid w:val="00A66D33"/>
    <w:rsid w:val="00A67C15"/>
    <w:rsid w:val="00A710FF"/>
    <w:rsid w:val="00A71E9F"/>
    <w:rsid w:val="00A72A13"/>
    <w:rsid w:val="00A72E3C"/>
    <w:rsid w:val="00A73CF2"/>
    <w:rsid w:val="00A772F2"/>
    <w:rsid w:val="00A808C7"/>
    <w:rsid w:val="00A824C3"/>
    <w:rsid w:val="00A82AB0"/>
    <w:rsid w:val="00A83DBB"/>
    <w:rsid w:val="00A85212"/>
    <w:rsid w:val="00A86822"/>
    <w:rsid w:val="00A874D0"/>
    <w:rsid w:val="00A87504"/>
    <w:rsid w:val="00A906C9"/>
    <w:rsid w:val="00A91FB2"/>
    <w:rsid w:val="00A929FD"/>
    <w:rsid w:val="00A92C2F"/>
    <w:rsid w:val="00A93A39"/>
    <w:rsid w:val="00A93C19"/>
    <w:rsid w:val="00A956C5"/>
    <w:rsid w:val="00A95E82"/>
    <w:rsid w:val="00A96656"/>
    <w:rsid w:val="00A97844"/>
    <w:rsid w:val="00AA0E0B"/>
    <w:rsid w:val="00AA1117"/>
    <w:rsid w:val="00AA330E"/>
    <w:rsid w:val="00AA3842"/>
    <w:rsid w:val="00AA3EC8"/>
    <w:rsid w:val="00AA409B"/>
    <w:rsid w:val="00AA41D6"/>
    <w:rsid w:val="00AA4C08"/>
    <w:rsid w:val="00AA5752"/>
    <w:rsid w:val="00AA61CB"/>
    <w:rsid w:val="00AA6A5C"/>
    <w:rsid w:val="00AB00FD"/>
    <w:rsid w:val="00AB0AD3"/>
    <w:rsid w:val="00AB0FB8"/>
    <w:rsid w:val="00AB2509"/>
    <w:rsid w:val="00AB2E07"/>
    <w:rsid w:val="00AB3118"/>
    <w:rsid w:val="00AB3624"/>
    <w:rsid w:val="00AB37A2"/>
    <w:rsid w:val="00AB3D57"/>
    <w:rsid w:val="00AB3D7F"/>
    <w:rsid w:val="00AB3E5A"/>
    <w:rsid w:val="00AB47A8"/>
    <w:rsid w:val="00AB480C"/>
    <w:rsid w:val="00AB480E"/>
    <w:rsid w:val="00AB4CB4"/>
    <w:rsid w:val="00AB5552"/>
    <w:rsid w:val="00AB561F"/>
    <w:rsid w:val="00AB7116"/>
    <w:rsid w:val="00AB7C19"/>
    <w:rsid w:val="00AC1AB2"/>
    <w:rsid w:val="00AC28F8"/>
    <w:rsid w:val="00AC291F"/>
    <w:rsid w:val="00AC2F7B"/>
    <w:rsid w:val="00AC314E"/>
    <w:rsid w:val="00AC3533"/>
    <w:rsid w:val="00AC3B98"/>
    <w:rsid w:val="00AC4C6C"/>
    <w:rsid w:val="00AC4D0A"/>
    <w:rsid w:val="00AC5896"/>
    <w:rsid w:val="00AC7179"/>
    <w:rsid w:val="00AC71B6"/>
    <w:rsid w:val="00AC7A2C"/>
    <w:rsid w:val="00AD0945"/>
    <w:rsid w:val="00AD301E"/>
    <w:rsid w:val="00AD3B77"/>
    <w:rsid w:val="00AD4A79"/>
    <w:rsid w:val="00AD55D1"/>
    <w:rsid w:val="00AD64B8"/>
    <w:rsid w:val="00AD6C60"/>
    <w:rsid w:val="00AD7256"/>
    <w:rsid w:val="00AE05E3"/>
    <w:rsid w:val="00AE2275"/>
    <w:rsid w:val="00AE3C55"/>
    <w:rsid w:val="00AE3DC6"/>
    <w:rsid w:val="00AE42A0"/>
    <w:rsid w:val="00AE53B0"/>
    <w:rsid w:val="00AE6E2B"/>
    <w:rsid w:val="00AE6E3D"/>
    <w:rsid w:val="00AE6F9D"/>
    <w:rsid w:val="00AE7725"/>
    <w:rsid w:val="00AF108A"/>
    <w:rsid w:val="00AF173C"/>
    <w:rsid w:val="00AF1D3E"/>
    <w:rsid w:val="00AF2CEE"/>
    <w:rsid w:val="00AF32EB"/>
    <w:rsid w:val="00AF3FB7"/>
    <w:rsid w:val="00AF45D6"/>
    <w:rsid w:val="00AF4E91"/>
    <w:rsid w:val="00AF6297"/>
    <w:rsid w:val="00AF6993"/>
    <w:rsid w:val="00B00B47"/>
    <w:rsid w:val="00B017E8"/>
    <w:rsid w:val="00B02085"/>
    <w:rsid w:val="00B02E55"/>
    <w:rsid w:val="00B03048"/>
    <w:rsid w:val="00B036C1"/>
    <w:rsid w:val="00B0417D"/>
    <w:rsid w:val="00B041BE"/>
    <w:rsid w:val="00B0465C"/>
    <w:rsid w:val="00B05B65"/>
    <w:rsid w:val="00B05D48"/>
    <w:rsid w:val="00B05FDC"/>
    <w:rsid w:val="00B06799"/>
    <w:rsid w:val="00B10AA7"/>
    <w:rsid w:val="00B10DD1"/>
    <w:rsid w:val="00B1111E"/>
    <w:rsid w:val="00B12571"/>
    <w:rsid w:val="00B137C2"/>
    <w:rsid w:val="00B14804"/>
    <w:rsid w:val="00B15B7A"/>
    <w:rsid w:val="00B165C2"/>
    <w:rsid w:val="00B17F62"/>
    <w:rsid w:val="00B20082"/>
    <w:rsid w:val="00B2257C"/>
    <w:rsid w:val="00B230DB"/>
    <w:rsid w:val="00B2358E"/>
    <w:rsid w:val="00B23C60"/>
    <w:rsid w:val="00B2531E"/>
    <w:rsid w:val="00B267E3"/>
    <w:rsid w:val="00B26B84"/>
    <w:rsid w:val="00B26F85"/>
    <w:rsid w:val="00B30DCD"/>
    <w:rsid w:val="00B319E4"/>
    <w:rsid w:val="00B32E25"/>
    <w:rsid w:val="00B35EEC"/>
    <w:rsid w:val="00B3616F"/>
    <w:rsid w:val="00B3693F"/>
    <w:rsid w:val="00B372B6"/>
    <w:rsid w:val="00B373B9"/>
    <w:rsid w:val="00B4024B"/>
    <w:rsid w:val="00B4079D"/>
    <w:rsid w:val="00B4217C"/>
    <w:rsid w:val="00B43F63"/>
    <w:rsid w:val="00B460D6"/>
    <w:rsid w:val="00B477BE"/>
    <w:rsid w:val="00B47F23"/>
    <w:rsid w:val="00B50690"/>
    <w:rsid w:val="00B5149D"/>
    <w:rsid w:val="00B51722"/>
    <w:rsid w:val="00B526AE"/>
    <w:rsid w:val="00B52FA9"/>
    <w:rsid w:val="00B53FFA"/>
    <w:rsid w:val="00B5431F"/>
    <w:rsid w:val="00B548EB"/>
    <w:rsid w:val="00B55270"/>
    <w:rsid w:val="00B55A0F"/>
    <w:rsid w:val="00B55F18"/>
    <w:rsid w:val="00B56002"/>
    <w:rsid w:val="00B57536"/>
    <w:rsid w:val="00B618A9"/>
    <w:rsid w:val="00B61DCE"/>
    <w:rsid w:val="00B6411C"/>
    <w:rsid w:val="00B64A03"/>
    <w:rsid w:val="00B65A11"/>
    <w:rsid w:val="00B65D22"/>
    <w:rsid w:val="00B65DAB"/>
    <w:rsid w:val="00B65EDA"/>
    <w:rsid w:val="00B703E0"/>
    <w:rsid w:val="00B7040C"/>
    <w:rsid w:val="00B7093E"/>
    <w:rsid w:val="00B70B37"/>
    <w:rsid w:val="00B72344"/>
    <w:rsid w:val="00B72511"/>
    <w:rsid w:val="00B72DC7"/>
    <w:rsid w:val="00B73CB6"/>
    <w:rsid w:val="00B74D1A"/>
    <w:rsid w:val="00B752E5"/>
    <w:rsid w:val="00B7539A"/>
    <w:rsid w:val="00B756DF"/>
    <w:rsid w:val="00B75946"/>
    <w:rsid w:val="00B75F55"/>
    <w:rsid w:val="00B7715C"/>
    <w:rsid w:val="00B7722A"/>
    <w:rsid w:val="00B7732C"/>
    <w:rsid w:val="00B77A73"/>
    <w:rsid w:val="00B8052A"/>
    <w:rsid w:val="00B81CF0"/>
    <w:rsid w:val="00B83207"/>
    <w:rsid w:val="00B838B7"/>
    <w:rsid w:val="00B83DD9"/>
    <w:rsid w:val="00B84A07"/>
    <w:rsid w:val="00B85745"/>
    <w:rsid w:val="00B85A16"/>
    <w:rsid w:val="00B876ED"/>
    <w:rsid w:val="00B87852"/>
    <w:rsid w:val="00B87939"/>
    <w:rsid w:val="00B951B1"/>
    <w:rsid w:val="00B958E7"/>
    <w:rsid w:val="00B95A93"/>
    <w:rsid w:val="00B95E90"/>
    <w:rsid w:val="00B96B2A"/>
    <w:rsid w:val="00B96CCA"/>
    <w:rsid w:val="00B979D6"/>
    <w:rsid w:val="00B979F0"/>
    <w:rsid w:val="00BA09E3"/>
    <w:rsid w:val="00BA1FFE"/>
    <w:rsid w:val="00BA23F4"/>
    <w:rsid w:val="00BA261E"/>
    <w:rsid w:val="00BA2CE8"/>
    <w:rsid w:val="00BA409C"/>
    <w:rsid w:val="00BA4386"/>
    <w:rsid w:val="00BA590C"/>
    <w:rsid w:val="00BA73C8"/>
    <w:rsid w:val="00BB03F8"/>
    <w:rsid w:val="00BB1068"/>
    <w:rsid w:val="00BB174A"/>
    <w:rsid w:val="00BB248D"/>
    <w:rsid w:val="00BB4185"/>
    <w:rsid w:val="00BB451B"/>
    <w:rsid w:val="00BB4A1F"/>
    <w:rsid w:val="00BB6025"/>
    <w:rsid w:val="00BB6617"/>
    <w:rsid w:val="00BB69EF"/>
    <w:rsid w:val="00BB7025"/>
    <w:rsid w:val="00BB7C50"/>
    <w:rsid w:val="00BC0DC2"/>
    <w:rsid w:val="00BC1492"/>
    <w:rsid w:val="00BC1846"/>
    <w:rsid w:val="00BC184B"/>
    <w:rsid w:val="00BC2056"/>
    <w:rsid w:val="00BC20CB"/>
    <w:rsid w:val="00BC2180"/>
    <w:rsid w:val="00BC21C6"/>
    <w:rsid w:val="00BC254A"/>
    <w:rsid w:val="00BC288A"/>
    <w:rsid w:val="00BC347A"/>
    <w:rsid w:val="00BC348A"/>
    <w:rsid w:val="00BC431C"/>
    <w:rsid w:val="00BC5565"/>
    <w:rsid w:val="00BC59EB"/>
    <w:rsid w:val="00BD1148"/>
    <w:rsid w:val="00BD16E1"/>
    <w:rsid w:val="00BD1C56"/>
    <w:rsid w:val="00BD3440"/>
    <w:rsid w:val="00BD39AA"/>
    <w:rsid w:val="00BD402B"/>
    <w:rsid w:val="00BD44C7"/>
    <w:rsid w:val="00BD44F4"/>
    <w:rsid w:val="00BD453D"/>
    <w:rsid w:val="00BD77DE"/>
    <w:rsid w:val="00BD7804"/>
    <w:rsid w:val="00BD7D2A"/>
    <w:rsid w:val="00BD7E0B"/>
    <w:rsid w:val="00BE16B4"/>
    <w:rsid w:val="00BE202D"/>
    <w:rsid w:val="00BE2338"/>
    <w:rsid w:val="00BE35E4"/>
    <w:rsid w:val="00BE4397"/>
    <w:rsid w:val="00BE4A7F"/>
    <w:rsid w:val="00BE581B"/>
    <w:rsid w:val="00BE5C7E"/>
    <w:rsid w:val="00BE63AC"/>
    <w:rsid w:val="00BE6CA1"/>
    <w:rsid w:val="00BE793D"/>
    <w:rsid w:val="00BE7B91"/>
    <w:rsid w:val="00BE7BD2"/>
    <w:rsid w:val="00BF09FB"/>
    <w:rsid w:val="00BF0F6A"/>
    <w:rsid w:val="00BF22E5"/>
    <w:rsid w:val="00BF277E"/>
    <w:rsid w:val="00BF3D5B"/>
    <w:rsid w:val="00BF476E"/>
    <w:rsid w:val="00BF4D82"/>
    <w:rsid w:val="00BF5A82"/>
    <w:rsid w:val="00BF5D21"/>
    <w:rsid w:val="00BF7FE0"/>
    <w:rsid w:val="00C0005F"/>
    <w:rsid w:val="00C01B14"/>
    <w:rsid w:val="00C01C69"/>
    <w:rsid w:val="00C01E63"/>
    <w:rsid w:val="00C03FAD"/>
    <w:rsid w:val="00C048AB"/>
    <w:rsid w:val="00C04B1E"/>
    <w:rsid w:val="00C060F2"/>
    <w:rsid w:val="00C0612B"/>
    <w:rsid w:val="00C0619A"/>
    <w:rsid w:val="00C06307"/>
    <w:rsid w:val="00C06355"/>
    <w:rsid w:val="00C0674E"/>
    <w:rsid w:val="00C07B91"/>
    <w:rsid w:val="00C07F91"/>
    <w:rsid w:val="00C107C0"/>
    <w:rsid w:val="00C1165F"/>
    <w:rsid w:val="00C13D90"/>
    <w:rsid w:val="00C16CE2"/>
    <w:rsid w:val="00C204D0"/>
    <w:rsid w:val="00C20FB2"/>
    <w:rsid w:val="00C2191E"/>
    <w:rsid w:val="00C21EC4"/>
    <w:rsid w:val="00C23E28"/>
    <w:rsid w:val="00C2543C"/>
    <w:rsid w:val="00C25C74"/>
    <w:rsid w:val="00C266A1"/>
    <w:rsid w:val="00C2674C"/>
    <w:rsid w:val="00C2695F"/>
    <w:rsid w:val="00C27205"/>
    <w:rsid w:val="00C30159"/>
    <w:rsid w:val="00C305E1"/>
    <w:rsid w:val="00C327AF"/>
    <w:rsid w:val="00C328C4"/>
    <w:rsid w:val="00C337CE"/>
    <w:rsid w:val="00C34559"/>
    <w:rsid w:val="00C3496C"/>
    <w:rsid w:val="00C35AB9"/>
    <w:rsid w:val="00C35EC2"/>
    <w:rsid w:val="00C36044"/>
    <w:rsid w:val="00C360DA"/>
    <w:rsid w:val="00C36D6E"/>
    <w:rsid w:val="00C37ACC"/>
    <w:rsid w:val="00C37F1A"/>
    <w:rsid w:val="00C4008E"/>
    <w:rsid w:val="00C40210"/>
    <w:rsid w:val="00C41A0D"/>
    <w:rsid w:val="00C433A8"/>
    <w:rsid w:val="00C4497C"/>
    <w:rsid w:val="00C44AE2"/>
    <w:rsid w:val="00C45D2B"/>
    <w:rsid w:val="00C4643F"/>
    <w:rsid w:val="00C46743"/>
    <w:rsid w:val="00C46B8A"/>
    <w:rsid w:val="00C46CA7"/>
    <w:rsid w:val="00C47851"/>
    <w:rsid w:val="00C500E6"/>
    <w:rsid w:val="00C50634"/>
    <w:rsid w:val="00C5064C"/>
    <w:rsid w:val="00C510F5"/>
    <w:rsid w:val="00C51213"/>
    <w:rsid w:val="00C51F9C"/>
    <w:rsid w:val="00C5219D"/>
    <w:rsid w:val="00C524C7"/>
    <w:rsid w:val="00C52A24"/>
    <w:rsid w:val="00C53FC4"/>
    <w:rsid w:val="00C5408E"/>
    <w:rsid w:val="00C547B5"/>
    <w:rsid w:val="00C552A1"/>
    <w:rsid w:val="00C553FB"/>
    <w:rsid w:val="00C55CEA"/>
    <w:rsid w:val="00C55FB6"/>
    <w:rsid w:val="00C56EE7"/>
    <w:rsid w:val="00C603B9"/>
    <w:rsid w:val="00C6057F"/>
    <w:rsid w:val="00C6060F"/>
    <w:rsid w:val="00C60C11"/>
    <w:rsid w:val="00C60CCF"/>
    <w:rsid w:val="00C612EF"/>
    <w:rsid w:val="00C613E9"/>
    <w:rsid w:val="00C61C37"/>
    <w:rsid w:val="00C63390"/>
    <w:rsid w:val="00C63940"/>
    <w:rsid w:val="00C64642"/>
    <w:rsid w:val="00C64CF5"/>
    <w:rsid w:val="00C65851"/>
    <w:rsid w:val="00C65B1F"/>
    <w:rsid w:val="00C65DD9"/>
    <w:rsid w:val="00C65E4A"/>
    <w:rsid w:val="00C65E7E"/>
    <w:rsid w:val="00C66946"/>
    <w:rsid w:val="00C6702D"/>
    <w:rsid w:val="00C67444"/>
    <w:rsid w:val="00C6787A"/>
    <w:rsid w:val="00C70635"/>
    <w:rsid w:val="00C706A0"/>
    <w:rsid w:val="00C70C66"/>
    <w:rsid w:val="00C70E82"/>
    <w:rsid w:val="00C70F32"/>
    <w:rsid w:val="00C71C93"/>
    <w:rsid w:val="00C7315A"/>
    <w:rsid w:val="00C75B6E"/>
    <w:rsid w:val="00C75CAB"/>
    <w:rsid w:val="00C761EE"/>
    <w:rsid w:val="00C7622A"/>
    <w:rsid w:val="00C7655E"/>
    <w:rsid w:val="00C765B7"/>
    <w:rsid w:val="00C77C66"/>
    <w:rsid w:val="00C80098"/>
    <w:rsid w:val="00C8049C"/>
    <w:rsid w:val="00C81F4D"/>
    <w:rsid w:val="00C82C3E"/>
    <w:rsid w:val="00C8376F"/>
    <w:rsid w:val="00C84975"/>
    <w:rsid w:val="00C84B73"/>
    <w:rsid w:val="00C85682"/>
    <w:rsid w:val="00C863DD"/>
    <w:rsid w:val="00C8708B"/>
    <w:rsid w:val="00C90B80"/>
    <w:rsid w:val="00C90BCB"/>
    <w:rsid w:val="00C91A20"/>
    <w:rsid w:val="00C91B01"/>
    <w:rsid w:val="00C94774"/>
    <w:rsid w:val="00C94979"/>
    <w:rsid w:val="00C95113"/>
    <w:rsid w:val="00C95196"/>
    <w:rsid w:val="00C95A77"/>
    <w:rsid w:val="00C95DD6"/>
    <w:rsid w:val="00C95E4B"/>
    <w:rsid w:val="00C96411"/>
    <w:rsid w:val="00C96413"/>
    <w:rsid w:val="00C96E44"/>
    <w:rsid w:val="00CA0F70"/>
    <w:rsid w:val="00CA111B"/>
    <w:rsid w:val="00CA15BD"/>
    <w:rsid w:val="00CA24C6"/>
    <w:rsid w:val="00CA3DC9"/>
    <w:rsid w:val="00CA3E78"/>
    <w:rsid w:val="00CA46C6"/>
    <w:rsid w:val="00CA5035"/>
    <w:rsid w:val="00CA51A1"/>
    <w:rsid w:val="00CA6245"/>
    <w:rsid w:val="00CA633F"/>
    <w:rsid w:val="00CA70C1"/>
    <w:rsid w:val="00CA73F1"/>
    <w:rsid w:val="00CB01AD"/>
    <w:rsid w:val="00CB0357"/>
    <w:rsid w:val="00CB0A4D"/>
    <w:rsid w:val="00CB2369"/>
    <w:rsid w:val="00CB23F7"/>
    <w:rsid w:val="00CB3991"/>
    <w:rsid w:val="00CB3A9F"/>
    <w:rsid w:val="00CB4622"/>
    <w:rsid w:val="00CB5231"/>
    <w:rsid w:val="00CB5834"/>
    <w:rsid w:val="00CB6ED8"/>
    <w:rsid w:val="00CB7907"/>
    <w:rsid w:val="00CC0587"/>
    <w:rsid w:val="00CC05FB"/>
    <w:rsid w:val="00CC1751"/>
    <w:rsid w:val="00CC1898"/>
    <w:rsid w:val="00CC2270"/>
    <w:rsid w:val="00CC2E10"/>
    <w:rsid w:val="00CC3513"/>
    <w:rsid w:val="00CC476F"/>
    <w:rsid w:val="00CC4840"/>
    <w:rsid w:val="00CC6017"/>
    <w:rsid w:val="00CC77DF"/>
    <w:rsid w:val="00CD0E13"/>
    <w:rsid w:val="00CD1CE0"/>
    <w:rsid w:val="00CD3159"/>
    <w:rsid w:val="00CD39CC"/>
    <w:rsid w:val="00CD4290"/>
    <w:rsid w:val="00CD4295"/>
    <w:rsid w:val="00CD5010"/>
    <w:rsid w:val="00CD5BED"/>
    <w:rsid w:val="00CD675A"/>
    <w:rsid w:val="00CD6838"/>
    <w:rsid w:val="00CD779F"/>
    <w:rsid w:val="00CE17FB"/>
    <w:rsid w:val="00CE1D1B"/>
    <w:rsid w:val="00CE2607"/>
    <w:rsid w:val="00CE3FFB"/>
    <w:rsid w:val="00CE601C"/>
    <w:rsid w:val="00CE7584"/>
    <w:rsid w:val="00CF1395"/>
    <w:rsid w:val="00CF1898"/>
    <w:rsid w:val="00CF297B"/>
    <w:rsid w:val="00CF2E5C"/>
    <w:rsid w:val="00CF4450"/>
    <w:rsid w:val="00CF515A"/>
    <w:rsid w:val="00CF58B7"/>
    <w:rsid w:val="00CF5970"/>
    <w:rsid w:val="00CF5FF7"/>
    <w:rsid w:val="00CF68E2"/>
    <w:rsid w:val="00CF7517"/>
    <w:rsid w:val="00CF77C2"/>
    <w:rsid w:val="00D00722"/>
    <w:rsid w:val="00D00F43"/>
    <w:rsid w:val="00D01036"/>
    <w:rsid w:val="00D01CF7"/>
    <w:rsid w:val="00D0203F"/>
    <w:rsid w:val="00D02A8F"/>
    <w:rsid w:val="00D02B5D"/>
    <w:rsid w:val="00D03278"/>
    <w:rsid w:val="00D03AAE"/>
    <w:rsid w:val="00D04513"/>
    <w:rsid w:val="00D05486"/>
    <w:rsid w:val="00D05CAB"/>
    <w:rsid w:val="00D07612"/>
    <w:rsid w:val="00D114D7"/>
    <w:rsid w:val="00D11BD8"/>
    <w:rsid w:val="00D11EC9"/>
    <w:rsid w:val="00D12336"/>
    <w:rsid w:val="00D15861"/>
    <w:rsid w:val="00D1699D"/>
    <w:rsid w:val="00D17FD2"/>
    <w:rsid w:val="00D2082C"/>
    <w:rsid w:val="00D20DD0"/>
    <w:rsid w:val="00D21FDB"/>
    <w:rsid w:val="00D231EF"/>
    <w:rsid w:val="00D25BD9"/>
    <w:rsid w:val="00D2691C"/>
    <w:rsid w:val="00D27835"/>
    <w:rsid w:val="00D3045E"/>
    <w:rsid w:val="00D31BB3"/>
    <w:rsid w:val="00D336B0"/>
    <w:rsid w:val="00D3398F"/>
    <w:rsid w:val="00D34494"/>
    <w:rsid w:val="00D34C3A"/>
    <w:rsid w:val="00D34EFA"/>
    <w:rsid w:val="00D351C1"/>
    <w:rsid w:val="00D351D8"/>
    <w:rsid w:val="00D35BC8"/>
    <w:rsid w:val="00D35EFB"/>
    <w:rsid w:val="00D36801"/>
    <w:rsid w:val="00D37521"/>
    <w:rsid w:val="00D37737"/>
    <w:rsid w:val="00D37C33"/>
    <w:rsid w:val="00D37EE5"/>
    <w:rsid w:val="00D4049E"/>
    <w:rsid w:val="00D40BE7"/>
    <w:rsid w:val="00D40D38"/>
    <w:rsid w:val="00D4137D"/>
    <w:rsid w:val="00D42522"/>
    <w:rsid w:val="00D433DD"/>
    <w:rsid w:val="00D4446F"/>
    <w:rsid w:val="00D44549"/>
    <w:rsid w:val="00D445D5"/>
    <w:rsid w:val="00D4542F"/>
    <w:rsid w:val="00D45F23"/>
    <w:rsid w:val="00D47D55"/>
    <w:rsid w:val="00D47E19"/>
    <w:rsid w:val="00D504B3"/>
    <w:rsid w:val="00D50BF6"/>
    <w:rsid w:val="00D50C1E"/>
    <w:rsid w:val="00D51426"/>
    <w:rsid w:val="00D52043"/>
    <w:rsid w:val="00D54271"/>
    <w:rsid w:val="00D544BD"/>
    <w:rsid w:val="00D5455F"/>
    <w:rsid w:val="00D54963"/>
    <w:rsid w:val="00D5497F"/>
    <w:rsid w:val="00D54FCC"/>
    <w:rsid w:val="00D5585B"/>
    <w:rsid w:val="00D5649C"/>
    <w:rsid w:val="00D56790"/>
    <w:rsid w:val="00D5703D"/>
    <w:rsid w:val="00D5709B"/>
    <w:rsid w:val="00D6124E"/>
    <w:rsid w:val="00D6183C"/>
    <w:rsid w:val="00D627EF"/>
    <w:rsid w:val="00D63432"/>
    <w:rsid w:val="00D64439"/>
    <w:rsid w:val="00D65421"/>
    <w:rsid w:val="00D66B72"/>
    <w:rsid w:val="00D66CA4"/>
    <w:rsid w:val="00D6766E"/>
    <w:rsid w:val="00D719ED"/>
    <w:rsid w:val="00D737E5"/>
    <w:rsid w:val="00D73A32"/>
    <w:rsid w:val="00D73A4F"/>
    <w:rsid w:val="00D75195"/>
    <w:rsid w:val="00D75C71"/>
    <w:rsid w:val="00D76F24"/>
    <w:rsid w:val="00D808C6"/>
    <w:rsid w:val="00D8095E"/>
    <w:rsid w:val="00D81848"/>
    <w:rsid w:val="00D81D53"/>
    <w:rsid w:val="00D82F57"/>
    <w:rsid w:val="00D8310B"/>
    <w:rsid w:val="00D83DA6"/>
    <w:rsid w:val="00D83DAE"/>
    <w:rsid w:val="00D84281"/>
    <w:rsid w:val="00D84874"/>
    <w:rsid w:val="00D84F0A"/>
    <w:rsid w:val="00D85A83"/>
    <w:rsid w:val="00D85AB8"/>
    <w:rsid w:val="00D86BF0"/>
    <w:rsid w:val="00D86FB3"/>
    <w:rsid w:val="00D90902"/>
    <w:rsid w:val="00D910C6"/>
    <w:rsid w:val="00D91D4E"/>
    <w:rsid w:val="00D91F93"/>
    <w:rsid w:val="00D921AF"/>
    <w:rsid w:val="00D93319"/>
    <w:rsid w:val="00D93C9E"/>
    <w:rsid w:val="00D9400D"/>
    <w:rsid w:val="00D95D19"/>
    <w:rsid w:val="00D97095"/>
    <w:rsid w:val="00DA11E1"/>
    <w:rsid w:val="00DA20FE"/>
    <w:rsid w:val="00DA314E"/>
    <w:rsid w:val="00DA45CA"/>
    <w:rsid w:val="00DA632C"/>
    <w:rsid w:val="00DA646D"/>
    <w:rsid w:val="00DB070D"/>
    <w:rsid w:val="00DB0C02"/>
    <w:rsid w:val="00DB141E"/>
    <w:rsid w:val="00DB1E7E"/>
    <w:rsid w:val="00DB2161"/>
    <w:rsid w:val="00DB3CC8"/>
    <w:rsid w:val="00DB4EA7"/>
    <w:rsid w:val="00DB5FCD"/>
    <w:rsid w:val="00DB6B07"/>
    <w:rsid w:val="00DB6C51"/>
    <w:rsid w:val="00DB702A"/>
    <w:rsid w:val="00DB7CF6"/>
    <w:rsid w:val="00DC12BA"/>
    <w:rsid w:val="00DC1D86"/>
    <w:rsid w:val="00DC1E43"/>
    <w:rsid w:val="00DC2238"/>
    <w:rsid w:val="00DC2704"/>
    <w:rsid w:val="00DC2882"/>
    <w:rsid w:val="00DC3D93"/>
    <w:rsid w:val="00DC3E7D"/>
    <w:rsid w:val="00DC4CE5"/>
    <w:rsid w:val="00DC4E10"/>
    <w:rsid w:val="00DC57CD"/>
    <w:rsid w:val="00DC757B"/>
    <w:rsid w:val="00DD0505"/>
    <w:rsid w:val="00DD1E30"/>
    <w:rsid w:val="00DD1ED2"/>
    <w:rsid w:val="00DD2907"/>
    <w:rsid w:val="00DD3584"/>
    <w:rsid w:val="00DD35A4"/>
    <w:rsid w:val="00DD3AD5"/>
    <w:rsid w:val="00DD50A4"/>
    <w:rsid w:val="00DD6B65"/>
    <w:rsid w:val="00DD6E09"/>
    <w:rsid w:val="00DD713C"/>
    <w:rsid w:val="00DD7966"/>
    <w:rsid w:val="00DD7B17"/>
    <w:rsid w:val="00DD7CFB"/>
    <w:rsid w:val="00DD7ECF"/>
    <w:rsid w:val="00DE0416"/>
    <w:rsid w:val="00DE063C"/>
    <w:rsid w:val="00DE1A30"/>
    <w:rsid w:val="00DE1DDB"/>
    <w:rsid w:val="00DE265E"/>
    <w:rsid w:val="00DE2BE9"/>
    <w:rsid w:val="00DE3C2E"/>
    <w:rsid w:val="00DE4D36"/>
    <w:rsid w:val="00DE54D6"/>
    <w:rsid w:val="00DE5517"/>
    <w:rsid w:val="00DE70C4"/>
    <w:rsid w:val="00DE7141"/>
    <w:rsid w:val="00DE7884"/>
    <w:rsid w:val="00DE7985"/>
    <w:rsid w:val="00DE7B64"/>
    <w:rsid w:val="00DE7EB9"/>
    <w:rsid w:val="00DE7EBD"/>
    <w:rsid w:val="00DF1247"/>
    <w:rsid w:val="00DF1878"/>
    <w:rsid w:val="00DF232E"/>
    <w:rsid w:val="00DF3633"/>
    <w:rsid w:val="00DF3A49"/>
    <w:rsid w:val="00DF4DBB"/>
    <w:rsid w:val="00DF5BD5"/>
    <w:rsid w:val="00DF6281"/>
    <w:rsid w:val="00DF651B"/>
    <w:rsid w:val="00E0038F"/>
    <w:rsid w:val="00E00B42"/>
    <w:rsid w:val="00E0167C"/>
    <w:rsid w:val="00E01A06"/>
    <w:rsid w:val="00E02C23"/>
    <w:rsid w:val="00E02E9E"/>
    <w:rsid w:val="00E0381B"/>
    <w:rsid w:val="00E03ABF"/>
    <w:rsid w:val="00E0429B"/>
    <w:rsid w:val="00E0430B"/>
    <w:rsid w:val="00E05135"/>
    <w:rsid w:val="00E05B0C"/>
    <w:rsid w:val="00E06145"/>
    <w:rsid w:val="00E06673"/>
    <w:rsid w:val="00E077E8"/>
    <w:rsid w:val="00E10B51"/>
    <w:rsid w:val="00E10D46"/>
    <w:rsid w:val="00E10D6A"/>
    <w:rsid w:val="00E10EE8"/>
    <w:rsid w:val="00E11296"/>
    <w:rsid w:val="00E1309C"/>
    <w:rsid w:val="00E1647D"/>
    <w:rsid w:val="00E1669E"/>
    <w:rsid w:val="00E17614"/>
    <w:rsid w:val="00E2001B"/>
    <w:rsid w:val="00E2023D"/>
    <w:rsid w:val="00E21F58"/>
    <w:rsid w:val="00E22CFD"/>
    <w:rsid w:val="00E23C0F"/>
    <w:rsid w:val="00E2414B"/>
    <w:rsid w:val="00E243E7"/>
    <w:rsid w:val="00E2568B"/>
    <w:rsid w:val="00E30180"/>
    <w:rsid w:val="00E332E4"/>
    <w:rsid w:val="00E34572"/>
    <w:rsid w:val="00E34A3D"/>
    <w:rsid w:val="00E354DF"/>
    <w:rsid w:val="00E37984"/>
    <w:rsid w:val="00E40C63"/>
    <w:rsid w:val="00E418F2"/>
    <w:rsid w:val="00E41AD0"/>
    <w:rsid w:val="00E42971"/>
    <w:rsid w:val="00E44A75"/>
    <w:rsid w:val="00E44D00"/>
    <w:rsid w:val="00E455AD"/>
    <w:rsid w:val="00E45B48"/>
    <w:rsid w:val="00E45E31"/>
    <w:rsid w:val="00E47BDE"/>
    <w:rsid w:val="00E500B8"/>
    <w:rsid w:val="00E51079"/>
    <w:rsid w:val="00E51920"/>
    <w:rsid w:val="00E52FF2"/>
    <w:rsid w:val="00E531A1"/>
    <w:rsid w:val="00E535C6"/>
    <w:rsid w:val="00E559BB"/>
    <w:rsid w:val="00E56D04"/>
    <w:rsid w:val="00E57AE6"/>
    <w:rsid w:val="00E57C98"/>
    <w:rsid w:val="00E60A32"/>
    <w:rsid w:val="00E61070"/>
    <w:rsid w:val="00E621A4"/>
    <w:rsid w:val="00E63BB9"/>
    <w:rsid w:val="00E64120"/>
    <w:rsid w:val="00E644BC"/>
    <w:rsid w:val="00E65876"/>
    <w:rsid w:val="00E660A1"/>
    <w:rsid w:val="00E6671B"/>
    <w:rsid w:val="00E6693B"/>
    <w:rsid w:val="00E66B94"/>
    <w:rsid w:val="00E67A0D"/>
    <w:rsid w:val="00E67C3B"/>
    <w:rsid w:val="00E71636"/>
    <w:rsid w:val="00E71B79"/>
    <w:rsid w:val="00E72662"/>
    <w:rsid w:val="00E72AE9"/>
    <w:rsid w:val="00E72CF3"/>
    <w:rsid w:val="00E73956"/>
    <w:rsid w:val="00E7415F"/>
    <w:rsid w:val="00E7532C"/>
    <w:rsid w:val="00E762EF"/>
    <w:rsid w:val="00E80472"/>
    <w:rsid w:val="00E80E0F"/>
    <w:rsid w:val="00E81619"/>
    <w:rsid w:val="00E82633"/>
    <w:rsid w:val="00E82CEB"/>
    <w:rsid w:val="00E83307"/>
    <w:rsid w:val="00E844E1"/>
    <w:rsid w:val="00E84D54"/>
    <w:rsid w:val="00E84D8F"/>
    <w:rsid w:val="00E851C4"/>
    <w:rsid w:val="00E854BC"/>
    <w:rsid w:val="00E8598D"/>
    <w:rsid w:val="00E86F2C"/>
    <w:rsid w:val="00E87C4C"/>
    <w:rsid w:val="00E90ADC"/>
    <w:rsid w:val="00E915DA"/>
    <w:rsid w:val="00E91EC1"/>
    <w:rsid w:val="00E921EB"/>
    <w:rsid w:val="00E9230E"/>
    <w:rsid w:val="00E936F7"/>
    <w:rsid w:val="00E94506"/>
    <w:rsid w:val="00E9659B"/>
    <w:rsid w:val="00EA0B53"/>
    <w:rsid w:val="00EA15D3"/>
    <w:rsid w:val="00EA1775"/>
    <w:rsid w:val="00EA1784"/>
    <w:rsid w:val="00EA2F91"/>
    <w:rsid w:val="00EA4610"/>
    <w:rsid w:val="00EA4DE1"/>
    <w:rsid w:val="00EA5237"/>
    <w:rsid w:val="00EA5FE1"/>
    <w:rsid w:val="00EA6333"/>
    <w:rsid w:val="00EA6F73"/>
    <w:rsid w:val="00EA6FB3"/>
    <w:rsid w:val="00EA765C"/>
    <w:rsid w:val="00EA7A77"/>
    <w:rsid w:val="00EA7BCC"/>
    <w:rsid w:val="00EB096F"/>
    <w:rsid w:val="00EB1F80"/>
    <w:rsid w:val="00EB244C"/>
    <w:rsid w:val="00EB2CF2"/>
    <w:rsid w:val="00EB3494"/>
    <w:rsid w:val="00EB361E"/>
    <w:rsid w:val="00EB36EC"/>
    <w:rsid w:val="00EB4E4F"/>
    <w:rsid w:val="00EB6080"/>
    <w:rsid w:val="00EC03DB"/>
    <w:rsid w:val="00EC051D"/>
    <w:rsid w:val="00EC0A3D"/>
    <w:rsid w:val="00EC12AC"/>
    <w:rsid w:val="00EC165A"/>
    <w:rsid w:val="00EC331B"/>
    <w:rsid w:val="00EC3F16"/>
    <w:rsid w:val="00EC51CA"/>
    <w:rsid w:val="00EC52B5"/>
    <w:rsid w:val="00EC6B90"/>
    <w:rsid w:val="00ED0698"/>
    <w:rsid w:val="00ED0BFC"/>
    <w:rsid w:val="00ED1256"/>
    <w:rsid w:val="00ED1F95"/>
    <w:rsid w:val="00ED31A3"/>
    <w:rsid w:val="00ED43B1"/>
    <w:rsid w:val="00ED5BA8"/>
    <w:rsid w:val="00ED62AD"/>
    <w:rsid w:val="00ED732C"/>
    <w:rsid w:val="00EE0549"/>
    <w:rsid w:val="00EE0565"/>
    <w:rsid w:val="00EE0BBC"/>
    <w:rsid w:val="00EE1296"/>
    <w:rsid w:val="00EE12B6"/>
    <w:rsid w:val="00EE18FA"/>
    <w:rsid w:val="00EE1F0D"/>
    <w:rsid w:val="00EE26BE"/>
    <w:rsid w:val="00EE3C11"/>
    <w:rsid w:val="00EE54DE"/>
    <w:rsid w:val="00EE611B"/>
    <w:rsid w:val="00EE79F4"/>
    <w:rsid w:val="00EF1E84"/>
    <w:rsid w:val="00EF21AD"/>
    <w:rsid w:val="00EF268D"/>
    <w:rsid w:val="00EF4B12"/>
    <w:rsid w:val="00EF4BE9"/>
    <w:rsid w:val="00EF4D76"/>
    <w:rsid w:val="00EF51B6"/>
    <w:rsid w:val="00EF7CE0"/>
    <w:rsid w:val="00F00329"/>
    <w:rsid w:val="00F00C70"/>
    <w:rsid w:val="00F01265"/>
    <w:rsid w:val="00F025C7"/>
    <w:rsid w:val="00F03BEF"/>
    <w:rsid w:val="00F04A94"/>
    <w:rsid w:val="00F05587"/>
    <w:rsid w:val="00F055F1"/>
    <w:rsid w:val="00F063BE"/>
    <w:rsid w:val="00F0767B"/>
    <w:rsid w:val="00F07C9F"/>
    <w:rsid w:val="00F10183"/>
    <w:rsid w:val="00F10AE6"/>
    <w:rsid w:val="00F11FC8"/>
    <w:rsid w:val="00F13238"/>
    <w:rsid w:val="00F135CE"/>
    <w:rsid w:val="00F148E5"/>
    <w:rsid w:val="00F14A4E"/>
    <w:rsid w:val="00F15210"/>
    <w:rsid w:val="00F15520"/>
    <w:rsid w:val="00F15E86"/>
    <w:rsid w:val="00F15FC8"/>
    <w:rsid w:val="00F16D75"/>
    <w:rsid w:val="00F222A5"/>
    <w:rsid w:val="00F23373"/>
    <w:rsid w:val="00F236F8"/>
    <w:rsid w:val="00F24663"/>
    <w:rsid w:val="00F24DEB"/>
    <w:rsid w:val="00F2644E"/>
    <w:rsid w:val="00F26FC8"/>
    <w:rsid w:val="00F27E3C"/>
    <w:rsid w:val="00F309A5"/>
    <w:rsid w:val="00F312EB"/>
    <w:rsid w:val="00F3151D"/>
    <w:rsid w:val="00F3156D"/>
    <w:rsid w:val="00F319F5"/>
    <w:rsid w:val="00F3251D"/>
    <w:rsid w:val="00F32DF3"/>
    <w:rsid w:val="00F3304B"/>
    <w:rsid w:val="00F33EB6"/>
    <w:rsid w:val="00F34BDF"/>
    <w:rsid w:val="00F35C56"/>
    <w:rsid w:val="00F36432"/>
    <w:rsid w:val="00F3671A"/>
    <w:rsid w:val="00F3689D"/>
    <w:rsid w:val="00F36D60"/>
    <w:rsid w:val="00F36D74"/>
    <w:rsid w:val="00F3731B"/>
    <w:rsid w:val="00F40D73"/>
    <w:rsid w:val="00F411F8"/>
    <w:rsid w:val="00F414CC"/>
    <w:rsid w:val="00F4178E"/>
    <w:rsid w:val="00F434D0"/>
    <w:rsid w:val="00F43DC3"/>
    <w:rsid w:val="00F44430"/>
    <w:rsid w:val="00F4594D"/>
    <w:rsid w:val="00F46D0A"/>
    <w:rsid w:val="00F4731C"/>
    <w:rsid w:val="00F47D71"/>
    <w:rsid w:val="00F47D88"/>
    <w:rsid w:val="00F5117A"/>
    <w:rsid w:val="00F51708"/>
    <w:rsid w:val="00F51A75"/>
    <w:rsid w:val="00F5293D"/>
    <w:rsid w:val="00F5367B"/>
    <w:rsid w:val="00F56762"/>
    <w:rsid w:val="00F569AF"/>
    <w:rsid w:val="00F57763"/>
    <w:rsid w:val="00F60E89"/>
    <w:rsid w:val="00F610AF"/>
    <w:rsid w:val="00F61D94"/>
    <w:rsid w:val="00F63CDC"/>
    <w:rsid w:val="00F641D2"/>
    <w:rsid w:val="00F65718"/>
    <w:rsid w:val="00F65B1C"/>
    <w:rsid w:val="00F66803"/>
    <w:rsid w:val="00F675E8"/>
    <w:rsid w:val="00F678D0"/>
    <w:rsid w:val="00F70221"/>
    <w:rsid w:val="00F70CF8"/>
    <w:rsid w:val="00F71FBC"/>
    <w:rsid w:val="00F72AA6"/>
    <w:rsid w:val="00F73345"/>
    <w:rsid w:val="00F7356F"/>
    <w:rsid w:val="00F74065"/>
    <w:rsid w:val="00F746AD"/>
    <w:rsid w:val="00F74CD0"/>
    <w:rsid w:val="00F750CD"/>
    <w:rsid w:val="00F75153"/>
    <w:rsid w:val="00F75A35"/>
    <w:rsid w:val="00F76336"/>
    <w:rsid w:val="00F8182E"/>
    <w:rsid w:val="00F82778"/>
    <w:rsid w:val="00F82814"/>
    <w:rsid w:val="00F82CCC"/>
    <w:rsid w:val="00F832E2"/>
    <w:rsid w:val="00F83675"/>
    <w:rsid w:val="00F83D4D"/>
    <w:rsid w:val="00F83E1A"/>
    <w:rsid w:val="00F83EBA"/>
    <w:rsid w:val="00F843B8"/>
    <w:rsid w:val="00F84D37"/>
    <w:rsid w:val="00F84D8A"/>
    <w:rsid w:val="00F8796C"/>
    <w:rsid w:val="00F90B4B"/>
    <w:rsid w:val="00F90B97"/>
    <w:rsid w:val="00F90E4B"/>
    <w:rsid w:val="00F9106C"/>
    <w:rsid w:val="00F919D8"/>
    <w:rsid w:val="00F92043"/>
    <w:rsid w:val="00F92EA9"/>
    <w:rsid w:val="00F93212"/>
    <w:rsid w:val="00F93B3B"/>
    <w:rsid w:val="00F93F21"/>
    <w:rsid w:val="00F9433A"/>
    <w:rsid w:val="00F95C08"/>
    <w:rsid w:val="00F96C3C"/>
    <w:rsid w:val="00F979B5"/>
    <w:rsid w:val="00FA06D7"/>
    <w:rsid w:val="00FA11D9"/>
    <w:rsid w:val="00FA20C8"/>
    <w:rsid w:val="00FA2A21"/>
    <w:rsid w:val="00FA2C5A"/>
    <w:rsid w:val="00FA3039"/>
    <w:rsid w:val="00FA51E2"/>
    <w:rsid w:val="00FA67FB"/>
    <w:rsid w:val="00FA6E88"/>
    <w:rsid w:val="00FA7B6E"/>
    <w:rsid w:val="00FA7F39"/>
    <w:rsid w:val="00FB02A9"/>
    <w:rsid w:val="00FB0E74"/>
    <w:rsid w:val="00FB139B"/>
    <w:rsid w:val="00FB30FD"/>
    <w:rsid w:val="00FB31AD"/>
    <w:rsid w:val="00FB3CFE"/>
    <w:rsid w:val="00FB4BA6"/>
    <w:rsid w:val="00FB62F0"/>
    <w:rsid w:val="00FB63F8"/>
    <w:rsid w:val="00FB6654"/>
    <w:rsid w:val="00FB748D"/>
    <w:rsid w:val="00FC075C"/>
    <w:rsid w:val="00FC08ED"/>
    <w:rsid w:val="00FC1558"/>
    <w:rsid w:val="00FC28BC"/>
    <w:rsid w:val="00FC2D11"/>
    <w:rsid w:val="00FC341A"/>
    <w:rsid w:val="00FC3E06"/>
    <w:rsid w:val="00FC444F"/>
    <w:rsid w:val="00FC5FE9"/>
    <w:rsid w:val="00FC6230"/>
    <w:rsid w:val="00FC635F"/>
    <w:rsid w:val="00FC64B2"/>
    <w:rsid w:val="00FC6E01"/>
    <w:rsid w:val="00FC7008"/>
    <w:rsid w:val="00FC78E3"/>
    <w:rsid w:val="00FD1B19"/>
    <w:rsid w:val="00FD1BE5"/>
    <w:rsid w:val="00FD1EFE"/>
    <w:rsid w:val="00FD2C29"/>
    <w:rsid w:val="00FD3860"/>
    <w:rsid w:val="00FD4A79"/>
    <w:rsid w:val="00FD5943"/>
    <w:rsid w:val="00FD6B08"/>
    <w:rsid w:val="00FD6D18"/>
    <w:rsid w:val="00FD7DCB"/>
    <w:rsid w:val="00FE1053"/>
    <w:rsid w:val="00FE10DF"/>
    <w:rsid w:val="00FE1290"/>
    <w:rsid w:val="00FE139A"/>
    <w:rsid w:val="00FE1C25"/>
    <w:rsid w:val="00FE2232"/>
    <w:rsid w:val="00FE43E9"/>
    <w:rsid w:val="00FE4CEA"/>
    <w:rsid w:val="00FE504B"/>
    <w:rsid w:val="00FE5A0C"/>
    <w:rsid w:val="00FE6E66"/>
    <w:rsid w:val="00FE74FA"/>
    <w:rsid w:val="00FF0149"/>
    <w:rsid w:val="00FF1512"/>
    <w:rsid w:val="00FF16BD"/>
    <w:rsid w:val="00FF1C09"/>
    <w:rsid w:val="00FF2093"/>
    <w:rsid w:val="00FF3D5A"/>
    <w:rsid w:val="00FF4F58"/>
    <w:rsid w:val="00FF61E7"/>
    <w:rsid w:val="00FF628A"/>
    <w:rsid w:val="00FF7D29"/>
    <w:rsid w:val="017525B5"/>
    <w:rsid w:val="01AF2D53"/>
    <w:rsid w:val="01B945A3"/>
    <w:rsid w:val="01D4C03E"/>
    <w:rsid w:val="01E650F0"/>
    <w:rsid w:val="0258233D"/>
    <w:rsid w:val="025EC470"/>
    <w:rsid w:val="02824FB5"/>
    <w:rsid w:val="0325B0C1"/>
    <w:rsid w:val="0347DE08"/>
    <w:rsid w:val="0352E617"/>
    <w:rsid w:val="03760342"/>
    <w:rsid w:val="03A23FCF"/>
    <w:rsid w:val="03AB5869"/>
    <w:rsid w:val="03D447E5"/>
    <w:rsid w:val="0411A91B"/>
    <w:rsid w:val="050F6F7C"/>
    <w:rsid w:val="051EF4F5"/>
    <w:rsid w:val="0647C408"/>
    <w:rsid w:val="076E4144"/>
    <w:rsid w:val="07B301AC"/>
    <w:rsid w:val="081B0BAA"/>
    <w:rsid w:val="08324C2E"/>
    <w:rsid w:val="084DBC7A"/>
    <w:rsid w:val="095528BD"/>
    <w:rsid w:val="09845DD7"/>
    <w:rsid w:val="09E68B81"/>
    <w:rsid w:val="0A2BAC27"/>
    <w:rsid w:val="0A43D101"/>
    <w:rsid w:val="0A7E2B0F"/>
    <w:rsid w:val="0B6C2030"/>
    <w:rsid w:val="0B76F153"/>
    <w:rsid w:val="0D21668C"/>
    <w:rsid w:val="0D27473E"/>
    <w:rsid w:val="0D6E8F3F"/>
    <w:rsid w:val="0D7D6CAD"/>
    <w:rsid w:val="0E657F81"/>
    <w:rsid w:val="0E771915"/>
    <w:rsid w:val="0EE56F44"/>
    <w:rsid w:val="10B274D9"/>
    <w:rsid w:val="1189DCD3"/>
    <w:rsid w:val="11AF4B32"/>
    <w:rsid w:val="129CBD9D"/>
    <w:rsid w:val="12DD00DF"/>
    <w:rsid w:val="132D81F9"/>
    <w:rsid w:val="1344FC11"/>
    <w:rsid w:val="13A358C8"/>
    <w:rsid w:val="13ABF72E"/>
    <w:rsid w:val="13DA7AE4"/>
    <w:rsid w:val="14D7ED74"/>
    <w:rsid w:val="15108F45"/>
    <w:rsid w:val="15A97E34"/>
    <w:rsid w:val="15FA4DC2"/>
    <w:rsid w:val="15FAEFBF"/>
    <w:rsid w:val="167CBCA7"/>
    <w:rsid w:val="1689FE91"/>
    <w:rsid w:val="17C6C14D"/>
    <w:rsid w:val="17E4DFAA"/>
    <w:rsid w:val="189E5429"/>
    <w:rsid w:val="1950D7BC"/>
    <w:rsid w:val="1960B47E"/>
    <w:rsid w:val="19AD5844"/>
    <w:rsid w:val="19CA3FA3"/>
    <w:rsid w:val="19ECCC8D"/>
    <w:rsid w:val="1A37ED91"/>
    <w:rsid w:val="1A3DB835"/>
    <w:rsid w:val="1A67E7A5"/>
    <w:rsid w:val="1AECA81D"/>
    <w:rsid w:val="1B442849"/>
    <w:rsid w:val="1B94BC55"/>
    <w:rsid w:val="1C88787E"/>
    <w:rsid w:val="1C8CDD85"/>
    <w:rsid w:val="1C9A8D45"/>
    <w:rsid w:val="1CA580C6"/>
    <w:rsid w:val="1D0AC2A2"/>
    <w:rsid w:val="1D3D9954"/>
    <w:rsid w:val="1D54FF6B"/>
    <w:rsid w:val="1DBA8874"/>
    <w:rsid w:val="1DDA9F89"/>
    <w:rsid w:val="1DF390FB"/>
    <w:rsid w:val="1EDA9780"/>
    <w:rsid w:val="1F986994"/>
    <w:rsid w:val="202E6DA3"/>
    <w:rsid w:val="2042762E"/>
    <w:rsid w:val="20C223A4"/>
    <w:rsid w:val="223DB2EC"/>
    <w:rsid w:val="2298B763"/>
    <w:rsid w:val="2398A7D0"/>
    <w:rsid w:val="23B9C7F1"/>
    <w:rsid w:val="23C82B78"/>
    <w:rsid w:val="23D7E8B0"/>
    <w:rsid w:val="23EEE861"/>
    <w:rsid w:val="249EE91C"/>
    <w:rsid w:val="24A3AFE9"/>
    <w:rsid w:val="25156043"/>
    <w:rsid w:val="2523CEAD"/>
    <w:rsid w:val="253FBFEC"/>
    <w:rsid w:val="256B055B"/>
    <w:rsid w:val="259C6A6C"/>
    <w:rsid w:val="25EEF179"/>
    <w:rsid w:val="25F49284"/>
    <w:rsid w:val="26100C44"/>
    <w:rsid w:val="26BF9F0E"/>
    <w:rsid w:val="26D691D5"/>
    <w:rsid w:val="2706D0D7"/>
    <w:rsid w:val="27ABDCA5"/>
    <w:rsid w:val="27C4B577"/>
    <w:rsid w:val="27E773B3"/>
    <w:rsid w:val="2881732E"/>
    <w:rsid w:val="29AC036C"/>
    <w:rsid w:val="29F73FD0"/>
    <w:rsid w:val="2A254B1D"/>
    <w:rsid w:val="2A4E1D1B"/>
    <w:rsid w:val="2A573B20"/>
    <w:rsid w:val="2A78E675"/>
    <w:rsid w:val="2AB21052"/>
    <w:rsid w:val="2B931031"/>
    <w:rsid w:val="2BADA11D"/>
    <w:rsid w:val="2BBF584B"/>
    <w:rsid w:val="2C86BB56"/>
    <w:rsid w:val="2CE447F2"/>
    <w:rsid w:val="2CFD42DD"/>
    <w:rsid w:val="2DEAF43D"/>
    <w:rsid w:val="2DF80B1D"/>
    <w:rsid w:val="2E85007B"/>
    <w:rsid w:val="2F328361"/>
    <w:rsid w:val="2F5F3704"/>
    <w:rsid w:val="301CC58E"/>
    <w:rsid w:val="30AAB17D"/>
    <w:rsid w:val="30CF5333"/>
    <w:rsid w:val="315C50FE"/>
    <w:rsid w:val="32A09F0D"/>
    <w:rsid w:val="3309D99D"/>
    <w:rsid w:val="343BCB0F"/>
    <w:rsid w:val="348D6195"/>
    <w:rsid w:val="3525F803"/>
    <w:rsid w:val="355532A8"/>
    <w:rsid w:val="36352C9F"/>
    <w:rsid w:val="36361905"/>
    <w:rsid w:val="36970A3B"/>
    <w:rsid w:val="375FC6E2"/>
    <w:rsid w:val="377EE73A"/>
    <w:rsid w:val="38DC7E33"/>
    <w:rsid w:val="39BB7E3A"/>
    <w:rsid w:val="3A317BE6"/>
    <w:rsid w:val="3A4A8001"/>
    <w:rsid w:val="3A700281"/>
    <w:rsid w:val="3ADB1FFE"/>
    <w:rsid w:val="3AFCC556"/>
    <w:rsid w:val="3BB1EBFE"/>
    <w:rsid w:val="3C6E9DE4"/>
    <w:rsid w:val="3C7B2649"/>
    <w:rsid w:val="3CC48FB1"/>
    <w:rsid w:val="3CF9BFE7"/>
    <w:rsid w:val="3D35E910"/>
    <w:rsid w:val="3D892334"/>
    <w:rsid w:val="3EC7535B"/>
    <w:rsid w:val="3ECDC8EA"/>
    <w:rsid w:val="3F396A7E"/>
    <w:rsid w:val="3F3FB1F9"/>
    <w:rsid w:val="3F6A67E0"/>
    <w:rsid w:val="400EB9EF"/>
    <w:rsid w:val="4100B48B"/>
    <w:rsid w:val="4108E630"/>
    <w:rsid w:val="41573FB4"/>
    <w:rsid w:val="42079902"/>
    <w:rsid w:val="420EFA30"/>
    <w:rsid w:val="42753707"/>
    <w:rsid w:val="437A5E1F"/>
    <w:rsid w:val="44576938"/>
    <w:rsid w:val="44AA3887"/>
    <w:rsid w:val="44F6155F"/>
    <w:rsid w:val="454B081A"/>
    <w:rsid w:val="45A25A13"/>
    <w:rsid w:val="45BE3F31"/>
    <w:rsid w:val="45EBF5DE"/>
    <w:rsid w:val="46188CDA"/>
    <w:rsid w:val="462AB0D7"/>
    <w:rsid w:val="464B20D9"/>
    <w:rsid w:val="46722B29"/>
    <w:rsid w:val="471739BA"/>
    <w:rsid w:val="47905A34"/>
    <w:rsid w:val="47CCB48F"/>
    <w:rsid w:val="47FD9CAF"/>
    <w:rsid w:val="48864F66"/>
    <w:rsid w:val="48AED26C"/>
    <w:rsid w:val="49587A23"/>
    <w:rsid w:val="4AA46646"/>
    <w:rsid w:val="4B155F4B"/>
    <w:rsid w:val="4B19F2B0"/>
    <w:rsid w:val="4B3E1E68"/>
    <w:rsid w:val="4BAA24E1"/>
    <w:rsid w:val="4BD31D0F"/>
    <w:rsid w:val="4BD71C86"/>
    <w:rsid w:val="4C119B97"/>
    <w:rsid w:val="4C37E5CF"/>
    <w:rsid w:val="4C589F90"/>
    <w:rsid w:val="4CCEB2A9"/>
    <w:rsid w:val="4DAD6BF8"/>
    <w:rsid w:val="4DB2FFED"/>
    <w:rsid w:val="4DF0E84B"/>
    <w:rsid w:val="4DF5C6B3"/>
    <w:rsid w:val="4E51011B"/>
    <w:rsid w:val="4EA14EB7"/>
    <w:rsid w:val="4EDB515C"/>
    <w:rsid w:val="4EE660E6"/>
    <w:rsid w:val="4EFB7D99"/>
    <w:rsid w:val="4F080296"/>
    <w:rsid w:val="4F32ED7A"/>
    <w:rsid w:val="4F3FB2BF"/>
    <w:rsid w:val="4F6BBFA3"/>
    <w:rsid w:val="4FBF7B30"/>
    <w:rsid w:val="4FFD025D"/>
    <w:rsid w:val="51B2F88F"/>
    <w:rsid w:val="52C6080B"/>
    <w:rsid w:val="52F9B347"/>
    <w:rsid w:val="53639039"/>
    <w:rsid w:val="5583913C"/>
    <w:rsid w:val="55BEDD17"/>
    <w:rsid w:val="56E05B03"/>
    <w:rsid w:val="56F757C9"/>
    <w:rsid w:val="5701FCE8"/>
    <w:rsid w:val="5772227B"/>
    <w:rsid w:val="57919F4B"/>
    <w:rsid w:val="57AA0541"/>
    <w:rsid w:val="57CD1A6C"/>
    <w:rsid w:val="585C73C7"/>
    <w:rsid w:val="58D277C8"/>
    <w:rsid w:val="593222A7"/>
    <w:rsid w:val="5A537823"/>
    <w:rsid w:val="5C56390E"/>
    <w:rsid w:val="5C8FCC4A"/>
    <w:rsid w:val="5CB803AB"/>
    <w:rsid w:val="5CC86F6A"/>
    <w:rsid w:val="5CDCF645"/>
    <w:rsid w:val="5DD8AEA6"/>
    <w:rsid w:val="5DE2163F"/>
    <w:rsid w:val="5E2A93F2"/>
    <w:rsid w:val="5E867CFF"/>
    <w:rsid w:val="5F44A934"/>
    <w:rsid w:val="5F8F32F4"/>
    <w:rsid w:val="5FE5310F"/>
    <w:rsid w:val="5FEFA46D"/>
    <w:rsid w:val="6096B66C"/>
    <w:rsid w:val="6117EF4E"/>
    <w:rsid w:val="62CE8861"/>
    <w:rsid w:val="6504DB3B"/>
    <w:rsid w:val="66E4D37A"/>
    <w:rsid w:val="675675F8"/>
    <w:rsid w:val="679A5E5D"/>
    <w:rsid w:val="67ADB98E"/>
    <w:rsid w:val="68339FA4"/>
    <w:rsid w:val="68E62D25"/>
    <w:rsid w:val="6956B25D"/>
    <w:rsid w:val="69828380"/>
    <w:rsid w:val="69B8CA0D"/>
    <w:rsid w:val="69D36EBD"/>
    <w:rsid w:val="69F8E7A6"/>
    <w:rsid w:val="6A053674"/>
    <w:rsid w:val="6B06ECC9"/>
    <w:rsid w:val="6B481C70"/>
    <w:rsid w:val="6BA0BA2C"/>
    <w:rsid w:val="6BE76A3D"/>
    <w:rsid w:val="6C110E19"/>
    <w:rsid w:val="6C28AFE3"/>
    <w:rsid w:val="6D049FFF"/>
    <w:rsid w:val="6D550CA9"/>
    <w:rsid w:val="6DB1207E"/>
    <w:rsid w:val="6E775EB2"/>
    <w:rsid w:val="6F3E6B73"/>
    <w:rsid w:val="6FBE8C4F"/>
    <w:rsid w:val="6FDD36C7"/>
    <w:rsid w:val="6FED4026"/>
    <w:rsid w:val="7063392E"/>
    <w:rsid w:val="709AFA48"/>
    <w:rsid w:val="71760E43"/>
    <w:rsid w:val="717C76C5"/>
    <w:rsid w:val="71D3C8F7"/>
    <w:rsid w:val="71F6C918"/>
    <w:rsid w:val="731EB5A1"/>
    <w:rsid w:val="734DAA65"/>
    <w:rsid w:val="73782C95"/>
    <w:rsid w:val="73B99A7F"/>
    <w:rsid w:val="7425AFA9"/>
    <w:rsid w:val="744969FC"/>
    <w:rsid w:val="7462EFD3"/>
    <w:rsid w:val="7462F6CC"/>
    <w:rsid w:val="74DF6E9F"/>
    <w:rsid w:val="752BEFD0"/>
    <w:rsid w:val="75758C65"/>
    <w:rsid w:val="75D0131A"/>
    <w:rsid w:val="75E2CFB8"/>
    <w:rsid w:val="76A75E3F"/>
    <w:rsid w:val="76C39EA3"/>
    <w:rsid w:val="76F209F1"/>
    <w:rsid w:val="772E5699"/>
    <w:rsid w:val="774FA451"/>
    <w:rsid w:val="77556705"/>
    <w:rsid w:val="77794465"/>
    <w:rsid w:val="7799CE02"/>
    <w:rsid w:val="77AAB59B"/>
    <w:rsid w:val="77D063FF"/>
    <w:rsid w:val="78156055"/>
    <w:rsid w:val="7BD28382"/>
    <w:rsid w:val="7D0DB6F7"/>
    <w:rsid w:val="7D6C265A"/>
    <w:rsid w:val="7D7D52DD"/>
    <w:rsid w:val="7DCCC0B9"/>
    <w:rsid w:val="7DE791FF"/>
    <w:rsid w:val="7E544B2C"/>
    <w:rsid w:val="7E6958D5"/>
    <w:rsid w:val="7E7AA01A"/>
    <w:rsid w:val="7ED05295"/>
    <w:rsid w:val="7F847BE1"/>
    <w:rsid w:val="7FA77A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F40499"/>
  <w15:chartTrackingRefBased/>
  <w15:docId w15:val="{4D16A4C2-04D4-45EF-8067-111BF45F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qFormat="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3A93"/>
    <w:rPr>
      <w:sz w:val="24"/>
      <w:szCs w:val="24"/>
      <w:lang w:eastAsia="en-US"/>
    </w:rPr>
  </w:style>
  <w:style w:type="paragraph" w:styleId="Heading1">
    <w:name w:val="heading 1"/>
    <w:basedOn w:val="Normal"/>
    <w:next w:val="NICEnormal"/>
    <w:link w:val="Heading1Char"/>
    <w:qFormat/>
    <w:rsid w:val="00383A93"/>
    <w:pPr>
      <w:keepNext/>
      <w:spacing w:before="240" w:after="120" w:line="360" w:lineRule="auto"/>
      <w:outlineLvl w:val="0"/>
    </w:pPr>
    <w:rPr>
      <w:rFonts w:ascii="Arial" w:hAnsi="Arial" w:cs="Arial"/>
      <w:b/>
      <w:bCs/>
      <w:kern w:val="32"/>
      <w:sz w:val="32"/>
      <w:szCs w:val="32"/>
    </w:rPr>
  </w:style>
  <w:style w:type="paragraph" w:styleId="Heading2">
    <w:name w:val="heading 2"/>
    <w:basedOn w:val="Normal"/>
    <w:next w:val="NICEnormal"/>
    <w:link w:val="Heading2Char"/>
    <w:qFormat/>
    <w:rsid w:val="00383A93"/>
    <w:pPr>
      <w:keepNext/>
      <w:spacing w:before="240" w:after="60" w:line="360" w:lineRule="auto"/>
      <w:outlineLvl w:val="1"/>
    </w:pPr>
    <w:rPr>
      <w:rFonts w:ascii="Arial" w:hAnsi="Arial" w:cs="Arial"/>
      <w:b/>
      <w:bCs/>
      <w:sz w:val="28"/>
      <w:szCs w:val="28"/>
    </w:rPr>
  </w:style>
  <w:style w:type="paragraph" w:styleId="Heading3">
    <w:name w:val="heading 3"/>
    <w:basedOn w:val="Normal"/>
    <w:next w:val="NICEnormal"/>
    <w:link w:val="Heading3Char"/>
    <w:qFormat/>
    <w:rsid w:val="00383A93"/>
    <w:pPr>
      <w:keepNext/>
      <w:spacing w:before="120" w:after="60" w:line="360" w:lineRule="auto"/>
      <w:outlineLvl w:val="2"/>
    </w:pPr>
    <w:rPr>
      <w:rFonts w:ascii="Arial" w:hAnsi="Arial" w:cs="Arial"/>
      <w:b/>
      <w:bCs/>
      <w:sz w:val="26"/>
      <w:szCs w:val="26"/>
    </w:rPr>
  </w:style>
  <w:style w:type="paragraph" w:styleId="Heading4">
    <w:name w:val="heading 4"/>
    <w:basedOn w:val="Normal"/>
    <w:next w:val="NICEnormal"/>
    <w:link w:val="Heading4Char"/>
    <w:qFormat/>
    <w:rsid w:val="00383A93"/>
    <w:pPr>
      <w:keepNext/>
      <w:spacing w:before="240" w:after="60" w:line="360" w:lineRule="auto"/>
      <w:outlineLvl w:val="3"/>
    </w:pPr>
    <w:rPr>
      <w:rFonts w:ascii="Arial" w:hAnsi="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Numbered">
    <w:name w:val="Paragraph Numbered"/>
    <w:basedOn w:val="Normal"/>
    <w:uiPriority w:val="4"/>
    <w:qFormat/>
    <w:rsid w:val="00383A93"/>
    <w:pPr>
      <w:numPr>
        <w:numId w:val="34"/>
      </w:numPr>
      <w:tabs>
        <w:tab w:val="num" w:pos="360"/>
        <w:tab w:val="left" w:pos="426"/>
      </w:tabs>
      <w:spacing w:after="240" w:line="360" w:lineRule="auto"/>
    </w:pPr>
    <w:rPr>
      <w:rFonts w:ascii="Arial" w:hAnsi="Arial"/>
    </w:rPr>
  </w:style>
  <w:style w:type="paragraph" w:styleId="Title">
    <w:name w:val="Title"/>
    <w:basedOn w:val="Normal"/>
    <w:next w:val="Heading1"/>
    <w:link w:val="TitleChar"/>
    <w:qFormat/>
    <w:rsid w:val="00696C0A"/>
    <w:pPr>
      <w:spacing w:before="240" w:after="240"/>
      <w:jc w:val="center"/>
      <w:outlineLvl w:val="0"/>
    </w:pPr>
    <w:rPr>
      <w:rFonts w:ascii="Arial" w:hAnsi="Arial"/>
      <w:b/>
      <w:bCs/>
      <w:kern w:val="28"/>
      <w:sz w:val="40"/>
      <w:szCs w:val="32"/>
    </w:rPr>
  </w:style>
  <w:style w:type="character" w:customStyle="1" w:styleId="TitleChar">
    <w:name w:val="Title Char"/>
    <w:basedOn w:val="DefaultParagraphFont"/>
    <w:link w:val="Title"/>
    <w:rsid w:val="00696C0A"/>
    <w:rPr>
      <w:rFonts w:ascii="Arial" w:hAnsi="Arial"/>
      <w:b/>
      <w:bCs/>
      <w:kern w:val="28"/>
      <w:sz w:val="40"/>
      <w:szCs w:val="32"/>
    </w:rPr>
  </w:style>
  <w:style w:type="character" w:customStyle="1" w:styleId="Heading1Char">
    <w:name w:val="Heading 1 Char"/>
    <w:link w:val="Heading1"/>
    <w:rsid w:val="00383A93"/>
    <w:rPr>
      <w:rFonts w:ascii="Arial" w:hAnsi="Arial" w:cs="Arial"/>
      <w:b/>
      <w:bCs/>
      <w:kern w:val="32"/>
      <w:sz w:val="32"/>
      <w:szCs w:val="32"/>
      <w:lang w:eastAsia="en-US"/>
    </w:rPr>
  </w:style>
  <w:style w:type="paragraph" w:customStyle="1" w:styleId="Bullets">
    <w:name w:val="Bullets"/>
    <w:basedOn w:val="Normal"/>
    <w:uiPriority w:val="5"/>
    <w:qFormat/>
    <w:rsid w:val="00383A93"/>
    <w:pPr>
      <w:spacing w:after="120" w:line="276" w:lineRule="auto"/>
      <w:ind w:left="1134" w:hanging="454"/>
    </w:pPr>
    <w:rPr>
      <w:rFonts w:ascii="Arial" w:hAnsi="Arial"/>
      <w:lang w:eastAsia="en-GB"/>
    </w:rPr>
  </w:style>
  <w:style w:type="paragraph" w:styleId="Header">
    <w:name w:val="header"/>
    <w:basedOn w:val="NICEnormalsinglespacing"/>
    <w:link w:val="HeaderChar"/>
    <w:rsid w:val="00383A93"/>
    <w:pPr>
      <w:tabs>
        <w:tab w:val="center" w:pos="4153"/>
        <w:tab w:val="right" w:pos="8306"/>
      </w:tabs>
    </w:pPr>
  </w:style>
  <w:style w:type="character" w:customStyle="1" w:styleId="HeaderChar">
    <w:name w:val="Header Char"/>
    <w:basedOn w:val="DefaultParagraphFont"/>
    <w:link w:val="Header"/>
    <w:rsid w:val="009E680B"/>
    <w:rPr>
      <w:rFonts w:ascii="Arial" w:hAnsi="Arial"/>
      <w:sz w:val="24"/>
      <w:szCs w:val="24"/>
      <w:lang w:eastAsia="en-US"/>
    </w:rPr>
  </w:style>
  <w:style w:type="paragraph" w:styleId="Footer">
    <w:name w:val="footer"/>
    <w:basedOn w:val="NICEnormalsinglespacing"/>
    <w:link w:val="FooterChar"/>
    <w:rsid w:val="00383A93"/>
    <w:pPr>
      <w:tabs>
        <w:tab w:val="center" w:pos="4153"/>
        <w:tab w:val="right" w:pos="8306"/>
      </w:tabs>
    </w:pPr>
  </w:style>
  <w:style w:type="character" w:customStyle="1" w:styleId="FooterChar">
    <w:name w:val="Footer Char"/>
    <w:basedOn w:val="DefaultParagraphFont"/>
    <w:link w:val="Footer"/>
    <w:rsid w:val="0017169E"/>
    <w:rPr>
      <w:rFonts w:ascii="Arial" w:hAnsi="Arial"/>
      <w:sz w:val="24"/>
      <w:szCs w:val="24"/>
      <w:lang w:eastAsia="en-US"/>
    </w:rPr>
  </w:style>
  <w:style w:type="paragraph" w:styleId="BalloonText">
    <w:name w:val="Balloon Text"/>
    <w:basedOn w:val="Normal"/>
    <w:link w:val="BalloonTextChar"/>
    <w:semiHidden/>
    <w:rsid w:val="00383A93"/>
    <w:rPr>
      <w:rFonts w:ascii="Tahoma" w:hAnsi="Tahoma" w:cs="Tahoma"/>
      <w:sz w:val="16"/>
      <w:szCs w:val="16"/>
    </w:rPr>
  </w:style>
  <w:style w:type="character" w:customStyle="1" w:styleId="BalloonTextChar">
    <w:name w:val="Balloon Text Char"/>
    <w:basedOn w:val="DefaultParagraphFont"/>
    <w:link w:val="BalloonText"/>
    <w:semiHidden/>
    <w:rsid w:val="00446BEE"/>
    <w:rPr>
      <w:rFonts w:ascii="Tahoma" w:hAnsi="Tahoma" w:cs="Tahoma"/>
      <w:sz w:val="16"/>
      <w:szCs w:val="16"/>
      <w:lang w:eastAsia="en-US"/>
    </w:rPr>
  </w:style>
  <w:style w:type="character" w:customStyle="1" w:styleId="Heading2Char">
    <w:name w:val="Heading 2 Char"/>
    <w:link w:val="Heading2"/>
    <w:rsid w:val="00383A93"/>
    <w:rPr>
      <w:rFonts w:ascii="Arial" w:hAnsi="Arial" w:cs="Arial"/>
      <w:b/>
      <w:bCs/>
      <w:sz w:val="28"/>
      <w:szCs w:val="28"/>
      <w:lang w:eastAsia="en-US"/>
    </w:rPr>
  </w:style>
  <w:style w:type="character" w:customStyle="1" w:styleId="Heading3Char">
    <w:name w:val="Heading 3 Char"/>
    <w:basedOn w:val="DefaultParagraphFont"/>
    <w:link w:val="Heading3"/>
    <w:rsid w:val="00383A93"/>
    <w:rPr>
      <w:rFonts w:ascii="Arial" w:hAnsi="Arial" w:cs="Arial"/>
      <w:b/>
      <w:bCs/>
      <w:sz w:val="26"/>
      <w:szCs w:val="26"/>
      <w:lang w:eastAsia="en-US"/>
    </w:rPr>
  </w:style>
  <w:style w:type="paragraph" w:customStyle="1" w:styleId="Subbullets">
    <w:name w:val="Sub bullets"/>
    <w:basedOn w:val="Normal"/>
    <w:uiPriority w:val="6"/>
    <w:qFormat/>
    <w:rsid w:val="00C85682"/>
    <w:pPr>
      <w:numPr>
        <w:numId w:val="3"/>
      </w:numPr>
      <w:tabs>
        <w:tab w:val="left" w:pos="1276"/>
      </w:tabs>
      <w:spacing w:line="360" w:lineRule="auto"/>
      <w:ind w:left="1276" w:hanging="312"/>
    </w:pPr>
    <w:rPr>
      <w:rFonts w:ascii="Arial" w:hAnsi="Arial"/>
    </w:rPr>
  </w:style>
  <w:style w:type="paragraph" w:customStyle="1" w:styleId="Paragraph">
    <w:name w:val="Paragraph"/>
    <w:basedOn w:val="Normal"/>
    <w:uiPriority w:val="4"/>
    <w:qFormat/>
    <w:rsid w:val="00624140"/>
    <w:pPr>
      <w:spacing w:after="240" w:line="360" w:lineRule="auto"/>
    </w:pPr>
    <w:rPr>
      <w:rFonts w:ascii="Arial" w:hAnsi="Arial"/>
    </w:rPr>
  </w:style>
  <w:style w:type="paragraph" w:styleId="TOC1">
    <w:name w:val="toc 1"/>
    <w:basedOn w:val="Normal"/>
    <w:next w:val="Normal"/>
    <w:autoRedefine/>
    <w:uiPriority w:val="39"/>
    <w:rsid w:val="00383A93"/>
    <w:pPr>
      <w:spacing w:after="100"/>
    </w:pPr>
  </w:style>
  <w:style w:type="paragraph" w:styleId="TOC2">
    <w:name w:val="toc 2"/>
    <w:basedOn w:val="Normal"/>
    <w:next w:val="Normal"/>
    <w:autoRedefine/>
    <w:uiPriority w:val="39"/>
    <w:rsid w:val="003F0A04"/>
    <w:pPr>
      <w:spacing w:line="360" w:lineRule="auto"/>
      <w:ind w:left="240"/>
    </w:pPr>
    <w:rPr>
      <w:rFonts w:ascii="Arial" w:hAnsi="Arial"/>
    </w:rPr>
  </w:style>
  <w:style w:type="paragraph" w:styleId="TOC3">
    <w:name w:val="toc 3"/>
    <w:basedOn w:val="Normal"/>
    <w:next w:val="Normal"/>
    <w:autoRedefine/>
    <w:uiPriority w:val="39"/>
    <w:rsid w:val="003F0A04"/>
    <w:pPr>
      <w:tabs>
        <w:tab w:val="right" w:leader="dot" w:pos="8296"/>
      </w:tabs>
      <w:spacing w:line="360" w:lineRule="auto"/>
      <w:ind w:left="480"/>
    </w:pPr>
    <w:rPr>
      <w:rFonts w:ascii="Arial" w:hAnsi="Arial"/>
      <w:noProof/>
    </w:rPr>
  </w:style>
  <w:style w:type="paragraph" w:styleId="TOC4">
    <w:name w:val="toc 4"/>
    <w:basedOn w:val="Normal"/>
    <w:next w:val="Normal"/>
    <w:autoRedefine/>
    <w:semiHidden/>
    <w:rsid w:val="00F610AF"/>
    <w:pPr>
      <w:ind w:left="720"/>
    </w:pPr>
    <w:rPr>
      <w:rFonts w:ascii="Arial" w:hAnsi="Arial"/>
    </w:rPr>
  </w:style>
  <w:style w:type="paragraph" w:styleId="TOAHeading">
    <w:name w:val="toa heading"/>
    <w:basedOn w:val="Normal"/>
    <w:next w:val="Normal"/>
    <w:semiHidden/>
    <w:rsid w:val="00F610AF"/>
    <w:pPr>
      <w:spacing w:before="120"/>
    </w:pPr>
    <w:rPr>
      <w:rFonts w:ascii="Arial" w:hAnsi="Arial"/>
      <w:b/>
      <w:bCs/>
    </w:rPr>
  </w:style>
  <w:style w:type="character" w:customStyle="1" w:styleId="Heading4Char">
    <w:name w:val="Heading 4 Char"/>
    <w:basedOn w:val="DefaultParagraphFont"/>
    <w:link w:val="Heading4"/>
    <w:rsid w:val="00C77C66"/>
    <w:rPr>
      <w:rFonts w:ascii="Arial" w:hAnsi="Arial"/>
      <w:b/>
      <w:bCs/>
      <w:iCs/>
      <w:sz w:val="24"/>
      <w:szCs w:val="28"/>
      <w:lang w:eastAsia="en-US"/>
    </w:rPr>
  </w:style>
  <w:style w:type="paragraph" w:styleId="Caption">
    <w:name w:val="caption"/>
    <w:basedOn w:val="NICEnormal"/>
    <w:next w:val="NICEnormal"/>
    <w:unhideWhenUsed/>
    <w:qFormat/>
    <w:rsid w:val="00383A93"/>
    <w:pPr>
      <w:keepNext/>
      <w:spacing w:after="200"/>
    </w:pPr>
    <w:rPr>
      <w:b/>
      <w:bCs/>
      <w:iCs/>
      <w:szCs w:val="18"/>
    </w:rPr>
  </w:style>
  <w:style w:type="character" w:styleId="Hyperlink">
    <w:name w:val="Hyperlink"/>
    <w:uiPriority w:val="99"/>
    <w:rsid w:val="00383A93"/>
    <w:rPr>
      <w:color w:val="0000FF"/>
      <w:u w:val="single"/>
    </w:rPr>
  </w:style>
  <w:style w:type="table" w:customStyle="1" w:styleId="PanelDefault">
    <w:name w:val="Panel (Default)"/>
    <w:basedOn w:val="TableNormal"/>
    <w:uiPriority w:val="99"/>
    <w:rsid w:val="00383A93"/>
    <w:pPr>
      <w:spacing w:after="360"/>
    </w:pPr>
    <w:tblPr>
      <w:tblBorders>
        <w:top w:val="single" w:sz="4" w:space="0" w:color="auto"/>
        <w:left w:val="single" w:sz="4" w:space="0" w:color="auto"/>
        <w:bottom w:val="single" w:sz="4" w:space="0" w:color="auto"/>
        <w:right w:val="single" w:sz="4" w:space="0" w:color="auto"/>
      </w:tblBorders>
    </w:tblPr>
    <w:tcPr>
      <w:shd w:val="clear" w:color="auto" w:fill="BFBFBF" w:themeFill="background1" w:themeFillShade="BF"/>
    </w:tcPr>
  </w:style>
  <w:style w:type="table" w:customStyle="1" w:styleId="PanelImpact">
    <w:name w:val="Panel (Impact)"/>
    <w:basedOn w:val="TableNormal"/>
    <w:uiPriority w:val="99"/>
    <w:rsid w:val="00383A93"/>
    <w:rPr>
      <w:color w:val="FFFFFF"/>
    </w:rPr>
    <w:tblPr>
      <w:tblBorders>
        <w:top w:val="single" w:sz="8" w:space="0" w:color="314C60"/>
        <w:left w:val="single" w:sz="8" w:space="0" w:color="314C60"/>
        <w:bottom w:val="single" w:sz="8" w:space="0" w:color="314C60"/>
        <w:right w:val="single" w:sz="8" w:space="0" w:color="314C60"/>
      </w:tblBorders>
    </w:tblPr>
    <w:tcPr>
      <w:shd w:val="clear" w:color="auto" w:fill="517489"/>
    </w:tcPr>
  </w:style>
  <w:style w:type="table" w:customStyle="1" w:styleId="PanelPrimary">
    <w:name w:val="Panel (Primary)"/>
    <w:basedOn w:val="TableNormal"/>
    <w:uiPriority w:val="99"/>
    <w:rsid w:val="00383A93"/>
    <w:pPr>
      <w:spacing w:after="240"/>
    </w:pPr>
    <w:tblPr>
      <w:tblBorders>
        <w:top w:val="single" w:sz="24" w:space="0" w:color="A2BDC1"/>
        <w:left w:val="single" w:sz="24" w:space="0" w:color="A2BDC1"/>
        <w:bottom w:val="single" w:sz="24" w:space="0" w:color="A2BDC1"/>
        <w:right w:val="single" w:sz="24" w:space="0" w:color="A2BDC1"/>
      </w:tblBorders>
    </w:tblPr>
  </w:style>
  <w:style w:type="paragraph" w:customStyle="1" w:styleId="Tabletext">
    <w:name w:val="Table text"/>
    <w:basedOn w:val="NICEnormalsinglespacing"/>
    <w:rsid w:val="00383A93"/>
    <w:pPr>
      <w:keepNext/>
      <w:spacing w:after="60"/>
    </w:pPr>
    <w:rPr>
      <w:sz w:val="22"/>
    </w:rPr>
  </w:style>
  <w:style w:type="paragraph" w:customStyle="1" w:styleId="Tablebullet">
    <w:name w:val="Table bullet"/>
    <w:basedOn w:val="Tabletext"/>
    <w:qFormat/>
    <w:rsid w:val="00383A93"/>
    <w:pPr>
      <w:numPr>
        <w:numId w:val="36"/>
      </w:numPr>
    </w:pPr>
  </w:style>
  <w:style w:type="table" w:styleId="TableGrid">
    <w:name w:val="Table Grid"/>
    <w:basedOn w:val="TableNormal"/>
    <w:rsid w:val="00383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qFormat/>
    <w:rsid w:val="00383A93"/>
    <w:rPr>
      <w:b/>
    </w:rPr>
  </w:style>
  <w:style w:type="table" w:styleId="TableGridLight">
    <w:name w:val="Grid Table Light"/>
    <w:basedOn w:val="TableNormal"/>
    <w:uiPriority w:val="40"/>
    <w:rsid w:val="00833D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list">
    <w:name w:val="Numbered list"/>
    <w:basedOn w:val="Bullets"/>
    <w:qFormat/>
    <w:rsid w:val="00C85682"/>
    <w:pPr>
      <w:numPr>
        <w:numId w:val="5"/>
      </w:numPr>
      <w:ind w:left="993" w:hanging="426"/>
    </w:pPr>
  </w:style>
  <w:style w:type="paragraph" w:customStyle="1" w:styleId="Panelwhitetext">
    <w:name w:val="Panel white text"/>
    <w:basedOn w:val="Paragraph"/>
    <w:qFormat/>
    <w:rsid w:val="00D1699D"/>
    <w:rPr>
      <w:b/>
      <w:color w:val="FFFFFF"/>
    </w:rPr>
  </w:style>
  <w:style w:type="paragraph" w:customStyle="1" w:styleId="Title2">
    <w:name w:val="Title 2"/>
    <w:basedOn w:val="Normal"/>
    <w:rsid w:val="00383A93"/>
    <w:pPr>
      <w:keepNext/>
      <w:spacing w:before="240" w:after="240"/>
      <w:jc w:val="center"/>
      <w:outlineLvl w:val="0"/>
    </w:pPr>
    <w:rPr>
      <w:rFonts w:ascii="Arial" w:hAnsi="Arial" w:cs="Arial"/>
      <w:b/>
      <w:bCs/>
      <w:kern w:val="28"/>
      <w:sz w:val="32"/>
      <w:szCs w:val="32"/>
    </w:rPr>
  </w:style>
  <w:style w:type="paragraph" w:customStyle="1" w:styleId="Paragraphindent">
    <w:name w:val="Paragraph indent"/>
    <w:basedOn w:val="Paragraph"/>
    <w:next w:val="Paragraph"/>
    <w:qFormat/>
    <w:rsid w:val="001A6635"/>
    <w:pPr>
      <w:tabs>
        <w:tab w:val="left" w:pos="567"/>
      </w:tabs>
      <w:ind w:left="567"/>
    </w:pPr>
  </w:style>
  <w:style w:type="paragraph" w:styleId="TOCHeading">
    <w:name w:val="TOC Heading"/>
    <w:basedOn w:val="Heading1"/>
    <w:next w:val="Normal"/>
    <w:uiPriority w:val="39"/>
    <w:unhideWhenUsed/>
    <w:qFormat/>
    <w:rsid w:val="008E7826"/>
    <w:pPr>
      <w:keepLines/>
      <w:spacing w:after="0" w:line="259" w:lineRule="auto"/>
      <w:outlineLvl w:val="9"/>
    </w:pPr>
    <w:rPr>
      <w:rFonts w:eastAsiaTheme="majorEastAsia" w:cstheme="majorBidi"/>
      <w:bCs w:val="0"/>
      <w:kern w:val="0"/>
      <w:lang w:val="en-US"/>
    </w:rPr>
  </w:style>
  <w:style w:type="paragraph" w:customStyle="1" w:styleId="Pullquote">
    <w:name w:val="Pull quote"/>
    <w:basedOn w:val="Paragraph"/>
    <w:qFormat/>
    <w:rsid w:val="00C77C66"/>
    <w:pPr>
      <w:jc w:val="center"/>
    </w:pPr>
    <w:rPr>
      <w:b/>
      <w:color w:val="228096"/>
      <w:sz w:val="26"/>
      <w:szCs w:val="26"/>
    </w:rPr>
  </w:style>
  <w:style w:type="character" w:styleId="CommentReference">
    <w:name w:val="annotation reference"/>
    <w:qFormat/>
    <w:rsid w:val="00383A93"/>
    <w:rPr>
      <w:sz w:val="16"/>
      <w:szCs w:val="16"/>
    </w:rPr>
  </w:style>
  <w:style w:type="paragraph" w:styleId="CommentText">
    <w:name w:val="annotation text"/>
    <w:basedOn w:val="Normal"/>
    <w:link w:val="CommentTextChar"/>
    <w:qFormat/>
    <w:rsid w:val="00383A93"/>
    <w:rPr>
      <w:sz w:val="20"/>
      <w:szCs w:val="20"/>
      <w:lang w:val="x-none"/>
    </w:rPr>
  </w:style>
  <w:style w:type="character" w:customStyle="1" w:styleId="CommentTextChar">
    <w:name w:val="Comment Text Char"/>
    <w:link w:val="CommentText"/>
    <w:qFormat/>
    <w:rsid w:val="00383A93"/>
    <w:rPr>
      <w:lang w:val="x-none" w:eastAsia="en-US"/>
    </w:rPr>
  </w:style>
  <w:style w:type="paragraph" w:styleId="CommentSubject">
    <w:name w:val="annotation subject"/>
    <w:basedOn w:val="CommentText"/>
    <w:next w:val="CommentText"/>
    <w:link w:val="CommentSubjectChar"/>
    <w:semiHidden/>
    <w:rsid w:val="00383A93"/>
    <w:rPr>
      <w:b/>
      <w:bCs/>
    </w:rPr>
  </w:style>
  <w:style w:type="character" w:customStyle="1" w:styleId="CommentSubjectChar">
    <w:name w:val="Comment Subject Char"/>
    <w:basedOn w:val="CommentTextChar"/>
    <w:link w:val="CommentSubject"/>
    <w:semiHidden/>
    <w:rsid w:val="003F0A04"/>
    <w:rPr>
      <w:b/>
      <w:bCs/>
      <w:lang w:val="x-none" w:eastAsia="en-US"/>
    </w:rPr>
  </w:style>
  <w:style w:type="character" w:customStyle="1" w:styleId="StyleCommentReference">
    <w:name w:val="Style Comment Reference +"/>
    <w:basedOn w:val="CommentReference"/>
    <w:rsid w:val="003F0A04"/>
    <w:rPr>
      <w:rFonts w:ascii="Arial" w:hAnsi="Arial"/>
      <w:b/>
      <w:sz w:val="44"/>
      <w:szCs w:val="16"/>
    </w:rPr>
  </w:style>
  <w:style w:type="paragraph" w:styleId="Revision">
    <w:name w:val="Revision"/>
    <w:hidden/>
    <w:uiPriority w:val="99"/>
    <w:semiHidden/>
    <w:rsid w:val="0000797C"/>
    <w:rPr>
      <w:sz w:val="24"/>
      <w:szCs w:val="24"/>
    </w:rPr>
  </w:style>
  <w:style w:type="paragraph" w:styleId="ListParagraph">
    <w:name w:val="List Paragraph"/>
    <w:basedOn w:val="Normal"/>
    <w:uiPriority w:val="34"/>
    <w:qFormat/>
    <w:rsid w:val="00383A93"/>
    <w:pPr>
      <w:ind w:left="720"/>
      <w:contextualSpacing/>
    </w:pPr>
    <w:rPr>
      <w:lang w:eastAsia="en-GB"/>
    </w:rPr>
  </w:style>
  <w:style w:type="paragraph" w:customStyle="1" w:styleId="NICEnormalsinglespacing">
    <w:name w:val="NICE normal single spacing"/>
    <w:basedOn w:val="NICEnormal"/>
    <w:rsid w:val="00383A93"/>
    <w:pPr>
      <w:spacing w:line="240" w:lineRule="auto"/>
    </w:pPr>
  </w:style>
  <w:style w:type="paragraph" w:customStyle="1" w:styleId="NICEnormal">
    <w:name w:val="NICE normal"/>
    <w:link w:val="NICEnormalChar"/>
    <w:qFormat/>
    <w:rsid w:val="00383A93"/>
    <w:pPr>
      <w:spacing w:after="240" w:line="360" w:lineRule="auto"/>
    </w:pPr>
    <w:rPr>
      <w:rFonts w:ascii="Arial" w:hAnsi="Arial"/>
      <w:sz w:val="24"/>
      <w:szCs w:val="24"/>
      <w:lang w:eastAsia="en-US"/>
    </w:rPr>
  </w:style>
  <w:style w:type="character" w:customStyle="1" w:styleId="NICEnormalChar">
    <w:name w:val="NICE normal Char"/>
    <w:link w:val="NICEnormal"/>
    <w:rsid w:val="00383A93"/>
    <w:rPr>
      <w:rFonts w:ascii="Arial" w:hAnsi="Arial"/>
      <w:sz w:val="24"/>
      <w:szCs w:val="24"/>
      <w:lang w:eastAsia="en-US"/>
    </w:rPr>
  </w:style>
  <w:style w:type="paragraph" w:customStyle="1" w:styleId="Numberedheading1">
    <w:name w:val="Numbered heading 1"/>
    <w:basedOn w:val="Heading1"/>
    <w:next w:val="NICEnormal"/>
    <w:link w:val="Numberedheading1CharChar"/>
    <w:qFormat/>
    <w:rsid w:val="00383A93"/>
    <w:pPr>
      <w:numPr>
        <w:numId w:val="32"/>
      </w:numPr>
    </w:pPr>
    <w:rPr>
      <w:szCs w:val="24"/>
    </w:rPr>
  </w:style>
  <w:style w:type="character" w:customStyle="1" w:styleId="Numberedheading1CharChar">
    <w:name w:val="Numbered heading 1 Char Char"/>
    <w:link w:val="Numberedheading1"/>
    <w:rsid w:val="00383A93"/>
    <w:rPr>
      <w:rFonts w:ascii="Arial" w:hAnsi="Arial" w:cs="Arial"/>
      <w:b/>
      <w:bCs/>
      <w:kern w:val="32"/>
      <w:sz w:val="32"/>
      <w:szCs w:val="24"/>
      <w:lang w:eastAsia="en-US"/>
    </w:rPr>
  </w:style>
  <w:style w:type="paragraph" w:customStyle="1" w:styleId="Numberedheading2">
    <w:name w:val="Numbered heading 2"/>
    <w:basedOn w:val="Heading2"/>
    <w:next w:val="NICEnormal"/>
    <w:link w:val="Numberedheading2Char"/>
    <w:rsid w:val="00383A93"/>
  </w:style>
  <w:style w:type="character" w:customStyle="1" w:styleId="Numberedheading2Char">
    <w:name w:val="Numbered heading 2 Char"/>
    <w:basedOn w:val="Heading2Char"/>
    <w:link w:val="Numberedheading2"/>
    <w:rsid w:val="00383A93"/>
    <w:rPr>
      <w:rFonts w:ascii="Arial" w:hAnsi="Arial" w:cs="Arial"/>
      <w:b/>
      <w:bCs/>
      <w:sz w:val="28"/>
      <w:szCs w:val="28"/>
      <w:lang w:eastAsia="en-US"/>
    </w:rPr>
  </w:style>
  <w:style w:type="character" w:styleId="PlaceholderText">
    <w:name w:val="Placeholder Text"/>
    <w:basedOn w:val="DefaultParagraphFont"/>
    <w:uiPriority w:val="99"/>
    <w:semiHidden/>
    <w:rsid w:val="00383A93"/>
    <w:rPr>
      <w:color w:val="808080"/>
    </w:rPr>
  </w:style>
  <w:style w:type="paragraph" w:customStyle="1" w:styleId="Title1">
    <w:name w:val="Title 1"/>
    <w:basedOn w:val="Normal"/>
    <w:qFormat/>
    <w:rsid w:val="00383A93"/>
    <w:pPr>
      <w:keepNext/>
      <w:spacing w:before="240" w:after="240"/>
      <w:jc w:val="center"/>
      <w:outlineLvl w:val="0"/>
    </w:pPr>
    <w:rPr>
      <w:rFonts w:ascii="Arial" w:hAnsi="Arial" w:cs="Arial"/>
      <w:b/>
      <w:bCs/>
      <w:kern w:val="28"/>
      <w:sz w:val="40"/>
      <w:szCs w:val="32"/>
    </w:rPr>
  </w:style>
  <w:style w:type="character" w:styleId="UnresolvedMention">
    <w:name w:val="Unresolved Mention"/>
    <w:basedOn w:val="DefaultParagraphFont"/>
    <w:uiPriority w:val="99"/>
    <w:semiHidden/>
    <w:unhideWhenUsed/>
    <w:rsid w:val="00383A93"/>
    <w:rPr>
      <w:color w:val="605E5C"/>
      <w:shd w:val="clear" w:color="auto" w:fill="E1DFDD"/>
    </w:rPr>
  </w:style>
  <w:style w:type="character" w:styleId="FollowedHyperlink">
    <w:name w:val="FollowedHyperlink"/>
    <w:rsid w:val="00383A93"/>
    <w:rPr>
      <w:color w:val="800080"/>
      <w:u w:val="single"/>
    </w:rPr>
  </w:style>
  <w:style w:type="character" w:styleId="Mention">
    <w:name w:val="Mention"/>
    <w:basedOn w:val="DefaultParagraphFont"/>
    <w:uiPriority w:val="99"/>
    <w:unhideWhenUsed/>
    <w:rsid w:val="00AD64B8"/>
    <w:rPr>
      <w:color w:val="2B579A"/>
      <w:shd w:val="clear" w:color="auto" w:fill="E1DFDD"/>
    </w:rPr>
  </w:style>
  <w:style w:type="paragraph" w:customStyle="1" w:styleId="Bulletindent1">
    <w:name w:val="Bullet indent 1"/>
    <w:basedOn w:val="NICEnormal"/>
    <w:link w:val="Bulletindent1Char"/>
    <w:rsid w:val="00383A93"/>
    <w:pPr>
      <w:numPr>
        <w:numId w:val="22"/>
      </w:numPr>
      <w:spacing w:after="0"/>
    </w:pPr>
  </w:style>
  <w:style w:type="character" w:customStyle="1" w:styleId="Bulletindent1Char">
    <w:name w:val="Bullet indent 1 Char"/>
    <w:link w:val="Bulletindent1"/>
    <w:rsid w:val="00383A93"/>
    <w:rPr>
      <w:rFonts w:ascii="Arial" w:hAnsi="Arial"/>
      <w:sz w:val="24"/>
      <w:szCs w:val="24"/>
      <w:lang w:eastAsia="en-US"/>
    </w:rPr>
  </w:style>
  <w:style w:type="paragraph" w:customStyle="1" w:styleId="Bulletindent1last">
    <w:name w:val="Bullet indent 1 last"/>
    <w:basedOn w:val="NICEnormal"/>
    <w:next w:val="NICEnormal"/>
    <w:rsid w:val="00383A93"/>
    <w:pPr>
      <w:numPr>
        <w:numId w:val="23"/>
      </w:numPr>
    </w:pPr>
  </w:style>
  <w:style w:type="paragraph" w:customStyle="1" w:styleId="Bulletindent2">
    <w:name w:val="Bullet indent 2"/>
    <w:basedOn w:val="NICEnormal"/>
    <w:rsid w:val="00383A93"/>
    <w:pPr>
      <w:numPr>
        <w:ilvl w:val="1"/>
        <w:numId w:val="24"/>
      </w:numPr>
      <w:spacing w:after="0"/>
    </w:pPr>
  </w:style>
  <w:style w:type="paragraph" w:customStyle="1" w:styleId="Bulletindent2last">
    <w:name w:val="Bullet indent 2 last"/>
    <w:basedOn w:val="Bulletindent2"/>
    <w:next w:val="NICEnormal"/>
    <w:rsid w:val="00383A93"/>
    <w:pPr>
      <w:numPr>
        <w:numId w:val="26"/>
      </w:numPr>
      <w:spacing w:after="240"/>
    </w:pPr>
  </w:style>
  <w:style w:type="paragraph" w:customStyle="1" w:styleId="Bulletindent3">
    <w:name w:val="Bullet indent 3"/>
    <w:basedOn w:val="NICEnormal"/>
    <w:rsid w:val="00383A93"/>
    <w:pPr>
      <w:numPr>
        <w:ilvl w:val="2"/>
        <w:numId w:val="26"/>
      </w:numPr>
      <w:spacing w:after="0"/>
    </w:pPr>
  </w:style>
  <w:style w:type="paragraph" w:customStyle="1" w:styleId="Bulletleft1">
    <w:name w:val="Bullet left 1"/>
    <w:basedOn w:val="NICEnormal"/>
    <w:qFormat/>
    <w:rsid w:val="00383A93"/>
    <w:pPr>
      <w:numPr>
        <w:numId w:val="27"/>
      </w:numPr>
      <w:spacing w:after="0"/>
    </w:pPr>
  </w:style>
  <w:style w:type="paragraph" w:customStyle="1" w:styleId="Bulletleft1last">
    <w:name w:val="Bullet left 1 last"/>
    <w:basedOn w:val="NICEnormal"/>
    <w:link w:val="Bulletleft1lastChar"/>
    <w:rsid w:val="00383A93"/>
    <w:pPr>
      <w:numPr>
        <w:numId w:val="28"/>
      </w:numPr>
    </w:pPr>
    <w:rPr>
      <w:rFonts w:cs="Arial"/>
    </w:rPr>
  </w:style>
  <w:style w:type="character" w:customStyle="1" w:styleId="Bulletleft1lastChar">
    <w:name w:val="Bullet left 1 last Char"/>
    <w:link w:val="Bulletleft1last"/>
    <w:rsid w:val="00383A93"/>
    <w:rPr>
      <w:rFonts w:ascii="Arial" w:hAnsi="Arial" w:cs="Arial"/>
      <w:sz w:val="24"/>
      <w:szCs w:val="24"/>
      <w:lang w:eastAsia="en-US"/>
    </w:rPr>
  </w:style>
  <w:style w:type="paragraph" w:customStyle="1" w:styleId="Bulletleft2">
    <w:name w:val="Bullet left 2"/>
    <w:basedOn w:val="NICEnormal"/>
    <w:rsid w:val="00383A93"/>
    <w:pPr>
      <w:numPr>
        <w:ilvl w:val="1"/>
        <w:numId w:val="29"/>
      </w:numPr>
      <w:spacing w:after="0"/>
    </w:pPr>
  </w:style>
  <w:style w:type="paragraph" w:customStyle="1" w:styleId="Bulletleft3">
    <w:name w:val="Bullet left 3"/>
    <w:basedOn w:val="NICEnormal"/>
    <w:rsid w:val="00383A93"/>
    <w:pPr>
      <w:numPr>
        <w:ilvl w:val="2"/>
        <w:numId w:val="30"/>
      </w:numPr>
      <w:spacing w:after="0"/>
    </w:pPr>
  </w:style>
  <w:style w:type="paragraph" w:customStyle="1" w:styleId="Documentissuedate">
    <w:name w:val="Document issue date"/>
    <w:basedOn w:val="NICEnormal"/>
    <w:qFormat/>
    <w:rsid w:val="00383A93"/>
    <w:rPr>
      <w:lang w:val="en-US"/>
    </w:rPr>
  </w:style>
  <w:style w:type="character" w:styleId="FootnoteReference">
    <w:name w:val="footnote reference"/>
    <w:rsid w:val="00383A93"/>
    <w:rPr>
      <w:vertAlign w:val="superscript"/>
    </w:rPr>
  </w:style>
  <w:style w:type="paragraph" w:styleId="FootnoteText">
    <w:name w:val="footnote text"/>
    <w:basedOn w:val="Normal"/>
    <w:link w:val="FootnoteTextChar"/>
    <w:rsid w:val="00383A93"/>
    <w:rPr>
      <w:sz w:val="20"/>
      <w:szCs w:val="20"/>
    </w:rPr>
  </w:style>
  <w:style w:type="character" w:customStyle="1" w:styleId="FootnoteTextChar">
    <w:name w:val="Footnote Text Char"/>
    <w:link w:val="FootnoteText"/>
    <w:rsid w:val="00383A93"/>
    <w:rPr>
      <w:lang w:eastAsia="en-US"/>
    </w:rPr>
  </w:style>
  <w:style w:type="paragraph" w:customStyle="1" w:styleId="Guidanceissuedate">
    <w:name w:val="Guidance issue date"/>
    <w:basedOn w:val="NICEnormal"/>
    <w:qFormat/>
    <w:rsid w:val="00383A93"/>
    <w:rPr>
      <w:lang w:val="en-US"/>
    </w:rPr>
  </w:style>
  <w:style w:type="paragraph" w:customStyle="1" w:styleId="NICEnormalindented">
    <w:name w:val="NICE normal indented"/>
    <w:basedOn w:val="NICEnormal"/>
    <w:rsid w:val="00383A93"/>
    <w:pPr>
      <w:tabs>
        <w:tab w:val="left" w:pos="1134"/>
      </w:tabs>
      <w:ind w:left="1134"/>
    </w:pPr>
  </w:style>
  <w:style w:type="character" w:customStyle="1" w:styleId="normaltextrun">
    <w:name w:val="normaltextrun"/>
    <w:basedOn w:val="DefaultParagraphFont"/>
    <w:rsid w:val="00383A93"/>
  </w:style>
  <w:style w:type="paragraph" w:customStyle="1" w:styleId="Numberedlevel2text">
    <w:name w:val="Numbered level 2 text"/>
    <w:basedOn w:val="Normal"/>
    <w:link w:val="Numberedlevel2textChar"/>
    <w:qFormat/>
    <w:rsid w:val="00383A93"/>
    <w:pPr>
      <w:numPr>
        <w:ilvl w:val="1"/>
        <w:numId w:val="32"/>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383A93"/>
    <w:rPr>
      <w:rFonts w:ascii="Arial" w:hAnsi="Arial"/>
      <w:bCs/>
      <w:iCs/>
      <w:sz w:val="24"/>
      <w:szCs w:val="28"/>
      <w:lang w:val="x-none" w:eastAsia="en-US"/>
    </w:rPr>
  </w:style>
  <w:style w:type="character" w:styleId="PageNumber">
    <w:name w:val="page number"/>
    <w:rsid w:val="00383A93"/>
    <w:rPr>
      <w:rFonts w:ascii="Arial" w:hAnsi="Arial"/>
      <w:sz w:val="24"/>
    </w:rPr>
  </w:style>
  <w:style w:type="paragraph" w:customStyle="1" w:styleId="Panelbullet1">
    <w:name w:val="Panel bullet 1"/>
    <w:basedOn w:val="ListParagraph"/>
    <w:qFormat/>
    <w:rsid w:val="00383A93"/>
    <w:pPr>
      <w:numPr>
        <w:numId w:val="33"/>
      </w:numPr>
      <w:tabs>
        <w:tab w:val="num" w:pos="360"/>
        <w:tab w:val="num" w:pos="1134"/>
      </w:tabs>
    </w:pPr>
    <w:rPr>
      <w:rFonts w:ascii="Arial" w:hAnsi="Arial"/>
      <w:lang w:eastAsia="en-US"/>
    </w:rPr>
  </w:style>
  <w:style w:type="paragraph" w:customStyle="1" w:styleId="Panelhyperlink">
    <w:name w:val="Panel hyperlink"/>
    <w:basedOn w:val="NICEnormal"/>
    <w:next w:val="NICEnormal"/>
    <w:qFormat/>
    <w:rsid w:val="00383A93"/>
    <w:rPr>
      <w:color w:val="FFFFFF" w:themeColor="background1"/>
      <w:u w:val="single"/>
    </w:rPr>
  </w:style>
  <w:style w:type="paragraph" w:customStyle="1" w:styleId="Paragraphnonumbers">
    <w:name w:val="Paragraph no numbers"/>
    <w:basedOn w:val="Normal"/>
    <w:uiPriority w:val="99"/>
    <w:qFormat/>
    <w:rsid w:val="00383A93"/>
    <w:pPr>
      <w:spacing w:after="240" w:line="276" w:lineRule="auto"/>
    </w:pPr>
    <w:rPr>
      <w:rFonts w:ascii="Arial" w:hAnsi="Arial"/>
      <w:lang w:eastAsia="en-GB"/>
    </w:rPr>
  </w:style>
  <w:style w:type="paragraph" w:styleId="Quote">
    <w:name w:val="Quote"/>
    <w:basedOn w:val="NICEnormal"/>
    <w:next w:val="NICEnormal"/>
    <w:link w:val="QuoteChar"/>
    <w:uiPriority w:val="29"/>
    <w:qFormat/>
    <w:rsid w:val="00383A93"/>
    <w:pPr>
      <w:spacing w:before="200" w:after="160"/>
      <w:ind w:left="864" w:right="864"/>
      <w:jc w:val="center"/>
    </w:pPr>
    <w:rPr>
      <w:iCs/>
    </w:rPr>
  </w:style>
  <w:style w:type="character" w:customStyle="1" w:styleId="QuoteChar">
    <w:name w:val="Quote Char"/>
    <w:basedOn w:val="DefaultParagraphFont"/>
    <w:link w:val="Quote"/>
    <w:uiPriority w:val="29"/>
    <w:rsid w:val="00383A93"/>
    <w:rPr>
      <w:rFonts w:ascii="Arial" w:hAnsi="Arial"/>
      <w:iCs/>
      <w:sz w:val="24"/>
      <w:szCs w:val="24"/>
      <w:lang w:eastAsia="en-US"/>
    </w:rPr>
  </w:style>
  <w:style w:type="paragraph" w:customStyle="1" w:styleId="Section412paragraphs">
    <w:name w:val="Section 4.1.2 paragraphs"/>
    <w:basedOn w:val="NICEnormal"/>
    <w:rsid w:val="00383A93"/>
    <w:pPr>
      <w:numPr>
        <w:numId w:val="35"/>
      </w:numPr>
    </w:pPr>
  </w:style>
  <w:style w:type="character" w:customStyle="1" w:styleId="ui-provider">
    <w:name w:val="ui-provider"/>
    <w:basedOn w:val="DefaultParagraphFont"/>
    <w:rsid w:val="00383A93"/>
  </w:style>
  <w:style w:type="character" w:styleId="SubtleEmphasis">
    <w:name w:val="Subtle Emphasis"/>
    <w:basedOn w:val="DefaultParagraphFont"/>
    <w:uiPriority w:val="19"/>
    <w:qFormat/>
    <w:rsid w:val="00A41F4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32042">
      <w:bodyDiv w:val="1"/>
      <w:marLeft w:val="0"/>
      <w:marRight w:val="0"/>
      <w:marTop w:val="0"/>
      <w:marBottom w:val="0"/>
      <w:divBdr>
        <w:top w:val="none" w:sz="0" w:space="0" w:color="auto"/>
        <w:left w:val="none" w:sz="0" w:space="0" w:color="auto"/>
        <w:bottom w:val="none" w:sz="0" w:space="0" w:color="auto"/>
        <w:right w:val="none" w:sz="0" w:space="0" w:color="auto"/>
      </w:divBdr>
      <w:divsChild>
        <w:div w:id="814817">
          <w:marLeft w:val="0"/>
          <w:marRight w:val="0"/>
          <w:marTop w:val="0"/>
          <w:marBottom w:val="0"/>
          <w:divBdr>
            <w:top w:val="none" w:sz="0" w:space="0" w:color="auto"/>
            <w:left w:val="none" w:sz="0" w:space="0" w:color="auto"/>
            <w:bottom w:val="none" w:sz="0" w:space="0" w:color="auto"/>
            <w:right w:val="none" w:sz="0" w:space="0" w:color="auto"/>
          </w:divBdr>
          <w:divsChild>
            <w:div w:id="1322469237">
              <w:marLeft w:val="0"/>
              <w:marRight w:val="0"/>
              <w:marTop w:val="0"/>
              <w:marBottom w:val="0"/>
              <w:divBdr>
                <w:top w:val="none" w:sz="0" w:space="0" w:color="auto"/>
                <w:left w:val="none" w:sz="0" w:space="0" w:color="auto"/>
                <w:bottom w:val="none" w:sz="0" w:space="0" w:color="auto"/>
                <w:right w:val="none" w:sz="0" w:space="0" w:color="auto"/>
              </w:divBdr>
            </w:div>
          </w:divsChild>
        </w:div>
        <w:div w:id="38551373">
          <w:marLeft w:val="0"/>
          <w:marRight w:val="0"/>
          <w:marTop w:val="0"/>
          <w:marBottom w:val="0"/>
          <w:divBdr>
            <w:top w:val="none" w:sz="0" w:space="0" w:color="auto"/>
            <w:left w:val="none" w:sz="0" w:space="0" w:color="auto"/>
            <w:bottom w:val="none" w:sz="0" w:space="0" w:color="auto"/>
            <w:right w:val="none" w:sz="0" w:space="0" w:color="auto"/>
          </w:divBdr>
          <w:divsChild>
            <w:div w:id="372777090">
              <w:marLeft w:val="0"/>
              <w:marRight w:val="0"/>
              <w:marTop w:val="0"/>
              <w:marBottom w:val="0"/>
              <w:divBdr>
                <w:top w:val="none" w:sz="0" w:space="0" w:color="auto"/>
                <w:left w:val="none" w:sz="0" w:space="0" w:color="auto"/>
                <w:bottom w:val="none" w:sz="0" w:space="0" w:color="auto"/>
                <w:right w:val="none" w:sz="0" w:space="0" w:color="auto"/>
              </w:divBdr>
            </w:div>
            <w:div w:id="1016880888">
              <w:marLeft w:val="0"/>
              <w:marRight w:val="0"/>
              <w:marTop w:val="0"/>
              <w:marBottom w:val="0"/>
              <w:divBdr>
                <w:top w:val="none" w:sz="0" w:space="0" w:color="auto"/>
                <w:left w:val="none" w:sz="0" w:space="0" w:color="auto"/>
                <w:bottom w:val="none" w:sz="0" w:space="0" w:color="auto"/>
                <w:right w:val="none" w:sz="0" w:space="0" w:color="auto"/>
              </w:divBdr>
            </w:div>
          </w:divsChild>
        </w:div>
        <w:div w:id="50620271">
          <w:marLeft w:val="0"/>
          <w:marRight w:val="0"/>
          <w:marTop w:val="0"/>
          <w:marBottom w:val="0"/>
          <w:divBdr>
            <w:top w:val="none" w:sz="0" w:space="0" w:color="auto"/>
            <w:left w:val="none" w:sz="0" w:space="0" w:color="auto"/>
            <w:bottom w:val="none" w:sz="0" w:space="0" w:color="auto"/>
            <w:right w:val="none" w:sz="0" w:space="0" w:color="auto"/>
          </w:divBdr>
          <w:divsChild>
            <w:div w:id="1891845882">
              <w:marLeft w:val="0"/>
              <w:marRight w:val="0"/>
              <w:marTop w:val="0"/>
              <w:marBottom w:val="0"/>
              <w:divBdr>
                <w:top w:val="none" w:sz="0" w:space="0" w:color="auto"/>
                <w:left w:val="none" w:sz="0" w:space="0" w:color="auto"/>
                <w:bottom w:val="none" w:sz="0" w:space="0" w:color="auto"/>
                <w:right w:val="none" w:sz="0" w:space="0" w:color="auto"/>
              </w:divBdr>
            </w:div>
          </w:divsChild>
        </w:div>
        <w:div w:id="54281449">
          <w:marLeft w:val="0"/>
          <w:marRight w:val="0"/>
          <w:marTop w:val="0"/>
          <w:marBottom w:val="0"/>
          <w:divBdr>
            <w:top w:val="none" w:sz="0" w:space="0" w:color="auto"/>
            <w:left w:val="none" w:sz="0" w:space="0" w:color="auto"/>
            <w:bottom w:val="none" w:sz="0" w:space="0" w:color="auto"/>
            <w:right w:val="none" w:sz="0" w:space="0" w:color="auto"/>
          </w:divBdr>
          <w:divsChild>
            <w:div w:id="208491443">
              <w:marLeft w:val="0"/>
              <w:marRight w:val="0"/>
              <w:marTop w:val="0"/>
              <w:marBottom w:val="0"/>
              <w:divBdr>
                <w:top w:val="none" w:sz="0" w:space="0" w:color="auto"/>
                <w:left w:val="none" w:sz="0" w:space="0" w:color="auto"/>
                <w:bottom w:val="none" w:sz="0" w:space="0" w:color="auto"/>
                <w:right w:val="none" w:sz="0" w:space="0" w:color="auto"/>
              </w:divBdr>
            </w:div>
            <w:div w:id="349263241">
              <w:marLeft w:val="0"/>
              <w:marRight w:val="0"/>
              <w:marTop w:val="0"/>
              <w:marBottom w:val="0"/>
              <w:divBdr>
                <w:top w:val="none" w:sz="0" w:space="0" w:color="auto"/>
                <w:left w:val="none" w:sz="0" w:space="0" w:color="auto"/>
                <w:bottom w:val="none" w:sz="0" w:space="0" w:color="auto"/>
                <w:right w:val="none" w:sz="0" w:space="0" w:color="auto"/>
              </w:divBdr>
            </w:div>
          </w:divsChild>
        </w:div>
        <w:div w:id="55785068">
          <w:marLeft w:val="0"/>
          <w:marRight w:val="0"/>
          <w:marTop w:val="0"/>
          <w:marBottom w:val="0"/>
          <w:divBdr>
            <w:top w:val="none" w:sz="0" w:space="0" w:color="auto"/>
            <w:left w:val="none" w:sz="0" w:space="0" w:color="auto"/>
            <w:bottom w:val="none" w:sz="0" w:space="0" w:color="auto"/>
            <w:right w:val="none" w:sz="0" w:space="0" w:color="auto"/>
          </w:divBdr>
          <w:divsChild>
            <w:div w:id="1653021438">
              <w:marLeft w:val="0"/>
              <w:marRight w:val="0"/>
              <w:marTop w:val="0"/>
              <w:marBottom w:val="0"/>
              <w:divBdr>
                <w:top w:val="none" w:sz="0" w:space="0" w:color="auto"/>
                <w:left w:val="none" w:sz="0" w:space="0" w:color="auto"/>
                <w:bottom w:val="none" w:sz="0" w:space="0" w:color="auto"/>
                <w:right w:val="none" w:sz="0" w:space="0" w:color="auto"/>
              </w:divBdr>
            </w:div>
            <w:div w:id="1664161326">
              <w:marLeft w:val="0"/>
              <w:marRight w:val="0"/>
              <w:marTop w:val="0"/>
              <w:marBottom w:val="0"/>
              <w:divBdr>
                <w:top w:val="none" w:sz="0" w:space="0" w:color="auto"/>
                <w:left w:val="none" w:sz="0" w:space="0" w:color="auto"/>
                <w:bottom w:val="none" w:sz="0" w:space="0" w:color="auto"/>
                <w:right w:val="none" w:sz="0" w:space="0" w:color="auto"/>
              </w:divBdr>
            </w:div>
          </w:divsChild>
        </w:div>
        <w:div w:id="85657405">
          <w:marLeft w:val="0"/>
          <w:marRight w:val="0"/>
          <w:marTop w:val="0"/>
          <w:marBottom w:val="0"/>
          <w:divBdr>
            <w:top w:val="none" w:sz="0" w:space="0" w:color="auto"/>
            <w:left w:val="none" w:sz="0" w:space="0" w:color="auto"/>
            <w:bottom w:val="none" w:sz="0" w:space="0" w:color="auto"/>
            <w:right w:val="none" w:sz="0" w:space="0" w:color="auto"/>
          </w:divBdr>
          <w:divsChild>
            <w:div w:id="1730348976">
              <w:marLeft w:val="0"/>
              <w:marRight w:val="0"/>
              <w:marTop w:val="0"/>
              <w:marBottom w:val="0"/>
              <w:divBdr>
                <w:top w:val="none" w:sz="0" w:space="0" w:color="auto"/>
                <w:left w:val="none" w:sz="0" w:space="0" w:color="auto"/>
                <w:bottom w:val="none" w:sz="0" w:space="0" w:color="auto"/>
                <w:right w:val="none" w:sz="0" w:space="0" w:color="auto"/>
              </w:divBdr>
            </w:div>
          </w:divsChild>
        </w:div>
        <w:div w:id="180172560">
          <w:marLeft w:val="0"/>
          <w:marRight w:val="0"/>
          <w:marTop w:val="0"/>
          <w:marBottom w:val="0"/>
          <w:divBdr>
            <w:top w:val="none" w:sz="0" w:space="0" w:color="auto"/>
            <w:left w:val="none" w:sz="0" w:space="0" w:color="auto"/>
            <w:bottom w:val="none" w:sz="0" w:space="0" w:color="auto"/>
            <w:right w:val="none" w:sz="0" w:space="0" w:color="auto"/>
          </w:divBdr>
          <w:divsChild>
            <w:div w:id="1053581522">
              <w:marLeft w:val="0"/>
              <w:marRight w:val="0"/>
              <w:marTop w:val="0"/>
              <w:marBottom w:val="0"/>
              <w:divBdr>
                <w:top w:val="none" w:sz="0" w:space="0" w:color="auto"/>
                <w:left w:val="none" w:sz="0" w:space="0" w:color="auto"/>
                <w:bottom w:val="none" w:sz="0" w:space="0" w:color="auto"/>
                <w:right w:val="none" w:sz="0" w:space="0" w:color="auto"/>
              </w:divBdr>
            </w:div>
          </w:divsChild>
        </w:div>
        <w:div w:id="249892614">
          <w:marLeft w:val="0"/>
          <w:marRight w:val="0"/>
          <w:marTop w:val="0"/>
          <w:marBottom w:val="0"/>
          <w:divBdr>
            <w:top w:val="none" w:sz="0" w:space="0" w:color="auto"/>
            <w:left w:val="none" w:sz="0" w:space="0" w:color="auto"/>
            <w:bottom w:val="none" w:sz="0" w:space="0" w:color="auto"/>
            <w:right w:val="none" w:sz="0" w:space="0" w:color="auto"/>
          </w:divBdr>
          <w:divsChild>
            <w:div w:id="1376152300">
              <w:marLeft w:val="0"/>
              <w:marRight w:val="0"/>
              <w:marTop w:val="0"/>
              <w:marBottom w:val="0"/>
              <w:divBdr>
                <w:top w:val="none" w:sz="0" w:space="0" w:color="auto"/>
                <w:left w:val="none" w:sz="0" w:space="0" w:color="auto"/>
                <w:bottom w:val="none" w:sz="0" w:space="0" w:color="auto"/>
                <w:right w:val="none" w:sz="0" w:space="0" w:color="auto"/>
              </w:divBdr>
            </w:div>
          </w:divsChild>
        </w:div>
        <w:div w:id="277880291">
          <w:marLeft w:val="0"/>
          <w:marRight w:val="0"/>
          <w:marTop w:val="0"/>
          <w:marBottom w:val="0"/>
          <w:divBdr>
            <w:top w:val="none" w:sz="0" w:space="0" w:color="auto"/>
            <w:left w:val="none" w:sz="0" w:space="0" w:color="auto"/>
            <w:bottom w:val="none" w:sz="0" w:space="0" w:color="auto"/>
            <w:right w:val="none" w:sz="0" w:space="0" w:color="auto"/>
          </w:divBdr>
          <w:divsChild>
            <w:div w:id="2062246869">
              <w:marLeft w:val="0"/>
              <w:marRight w:val="0"/>
              <w:marTop w:val="0"/>
              <w:marBottom w:val="0"/>
              <w:divBdr>
                <w:top w:val="none" w:sz="0" w:space="0" w:color="auto"/>
                <w:left w:val="none" w:sz="0" w:space="0" w:color="auto"/>
                <w:bottom w:val="none" w:sz="0" w:space="0" w:color="auto"/>
                <w:right w:val="none" w:sz="0" w:space="0" w:color="auto"/>
              </w:divBdr>
            </w:div>
          </w:divsChild>
        </w:div>
        <w:div w:id="283317404">
          <w:marLeft w:val="0"/>
          <w:marRight w:val="0"/>
          <w:marTop w:val="0"/>
          <w:marBottom w:val="0"/>
          <w:divBdr>
            <w:top w:val="none" w:sz="0" w:space="0" w:color="auto"/>
            <w:left w:val="none" w:sz="0" w:space="0" w:color="auto"/>
            <w:bottom w:val="none" w:sz="0" w:space="0" w:color="auto"/>
            <w:right w:val="none" w:sz="0" w:space="0" w:color="auto"/>
          </w:divBdr>
          <w:divsChild>
            <w:div w:id="615136474">
              <w:marLeft w:val="0"/>
              <w:marRight w:val="0"/>
              <w:marTop w:val="0"/>
              <w:marBottom w:val="0"/>
              <w:divBdr>
                <w:top w:val="none" w:sz="0" w:space="0" w:color="auto"/>
                <w:left w:val="none" w:sz="0" w:space="0" w:color="auto"/>
                <w:bottom w:val="none" w:sz="0" w:space="0" w:color="auto"/>
                <w:right w:val="none" w:sz="0" w:space="0" w:color="auto"/>
              </w:divBdr>
            </w:div>
          </w:divsChild>
        </w:div>
        <w:div w:id="312686651">
          <w:marLeft w:val="0"/>
          <w:marRight w:val="0"/>
          <w:marTop w:val="0"/>
          <w:marBottom w:val="0"/>
          <w:divBdr>
            <w:top w:val="none" w:sz="0" w:space="0" w:color="auto"/>
            <w:left w:val="none" w:sz="0" w:space="0" w:color="auto"/>
            <w:bottom w:val="none" w:sz="0" w:space="0" w:color="auto"/>
            <w:right w:val="none" w:sz="0" w:space="0" w:color="auto"/>
          </w:divBdr>
          <w:divsChild>
            <w:div w:id="555972867">
              <w:marLeft w:val="0"/>
              <w:marRight w:val="0"/>
              <w:marTop w:val="0"/>
              <w:marBottom w:val="0"/>
              <w:divBdr>
                <w:top w:val="none" w:sz="0" w:space="0" w:color="auto"/>
                <w:left w:val="none" w:sz="0" w:space="0" w:color="auto"/>
                <w:bottom w:val="none" w:sz="0" w:space="0" w:color="auto"/>
                <w:right w:val="none" w:sz="0" w:space="0" w:color="auto"/>
              </w:divBdr>
            </w:div>
            <w:div w:id="576398730">
              <w:marLeft w:val="0"/>
              <w:marRight w:val="0"/>
              <w:marTop w:val="0"/>
              <w:marBottom w:val="0"/>
              <w:divBdr>
                <w:top w:val="none" w:sz="0" w:space="0" w:color="auto"/>
                <w:left w:val="none" w:sz="0" w:space="0" w:color="auto"/>
                <w:bottom w:val="none" w:sz="0" w:space="0" w:color="auto"/>
                <w:right w:val="none" w:sz="0" w:space="0" w:color="auto"/>
              </w:divBdr>
            </w:div>
          </w:divsChild>
        </w:div>
        <w:div w:id="338429621">
          <w:marLeft w:val="0"/>
          <w:marRight w:val="0"/>
          <w:marTop w:val="0"/>
          <w:marBottom w:val="0"/>
          <w:divBdr>
            <w:top w:val="none" w:sz="0" w:space="0" w:color="auto"/>
            <w:left w:val="none" w:sz="0" w:space="0" w:color="auto"/>
            <w:bottom w:val="none" w:sz="0" w:space="0" w:color="auto"/>
            <w:right w:val="none" w:sz="0" w:space="0" w:color="auto"/>
          </w:divBdr>
          <w:divsChild>
            <w:div w:id="88241416">
              <w:marLeft w:val="0"/>
              <w:marRight w:val="0"/>
              <w:marTop w:val="0"/>
              <w:marBottom w:val="0"/>
              <w:divBdr>
                <w:top w:val="none" w:sz="0" w:space="0" w:color="auto"/>
                <w:left w:val="none" w:sz="0" w:space="0" w:color="auto"/>
                <w:bottom w:val="none" w:sz="0" w:space="0" w:color="auto"/>
                <w:right w:val="none" w:sz="0" w:space="0" w:color="auto"/>
              </w:divBdr>
            </w:div>
            <w:div w:id="1749501180">
              <w:marLeft w:val="0"/>
              <w:marRight w:val="0"/>
              <w:marTop w:val="0"/>
              <w:marBottom w:val="0"/>
              <w:divBdr>
                <w:top w:val="none" w:sz="0" w:space="0" w:color="auto"/>
                <w:left w:val="none" w:sz="0" w:space="0" w:color="auto"/>
                <w:bottom w:val="none" w:sz="0" w:space="0" w:color="auto"/>
                <w:right w:val="none" w:sz="0" w:space="0" w:color="auto"/>
              </w:divBdr>
            </w:div>
          </w:divsChild>
        </w:div>
        <w:div w:id="394403426">
          <w:marLeft w:val="0"/>
          <w:marRight w:val="0"/>
          <w:marTop w:val="0"/>
          <w:marBottom w:val="0"/>
          <w:divBdr>
            <w:top w:val="none" w:sz="0" w:space="0" w:color="auto"/>
            <w:left w:val="none" w:sz="0" w:space="0" w:color="auto"/>
            <w:bottom w:val="none" w:sz="0" w:space="0" w:color="auto"/>
            <w:right w:val="none" w:sz="0" w:space="0" w:color="auto"/>
          </w:divBdr>
          <w:divsChild>
            <w:div w:id="1257136899">
              <w:marLeft w:val="0"/>
              <w:marRight w:val="0"/>
              <w:marTop w:val="0"/>
              <w:marBottom w:val="0"/>
              <w:divBdr>
                <w:top w:val="none" w:sz="0" w:space="0" w:color="auto"/>
                <w:left w:val="none" w:sz="0" w:space="0" w:color="auto"/>
                <w:bottom w:val="none" w:sz="0" w:space="0" w:color="auto"/>
                <w:right w:val="none" w:sz="0" w:space="0" w:color="auto"/>
              </w:divBdr>
            </w:div>
          </w:divsChild>
        </w:div>
        <w:div w:id="437911579">
          <w:marLeft w:val="0"/>
          <w:marRight w:val="0"/>
          <w:marTop w:val="0"/>
          <w:marBottom w:val="0"/>
          <w:divBdr>
            <w:top w:val="none" w:sz="0" w:space="0" w:color="auto"/>
            <w:left w:val="none" w:sz="0" w:space="0" w:color="auto"/>
            <w:bottom w:val="none" w:sz="0" w:space="0" w:color="auto"/>
            <w:right w:val="none" w:sz="0" w:space="0" w:color="auto"/>
          </w:divBdr>
          <w:divsChild>
            <w:div w:id="2143427186">
              <w:marLeft w:val="0"/>
              <w:marRight w:val="0"/>
              <w:marTop w:val="0"/>
              <w:marBottom w:val="0"/>
              <w:divBdr>
                <w:top w:val="none" w:sz="0" w:space="0" w:color="auto"/>
                <w:left w:val="none" w:sz="0" w:space="0" w:color="auto"/>
                <w:bottom w:val="none" w:sz="0" w:space="0" w:color="auto"/>
                <w:right w:val="none" w:sz="0" w:space="0" w:color="auto"/>
              </w:divBdr>
            </w:div>
          </w:divsChild>
        </w:div>
        <w:div w:id="610820732">
          <w:marLeft w:val="0"/>
          <w:marRight w:val="0"/>
          <w:marTop w:val="0"/>
          <w:marBottom w:val="0"/>
          <w:divBdr>
            <w:top w:val="none" w:sz="0" w:space="0" w:color="auto"/>
            <w:left w:val="none" w:sz="0" w:space="0" w:color="auto"/>
            <w:bottom w:val="none" w:sz="0" w:space="0" w:color="auto"/>
            <w:right w:val="none" w:sz="0" w:space="0" w:color="auto"/>
          </w:divBdr>
          <w:divsChild>
            <w:div w:id="1066224463">
              <w:marLeft w:val="0"/>
              <w:marRight w:val="0"/>
              <w:marTop w:val="0"/>
              <w:marBottom w:val="0"/>
              <w:divBdr>
                <w:top w:val="none" w:sz="0" w:space="0" w:color="auto"/>
                <w:left w:val="none" w:sz="0" w:space="0" w:color="auto"/>
                <w:bottom w:val="none" w:sz="0" w:space="0" w:color="auto"/>
                <w:right w:val="none" w:sz="0" w:space="0" w:color="auto"/>
              </w:divBdr>
            </w:div>
          </w:divsChild>
        </w:div>
        <w:div w:id="616644050">
          <w:marLeft w:val="0"/>
          <w:marRight w:val="0"/>
          <w:marTop w:val="0"/>
          <w:marBottom w:val="0"/>
          <w:divBdr>
            <w:top w:val="none" w:sz="0" w:space="0" w:color="auto"/>
            <w:left w:val="none" w:sz="0" w:space="0" w:color="auto"/>
            <w:bottom w:val="none" w:sz="0" w:space="0" w:color="auto"/>
            <w:right w:val="none" w:sz="0" w:space="0" w:color="auto"/>
          </w:divBdr>
          <w:divsChild>
            <w:div w:id="1963077956">
              <w:marLeft w:val="0"/>
              <w:marRight w:val="0"/>
              <w:marTop w:val="0"/>
              <w:marBottom w:val="0"/>
              <w:divBdr>
                <w:top w:val="none" w:sz="0" w:space="0" w:color="auto"/>
                <w:left w:val="none" w:sz="0" w:space="0" w:color="auto"/>
                <w:bottom w:val="none" w:sz="0" w:space="0" w:color="auto"/>
                <w:right w:val="none" w:sz="0" w:space="0" w:color="auto"/>
              </w:divBdr>
            </w:div>
          </w:divsChild>
        </w:div>
        <w:div w:id="656424227">
          <w:marLeft w:val="0"/>
          <w:marRight w:val="0"/>
          <w:marTop w:val="0"/>
          <w:marBottom w:val="0"/>
          <w:divBdr>
            <w:top w:val="none" w:sz="0" w:space="0" w:color="auto"/>
            <w:left w:val="none" w:sz="0" w:space="0" w:color="auto"/>
            <w:bottom w:val="none" w:sz="0" w:space="0" w:color="auto"/>
            <w:right w:val="none" w:sz="0" w:space="0" w:color="auto"/>
          </w:divBdr>
          <w:divsChild>
            <w:div w:id="881090411">
              <w:marLeft w:val="0"/>
              <w:marRight w:val="0"/>
              <w:marTop w:val="0"/>
              <w:marBottom w:val="0"/>
              <w:divBdr>
                <w:top w:val="none" w:sz="0" w:space="0" w:color="auto"/>
                <w:left w:val="none" w:sz="0" w:space="0" w:color="auto"/>
                <w:bottom w:val="none" w:sz="0" w:space="0" w:color="auto"/>
                <w:right w:val="none" w:sz="0" w:space="0" w:color="auto"/>
              </w:divBdr>
            </w:div>
          </w:divsChild>
        </w:div>
        <w:div w:id="660889837">
          <w:marLeft w:val="0"/>
          <w:marRight w:val="0"/>
          <w:marTop w:val="0"/>
          <w:marBottom w:val="0"/>
          <w:divBdr>
            <w:top w:val="none" w:sz="0" w:space="0" w:color="auto"/>
            <w:left w:val="none" w:sz="0" w:space="0" w:color="auto"/>
            <w:bottom w:val="none" w:sz="0" w:space="0" w:color="auto"/>
            <w:right w:val="none" w:sz="0" w:space="0" w:color="auto"/>
          </w:divBdr>
          <w:divsChild>
            <w:div w:id="1127233494">
              <w:marLeft w:val="0"/>
              <w:marRight w:val="0"/>
              <w:marTop w:val="0"/>
              <w:marBottom w:val="0"/>
              <w:divBdr>
                <w:top w:val="none" w:sz="0" w:space="0" w:color="auto"/>
                <w:left w:val="none" w:sz="0" w:space="0" w:color="auto"/>
                <w:bottom w:val="none" w:sz="0" w:space="0" w:color="auto"/>
                <w:right w:val="none" w:sz="0" w:space="0" w:color="auto"/>
              </w:divBdr>
            </w:div>
          </w:divsChild>
        </w:div>
        <w:div w:id="794716858">
          <w:marLeft w:val="0"/>
          <w:marRight w:val="0"/>
          <w:marTop w:val="0"/>
          <w:marBottom w:val="0"/>
          <w:divBdr>
            <w:top w:val="none" w:sz="0" w:space="0" w:color="auto"/>
            <w:left w:val="none" w:sz="0" w:space="0" w:color="auto"/>
            <w:bottom w:val="none" w:sz="0" w:space="0" w:color="auto"/>
            <w:right w:val="none" w:sz="0" w:space="0" w:color="auto"/>
          </w:divBdr>
          <w:divsChild>
            <w:div w:id="1540824020">
              <w:marLeft w:val="0"/>
              <w:marRight w:val="0"/>
              <w:marTop w:val="0"/>
              <w:marBottom w:val="0"/>
              <w:divBdr>
                <w:top w:val="none" w:sz="0" w:space="0" w:color="auto"/>
                <w:left w:val="none" w:sz="0" w:space="0" w:color="auto"/>
                <w:bottom w:val="none" w:sz="0" w:space="0" w:color="auto"/>
                <w:right w:val="none" w:sz="0" w:space="0" w:color="auto"/>
              </w:divBdr>
            </w:div>
          </w:divsChild>
        </w:div>
        <w:div w:id="831529670">
          <w:marLeft w:val="0"/>
          <w:marRight w:val="0"/>
          <w:marTop w:val="0"/>
          <w:marBottom w:val="0"/>
          <w:divBdr>
            <w:top w:val="none" w:sz="0" w:space="0" w:color="auto"/>
            <w:left w:val="none" w:sz="0" w:space="0" w:color="auto"/>
            <w:bottom w:val="none" w:sz="0" w:space="0" w:color="auto"/>
            <w:right w:val="none" w:sz="0" w:space="0" w:color="auto"/>
          </w:divBdr>
          <w:divsChild>
            <w:div w:id="1542396224">
              <w:marLeft w:val="0"/>
              <w:marRight w:val="0"/>
              <w:marTop w:val="0"/>
              <w:marBottom w:val="0"/>
              <w:divBdr>
                <w:top w:val="none" w:sz="0" w:space="0" w:color="auto"/>
                <w:left w:val="none" w:sz="0" w:space="0" w:color="auto"/>
                <w:bottom w:val="none" w:sz="0" w:space="0" w:color="auto"/>
                <w:right w:val="none" w:sz="0" w:space="0" w:color="auto"/>
              </w:divBdr>
            </w:div>
          </w:divsChild>
        </w:div>
        <w:div w:id="942498387">
          <w:marLeft w:val="0"/>
          <w:marRight w:val="0"/>
          <w:marTop w:val="0"/>
          <w:marBottom w:val="0"/>
          <w:divBdr>
            <w:top w:val="none" w:sz="0" w:space="0" w:color="auto"/>
            <w:left w:val="none" w:sz="0" w:space="0" w:color="auto"/>
            <w:bottom w:val="none" w:sz="0" w:space="0" w:color="auto"/>
            <w:right w:val="none" w:sz="0" w:space="0" w:color="auto"/>
          </w:divBdr>
          <w:divsChild>
            <w:div w:id="1051807334">
              <w:marLeft w:val="0"/>
              <w:marRight w:val="0"/>
              <w:marTop w:val="0"/>
              <w:marBottom w:val="0"/>
              <w:divBdr>
                <w:top w:val="none" w:sz="0" w:space="0" w:color="auto"/>
                <w:left w:val="none" w:sz="0" w:space="0" w:color="auto"/>
                <w:bottom w:val="none" w:sz="0" w:space="0" w:color="auto"/>
                <w:right w:val="none" w:sz="0" w:space="0" w:color="auto"/>
              </w:divBdr>
            </w:div>
          </w:divsChild>
        </w:div>
        <w:div w:id="966937623">
          <w:marLeft w:val="0"/>
          <w:marRight w:val="0"/>
          <w:marTop w:val="0"/>
          <w:marBottom w:val="0"/>
          <w:divBdr>
            <w:top w:val="none" w:sz="0" w:space="0" w:color="auto"/>
            <w:left w:val="none" w:sz="0" w:space="0" w:color="auto"/>
            <w:bottom w:val="none" w:sz="0" w:space="0" w:color="auto"/>
            <w:right w:val="none" w:sz="0" w:space="0" w:color="auto"/>
          </w:divBdr>
          <w:divsChild>
            <w:div w:id="1793599008">
              <w:marLeft w:val="0"/>
              <w:marRight w:val="0"/>
              <w:marTop w:val="0"/>
              <w:marBottom w:val="0"/>
              <w:divBdr>
                <w:top w:val="none" w:sz="0" w:space="0" w:color="auto"/>
                <w:left w:val="none" w:sz="0" w:space="0" w:color="auto"/>
                <w:bottom w:val="none" w:sz="0" w:space="0" w:color="auto"/>
                <w:right w:val="none" w:sz="0" w:space="0" w:color="auto"/>
              </w:divBdr>
            </w:div>
          </w:divsChild>
        </w:div>
        <w:div w:id="1023824261">
          <w:marLeft w:val="0"/>
          <w:marRight w:val="0"/>
          <w:marTop w:val="0"/>
          <w:marBottom w:val="0"/>
          <w:divBdr>
            <w:top w:val="none" w:sz="0" w:space="0" w:color="auto"/>
            <w:left w:val="none" w:sz="0" w:space="0" w:color="auto"/>
            <w:bottom w:val="none" w:sz="0" w:space="0" w:color="auto"/>
            <w:right w:val="none" w:sz="0" w:space="0" w:color="auto"/>
          </w:divBdr>
          <w:divsChild>
            <w:div w:id="182476184">
              <w:marLeft w:val="0"/>
              <w:marRight w:val="0"/>
              <w:marTop w:val="0"/>
              <w:marBottom w:val="0"/>
              <w:divBdr>
                <w:top w:val="none" w:sz="0" w:space="0" w:color="auto"/>
                <w:left w:val="none" w:sz="0" w:space="0" w:color="auto"/>
                <w:bottom w:val="none" w:sz="0" w:space="0" w:color="auto"/>
                <w:right w:val="none" w:sz="0" w:space="0" w:color="auto"/>
              </w:divBdr>
            </w:div>
          </w:divsChild>
        </w:div>
        <w:div w:id="1092819280">
          <w:marLeft w:val="0"/>
          <w:marRight w:val="0"/>
          <w:marTop w:val="0"/>
          <w:marBottom w:val="0"/>
          <w:divBdr>
            <w:top w:val="none" w:sz="0" w:space="0" w:color="auto"/>
            <w:left w:val="none" w:sz="0" w:space="0" w:color="auto"/>
            <w:bottom w:val="none" w:sz="0" w:space="0" w:color="auto"/>
            <w:right w:val="none" w:sz="0" w:space="0" w:color="auto"/>
          </w:divBdr>
          <w:divsChild>
            <w:div w:id="183902205">
              <w:marLeft w:val="0"/>
              <w:marRight w:val="0"/>
              <w:marTop w:val="0"/>
              <w:marBottom w:val="0"/>
              <w:divBdr>
                <w:top w:val="none" w:sz="0" w:space="0" w:color="auto"/>
                <w:left w:val="none" w:sz="0" w:space="0" w:color="auto"/>
                <w:bottom w:val="none" w:sz="0" w:space="0" w:color="auto"/>
                <w:right w:val="none" w:sz="0" w:space="0" w:color="auto"/>
              </w:divBdr>
            </w:div>
            <w:div w:id="545147943">
              <w:marLeft w:val="0"/>
              <w:marRight w:val="0"/>
              <w:marTop w:val="0"/>
              <w:marBottom w:val="0"/>
              <w:divBdr>
                <w:top w:val="none" w:sz="0" w:space="0" w:color="auto"/>
                <w:left w:val="none" w:sz="0" w:space="0" w:color="auto"/>
                <w:bottom w:val="none" w:sz="0" w:space="0" w:color="auto"/>
                <w:right w:val="none" w:sz="0" w:space="0" w:color="auto"/>
              </w:divBdr>
            </w:div>
          </w:divsChild>
        </w:div>
        <w:div w:id="1114637254">
          <w:marLeft w:val="0"/>
          <w:marRight w:val="0"/>
          <w:marTop w:val="0"/>
          <w:marBottom w:val="0"/>
          <w:divBdr>
            <w:top w:val="none" w:sz="0" w:space="0" w:color="auto"/>
            <w:left w:val="none" w:sz="0" w:space="0" w:color="auto"/>
            <w:bottom w:val="none" w:sz="0" w:space="0" w:color="auto"/>
            <w:right w:val="none" w:sz="0" w:space="0" w:color="auto"/>
          </w:divBdr>
          <w:divsChild>
            <w:div w:id="1288967351">
              <w:marLeft w:val="0"/>
              <w:marRight w:val="0"/>
              <w:marTop w:val="0"/>
              <w:marBottom w:val="0"/>
              <w:divBdr>
                <w:top w:val="none" w:sz="0" w:space="0" w:color="auto"/>
                <w:left w:val="none" w:sz="0" w:space="0" w:color="auto"/>
                <w:bottom w:val="none" w:sz="0" w:space="0" w:color="auto"/>
                <w:right w:val="none" w:sz="0" w:space="0" w:color="auto"/>
              </w:divBdr>
            </w:div>
          </w:divsChild>
        </w:div>
        <w:div w:id="1147556098">
          <w:marLeft w:val="0"/>
          <w:marRight w:val="0"/>
          <w:marTop w:val="0"/>
          <w:marBottom w:val="0"/>
          <w:divBdr>
            <w:top w:val="none" w:sz="0" w:space="0" w:color="auto"/>
            <w:left w:val="none" w:sz="0" w:space="0" w:color="auto"/>
            <w:bottom w:val="none" w:sz="0" w:space="0" w:color="auto"/>
            <w:right w:val="none" w:sz="0" w:space="0" w:color="auto"/>
          </w:divBdr>
          <w:divsChild>
            <w:div w:id="1154683023">
              <w:marLeft w:val="0"/>
              <w:marRight w:val="0"/>
              <w:marTop w:val="0"/>
              <w:marBottom w:val="0"/>
              <w:divBdr>
                <w:top w:val="none" w:sz="0" w:space="0" w:color="auto"/>
                <w:left w:val="none" w:sz="0" w:space="0" w:color="auto"/>
                <w:bottom w:val="none" w:sz="0" w:space="0" w:color="auto"/>
                <w:right w:val="none" w:sz="0" w:space="0" w:color="auto"/>
              </w:divBdr>
            </w:div>
          </w:divsChild>
        </w:div>
        <w:div w:id="1214345156">
          <w:marLeft w:val="0"/>
          <w:marRight w:val="0"/>
          <w:marTop w:val="0"/>
          <w:marBottom w:val="0"/>
          <w:divBdr>
            <w:top w:val="none" w:sz="0" w:space="0" w:color="auto"/>
            <w:left w:val="none" w:sz="0" w:space="0" w:color="auto"/>
            <w:bottom w:val="none" w:sz="0" w:space="0" w:color="auto"/>
            <w:right w:val="none" w:sz="0" w:space="0" w:color="auto"/>
          </w:divBdr>
          <w:divsChild>
            <w:div w:id="272589813">
              <w:marLeft w:val="0"/>
              <w:marRight w:val="0"/>
              <w:marTop w:val="0"/>
              <w:marBottom w:val="0"/>
              <w:divBdr>
                <w:top w:val="none" w:sz="0" w:space="0" w:color="auto"/>
                <w:left w:val="none" w:sz="0" w:space="0" w:color="auto"/>
                <w:bottom w:val="none" w:sz="0" w:space="0" w:color="auto"/>
                <w:right w:val="none" w:sz="0" w:space="0" w:color="auto"/>
              </w:divBdr>
            </w:div>
          </w:divsChild>
        </w:div>
        <w:div w:id="1218779616">
          <w:marLeft w:val="0"/>
          <w:marRight w:val="0"/>
          <w:marTop w:val="0"/>
          <w:marBottom w:val="0"/>
          <w:divBdr>
            <w:top w:val="none" w:sz="0" w:space="0" w:color="auto"/>
            <w:left w:val="none" w:sz="0" w:space="0" w:color="auto"/>
            <w:bottom w:val="none" w:sz="0" w:space="0" w:color="auto"/>
            <w:right w:val="none" w:sz="0" w:space="0" w:color="auto"/>
          </w:divBdr>
          <w:divsChild>
            <w:div w:id="2001079729">
              <w:marLeft w:val="0"/>
              <w:marRight w:val="0"/>
              <w:marTop w:val="0"/>
              <w:marBottom w:val="0"/>
              <w:divBdr>
                <w:top w:val="none" w:sz="0" w:space="0" w:color="auto"/>
                <w:left w:val="none" w:sz="0" w:space="0" w:color="auto"/>
                <w:bottom w:val="none" w:sz="0" w:space="0" w:color="auto"/>
                <w:right w:val="none" w:sz="0" w:space="0" w:color="auto"/>
              </w:divBdr>
            </w:div>
          </w:divsChild>
        </w:div>
        <w:div w:id="1268852084">
          <w:marLeft w:val="0"/>
          <w:marRight w:val="0"/>
          <w:marTop w:val="0"/>
          <w:marBottom w:val="0"/>
          <w:divBdr>
            <w:top w:val="none" w:sz="0" w:space="0" w:color="auto"/>
            <w:left w:val="none" w:sz="0" w:space="0" w:color="auto"/>
            <w:bottom w:val="none" w:sz="0" w:space="0" w:color="auto"/>
            <w:right w:val="none" w:sz="0" w:space="0" w:color="auto"/>
          </w:divBdr>
          <w:divsChild>
            <w:div w:id="881089654">
              <w:marLeft w:val="0"/>
              <w:marRight w:val="0"/>
              <w:marTop w:val="0"/>
              <w:marBottom w:val="0"/>
              <w:divBdr>
                <w:top w:val="none" w:sz="0" w:space="0" w:color="auto"/>
                <w:left w:val="none" w:sz="0" w:space="0" w:color="auto"/>
                <w:bottom w:val="none" w:sz="0" w:space="0" w:color="auto"/>
                <w:right w:val="none" w:sz="0" w:space="0" w:color="auto"/>
              </w:divBdr>
            </w:div>
          </w:divsChild>
        </w:div>
        <w:div w:id="1280449409">
          <w:marLeft w:val="0"/>
          <w:marRight w:val="0"/>
          <w:marTop w:val="0"/>
          <w:marBottom w:val="0"/>
          <w:divBdr>
            <w:top w:val="none" w:sz="0" w:space="0" w:color="auto"/>
            <w:left w:val="none" w:sz="0" w:space="0" w:color="auto"/>
            <w:bottom w:val="none" w:sz="0" w:space="0" w:color="auto"/>
            <w:right w:val="none" w:sz="0" w:space="0" w:color="auto"/>
          </w:divBdr>
          <w:divsChild>
            <w:div w:id="879363711">
              <w:marLeft w:val="0"/>
              <w:marRight w:val="0"/>
              <w:marTop w:val="0"/>
              <w:marBottom w:val="0"/>
              <w:divBdr>
                <w:top w:val="none" w:sz="0" w:space="0" w:color="auto"/>
                <w:left w:val="none" w:sz="0" w:space="0" w:color="auto"/>
                <w:bottom w:val="none" w:sz="0" w:space="0" w:color="auto"/>
                <w:right w:val="none" w:sz="0" w:space="0" w:color="auto"/>
              </w:divBdr>
            </w:div>
          </w:divsChild>
        </w:div>
        <w:div w:id="1290822096">
          <w:marLeft w:val="0"/>
          <w:marRight w:val="0"/>
          <w:marTop w:val="0"/>
          <w:marBottom w:val="0"/>
          <w:divBdr>
            <w:top w:val="none" w:sz="0" w:space="0" w:color="auto"/>
            <w:left w:val="none" w:sz="0" w:space="0" w:color="auto"/>
            <w:bottom w:val="none" w:sz="0" w:space="0" w:color="auto"/>
            <w:right w:val="none" w:sz="0" w:space="0" w:color="auto"/>
          </w:divBdr>
          <w:divsChild>
            <w:div w:id="25756124">
              <w:marLeft w:val="0"/>
              <w:marRight w:val="0"/>
              <w:marTop w:val="0"/>
              <w:marBottom w:val="0"/>
              <w:divBdr>
                <w:top w:val="none" w:sz="0" w:space="0" w:color="auto"/>
                <w:left w:val="none" w:sz="0" w:space="0" w:color="auto"/>
                <w:bottom w:val="none" w:sz="0" w:space="0" w:color="auto"/>
                <w:right w:val="none" w:sz="0" w:space="0" w:color="auto"/>
              </w:divBdr>
            </w:div>
            <w:div w:id="1873610435">
              <w:marLeft w:val="0"/>
              <w:marRight w:val="0"/>
              <w:marTop w:val="0"/>
              <w:marBottom w:val="0"/>
              <w:divBdr>
                <w:top w:val="none" w:sz="0" w:space="0" w:color="auto"/>
                <w:left w:val="none" w:sz="0" w:space="0" w:color="auto"/>
                <w:bottom w:val="none" w:sz="0" w:space="0" w:color="auto"/>
                <w:right w:val="none" w:sz="0" w:space="0" w:color="auto"/>
              </w:divBdr>
            </w:div>
          </w:divsChild>
        </w:div>
        <w:div w:id="1341546955">
          <w:marLeft w:val="0"/>
          <w:marRight w:val="0"/>
          <w:marTop w:val="0"/>
          <w:marBottom w:val="0"/>
          <w:divBdr>
            <w:top w:val="none" w:sz="0" w:space="0" w:color="auto"/>
            <w:left w:val="none" w:sz="0" w:space="0" w:color="auto"/>
            <w:bottom w:val="none" w:sz="0" w:space="0" w:color="auto"/>
            <w:right w:val="none" w:sz="0" w:space="0" w:color="auto"/>
          </w:divBdr>
          <w:divsChild>
            <w:div w:id="1057700506">
              <w:marLeft w:val="0"/>
              <w:marRight w:val="0"/>
              <w:marTop w:val="0"/>
              <w:marBottom w:val="0"/>
              <w:divBdr>
                <w:top w:val="none" w:sz="0" w:space="0" w:color="auto"/>
                <w:left w:val="none" w:sz="0" w:space="0" w:color="auto"/>
                <w:bottom w:val="none" w:sz="0" w:space="0" w:color="auto"/>
                <w:right w:val="none" w:sz="0" w:space="0" w:color="auto"/>
              </w:divBdr>
            </w:div>
          </w:divsChild>
        </w:div>
        <w:div w:id="1353263439">
          <w:marLeft w:val="0"/>
          <w:marRight w:val="0"/>
          <w:marTop w:val="0"/>
          <w:marBottom w:val="0"/>
          <w:divBdr>
            <w:top w:val="none" w:sz="0" w:space="0" w:color="auto"/>
            <w:left w:val="none" w:sz="0" w:space="0" w:color="auto"/>
            <w:bottom w:val="none" w:sz="0" w:space="0" w:color="auto"/>
            <w:right w:val="none" w:sz="0" w:space="0" w:color="auto"/>
          </w:divBdr>
          <w:divsChild>
            <w:div w:id="1519153852">
              <w:marLeft w:val="0"/>
              <w:marRight w:val="0"/>
              <w:marTop w:val="0"/>
              <w:marBottom w:val="0"/>
              <w:divBdr>
                <w:top w:val="none" w:sz="0" w:space="0" w:color="auto"/>
                <w:left w:val="none" w:sz="0" w:space="0" w:color="auto"/>
                <w:bottom w:val="none" w:sz="0" w:space="0" w:color="auto"/>
                <w:right w:val="none" w:sz="0" w:space="0" w:color="auto"/>
              </w:divBdr>
            </w:div>
            <w:div w:id="1705209252">
              <w:marLeft w:val="0"/>
              <w:marRight w:val="0"/>
              <w:marTop w:val="0"/>
              <w:marBottom w:val="0"/>
              <w:divBdr>
                <w:top w:val="none" w:sz="0" w:space="0" w:color="auto"/>
                <w:left w:val="none" w:sz="0" w:space="0" w:color="auto"/>
                <w:bottom w:val="none" w:sz="0" w:space="0" w:color="auto"/>
                <w:right w:val="none" w:sz="0" w:space="0" w:color="auto"/>
              </w:divBdr>
            </w:div>
          </w:divsChild>
        </w:div>
        <w:div w:id="1362170853">
          <w:marLeft w:val="0"/>
          <w:marRight w:val="0"/>
          <w:marTop w:val="0"/>
          <w:marBottom w:val="0"/>
          <w:divBdr>
            <w:top w:val="none" w:sz="0" w:space="0" w:color="auto"/>
            <w:left w:val="none" w:sz="0" w:space="0" w:color="auto"/>
            <w:bottom w:val="none" w:sz="0" w:space="0" w:color="auto"/>
            <w:right w:val="none" w:sz="0" w:space="0" w:color="auto"/>
          </w:divBdr>
          <w:divsChild>
            <w:div w:id="1282613759">
              <w:marLeft w:val="0"/>
              <w:marRight w:val="0"/>
              <w:marTop w:val="0"/>
              <w:marBottom w:val="0"/>
              <w:divBdr>
                <w:top w:val="none" w:sz="0" w:space="0" w:color="auto"/>
                <w:left w:val="none" w:sz="0" w:space="0" w:color="auto"/>
                <w:bottom w:val="none" w:sz="0" w:space="0" w:color="auto"/>
                <w:right w:val="none" w:sz="0" w:space="0" w:color="auto"/>
              </w:divBdr>
            </w:div>
          </w:divsChild>
        </w:div>
        <w:div w:id="1473448839">
          <w:marLeft w:val="0"/>
          <w:marRight w:val="0"/>
          <w:marTop w:val="0"/>
          <w:marBottom w:val="0"/>
          <w:divBdr>
            <w:top w:val="none" w:sz="0" w:space="0" w:color="auto"/>
            <w:left w:val="none" w:sz="0" w:space="0" w:color="auto"/>
            <w:bottom w:val="none" w:sz="0" w:space="0" w:color="auto"/>
            <w:right w:val="none" w:sz="0" w:space="0" w:color="auto"/>
          </w:divBdr>
          <w:divsChild>
            <w:div w:id="679283214">
              <w:marLeft w:val="0"/>
              <w:marRight w:val="0"/>
              <w:marTop w:val="0"/>
              <w:marBottom w:val="0"/>
              <w:divBdr>
                <w:top w:val="none" w:sz="0" w:space="0" w:color="auto"/>
                <w:left w:val="none" w:sz="0" w:space="0" w:color="auto"/>
                <w:bottom w:val="none" w:sz="0" w:space="0" w:color="auto"/>
                <w:right w:val="none" w:sz="0" w:space="0" w:color="auto"/>
              </w:divBdr>
            </w:div>
          </w:divsChild>
        </w:div>
        <w:div w:id="1492603752">
          <w:marLeft w:val="0"/>
          <w:marRight w:val="0"/>
          <w:marTop w:val="0"/>
          <w:marBottom w:val="0"/>
          <w:divBdr>
            <w:top w:val="none" w:sz="0" w:space="0" w:color="auto"/>
            <w:left w:val="none" w:sz="0" w:space="0" w:color="auto"/>
            <w:bottom w:val="none" w:sz="0" w:space="0" w:color="auto"/>
            <w:right w:val="none" w:sz="0" w:space="0" w:color="auto"/>
          </w:divBdr>
          <w:divsChild>
            <w:div w:id="661396391">
              <w:marLeft w:val="0"/>
              <w:marRight w:val="0"/>
              <w:marTop w:val="0"/>
              <w:marBottom w:val="0"/>
              <w:divBdr>
                <w:top w:val="none" w:sz="0" w:space="0" w:color="auto"/>
                <w:left w:val="none" w:sz="0" w:space="0" w:color="auto"/>
                <w:bottom w:val="none" w:sz="0" w:space="0" w:color="auto"/>
                <w:right w:val="none" w:sz="0" w:space="0" w:color="auto"/>
              </w:divBdr>
            </w:div>
          </w:divsChild>
        </w:div>
        <w:div w:id="1499881080">
          <w:marLeft w:val="0"/>
          <w:marRight w:val="0"/>
          <w:marTop w:val="0"/>
          <w:marBottom w:val="0"/>
          <w:divBdr>
            <w:top w:val="none" w:sz="0" w:space="0" w:color="auto"/>
            <w:left w:val="none" w:sz="0" w:space="0" w:color="auto"/>
            <w:bottom w:val="none" w:sz="0" w:space="0" w:color="auto"/>
            <w:right w:val="none" w:sz="0" w:space="0" w:color="auto"/>
          </w:divBdr>
          <w:divsChild>
            <w:div w:id="486635022">
              <w:marLeft w:val="0"/>
              <w:marRight w:val="0"/>
              <w:marTop w:val="0"/>
              <w:marBottom w:val="0"/>
              <w:divBdr>
                <w:top w:val="none" w:sz="0" w:space="0" w:color="auto"/>
                <w:left w:val="none" w:sz="0" w:space="0" w:color="auto"/>
                <w:bottom w:val="none" w:sz="0" w:space="0" w:color="auto"/>
                <w:right w:val="none" w:sz="0" w:space="0" w:color="auto"/>
              </w:divBdr>
            </w:div>
            <w:div w:id="1867406692">
              <w:marLeft w:val="0"/>
              <w:marRight w:val="0"/>
              <w:marTop w:val="0"/>
              <w:marBottom w:val="0"/>
              <w:divBdr>
                <w:top w:val="none" w:sz="0" w:space="0" w:color="auto"/>
                <w:left w:val="none" w:sz="0" w:space="0" w:color="auto"/>
                <w:bottom w:val="none" w:sz="0" w:space="0" w:color="auto"/>
                <w:right w:val="none" w:sz="0" w:space="0" w:color="auto"/>
              </w:divBdr>
            </w:div>
            <w:div w:id="1980376356">
              <w:marLeft w:val="0"/>
              <w:marRight w:val="0"/>
              <w:marTop w:val="0"/>
              <w:marBottom w:val="0"/>
              <w:divBdr>
                <w:top w:val="none" w:sz="0" w:space="0" w:color="auto"/>
                <w:left w:val="none" w:sz="0" w:space="0" w:color="auto"/>
                <w:bottom w:val="none" w:sz="0" w:space="0" w:color="auto"/>
                <w:right w:val="none" w:sz="0" w:space="0" w:color="auto"/>
              </w:divBdr>
            </w:div>
          </w:divsChild>
        </w:div>
        <w:div w:id="1507672604">
          <w:marLeft w:val="0"/>
          <w:marRight w:val="0"/>
          <w:marTop w:val="0"/>
          <w:marBottom w:val="0"/>
          <w:divBdr>
            <w:top w:val="none" w:sz="0" w:space="0" w:color="auto"/>
            <w:left w:val="none" w:sz="0" w:space="0" w:color="auto"/>
            <w:bottom w:val="none" w:sz="0" w:space="0" w:color="auto"/>
            <w:right w:val="none" w:sz="0" w:space="0" w:color="auto"/>
          </w:divBdr>
          <w:divsChild>
            <w:div w:id="1475217891">
              <w:marLeft w:val="0"/>
              <w:marRight w:val="0"/>
              <w:marTop w:val="0"/>
              <w:marBottom w:val="0"/>
              <w:divBdr>
                <w:top w:val="none" w:sz="0" w:space="0" w:color="auto"/>
                <w:left w:val="none" w:sz="0" w:space="0" w:color="auto"/>
                <w:bottom w:val="none" w:sz="0" w:space="0" w:color="auto"/>
                <w:right w:val="none" w:sz="0" w:space="0" w:color="auto"/>
              </w:divBdr>
            </w:div>
          </w:divsChild>
        </w:div>
        <w:div w:id="1547522985">
          <w:marLeft w:val="0"/>
          <w:marRight w:val="0"/>
          <w:marTop w:val="0"/>
          <w:marBottom w:val="0"/>
          <w:divBdr>
            <w:top w:val="none" w:sz="0" w:space="0" w:color="auto"/>
            <w:left w:val="none" w:sz="0" w:space="0" w:color="auto"/>
            <w:bottom w:val="none" w:sz="0" w:space="0" w:color="auto"/>
            <w:right w:val="none" w:sz="0" w:space="0" w:color="auto"/>
          </w:divBdr>
          <w:divsChild>
            <w:div w:id="1390152173">
              <w:marLeft w:val="0"/>
              <w:marRight w:val="0"/>
              <w:marTop w:val="0"/>
              <w:marBottom w:val="0"/>
              <w:divBdr>
                <w:top w:val="none" w:sz="0" w:space="0" w:color="auto"/>
                <w:left w:val="none" w:sz="0" w:space="0" w:color="auto"/>
                <w:bottom w:val="none" w:sz="0" w:space="0" w:color="auto"/>
                <w:right w:val="none" w:sz="0" w:space="0" w:color="auto"/>
              </w:divBdr>
            </w:div>
          </w:divsChild>
        </w:div>
        <w:div w:id="1590770623">
          <w:marLeft w:val="0"/>
          <w:marRight w:val="0"/>
          <w:marTop w:val="0"/>
          <w:marBottom w:val="0"/>
          <w:divBdr>
            <w:top w:val="none" w:sz="0" w:space="0" w:color="auto"/>
            <w:left w:val="none" w:sz="0" w:space="0" w:color="auto"/>
            <w:bottom w:val="none" w:sz="0" w:space="0" w:color="auto"/>
            <w:right w:val="none" w:sz="0" w:space="0" w:color="auto"/>
          </w:divBdr>
          <w:divsChild>
            <w:div w:id="669987075">
              <w:marLeft w:val="0"/>
              <w:marRight w:val="0"/>
              <w:marTop w:val="0"/>
              <w:marBottom w:val="0"/>
              <w:divBdr>
                <w:top w:val="none" w:sz="0" w:space="0" w:color="auto"/>
                <w:left w:val="none" w:sz="0" w:space="0" w:color="auto"/>
                <w:bottom w:val="none" w:sz="0" w:space="0" w:color="auto"/>
                <w:right w:val="none" w:sz="0" w:space="0" w:color="auto"/>
              </w:divBdr>
            </w:div>
            <w:div w:id="1515924277">
              <w:marLeft w:val="0"/>
              <w:marRight w:val="0"/>
              <w:marTop w:val="0"/>
              <w:marBottom w:val="0"/>
              <w:divBdr>
                <w:top w:val="none" w:sz="0" w:space="0" w:color="auto"/>
                <w:left w:val="none" w:sz="0" w:space="0" w:color="auto"/>
                <w:bottom w:val="none" w:sz="0" w:space="0" w:color="auto"/>
                <w:right w:val="none" w:sz="0" w:space="0" w:color="auto"/>
              </w:divBdr>
            </w:div>
          </w:divsChild>
        </w:div>
        <w:div w:id="1607034925">
          <w:marLeft w:val="0"/>
          <w:marRight w:val="0"/>
          <w:marTop w:val="0"/>
          <w:marBottom w:val="0"/>
          <w:divBdr>
            <w:top w:val="none" w:sz="0" w:space="0" w:color="auto"/>
            <w:left w:val="none" w:sz="0" w:space="0" w:color="auto"/>
            <w:bottom w:val="none" w:sz="0" w:space="0" w:color="auto"/>
            <w:right w:val="none" w:sz="0" w:space="0" w:color="auto"/>
          </w:divBdr>
          <w:divsChild>
            <w:div w:id="1392969718">
              <w:marLeft w:val="0"/>
              <w:marRight w:val="0"/>
              <w:marTop w:val="0"/>
              <w:marBottom w:val="0"/>
              <w:divBdr>
                <w:top w:val="none" w:sz="0" w:space="0" w:color="auto"/>
                <w:left w:val="none" w:sz="0" w:space="0" w:color="auto"/>
                <w:bottom w:val="none" w:sz="0" w:space="0" w:color="auto"/>
                <w:right w:val="none" w:sz="0" w:space="0" w:color="auto"/>
              </w:divBdr>
            </w:div>
          </w:divsChild>
        </w:div>
        <w:div w:id="1638531654">
          <w:marLeft w:val="0"/>
          <w:marRight w:val="0"/>
          <w:marTop w:val="0"/>
          <w:marBottom w:val="0"/>
          <w:divBdr>
            <w:top w:val="none" w:sz="0" w:space="0" w:color="auto"/>
            <w:left w:val="none" w:sz="0" w:space="0" w:color="auto"/>
            <w:bottom w:val="none" w:sz="0" w:space="0" w:color="auto"/>
            <w:right w:val="none" w:sz="0" w:space="0" w:color="auto"/>
          </w:divBdr>
          <w:divsChild>
            <w:div w:id="1173454362">
              <w:marLeft w:val="0"/>
              <w:marRight w:val="0"/>
              <w:marTop w:val="0"/>
              <w:marBottom w:val="0"/>
              <w:divBdr>
                <w:top w:val="none" w:sz="0" w:space="0" w:color="auto"/>
                <w:left w:val="none" w:sz="0" w:space="0" w:color="auto"/>
                <w:bottom w:val="none" w:sz="0" w:space="0" w:color="auto"/>
                <w:right w:val="none" w:sz="0" w:space="0" w:color="auto"/>
              </w:divBdr>
            </w:div>
          </w:divsChild>
        </w:div>
        <w:div w:id="1642344313">
          <w:marLeft w:val="0"/>
          <w:marRight w:val="0"/>
          <w:marTop w:val="0"/>
          <w:marBottom w:val="0"/>
          <w:divBdr>
            <w:top w:val="none" w:sz="0" w:space="0" w:color="auto"/>
            <w:left w:val="none" w:sz="0" w:space="0" w:color="auto"/>
            <w:bottom w:val="none" w:sz="0" w:space="0" w:color="auto"/>
            <w:right w:val="none" w:sz="0" w:space="0" w:color="auto"/>
          </w:divBdr>
          <w:divsChild>
            <w:div w:id="234898449">
              <w:marLeft w:val="0"/>
              <w:marRight w:val="0"/>
              <w:marTop w:val="0"/>
              <w:marBottom w:val="0"/>
              <w:divBdr>
                <w:top w:val="none" w:sz="0" w:space="0" w:color="auto"/>
                <w:left w:val="none" w:sz="0" w:space="0" w:color="auto"/>
                <w:bottom w:val="none" w:sz="0" w:space="0" w:color="auto"/>
                <w:right w:val="none" w:sz="0" w:space="0" w:color="auto"/>
              </w:divBdr>
            </w:div>
            <w:div w:id="1254163982">
              <w:marLeft w:val="0"/>
              <w:marRight w:val="0"/>
              <w:marTop w:val="0"/>
              <w:marBottom w:val="0"/>
              <w:divBdr>
                <w:top w:val="none" w:sz="0" w:space="0" w:color="auto"/>
                <w:left w:val="none" w:sz="0" w:space="0" w:color="auto"/>
                <w:bottom w:val="none" w:sz="0" w:space="0" w:color="auto"/>
                <w:right w:val="none" w:sz="0" w:space="0" w:color="auto"/>
              </w:divBdr>
            </w:div>
            <w:div w:id="1359113923">
              <w:marLeft w:val="0"/>
              <w:marRight w:val="0"/>
              <w:marTop w:val="0"/>
              <w:marBottom w:val="0"/>
              <w:divBdr>
                <w:top w:val="none" w:sz="0" w:space="0" w:color="auto"/>
                <w:left w:val="none" w:sz="0" w:space="0" w:color="auto"/>
                <w:bottom w:val="none" w:sz="0" w:space="0" w:color="auto"/>
                <w:right w:val="none" w:sz="0" w:space="0" w:color="auto"/>
              </w:divBdr>
            </w:div>
          </w:divsChild>
        </w:div>
        <w:div w:id="1683579958">
          <w:marLeft w:val="0"/>
          <w:marRight w:val="0"/>
          <w:marTop w:val="0"/>
          <w:marBottom w:val="0"/>
          <w:divBdr>
            <w:top w:val="none" w:sz="0" w:space="0" w:color="auto"/>
            <w:left w:val="none" w:sz="0" w:space="0" w:color="auto"/>
            <w:bottom w:val="none" w:sz="0" w:space="0" w:color="auto"/>
            <w:right w:val="none" w:sz="0" w:space="0" w:color="auto"/>
          </w:divBdr>
          <w:divsChild>
            <w:div w:id="1290431848">
              <w:marLeft w:val="0"/>
              <w:marRight w:val="0"/>
              <w:marTop w:val="0"/>
              <w:marBottom w:val="0"/>
              <w:divBdr>
                <w:top w:val="none" w:sz="0" w:space="0" w:color="auto"/>
                <w:left w:val="none" w:sz="0" w:space="0" w:color="auto"/>
                <w:bottom w:val="none" w:sz="0" w:space="0" w:color="auto"/>
                <w:right w:val="none" w:sz="0" w:space="0" w:color="auto"/>
              </w:divBdr>
            </w:div>
            <w:div w:id="1339045550">
              <w:marLeft w:val="0"/>
              <w:marRight w:val="0"/>
              <w:marTop w:val="0"/>
              <w:marBottom w:val="0"/>
              <w:divBdr>
                <w:top w:val="none" w:sz="0" w:space="0" w:color="auto"/>
                <w:left w:val="none" w:sz="0" w:space="0" w:color="auto"/>
                <w:bottom w:val="none" w:sz="0" w:space="0" w:color="auto"/>
                <w:right w:val="none" w:sz="0" w:space="0" w:color="auto"/>
              </w:divBdr>
            </w:div>
          </w:divsChild>
        </w:div>
        <w:div w:id="1778480228">
          <w:marLeft w:val="0"/>
          <w:marRight w:val="0"/>
          <w:marTop w:val="0"/>
          <w:marBottom w:val="0"/>
          <w:divBdr>
            <w:top w:val="none" w:sz="0" w:space="0" w:color="auto"/>
            <w:left w:val="none" w:sz="0" w:space="0" w:color="auto"/>
            <w:bottom w:val="none" w:sz="0" w:space="0" w:color="auto"/>
            <w:right w:val="none" w:sz="0" w:space="0" w:color="auto"/>
          </w:divBdr>
          <w:divsChild>
            <w:div w:id="1487159797">
              <w:marLeft w:val="0"/>
              <w:marRight w:val="0"/>
              <w:marTop w:val="0"/>
              <w:marBottom w:val="0"/>
              <w:divBdr>
                <w:top w:val="none" w:sz="0" w:space="0" w:color="auto"/>
                <w:left w:val="none" w:sz="0" w:space="0" w:color="auto"/>
                <w:bottom w:val="none" w:sz="0" w:space="0" w:color="auto"/>
                <w:right w:val="none" w:sz="0" w:space="0" w:color="auto"/>
              </w:divBdr>
            </w:div>
            <w:div w:id="1604024754">
              <w:marLeft w:val="0"/>
              <w:marRight w:val="0"/>
              <w:marTop w:val="0"/>
              <w:marBottom w:val="0"/>
              <w:divBdr>
                <w:top w:val="none" w:sz="0" w:space="0" w:color="auto"/>
                <w:left w:val="none" w:sz="0" w:space="0" w:color="auto"/>
                <w:bottom w:val="none" w:sz="0" w:space="0" w:color="auto"/>
                <w:right w:val="none" w:sz="0" w:space="0" w:color="auto"/>
              </w:divBdr>
            </w:div>
          </w:divsChild>
        </w:div>
        <w:div w:id="1797790240">
          <w:marLeft w:val="0"/>
          <w:marRight w:val="0"/>
          <w:marTop w:val="0"/>
          <w:marBottom w:val="0"/>
          <w:divBdr>
            <w:top w:val="none" w:sz="0" w:space="0" w:color="auto"/>
            <w:left w:val="none" w:sz="0" w:space="0" w:color="auto"/>
            <w:bottom w:val="none" w:sz="0" w:space="0" w:color="auto"/>
            <w:right w:val="none" w:sz="0" w:space="0" w:color="auto"/>
          </w:divBdr>
          <w:divsChild>
            <w:div w:id="60371133">
              <w:marLeft w:val="0"/>
              <w:marRight w:val="0"/>
              <w:marTop w:val="0"/>
              <w:marBottom w:val="0"/>
              <w:divBdr>
                <w:top w:val="none" w:sz="0" w:space="0" w:color="auto"/>
                <w:left w:val="none" w:sz="0" w:space="0" w:color="auto"/>
                <w:bottom w:val="none" w:sz="0" w:space="0" w:color="auto"/>
                <w:right w:val="none" w:sz="0" w:space="0" w:color="auto"/>
              </w:divBdr>
            </w:div>
          </w:divsChild>
        </w:div>
        <w:div w:id="1824272950">
          <w:marLeft w:val="0"/>
          <w:marRight w:val="0"/>
          <w:marTop w:val="0"/>
          <w:marBottom w:val="0"/>
          <w:divBdr>
            <w:top w:val="none" w:sz="0" w:space="0" w:color="auto"/>
            <w:left w:val="none" w:sz="0" w:space="0" w:color="auto"/>
            <w:bottom w:val="none" w:sz="0" w:space="0" w:color="auto"/>
            <w:right w:val="none" w:sz="0" w:space="0" w:color="auto"/>
          </w:divBdr>
          <w:divsChild>
            <w:div w:id="368071105">
              <w:marLeft w:val="0"/>
              <w:marRight w:val="0"/>
              <w:marTop w:val="0"/>
              <w:marBottom w:val="0"/>
              <w:divBdr>
                <w:top w:val="none" w:sz="0" w:space="0" w:color="auto"/>
                <w:left w:val="none" w:sz="0" w:space="0" w:color="auto"/>
                <w:bottom w:val="none" w:sz="0" w:space="0" w:color="auto"/>
                <w:right w:val="none" w:sz="0" w:space="0" w:color="auto"/>
              </w:divBdr>
            </w:div>
            <w:div w:id="942614506">
              <w:marLeft w:val="0"/>
              <w:marRight w:val="0"/>
              <w:marTop w:val="0"/>
              <w:marBottom w:val="0"/>
              <w:divBdr>
                <w:top w:val="none" w:sz="0" w:space="0" w:color="auto"/>
                <w:left w:val="none" w:sz="0" w:space="0" w:color="auto"/>
                <w:bottom w:val="none" w:sz="0" w:space="0" w:color="auto"/>
                <w:right w:val="none" w:sz="0" w:space="0" w:color="auto"/>
              </w:divBdr>
            </w:div>
            <w:div w:id="1197045328">
              <w:marLeft w:val="0"/>
              <w:marRight w:val="0"/>
              <w:marTop w:val="0"/>
              <w:marBottom w:val="0"/>
              <w:divBdr>
                <w:top w:val="none" w:sz="0" w:space="0" w:color="auto"/>
                <w:left w:val="none" w:sz="0" w:space="0" w:color="auto"/>
                <w:bottom w:val="none" w:sz="0" w:space="0" w:color="auto"/>
                <w:right w:val="none" w:sz="0" w:space="0" w:color="auto"/>
              </w:divBdr>
            </w:div>
            <w:div w:id="1831867625">
              <w:marLeft w:val="0"/>
              <w:marRight w:val="0"/>
              <w:marTop w:val="0"/>
              <w:marBottom w:val="0"/>
              <w:divBdr>
                <w:top w:val="none" w:sz="0" w:space="0" w:color="auto"/>
                <w:left w:val="none" w:sz="0" w:space="0" w:color="auto"/>
                <w:bottom w:val="none" w:sz="0" w:space="0" w:color="auto"/>
                <w:right w:val="none" w:sz="0" w:space="0" w:color="auto"/>
              </w:divBdr>
            </w:div>
          </w:divsChild>
        </w:div>
        <w:div w:id="1916042093">
          <w:marLeft w:val="0"/>
          <w:marRight w:val="0"/>
          <w:marTop w:val="0"/>
          <w:marBottom w:val="0"/>
          <w:divBdr>
            <w:top w:val="none" w:sz="0" w:space="0" w:color="auto"/>
            <w:left w:val="none" w:sz="0" w:space="0" w:color="auto"/>
            <w:bottom w:val="none" w:sz="0" w:space="0" w:color="auto"/>
            <w:right w:val="none" w:sz="0" w:space="0" w:color="auto"/>
          </w:divBdr>
          <w:divsChild>
            <w:div w:id="86000691">
              <w:marLeft w:val="0"/>
              <w:marRight w:val="0"/>
              <w:marTop w:val="0"/>
              <w:marBottom w:val="0"/>
              <w:divBdr>
                <w:top w:val="none" w:sz="0" w:space="0" w:color="auto"/>
                <w:left w:val="none" w:sz="0" w:space="0" w:color="auto"/>
                <w:bottom w:val="none" w:sz="0" w:space="0" w:color="auto"/>
                <w:right w:val="none" w:sz="0" w:space="0" w:color="auto"/>
              </w:divBdr>
            </w:div>
          </w:divsChild>
        </w:div>
        <w:div w:id="1946499489">
          <w:marLeft w:val="0"/>
          <w:marRight w:val="0"/>
          <w:marTop w:val="0"/>
          <w:marBottom w:val="0"/>
          <w:divBdr>
            <w:top w:val="none" w:sz="0" w:space="0" w:color="auto"/>
            <w:left w:val="none" w:sz="0" w:space="0" w:color="auto"/>
            <w:bottom w:val="none" w:sz="0" w:space="0" w:color="auto"/>
            <w:right w:val="none" w:sz="0" w:space="0" w:color="auto"/>
          </w:divBdr>
          <w:divsChild>
            <w:div w:id="35468578">
              <w:marLeft w:val="0"/>
              <w:marRight w:val="0"/>
              <w:marTop w:val="0"/>
              <w:marBottom w:val="0"/>
              <w:divBdr>
                <w:top w:val="none" w:sz="0" w:space="0" w:color="auto"/>
                <w:left w:val="none" w:sz="0" w:space="0" w:color="auto"/>
                <w:bottom w:val="none" w:sz="0" w:space="0" w:color="auto"/>
                <w:right w:val="none" w:sz="0" w:space="0" w:color="auto"/>
              </w:divBdr>
            </w:div>
            <w:div w:id="2027559247">
              <w:marLeft w:val="0"/>
              <w:marRight w:val="0"/>
              <w:marTop w:val="0"/>
              <w:marBottom w:val="0"/>
              <w:divBdr>
                <w:top w:val="none" w:sz="0" w:space="0" w:color="auto"/>
                <w:left w:val="none" w:sz="0" w:space="0" w:color="auto"/>
                <w:bottom w:val="none" w:sz="0" w:space="0" w:color="auto"/>
                <w:right w:val="none" w:sz="0" w:space="0" w:color="auto"/>
              </w:divBdr>
            </w:div>
          </w:divsChild>
        </w:div>
        <w:div w:id="1950769561">
          <w:marLeft w:val="0"/>
          <w:marRight w:val="0"/>
          <w:marTop w:val="0"/>
          <w:marBottom w:val="0"/>
          <w:divBdr>
            <w:top w:val="none" w:sz="0" w:space="0" w:color="auto"/>
            <w:left w:val="none" w:sz="0" w:space="0" w:color="auto"/>
            <w:bottom w:val="none" w:sz="0" w:space="0" w:color="auto"/>
            <w:right w:val="none" w:sz="0" w:space="0" w:color="auto"/>
          </w:divBdr>
          <w:divsChild>
            <w:div w:id="368334667">
              <w:marLeft w:val="0"/>
              <w:marRight w:val="0"/>
              <w:marTop w:val="0"/>
              <w:marBottom w:val="0"/>
              <w:divBdr>
                <w:top w:val="none" w:sz="0" w:space="0" w:color="auto"/>
                <w:left w:val="none" w:sz="0" w:space="0" w:color="auto"/>
                <w:bottom w:val="none" w:sz="0" w:space="0" w:color="auto"/>
                <w:right w:val="none" w:sz="0" w:space="0" w:color="auto"/>
              </w:divBdr>
            </w:div>
          </w:divsChild>
        </w:div>
        <w:div w:id="2018802941">
          <w:marLeft w:val="0"/>
          <w:marRight w:val="0"/>
          <w:marTop w:val="0"/>
          <w:marBottom w:val="0"/>
          <w:divBdr>
            <w:top w:val="none" w:sz="0" w:space="0" w:color="auto"/>
            <w:left w:val="none" w:sz="0" w:space="0" w:color="auto"/>
            <w:bottom w:val="none" w:sz="0" w:space="0" w:color="auto"/>
            <w:right w:val="none" w:sz="0" w:space="0" w:color="auto"/>
          </w:divBdr>
          <w:divsChild>
            <w:div w:id="936602000">
              <w:marLeft w:val="0"/>
              <w:marRight w:val="0"/>
              <w:marTop w:val="0"/>
              <w:marBottom w:val="0"/>
              <w:divBdr>
                <w:top w:val="none" w:sz="0" w:space="0" w:color="auto"/>
                <w:left w:val="none" w:sz="0" w:space="0" w:color="auto"/>
                <w:bottom w:val="none" w:sz="0" w:space="0" w:color="auto"/>
                <w:right w:val="none" w:sz="0" w:space="0" w:color="auto"/>
              </w:divBdr>
            </w:div>
            <w:div w:id="1369716266">
              <w:marLeft w:val="0"/>
              <w:marRight w:val="0"/>
              <w:marTop w:val="0"/>
              <w:marBottom w:val="0"/>
              <w:divBdr>
                <w:top w:val="none" w:sz="0" w:space="0" w:color="auto"/>
                <w:left w:val="none" w:sz="0" w:space="0" w:color="auto"/>
                <w:bottom w:val="none" w:sz="0" w:space="0" w:color="auto"/>
                <w:right w:val="none" w:sz="0" w:space="0" w:color="auto"/>
              </w:divBdr>
            </w:div>
          </w:divsChild>
        </w:div>
        <w:div w:id="2029480078">
          <w:marLeft w:val="0"/>
          <w:marRight w:val="0"/>
          <w:marTop w:val="0"/>
          <w:marBottom w:val="0"/>
          <w:divBdr>
            <w:top w:val="none" w:sz="0" w:space="0" w:color="auto"/>
            <w:left w:val="none" w:sz="0" w:space="0" w:color="auto"/>
            <w:bottom w:val="none" w:sz="0" w:space="0" w:color="auto"/>
            <w:right w:val="none" w:sz="0" w:space="0" w:color="auto"/>
          </w:divBdr>
          <w:divsChild>
            <w:div w:id="112017095">
              <w:marLeft w:val="0"/>
              <w:marRight w:val="0"/>
              <w:marTop w:val="0"/>
              <w:marBottom w:val="0"/>
              <w:divBdr>
                <w:top w:val="none" w:sz="0" w:space="0" w:color="auto"/>
                <w:left w:val="none" w:sz="0" w:space="0" w:color="auto"/>
                <w:bottom w:val="none" w:sz="0" w:space="0" w:color="auto"/>
                <w:right w:val="none" w:sz="0" w:space="0" w:color="auto"/>
              </w:divBdr>
            </w:div>
          </w:divsChild>
        </w:div>
        <w:div w:id="2090223897">
          <w:marLeft w:val="0"/>
          <w:marRight w:val="0"/>
          <w:marTop w:val="0"/>
          <w:marBottom w:val="0"/>
          <w:divBdr>
            <w:top w:val="none" w:sz="0" w:space="0" w:color="auto"/>
            <w:left w:val="none" w:sz="0" w:space="0" w:color="auto"/>
            <w:bottom w:val="none" w:sz="0" w:space="0" w:color="auto"/>
            <w:right w:val="none" w:sz="0" w:space="0" w:color="auto"/>
          </w:divBdr>
          <w:divsChild>
            <w:div w:id="82385348">
              <w:marLeft w:val="0"/>
              <w:marRight w:val="0"/>
              <w:marTop w:val="0"/>
              <w:marBottom w:val="0"/>
              <w:divBdr>
                <w:top w:val="none" w:sz="0" w:space="0" w:color="auto"/>
                <w:left w:val="none" w:sz="0" w:space="0" w:color="auto"/>
                <w:bottom w:val="none" w:sz="0" w:space="0" w:color="auto"/>
                <w:right w:val="none" w:sz="0" w:space="0" w:color="auto"/>
              </w:divBdr>
            </w:div>
            <w:div w:id="1876195927">
              <w:marLeft w:val="0"/>
              <w:marRight w:val="0"/>
              <w:marTop w:val="0"/>
              <w:marBottom w:val="0"/>
              <w:divBdr>
                <w:top w:val="none" w:sz="0" w:space="0" w:color="auto"/>
                <w:left w:val="none" w:sz="0" w:space="0" w:color="auto"/>
                <w:bottom w:val="none" w:sz="0" w:space="0" w:color="auto"/>
                <w:right w:val="none" w:sz="0" w:space="0" w:color="auto"/>
              </w:divBdr>
            </w:div>
          </w:divsChild>
        </w:div>
        <w:div w:id="2099669620">
          <w:marLeft w:val="0"/>
          <w:marRight w:val="0"/>
          <w:marTop w:val="0"/>
          <w:marBottom w:val="0"/>
          <w:divBdr>
            <w:top w:val="none" w:sz="0" w:space="0" w:color="auto"/>
            <w:left w:val="none" w:sz="0" w:space="0" w:color="auto"/>
            <w:bottom w:val="none" w:sz="0" w:space="0" w:color="auto"/>
            <w:right w:val="none" w:sz="0" w:space="0" w:color="auto"/>
          </w:divBdr>
          <w:divsChild>
            <w:div w:id="7681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04384">
      <w:bodyDiv w:val="1"/>
      <w:marLeft w:val="0"/>
      <w:marRight w:val="0"/>
      <w:marTop w:val="0"/>
      <w:marBottom w:val="0"/>
      <w:divBdr>
        <w:top w:val="none" w:sz="0" w:space="0" w:color="auto"/>
        <w:left w:val="none" w:sz="0" w:space="0" w:color="auto"/>
        <w:bottom w:val="none" w:sz="0" w:space="0" w:color="auto"/>
        <w:right w:val="none" w:sz="0" w:space="0" w:color="auto"/>
      </w:divBdr>
      <w:divsChild>
        <w:div w:id="132601611">
          <w:marLeft w:val="0"/>
          <w:marRight w:val="0"/>
          <w:marTop w:val="0"/>
          <w:marBottom w:val="0"/>
          <w:divBdr>
            <w:top w:val="none" w:sz="0" w:space="0" w:color="auto"/>
            <w:left w:val="none" w:sz="0" w:space="0" w:color="auto"/>
            <w:bottom w:val="none" w:sz="0" w:space="0" w:color="auto"/>
            <w:right w:val="none" w:sz="0" w:space="0" w:color="auto"/>
          </w:divBdr>
          <w:divsChild>
            <w:div w:id="144011229">
              <w:marLeft w:val="0"/>
              <w:marRight w:val="0"/>
              <w:marTop w:val="0"/>
              <w:marBottom w:val="0"/>
              <w:divBdr>
                <w:top w:val="none" w:sz="0" w:space="0" w:color="auto"/>
                <w:left w:val="none" w:sz="0" w:space="0" w:color="auto"/>
                <w:bottom w:val="none" w:sz="0" w:space="0" w:color="auto"/>
                <w:right w:val="none" w:sz="0" w:space="0" w:color="auto"/>
              </w:divBdr>
            </w:div>
            <w:div w:id="218251061">
              <w:marLeft w:val="0"/>
              <w:marRight w:val="0"/>
              <w:marTop w:val="0"/>
              <w:marBottom w:val="0"/>
              <w:divBdr>
                <w:top w:val="none" w:sz="0" w:space="0" w:color="auto"/>
                <w:left w:val="none" w:sz="0" w:space="0" w:color="auto"/>
                <w:bottom w:val="none" w:sz="0" w:space="0" w:color="auto"/>
                <w:right w:val="none" w:sz="0" w:space="0" w:color="auto"/>
              </w:divBdr>
            </w:div>
            <w:div w:id="626618760">
              <w:marLeft w:val="0"/>
              <w:marRight w:val="0"/>
              <w:marTop w:val="0"/>
              <w:marBottom w:val="0"/>
              <w:divBdr>
                <w:top w:val="none" w:sz="0" w:space="0" w:color="auto"/>
                <w:left w:val="none" w:sz="0" w:space="0" w:color="auto"/>
                <w:bottom w:val="none" w:sz="0" w:space="0" w:color="auto"/>
                <w:right w:val="none" w:sz="0" w:space="0" w:color="auto"/>
              </w:divBdr>
            </w:div>
            <w:div w:id="1033262463">
              <w:marLeft w:val="0"/>
              <w:marRight w:val="0"/>
              <w:marTop w:val="0"/>
              <w:marBottom w:val="0"/>
              <w:divBdr>
                <w:top w:val="none" w:sz="0" w:space="0" w:color="auto"/>
                <w:left w:val="none" w:sz="0" w:space="0" w:color="auto"/>
                <w:bottom w:val="none" w:sz="0" w:space="0" w:color="auto"/>
                <w:right w:val="none" w:sz="0" w:space="0" w:color="auto"/>
              </w:divBdr>
            </w:div>
            <w:div w:id="1530995974">
              <w:marLeft w:val="0"/>
              <w:marRight w:val="0"/>
              <w:marTop w:val="0"/>
              <w:marBottom w:val="0"/>
              <w:divBdr>
                <w:top w:val="none" w:sz="0" w:space="0" w:color="auto"/>
                <w:left w:val="none" w:sz="0" w:space="0" w:color="auto"/>
                <w:bottom w:val="none" w:sz="0" w:space="0" w:color="auto"/>
                <w:right w:val="none" w:sz="0" w:space="0" w:color="auto"/>
              </w:divBdr>
            </w:div>
            <w:div w:id="1650400401">
              <w:marLeft w:val="0"/>
              <w:marRight w:val="0"/>
              <w:marTop w:val="0"/>
              <w:marBottom w:val="0"/>
              <w:divBdr>
                <w:top w:val="none" w:sz="0" w:space="0" w:color="auto"/>
                <w:left w:val="none" w:sz="0" w:space="0" w:color="auto"/>
                <w:bottom w:val="none" w:sz="0" w:space="0" w:color="auto"/>
                <w:right w:val="none" w:sz="0" w:space="0" w:color="auto"/>
              </w:divBdr>
            </w:div>
            <w:div w:id="1667244259">
              <w:marLeft w:val="0"/>
              <w:marRight w:val="0"/>
              <w:marTop w:val="0"/>
              <w:marBottom w:val="0"/>
              <w:divBdr>
                <w:top w:val="none" w:sz="0" w:space="0" w:color="auto"/>
                <w:left w:val="none" w:sz="0" w:space="0" w:color="auto"/>
                <w:bottom w:val="none" w:sz="0" w:space="0" w:color="auto"/>
                <w:right w:val="none" w:sz="0" w:space="0" w:color="auto"/>
              </w:divBdr>
            </w:div>
            <w:div w:id="1914118780">
              <w:marLeft w:val="0"/>
              <w:marRight w:val="0"/>
              <w:marTop w:val="0"/>
              <w:marBottom w:val="0"/>
              <w:divBdr>
                <w:top w:val="none" w:sz="0" w:space="0" w:color="auto"/>
                <w:left w:val="none" w:sz="0" w:space="0" w:color="auto"/>
                <w:bottom w:val="none" w:sz="0" w:space="0" w:color="auto"/>
                <w:right w:val="none" w:sz="0" w:space="0" w:color="auto"/>
              </w:divBdr>
            </w:div>
          </w:divsChild>
        </w:div>
        <w:div w:id="1640919495">
          <w:marLeft w:val="0"/>
          <w:marRight w:val="0"/>
          <w:marTop w:val="0"/>
          <w:marBottom w:val="0"/>
          <w:divBdr>
            <w:top w:val="none" w:sz="0" w:space="0" w:color="auto"/>
            <w:left w:val="none" w:sz="0" w:space="0" w:color="auto"/>
            <w:bottom w:val="none" w:sz="0" w:space="0" w:color="auto"/>
            <w:right w:val="none" w:sz="0" w:space="0" w:color="auto"/>
          </w:divBdr>
          <w:divsChild>
            <w:div w:id="63914001">
              <w:marLeft w:val="0"/>
              <w:marRight w:val="0"/>
              <w:marTop w:val="30"/>
              <w:marBottom w:val="30"/>
              <w:divBdr>
                <w:top w:val="none" w:sz="0" w:space="0" w:color="auto"/>
                <w:left w:val="none" w:sz="0" w:space="0" w:color="auto"/>
                <w:bottom w:val="none" w:sz="0" w:space="0" w:color="auto"/>
                <w:right w:val="none" w:sz="0" w:space="0" w:color="auto"/>
              </w:divBdr>
              <w:divsChild>
                <w:div w:id="7414415">
                  <w:marLeft w:val="0"/>
                  <w:marRight w:val="0"/>
                  <w:marTop w:val="0"/>
                  <w:marBottom w:val="0"/>
                  <w:divBdr>
                    <w:top w:val="none" w:sz="0" w:space="0" w:color="auto"/>
                    <w:left w:val="none" w:sz="0" w:space="0" w:color="auto"/>
                    <w:bottom w:val="none" w:sz="0" w:space="0" w:color="auto"/>
                    <w:right w:val="none" w:sz="0" w:space="0" w:color="auto"/>
                  </w:divBdr>
                  <w:divsChild>
                    <w:div w:id="2007977175">
                      <w:marLeft w:val="0"/>
                      <w:marRight w:val="0"/>
                      <w:marTop w:val="0"/>
                      <w:marBottom w:val="0"/>
                      <w:divBdr>
                        <w:top w:val="none" w:sz="0" w:space="0" w:color="auto"/>
                        <w:left w:val="none" w:sz="0" w:space="0" w:color="auto"/>
                        <w:bottom w:val="none" w:sz="0" w:space="0" w:color="auto"/>
                        <w:right w:val="none" w:sz="0" w:space="0" w:color="auto"/>
                      </w:divBdr>
                    </w:div>
                  </w:divsChild>
                </w:div>
                <w:div w:id="36243756">
                  <w:marLeft w:val="0"/>
                  <w:marRight w:val="0"/>
                  <w:marTop w:val="0"/>
                  <w:marBottom w:val="0"/>
                  <w:divBdr>
                    <w:top w:val="none" w:sz="0" w:space="0" w:color="auto"/>
                    <w:left w:val="none" w:sz="0" w:space="0" w:color="auto"/>
                    <w:bottom w:val="none" w:sz="0" w:space="0" w:color="auto"/>
                    <w:right w:val="none" w:sz="0" w:space="0" w:color="auto"/>
                  </w:divBdr>
                  <w:divsChild>
                    <w:div w:id="1765301254">
                      <w:marLeft w:val="0"/>
                      <w:marRight w:val="0"/>
                      <w:marTop w:val="0"/>
                      <w:marBottom w:val="0"/>
                      <w:divBdr>
                        <w:top w:val="none" w:sz="0" w:space="0" w:color="auto"/>
                        <w:left w:val="none" w:sz="0" w:space="0" w:color="auto"/>
                        <w:bottom w:val="none" w:sz="0" w:space="0" w:color="auto"/>
                        <w:right w:val="none" w:sz="0" w:space="0" w:color="auto"/>
                      </w:divBdr>
                    </w:div>
                  </w:divsChild>
                </w:div>
                <w:div w:id="42022841">
                  <w:marLeft w:val="0"/>
                  <w:marRight w:val="0"/>
                  <w:marTop w:val="0"/>
                  <w:marBottom w:val="0"/>
                  <w:divBdr>
                    <w:top w:val="none" w:sz="0" w:space="0" w:color="auto"/>
                    <w:left w:val="none" w:sz="0" w:space="0" w:color="auto"/>
                    <w:bottom w:val="none" w:sz="0" w:space="0" w:color="auto"/>
                    <w:right w:val="none" w:sz="0" w:space="0" w:color="auto"/>
                  </w:divBdr>
                  <w:divsChild>
                    <w:div w:id="868298068">
                      <w:marLeft w:val="0"/>
                      <w:marRight w:val="0"/>
                      <w:marTop w:val="0"/>
                      <w:marBottom w:val="0"/>
                      <w:divBdr>
                        <w:top w:val="none" w:sz="0" w:space="0" w:color="auto"/>
                        <w:left w:val="none" w:sz="0" w:space="0" w:color="auto"/>
                        <w:bottom w:val="none" w:sz="0" w:space="0" w:color="auto"/>
                        <w:right w:val="none" w:sz="0" w:space="0" w:color="auto"/>
                      </w:divBdr>
                    </w:div>
                  </w:divsChild>
                </w:div>
                <w:div w:id="43606103">
                  <w:marLeft w:val="0"/>
                  <w:marRight w:val="0"/>
                  <w:marTop w:val="0"/>
                  <w:marBottom w:val="0"/>
                  <w:divBdr>
                    <w:top w:val="none" w:sz="0" w:space="0" w:color="auto"/>
                    <w:left w:val="none" w:sz="0" w:space="0" w:color="auto"/>
                    <w:bottom w:val="none" w:sz="0" w:space="0" w:color="auto"/>
                    <w:right w:val="none" w:sz="0" w:space="0" w:color="auto"/>
                  </w:divBdr>
                  <w:divsChild>
                    <w:div w:id="364982365">
                      <w:marLeft w:val="0"/>
                      <w:marRight w:val="0"/>
                      <w:marTop w:val="0"/>
                      <w:marBottom w:val="0"/>
                      <w:divBdr>
                        <w:top w:val="none" w:sz="0" w:space="0" w:color="auto"/>
                        <w:left w:val="none" w:sz="0" w:space="0" w:color="auto"/>
                        <w:bottom w:val="none" w:sz="0" w:space="0" w:color="auto"/>
                        <w:right w:val="none" w:sz="0" w:space="0" w:color="auto"/>
                      </w:divBdr>
                    </w:div>
                  </w:divsChild>
                </w:div>
                <w:div w:id="65615839">
                  <w:marLeft w:val="0"/>
                  <w:marRight w:val="0"/>
                  <w:marTop w:val="0"/>
                  <w:marBottom w:val="0"/>
                  <w:divBdr>
                    <w:top w:val="none" w:sz="0" w:space="0" w:color="auto"/>
                    <w:left w:val="none" w:sz="0" w:space="0" w:color="auto"/>
                    <w:bottom w:val="none" w:sz="0" w:space="0" w:color="auto"/>
                    <w:right w:val="none" w:sz="0" w:space="0" w:color="auto"/>
                  </w:divBdr>
                  <w:divsChild>
                    <w:div w:id="416562574">
                      <w:marLeft w:val="0"/>
                      <w:marRight w:val="0"/>
                      <w:marTop w:val="0"/>
                      <w:marBottom w:val="0"/>
                      <w:divBdr>
                        <w:top w:val="none" w:sz="0" w:space="0" w:color="auto"/>
                        <w:left w:val="none" w:sz="0" w:space="0" w:color="auto"/>
                        <w:bottom w:val="none" w:sz="0" w:space="0" w:color="auto"/>
                        <w:right w:val="none" w:sz="0" w:space="0" w:color="auto"/>
                      </w:divBdr>
                    </w:div>
                  </w:divsChild>
                </w:div>
                <w:div w:id="66728159">
                  <w:marLeft w:val="0"/>
                  <w:marRight w:val="0"/>
                  <w:marTop w:val="0"/>
                  <w:marBottom w:val="0"/>
                  <w:divBdr>
                    <w:top w:val="none" w:sz="0" w:space="0" w:color="auto"/>
                    <w:left w:val="none" w:sz="0" w:space="0" w:color="auto"/>
                    <w:bottom w:val="none" w:sz="0" w:space="0" w:color="auto"/>
                    <w:right w:val="none" w:sz="0" w:space="0" w:color="auto"/>
                  </w:divBdr>
                  <w:divsChild>
                    <w:div w:id="194271859">
                      <w:marLeft w:val="0"/>
                      <w:marRight w:val="0"/>
                      <w:marTop w:val="0"/>
                      <w:marBottom w:val="0"/>
                      <w:divBdr>
                        <w:top w:val="none" w:sz="0" w:space="0" w:color="auto"/>
                        <w:left w:val="none" w:sz="0" w:space="0" w:color="auto"/>
                        <w:bottom w:val="none" w:sz="0" w:space="0" w:color="auto"/>
                        <w:right w:val="none" w:sz="0" w:space="0" w:color="auto"/>
                      </w:divBdr>
                    </w:div>
                    <w:div w:id="1439176929">
                      <w:marLeft w:val="0"/>
                      <w:marRight w:val="0"/>
                      <w:marTop w:val="0"/>
                      <w:marBottom w:val="0"/>
                      <w:divBdr>
                        <w:top w:val="none" w:sz="0" w:space="0" w:color="auto"/>
                        <w:left w:val="none" w:sz="0" w:space="0" w:color="auto"/>
                        <w:bottom w:val="none" w:sz="0" w:space="0" w:color="auto"/>
                        <w:right w:val="none" w:sz="0" w:space="0" w:color="auto"/>
                      </w:divBdr>
                    </w:div>
                  </w:divsChild>
                </w:div>
                <w:div w:id="75786067">
                  <w:marLeft w:val="0"/>
                  <w:marRight w:val="0"/>
                  <w:marTop w:val="0"/>
                  <w:marBottom w:val="0"/>
                  <w:divBdr>
                    <w:top w:val="none" w:sz="0" w:space="0" w:color="auto"/>
                    <w:left w:val="none" w:sz="0" w:space="0" w:color="auto"/>
                    <w:bottom w:val="none" w:sz="0" w:space="0" w:color="auto"/>
                    <w:right w:val="none" w:sz="0" w:space="0" w:color="auto"/>
                  </w:divBdr>
                  <w:divsChild>
                    <w:div w:id="742265952">
                      <w:marLeft w:val="0"/>
                      <w:marRight w:val="0"/>
                      <w:marTop w:val="0"/>
                      <w:marBottom w:val="0"/>
                      <w:divBdr>
                        <w:top w:val="none" w:sz="0" w:space="0" w:color="auto"/>
                        <w:left w:val="none" w:sz="0" w:space="0" w:color="auto"/>
                        <w:bottom w:val="none" w:sz="0" w:space="0" w:color="auto"/>
                        <w:right w:val="none" w:sz="0" w:space="0" w:color="auto"/>
                      </w:divBdr>
                    </w:div>
                    <w:div w:id="830412752">
                      <w:marLeft w:val="0"/>
                      <w:marRight w:val="0"/>
                      <w:marTop w:val="0"/>
                      <w:marBottom w:val="0"/>
                      <w:divBdr>
                        <w:top w:val="none" w:sz="0" w:space="0" w:color="auto"/>
                        <w:left w:val="none" w:sz="0" w:space="0" w:color="auto"/>
                        <w:bottom w:val="none" w:sz="0" w:space="0" w:color="auto"/>
                        <w:right w:val="none" w:sz="0" w:space="0" w:color="auto"/>
                      </w:divBdr>
                    </w:div>
                  </w:divsChild>
                </w:div>
                <w:div w:id="114175929">
                  <w:marLeft w:val="0"/>
                  <w:marRight w:val="0"/>
                  <w:marTop w:val="0"/>
                  <w:marBottom w:val="0"/>
                  <w:divBdr>
                    <w:top w:val="none" w:sz="0" w:space="0" w:color="auto"/>
                    <w:left w:val="none" w:sz="0" w:space="0" w:color="auto"/>
                    <w:bottom w:val="none" w:sz="0" w:space="0" w:color="auto"/>
                    <w:right w:val="none" w:sz="0" w:space="0" w:color="auto"/>
                  </w:divBdr>
                  <w:divsChild>
                    <w:div w:id="1619793711">
                      <w:marLeft w:val="0"/>
                      <w:marRight w:val="0"/>
                      <w:marTop w:val="0"/>
                      <w:marBottom w:val="0"/>
                      <w:divBdr>
                        <w:top w:val="none" w:sz="0" w:space="0" w:color="auto"/>
                        <w:left w:val="none" w:sz="0" w:space="0" w:color="auto"/>
                        <w:bottom w:val="none" w:sz="0" w:space="0" w:color="auto"/>
                        <w:right w:val="none" w:sz="0" w:space="0" w:color="auto"/>
                      </w:divBdr>
                    </w:div>
                  </w:divsChild>
                </w:div>
                <w:div w:id="199169134">
                  <w:marLeft w:val="0"/>
                  <w:marRight w:val="0"/>
                  <w:marTop w:val="0"/>
                  <w:marBottom w:val="0"/>
                  <w:divBdr>
                    <w:top w:val="none" w:sz="0" w:space="0" w:color="auto"/>
                    <w:left w:val="none" w:sz="0" w:space="0" w:color="auto"/>
                    <w:bottom w:val="none" w:sz="0" w:space="0" w:color="auto"/>
                    <w:right w:val="none" w:sz="0" w:space="0" w:color="auto"/>
                  </w:divBdr>
                  <w:divsChild>
                    <w:div w:id="983392423">
                      <w:marLeft w:val="0"/>
                      <w:marRight w:val="0"/>
                      <w:marTop w:val="0"/>
                      <w:marBottom w:val="0"/>
                      <w:divBdr>
                        <w:top w:val="none" w:sz="0" w:space="0" w:color="auto"/>
                        <w:left w:val="none" w:sz="0" w:space="0" w:color="auto"/>
                        <w:bottom w:val="none" w:sz="0" w:space="0" w:color="auto"/>
                        <w:right w:val="none" w:sz="0" w:space="0" w:color="auto"/>
                      </w:divBdr>
                    </w:div>
                  </w:divsChild>
                </w:div>
                <w:div w:id="326637942">
                  <w:marLeft w:val="0"/>
                  <w:marRight w:val="0"/>
                  <w:marTop w:val="0"/>
                  <w:marBottom w:val="0"/>
                  <w:divBdr>
                    <w:top w:val="none" w:sz="0" w:space="0" w:color="auto"/>
                    <w:left w:val="none" w:sz="0" w:space="0" w:color="auto"/>
                    <w:bottom w:val="none" w:sz="0" w:space="0" w:color="auto"/>
                    <w:right w:val="none" w:sz="0" w:space="0" w:color="auto"/>
                  </w:divBdr>
                  <w:divsChild>
                    <w:div w:id="1747990115">
                      <w:marLeft w:val="0"/>
                      <w:marRight w:val="0"/>
                      <w:marTop w:val="0"/>
                      <w:marBottom w:val="0"/>
                      <w:divBdr>
                        <w:top w:val="none" w:sz="0" w:space="0" w:color="auto"/>
                        <w:left w:val="none" w:sz="0" w:space="0" w:color="auto"/>
                        <w:bottom w:val="none" w:sz="0" w:space="0" w:color="auto"/>
                        <w:right w:val="none" w:sz="0" w:space="0" w:color="auto"/>
                      </w:divBdr>
                    </w:div>
                  </w:divsChild>
                </w:div>
                <w:div w:id="355542311">
                  <w:marLeft w:val="0"/>
                  <w:marRight w:val="0"/>
                  <w:marTop w:val="0"/>
                  <w:marBottom w:val="0"/>
                  <w:divBdr>
                    <w:top w:val="none" w:sz="0" w:space="0" w:color="auto"/>
                    <w:left w:val="none" w:sz="0" w:space="0" w:color="auto"/>
                    <w:bottom w:val="none" w:sz="0" w:space="0" w:color="auto"/>
                    <w:right w:val="none" w:sz="0" w:space="0" w:color="auto"/>
                  </w:divBdr>
                  <w:divsChild>
                    <w:div w:id="648290522">
                      <w:marLeft w:val="0"/>
                      <w:marRight w:val="0"/>
                      <w:marTop w:val="0"/>
                      <w:marBottom w:val="0"/>
                      <w:divBdr>
                        <w:top w:val="none" w:sz="0" w:space="0" w:color="auto"/>
                        <w:left w:val="none" w:sz="0" w:space="0" w:color="auto"/>
                        <w:bottom w:val="none" w:sz="0" w:space="0" w:color="auto"/>
                        <w:right w:val="none" w:sz="0" w:space="0" w:color="auto"/>
                      </w:divBdr>
                    </w:div>
                    <w:div w:id="1565139140">
                      <w:marLeft w:val="0"/>
                      <w:marRight w:val="0"/>
                      <w:marTop w:val="0"/>
                      <w:marBottom w:val="0"/>
                      <w:divBdr>
                        <w:top w:val="none" w:sz="0" w:space="0" w:color="auto"/>
                        <w:left w:val="none" w:sz="0" w:space="0" w:color="auto"/>
                        <w:bottom w:val="none" w:sz="0" w:space="0" w:color="auto"/>
                        <w:right w:val="none" w:sz="0" w:space="0" w:color="auto"/>
                      </w:divBdr>
                    </w:div>
                  </w:divsChild>
                </w:div>
                <w:div w:id="376662256">
                  <w:marLeft w:val="0"/>
                  <w:marRight w:val="0"/>
                  <w:marTop w:val="0"/>
                  <w:marBottom w:val="0"/>
                  <w:divBdr>
                    <w:top w:val="none" w:sz="0" w:space="0" w:color="auto"/>
                    <w:left w:val="none" w:sz="0" w:space="0" w:color="auto"/>
                    <w:bottom w:val="none" w:sz="0" w:space="0" w:color="auto"/>
                    <w:right w:val="none" w:sz="0" w:space="0" w:color="auto"/>
                  </w:divBdr>
                  <w:divsChild>
                    <w:div w:id="691957548">
                      <w:marLeft w:val="0"/>
                      <w:marRight w:val="0"/>
                      <w:marTop w:val="0"/>
                      <w:marBottom w:val="0"/>
                      <w:divBdr>
                        <w:top w:val="none" w:sz="0" w:space="0" w:color="auto"/>
                        <w:left w:val="none" w:sz="0" w:space="0" w:color="auto"/>
                        <w:bottom w:val="none" w:sz="0" w:space="0" w:color="auto"/>
                        <w:right w:val="none" w:sz="0" w:space="0" w:color="auto"/>
                      </w:divBdr>
                    </w:div>
                  </w:divsChild>
                </w:div>
                <w:div w:id="403914950">
                  <w:marLeft w:val="0"/>
                  <w:marRight w:val="0"/>
                  <w:marTop w:val="0"/>
                  <w:marBottom w:val="0"/>
                  <w:divBdr>
                    <w:top w:val="none" w:sz="0" w:space="0" w:color="auto"/>
                    <w:left w:val="none" w:sz="0" w:space="0" w:color="auto"/>
                    <w:bottom w:val="none" w:sz="0" w:space="0" w:color="auto"/>
                    <w:right w:val="none" w:sz="0" w:space="0" w:color="auto"/>
                  </w:divBdr>
                  <w:divsChild>
                    <w:div w:id="654914617">
                      <w:marLeft w:val="0"/>
                      <w:marRight w:val="0"/>
                      <w:marTop w:val="0"/>
                      <w:marBottom w:val="0"/>
                      <w:divBdr>
                        <w:top w:val="none" w:sz="0" w:space="0" w:color="auto"/>
                        <w:left w:val="none" w:sz="0" w:space="0" w:color="auto"/>
                        <w:bottom w:val="none" w:sz="0" w:space="0" w:color="auto"/>
                        <w:right w:val="none" w:sz="0" w:space="0" w:color="auto"/>
                      </w:divBdr>
                    </w:div>
                  </w:divsChild>
                </w:div>
                <w:div w:id="488403778">
                  <w:marLeft w:val="0"/>
                  <w:marRight w:val="0"/>
                  <w:marTop w:val="0"/>
                  <w:marBottom w:val="0"/>
                  <w:divBdr>
                    <w:top w:val="none" w:sz="0" w:space="0" w:color="auto"/>
                    <w:left w:val="none" w:sz="0" w:space="0" w:color="auto"/>
                    <w:bottom w:val="none" w:sz="0" w:space="0" w:color="auto"/>
                    <w:right w:val="none" w:sz="0" w:space="0" w:color="auto"/>
                  </w:divBdr>
                  <w:divsChild>
                    <w:div w:id="862671825">
                      <w:marLeft w:val="0"/>
                      <w:marRight w:val="0"/>
                      <w:marTop w:val="0"/>
                      <w:marBottom w:val="0"/>
                      <w:divBdr>
                        <w:top w:val="none" w:sz="0" w:space="0" w:color="auto"/>
                        <w:left w:val="none" w:sz="0" w:space="0" w:color="auto"/>
                        <w:bottom w:val="none" w:sz="0" w:space="0" w:color="auto"/>
                        <w:right w:val="none" w:sz="0" w:space="0" w:color="auto"/>
                      </w:divBdr>
                    </w:div>
                  </w:divsChild>
                </w:div>
                <w:div w:id="527568334">
                  <w:marLeft w:val="0"/>
                  <w:marRight w:val="0"/>
                  <w:marTop w:val="0"/>
                  <w:marBottom w:val="0"/>
                  <w:divBdr>
                    <w:top w:val="none" w:sz="0" w:space="0" w:color="auto"/>
                    <w:left w:val="none" w:sz="0" w:space="0" w:color="auto"/>
                    <w:bottom w:val="none" w:sz="0" w:space="0" w:color="auto"/>
                    <w:right w:val="none" w:sz="0" w:space="0" w:color="auto"/>
                  </w:divBdr>
                  <w:divsChild>
                    <w:div w:id="1061909431">
                      <w:marLeft w:val="0"/>
                      <w:marRight w:val="0"/>
                      <w:marTop w:val="0"/>
                      <w:marBottom w:val="0"/>
                      <w:divBdr>
                        <w:top w:val="none" w:sz="0" w:space="0" w:color="auto"/>
                        <w:left w:val="none" w:sz="0" w:space="0" w:color="auto"/>
                        <w:bottom w:val="none" w:sz="0" w:space="0" w:color="auto"/>
                        <w:right w:val="none" w:sz="0" w:space="0" w:color="auto"/>
                      </w:divBdr>
                    </w:div>
                    <w:div w:id="1879006108">
                      <w:marLeft w:val="0"/>
                      <w:marRight w:val="0"/>
                      <w:marTop w:val="0"/>
                      <w:marBottom w:val="0"/>
                      <w:divBdr>
                        <w:top w:val="none" w:sz="0" w:space="0" w:color="auto"/>
                        <w:left w:val="none" w:sz="0" w:space="0" w:color="auto"/>
                        <w:bottom w:val="none" w:sz="0" w:space="0" w:color="auto"/>
                        <w:right w:val="none" w:sz="0" w:space="0" w:color="auto"/>
                      </w:divBdr>
                    </w:div>
                  </w:divsChild>
                </w:div>
                <w:div w:id="529687550">
                  <w:marLeft w:val="0"/>
                  <w:marRight w:val="0"/>
                  <w:marTop w:val="0"/>
                  <w:marBottom w:val="0"/>
                  <w:divBdr>
                    <w:top w:val="none" w:sz="0" w:space="0" w:color="auto"/>
                    <w:left w:val="none" w:sz="0" w:space="0" w:color="auto"/>
                    <w:bottom w:val="none" w:sz="0" w:space="0" w:color="auto"/>
                    <w:right w:val="none" w:sz="0" w:space="0" w:color="auto"/>
                  </w:divBdr>
                  <w:divsChild>
                    <w:div w:id="1437553656">
                      <w:marLeft w:val="0"/>
                      <w:marRight w:val="0"/>
                      <w:marTop w:val="0"/>
                      <w:marBottom w:val="0"/>
                      <w:divBdr>
                        <w:top w:val="none" w:sz="0" w:space="0" w:color="auto"/>
                        <w:left w:val="none" w:sz="0" w:space="0" w:color="auto"/>
                        <w:bottom w:val="none" w:sz="0" w:space="0" w:color="auto"/>
                        <w:right w:val="none" w:sz="0" w:space="0" w:color="auto"/>
                      </w:divBdr>
                    </w:div>
                    <w:div w:id="2006279750">
                      <w:marLeft w:val="0"/>
                      <w:marRight w:val="0"/>
                      <w:marTop w:val="0"/>
                      <w:marBottom w:val="0"/>
                      <w:divBdr>
                        <w:top w:val="none" w:sz="0" w:space="0" w:color="auto"/>
                        <w:left w:val="none" w:sz="0" w:space="0" w:color="auto"/>
                        <w:bottom w:val="none" w:sz="0" w:space="0" w:color="auto"/>
                        <w:right w:val="none" w:sz="0" w:space="0" w:color="auto"/>
                      </w:divBdr>
                    </w:div>
                  </w:divsChild>
                </w:div>
                <w:div w:id="531965416">
                  <w:marLeft w:val="0"/>
                  <w:marRight w:val="0"/>
                  <w:marTop w:val="0"/>
                  <w:marBottom w:val="0"/>
                  <w:divBdr>
                    <w:top w:val="none" w:sz="0" w:space="0" w:color="auto"/>
                    <w:left w:val="none" w:sz="0" w:space="0" w:color="auto"/>
                    <w:bottom w:val="none" w:sz="0" w:space="0" w:color="auto"/>
                    <w:right w:val="none" w:sz="0" w:space="0" w:color="auto"/>
                  </w:divBdr>
                  <w:divsChild>
                    <w:div w:id="1504008986">
                      <w:marLeft w:val="0"/>
                      <w:marRight w:val="0"/>
                      <w:marTop w:val="0"/>
                      <w:marBottom w:val="0"/>
                      <w:divBdr>
                        <w:top w:val="none" w:sz="0" w:space="0" w:color="auto"/>
                        <w:left w:val="none" w:sz="0" w:space="0" w:color="auto"/>
                        <w:bottom w:val="none" w:sz="0" w:space="0" w:color="auto"/>
                        <w:right w:val="none" w:sz="0" w:space="0" w:color="auto"/>
                      </w:divBdr>
                    </w:div>
                  </w:divsChild>
                </w:div>
                <w:div w:id="621426442">
                  <w:marLeft w:val="0"/>
                  <w:marRight w:val="0"/>
                  <w:marTop w:val="0"/>
                  <w:marBottom w:val="0"/>
                  <w:divBdr>
                    <w:top w:val="none" w:sz="0" w:space="0" w:color="auto"/>
                    <w:left w:val="none" w:sz="0" w:space="0" w:color="auto"/>
                    <w:bottom w:val="none" w:sz="0" w:space="0" w:color="auto"/>
                    <w:right w:val="none" w:sz="0" w:space="0" w:color="auto"/>
                  </w:divBdr>
                  <w:divsChild>
                    <w:div w:id="922110431">
                      <w:marLeft w:val="0"/>
                      <w:marRight w:val="0"/>
                      <w:marTop w:val="0"/>
                      <w:marBottom w:val="0"/>
                      <w:divBdr>
                        <w:top w:val="none" w:sz="0" w:space="0" w:color="auto"/>
                        <w:left w:val="none" w:sz="0" w:space="0" w:color="auto"/>
                        <w:bottom w:val="none" w:sz="0" w:space="0" w:color="auto"/>
                        <w:right w:val="none" w:sz="0" w:space="0" w:color="auto"/>
                      </w:divBdr>
                    </w:div>
                    <w:div w:id="2138597284">
                      <w:marLeft w:val="0"/>
                      <w:marRight w:val="0"/>
                      <w:marTop w:val="0"/>
                      <w:marBottom w:val="0"/>
                      <w:divBdr>
                        <w:top w:val="none" w:sz="0" w:space="0" w:color="auto"/>
                        <w:left w:val="none" w:sz="0" w:space="0" w:color="auto"/>
                        <w:bottom w:val="none" w:sz="0" w:space="0" w:color="auto"/>
                        <w:right w:val="none" w:sz="0" w:space="0" w:color="auto"/>
                      </w:divBdr>
                    </w:div>
                  </w:divsChild>
                </w:div>
                <w:div w:id="651106203">
                  <w:marLeft w:val="0"/>
                  <w:marRight w:val="0"/>
                  <w:marTop w:val="0"/>
                  <w:marBottom w:val="0"/>
                  <w:divBdr>
                    <w:top w:val="none" w:sz="0" w:space="0" w:color="auto"/>
                    <w:left w:val="none" w:sz="0" w:space="0" w:color="auto"/>
                    <w:bottom w:val="none" w:sz="0" w:space="0" w:color="auto"/>
                    <w:right w:val="none" w:sz="0" w:space="0" w:color="auto"/>
                  </w:divBdr>
                  <w:divsChild>
                    <w:div w:id="2124686576">
                      <w:marLeft w:val="0"/>
                      <w:marRight w:val="0"/>
                      <w:marTop w:val="0"/>
                      <w:marBottom w:val="0"/>
                      <w:divBdr>
                        <w:top w:val="none" w:sz="0" w:space="0" w:color="auto"/>
                        <w:left w:val="none" w:sz="0" w:space="0" w:color="auto"/>
                        <w:bottom w:val="none" w:sz="0" w:space="0" w:color="auto"/>
                        <w:right w:val="none" w:sz="0" w:space="0" w:color="auto"/>
                      </w:divBdr>
                    </w:div>
                  </w:divsChild>
                </w:div>
                <w:div w:id="664086597">
                  <w:marLeft w:val="0"/>
                  <w:marRight w:val="0"/>
                  <w:marTop w:val="0"/>
                  <w:marBottom w:val="0"/>
                  <w:divBdr>
                    <w:top w:val="none" w:sz="0" w:space="0" w:color="auto"/>
                    <w:left w:val="none" w:sz="0" w:space="0" w:color="auto"/>
                    <w:bottom w:val="none" w:sz="0" w:space="0" w:color="auto"/>
                    <w:right w:val="none" w:sz="0" w:space="0" w:color="auto"/>
                  </w:divBdr>
                  <w:divsChild>
                    <w:div w:id="1395812410">
                      <w:marLeft w:val="0"/>
                      <w:marRight w:val="0"/>
                      <w:marTop w:val="0"/>
                      <w:marBottom w:val="0"/>
                      <w:divBdr>
                        <w:top w:val="none" w:sz="0" w:space="0" w:color="auto"/>
                        <w:left w:val="none" w:sz="0" w:space="0" w:color="auto"/>
                        <w:bottom w:val="none" w:sz="0" w:space="0" w:color="auto"/>
                        <w:right w:val="none" w:sz="0" w:space="0" w:color="auto"/>
                      </w:divBdr>
                    </w:div>
                  </w:divsChild>
                </w:div>
                <w:div w:id="766930344">
                  <w:marLeft w:val="0"/>
                  <w:marRight w:val="0"/>
                  <w:marTop w:val="0"/>
                  <w:marBottom w:val="0"/>
                  <w:divBdr>
                    <w:top w:val="none" w:sz="0" w:space="0" w:color="auto"/>
                    <w:left w:val="none" w:sz="0" w:space="0" w:color="auto"/>
                    <w:bottom w:val="none" w:sz="0" w:space="0" w:color="auto"/>
                    <w:right w:val="none" w:sz="0" w:space="0" w:color="auto"/>
                  </w:divBdr>
                  <w:divsChild>
                    <w:div w:id="198277553">
                      <w:marLeft w:val="0"/>
                      <w:marRight w:val="0"/>
                      <w:marTop w:val="0"/>
                      <w:marBottom w:val="0"/>
                      <w:divBdr>
                        <w:top w:val="none" w:sz="0" w:space="0" w:color="auto"/>
                        <w:left w:val="none" w:sz="0" w:space="0" w:color="auto"/>
                        <w:bottom w:val="none" w:sz="0" w:space="0" w:color="auto"/>
                        <w:right w:val="none" w:sz="0" w:space="0" w:color="auto"/>
                      </w:divBdr>
                    </w:div>
                    <w:div w:id="1144398087">
                      <w:marLeft w:val="0"/>
                      <w:marRight w:val="0"/>
                      <w:marTop w:val="0"/>
                      <w:marBottom w:val="0"/>
                      <w:divBdr>
                        <w:top w:val="none" w:sz="0" w:space="0" w:color="auto"/>
                        <w:left w:val="none" w:sz="0" w:space="0" w:color="auto"/>
                        <w:bottom w:val="none" w:sz="0" w:space="0" w:color="auto"/>
                        <w:right w:val="none" w:sz="0" w:space="0" w:color="auto"/>
                      </w:divBdr>
                    </w:div>
                  </w:divsChild>
                </w:div>
                <w:div w:id="892429089">
                  <w:marLeft w:val="0"/>
                  <w:marRight w:val="0"/>
                  <w:marTop w:val="0"/>
                  <w:marBottom w:val="0"/>
                  <w:divBdr>
                    <w:top w:val="none" w:sz="0" w:space="0" w:color="auto"/>
                    <w:left w:val="none" w:sz="0" w:space="0" w:color="auto"/>
                    <w:bottom w:val="none" w:sz="0" w:space="0" w:color="auto"/>
                    <w:right w:val="none" w:sz="0" w:space="0" w:color="auto"/>
                  </w:divBdr>
                  <w:divsChild>
                    <w:div w:id="370231787">
                      <w:marLeft w:val="0"/>
                      <w:marRight w:val="0"/>
                      <w:marTop w:val="0"/>
                      <w:marBottom w:val="0"/>
                      <w:divBdr>
                        <w:top w:val="none" w:sz="0" w:space="0" w:color="auto"/>
                        <w:left w:val="none" w:sz="0" w:space="0" w:color="auto"/>
                        <w:bottom w:val="none" w:sz="0" w:space="0" w:color="auto"/>
                        <w:right w:val="none" w:sz="0" w:space="0" w:color="auto"/>
                      </w:divBdr>
                    </w:div>
                    <w:div w:id="1386489306">
                      <w:marLeft w:val="0"/>
                      <w:marRight w:val="0"/>
                      <w:marTop w:val="0"/>
                      <w:marBottom w:val="0"/>
                      <w:divBdr>
                        <w:top w:val="none" w:sz="0" w:space="0" w:color="auto"/>
                        <w:left w:val="none" w:sz="0" w:space="0" w:color="auto"/>
                        <w:bottom w:val="none" w:sz="0" w:space="0" w:color="auto"/>
                        <w:right w:val="none" w:sz="0" w:space="0" w:color="auto"/>
                      </w:divBdr>
                    </w:div>
                    <w:div w:id="1881746762">
                      <w:marLeft w:val="0"/>
                      <w:marRight w:val="0"/>
                      <w:marTop w:val="0"/>
                      <w:marBottom w:val="0"/>
                      <w:divBdr>
                        <w:top w:val="none" w:sz="0" w:space="0" w:color="auto"/>
                        <w:left w:val="none" w:sz="0" w:space="0" w:color="auto"/>
                        <w:bottom w:val="none" w:sz="0" w:space="0" w:color="auto"/>
                        <w:right w:val="none" w:sz="0" w:space="0" w:color="auto"/>
                      </w:divBdr>
                    </w:div>
                  </w:divsChild>
                </w:div>
                <w:div w:id="1000306003">
                  <w:marLeft w:val="0"/>
                  <w:marRight w:val="0"/>
                  <w:marTop w:val="0"/>
                  <w:marBottom w:val="0"/>
                  <w:divBdr>
                    <w:top w:val="none" w:sz="0" w:space="0" w:color="auto"/>
                    <w:left w:val="none" w:sz="0" w:space="0" w:color="auto"/>
                    <w:bottom w:val="none" w:sz="0" w:space="0" w:color="auto"/>
                    <w:right w:val="none" w:sz="0" w:space="0" w:color="auto"/>
                  </w:divBdr>
                  <w:divsChild>
                    <w:div w:id="1643533746">
                      <w:marLeft w:val="0"/>
                      <w:marRight w:val="0"/>
                      <w:marTop w:val="0"/>
                      <w:marBottom w:val="0"/>
                      <w:divBdr>
                        <w:top w:val="none" w:sz="0" w:space="0" w:color="auto"/>
                        <w:left w:val="none" w:sz="0" w:space="0" w:color="auto"/>
                        <w:bottom w:val="none" w:sz="0" w:space="0" w:color="auto"/>
                        <w:right w:val="none" w:sz="0" w:space="0" w:color="auto"/>
                      </w:divBdr>
                    </w:div>
                  </w:divsChild>
                </w:div>
                <w:div w:id="1052970878">
                  <w:marLeft w:val="0"/>
                  <w:marRight w:val="0"/>
                  <w:marTop w:val="0"/>
                  <w:marBottom w:val="0"/>
                  <w:divBdr>
                    <w:top w:val="none" w:sz="0" w:space="0" w:color="auto"/>
                    <w:left w:val="none" w:sz="0" w:space="0" w:color="auto"/>
                    <w:bottom w:val="none" w:sz="0" w:space="0" w:color="auto"/>
                    <w:right w:val="none" w:sz="0" w:space="0" w:color="auto"/>
                  </w:divBdr>
                  <w:divsChild>
                    <w:div w:id="890076047">
                      <w:marLeft w:val="0"/>
                      <w:marRight w:val="0"/>
                      <w:marTop w:val="0"/>
                      <w:marBottom w:val="0"/>
                      <w:divBdr>
                        <w:top w:val="none" w:sz="0" w:space="0" w:color="auto"/>
                        <w:left w:val="none" w:sz="0" w:space="0" w:color="auto"/>
                        <w:bottom w:val="none" w:sz="0" w:space="0" w:color="auto"/>
                        <w:right w:val="none" w:sz="0" w:space="0" w:color="auto"/>
                      </w:divBdr>
                    </w:div>
                  </w:divsChild>
                </w:div>
                <w:div w:id="1086535451">
                  <w:marLeft w:val="0"/>
                  <w:marRight w:val="0"/>
                  <w:marTop w:val="0"/>
                  <w:marBottom w:val="0"/>
                  <w:divBdr>
                    <w:top w:val="none" w:sz="0" w:space="0" w:color="auto"/>
                    <w:left w:val="none" w:sz="0" w:space="0" w:color="auto"/>
                    <w:bottom w:val="none" w:sz="0" w:space="0" w:color="auto"/>
                    <w:right w:val="none" w:sz="0" w:space="0" w:color="auto"/>
                  </w:divBdr>
                  <w:divsChild>
                    <w:div w:id="192348252">
                      <w:marLeft w:val="0"/>
                      <w:marRight w:val="0"/>
                      <w:marTop w:val="0"/>
                      <w:marBottom w:val="0"/>
                      <w:divBdr>
                        <w:top w:val="none" w:sz="0" w:space="0" w:color="auto"/>
                        <w:left w:val="none" w:sz="0" w:space="0" w:color="auto"/>
                        <w:bottom w:val="none" w:sz="0" w:space="0" w:color="auto"/>
                        <w:right w:val="none" w:sz="0" w:space="0" w:color="auto"/>
                      </w:divBdr>
                    </w:div>
                    <w:div w:id="962733105">
                      <w:marLeft w:val="0"/>
                      <w:marRight w:val="0"/>
                      <w:marTop w:val="0"/>
                      <w:marBottom w:val="0"/>
                      <w:divBdr>
                        <w:top w:val="none" w:sz="0" w:space="0" w:color="auto"/>
                        <w:left w:val="none" w:sz="0" w:space="0" w:color="auto"/>
                        <w:bottom w:val="none" w:sz="0" w:space="0" w:color="auto"/>
                        <w:right w:val="none" w:sz="0" w:space="0" w:color="auto"/>
                      </w:divBdr>
                    </w:div>
                  </w:divsChild>
                </w:div>
                <w:div w:id="1118328825">
                  <w:marLeft w:val="0"/>
                  <w:marRight w:val="0"/>
                  <w:marTop w:val="0"/>
                  <w:marBottom w:val="0"/>
                  <w:divBdr>
                    <w:top w:val="none" w:sz="0" w:space="0" w:color="auto"/>
                    <w:left w:val="none" w:sz="0" w:space="0" w:color="auto"/>
                    <w:bottom w:val="none" w:sz="0" w:space="0" w:color="auto"/>
                    <w:right w:val="none" w:sz="0" w:space="0" w:color="auto"/>
                  </w:divBdr>
                  <w:divsChild>
                    <w:div w:id="645016541">
                      <w:marLeft w:val="0"/>
                      <w:marRight w:val="0"/>
                      <w:marTop w:val="0"/>
                      <w:marBottom w:val="0"/>
                      <w:divBdr>
                        <w:top w:val="none" w:sz="0" w:space="0" w:color="auto"/>
                        <w:left w:val="none" w:sz="0" w:space="0" w:color="auto"/>
                        <w:bottom w:val="none" w:sz="0" w:space="0" w:color="auto"/>
                        <w:right w:val="none" w:sz="0" w:space="0" w:color="auto"/>
                      </w:divBdr>
                    </w:div>
                  </w:divsChild>
                </w:div>
                <w:div w:id="1175605738">
                  <w:marLeft w:val="0"/>
                  <w:marRight w:val="0"/>
                  <w:marTop w:val="0"/>
                  <w:marBottom w:val="0"/>
                  <w:divBdr>
                    <w:top w:val="none" w:sz="0" w:space="0" w:color="auto"/>
                    <w:left w:val="none" w:sz="0" w:space="0" w:color="auto"/>
                    <w:bottom w:val="none" w:sz="0" w:space="0" w:color="auto"/>
                    <w:right w:val="none" w:sz="0" w:space="0" w:color="auto"/>
                  </w:divBdr>
                  <w:divsChild>
                    <w:div w:id="1061054854">
                      <w:marLeft w:val="0"/>
                      <w:marRight w:val="0"/>
                      <w:marTop w:val="0"/>
                      <w:marBottom w:val="0"/>
                      <w:divBdr>
                        <w:top w:val="none" w:sz="0" w:space="0" w:color="auto"/>
                        <w:left w:val="none" w:sz="0" w:space="0" w:color="auto"/>
                        <w:bottom w:val="none" w:sz="0" w:space="0" w:color="auto"/>
                        <w:right w:val="none" w:sz="0" w:space="0" w:color="auto"/>
                      </w:divBdr>
                    </w:div>
                    <w:div w:id="1866014744">
                      <w:marLeft w:val="0"/>
                      <w:marRight w:val="0"/>
                      <w:marTop w:val="0"/>
                      <w:marBottom w:val="0"/>
                      <w:divBdr>
                        <w:top w:val="none" w:sz="0" w:space="0" w:color="auto"/>
                        <w:left w:val="none" w:sz="0" w:space="0" w:color="auto"/>
                        <w:bottom w:val="none" w:sz="0" w:space="0" w:color="auto"/>
                        <w:right w:val="none" w:sz="0" w:space="0" w:color="auto"/>
                      </w:divBdr>
                    </w:div>
                  </w:divsChild>
                </w:div>
                <w:div w:id="1235511662">
                  <w:marLeft w:val="0"/>
                  <w:marRight w:val="0"/>
                  <w:marTop w:val="0"/>
                  <w:marBottom w:val="0"/>
                  <w:divBdr>
                    <w:top w:val="none" w:sz="0" w:space="0" w:color="auto"/>
                    <w:left w:val="none" w:sz="0" w:space="0" w:color="auto"/>
                    <w:bottom w:val="none" w:sz="0" w:space="0" w:color="auto"/>
                    <w:right w:val="none" w:sz="0" w:space="0" w:color="auto"/>
                  </w:divBdr>
                  <w:divsChild>
                    <w:div w:id="1515537004">
                      <w:marLeft w:val="0"/>
                      <w:marRight w:val="0"/>
                      <w:marTop w:val="0"/>
                      <w:marBottom w:val="0"/>
                      <w:divBdr>
                        <w:top w:val="none" w:sz="0" w:space="0" w:color="auto"/>
                        <w:left w:val="none" w:sz="0" w:space="0" w:color="auto"/>
                        <w:bottom w:val="none" w:sz="0" w:space="0" w:color="auto"/>
                        <w:right w:val="none" w:sz="0" w:space="0" w:color="auto"/>
                      </w:divBdr>
                    </w:div>
                  </w:divsChild>
                </w:div>
                <w:div w:id="1347439612">
                  <w:marLeft w:val="0"/>
                  <w:marRight w:val="0"/>
                  <w:marTop w:val="0"/>
                  <w:marBottom w:val="0"/>
                  <w:divBdr>
                    <w:top w:val="none" w:sz="0" w:space="0" w:color="auto"/>
                    <w:left w:val="none" w:sz="0" w:space="0" w:color="auto"/>
                    <w:bottom w:val="none" w:sz="0" w:space="0" w:color="auto"/>
                    <w:right w:val="none" w:sz="0" w:space="0" w:color="auto"/>
                  </w:divBdr>
                  <w:divsChild>
                    <w:div w:id="120537114">
                      <w:marLeft w:val="0"/>
                      <w:marRight w:val="0"/>
                      <w:marTop w:val="0"/>
                      <w:marBottom w:val="0"/>
                      <w:divBdr>
                        <w:top w:val="none" w:sz="0" w:space="0" w:color="auto"/>
                        <w:left w:val="none" w:sz="0" w:space="0" w:color="auto"/>
                        <w:bottom w:val="none" w:sz="0" w:space="0" w:color="auto"/>
                        <w:right w:val="none" w:sz="0" w:space="0" w:color="auto"/>
                      </w:divBdr>
                    </w:div>
                  </w:divsChild>
                </w:div>
                <w:div w:id="1361055557">
                  <w:marLeft w:val="0"/>
                  <w:marRight w:val="0"/>
                  <w:marTop w:val="0"/>
                  <w:marBottom w:val="0"/>
                  <w:divBdr>
                    <w:top w:val="none" w:sz="0" w:space="0" w:color="auto"/>
                    <w:left w:val="none" w:sz="0" w:space="0" w:color="auto"/>
                    <w:bottom w:val="none" w:sz="0" w:space="0" w:color="auto"/>
                    <w:right w:val="none" w:sz="0" w:space="0" w:color="auto"/>
                  </w:divBdr>
                  <w:divsChild>
                    <w:div w:id="1464423182">
                      <w:marLeft w:val="0"/>
                      <w:marRight w:val="0"/>
                      <w:marTop w:val="0"/>
                      <w:marBottom w:val="0"/>
                      <w:divBdr>
                        <w:top w:val="none" w:sz="0" w:space="0" w:color="auto"/>
                        <w:left w:val="none" w:sz="0" w:space="0" w:color="auto"/>
                        <w:bottom w:val="none" w:sz="0" w:space="0" w:color="auto"/>
                        <w:right w:val="none" w:sz="0" w:space="0" w:color="auto"/>
                      </w:divBdr>
                    </w:div>
                  </w:divsChild>
                </w:div>
                <w:div w:id="1434208833">
                  <w:marLeft w:val="0"/>
                  <w:marRight w:val="0"/>
                  <w:marTop w:val="0"/>
                  <w:marBottom w:val="0"/>
                  <w:divBdr>
                    <w:top w:val="none" w:sz="0" w:space="0" w:color="auto"/>
                    <w:left w:val="none" w:sz="0" w:space="0" w:color="auto"/>
                    <w:bottom w:val="none" w:sz="0" w:space="0" w:color="auto"/>
                    <w:right w:val="none" w:sz="0" w:space="0" w:color="auto"/>
                  </w:divBdr>
                  <w:divsChild>
                    <w:div w:id="530267025">
                      <w:marLeft w:val="0"/>
                      <w:marRight w:val="0"/>
                      <w:marTop w:val="0"/>
                      <w:marBottom w:val="0"/>
                      <w:divBdr>
                        <w:top w:val="none" w:sz="0" w:space="0" w:color="auto"/>
                        <w:left w:val="none" w:sz="0" w:space="0" w:color="auto"/>
                        <w:bottom w:val="none" w:sz="0" w:space="0" w:color="auto"/>
                        <w:right w:val="none" w:sz="0" w:space="0" w:color="auto"/>
                      </w:divBdr>
                    </w:div>
                    <w:div w:id="826894969">
                      <w:marLeft w:val="0"/>
                      <w:marRight w:val="0"/>
                      <w:marTop w:val="0"/>
                      <w:marBottom w:val="0"/>
                      <w:divBdr>
                        <w:top w:val="none" w:sz="0" w:space="0" w:color="auto"/>
                        <w:left w:val="none" w:sz="0" w:space="0" w:color="auto"/>
                        <w:bottom w:val="none" w:sz="0" w:space="0" w:color="auto"/>
                        <w:right w:val="none" w:sz="0" w:space="0" w:color="auto"/>
                      </w:divBdr>
                    </w:div>
                  </w:divsChild>
                </w:div>
                <w:div w:id="1508909998">
                  <w:marLeft w:val="0"/>
                  <w:marRight w:val="0"/>
                  <w:marTop w:val="0"/>
                  <w:marBottom w:val="0"/>
                  <w:divBdr>
                    <w:top w:val="none" w:sz="0" w:space="0" w:color="auto"/>
                    <w:left w:val="none" w:sz="0" w:space="0" w:color="auto"/>
                    <w:bottom w:val="none" w:sz="0" w:space="0" w:color="auto"/>
                    <w:right w:val="none" w:sz="0" w:space="0" w:color="auto"/>
                  </w:divBdr>
                  <w:divsChild>
                    <w:div w:id="1294872555">
                      <w:marLeft w:val="0"/>
                      <w:marRight w:val="0"/>
                      <w:marTop w:val="0"/>
                      <w:marBottom w:val="0"/>
                      <w:divBdr>
                        <w:top w:val="none" w:sz="0" w:space="0" w:color="auto"/>
                        <w:left w:val="none" w:sz="0" w:space="0" w:color="auto"/>
                        <w:bottom w:val="none" w:sz="0" w:space="0" w:color="auto"/>
                        <w:right w:val="none" w:sz="0" w:space="0" w:color="auto"/>
                      </w:divBdr>
                    </w:div>
                  </w:divsChild>
                </w:div>
                <w:div w:id="1519156441">
                  <w:marLeft w:val="0"/>
                  <w:marRight w:val="0"/>
                  <w:marTop w:val="0"/>
                  <w:marBottom w:val="0"/>
                  <w:divBdr>
                    <w:top w:val="none" w:sz="0" w:space="0" w:color="auto"/>
                    <w:left w:val="none" w:sz="0" w:space="0" w:color="auto"/>
                    <w:bottom w:val="none" w:sz="0" w:space="0" w:color="auto"/>
                    <w:right w:val="none" w:sz="0" w:space="0" w:color="auto"/>
                  </w:divBdr>
                  <w:divsChild>
                    <w:div w:id="945380688">
                      <w:marLeft w:val="0"/>
                      <w:marRight w:val="0"/>
                      <w:marTop w:val="0"/>
                      <w:marBottom w:val="0"/>
                      <w:divBdr>
                        <w:top w:val="none" w:sz="0" w:space="0" w:color="auto"/>
                        <w:left w:val="none" w:sz="0" w:space="0" w:color="auto"/>
                        <w:bottom w:val="none" w:sz="0" w:space="0" w:color="auto"/>
                        <w:right w:val="none" w:sz="0" w:space="0" w:color="auto"/>
                      </w:divBdr>
                    </w:div>
                  </w:divsChild>
                </w:div>
                <w:div w:id="1536238499">
                  <w:marLeft w:val="0"/>
                  <w:marRight w:val="0"/>
                  <w:marTop w:val="0"/>
                  <w:marBottom w:val="0"/>
                  <w:divBdr>
                    <w:top w:val="none" w:sz="0" w:space="0" w:color="auto"/>
                    <w:left w:val="none" w:sz="0" w:space="0" w:color="auto"/>
                    <w:bottom w:val="none" w:sz="0" w:space="0" w:color="auto"/>
                    <w:right w:val="none" w:sz="0" w:space="0" w:color="auto"/>
                  </w:divBdr>
                  <w:divsChild>
                    <w:div w:id="598221859">
                      <w:marLeft w:val="0"/>
                      <w:marRight w:val="0"/>
                      <w:marTop w:val="0"/>
                      <w:marBottom w:val="0"/>
                      <w:divBdr>
                        <w:top w:val="none" w:sz="0" w:space="0" w:color="auto"/>
                        <w:left w:val="none" w:sz="0" w:space="0" w:color="auto"/>
                        <w:bottom w:val="none" w:sz="0" w:space="0" w:color="auto"/>
                        <w:right w:val="none" w:sz="0" w:space="0" w:color="auto"/>
                      </w:divBdr>
                    </w:div>
                  </w:divsChild>
                </w:div>
                <w:div w:id="1607231641">
                  <w:marLeft w:val="0"/>
                  <w:marRight w:val="0"/>
                  <w:marTop w:val="0"/>
                  <w:marBottom w:val="0"/>
                  <w:divBdr>
                    <w:top w:val="none" w:sz="0" w:space="0" w:color="auto"/>
                    <w:left w:val="none" w:sz="0" w:space="0" w:color="auto"/>
                    <w:bottom w:val="none" w:sz="0" w:space="0" w:color="auto"/>
                    <w:right w:val="none" w:sz="0" w:space="0" w:color="auto"/>
                  </w:divBdr>
                  <w:divsChild>
                    <w:div w:id="108356152">
                      <w:marLeft w:val="0"/>
                      <w:marRight w:val="0"/>
                      <w:marTop w:val="0"/>
                      <w:marBottom w:val="0"/>
                      <w:divBdr>
                        <w:top w:val="none" w:sz="0" w:space="0" w:color="auto"/>
                        <w:left w:val="none" w:sz="0" w:space="0" w:color="auto"/>
                        <w:bottom w:val="none" w:sz="0" w:space="0" w:color="auto"/>
                        <w:right w:val="none" w:sz="0" w:space="0" w:color="auto"/>
                      </w:divBdr>
                    </w:div>
                    <w:div w:id="894239546">
                      <w:marLeft w:val="0"/>
                      <w:marRight w:val="0"/>
                      <w:marTop w:val="0"/>
                      <w:marBottom w:val="0"/>
                      <w:divBdr>
                        <w:top w:val="none" w:sz="0" w:space="0" w:color="auto"/>
                        <w:left w:val="none" w:sz="0" w:space="0" w:color="auto"/>
                        <w:bottom w:val="none" w:sz="0" w:space="0" w:color="auto"/>
                        <w:right w:val="none" w:sz="0" w:space="0" w:color="auto"/>
                      </w:divBdr>
                    </w:div>
                    <w:div w:id="1317566530">
                      <w:marLeft w:val="0"/>
                      <w:marRight w:val="0"/>
                      <w:marTop w:val="0"/>
                      <w:marBottom w:val="0"/>
                      <w:divBdr>
                        <w:top w:val="none" w:sz="0" w:space="0" w:color="auto"/>
                        <w:left w:val="none" w:sz="0" w:space="0" w:color="auto"/>
                        <w:bottom w:val="none" w:sz="0" w:space="0" w:color="auto"/>
                        <w:right w:val="none" w:sz="0" w:space="0" w:color="auto"/>
                      </w:divBdr>
                    </w:div>
                  </w:divsChild>
                </w:div>
                <w:div w:id="1662348944">
                  <w:marLeft w:val="0"/>
                  <w:marRight w:val="0"/>
                  <w:marTop w:val="0"/>
                  <w:marBottom w:val="0"/>
                  <w:divBdr>
                    <w:top w:val="none" w:sz="0" w:space="0" w:color="auto"/>
                    <w:left w:val="none" w:sz="0" w:space="0" w:color="auto"/>
                    <w:bottom w:val="none" w:sz="0" w:space="0" w:color="auto"/>
                    <w:right w:val="none" w:sz="0" w:space="0" w:color="auto"/>
                  </w:divBdr>
                  <w:divsChild>
                    <w:div w:id="660811695">
                      <w:marLeft w:val="0"/>
                      <w:marRight w:val="0"/>
                      <w:marTop w:val="0"/>
                      <w:marBottom w:val="0"/>
                      <w:divBdr>
                        <w:top w:val="none" w:sz="0" w:space="0" w:color="auto"/>
                        <w:left w:val="none" w:sz="0" w:space="0" w:color="auto"/>
                        <w:bottom w:val="none" w:sz="0" w:space="0" w:color="auto"/>
                        <w:right w:val="none" w:sz="0" w:space="0" w:color="auto"/>
                      </w:divBdr>
                    </w:div>
                    <w:div w:id="1238789662">
                      <w:marLeft w:val="0"/>
                      <w:marRight w:val="0"/>
                      <w:marTop w:val="0"/>
                      <w:marBottom w:val="0"/>
                      <w:divBdr>
                        <w:top w:val="none" w:sz="0" w:space="0" w:color="auto"/>
                        <w:left w:val="none" w:sz="0" w:space="0" w:color="auto"/>
                        <w:bottom w:val="none" w:sz="0" w:space="0" w:color="auto"/>
                        <w:right w:val="none" w:sz="0" w:space="0" w:color="auto"/>
                      </w:divBdr>
                    </w:div>
                  </w:divsChild>
                </w:div>
                <w:div w:id="1665158617">
                  <w:marLeft w:val="0"/>
                  <w:marRight w:val="0"/>
                  <w:marTop w:val="0"/>
                  <w:marBottom w:val="0"/>
                  <w:divBdr>
                    <w:top w:val="none" w:sz="0" w:space="0" w:color="auto"/>
                    <w:left w:val="none" w:sz="0" w:space="0" w:color="auto"/>
                    <w:bottom w:val="none" w:sz="0" w:space="0" w:color="auto"/>
                    <w:right w:val="none" w:sz="0" w:space="0" w:color="auto"/>
                  </w:divBdr>
                  <w:divsChild>
                    <w:div w:id="1517308786">
                      <w:marLeft w:val="0"/>
                      <w:marRight w:val="0"/>
                      <w:marTop w:val="0"/>
                      <w:marBottom w:val="0"/>
                      <w:divBdr>
                        <w:top w:val="none" w:sz="0" w:space="0" w:color="auto"/>
                        <w:left w:val="none" w:sz="0" w:space="0" w:color="auto"/>
                        <w:bottom w:val="none" w:sz="0" w:space="0" w:color="auto"/>
                        <w:right w:val="none" w:sz="0" w:space="0" w:color="auto"/>
                      </w:divBdr>
                    </w:div>
                  </w:divsChild>
                </w:div>
                <w:div w:id="1734621045">
                  <w:marLeft w:val="0"/>
                  <w:marRight w:val="0"/>
                  <w:marTop w:val="0"/>
                  <w:marBottom w:val="0"/>
                  <w:divBdr>
                    <w:top w:val="none" w:sz="0" w:space="0" w:color="auto"/>
                    <w:left w:val="none" w:sz="0" w:space="0" w:color="auto"/>
                    <w:bottom w:val="none" w:sz="0" w:space="0" w:color="auto"/>
                    <w:right w:val="none" w:sz="0" w:space="0" w:color="auto"/>
                  </w:divBdr>
                  <w:divsChild>
                    <w:div w:id="1221595160">
                      <w:marLeft w:val="0"/>
                      <w:marRight w:val="0"/>
                      <w:marTop w:val="0"/>
                      <w:marBottom w:val="0"/>
                      <w:divBdr>
                        <w:top w:val="none" w:sz="0" w:space="0" w:color="auto"/>
                        <w:left w:val="none" w:sz="0" w:space="0" w:color="auto"/>
                        <w:bottom w:val="none" w:sz="0" w:space="0" w:color="auto"/>
                        <w:right w:val="none" w:sz="0" w:space="0" w:color="auto"/>
                      </w:divBdr>
                    </w:div>
                  </w:divsChild>
                </w:div>
                <w:div w:id="1742681045">
                  <w:marLeft w:val="0"/>
                  <w:marRight w:val="0"/>
                  <w:marTop w:val="0"/>
                  <w:marBottom w:val="0"/>
                  <w:divBdr>
                    <w:top w:val="none" w:sz="0" w:space="0" w:color="auto"/>
                    <w:left w:val="none" w:sz="0" w:space="0" w:color="auto"/>
                    <w:bottom w:val="none" w:sz="0" w:space="0" w:color="auto"/>
                    <w:right w:val="none" w:sz="0" w:space="0" w:color="auto"/>
                  </w:divBdr>
                  <w:divsChild>
                    <w:div w:id="1848710809">
                      <w:marLeft w:val="0"/>
                      <w:marRight w:val="0"/>
                      <w:marTop w:val="0"/>
                      <w:marBottom w:val="0"/>
                      <w:divBdr>
                        <w:top w:val="none" w:sz="0" w:space="0" w:color="auto"/>
                        <w:left w:val="none" w:sz="0" w:space="0" w:color="auto"/>
                        <w:bottom w:val="none" w:sz="0" w:space="0" w:color="auto"/>
                        <w:right w:val="none" w:sz="0" w:space="0" w:color="auto"/>
                      </w:divBdr>
                    </w:div>
                  </w:divsChild>
                </w:div>
                <w:div w:id="1810392388">
                  <w:marLeft w:val="0"/>
                  <w:marRight w:val="0"/>
                  <w:marTop w:val="0"/>
                  <w:marBottom w:val="0"/>
                  <w:divBdr>
                    <w:top w:val="none" w:sz="0" w:space="0" w:color="auto"/>
                    <w:left w:val="none" w:sz="0" w:space="0" w:color="auto"/>
                    <w:bottom w:val="none" w:sz="0" w:space="0" w:color="auto"/>
                    <w:right w:val="none" w:sz="0" w:space="0" w:color="auto"/>
                  </w:divBdr>
                  <w:divsChild>
                    <w:div w:id="590547114">
                      <w:marLeft w:val="0"/>
                      <w:marRight w:val="0"/>
                      <w:marTop w:val="0"/>
                      <w:marBottom w:val="0"/>
                      <w:divBdr>
                        <w:top w:val="none" w:sz="0" w:space="0" w:color="auto"/>
                        <w:left w:val="none" w:sz="0" w:space="0" w:color="auto"/>
                        <w:bottom w:val="none" w:sz="0" w:space="0" w:color="auto"/>
                        <w:right w:val="none" w:sz="0" w:space="0" w:color="auto"/>
                      </w:divBdr>
                    </w:div>
                    <w:div w:id="1223784454">
                      <w:marLeft w:val="0"/>
                      <w:marRight w:val="0"/>
                      <w:marTop w:val="0"/>
                      <w:marBottom w:val="0"/>
                      <w:divBdr>
                        <w:top w:val="none" w:sz="0" w:space="0" w:color="auto"/>
                        <w:left w:val="none" w:sz="0" w:space="0" w:color="auto"/>
                        <w:bottom w:val="none" w:sz="0" w:space="0" w:color="auto"/>
                        <w:right w:val="none" w:sz="0" w:space="0" w:color="auto"/>
                      </w:divBdr>
                    </w:div>
                  </w:divsChild>
                </w:div>
                <w:div w:id="1815482330">
                  <w:marLeft w:val="0"/>
                  <w:marRight w:val="0"/>
                  <w:marTop w:val="0"/>
                  <w:marBottom w:val="0"/>
                  <w:divBdr>
                    <w:top w:val="none" w:sz="0" w:space="0" w:color="auto"/>
                    <w:left w:val="none" w:sz="0" w:space="0" w:color="auto"/>
                    <w:bottom w:val="none" w:sz="0" w:space="0" w:color="auto"/>
                    <w:right w:val="none" w:sz="0" w:space="0" w:color="auto"/>
                  </w:divBdr>
                  <w:divsChild>
                    <w:div w:id="110780699">
                      <w:marLeft w:val="0"/>
                      <w:marRight w:val="0"/>
                      <w:marTop w:val="0"/>
                      <w:marBottom w:val="0"/>
                      <w:divBdr>
                        <w:top w:val="none" w:sz="0" w:space="0" w:color="auto"/>
                        <w:left w:val="none" w:sz="0" w:space="0" w:color="auto"/>
                        <w:bottom w:val="none" w:sz="0" w:space="0" w:color="auto"/>
                        <w:right w:val="none" w:sz="0" w:space="0" w:color="auto"/>
                      </w:divBdr>
                    </w:div>
                  </w:divsChild>
                </w:div>
                <w:div w:id="1879584883">
                  <w:marLeft w:val="0"/>
                  <w:marRight w:val="0"/>
                  <w:marTop w:val="0"/>
                  <w:marBottom w:val="0"/>
                  <w:divBdr>
                    <w:top w:val="none" w:sz="0" w:space="0" w:color="auto"/>
                    <w:left w:val="none" w:sz="0" w:space="0" w:color="auto"/>
                    <w:bottom w:val="none" w:sz="0" w:space="0" w:color="auto"/>
                    <w:right w:val="none" w:sz="0" w:space="0" w:color="auto"/>
                  </w:divBdr>
                  <w:divsChild>
                    <w:div w:id="222058468">
                      <w:marLeft w:val="0"/>
                      <w:marRight w:val="0"/>
                      <w:marTop w:val="0"/>
                      <w:marBottom w:val="0"/>
                      <w:divBdr>
                        <w:top w:val="none" w:sz="0" w:space="0" w:color="auto"/>
                        <w:left w:val="none" w:sz="0" w:space="0" w:color="auto"/>
                        <w:bottom w:val="none" w:sz="0" w:space="0" w:color="auto"/>
                        <w:right w:val="none" w:sz="0" w:space="0" w:color="auto"/>
                      </w:divBdr>
                    </w:div>
                  </w:divsChild>
                </w:div>
                <w:div w:id="1897203313">
                  <w:marLeft w:val="0"/>
                  <w:marRight w:val="0"/>
                  <w:marTop w:val="0"/>
                  <w:marBottom w:val="0"/>
                  <w:divBdr>
                    <w:top w:val="none" w:sz="0" w:space="0" w:color="auto"/>
                    <w:left w:val="none" w:sz="0" w:space="0" w:color="auto"/>
                    <w:bottom w:val="none" w:sz="0" w:space="0" w:color="auto"/>
                    <w:right w:val="none" w:sz="0" w:space="0" w:color="auto"/>
                  </w:divBdr>
                  <w:divsChild>
                    <w:div w:id="135952858">
                      <w:marLeft w:val="0"/>
                      <w:marRight w:val="0"/>
                      <w:marTop w:val="0"/>
                      <w:marBottom w:val="0"/>
                      <w:divBdr>
                        <w:top w:val="none" w:sz="0" w:space="0" w:color="auto"/>
                        <w:left w:val="none" w:sz="0" w:space="0" w:color="auto"/>
                        <w:bottom w:val="none" w:sz="0" w:space="0" w:color="auto"/>
                        <w:right w:val="none" w:sz="0" w:space="0" w:color="auto"/>
                      </w:divBdr>
                    </w:div>
                    <w:div w:id="1482237450">
                      <w:marLeft w:val="0"/>
                      <w:marRight w:val="0"/>
                      <w:marTop w:val="0"/>
                      <w:marBottom w:val="0"/>
                      <w:divBdr>
                        <w:top w:val="none" w:sz="0" w:space="0" w:color="auto"/>
                        <w:left w:val="none" w:sz="0" w:space="0" w:color="auto"/>
                        <w:bottom w:val="none" w:sz="0" w:space="0" w:color="auto"/>
                        <w:right w:val="none" w:sz="0" w:space="0" w:color="auto"/>
                      </w:divBdr>
                    </w:div>
                  </w:divsChild>
                </w:div>
                <w:div w:id="1906839636">
                  <w:marLeft w:val="0"/>
                  <w:marRight w:val="0"/>
                  <w:marTop w:val="0"/>
                  <w:marBottom w:val="0"/>
                  <w:divBdr>
                    <w:top w:val="none" w:sz="0" w:space="0" w:color="auto"/>
                    <w:left w:val="none" w:sz="0" w:space="0" w:color="auto"/>
                    <w:bottom w:val="none" w:sz="0" w:space="0" w:color="auto"/>
                    <w:right w:val="none" w:sz="0" w:space="0" w:color="auto"/>
                  </w:divBdr>
                  <w:divsChild>
                    <w:div w:id="1631209190">
                      <w:marLeft w:val="0"/>
                      <w:marRight w:val="0"/>
                      <w:marTop w:val="0"/>
                      <w:marBottom w:val="0"/>
                      <w:divBdr>
                        <w:top w:val="none" w:sz="0" w:space="0" w:color="auto"/>
                        <w:left w:val="none" w:sz="0" w:space="0" w:color="auto"/>
                        <w:bottom w:val="none" w:sz="0" w:space="0" w:color="auto"/>
                        <w:right w:val="none" w:sz="0" w:space="0" w:color="auto"/>
                      </w:divBdr>
                    </w:div>
                  </w:divsChild>
                </w:div>
                <w:div w:id="1915628081">
                  <w:marLeft w:val="0"/>
                  <w:marRight w:val="0"/>
                  <w:marTop w:val="0"/>
                  <w:marBottom w:val="0"/>
                  <w:divBdr>
                    <w:top w:val="none" w:sz="0" w:space="0" w:color="auto"/>
                    <w:left w:val="none" w:sz="0" w:space="0" w:color="auto"/>
                    <w:bottom w:val="none" w:sz="0" w:space="0" w:color="auto"/>
                    <w:right w:val="none" w:sz="0" w:space="0" w:color="auto"/>
                  </w:divBdr>
                  <w:divsChild>
                    <w:div w:id="929045092">
                      <w:marLeft w:val="0"/>
                      <w:marRight w:val="0"/>
                      <w:marTop w:val="0"/>
                      <w:marBottom w:val="0"/>
                      <w:divBdr>
                        <w:top w:val="none" w:sz="0" w:space="0" w:color="auto"/>
                        <w:left w:val="none" w:sz="0" w:space="0" w:color="auto"/>
                        <w:bottom w:val="none" w:sz="0" w:space="0" w:color="auto"/>
                        <w:right w:val="none" w:sz="0" w:space="0" w:color="auto"/>
                      </w:divBdr>
                    </w:div>
                  </w:divsChild>
                </w:div>
                <w:div w:id="1917013016">
                  <w:marLeft w:val="0"/>
                  <w:marRight w:val="0"/>
                  <w:marTop w:val="0"/>
                  <w:marBottom w:val="0"/>
                  <w:divBdr>
                    <w:top w:val="none" w:sz="0" w:space="0" w:color="auto"/>
                    <w:left w:val="none" w:sz="0" w:space="0" w:color="auto"/>
                    <w:bottom w:val="none" w:sz="0" w:space="0" w:color="auto"/>
                    <w:right w:val="none" w:sz="0" w:space="0" w:color="auto"/>
                  </w:divBdr>
                  <w:divsChild>
                    <w:div w:id="1769887526">
                      <w:marLeft w:val="0"/>
                      <w:marRight w:val="0"/>
                      <w:marTop w:val="0"/>
                      <w:marBottom w:val="0"/>
                      <w:divBdr>
                        <w:top w:val="none" w:sz="0" w:space="0" w:color="auto"/>
                        <w:left w:val="none" w:sz="0" w:space="0" w:color="auto"/>
                        <w:bottom w:val="none" w:sz="0" w:space="0" w:color="auto"/>
                        <w:right w:val="none" w:sz="0" w:space="0" w:color="auto"/>
                      </w:divBdr>
                    </w:div>
                  </w:divsChild>
                </w:div>
                <w:div w:id="1958292966">
                  <w:marLeft w:val="0"/>
                  <w:marRight w:val="0"/>
                  <w:marTop w:val="0"/>
                  <w:marBottom w:val="0"/>
                  <w:divBdr>
                    <w:top w:val="none" w:sz="0" w:space="0" w:color="auto"/>
                    <w:left w:val="none" w:sz="0" w:space="0" w:color="auto"/>
                    <w:bottom w:val="none" w:sz="0" w:space="0" w:color="auto"/>
                    <w:right w:val="none" w:sz="0" w:space="0" w:color="auto"/>
                  </w:divBdr>
                  <w:divsChild>
                    <w:div w:id="215893477">
                      <w:marLeft w:val="0"/>
                      <w:marRight w:val="0"/>
                      <w:marTop w:val="0"/>
                      <w:marBottom w:val="0"/>
                      <w:divBdr>
                        <w:top w:val="none" w:sz="0" w:space="0" w:color="auto"/>
                        <w:left w:val="none" w:sz="0" w:space="0" w:color="auto"/>
                        <w:bottom w:val="none" w:sz="0" w:space="0" w:color="auto"/>
                        <w:right w:val="none" w:sz="0" w:space="0" w:color="auto"/>
                      </w:divBdr>
                    </w:div>
                  </w:divsChild>
                </w:div>
                <w:div w:id="1971089632">
                  <w:marLeft w:val="0"/>
                  <w:marRight w:val="0"/>
                  <w:marTop w:val="0"/>
                  <w:marBottom w:val="0"/>
                  <w:divBdr>
                    <w:top w:val="none" w:sz="0" w:space="0" w:color="auto"/>
                    <w:left w:val="none" w:sz="0" w:space="0" w:color="auto"/>
                    <w:bottom w:val="none" w:sz="0" w:space="0" w:color="auto"/>
                    <w:right w:val="none" w:sz="0" w:space="0" w:color="auto"/>
                  </w:divBdr>
                  <w:divsChild>
                    <w:div w:id="1846896954">
                      <w:marLeft w:val="0"/>
                      <w:marRight w:val="0"/>
                      <w:marTop w:val="0"/>
                      <w:marBottom w:val="0"/>
                      <w:divBdr>
                        <w:top w:val="none" w:sz="0" w:space="0" w:color="auto"/>
                        <w:left w:val="none" w:sz="0" w:space="0" w:color="auto"/>
                        <w:bottom w:val="none" w:sz="0" w:space="0" w:color="auto"/>
                        <w:right w:val="none" w:sz="0" w:space="0" w:color="auto"/>
                      </w:divBdr>
                    </w:div>
                  </w:divsChild>
                </w:div>
                <w:div w:id="2015643397">
                  <w:marLeft w:val="0"/>
                  <w:marRight w:val="0"/>
                  <w:marTop w:val="0"/>
                  <w:marBottom w:val="0"/>
                  <w:divBdr>
                    <w:top w:val="none" w:sz="0" w:space="0" w:color="auto"/>
                    <w:left w:val="none" w:sz="0" w:space="0" w:color="auto"/>
                    <w:bottom w:val="none" w:sz="0" w:space="0" w:color="auto"/>
                    <w:right w:val="none" w:sz="0" w:space="0" w:color="auto"/>
                  </w:divBdr>
                  <w:divsChild>
                    <w:div w:id="61297820">
                      <w:marLeft w:val="0"/>
                      <w:marRight w:val="0"/>
                      <w:marTop w:val="0"/>
                      <w:marBottom w:val="0"/>
                      <w:divBdr>
                        <w:top w:val="none" w:sz="0" w:space="0" w:color="auto"/>
                        <w:left w:val="none" w:sz="0" w:space="0" w:color="auto"/>
                        <w:bottom w:val="none" w:sz="0" w:space="0" w:color="auto"/>
                        <w:right w:val="none" w:sz="0" w:space="0" w:color="auto"/>
                      </w:divBdr>
                    </w:div>
                  </w:divsChild>
                </w:div>
                <w:div w:id="2046368090">
                  <w:marLeft w:val="0"/>
                  <w:marRight w:val="0"/>
                  <w:marTop w:val="0"/>
                  <w:marBottom w:val="0"/>
                  <w:divBdr>
                    <w:top w:val="none" w:sz="0" w:space="0" w:color="auto"/>
                    <w:left w:val="none" w:sz="0" w:space="0" w:color="auto"/>
                    <w:bottom w:val="none" w:sz="0" w:space="0" w:color="auto"/>
                    <w:right w:val="none" w:sz="0" w:space="0" w:color="auto"/>
                  </w:divBdr>
                  <w:divsChild>
                    <w:div w:id="440074758">
                      <w:marLeft w:val="0"/>
                      <w:marRight w:val="0"/>
                      <w:marTop w:val="0"/>
                      <w:marBottom w:val="0"/>
                      <w:divBdr>
                        <w:top w:val="none" w:sz="0" w:space="0" w:color="auto"/>
                        <w:left w:val="none" w:sz="0" w:space="0" w:color="auto"/>
                        <w:bottom w:val="none" w:sz="0" w:space="0" w:color="auto"/>
                        <w:right w:val="none" w:sz="0" w:space="0" w:color="auto"/>
                      </w:divBdr>
                    </w:div>
                    <w:div w:id="462041738">
                      <w:marLeft w:val="0"/>
                      <w:marRight w:val="0"/>
                      <w:marTop w:val="0"/>
                      <w:marBottom w:val="0"/>
                      <w:divBdr>
                        <w:top w:val="none" w:sz="0" w:space="0" w:color="auto"/>
                        <w:left w:val="none" w:sz="0" w:space="0" w:color="auto"/>
                        <w:bottom w:val="none" w:sz="0" w:space="0" w:color="auto"/>
                        <w:right w:val="none" w:sz="0" w:space="0" w:color="auto"/>
                      </w:divBdr>
                    </w:div>
                  </w:divsChild>
                </w:div>
                <w:div w:id="2073843124">
                  <w:marLeft w:val="0"/>
                  <w:marRight w:val="0"/>
                  <w:marTop w:val="0"/>
                  <w:marBottom w:val="0"/>
                  <w:divBdr>
                    <w:top w:val="none" w:sz="0" w:space="0" w:color="auto"/>
                    <w:left w:val="none" w:sz="0" w:space="0" w:color="auto"/>
                    <w:bottom w:val="none" w:sz="0" w:space="0" w:color="auto"/>
                    <w:right w:val="none" w:sz="0" w:space="0" w:color="auto"/>
                  </w:divBdr>
                  <w:divsChild>
                    <w:div w:id="892737040">
                      <w:marLeft w:val="0"/>
                      <w:marRight w:val="0"/>
                      <w:marTop w:val="0"/>
                      <w:marBottom w:val="0"/>
                      <w:divBdr>
                        <w:top w:val="none" w:sz="0" w:space="0" w:color="auto"/>
                        <w:left w:val="none" w:sz="0" w:space="0" w:color="auto"/>
                        <w:bottom w:val="none" w:sz="0" w:space="0" w:color="auto"/>
                        <w:right w:val="none" w:sz="0" w:space="0" w:color="auto"/>
                      </w:divBdr>
                    </w:div>
                    <w:div w:id="1158032947">
                      <w:marLeft w:val="0"/>
                      <w:marRight w:val="0"/>
                      <w:marTop w:val="0"/>
                      <w:marBottom w:val="0"/>
                      <w:divBdr>
                        <w:top w:val="none" w:sz="0" w:space="0" w:color="auto"/>
                        <w:left w:val="none" w:sz="0" w:space="0" w:color="auto"/>
                        <w:bottom w:val="none" w:sz="0" w:space="0" w:color="auto"/>
                        <w:right w:val="none" w:sz="0" w:space="0" w:color="auto"/>
                      </w:divBdr>
                    </w:div>
                    <w:div w:id="1731491851">
                      <w:marLeft w:val="0"/>
                      <w:marRight w:val="0"/>
                      <w:marTop w:val="0"/>
                      <w:marBottom w:val="0"/>
                      <w:divBdr>
                        <w:top w:val="none" w:sz="0" w:space="0" w:color="auto"/>
                        <w:left w:val="none" w:sz="0" w:space="0" w:color="auto"/>
                        <w:bottom w:val="none" w:sz="0" w:space="0" w:color="auto"/>
                        <w:right w:val="none" w:sz="0" w:space="0" w:color="auto"/>
                      </w:divBdr>
                    </w:div>
                    <w:div w:id="1782336172">
                      <w:marLeft w:val="0"/>
                      <w:marRight w:val="0"/>
                      <w:marTop w:val="0"/>
                      <w:marBottom w:val="0"/>
                      <w:divBdr>
                        <w:top w:val="none" w:sz="0" w:space="0" w:color="auto"/>
                        <w:left w:val="none" w:sz="0" w:space="0" w:color="auto"/>
                        <w:bottom w:val="none" w:sz="0" w:space="0" w:color="auto"/>
                        <w:right w:val="none" w:sz="0" w:space="0" w:color="auto"/>
                      </w:divBdr>
                    </w:div>
                  </w:divsChild>
                </w:div>
                <w:div w:id="2079595081">
                  <w:marLeft w:val="0"/>
                  <w:marRight w:val="0"/>
                  <w:marTop w:val="0"/>
                  <w:marBottom w:val="0"/>
                  <w:divBdr>
                    <w:top w:val="none" w:sz="0" w:space="0" w:color="auto"/>
                    <w:left w:val="none" w:sz="0" w:space="0" w:color="auto"/>
                    <w:bottom w:val="none" w:sz="0" w:space="0" w:color="auto"/>
                    <w:right w:val="none" w:sz="0" w:space="0" w:color="auto"/>
                  </w:divBdr>
                  <w:divsChild>
                    <w:div w:id="487016773">
                      <w:marLeft w:val="0"/>
                      <w:marRight w:val="0"/>
                      <w:marTop w:val="0"/>
                      <w:marBottom w:val="0"/>
                      <w:divBdr>
                        <w:top w:val="none" w:sz="0" w:space="0" w:color="auto"/>
                        <w:left w:val="none" w:sz="0" w:space="0" w:color="auto"/>
                        <w:bottom w:val="none" w:sz="0" w:space="0" w:color="auto"/>
                        <w:right w:val="none" w:sz="0" w:space="0" w:color="auto"/>
                      </w:divBdr>
                    </w:div>
                  </w:divsChild>
                </w:div>
                <w:div w:id="2105296990">
                  <w:marLeft w:val="0"/>
                  <w:marRight w:val="0"/>
                  <w:marTop w:val="0"/>
                  <w:marBottom w:val="0"/>
                  <w:divBdr>
                    <w:top w:val="none" w:sz="0" w:space="0" w:color="auto"/>
                    <w:left w:val="none" w:sz="0" w:space="0" w:color="auto"/>
                    <w:bottom w:val="none" w:sz="0" w:space="0" w:color="auto"/>
                    <w:right w:val="none" w:sz="0" w:space="0" w:color="auto"/>
                  </w:divBdr>
                  <w:divsChild>
                    <w:div w:id="979724529">
                      <w:marLeft w:val="0"/>
                      <w:marRight w:val="0"/>
                      <w:marTop w:val="0"/>
                      <w:marBottom w:val="0"/>
                      <w:divBdr>
                        <w:top w:val="none" w:sz="0" w:space="0" w:color="auto"/>
                        <w:left w:val="none" w:sz="0" w:space="0" w:color="auto"/>
                        <w:bottom w:val="none" w:sz="0" w:space="0" w:color="auto"/>
                        <w:right w:val="none" w:sz="0" w:space="0" w:color="auto"/>
                      </w:divBdr>
                    </w:div>
                  </w:divsChild>
                </w:div>
                <w:div w:id="2143574972">
                  <w:marLeft w:val="0"/>
                  <w:marRight w:val="0"/>
                  <w:marTop w:val="0"/>
                  <w:marBottom w:val="0"/>
                  <w:divBdr>
                    <w:top w:val="none" w:sz="0" w:space="0" w:color="auto"/>
                    <w:left w:val="none" w:sz="0" w:space="0" w:color="auto"/>
                    <w:bottom w:val="none" w:sz="0" w:space="0" w:color="auto"/>
                    <w:right w:val="none" w:sz="0" w:space="0" w:color="auto"/>
                  </w:divBdr>
                  <w:divsChild>
                    <w:div w:id="16501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8578">
      <w:bodyDiv w:val="1"/>
      <w:marLeft w:val="0"/>
      <w:marRight w:val="0"/>
      <w:marTop w:val="0"/>
      <w:marBottom w:val="0"/>
      <w:divBdr>
        <w:top w:val="none" w:sz="0" w:space="0" w:color="auto"/>
        <w:left w:val="none" w:sz="0" w:space="0" w:color="auto"/>
        <w:bottom w:val="none" w:sz="0" w:space="0" w:color="auto"/>
        <w:right w:val="none" w:sz="0" w:space="0" w:color="auto"/>
      </w:divBdr>
    </w:div>
    <w:div w:id="423651991">
      <w:bodyDiv w:val="1"/>
      <w:marLeft w:val="0"/>
      <w:marRight w:val="0"/>
      <w:marTop w:val="0"/>
      <w:marBottom w:val="0"/>
      <w:divBdr>
        <w:top w:val="none" w:sz="0" w:space="0" w:color="auto"/>
        <w:left w:val="none" w:sz="0" w:space="0" w:color="auto"/>
        <w:bottom w:val="none" w:sz="0" w:space="0" w:color="auto"/>
        <w:right w:val="none" w:sz="0" w:space="0" w:color="auto"/>
      </w:divBdr>
      <w:divsChild>
        <w:div w:id="1969554282">
          <w:marLeft w:val="0"/>
          <w:marRight w:val="0"/>
          <w:marTop w:val="0"/>
          <w:marBottom w:val="0"/>
          <w:divBdr>
            <w:top w:val="none" w:sz="0" w:space="0" w:color="auto"/>
            <w:left w:val="none" w:sz="0" w:space="0" w:color="auto"/>
            <w:bottom w:val="none" w:sz="0" w:space="0" w:color="auto"/>
            <w:right w:val="none" w:sz="0" w:space="0" w:color="auto"/>
          </w:divBdr>
        </w:div>
        <w:div w:id="2036153546">
          <w:marLeft w:val="0"/>
          <w:marRight w:val="0"/>
          <w:marTop w:val="0"/>
          <w:marBottom w:val="0"/>
          <w:divBdr>
            <w:top w:val="none" w:sz="0" w:space="0" w:color="auto"/>
            <w:left w:val="none" w:sz="0" w:space="0" w:color="auto"/>
            <w:bottom w:val="none" w:sz="0" w:space="0" w:color="auto"/>
            <w:right w:val="none" w:sz="0" w:space="0" w:color="auto"/>
          </w:divBdr>
        </w:div>
      </w:divsChild>
    </w:div>
    <w:div w:id="426460178">
      <w:bodyDiv w:val="1"/>
      <w:marLeft w:val="0"/>
      <w:marRight w:val="0"/>
      <w:marTop w:val="0"/>
      <w:marBottom w:val="0"/>
      <w:divBdr>
        <w:top w:val="none" w:sz="0" w:space="0" w:color="auto"/>
        <w:left w:val="none" w:sz="0" w:space="0" w:color="auto"/>
        <w:bottom w:val="none" w:sz="0" w:space="0" w:color="auto"/>
        <w:right w:val="none" w:sz="0" w:space="0" w:color="auto"/>
      </w:divBdr>
    </w:div>
    <w:div w:id="449132755">
      <w:bodyDiv w:val="1"/>
      <w:marLeft w:val="0"/>
      <w:marRight w:val="0"/>
      <w:marTop w:val="0"/>
      <w:marBottom w:val="0"/>
      <w:divBdr>
        <w:top w:val="none" w:sz="0" w:space="0" w:color="auto"/>
        <w:left w:val="none" w:sz="0" w:space="0" w:color="auto"/>
        <w:bottom w:val="none" w:sz="0" w:space="0" w:color="auto"/>
        <w:right w:val="none" w:sz="0" w:space="0" w:color="auto"/>
      </w:divBdr>
    </w:div>
    <w:div w:id="605886168">
      <w:bodyDiv w:val="1"/>
      <w:marLeft w:val="0"/>
      <w:marRight w:val="0"/>
      <w:marTop w:val="0"/>
      <w:marBottom w:val="0"/>
      <w:divBdr>
        <w:top w:val="none" w:sz="0" w:space="0" w:color="auto"/>
        <w:left w:val="none" w:sz="0" w:space="0" w:color="auto"/>
        <w:bottom w:val="none" w:sz="0" w:space="0" w:color="auto"/>
        <w:right w:val="none" w:sz="0" w:space="0" w:color="auto"/>
      </w:divBdr>
      <w:divsChild>
        <w:div w:id="1787038845">
          <w:marLeft w:val="0"/>
          <w:marRight w:val="0"/>
          <w:marTop w:val="0"/>
          <w:marBottom w:val="0"/>
          <w:divBdr>
            <w:top w:val="none" w:sz="0" w:space="0" w:color="auto"/>
            <w:left w:val="none" w:sz="0" w:space="0" w:color="auto"/>
            <w:bottom w:val="none" w:sz="0" w:space="0" w:color="auto"/>
            <w:right w:val="none" w:sz="0" w:space="0" w:color="auto"/>
          </w:divBdr>
          <w:divsChild>
            <w:div w:id="230627959">
              <w:marLeft w:val="0"/>
              <w:marRight w:val="0"/>
              <w:marTop w:val="0"/>
              <w:marBottom w:val="0"/>
              <w:divBdr>
                <w:top w:val="none" w:sz="0" w:space="0" w:color="auto"/>
                <w:left w:val="none" w:sz="0" w:space="0" w:color="auto"/>
                <w:bottom w:val="none" w:sz="0" w:space="0" w:color="auto"/>
                <w:right w:val="none" w:sz="0" w:space="0" w:color="auto"/>
              </w:divBdr>
              <w:divsChild>
                <w:div w:id="1546915141">
                  <w:marLeft w:val="0"/>
                  <w:marRight w:val="0"/>
                  <w:marTop w:val="0"/>
                  <w:marBottom w:val="0"/>
                  <w:divBdr>
                    <w:top w:val="none" w:sz="0" w:space="0" w:color="auto"/>
                    <w:left w:val="none" w:sz="0" w:space="0" w:color="auto"/>
                    <w:bottom w:val="none" w:sz="0" w:space="0" w:color="auto"/>
                    <w:right w:val="none" w:sz="0" w:space="0" w:color="auto"/>
                  </w:divBdr>
                </w:div>
              </w:divsChild>
            </w:div>
            <w:div w:id="340396864">
              <w:marLeft w:val="0"/>
              <w:marRight w:val="0"/>
              <w:marTop w:val="0"/>
              <w:marBottom w:val="0"/>
              <w:divBdr>
                <w:top w:val="none" w:sz="0" w:space="0" w:color="auto"/>
                <w:left w:val="none" w:sz="0" w:space="0" w:color="auto"/>
                <w:bottom w:val="none" w:sz="0" w:space="0" w:color="auto"/>
                <w:right w:val="none" w:sz="0" w:space="0" w:color="auto"/>
              </w:divBdr>
              <w:divsChild>
                <w:div w:id="1567228982">
                  <w:marLeft w:val="0"/>
                  <w:marRight w:val="0"/>
                  <w:marTop w:val="0"/>
                  <w:marBottom w:val="0"/>
                  <w:divBdr>
                    <w:top w:val="none" w:sz="0" w:space="0" w:color="auto"/>
                    <w:left w:val="none" w:sz="0" w:space="0" w:color="auto"/>
                    <w:bottom w:val="none" w:sz="0" w:space="0" w:color="auto"/>
                    <w:right w:val="none" w:sz="0" w:space="0" w:color="auto"/>
                  </w:divBdr>
                </w:div>
              </w:divsChild>
            </w:div>
            <w:div w:id="419179170">
              <w:marLeft w:val="0"/>
              <w:marRight w:val="0"/>
              <w:marTop w:val="0"/>
              <w:marBottom w:val="0"/>
              <w:divBdr>
                <w:top w:val="none" w:sz="0" w:space="0" w:color="auto"/>
                <w:left w:val="none" w:sz="0" w:space="0" w:color="auto"/>
                <w:bottom w:val="none" w:sz="0" w:space="0" w:color="auto"/>
                <w:right w:val="none" w:sz="0" w:space="0" w:color="auto"/>
              </w:divBdr>
              <w:divsChild>
                <w:div w:id="561214276">
                  <w:marLeft w:val="0"/>
                  <w:marRight w:val="0"/>
                  <w:marTop w:val="0"/>
                  <w:marBottom w:val="0"/>
                  <w:divBdr>
                    <w:top w:val="none" w:sz="0" w:space="0" w:color="auto"/>
                    <w:left w:val="none" w:sz="0" w:space="0" w:color="auto"/>
                    <w:bottom w:val="none" w:sz="0" w:space="0" w:color="auto"/>
                    <w:right w:val="none" w:sz="0" w:space="0" w:color="auto"/>
                  </w:divBdr>
                </w:div>
              </w:divsChild>
            </w:div>
            <w:div w:id="516693894">
              <w:marLeft w:val="0"/>
              <w:marRight w:val="0"/>
              <w:marTop w:val="0"/>
              <w:marBottom w:val="0"/>
              <w:divBdr>
                <w:top w:val="none" w:sz="0" w:space="0" w:color="auto"/>
                <w:left w:val="none" w:sz="0" w:space="0" w:color="auto"/>
                <w:bottom w:val="none" w:sz="0" w:space="0" w:color="auto"/>
                <w:right w:val="none" w:sz="0" w:space="0" w:color="auto"/>
              </w:divBdr>
            </w:div>
            <w:div w:id="558632304">
              <w:marLeft w:val="0"/>
              <w:marRight w:val="0"/>
              <w:marTop w:val="0"/>
              <w:marBottom w:val="0"/>
              <w:divBdr>
                <w:top w:val="none" w:sz="0" w:space="0" w:color="auto"/>
                <w:left w:val="none" w:sz="0" w:space="0" w:color="auto"/>
                <w:bottom w:val="none" w:sz="0" w:space="0" w:color="auto"/>
                <w:right w:val="none" w:sz="0" w:space="0" w:color="auto"/>
              </w:divBdr>
              <w:divsChild>
                <w:div w:id="1234701584">
                  <w:marLeft w:val="0"/>
                  <w:marRight w:val="0"/>
                  <w:marTop w:val="0"/>
                  <w:marBottom w:val="0"/>
                  <w:divBdr>
                    <w:top w:val="none" w:sz="0" w:space="0" w:color="auto"/>
                    <w:left w:val="none" w:sz="0" w:space="0" w:color="auto"/>
                    <w:bottom w:val="none" w:sz="0" w:space="0" w:color="auto"/>
                    <w:right w:val="none" w:sz="0" w:space="0" w:color="auto"/>
                  </w:divBdr>
                </w:div>
              </w:divsChild>
            </w:div>
            <w:div w:id="567958096">
              <w:marLeft w:val="0"/>
              <w:marRight w:val="0"/>
              <w:marTop w:val="0"/>
              <w:marBottom w:val="0"/>
              <w:divBdr>
                <w:top w:val="none" w:sz="0" w:space="0" w:color="auto"/>
                <w:left w:val="none" w:sz="0" w:space="0" w:color="auto"/>
                <w:bottom w:val="none" w:sz="0" w:space="0" w:color="auto"/>
                <w:right w:val="none" w:sz="0" w:space="0" w:color="auto"/>
              </w:divBdr>
              <w:divsChild>
                <w:div w:id="1543856776">
                  <w:marLeft w:val="0"/>
                  <w:marRight w:val="0"/>
                  <w:marTop w:val="0"/>
                  <w:marBottom w:val="0"/>
                  <w:divBdr>
                    <w:top w:val="none" w:sz="0" w:space="0" w:color="auto"/>
                    <w:left w:val="none" w:sz="0" w:space="0" w:color="auto"/>
                    <w:bottom w:val="none" w:sz="0" w:space="0" w:color="auto"/>
                    <w:right w:val="none" w:sz="0" w:space="0" w:color="auto"/>
                  </w:divBdr>
                </w:div>
              </w:divsChild>
            </w:div>
            <w:div w:id="708838603">
              <w:marLeft w:val="0"/>
              <w:marRight w:val="0"/>
              <w:marTop w:val="0"/>
              <w:marBottom w:val="0"/>
              <w:divBdr>
                <w:top w:val="none" w:sz="0" w:space="0" w:color="auto"/>
                <w:left w:val="none" w:sz="0" w:space="0" w:color="auto"/>
                <w:bottom w:val="none" w:sz="0" w:space="0" w:color="auto"/>
                <w:right w:val="none" w:sz="0" w:space="0" w:color="auto"/>
              </w:divBdr>
              <w:divsChild>
                <w:div w:id="597913369">
                  <w:marLeft w:val="0"/>
                  <w:marRight w:val="0"/>
                  <w:marTop w:val="0"/>
                  <w:marBottom w:val="0"/>
                  <w:divBdr>
                    <w:top w:val="none" w:sz="0" w:space="0" w:color="auto"/>
                    <w:left w:val="none" w:sz="0" w:space="0" w:color="auto"/>
                    <w:bottom w:val="none" w:sz="0" w:space="0" w:color="auto"/>
                    <w:right w:val="none" w:sz="0" w:space="0" w:color="auto"/>
                  </w:divBdr>
                </w:div>
              </w:divsChild>
            </w:div>
            <w:div w:id="734157402">
              <w:marLeft w:val="0"/>
              <w:marRight w:val="0"/>
              <w:marTop w:val="0"/>
              <w:marBottom w:val="0"/>
              <w:divBdr>
                <w:top w:val="none" w:sz="0" w:space="0" w:color="auto"/>
                <w:left w:val="none" w:sz="0" w:space="0" w:color="auto"/>
                <w:bottom w:val="none" w:sz="0" w:space="0" w:color="auto"/>
                <w:right w:val="none" w:sz="0" w:space="0" w:color="auto"/>
              </w:divBdr>
            </w:div>
            <w:div w:id="878933216">
              <w:marLeft w:val="0"/>
              <w:marRight w:val="0"/>
              <w:marTop w:val="0"/>
              <w:marBottom w:val="0"/>
              <w:divBdr>
                <w:top w:val="none" w:sz="0" w:space="0" w:color="auto"/>
                <w:left w:val="none" w:sz="0" w:space="0" w:color="auto"/>
                <w:bottom w:val="none" w:sz="0" w:space="0" w:color="auto"/>
                <w:right w:val="none" w:sz="0" w:space="0" w:color="auto"/>
              </w:divBdr>
              <w:divsChild>
                <w:div w:id="1100416208">
                  <w:marLeft w:val="0"/>
                  <w:marRight w:val="0"/>
                  <w:marTop w:val="0"/>
                  <w:marBottom w:val="0"/>
                  <w:divBdr>
                    <w:top w:val="none" w:sz="0" w:space="0" w:color="auto"/>
                    <w:left w:val="none" w:sz="0" w:space="0" w:color="auto"/>
                    <w:bottom w:val="none" w:sz="0" w:space="0" w:color="auto"/>
                    <w:right w:val="none" w:sz="0" w:space="0" w:color="auto"/>
                  </w:divBdr>
                </w:div>
              </w:divsChild>
            </w:div>
            <w:div w:id="927007244">
              <w:marLeft w:val="0"/>
              <w:marRight w:val="0"/>
              <w:marTop w:val="0"/>
              <w:marBottom w:val="0"/>
              <w:divBdr>
                <w:top w:val="none" w:sz="0" w:space="0" w:color="auto"/>
                <w:left w:val="none" w:sz="0" w:space="0" w:color="auto"/>
                <w:bottom w:val="none" w:sz="0" w:space="0" w:color="auto"/>
                <w:right w:val="none" w:sz="0" w:space="0" w:color="auto"/>
              </w:divBdr>
              <w:divsChild>
                <w:div w:id="199825988">
                  <w:marLeft w:val="0"/>
                  <w:marRight w:val="0"/>
                  <w:marTop w:val="0"/>
                  <w:marBottom w:val="0"/>
                  <w:divBdr>
                    <w:top w:val="none" w:sz="0" w:space="0" w:color="auto"/>
                    <w:left w:val="none" w:sz="0" w:space="0" w:color="auto"/>
                    <w:bottom w:val="none" w:sz="0" w:space="0" w:color="auto"/>
                    <w:right w:val="none" w:sz="0" w:space="0" w:color="auto"/>
                  </w:divBdr>
                </w:div>
              </w:divsChild>
            </w:div>
            <w:div w:id="1033531647">
              <w:marLeft w:val="0"/>
              <w:marRight w:val="0"/>
              <w:marTop w:val="0"/>
              <w:marBottom w:val="0"/>
              <w:divBdr>
                <w:top w:val="none" w:sz="0" w:space="0" w:color="auto"/>
                <w:left w:val="none" w:sz="0" w:space="0" w:color="auto"/>
                <w:bottom w:val="none" w:sz="0" w:space="0" w:color="auto"/>
                <w:right w:val="none" w:sz="0" w:space="0" w:color="auto"/>
              </w:divBdr>
            </w:div>
            <w:div w:id="1048409802">
              <w:marLeft w:val="0"/>
              <w:marRight w:val="0"/>
              <w:marTop w:val="0"/>
              <w:marBottom w:val="0"/>
              <w:divBdr>
                <w:top w:val="none" w:sz="0" w:space="0" w:color="auto"/>
                <w:left w:val="none" w:sz="0" w:space="0" w:color="auto"/>
                <w:bottom w:val="none" w:sz="0" w:space="0" w:color="auto"/>
                <w:right w:val="none" w:sz="0" w:space="0" w:color="auto"/>
              </w:divBdr>
              <w:divsChild>
                <w:div w:id="211239265">
                  <w:marLeft w:val="0"/>
                  <w:marRight w:val="0"/>
                  <w:marTop w:val="0"/>
                  <w:marBottom w:val="0"/>
                  <w:divBdr>
                    <w:top w:val="none" w:sz="0" w:space="0" w:color="auto"/>
                    <w:left w:val="none" w:sz="0" w:space="0" w:color="auto"/>
                    <w:bottom w:val="none" w:sz="0" w:space="0" w:color="auto"/>
                    <w:right w:val="none" w:sz="0" w:space="0" w:color="auto"/>
                  </w:divBdr>
                </w:div>
              </w:divsChild>
            </w:div>
            <w:div w:id="1086147549">
              <w:marLeft w:val="0"/>
              <w:marRight w:val="0"/>
              <w:marTop w:val="0"/>
              <w:marBottom w:val="0"/>
              <w:divBdr>
                <w:top w:val="none" w:sz="0" w:space="0" w:color="auto"/>
                <w:left w:val="none" w:sz="0" w:space="0" w:color="auto"/>
                <w:bottom w:val="none" w:sz="0" w:space="0" w:color="auto"/>
                <w:right w:val="none" w:sz="0" w:space="0" w:color="auto"/>
              </w:divBdr>
            </w:div>
            <w:div w:id="1164470562">
              <w:marLeft w:val="0"/>
              <w:marRight w:val="0"/>
              <w:marTop w:val="0"/>
              <w:marBottom w:val="0"/>
              <w:divBdr>
                <w:top w:val="none" w:sz="0" w:space="0" w:color="auto"/>
                <w:left w:val="none" w:sz="0" w:space="0" w:color="auto"/>
                <w:bottom w:val="none" w:sz="0" w:space="0" w:color="auto"/>
                <w:right w:val="none" w:sz="0" w:space="0" w:color="auto"/>
              </w:divBdr>
              <w:divsChild>
                <w:div w:id="1712415135">
                  <w:marLeft w:val="0"/>
                  <w:marRight w:val="0"/>
                  <w:marTop w:val="0"/>
                  <w:marBottom w:val="0"/>
                  <w:divBdr>
                    <w:top w:val="none" w:sz="0" w:space="0" w:color="auto"/>
                    <w:left w:val="none" w:sz="0" w:space="0" w:color="auto"/>
                    <w:bottom w:val="none" w:sz="0" w:space="0" w:color="auto"/>
                    <w:right w:val="none" w:sz="0" w:space="0" w:color="auto"/>
                  </w:divBdr>
                </w:div>
              </w:divsChild>
            </w:div>
            <w:div w:id="1167402833">
              <w:marLeft w:val="0"/>
              <w:marRight w:val="0"/>
              <w:marTop w:val="0"/>
              <w:marBottom w:val="0"/>
              <w:divBdr>
                <w:top w:val="none" w:sz="0" w:space="0" w:color="auto"/>
                <w:left w:val="none" w:sz="0" w:space="0" w:color="auto"/>
                <w:bottom w:val="none" w:sz="0" w:space="0" w:color="auto"/>
                <w:right w:val="none" w:sz="0" w:space="0" w:color="auto"/>
              </w:divBdr>
            </w:div>
            <w:div w:id="1195189802">
              <w:marLeft w:val="0"/>
              <w:marRight w:val="0"/>
              <w:marTop w:val="0"/>
              <w:marBottom w:val="0"/>
              <w:divBdr>
                <w:top w:val="none" w:sz="0" w:space="0" w:color="auto"/>
                <w:left w:val="none" w:sz="0" w:space="0" w:color="auto"/>
                <w:bottom w:val="none" w:sz="0" w:space="0" w:color="auto"/>
                <w:right w:val="none" w:sz="0" w:space="0" w:color="auto"/>
              </w:divBdr>
            </w:div>
            <w:div w:id="1292903579">
              <w:marLeft w:val="0"/>
              <w:marRight w:val="0"/>
              <w:marTop w:val="0"/>
              <w:marBottom w:val="0"/>
              <w:divBdr>
                <w:top w:val="none" w:sz="0" w:space="0" w:color="auto"/>
                <w:left w:val="none" w:sz="0" w:space="0" w:color="auto"/>
                <w:bottom w:val="none" w:sz="0" w:space="0" w:color="auto"/>
                <w:right w:val="none" w:sz="0" w:space="0" w:color="auto"/>
              </w:divBdr>
            </w:div>
            <w:div w:id="1302660715">
              <w:marLeft w:val="0"/>
              <w:marRight w:val="0"/>
              <w:marTop w:val="0"/>
              <w:marBottom w:val="0"/>
              <w:divBdr>
                <w:top w:val="none" w:sz="0" w:space="0" w:color="auto"/>
                <w:left w:val="none" w:sz="0" w:space="0" w:color="auto"/>
                <w:bottom w:val="none" w:sz="0" w:space="0" w:color="auto"/>
                <w:right w:val="none" w:sz="0" w:space="0" w:color="auto"/>
              </w:divBdr>
              <w:divsChild>
                <w:div w:id="577402286">
                  <w:marLeft w:val="0"/>
                  <w:marRight w:val="0"/>
                  <w:marTop w:val="0"/>
                  <w:marBottom w:val="0"/>
                  <w:divBdr>
                    <w:top w:val="none" w:sz="0" w:space="0" w:color="auto"/>
                    <w:left w:val="none" w:sz="0" w:space="0" w:color="auto"/>
                    <w:bottom w:val="none" w:sz="0" w:space="0" w:color="auto"/>
                    <w:right w:val="none" w:sz="0" w:space="0" w:color="auto"/>
                  </w:divBdr>
                </w:div>
              </w:divsChild>
            </w:div>
            <w:div w:id="1305231741">
              <w:marLeft w:val="0"/>
              <w:marRight w:val="0"/>
              <w:marTop w:val="0"/>
              <w:marBottom w:val="0"/>
              <w:divBdr>
                <w:top w:val="none" w:sz="0" w:space="0" w:color="auto"/>
                <w:left w:val="none" w:sz="0" w:space="0" w:color="auto"/>
                <w:bottom w:val="none" w:sz="0" w:space="0" w:color="auto"/>
                <w:right w:val="none" w:sz="0" w:space="0" w:color="auto"/>
              </w:divBdr>
              <w:divsChild>
                <w:div w:id="137967251">
                  <w:marLeft w:val="0"/>
                  <w:marRight w:val="0"/>
                  <w:marTop w:val="0"/>
                  <w:marBottom w:val="0"/>
                  <w:divBdr>
                    <w:top w:val="none" w:sz="0" w:space="0" w:color="auto"/>
                    <w:left w:val="none" w:sz="0" w:space="0" w:color="auto"/>
                    <w:bottom w:val="none" w:sz="0" w:space="0" w:color="auto"/>
                    <w:right w:val="none" w:sz="0" w:space="0" w:color="auto"/>
                  </w:divBdr>
                </w:div>
              </w:divsChild>
            </w:div>
            <w:div w:id="1596674629">
              <w:marLeft w:val="0"/>
              <w:marRight w:val="0"/>
              <w:marTop w:val="0"/>
              <w:marBottom w:val="0"/>
              <w:divBdr>
                <w:top w:val="none" w:sz="0" w:space="0" w:color="auto"/>
                <w:left w:val="none" w:sz="0" w:space="0" w:color="auto"/>
                <w:bottom w:val="none" w:sz="0" w:space="0" w:color="auto"/>
                <w:right w:val="none" w:sz="0" w:space="0" w:color="auto"/>
              </w:divBdr>
            </w:div>
            <w:div w:id="1615402341">
              <w:marLeft w:val="0"/>
              <w:marRight w:val="0"/>
              <w:marTop w:val="0"/>
              <w:marBottom w:val="0"/>
              <w:divBdr>
                <w:top w:val="none" w:sz="0" w:space="0" w:color="auto"/>
                <w:left w:val="none" w:sz="0" w:space="0" w:color="auto"/>
                <w:bottom w:val="none" w:sz="0" w:space="0" w:color="auto"/>
                <w:right w:val="none" w:sz="0" w:space="0" w:color="auto"/>
              </w:divBdr>
              <w:divsChild>
                <w:div w:id="1919174633">
                  <w:marLeft w:val="0"/>
                  <w:marRight w:val="0"/>
                  <w:marTop w:val="0"/>
                  <w:marBottom w:val="0"/>
                  <w:divBdr>
                    <w:top w:val="none" w:sz="0" w:space="0" w:color="auto"/>
                    <w:left w:val="none" w:sz="0" w:space="0" w:color="auto"/>
                    <w:bottom w:val="none" w:sz="0" w:space="0" w:color="auto"/>
                    <w:right w:val="none" w:sz="0" w:space="0" w:color="auto"/>
                  </w:divBdr>
                </w:div>
              </w:divsChild>
            </w:div>
            <w:div w:id="1665737896">
              <w:marLeft w:val="0"/>
              <w:marRight w:val="0"/>
              <w:marTop w:val="0"/>
              <w:marBottom w:val="0"/>
              <w:divBdr>
                <w:top w:val="none" w:sz="0" w:space="0" w:color="auto"/>
                <w:left w:val="none" w:sz="0" w:space="0" w:color="auto"/>
                <w:bottom w:val="none" w:sz="0" w:space="0" w:color="auto"/>
                <w:right w:val="none" w:sz="0" w:space="0" w:color="auto"/>
              </w:divBdr>
              <w:divsChild>
                <w:div w:id="1442534272">
                  <w:marLeft w:val="0"/>
                  <w:marRight w:val="0"/>
                  <w:marTop w:val="0"/>
                  <w:marBottom w:val="0"/>
                  <w:divBdr>
                    <w:top w:val="none" w:sz="0" w:space="0" w:color="auto"/>
                    <w:left w:val="none" w:sz="0" w:space="0" w:color="auto"/>
                    <w:bottom w:val="none" w:sz="0" w:space="0" w:color="auto"/>
                    <w:right w:val="none" w:sz="0" w:space="0" w:color="auto"/>
                  </w:divBdr>
                </w:div>
              </w:divsChild>
            </w:div>
            <w:div w:id="1736002581">
              <w:marLeft w:val="0"/>
              <w:marRight w:val="0"/>
              <w:marTop w:val="0"/>
              <w:marBottom w:val="0"/>
              <w:divBdr>
                <w:top w:val="none" w:sz="0" w:space="0" w:color="auto"/>
                <w:left w:val="none" w:sz="0" w:space="0" w:color="auto"/>
                <w:bottom w:val="none" w:sz="0" w:space="0" w:color="auto"/>
                <w:right w:val="none" w:sz="0" w:space="0" w:color="auto"/>
              </w:divBdr>
            </w:div>
            <w:div w:id="1747653424">
              <w:marLeft w:val="0"/>
              <w:marRight w:val="0"/>
              <w:marTop w:val="0"/>
              <w:marBottom w:val="0"/>
              <w:divBdr>
                <w:top w:val="none" w:sz="0" w:space="0" w:color="auto"/>
                <w:left w:val="none" w:sz="0" w:space="0" w:color="auto"/>
                <w:bottom w:val="none" w:sz="0" w:space="0" w:color="auto"/>
                <w:right w:val="none" w:sz="0" w:space="0" w:color="auto"/>
              </w:divBdr>
            </w:div>
            <w:div w:id="1816797376">
              <w:marLeft w:val="0"/>
              <w:marRight w:val="0"/>
              <w:marTop w:val="0"/>
              <w:marBottom w:val="0"/>
              <w:divBdr>
                <w:top w:val="none" w:sz="0" w:space="0" w:color="auto"/>
                <w:left w:val="none" w:sz="0" w:space="0" w:color="auto"/>
                <w:bottom w:val="none" w:sz="0" w:space="0" w:color="auto"/>
                <w:right w:val="none" w:sz="0" w:space="0" w:color="auto"/>
              </w:divBdr>
            </w:div>
            <w:div w:id="1819421468">
              <w:marLeft w:val="0"/>
              <w:marRight w:val="0"/>
              <w:marTop w:val="0"/>
              <w:marBottom w:val="0"/>
              <w:divBdr>
                <w:top w:val="none" w:sz="0" w:space="0" w:color="auto"/>
                <w:left w:val="none" w:sz="0" w:space="0" w:color="auto"/>
                <w:bottom w:val="none" w:sz="0" w:space="0" w:color="auto"/>
                <w:right w:val="none" w:sz="0" w:space="0" w:color="auto"/>
              </w:divBdr>
              <w:divsChild>
                <w:div w:id="2052075689">
                  <w:marLeft w:val="0"/>
                  <w:marRight w:val="0"/>
                  <w:marTop w:val="0"/>
                  <w:marBottom w:val="0"/>
                  <w:divBdr>
                    <w:top w:val="none" w:sz="0" w:space="0" w:color="auto"/>
                    <w:left w:val="none" w:sz="0" w:space="0" w:color="auto"/>
                    <w:bottom w:val="none" w:sz="0" w:space="0" w:color="auto"/>
                    <w:right w:val="none" w:sz="0" w:space="0" w:color="auto"/>
                  </w:divBdr>
                </w:div>
              </w:divsChild>
            </w:div>
            <w:div w:id="1821801440">
              <w:marLeft w:val="0"/>
              <w:marRight w:val="0"/>
              <w:marTop w:val="0"/>
              <w:marBottom w:val="0"/>
              <w:divBdr>
                <w:top w:val="none" w:sz="0" w:space="0" w:color="auto"/>
                <w:left w:val="none" w:sz="0" w:space="0" w:color="auto"/>
                <w:bottom w:val="none" w:sz="0" w:space="0" w:color="auto"/>
                <w:right w:val="none" w:sz="0" w:space="0" w:color="auto"/>
              </w:divBdr>
            </w:div>
            <w:div w:id="1828396023">
              <w:marLeft w:val="0"/>
              <w:marRight w:val="0"/>
              <w:marTop w:val="0"/>
              <w:marBottom w:val="0"/>
              <w:divBdr>
                <w:top w:val="none" w:sz="0" w:space="0" w:color="auto"/>
                <w:left w:val="none" w:sz="0" w:space="0" w:color="auto"/>
                <w:bottom w:val="none" w:sz="0" w:space="0" w:color="auto"/>
                <w:right w:val="none" w:sz="0" w:space="0" w:color="auto"/>
              </w:divBdr>
            </w:div>
            <w:div w:id="1876771355">
              <w:marLeft w:val="0"/>
              <w:marRight w:val="0"/>
              <w:marTop w:val="0"/>
              <w:marBottom w:val="0"/>
              <w:divBdr>
                <w:top w:val="none" w:sz="0" w:space="0" w:color="auto"/>
                <w:left w:val="none" w:sz="0" w:space="0" w:color="auto"/>
                <w:bottom w:val="none" w:sz="0" w:space="0" w:color="auto"/>
                <w:right w:val="none" w:sz="0" w:space="0" w:color="auto"/>
              </w:divBdr>
            </w:div>
            <w:div w:id="1956251636">
              <w:marLeft w:val="0"/>
              <w:marRight w:val="0"/>
              <w:marTop w:val="0"/>
              <w:marBottom w:val="0"/>
              <w:divBdr>
                <w:top w:val="none" w:sz="0" w:space="0" w:color="auto"/>
                <w:left w:val="none" w:sz="0" w:space="0" w:color="auto"/>
                <w:bottom w:val="none" w:sz="0" w:space="0" w:color="auto"/>
                <w:right w:val="none" w:sz="0" w:space="0" w:color="auto"/>
              </w:divBdr>
              <w:divsChild>
                <w:div w:id="1642924546">
                  <w:marLeft w:val="0"/>
                  <w:marRight w:val="0"/>
                  <w:marTop w:val="0"/>
                  <w:marBottom w:val="0"/>
                  <w:divBdr>
                    <w:top w:val="none" w:sz="0" w:space="0" w:color="auto"/>
                    <w:left w:val="none" w:sz="0" w:space="0" w:color="auto"/>
                    <w:bottom w:val="none" w:sz="0" w:space="0" w:color="auto"/>
                    <w:right w:val="none" w:sz="0" w:space="0" w:color="auto"/>
                  </w:divBdr>
                </w:div>
              </w:divsChild>
            </w:div>
            <w:div w:id="2006273680">
              <w:marLeft w:val="0"/>
              <w:marRight w:val="0"/>
              <w:marTop w:val="0"/>
              <w:marBottom w:val="0"/>
              <w:divBdr>
                <w:top w:val="none" w:sz="0" w:space="0" w:color="auto"/>
                <w:left w:val="none" w:sz="0" w:space="0" w:color="auto"/>
                <w:bottom w:val="none" w:sz="0" w:space="0" w:color="auto"/>
                <w:right w:val="none" w:sz="0" w:space="0" w:color="auto"/>
              </w:divBdr>
              <w:divsChild>
                <w:div w:id="1438333646">
                  <w:marLeft w:val="0"/>
                  <w:marRight w:val="0"/>
                  <w:marTop w:val="0"/>
                  <w:marBottom w:val="0"/>
                  <w:divBdr>
                    <w:top w:val="none" w:sz="0" w:space="0" w:color="auto"/>
                    <w:left w:val="none" w:sz="0" w:space="0" w:color="auto"/>
                    <w:bottom w:val="none" w:sz="0" w:space="0" w:color="auto"/>
                    <w:right w:val="none" w:sz="0" w:space="0" w:color="auto"/>
                  </w:divBdr>
                </w:div>
              </w:divsChild>
            </w:div>
            <w:div w:id="2086411389">
              <w:marLeft w:val="0"/>
              <w:marRight w:val="0"/>
              <w:marTop w:val="0"/>
              <w:marBottom w:val="0"/>
              <w:divBdr>
                <w:top w:val="none" w:sz="0" w:space="0" w:color="auto"/>
                <w:left w:val="none" w:sz="0" w:space="0" w:color="auto"/>
                <w:bottom w:val="none" w:sz="0" w:space="0" w:color="auto"/>
                <w:right w:val="none" w:sz="0" w:space="0" w:color="auto"/>
              </w:divBdr>
              <w:divsChild>
                <w:div w:id="17086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351">
      <w:bodyDiv w:val="1"/>
      <w:marLeft w:val="0"/>
      <w:marRight w:val="0"/>
      <w:marTop w:val="0"/>
      <w:marBottom w:val="0"/>
      <w:divBdr>
        <w:top w:val="none" w:sz="0" w:space="0" w:color="auto"/>
        <w:left w:val="none" w:sz="0" w:space="0" w:color="auto"/>
        <w:bottom w:val="none" w:sz="0" w:space="0" w:color="auto"/>
        <w:right w:val="none" w:sz="0" w:space="0" w:color="auto"/>
      </w:divBdr>
    </w:div>
    <w:div w:id="1091118958">
      <w:bodyDiv w:val="1"/>
      <w:marLeft w:val="0"/>
      <w:marRight w:val="0"/>
      <w:marTop w:val="0"/>
      <w:marBottom w:val="0"/>
      <w:divBdr>
        <w:top w:val="none" w:sz="0" w:space="0" w:color="auto"/>
        <w:left w:val="none" w:sz="0" w:space="0" w:color="auto"/>
        <w:bottom w:val="none" w:sz="0" w:space="0" w:color="auto"/>
        <w:right w:val="none" w:sz="0" w:space="0" w:color="auto"/>
      </w:divBdr>
      <w:divsChild>
        <w:div w:id="685710319">
          <w:marLeft w:val="0"/>
          <w:marRight w:val="0"/>
          <w:marTop w:val="0"/>
          <w:marBottom w:val="0"/>
          <w:divBdr>
            <w:top w:val="none" w:sz="0" w:space="0" w:color="auto"/>
            <w:left w:val="none" w:sz="0" w:space="0" w:color="auto"/>
            <w:bottom w:val="none" w:sz="0" w:space="0" w:color="auto"/>
            <w:right w:val="none" w:sz="0" w:space="0" w:color="auto"/>
          </w:divBdr>
          <w:divsChild>
            <w:div w:id="1301812340">
              <w:marLeft w:val="0"/>
              <w:marRight w:val="0"/>
              <w:marTop w:val="30"/>
              <w:marBottom w:val="30"/>
              <w:divBdr>
                <w:top w:val="none" w:sz="0" w:space="0" w:color="auto"/>
                <w:left w:val="none" w:sz="0" w:space="0" w:color="auto"/>
                <w:bottom w:val="none" w:sz="0" w:space="0" w:color="auto"/>
                <w:right w:val="none" w:sz="0" w:space="0" w:color="auto"/>
              </w:divBdr>
              <w:divsChild>
                <w:div w:id="9337166">
                  <w:marLeft w:val="0"/>
                  <w:marRight w:val="0"/>
                  <w:marTop w:val="0"/>
                  <w:marBottom w:val="0"/>
                  <w:divBdr>
                    <w:top w:val="none" w:sz="0" w:space="0" w:color="auto"/>
                    <w:left w:val="none" w:sz="0" w:space="0" w:color="auto"/>
                    <w:bottom w:val="none" w:sz="0" w:space="0" w:color="auto"/>
                    <w:right w:val="none" w:sz="0" w:space="0" w:color="auto"/>
                  </w:divBdr>
                  <w:divsChild>
                    <w:div w:id="766929971">
                      <w:marLeft w:val="0"/>
                      <w:marRight w:val="0"/>
                      <w:marTop w:val="0"/>
                      <w:marBottom w:val="0"/>
                      <w:divBdr>
                        <w:top w:val="none" w:sz="0" w:space="0" w:color="auto"/>
                        <w:left w:val="none" w:sz="0" w:space="0" w:color="auto"/>
                        <w:bottom w:val="none" w:sz="0" w:space="0" w:color="auto"/>
                        <w:right w:val="none" w:sz="0" w:space="0" w:color="auto"/>
                      </w:divBdr>
                    </w:div>
                  </w:divsChild>
                </w:div>
                <w:div w:id="189344806">
                  <w:marLeft w:val="0"/>
                  <w:marRight w:val="0"/>
                  <w:marTop w:val="0"/>
                  <w:marBottom w:val="0"/>
                  <w:divBdr>
                    <w:top w:val="none" w:sz="0" w:space="0" w:color="auto"/>
                    <w:left w:val="none" w:sz="0" w:space="0" w:color="auto"/>
                    <w:bottom w:val="none" w:sz="0" w:space="0" w:color="auto"/>
                    <w:right w:val="none" w:sz="0" w:space="0" w:color="auto"/>
                  </w:divBdr>
                  <w:divsChild>
                    <w:div w:id="1066300831">
                      <w:marLeft w:val="0"/>
                      <w:marRight w:val="0"/>
                      <w:marTop w:val="0"/>
                      <w:marBottom w:val="0"/>
                      <w:divBdr>
                        <w:top w:val="none" w:sz="0" w:space="0" w:color="auto"/>
                        <w:left w:val="none" w:sz="0" w:space="0" w:color="auto"/>
                        <w:bottom w:val="none" w:sz="0" w:space="0" w:color="auto"/>
                        <w:right w:val="none" w:sz="0" w:space="0" w:color="auto"/>
                      </w:divBdr>
                    </w:div>
                  </w:divsChild>
                </w:div>
                <w:div w:id="247614257">
                  <w:marLeft w:val="0"/>
                  <w:marRight w:val="0"/>
                  <w:marTop w:val="0"/>
                  <w:marBottom w:val="0"/>
                  <w:divBdr>
                    <w:top w:val="none" w:sz="0" w:space="0" w:color="auto"/>
                    <w:left w:val="none" w:sz="0" w:space="0" w:color="auto"/>
                    <w:bottom w:val="none" w:sz="0" w:space="0" w:color="auto"/>
                    <w:right w:val="none" w:sz="0" w:space="0" w:color="auto"/>
                  </w:divBdr>
                  <w:divsChild>
                    <w:div w:id="2012172110">
                      <w:marLeft w:val="0"/>
                      <w:marRight w:val="0"/>
                      <w:marTop w:val="0"/>
                      <w:marBottom w:val="0"/>
                      <w:divBdr>
                        <w:top w:val="none" w:sz="0" w:space="0" w:color="auto"/>
                        <w:left w:val="none" w:sz="0" w:space="0" w:color="auto"/>
                        <w:bottom w:val="none" w:sz="0" w:space="0" w:color="auto"/>
                        <w:right w:val="none" w:sz="0" w:space="0" w:color="auto"/>
                      </w:divBdr>
                    </w:div>
                  </w:divsChild>
                </w:div>
                <w:div w:id="366032761">
                  <w:marLeft w:val="0"/>
                  <w:marRight w:val="0"/>
                  <w:marTop w:val="0"/>
                  <w:marBottom w:val="0"/>
                  <w:divBdr>
                    <w:top w:val="none" w:sz="0" w:space="0" w:color="auto"/>
                    <w:left w:val="none" w:sz="0" w:space="0" w:color="auto"/>
                    <w:bottom w:val="none" w:sz="0" w:space="0" w:color="auto"/>
                    <w:right w:val="none" w:sz="0" w:space="0" w:color="auto"/>
                  </w:divBdr>
                  <w:divsChild>
                    <w:div w:id="289635498">
                      <w:marLeft w:val="0"/>
                      <w:marRight w:val="0"/>
                      <w:marTop w:val="0"/>
                      <w:marBottom w:val="0"/>
                      <w:divBdr>
                        <w:top w:val="none" w:sz="0" w:space="0" w:color="auto"/>
                        <w:left w:val="none" w:sz="0" w:space="0" w:color="auto"/>
                        <w:bottom w:val="none" w:sz="0" w:space="0" w:color="auto"/>
                        <w:right w:val="none" w:sz="0" w:space="0" w:color="auto"/>
                      </w:divBdr>
                    </w:div>
                    <w:div w:id="788470526">
                      <w:marLeft w:val="0"/>
                      <w:marRight w:val="0"/>
                      <w:marTop w:val="0"/>
                      <w:marBottom w:val="0"/>
                      <w:divBdr>
                        <w:top w:val="none" w:sz="0" w:space="0" w:color="auto"/>
                        <w:left w:val="none" w:sz="0" w:space="0" w:color="auto"/>
                        <w:bottom w:val="none" w:sz="0" w:space="0" w:color="auto"/>
                        <w:right w:val="none" w:sz="0" w:space="0" w:color="auto"/>
                      </w:divBdr>
                    </w:div>
                  </w:divsChild>
                </w:div>
                <w:div w:id="474685401">
                  <w:marLeft w:val="0"/>
                  <w:marRight w:val="0"/>
                  <w:marTop w:val="0"/>
                  <w:marBottom w:val="0"/>
                  <w:divBdr>
                    <w:top w:val="none" w:sz="0" w:space="0" w:color="auto"/>
                    <w:left w:val="none" w:sz="0" w:space="0" w:color="auto"/>
                    <w:bottom w:val="none" w:sz="0" w:space="0" w:color="auto"/>
                    <w:right w:val="none" w:sz="0" w:space="0" w:color="auto"/>
                  </w:divBdr>
                  <w:divsChild>
                    <w:div w:id="911619787">
                      <w:marLeft w:val="0"/>
                      <w:marRight w:val="0"/>
                      <w:marTop w:val="0"/>
                      <w:marBottom w:val="0"/>
                      <w:divBdr>
                        <w:top w:val="none" w:sz="0" w:space="0" w:color="auto"/>
                        <w:left w:val="none" w:sz="0" w:space="0" w:color="auto"/>
                        <w:bottom w:val="none" w:sz="0" w:space="0" w:color="auto"/>
                        <w:right w:val="none" w:sz="0" w:space="0" w:color="auto"/>
                      </w:divBdr>
                    </w:div>
                  </w:divsChild>
                </w:div>
                <w:div w:id="476655689">
                  <w:marLeft w:val="0"/>
                  <w:marRight w:val="0"/>
                  <w:marTop w:val="0"/>
                  <w:marBottom w:val="0"/>
                  <w:divBdr>
                    <w:top w:val="none" w:sz="0" w:space="0" w:color="auto"/>
                    <w:left w:val="none" w:sz="0" w:space="0" w:color="auto"/>
                    <w:bottom w:val="none" w:sz="0" w:space="0" w:color="auto"/>
                    <w:right w:val="none" w:sz="0" w:space="0" w:color="auto"/>
                  </w:divBdr>
                  <w:divsChild>
                    <w:div w:id="1310938385">
                      <w:marLeft w:val="0"/>
                      <w:marRight w:val="0"/>
                      <w:marTop w:val="0"/>
                      <w:marBottom w:val="0"/>
                      <w:divBdr>
                        <w:top w:val="none" w:sz="0" w:space="0" w:color="auto"/>
                        <w:left w:val="none" w:sz="0" w:space="0" w:color="auto"/>
                        <w:bottom w:val="none" w:sz="0" w:space="0" w:color="auto"/>
                        <w:right w:val="none" w:sz="0" w:space="0" w:color="auto"/>
                      </w:divBdr>
                    </w:div>
                  </w:divsChild>
                </w:div>
                <w:div w:id="498471923">
                  <w:marLeft w:val="0"/>
                  <w:marRight w:val="0"/>
                  <w:marTop w:val="0"/>
                  <w:marBottom w:val="0"/>
                  <w:divBdr>
                    <w:top w:val="none" w:sz="0" w:space="0" w:color="auto"/>
                    <w:left w:val="none" w:sz="0" w:space="0" w:color="auto"/>
                    <w:bottom w:val="none" w:sz="0" w:space="0" w:color="auto"/>
                    <w:right w:val="none" w:sz="0" w:space="0" w:color="auto"/>
                  </w:divBdr>
                  <w:divsChild>
                    <w:div w:id="768426633">
                      <w:marLeft w:val="0"/>
                      <w:marRight w:val="0"/>
                      <w:marTop w:val="0"/>
                      <w:marBottom w:val="0"/>
                      <w:divBdr>
                        <w:top w:val="none" w:sz="0" w:space="0" w:color="auto"/>
                        <w:left w:val="none" w:sz="0" w:space="0" w:color="auto"/>
                        <w:bottom w:val="none" w:sz="0" w:space="0" w:color="auto"/>
                        <w:right w:val="none" w:sz="0" w:space="0" w:color="auto"/>
                      </w:divBdr>
                    </w:div>
                  </w:divsChild>
                </w:div>
                <w:div w:id="565384611">
                  <w:marLeft w:val="0"/>
                  <w:marRight w:val="0"/>
                  <w:marTop w:val="0"/>
                  <w:marBottom w:val="0"/>
                  <w:divBdr>
                    <w:top w:val="none" w:sz="0" w:space="0" w:color="auto"/>
                    <w:left w:val="none" w:sz="0" w:space="0" w:color="auto"/>
                    <w:bottom w:val="none" w:sz="0" w:space="0" w:color="auto"/>
                    <w:right w:val="none" w:sz="0" w:space="0" w:color="auto"/>
                  </w:divBdr>
                  <w:divsChild>
                    <w:div w:id="207568427">
                      <w:marLeft w:val="0"/>
                      <w:marRight w:val="0"/>
                      <w:marTop w:val="0"/>
                      <w:marBottom w:val="0"/>
                      <w:divBdr>
                        <w:top w:val="none" w:sz="0" w:space="0" w:color="auto"/>
                        <w:left w:val="none" w:sz="0" w:space="0" w:color="auto"/>
                        <w:bottom w:val="none" w:sz="0" w:space="0" w:color="auto"/>
                        <w:right w:val="none" w:sz="0" w:space="0" w:color="auto"/>
                      </w:divBdr>
                    </w:div>
                  </w:divsChild>
                </w:div>
                <w:div w:id="585260781">
                  <w:marLeft w:val="0"/>
                  <w:marRight w:val="0"/>
                  <w:marTop w:val="0"/>
                  <w:marBottom w:val="0"/>
                  <w:divBdr>
                    <w:top w:val="none" w:sz="0" w:space="0" w:color="auto"/>
                    <w:left w:val="none" w:sz="0" w:space="0" w:color="auto"/>
                    <w:bottom w:val="none" w:sz="0" w:space="0" w:color="auto"/>
                    <w:right w:val="none" w:sz="0" w:space="0" w:color="auto"/>
                  </w:divBdr>
                  <w:divsChild>
                    <w:div w:id="15205517">
                      <w:marLeft w:val="0"/>
                      <w:marRight w:val="0"/>
                      <w:marTop w:val="0"/>
                      <w:marBottom w:val="0"/>
                      <w:divBdr>
                        <w:top w:val="none" w:sz="0" w:space="0" w:color="auto"/>
                        <w:left w:val="none" w:sz="0" w:space="0" w:color="auto"/>
                        <w:bottom w:val="none" w:sz="0" w:space="0" w:color="auto"/>
                        <w:right w:val="none" w:sz="0" w:space="0" w:color="auto"/>
                      </w:divBdr>
                    </w:div>
                  </w:divsChild>
                </w:div>
                <w:div w:id="593708872">
                  <w:marLeft w:val="0"/>
                  <w:marRight w:val="0"/>
                  <w:marTop w:val="0"/>
                  <w:marBottom w:val="0"/>
                  <w:divBdr>
                    <w:top w:val="none" w:sz="0" w:space="0" w:color="auto"/>
                    <w:left w:val="none" w:sz="0" w:space="0" w:color="auto"/>
                    <w:bottom w:val="none" w:sz="0" w:space="0" w:color="auto"/>
                    <w:right w:val="none" w:sz="0" w:space="0" w:color="auto"/>
                  </w:divBdr>
                  <w:divsChild>
                    <w:div w:id="1089889711">
                      <w:marLeft w:val="0"/>
                      <w:marRight w:val="0"/>
                      <w:marTop w:val="0"/>
                      <w:marBottom w:val="0"/>
                      <w:divBdr>
                        <w:top w:val="none" w:sz="0" w:space="0" w:color="auto"/>
                        <w:left w:val="none" w:sz="0" w:space="0" w:color="auto"/>
                        <w:bottom w:val="none" w:sz="0" w:space="0" w:color="auto"/>
                        <w:right w:val="none" w:sz="0" w:space="0" w:color="auto"/>
                      </w:divBdr>
                    </w:div>
                  </w:divsChild>
                </w:div>
                <w:div w:id="702097942">
                  <w:marLeft w:val="0"/>
                  <w:marRight w:val="0"/>
                  <w:marTop w:val="0"/>
                  <w:marBottom w:val="0"/>
                  <w:divBdr>
                    <w:top w:val="none" w:sz="0" w:space="0" w:color="auto"/>
                    <w:left w:val="none" w:sz="0" w:space="0" w:color="auto"/>
                    <w:bottom w:val="none" w:sz="0" w:space="0" w:color="auto"/>
                    <w:right w:val="none" w:sz="0" w:space="0" w:color="auto"/>
                  </w:divBdr>
                  <w:divsChild>
                    <w:div w:id="370884660">
                      <w:marLeft w:val="0"/>
                      <w:marRight w:val="0"/>
                      <w:marTop w:val="0"/>
                      <w:marBottom w:val="0"/>
                      <w:divBdr>
                        <w:top w:val="none" w:sz="0" w:space="0" w:color="auto"/>
                        <w:left w:val="none" w:sz="0" w:space="0" w:color="auto"/>
                        <w:bottom w:val="none" w:sz="0" w:space="0" w:color="auto"/>
                        <w:right w:val="none" w:sz="0" w:space="0" w:color="auto"/>
                      </w:divBdr>
                    </w:div>
                  </w:divsChild>
                </w:div>
                <w:div w:id="713046091">
                  <w:marLeft w:val="0"/>
                  <w:marRight w:val="0"/>
                  <w:marTop w:val="0"/>
                  <w:marBottom w:val="0"/>
                  <w:divBdr>
                    <w:top w:val="none" w:sz="0" w:space="0" w:color="auto"/>
                    <w:left w:val="none" w:sz="0" w:space="0" w:color="auto"/>
                    <w:bottom w:val="none" w:sz="0" w:space="0" w:color="auto"/>
                    <w:right w:val="none" w:sz="0" w:space="0" w:color="auto"/>
                  </w:divBdr>
                  <w:divsChild>
                    <w:div w:id="1176580801">
                      <w:marLeft w:val="0"/>
                      <w:marRight w:val="0"/>
                      <w:marTop w:val="0"/>
                      <w:marBottom w:val="0"/>
                      <w:divBdr>
                        <w:top w:val="none" w:sz="0" w:space="0" w:color="auto"/>
                        <w:left w:val="none" w:sz="0" w:space="0" w:color="auto"/>
                        <w:bottom w:val="none" w:sz="0" w:space="0" w:color="auto"/>
                        <w:right w:val="none" w:sz="0" w:space="0" w:color="auto"/>
                      </w:divBdr>
                    </w:div>
                  </w:divsChild>
                </w:div>
                <w:div w:id="777220976">
                  <w:marLeft w:val="0"/>
                  <w:marRight w:val="0"/>
                  <w:marTop w:val="0"/>
                  <w:marBottom w:val="0"/>
                  <w:divBdr>
                    <w:top w:val="none" w:sz="0" w:space="0" w:color="auto"/>
                    <w:left w:val="none" w:sz="0" w:space="0" w:color="auto"/>
                    <w:bottom w:val="none" w:sz="0" w:space="0" w:color="auto"/>
                    <w:right w:val="none" w:sz="0" w:space="0" w:color="auto"/>
                  </w:divBdr>
                  <w:divsChild>
                    <w:div w:id="2107921071">
                      <w:marLeft w:val="0"/>
                      <w:marRight w:val="0"/>
                      <w:marTop w:val="0"/>
                      <w:marBottom w:val="0"/>
                      <w:divBdr>
                        <w:top w:val="none" w:sz="0" w:space="0" w:color="auto"/>
                        <w:left w:val="none" w:sz="0" w:space="0" w:color="auto"/>
                        <w:bottom w:val="none" w:sz="0" w:space="0" w:color="auto"/>
                        <w:right w:val="none" w:sz="0" w:space="0" w:color="auto"/>
                      </w:divBdr>
                    </w:div>
                  </w:divsChild>
                </w:div>
                <w:div w:id="778834735">
                  <w:marLeft w:val="0"/>
                  <w:marRight w:val="0"/>
                  <w:marTop w:val="0"/>
                  <w:marBottom w:val="0"/>
                  <w:divBdr>
                    <w:top w:val="none" w:sz="0" w:space="0" w:color="auto"/>
                    <w:left w:val="none" w:sz="0" w:space="0" w:color="auto"/>
                    <w:bottom w:val="none" w:sz="0" w:space="0" w:color="auto"/>
                    <w:right w:val="none" w:sz="0" w:space="0" w:color="auto"/>
                  </w:divBdr>
                  <w:divsChild>
                    <w:div w:id="1073430313">
                      <w:marLeft w:val="0"/>
                      <w:marRight w:val="0"/>
                      <w:marTop w:val="0"/>
                      <w:marBottom w:val="0"/>
                      <w:divBdr>
                        <w:top w:val="none" w:sz="0" w:space="0" w:color="auto"/>
                        <w:left w:val="none" w:sz="0" w:space="0" w:color="auto"/>
                        <w:bottom w:val="none" w:sz="0" w:space="0" w:color="auto"/>
                        <w:right w:val="none" w:sz="0" w:space="0" w:color="auto"/>
                      </w:divBdr>
                    </w:div>
                  </w:divsChild>
                </w:div>
                <w:div w:id="792409032">
                  <w:marLeft w:val="0"/>
                  <w:marRight w:val="0"/>
                  <w:marTop w:val="0"/>
                  <w:marBottom w:val="0"/>
                  <w:divBdr>
                    <w:top w:val="none" w:sz="0" w:space="0" w:color="auto"/>
                    <w:left w:val="none" w:sz="0" w:space="0" w:color="auto"/>
                    <w:bottom w:val="none" w:sz="0" w:space="0" w:color="auto"/>
                    <w:right w:val="none" w:sz="0" w:space="0" w:color="auto"/>
                  </w:divBdr>
                  <w:divsChild>
                    <w:div w:id="1378894333">
                      <w:marLeft w:val="0"/>
                      <w:marRight w:val="0"/>
                      <w:marTop w:val="0"/>
                      <w:marBottom w:val="0"/>
                      <w:divBdr>
                        <w:top w:val="none" w:sz="0" w:space="0" w:color="auto"/>
                        <w:left w:val="none" w:sz="0" w:space="0" w:color="auto"/>
                        <w:bottom w:val="none" w:sz="0" w:space="0" w:color="auto"/>
                        <w:right w:val="none" w:sz="0" w:space="0" w:color="auto"/>
                      </w:divBdr>
                    </w:div>
                  </w:divsChild>
                </w:div>
                <w:div w:id="837231761">
                  <w:marLeft w:val="0"/>
                  <w:marRight w:val="0"/>
                  <w:marTop w:val="0"/>
                  <w:marBottom w:val="0"/>
                  <w:divBdr>
                    <w:top w:val="none" w:sz="0" w:space="0" w:color="auto"/>
                    <w:left w:val="none" w:sz="0" w:space="0" w:color="auto"/>
                    <w:bottom w:val="none" w:sz="0" w:space="0" w:color="auto"/>
                    <w:right w:val="none" w:sz="0" w:space="0" w:color="auto"/>
                  </w:divBdr>
                  <w:divsChild>
                    <w:div w:id="1387022622">
                      <w:marLeft w:val="0"/>
                      <w:marRight w:val="0"/>
                      <w:marTop w:val="0"/>
                      <w:marBottom w:val="0"/>
                      <w:divBdr>
                        <w:top w:val="none" w:sz="0" w:space="0" w:color="auto"/>
                        <w:left w:val="none" w:sz="0" w:space="0" w:color="auto"/>
                        <w:bottom w:val="none" w:sz="0" w:space="0" w:color="auto"/>
                        <w:right w:val="none" w:sz="0" w:space="0" w:color="auto"/>
                      </w:divBdr>
                    </w:div>
                  </w:divsChild>
                </w:div>
                <w:div w:id="837695448">
                  <w:marLeft w:val="0"/>
                  <w:marRight w:val="0"/>
                  <w:marTop w:val="0"/>
                  <w:marBottom w:val="0"/>
                  <w:divBdr>
                    <w:top w:val="none" w:sz="0" w:space="0" w:color="auto"/>
                    <w:left w:val="none" w:sz="0" w:space="0" w:color="auto"/>
                    <w:bottom w:val="none" w:sz="0" w:space="0" w:color="auto"/>
                    <w:right w:val="none" w:sz="0" w:space="0" w:color="auto"/>
                  </w:divBdr>
                  <w:divsChild>
                    <w:div w:id="500851493">
                      <w:marLeft w:val="0"/>
                      <w:marRight w:val="0"/>
                      <w:marTop w:val="0"/>
                      <w:marBottom w:val="0"/>
                      <w:divBdr>
                        <w:top w:val="none" w:sz="0" w:space="0" w:color="auto"/>
                        <w:left w:val="none" w:sz="0" w:space="0" w:color="auto"/>
                        <w:bottom w:val="none" w:sz="0" w:space="0" w:color="auto"/>
                        <w:right w:val="none" w:sz="0" w:space="0" w:color="auto"/>
                      </w:divBdr>
                    </w:div>
                  </w:divsChild>
                </w:div>
                <w:div w:id="934290906">
                  <w:marLeft w:val="0"/>
                  <w:marRight w:val="0"/>
                  <w:marTop w:val="0"/>
                  <w:marBottom w:val="0"/>
                  <w:divBdr>
                    <w:top w:val="none" w:sz="0" w:space="0" w:color="auto"/>
                    <w:left w:val="none" w:sz="0" w:space="0" w:color="auto"/>
                    <w:bottom w:val="none" w:sz="0" w:space="0" w:color="auto"/>
                    <w:right w:val="none" w:sz="0" w:space="0" w:color="auto"/>
                  </w:divBdr>
                  <w:divsChild>
                    <w:div w:id="1070663548">
                      <w:marLeft w:val="0"/>
                      <w:marRight w:val="0"/>
                      <w:marTop w:val="0"/>
                      <w:marBottom w:val="0"/>
                      <w:divBdr>
                        <w:top w:val="none" w:sz="0" w:space="0" w:color="auto"/>
                        <w:left w:val="none" w:sz="0" w:space="0" w:color="auto"/>
                        <w:bottom w:val="none" w:sz="0" w:space="0" w:color="auto"/>
                        <w:right w:val="none" w:sz="0" w:space="0" w:color="auto"/>
                      </w:divBdr>
                    </w:div>
                  </w:divsChild>
                </w:div>
                <w:div w:id="962275477">
                  <w:marLeft w:val="0"/>
                  <w:marRight w:val="0"/>
                  <w:marTop w:val="0"/>
                  <w:marBottom w:val="0"/>
                  <w:divBdr>
                    <w:top w:val="none" w:sz="0" w:space="0" w:color="auto"/>
                    <w:left w:val="none" w:sz="0" w:space="0" w:color="auto"/>
                    <w:bottom w:val="none" w:sz="0" w:space="0" w:color="auto"/>
                    <w:right w:val="none" w:sz="0" w:space="0" w:color="auto"/>
                  </w:divBdr>
                  <w:divsChild>
                    <w:div w:id="321127050">
                      <w:marLeft w:val="0"/>
                      <w:marRight w:val="0"/>
                      <w:marTop w:val="0"/>
                      <w:marBottom w:val="0"/>
                      <w:divBdr>
                        <w:top w:val="none" w:sz="0" w:space="0" w:color="auto"/>
                        <w:left w:val="none" w:sz="0" w:space="0" w:color="auto"/>
                        <w:bottom w:val="none" w:sz="0" w:space="0" w:color="auto"/>
                        <w:right w:val="none" w:sz="0" w:space="0" w:color="auto"/>
                      </w:divBdr>
                    </w:div>
                    <w:div w:id="600333304">
                      <w:marLeft w:val="0"/>
                      <w:marRight w:val="0"/>
                      <w:marTop w:val="0"/>
                      <w:marBottom w:val="0"/>
                      <w:divBdr>
                        <w:top w:val="none" w:sz="0" w:space="0" w:color="auto"/>
                        <w:left w:val="none" w:sz="0" w:space="0" w:color="auto"/>
                        <w:bottom w:val="none" w:sz="0" w:space="0" w:color="auto"/>
                        <w:right w:val="none" w:sz="0" w:space="0" w:color="auto"/>
                      </w:divBdr>
                    </w:div>
                    <w:div w:id="1272395301">
                      <w:marLeft w:val="0"/>
                      <w:marRight w:val="0"/>
                      <w:marTop w:val="0"/>
                      <w:marBottom w:val="0"/>
                      <w:divBdr>
                        <w:top w:val="none" w:sz="0" w:space="0" w:color="auto"/>
                        <w:left w:val="none" w:sz="0" w:space="0" w:color="auto"/>
                        <w:bottom w:val="none" w:sz="0" w:space="0" w:color="auto"/>
                        <w:right w:val="none" w:sz="0" w:space="0" w:color="auto"/>
                      </w:divBdr>
                    </w:div>
                  </w:divsChild>
                </w:div>
                <w:div w:id="991182216">
                  <w:marLeft w:val="0"/>
                  <w:marRight w:val="0"/>
                  <w:marTop w:val="0"/>
                  <w:marBottom w:val="0"/>
                  <w:divBdr>
                    <w:top w:val="none" w:sz="0" w:space="0" w:color="auto"/>
                    <w:left w:val="none" w:sz="0" w:space="0" w:color="auto"/>
                    <w:bottom w:val="none" w:sz="0" w:space="0" w:color="auto"/>
                    <w:right w:val="none" w:sz="0" w:space="0" w:color="auto"/>
                  </w:divBdr>
                  <w:divsChild>
                    <w:div w:id="510681533">
                      <w:marLeft w:val="0"/>
                      <w:marRight w:val="0"/>
                      <w:marTop w:val="0"/>
                      <w:marBottom w:val="0"/>
                      <w:divBdr>
                        <w:top w:val="none" w:sz="0" w:space="0" w:color="auto"/>
                        <w:left w:val="none" w:sz="0" w:space="0" w:color="auto"/>
                        <w:bottom w:val="none" w:sz="0" w:space="0" w:color="auto"/>
                        <w:right w:val="none" w:sz="0" w:space="0" w:color="auto"/>
                      </w:divBdr>
                    </w:div>
                  </w:divsChild>
                </w:div>
                <w:div w:id="994727283">
                  <w:marLeft w:val="0"/>
                  <w:marRight w:val="0"/>
                  <w:marTop w:val="0"/>
                  <w:marBottom w:val="0"/>
                  <w:divBdr>
                    <w:top w:val="none" w:sz="0" w:space="0" w:color="auto"/>
                    <w:left w:val="none" w:sz="0" w:space="0" w:color="auto"/>
                    <w:bottom w:val="none" w:sz="0" w:space="0" w:color="auto"/>
                    <w:right w:val="none" w:sz="0" w:space="0" w:color="auto"/>
                  </w:divBdr>
                  <w:divsChild>
                    <w:div w:id="1730107033">
                      <w:marLeft w:val="0"/>
                      <w:marRight w:val="0"/>
                      <w:marTop w:val="0"/>
                      <w:marBottom w:val="0"/>
                      <w:divBdr>
                        <w:top w:val="none" w:sz="0" w:space="0" w:color="auto"/>
                        <w:left w:val="none" w:sz="0" w:space="0" w:color="auto"/>
                        <w:bottom w:val="none" w:sz="0" w:space="0" w:color="auto"/>
                        <w:right w:val="none" w:sz="0" w:space="0" w:color="auto"/>
                      </w:divBdr>
                    </w:div>
                  </w:divsChild>
                </w:div>
                <w:div w:id="1013653000">
                  <w:marLeft w:val="0"/>
                  <w:marRight w:val="0"/>
                  <w:marTop w:val="0"/>
                  <w:marBottom w:val="0"/>
                  <w:divBdr>
                    <w:top w:val="none" w:sz="0" w:space="0" w:color="auto"/>
                    <w:left w:val="none" w:sz="0" w:space="0" w:color="auto"/>
                    <w:bottom w:val="none" w:sz="0" w:space="0" w:color="auto"/>
                    <w:right w:val="none" w:sz="0" w:space="0" w:color="auto"/>
                  </w:divBdr>
                  <w:divsChild>
                    <w:div w:id="435715783">
                      <w:marLeft w:val="0"/>
                      <w:marRight w:val="0"/>
                      <w:marTop w:val="0"/>
                      <w:marBottom w:val="0"/>
                      <w:divBdr>
                        <w:top w:val="none" w:sz="0" w:space="0" w:color="auto"/>
                        <w:left w:val="none" w:sz="0" w:space="0" w:color="auto"/>
                        <w:bottom w:val="none" w:sz="0" w:space="0" w:color="auto"/>
                        <w:right w:val="none" w:sz="0" w:space="0" w:color="auto"/>
                      </w:divBdr>
                    </w:div>
                    <w:div w:id="929629159">
                      <w:marLeft w:val="0"/>
                      <w:marRight w:val="0"/>
                      <w:marTop w:val="0"/>
                      <w:marBottom w:val="0"/>
                      <w:divBdr>
                        <w:top w:val="none" w:sz="0" w:space="0" w:color="auto"/>
                        <w:left w:val="none" w:sz="0" w:space="0" w:color="auto"/>
                        <w:bottom w:val="none" w:sz="0" w:space="0" w:color="auto"/>
                        <w:right w:val="none" w:sz="0" w:space="0" w:color="auto"/>
                      </w:divBdr>
                    </w:div>
                  </w:divsChild>
                </w:div>
                <w:div w:id="1039814965">
                  <w:marLeft w:val="0"/>
                  <w:marRight w:val="0"/>
                  <w:marTop w:val="0"/>
                  <w:marBottom w:val="0"/>
                  <w:divBdr>
                    <w:top w:val="none" w:sz="0" w:space="0" w:color="auto"/>
                    <w:left w:val="none" w:sz="0" w:space="0" w:color="auto"/>
                    <w:bottom w:val="none" w:sz="0" w:space="0" w:color="auto"/>
                    <w:right w:val="none" w:sz="0" w:space="0" w:color="auto"/>
                  </w:divBdr>
                  <w:divsChild>
                    <w:div w:id="227107415">
                      <w:marLeft w:val="0"/>
                      <w:marRight w:val="0"/>
                      <w:marTop w:val="0"/>
                      <w:marBottom w:val="0"/>
                      <w:divBdr>
                        <w:top w:val="none" w:sz="0" w:space="0" w:color="auto"/>
                        <w:left w:val="none" w:sz="0" w:space="0" w:color="auto"/>
                        <w:bottom w:val="none" w:sz="0" w:space="0" w:color="auto"/>
                        <w:right w:val="none" w:sz="0" w:space="0" w:color="auto"/>
                      </w:divBdr>
                    </w:div>
                  </w:divsChild>
                </w:div>
                <w:div w:id="1047266531">
                  <w:marLeft w:val="0"/>
                  <w:marRight w:val="0"/>
                  <w:marTop w:val="0"/>
                  <w:marBottom w:val="0"/>
                  <w:divBdr>
                    <w:top w:val="none" w:sz="0" w:space="0" w:color="auto"/>
                    <w:left w:val="none" w:sz="0" w:space="0" w:color="auto"/>
                    <w:bottom w:val="none" w:sz="0" w:space="0" w:color="auto"/>
                    <w:right w:val="none" w:sz="0" w:space="0" w:color="auto"/>
                  </w:divBdr>
                  <w:divsChild>
                    <w:div w:id="608008969">
                      <w:marLeft w:val="0"/>
                      <w:marRight w:val="0"/>
                      <w:marTop w:val="0"/>
                      <w:marBottom w:val="0"/>
                      <w:divBdr>
                        <w:top w:val="none" w:sz="0" w:space="0" w:color="auto"/>
                        <w:left w:val="none" w:sz="0" w:space="0" w:color="auto"/>
                        <w:bottom w:val="none" w:sz="0" w:space="0" w:color="auto"/>
                        <w:right w:val="none" w:sz="0" w:space="0" w:color="auto"/>
                      </w:divBdr>
                    </w:div>
                  </w:divsChild>
                </w:div>
                <w:div w:id="1060053627">
                  <w:marLeft w:val="0"/>
                  <w:marRight w:val="0"/>
                  <w:marTop w:val="0"/>
                  <w:marBottom w:val="0"/>
                  <w:divBdr>
                    <w:top w:val="none" w:sz="0" w:space="0" w:color="auto"/>
                    <w:left w:val="none" w:sz="0" w:space="0" w:color="auto"/>
                    <w:bottom w:val="none" w:sz="0" w:space="0" w:color="auto"/>
                    <w:right w:val="none" w:sz="0" w:space="0" w:color="auto"/>
                  </w:divBdr>
                  <w:divsChild>
                    <w:div w:id="2099250208">
                      <w:marLeft w:val="0"/>
                      <w:marRight w:val="0"/>
                      <w:marTop w:val="0"/>
                      <w:marBottom w:val="0"/>
                      <w:divBdr>
                        <w:top w:val="none" w:sz="0" w:space="0" w:color="auto"/>
                        <w:left w:val="none" w:sz="0" w:space="0" w:color="auto"/>
                        <w:bottom w:val="none" w:sz="0" w:space="0" w:color="auto"/>
                        <w:right w:val="none" w:sz="0" w:space="0" w:color="auto"/>
                      </w:divBdr>
                    </w:div>
                  </w:divsChild>
                </w:div>
                <w:div w:id="1103453608">
                  <w:marLeft w:val="0"/>
                  <w:marRight w:val="0"/>
                  <w:marTop w:val="0"/>
                  <w:marBottom w:val="0"/>
                  <w:divBdr>
                    <w:top w:val="none" w:sz="0" w:space="0" w:color="auto"/>
                    <w:left w:val="none" w:sz="0" w:space="0" w:color="auto"/>
                    <w:bottom w:val="none" w:sz="0" w:space="0" w:color="auto"/>
                    <w:right w:val="none" w:sz="0" w:space="0" w:color="auto"/>
                  </w:divBdr>
                  <w:divsChild>
                    <w:div w:id="525101961">
                      <w:marLeft w:val="0"/>
                      <w:marRight w:val="0"/>
                      <w:marTop w:val="0"/>
                      <w:marBottom w:val="0"/>
                      <w:divBdr>
                        <w:top w:val="none" w:sz="0" w:space="0" w:color="auto"/>
                        <w:left w:val="none" w:sz="0" w:space="0" w:color="auto"/>
                        <w:bottom w:val="none" w:sz="0" w:space="0" w:color="auto"/>
                        <w:right w:val="none" w:sz="0" w:space="0" w:color="auto"/>
                      </w:divBdr>
                    </w:div>
                    <w:div w:id="543449173">
                      <w:marLeft w:val="0"/>
                      <w:marRight w:val="0"/>
                      <w:marTop w:val="0"/>
                      <w:marBottom w:val="0"/>
                      <w:divBdr>
                        <w:top w:val="none" w:sz="0" w:space="0" w:color="auto"/>
                        <w:left w:val="none" w:sz="0" w:space="0" w:color="auto"/>
                        <w:bottom w:val="none" w:sz="0" w:space="0" w:color="auto"/>
                        <w:right w:val="none" w:sz="0" w:space="0" w:color="auto"/>
                      </w:divBdr>
                    </w:div>
                  </w:divsChild>
                </w:div>
                <w:div w:id="1155075292">
                  <w:marLeft w:val="0"/>
                  <w:marRight w:val="0"/>
                  <w:marTop w:val="0"/>
                  <w:marBottom w:val="0"/>
                  <w:divBdr>
                    <w:top w:val="none" w:sz="0" w:space="0" w:color="auto"/>
                    <w:left w:val="none" w:sz="0" w:space="0" w:color="auto"/>
                    <w:bottom w:val="none" w:sz="0" w:space="0" w:color="auto"/>
                    <w:right w:val="none" w:sz="0" w:space="0" w:color="auto"/>
                  </w:divBdr>
                  <w:divsChild>
                    <w:div w:id="194513625">
                      <w:marLeft w:val="0"/>
                      <w:marRight w:val="0"/>
                      <w:marTop w:val="0"/>
                      <w:marBottom w:val="0"/>
                      <w:divBdr>
                        <w:top w:val="none" w:sz="0" w:space="0" w:color="auto"/>
                        <w:left w:val="none" w:sz="0" w:space="0" w:color="auto"/>
                        <w:bottom w:val="none" w:sz="0" w:space="0" w:color="auto"/>
                        <w:right w:val="none" w:sz="0" w:space="0" w:color="auto"/>
                      </w:divBdr>
                    </w:div>
                    <w:div w:id="1801417543">
                      <w:marLeft w:val="0"/>
                      <w:marRight w:val="0"/>
                      <w:marTop w:val="0"/>
                      <w:marBottom w:val="0"/>
                      <w:divBdr>
                        <w:top w:val="none" w:sz="0" w:space="0" w:color="auto"/>
                        <w:left w:val="none" w:sz="0" w:space="0" w:color="auto"/>
                        <w:bottom w:val="none" w:sz="0" w:space="0" w:color="auto"/>
                        <w:right w:val="none" w:sz="0" w:space="0" w:color="auto"/>
                      </w:divBdr>
                    </w:div>
                  </w:divsChild>
                </w:div>
                <w:div w:id="1176188728">
                  <w:marLeft w:val="0"/>
                  <w:marRight w:val="0"/>
                  <w:marTop w:val="0"/>
                  <w:marBottom w:val="0"/>
                  <w:divBdr>
                    <w:top w:val="none" w:sz="0" w:space="0" w:color="auto"/>
                    <w:left w:val="none" w:sz="0" w:space="0" w:color="auto"/>
                    <w:bottom w:val="none" w:sz="0" w:space="0" w:color="auto"/>
                    <w:right w:val="none" w:sz="0" w:space="0" w:color="auto"/>
                  </w:divBdr>
                  <w:divsChild>
                    <w:div w:id="1178232861">
                      <w:marLeft w:val="0"/>
                      <w:marRight w:val="0"/>
                      <w:marTop w:val="0"/>
                      <w:marBottom w:val="0"/>
                      <w:divBdr>
                        <w:top w:val="none" w:sz="0" w:space="0" w:color="auto"/>
                        <w:left w:val="none" w:sz="0" w:space="0" w:color="auto"/>
                        <w:bottom w:val="none" w:sz="0" w:space="0" w:color="auto"/>
                        <w:right w:val="none" w:sz="0" w:space="0" w:color="auto"/>
                      </w:divBdr>
                    </w:div>
                  </w:divsChild>
                </w:div>
                <w:div w:id="1220629899">
                  <w:marLeft w:val="0"/>
                  <w:marRight w:val="0"/>
                  <w:marTop w:val="0"/>
                  <w:marBottom w:val="0"/>
                  <w:divBdr>
                    <w:top w:val="none" w:sz="0" w:space="0" w:color="auto"/>
                    <w:left w:val="none" w:sz="0" w:space="0" w:color="auto"/>
                    <w:bottom w:val="none" w:sz="0" w:space="0" w:color="auto"/>
                    <w:right w:val="none" w:sz="0" w:space="0" w:color="auto"/>
                  </w:divBdr>
                  <w:divsChild>
                    <w:div w:id="1729259630">
                      <w:marLeft w:val="0"/>
                      <w:marRight w:val="0"/>
                      <w:marTop w:val="0"/>
                      <w:marBottom w:val="0"/>
                      <w:divBdr>
                        <w:top w:val="none" w:sz="0" w:space="0" w:color="auto"/>
                        <w:left w:val="none" w:sz="0" w:space="0" w:color="auto"/>
                        <w:bottom w:val="none" w:sz="0" w:space="0" w:color="auto"/>
                        <w:right w:val="none" w:sz="0" w:space="0" w:color="auto"/>
                      </w:divBdr>
                    </w:div>
                    <w:div w:id="2095278593">
                      <w:marLeft w:val="0"/>
                      <w:marRight w:val="0"/>
                      <w:marTop w:val="0"/>
                      <w:marBottom w:val="0"/>
                      <w:divBdr>
                        <w:top w:val="none" w:sz="0" w:space="0" w:color="auto"/>
                        <w:left w:val="none" w:sz="0" w:space="0" w:color="auto"/>
                        <w:bottom w:val="none" w:sz="0" w:space="0" w:color="auto"/>
                        <w:right w:val="none" w:sz="0" w:space="0" w:color="auto"/>
                      </w:divBdr>
                    </w:div>
                  </w:divsChild>
                </w:div>
                <w:div w:id="1247350679">
                  <w:marLeft w:val="0"/>
                  <w:marRight w:val="0"/>
                  <w:marTop w:val="0"/>
                  <w:marBottom w:val="0"/>
                  <w:divBdr>
                    <w:top w:val="none" w:sz="0" w:space="0" w:color="auto"/>
                    <w:left w:val="none" w:sz="0" w:space="0" w:color="auto"/>
                    <w:bottom w:val="none" w:sz="0" w:space="0" w:color="auto"/>
                    <w:right w:val="none" w:sz="0" w:space="0" w:color="auto"/>
                  </w:divBdr>
                  <w:divsChild>
                    <w:div w:id="993071427">
                      <w:marLeft w:val="0"/>
                      <w:marRight w:val="0"/>
                      <w:marTop w:val="0"/>
                      <w:marBottom w:val="0"/>
                      <w:divBdr>
                        <w:top w:val="none" w:sz="0" w:space="0" w:color="auto"/>
                        <w:left w:val="none" w:sz="0" w:space="0" w:color="auto"/>
                        <w:bottom w:val="none" w:sz="0" w:space="0" w:color="auto"/>
                        <w:right w:val="none" w:sz="0" w:space="0" w:color="auto"/>
                      </w:divBdr>
                    </w:div>
                  </w:divsChild>
                </w:div>
                <w:div w:id="1256668726">
                  <w:marLeft w:val="0"/>
                  <w:marRight w:val="0"/>
                  <w:marTop w:val="0"/>
                  <w:marBottom w:val="0"/>
                  <w:divBdr>
                    <w:top w:val="none" w:sz="0" w:space="0" w:color="auto"/>
                    <w:left w:val="none" w:sz="0" w:space="0" w:color="auto"/>
                    <w:bottom w:val="none" w:sz="0" w:space="0" w:color="auto"/>
                    <w:right w:val="none" w:sz="0" w:space="0" w:color="auto"/>
                  </w:divBdr>
                  <w:divsChild>
                    <w:div w:id="1549101269">
                      <w:marLeft w:val="0"/>
                      <w:marRight w:val="0"/>
                      <w:marTop w:val="0"/>
                      <w:marBottom w:val="0"/>
                      <w:divBdr>
                        <w:top w:val="none" w:sz="0" w:space="0" w:color="auto"/>
                        <w:left w:val="none" w:sz="0" w:space="0" w:color="auto"/>
                        <w:bottom w:val="none" w:sz="0" w:space="0" w:color="auto"/>
                        <w:right w:val="none" w:sz="0" w:space="0" w:color="auto"/>
                      </w:divBdr>
                    </w:div>
                    <w:div w:id="2111120686">
                      <w:marLeft w:val="0"/>
                      <w:marRight w:val="0"/>
                      <w:marTop w:val="0"/>
                      <w:marBottom w:val="0"/>
                      <w:divBdr>
                        <w:top w:val="none" w:sz="0" w:space="0" w:color="auto"/>
                        <w:left w:val="none" w:sz="0" w:space="0" w:color="auto"/>
                        <w:bottom w:val="none" w:sz="0" w:space="0" w:color="auto"/>
                        <w:right w:val="none" w:sz="0" w:space="0" w:color="auto"/>
                      </w:divBdr>
                    </w:div>
                  </w:divsChild>
                </w:div>
                <w:div w:id="1261989353">
                  <w:marLeft w:val="0"/>
                  <w:marRight w:val="0"/>
                  <w:marTop w:val="0"/>
                  <w:marBottom w:val="0"/>
                  <w:divBdr>
                    <w:top w:val="none" w:sz="0" w:space="0" w:color="auto"/>
                    <w:left w:val="none" w:sz="0" w:space="0" w:color="auto"/>
                    <w:bottom w:val="none" w:sz="0" w:space="0" w:color="auto"/>
                    <w:right w:val="none" w:sz="0" w:space="0" w:color="auto"/>
                  </w:divBdr>
                  <w:divsChild>
                    <w:div w:id="17316526">
                      <w:marLeft w:val="0"/>
                      <w:marRight w:val="0"/>
                      <w:marTop w:val="0"/>
                      <w:marBottom w:val="0"/>
                      <w:divBdr>
                        <w:top w:val="none" w:sz="0" w:space="0" w:color="auto"/>
                        <w:left w:val="none" w:sz="0" w:space="0" w:color="auto"/>
                        <w:bottom w:val="none" w:sz="0" w:space="0" w:color="auto"/>
                        <w:right w:val="none" w:sz="0" w:space="0" w:color="auto"/>
                      </w:divBdr>
                    </w:div>
                    <w:div w:id="968634488">
                      <w:marLeft w:val="0"/>
                      <w:marRight w:val="0"/>
                      <w:marTop w:val="0"/>
                      <w:marBottom w:val="0"/>
                      <w:divBdr>
                        <w:top w:val="none" w:sz="0" w:space="0" w:color="auto"/>
                        <w:left w:val="none" w:sz="0" w:space="0" w:color="auto"/>
                        <w:bottom w:val="none" w:sz="0" w:space="0" w:color="auto"/>
                        <w:right w:val="none" w:sz="0" w:space="0" w:color="auto"/>
                      </w:divBdr>
                    </w:div>
                  </w:divsChild>
                </w:div>
                <w:div w:id="1324313628">
                  <w:marLeft w:val="0"/>
                  <w:marRight w:val="0"/>
                  <w:marTop w:val="0"/>
                  <w:marBottom w:val="0"/>
                  <w:divBdr>
                    <w:top w:val="none" w:sz="0" w:space="0" w:color="auto"/>
                    <w:left w:val="none" w:sz="0" w:space="0" w:color="auto"/>
                    <w:bottom w:val="none" w:sz="0" w:space="0" w:color="auto"/>
                    <w:right w:val="none" w:sz="0" w:space="0" w:color="auto"/>
                  </w:divBdr>
                  <w:divsChild>
                    <w:div w:id="649284712">
                      <w:marLeft w:val="0"/>
                      <w:marRight w:val="0"/>
                      <w:marTop w:val="0"/>
                      <w:marBottom w:val="0"/>
                      <w:divBdr>
                        <w:top w:val="none" w:sz="0" w:space="0" w:color="auto"/>
                        <w:left w:val="none" w:sz="0" w:space="0" w:color="auto"/>
                        <w:bottom w:val="none" w:sz="0" w:space="0" w:color="auto"/>
                        <w:right w:val="none" w:sz="0" w:space="0" w:color="auto"/>
                      </w:divBdr>
                    </w:div>
                    <w:div w:id="1203129128">
                      <w:marLeft w:val="0"/>
                      <w:marRight w:val="0"/>
                      <w:marTop w:val="0"/>
                      <w:marBottom w:val="0"/>
                      <w:divBdr>
                        <w:top w:val="none" w:sz="0" w:space="0" w:color="auto"/>
                        <w:left w:val="none" w:sz="0" w:space="0" w:color="auto"/>
                        <w:bottom w:val="none" w:sz="0" w:space="0" w:color="auto"/>
                        <w:right w:val="none" w:sz="0" w:space="0" w:color="auto"/>
                      </w:divBdr>
                    </w:div>
                  </w:divsChild>
                </w:div>
                <w:div w:id="1392536317">
                  <w:marLeft w:val="0"/>
                  <w:marRight w:val="0"/>
                  <w:marTop w:val="0"/>
                  <w:marBottom w:val="0"/>
                  <w:divBdr>
                    <w:top w:val="none" w:sz="0" w:space="0" w:color="auto"/>
                    <w:left w:val="none" w:sz="0" w:space="0" w:color="auto"/>
                    <w:bottom w:val="none" w:sz="0" w:space="0" w:color="auto"/>
                    <w:right w:val="none" w:sz="0" w:space="0" w:color="auto"/>
                  </w:divBdr>
                  <w:divsChild>
                    <w:div w:id="35667411">
                      <w:marLeft w:val="0"/>
                      <w:marRight w:val="0"/>
                      <w:marTop w:val="0"/>
                      <w:marBottom w:val="0"/>
                      <w:divBdr>
                        <w:top w:val="none" w:sz="0" w:space="0" w:color="auto"/>
                        <w:left w:val="none" w:sz="0" w:space="0" w:color="auto"/>
                        <w:bottom w:val="none" w:sz="0" w:space="0" w:color="auto"/>
                        <w:right w:val="none" w:sz="0" w:space="0" w:color="auto"/>
                      </w:divBdr>
                    </w:div>
                  </w:divsChild>
                </w:div>
                <w:div w:id="1544710551">
                  <w:marLeft w:val="0"/>
                  <w:marRight w:val="0"/>
                  <w:marTop w:val="0"/>
                  <w:marBottom w:val="0"/>
                  <w:divBdr>
                    <w:top w:val="none" w:sz="0" w:space="0" w:color="auto"/>
                    <w:left w:val="none" w:sz="0" w:space="0" w:color="auto"/>
                    <w:bottom w:val="none" w:sz="0" w:space="0" w:color="auto"/>
                    <w:right w:val="none" w:sz="0" w:space="0" w:color="auto"/>
                  </w:divBdr>
                  <w:divsChild>
                    <w:div w:id="136917129">
                      <w:marLeft w:val="0"/>
                      <w:marRight w:val="0"/>
                      <w:marTop w:val="0"/>
                      <w:marBottom w:val="0"/>
                      <w:divBdr>
                        <w:top w:val="none" w:sz="0" w:space="0" w:color="auto"/>
                        <w:left w:val="none" w:sz="0" w:space="0" w:color="auto"/>
                        <w:bottom w:val="none" w:sz="0" w:space="0" w:color="auto"/>
                        <w:right w:val="none" w:sz="0" w:space="0" w:color="auto"/>
                      </w:divBdr>
                    </w:div>
                    <w:div w:id="188490003">
                      <w:marLeft w:val="0"/>
                      <w:marRight w:val="0"/>
                      <w:marTop w:val="0"/>
                      <w:marBottom w:val="0"/>
                      <w:divBdr>
                        <w:top w:val="none" w:sz="0" w:space="0" w:color="auto"/>
                        <w:left w:val="none" w:sz="0" w:space="0" w:color="auto"/>
                        <w:bottom w:val="none" w:sz="0" w:space="0" w:color="auto"/>
                        <w:right w:val="none" w:sz="0" w:space="0" w:color="auto"/>
                      </w:divBdr>
                    </w:div>
                  </w:divsChild>
                </w:div>
                <w:div w:id="1551460609">
                  <w:marLeft w:val="0"/>
                  <w:marRight w:val="0"/>
                  <w:marTop w:val="0"/>
                  <w:marBottom w:val="0"/>
                  <w:divBdr>
                    <w:top w:val="none" w:sz="0" w:space="0" w:color="auto"/>
                    <w:left w:val="none" w:sz="0" w:space="0" w:color="auto"/>
                    <w:bottom w:val="none" w:sz="0" w:space="0" w:color="auto"/>
                    <w:right w:val="none" w:sz="0" w:space="0" w:color="auto"/>
                  </w:divBdr>
                  <w:divsChild>
                    <w:div w:id="974604055">
                      <w:marLeft w:val="0"/>
                      <w:marRight w:val="0"/>
                      <w:marTop w:val="0"/>
                      <w:marBottom w:val="0"/>
                      <w:divBdr>
                        <w:top w:val="none" w:sz="0" w:space="0" w:color="auto"/>
                        <w:left w:val="none" w:sz="0" w:space="0" w:color="auto"/>
                        <w:bottom w:val="none" w:sz="0" w:space="0" w:color="auto"/>
                        <w:right w:val="none" w:sz="0" w:space="0" w:color="auto"/>
                      </w:divBdr>
                    </w:div>
                  </w:divsChild>
                </w:div>
                <w:div w:id="1573273039">
                  <w:marLeft w:val="0"/>
                  <w:marRight w:val="0"/>
                  <w:marTop w:val="0"/>
                  <w:marBottom w:val="0"/>
                  <w:divBdr>
                    <w:top w:val="none" w:sz="0" w:space="0" w:color="auto"/>
                    <w:left w:val="none" w:sz="0" w:space="0" w:color="auto"/>
                    <w:bottom w:val="none" w:sz="0" w:space="0" w:color="auto"/>
                    <w:right w:val="none" w:sz="0" w:space="0" w:color="auto"/>
                  </w:divBdr>
                  <w:divsChild>
                    <w:div w:id="1199125884">
                      <w:marLeft w:val="0"/>
                      <w:marRight w:val="0"/>
                      <w:marTop w:val="0"/>
                      <w:marBottom w:val="0"/>
                      <w:divBdr>
                        <w:top w:val="none" w:sz="0" w:space="0" w:color="auto"/>
                        <w:left w:val="none" w:sz="0" w:space="0" w:color="auto"/>
                        <w:bottom w:val="none" w:sz="0" w:space="0" w:color="auto"/>
                        <w:right w:val="none" w:sz="0" w:space="0" w:color="auto"/>
                      </w:divBdr>
                    </w:div>
                    <w:div w:id="1713386898">
                      <w:marLeft w:val="0"/>
                      <w:marRight w:val="0"/>
                      <w:marTop w:val="0"/>
                      <w:marBottom w:val="0"/>
                      <w:divBdr>
                        <w:top w:val="none" w:sz="0" w:space="0" w:color="auto"/>
                        <w:left w:val="none" w:sz="0" w:space="0" w:color="auto"/>
                        <w:bottom w:val="none" w:sz="0" w:space="0" w:color="auto"/>
                        <w:right w:val="none" w:sz="0" w:space="0" w:color="auto"/>
                      </w:divBdr>
                    </w:div>
                  </w:divsChild>
                </w:div>
                <w:div w:id="1576472155">
                  <w:marLeft w:val="0"/>
                  <w:marRight w:val="0"/>
                  <w:marTop w:val="0"/>
                  <w:marBottom w:val="0"/>
                  <w:divBdr>
                    <w:top w:val="none" w:sz="0" w:space="0" w:color="auto"/>
                    <w:left w:val="none" w:sz="0" w:space="0" w:color="auto"/>
                    <w:bottom w:val="none" w:sz="0" w:space="0" w:color="auto"/>
                    <w:right w:val="none" w:sz="0" w:space="0" w:color="auto"/>
                  </w:divBdr>
                  <w:divsChild>
                    <w:div w:id="240604121">
                      <w:marLeft w:val="0"/>
                      <w:marRight w:val="0"/>
                      <w:marTop w:val="0"/>
                      <w:marBottom w:val="0"/>
                      <w:divBdr>
                        <w:top w:val="none" w:sz="0" w:space="0" w:color="auto"/>
                        <w:left w:val="none" w:sz="0" w:space="0" w:color="auto"/>
                        <w:bottom w:val="none" w:sz="0" w:space="0" w:color="auto"/>
                        <w:right w:val="none" w:sz="0" w:space="0" w:color="auto"/>
                      </w:divBdr>
                    </w:div>
                    <w:div w:id="790972738">
                      <w:marLeft w:val="0"/>
                      <w:marRight w:val="0"/>
                      <w:marTop w:val="0"/>
                      <w:marBottom w:val="0"/>
                      <w:divBdr>
                        <w:top w:val="none" w:sz="0" w:space="0" w:color="auto"/>
                        <w:left w:val="none" w:sz="0" w:space="0" w:color="auto"/>
                        <w:bottom w:val="none" w:sz="0" w:space="0" w:color="auto"/>
                        <w:right w:val="none" w:sz="0" w:space="0" w:color="auto"/>
                      </w:divBdr>
                    </w:div>
                    <w:div w:id="974142986">
                      <w:marLeft w:val="0"/>
                      <w:marRight w:val="0"/>
                      <w:marTop w:val="0"/>
                      <w:marBottom w:val="0"/>
                      <w:divBdr>
                        <w:top w:val="none" w:sz="0" w:space="0" w:color="auto"/>
                        <w:left w:val="none" w:sz="0" w:space="0" w:color="auto"/>
                        <w:bottom w:val="none" w:sz="0" w:space="0" w:color="auto"/>
                        <w:right w:val="none" w:sz="0" w:space="0" w:color="auto"/>
                      </w:divBdr>
                    </w:div>
                  </w:divsChild>
                </w:div>
                <w:div w:id="1673290293">
                  <w:marLeft w:val="0"/>
                  <w:marRight w:val="0"/>
                  <w:marTop w:val="0"/>
                  <w:marBottom w:val="0"/>
                  <w:divBdr>
                    <w:top w:val="none" w:sz="0" w:space="0" w:color="auto"/>
                    <w:left w:val="none" w:sz="0" w:space="0" w:color="auto"/>
                    <w:bottom w:val="none" w:sz="0" w:space="0" w:color="auto"/>
                    <w:right w:val="none" w:sz="0" w:space="0" w:color="auto"/>
                  </w:divBdr>
                  <w:divsChild>
                    <w:div w:id="2067602630">
                      <w:marLeft w:val="0"/>
                      <w:marRight w:val="0"/>
                      <w:marTop w:val="0"/>
                      <w:marBottom w:val="0"/>
                      <w:divBdr>
                        <w:top w:val="none" w:sz="0" w:space="0" w:color="auto"/>
                        <w:left w:val="none" w:sz="0" w:space="0" w:color="auto"/>
                        <w:bottom w:val="none" w:sz="0" w:space="0" w:color="auto"/>
                        <w:right w:val="none" w:sz="0" w:space="0" w:color="auto"/>
                      </w:divBdr>
                    </w:div>
                  </w:divsChild>
                </w:div>
                <w:div w:id="1702507506">
                  <w:marLeft w:val="0"/>
                  <w:marRight w:val="0"/>
                  <w:marTop w:val="0"/>
                  <w:marBottom w:val="0"/>
                  <w:divBdr>
                    <w:top w:val="none" w:sz="0" w:space="0" w:color="auto"/>
                    <w:left w:val="none" w:sz="0" w:space="0" w:color="auto"/>
                    <w:bottom w:val="none" w:sz="0" w:space="0" w:color="auto"/>
                    <w:right w:val="none" w:sz="0" w:space="0" w:color="auto"/>
                  </w:divBdr>
                  <w:divsChild>
                    <w:div w:id="914631722">
                      <w:marLeft w:val="0"/>
                      <w:marRight w:val="0"/>
                      <w:marTop w:val="0"/>
                      <w:marBottom w:val="0"/>
                      <w:divBdr>
                        <w:top w:val="none" w:sz="0" w:space="0" w:color="auto"/>
                        <w:left w:val="none" w:sz="0" w:space="0" w:color="auto"/>
                        <w:bottom w:val="none" w:sz="0" w:space="0" w:color="auto"/>
                        <w:right w:val="none" w:sz="0" w:space="0" w:color="auto"/>
                      </w:divBdr>
                    </w:div>
                  </w:divsChild>
                </w:div>
                <w:div w:id="1734541851">
                  <w:marLeft w:val="0"/>
                  <w:marRight w:val="0"/>
                  <w:marTop w:val="0"/>
                  <w:marBottom w:val="0"/>
                  <w:divBdr>
                    <w:top w:val="none" w:sz="0" w:space="0" w:color="auto"/>
                    <w:left w:val="none" w:sz="0" w:space="0" w:color="auto"/>
                    <w:bottom w:val="none" w:sz="0" w:space="0" w:color="auto"/>
                    <w:right w:val="none" w:sz="0" w:space="0" w:color="auto"/>
                  </w:divBdr>
                  <w:divsChild>
                    <w:div w:id="1367868752">
                      <w:marLeft w:val="0"/>
                      <w:marRight w:val="0"/>
                      <w:marTop w:val="0"/>
                      <w:marBottom w:val="0"/>
                      <w:divBdr>
                        <w:top w:val="none" w:sz="0" w:space="0" w:color="auto"/>
                        <w:left w:val="none" w:sz="0" w:space="0" w:color="auto"/>
                        <w:bottom w:val="none" w:sz="0" w:space="0" w:color="auto"/>
                        <w:right w:val="none" w:sz="0" w:space="0" w:color="auto"/>
                      </w:divBdr>
                    </w:div>
                  </w:divsChild>
                </w:div>
                <w:div w:id="1754352506">
                  <w:marLeft w:val="0"/>
                  <w:marRight w:val="0"/>
                  <w:marTop w:val="0"/>
                  <w:marBottom w:val="0"/>
                  <w:divBdr>
                    <w:top w:val="none" w:sz="0" w:space="0" w:color="auto"/>
                    <w:left w:val="none" w:sz="0" w:space="0" w:color="auto"/>
                    <w:bottom w:val="none" w:sz="0" w:space="0" w:color="auto"/>
                    <w:right w:val="none" w:sz="0" w:space="0" w:color="auto"/>
                  </w:divBdr>
                  <w:divsChild>
                    <w:div w:id="1502309123">
                      <w:marLeft w:val="0"/>
                      <w:marRight w:val="0"/>
                      <w:marTop w:val="0"/>
                      <w:marBottom w:val="0"/>
                      <w:divBdr>
                        <w:top w:val="none" w:sz="0" w:space="0" w:color="auto"/>
                        <w:left w:val="none" w:sz="0" w:space="0" w:color="auto"/>
                        <w:bottom w:val="none" w:sz="0" w:space="0" w:color="auto"/>
                        <w:right w:val="none" w:sz="0" w:space="0" w:color="auto"/>
                      </w:divBdr>
                    </w:div>
                  </w:divsChild>
                </w:div>
                <w:div w:id="1778678137">
                  <w:marLeft w:val="0"/>
                  <w:marRight w:val="0"/>
                  <w:marTop w:val="0"/>
                  <w:marBottom w:val="0"/>
                  <w:divBdr>
                    <w:top w:val="none" w:sz="0" w:space="0" w:color="auto"/>
                    <w:left w:val="none" w:sz="0" w:space="0" w:color="auto"/>
                    <w:bottom w:val="none" w:sz="0" w:space="0" w:color="auto"/>
                    <w:right w:val="none" w:sz="0" w:space="0" w:color="auto"/>
                  </w:divBdr>
                  <w:divsChild>
                    <w:div w:id="22639395">
                      <w:marLeft w:val="0"/>
                      <w:marRight w:val="0"/>
                      <w:marTop w:val="0"/>
                      <w:marBottom w:val="0"/>
                      <w:divBdr>
                        <w:top w:val="none" w:sz="0" w:space="0" w:color="auto"/>
                        <w:left w:val="none" w:sz="0" w:space="0" w:color="auto"/>
                        <w:bottom w:val="none" w:sz="0" w:space="0" w:color="auto"/>
                        <w:right w:val="none" w:sz="0" w:space="0" w:color="auto"/>
                      </w:divBdr>
                    </w:div>
                    <w:div w:id="1089228024">
                      <w:marLeft w:val="0"/>
                      <w:marRight w:val="0"/>
                      <w:marTop w:val="0"/>
                      <w:marBottom w:val="0"/>
                      <w:divBdr>
                        <w:top w:val="none" w:sz="0" w:space="0" w:color="auto"/>
                        <w:left w:val="none" w:sz="0" w:space="0" w:color="auto"/>
                        <w:bottom w:val="none" w:sz="0" w:space="0" w:color="auto"/>
                        <w:right w:val="none" w:sz="0" w:space="0" w:color="auto"/>
                      </w:divBdr>
                    </w:div>
                  </w:divsChild>
                </w:div>
                <w:div w:id="1787313881">
                  <w:marLeft w:val="0"/>
                  <w:marRight w:val="0"/>
                  <w:marTop w:val="0"/>
                  <w:marBottom w:val="0"/>
                  <w:divBdr>
                    <w:top w:val="none" w:sz="0" w:space="0" w:color="auto"/>
                    <w:left w:val="none" w:sz="0" w:space="0" w:color="auto"/>
                    <w:bottom w:val="none" w:sz="0" w:space="0" w:color="auto"/>
                    <w:right w:val="none" w:sz="0" w:space="0" w:color="auto"/>
                  </w:divBdr>
                  <w:divsChild>
                    <w:div w:id="1304313596">
                      <w:marLeft w:val="0"/>
                      <w:marRight w:val="0"/>
                      <w:marTop w:val="0"/>
                      <w:marBottom w:val="0"/>
                      <w:divBdr>
                        <w:top w:val="none" w:sz="0" w:space="0" w:color="auto"/>
                        <w:left w:val="none" w:sz="0" w:space="0" w:color="auto"/>
                        <w:bottom w:val="none" w:sz="0" w:space="0" w:color="auto"/>
                        <w:right w:val="none" w:sz="0" w:space="0" w:color="auto"/>
                      </w:divBdr>
                    </w:div>
                  </w:divsChild>
                </w:div>
                <w:div w:id="1820337845">
                  <w:marLeft w:val="0"/>
                  <w:marRight w:val="0"/>
                  <w:marTop w:val="0"/>
                  <w:marBottom w:val="0"/>
                  <w:divBdr>
                    <w:top w:val="none" w:sz="0" w:space="0" w:color="auto"/>
                    <w:left w:val="none" w:sz="0" w:space="0" w:color="auto"/>
                    <w:bottom w:val="none" w:sz="0" w:space="0" w:color="auto"/>
                    <w:right w:val="none" w:sz="0" w:space="0" w:color="auto"/>
                  </w:divBdr>
                  <w:divsChild>
                    <w:div w:id="151139788">
                      <w:marLeft w:val="0"/>
                      <w:marRight w:val="0"/>
                      <w:marTop w:val="0"/>
                      <w:marBottom w:val="0"/>
                      <w:divBdr>
                        <w:top w:val="none" w:sz="0" w:space="0" w:color="auto"/>
                        <w:left w:val="none" w:sz="0" w:space="0" w:color="auto"/>
                        <w:bottom w:val="none" w:sz="0" w:space="0" w:color="auto"/>
                        <w:right w:val="none" w:sz="0" w:space="0" w:color="auto"/>
                      </w:divBdr>
                    </w:div>
                    <w:div w:id="433288287">
                      <w:marLeft w:val="0"/>
                      <w:marRight w:val="0"/>
                      <w:marTop w:val="0"/>
                      <w:marBottom w:val="0"/>
                      <w:divBdr>
                        <w:top w:val="none" w:sz="0" w:space="0" w:color="auto"/>
                        <w:left w:val="none" w:sz="0" w:space="0" w:color="auto"/>
                        <w:bottom w:val="none" w:sz="0" w:space="0" w:color="auto"/>
                        <w:right w:val="none" w:sz="0" w:space="0" w:color="auto"/>
                      </w:divBdr>
                    </w:div>
                  </w:divsChild>
                </w:div>
                <w:div w:id="1825971461">
                  <w:marLeft w:val="0"/>
                  <w:marRight w:val="0"/>
                  <w:marTop w:val="0"/>
                  <w:marBottom w:val="0"/>
                  <w:divBdr>
                    <w:top w:val="none" w:sz="0" w:space="0" w:color="auto"/>
                    <w:left w:val="none" w:sz="0" w:space="0" w:color="auto"/>
                    <w:bottom w:val="none" w:sz="0" w:space="0" w:color="auto"/>
                    <w:right w:val="none" w:sz="0" w:space="0" w:color="auto"/>
                  </w:divBdr>
                  <w:divsChild>
                    <w:div w:id="420029602">
                      <w:marLeft w:val="0"/>
                      <w:marRight w:val="0"/>
                      <w:marTop w:val="0"/>
                      <w:marBottom w:val="0"/>
                      <w:divBdr>
                        <w:top w:val="none" w:sz="0" w:space="0" w:color="auto"/>
                        <w:left w:val="none" w:sz="0" w:space="0" w:color="auto"/>
                        <w:bottom w:val="none" w:sz="0" w:space="0" w:color="auto"/>
                        <w:right w:val="none" w:sz="0" w:space="0" w:color="auto"/>
                      </w:divBdr>
                    </w:div>
                    <w:div w:id="1572501957">
                      <w:marLeft w:val="0"/>
                      <w:marRight w:val="0"/>
                      <w:marTop w:val="0"/>
                      <w:marBottom w:val="0"/>
                      <w:divBdr>
                        <w:top w:val="none" w:sz="0" w:space="0" w:color="auto"/>
                        <w:left w:val="none" w:sz="0" w:space="0" w:color="auto"/>
                        <w:bottom w:val="none" w:sz="0" w:space="0" w:color="auto"/>
                        <w:right w:val="none" w:sz="0" w:space="0" w:color="auto"/>
                      </w:divBdr>
                    </w:div>
                  </w:divsChild>
                </w:div>
                <w:div w:id="1890266586">
                  <w:marLeft w:val="0"/>
                  <w:marRight w:val="0"/>
                  <w:marTop w:val="0"/>
                  <w:marBottom w:val="0"/>
                  <w:divBdr>
                    <w:top w:val="none" w:sz="0" w:space="0" w:color="auto"/>
                    <w:left w:val="none" w:sz="0" w:space="0" w:color="auto"/>
                    <w:bottom w:val="none" w:sz="0" w:space="0" w:color="auto"/>
                    <w:right w:val="none" w:sz="0" w:space="0" w:color="auto"/>
                  </w:divBdr>
                  <w:divsChild>
                    <w:div w:id="1319531678">
                      <w:marLeft w:val="0"/>
                      <w:marRight w:val="0"/>
                      <w:marTop w:val="0"/>
                      <w:marBottom w:val="0"/>
                      <w:divBdr>
                        <w:top w:val="none" w:sz="0" w:space="0" w:color="auto"/>
                        <w:left w:val="none" w:sz="0" w:space="0" w:color="auto"/>
                        <w:bottom w:val="none" w:sz="0" w:space="0" w:color="auto"/>
                        <w:right w:val="none" w:sz="0" w:space="0" w:color="auto"/>
                      </w:divBdr>
                    </w:div>
                  </w:divsChild>
                </w:div>
                <w:div w:id="1898202822">
                  <w:marLeft w:val="0"/>
                  <w:marRight w:val="0"/>
                  <w:marTop w:val="0"/>
                  <w:marBottom w:val="0"/>
                  <w:divBdr>
                    <w:top w:val="none" w:sz="0" w:space="0" w:color="auto"/>
                    <w:left w:val="none" w:sz="0" w:space="0" w:color="auto"/>
                    <w:bottom w:val="none" w:sz="0" w:space="0" w:color="auto"/>
                    <w:right w:val="none" w:sz="0" w:space="0" w:color="auto"/>
                  </w:divBdr>
                  <w:divsChild>
                    <w:div w:id="1790320311">
                      <w:marLeft w:val="0"/>
                      <w:marRight w:val="0"/>
                      <w:marTop w:val="0"/>
                      <w:marBottom w:val="0"/>
                      <w:divBdr>
                        <w:top w:val="none" w:sz="0" w:space="0" w:color="auto"/>
                        <w:left w:val="none" w:sz="0" w:space="0" w:color="auto"/>
                        <w:bottom w:val="none" w:sz="0" w:space="0" w:color="auto"/>
                        <w:right w:val="none" w:sz="0" w:space="0" w:color="auto"/>
                      </w:divBdr>
                    </w:div>
                  </w:divsChild>
                </w:div>
                <w:div w:id="1916626953">
                  <w:marLeft w:val="0"/>
                  <w:marRight w:val="0"/>
                  <w:marTop w:val="0"/>
                  <w:marBottom w:val="0"/>
                  <w:divBdr>
                    <w:top w:val="none" w:sz="0" w:space="0" w:color="auto"/>
                    <w:left w:val="none" w:sz="0" w:space="0" w:color="auto"/>
                    <w:bottom w:val="none" w:sz="0" w:space="0" w:color="auto"/>
                    <w:right w:val="none" w:sz="0" w:space="0" w:color="auto"/>
                  </w:divBdr>
                  <w:divsChild>
                    <w:div w:id="723605163">
                      <w:marLeft w:val="0"/>
                      <w:marRight w:val="0"/>
                      <w:marTop w:val="0"/>
                      <w:marBottom w:val="0"/>
                      <w:divBdr>
                        <w:top w:val="none" w:sz="0" w:space="0" w:color="auto"/>
                        <w:left w:val="none" w:sz="0" w:space="0" w:color="auto"/>
                        <w:bottom w:val="none" w:sz="0" w:space="0" w:color="auto"/>
                        <w:right w:val="none" w:sz="0" w:space="0" w:color="auto"/>
                      </w:divBdr>
                    </w:div>
                  </w:divsChild>
                </w:div>
                <w:div w:id="1929734445">
                  <w:marLeft w:val="0"/>
                  <w:marRight w:val="0"/>
                  <w:marTop w:val="0"/>
                  <w:marBottom w:val="0"/>
                  <w:divBdr>
                    <w:top w:val="none" w:sz="0" w:space="0" w:color="auto"/>
                    <w:left w:val="none" w:sz="0" w:space="0" w:color="auto"/>
                    <w:bottom w:val="none" w:sz="0" w:space="0" w:color="auto"/>
                    <w:right w:val="none" w:sz="0" w:space="0" w:color="auto"/>
                  </w:divBdr>
                  <w:divsChild>
                    <w:div w:id="479420489">
                      <w:marLeft w:val="0"/>
                      <w:marRight w:val="0"/>
                      <w:marTop w:val="0"/>
                      <w:marBottom w:val="0"/>
                      <w:divBdr>
                        <w:top w:val="none" w:sz="0" w:space="0" w:color="auto"/>
                        <w:left w:val="none" w:sz="0" w:space="0" w:color="auto"/>
                        <w:bottom w:val="none" w:sz="0" w:space="0" w:color="auto"/>
                        <w:right w:val="none" w:sz="0" w:space="0" w:color="auto"/>
                      </w:divBdr>
                    </w:div>
                  </w:divsChild>
                </w:div>
                <w:div w:id="1937209596">
                  <w:marLeft w:val="0"/>
                  <w:marRight w:val="0"/>
                  <w:marTop w:val="0"/>
                  <w:marBottom w:val="0"/>
                  <w:divBdr>
                    <w:top w:val="none" w:sz="0" w:space="0" w:color="auto"/>
                    <w:left w:val="none" w:sz="0" w:space="0" w:color="auto"/>
                    <w:bottom w:val="none" w:sz="0" w:space="0" w:color="auto"/>
                    <w:right w:val="none" w:sz="0" w:space="0" w:color="auto"/>
                  </w:divBdr>
                  <w:divsChild>
                    <w:div w:id="943459959">
                      <w:marLeft w:val="0"/>
                      <w:marRight w:val="0"/>
                      <w:marTop w:val="0"/>
                      <w:marBottom w:val="0"/>
                      <w:divBdr>
                        <w:top w:val="none" w:sz="0" w:space="0" w:color="auto"/>
                        <w:left w:val="none" w:sz="0" w:space="0" w:color="auto"/>
                        <w:bottom w:val="none" w:sz="0" w:space="0" w:color="auto"/>
                        <w:right w:val="none" w:sz="0" w:space="0" w:color="auto"/>
                      </w:divBdr>
                    </w:div>
                  </w:divsChild>
                </w:div>
                <w:div w:id="1998486720">
                  <w:marLeft w:val="0"/>
                  <w:marRight w:val="0"/>
                  <w:marTop w:val="0"/>
                  <w:marBottom w:val="0"/>
                  <w:divBdr>
                    <w:top w:val="none" w:sz="0" w:space="0" w:color="auto"/>
                    <w:left w:val="none" w:sz="0" w:space="0" w:color="auto"/>
                    <w:bottom w:val="none" w:sz="0" w:space="0" w:color="auto"/>
                    <w:right w:val="none" w:sz="0" w:space="0" w:color="auto"/>
                  </w:divBdr>
                  <w:divsChild>
                    <w:div w:id="567572822">
                      <w:marLeft w:val="0"/>
                      <w:marRight w:val="0"/>
                      <w:marTop w:val="0"/>
                      <w:marBottom w:val="0"/>
                      <w:divBdr>
                        <w:top w:val="none" w:sz="0" w:space="0" w:color="auto"/>
                        <w:left w:val="none" w:sz="0" w:space="0" w:color="auto"/>
                        <w:bottom w:val="none" w:sz="0" w:space="0" w:color="auto"/>
                        <w:right w:val="none" w:sz="0" w:space="0" w:color="auto"/>
                      </w:divBdr>
                    </w:div>
                    <w:div w:id="1841696082">
                      <w:marLeft w:val="0"/>
                      <w:marRight w:val="0"/>
                      <w:marTop w:val="0"/>
                      <w:marBottom w:val="0"/>
                      <w:divBdr>
                        <w:top w:val="none" w:sz="0" w:space="0" w:color="auto"/>
                        <w:left w:val="none" w:sz="0" w:space="0" w:color="auto"/>
                        <w:bottom w:val="none" w:sz="0" w:space="0" w:color="auto"/>
                        <w:right w:val="none" w:sz="0" w:space="0" w:color="auto"/>
                      </w:divBdr>
                    </w:div>
                  </w:divsChild>
                </w:div>
                <w:div w:id="2001812223">
                  <w:marLeft w:val="0"/>
                  <w:marRight w:val="0"/>
                  <w:marTop w:val="0"/>
                  <w:marBottom w:val="0"/>
                  <w:divBdr>
                    <w:top w:val="none" w:sz="0" w:space="0" w:color="auto"/>
                    <w:left w:val="none" w:sz="0" w:space="0" w:color="auto"/>
                    <w:bottom w:val="none" w:sz="0" w:space="0" w:color="auto"/>
                    <w:right w:val="none" w:sz="0" w:space="0" w:color="auto"/>
                  </w:divBdr>
                  <w:divsChild>
                    <w:div w:id="30306495">
                      <w:marLeft w:val="0"/>
                      <w:marRight w:val="0"/>
                      <w:marTop w:val="0"/>
                      <w:marBottom w:val="0"/>
                      <w:divBdr>
                        <w:top w:val="none" w:sz="0" w:space="0" w:color="auto"/>
                        <w:left w:val="none" w:sz="0" w:space="0" w:color="auto"/>
                        <w:bottom w:val="none" w:sz="0" w:space="0" w:color="auto"/>
                        <w:right w:val="none" w:sz="0" w:space="0" w:color="auto"/>
                      </w:divBdr>
                    </w:div>
                    <w:div w:id="49155674">
                      <w:marLeft w:val="0"/>
                      <w:marRight w:val="0"/>
                      <w:marTop w:val="0"/>
                      <w:marBottom w:val="0"/>
                      <w:divBdr>
                        <w:top w:val="none" w:sz="0" w:space="0" w:color="auto"/>
                        <w:left w:val="none" w:sz="0" w:space="0" w:color="auto"/>
                        <w:bottom w:val="none" w:sz="0" w:space="0" w:color="auto"/>
                        <w:right w:val="none" w:sz="0" w:space="0" w:color="auto"/>
                      </w:divBdr>
                    </w:div>
                    <w:div w:id="381638839">
                      <w:marLeft w:val="0"/>
                      <w:marRight w:val="0"/>
                      <w:marTop w:val="0"/>
                      <w:marBottom w:val="0"/>
                      <w:divBdr>
                        <w:top w:val="none" w:sz="0" w:space="0" w:color="auto"/>
                        <w:left w:val="none" w:sz="0" w:space="0" w:color="auto"/>
                        <w:bottom w:val="none" w:sz="0" w:space="0" w:color="auto"/>
                        <w:right w:val="none" w:sz="0" w:space="0" w:color="auto"/>
                      </w:divBdr>
                    </w:div>
                    <w:div w:id="1784880516">
                      <w:marLeft w:val="0"/>
                      <w:marRight w:val="0"/>
                      <w:marTop w:val="0"/>
                      <w:marBottom w:val="0"/>
                      <w:divBdr>
                        <w:top w:val="none" w:sz="0" w:space="0" w:color="auto"/>
                        <w:left w:val="none" w:sz="0" w:space="0" w:color="auto"/>
                        <w:bottom w:val="none" w:sz="0" w:space="0" w:color="auto"/>
                        <w:right w:val="none" w:sz="0" w:space="0" w:color="auto"/>
                      </w:divBdr>
                    </w:div>
                  </w:divsChild>
                </w:div>
                <w:div w:id="2054578254">
                  <w:marLeft w:val="0"/>
                  <w:marRight w:val="0"/>
                  <w:marTop w:val="0"/>
                  <w:marBottom w:val="0"/>
                  <w:divBdr>
                    <w:top w:val="none" w:sz="0" w:space="0" w:color="auto"/>
                    <w:left w:val="none" w:sz="0" w:space="0" w:color="auto"/>
                    <w:bottom w:val="none" w:sz="0" w:space="0" w:color="auto"/>
                    <w:right w:val="none" w:sz="0" w:space="0" w:color="auto"/>
                  </w:divBdr>
                  <w:divsChild>
                    <w:div w:id="2957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846927">
          <w:marLeft w:val="0"/>
          <w:marRight w:val="0"/>
          <w:marTop w:val="0"/>
          <w:marBottom w:val="0"/>
          <w:divBdr>
            <w:top w:val="none" w:sz="0" w:space="0" w:color="auto"/>
            <w:left w:val="none" w:sz="0" w:space="0" w:color="auto"/>
            <w:bottom w:val="none" w:sz="0" w:space="0" w:color="auto"/>
            <w:right w:val="none" w:sz="0" w:space="0" w:color="auto"/>
          </w:divBdr>
          <w:divsChild>
            <w:div w:id="121853202">
              <w:marLeft w:val="0"/>
              <w:marRight w:val="0"/>
              <w:marTop w:val="0"/>
              <w:marBottom w:val="0"/>
              <w:divBdr>
                <w:top w:val="none" w:sz="0" w:space="0" w:color="auto"/>
                <w:left w:val="none" w:sz="0" w:space="0" w:color="auto"/>
                <w:bottom w:val="none" w:sz="0" w:space="0" w:color="auto"/>
                <w:right w:val="none" w:sz="0" w:space="0" w:color="auto"/>
              </w:divBdr>
            </w:div>
            <w:div w:id="203373917">
              <w:marLeft w:val="0"/>
              <w:marRight w:val="0"/>
              <w:marTop w:val="0"/>
              <w:marBottom w:val="0"/>
              <w:divBdr>
                <w:top w:val="none" w:sz="0" w:space="0" w:color="auto"/>
                <w:left w:val="none" w:sz="0" w:space="0" w:color="auto"/>
                <w:bottom w:val="none" w:sz="0" w:space="0" w:color="auto"/>
                <w:right w:val="none" w:sz="0" w:space="0" w:color="auto"/>
              </w:divBdr>
            </w:div>
            <w:div w:id="624165610">
              <w:marLeft w:val="0"/>
              <w:marRight w:val="0"/>
              <w:marTop w:val="0"/>
              <w:marBottom w:val="0"/>
              <w:divBdr>
                <w:top w:val="none" w:sz="0" w:space="0" w:color="auto"/>
                <w:left w:val="none" w:sz="0" w:space="0" w:color="auto"/>
                <w:bottom w:val="none" w:sz="0" w:space="0" w:color="auto"/>
                <w:right w:val="none" w:sz="0" w:space="0" w:color="auto"/>
              </w:divBdr>
            </w:div>
            <w:div w:id="859271881">
              <w:marLeft w:val="0"/>
              <w:marRight w:val="0"/>
              <w:marTop w:val="0"/>
              <w:marBottom w:val="0"/>
              <w:divBdr>
                <w:top w:val="none" w:sz="0" w:space="0" w:color="auto"/>
                <w:left w:val="none" w:sz="0" w:space="0" w:color="auto"/>
                <w:bottom w:val="none" w:sz="0" w:space="0" w:color="auto"/>
                <w:right w:val="none" w:sz="0" w:space="0" w:color="auto"/>
              </w:divBdr>
            </w:div>
            <w:div w:id="1106969462">
              <w:marLeft w:val="0"/>
              <w:marRight w:val="0"/>
              <w:marTop w:val="0"/>
              <w:marBottom w:val="0"/>
              <w:divBdr>
                <w:top w:val="none" w:sz="0" w:space="0" w:color="auto"/>
                <w:left w:val="none" w:sz="0" w:space="0" w:color="auto"/>
                <w:bottom w:val="none" w:sz="0" w:space="0" w:color="auto"/>
                <w:right w:val="none" w:sz="0" w:space="0" w:color="auto"/>
              </w:divBdr>
            </w:div>
            <w:div w:id="1435517697">
              <w:marLeft w:val="0"/>
              <w:marRight w:val="0"/>
              <w:marTop w:val="0"/>
              <w:marBottom w:val="0"/>
              <w:divBdr>
                <w:top w:val="none" w:sz="0" w:space="0" w:color="auto"/>
                <w:left w:val="none" w:sz="0" w:space="0" w:color="auto"/>
                <w:bottom w:val="none" w:sz="0" w:space="0" w:color="auto"/>
                <w:right w:val="none" w:sz="0" w:space="0" w:color="auto"/>
              </w:divBdr>
            </w:div>
            <w:div w:id="1535537573">
              <w:marLeft w:val="0"/>
              <w:marRight w:val="0"/>
              <w:marTop w:val="0"/>
              <w:marBottom w:val="0"/>
              <w:divBdr>
                <w:top w:val="none" w:sz="0" w:space="0" w:color="auto"/>
                <w:left w:val="none" w:sz="0" w:space="0" w:color="auto"/>
                <w:bottom w:val="none" w:sz="0" w:space="0" w:color="auto"/>
                <w:right w:val="none" w:sz="0" w:space="0" w:color="auto"/>
              </w:divBdr>
            </w:div>
            <w:div w:id="19990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4969">
      <w:bodyDiv w:val="1"/>
      <w:marLeft w:val="0"/>
      <w:marRight w:val="0"/>
      <w:marTop w:val="0"/>
      <w:marBottom w:val="0"/>
      <w:divBdr>
        <w:top w:val="none" w:sz="0" w:space="0" w:color="auto"/>
        <w:left w:val="none" w:sz="0" w:space="0" w:color="auto"/>
        <w:bottom w:val="none" w:sz="0" w:space="0" w:color="auto"/>
        <w:right w:val="none" w:sz="0" w:space="0" w:color="auto"/>
      </w:divBdr>
    </w:div>
    <w:div w:id="1256205080">
      <w:bodyDiv w:val="1"/>
      <w:marLeft w:val="0"/>
      <w:marRight w:val="0"/>
      <w:marTop w:val="0"/>
      <w:marBottom w:val="0"/>
      <w:divBdr>
        <w:top w:val="none" w:sz="0" w:space="0" w:color="auto"/>
        <w:left w:val="none" w:sz="0" w:space="0" w:color="auto"/>
        <w:bottom w:val="none" w:sz="0" w:space="0" w:color="auto"/>
        <w:right w:val="none" w:sz="0" w:space="0" w:color="auto"/>
      </w:divBdr>
    </w:div>
    <w:div w:id="1367946891">
      <w:bodyDiv w:val="1"/>
      <w:marLeft w:val="0"/>
      <w:marRight w:val="0"/>
      <w:marTop w:val="0"/>
      <w:marBottom w:val="0"/>
      <w:divBdr>
        <w:top w:val="none" w:sz="0" w:space="0" w:color="auto"/>
        <w:left w:val="none" w:sz="0" w:space="0" w:color="auto"/>
        <w:bottom w:val="none" w:sz="0" w:space="0" w:color="auto"/>
        <w:right w:val="none" w:sz="0" w:space="0" w:color="auto"/>
      </w:divBdr>
    </w:div>
    <w:div w:id="1454011726">
      <w:bodyDiv w:val="1"/>
      <w:marLeft w:val="0"/>
      <w:marRight w:val="0"/>
      <w:marTop w:val="0"/>
      <w:marBottom w:val="0"/>
      <w:divBdr>
        <w:top w:val="none" w:sz="0" w:space="0" w:color="auto"/>
        <w:left w:val="none" w:sz="0" w:space="0" w:color="auto"/>
        <w:bottom w:val="none" w:sz="0" w:space="0" w:color="auto"/>
        <w:right w:val="none" w:sz="0" w:space="0" w:color="auto"/>
      </w:divBdr>
    </w:div>
    <w:div w:id="1490558773">
      <w:bodyDiv w:val="1"/>
      <w:marLeft w:val="0"/>
      <w:marRight w:val="0"/>
      <w:marTop w:val="0"/>
      <w:marBottom w:val="0"/>
      <w:divBdr>
        <w:top w:val="none" w:sz="0" w:space="0" w:color="auto"/>
        <w:left w:val="none" w:sz="0" w:space="0" w:color="auto"/>
        <w:bottom w:val="none" w:sz="0" w:space="0" w:color="auto"/>
        <w:right w:val="none" w:sz="0" w:space="0" w:color="auto"/>
      </w:divBdr>
    </w:div>
    <w:div w:id="1516769039">
      <w:bodyDiv w:val="1"/>
      <w:marLeft w:val="0"/>
      <w:marRight w:val="0"/>
      <w:marTop w:val="0"/>
      <w:marBottom w:val="0"/>
      <w:divBdr>
        <w:top w:val="none" w:sz="0" w:space="0" w:color="auto"/>
        <w:left w:val="none" w:sz="0" w:space="0" w:color="auto"/>
        <w:bottom w:val="none" w:sz="0" w:space="0" w:color="auto"/>
        <w:right w:val="none" w:sz="0" w:space="0" w:color="auto"/>
      </w:divBdr>
      <w:divsChild>
        <w:div w:id="24524910">
          <w:marLeft w:val="0"/>
          <w:marRight w:val="0"/>
          <w:marTop w:val="0"/>
          <w:marBottom w:val="0"/>
          <w:divBdr>
            <w:top w:val="none" w:sz="0" w:space="0" w:color="auto"/>
            <w:left w:val="none" w:sz="0" w:space="0" w:color="auto"/>
            <w:bottom w:val="none" w:sz="0" w:space="0" w:color="auto"/>
            <w:right w:val="none" w:sz="0" w:space="0" w:color="auto"/>
          </w:divBdr>
        </w:div>
        <w:div w:id="232199054">
          <w:marLeft w:val="0"/>
          <w:marRight w:val="0"/>
          <w:marTop w:val="0"/>
          <w:marBottom w:val="0"/>
          <w:divBdr>
            <w:top w:val="none" w:sz="0" w:space="0" w:color="auto"/>
            <w:left w:val="none" w:sz="0" w:space="0" w:color="auto"/>
            <w:bottom w:val="none" w:sz="0" w:space="0" w:color="auto"/>
            <w:right w:val="none" w:sz="0" w:space="0" w:color="auto"/>
          </w:divBdr>
        </w:div>
        <w:div w:id="304899820">
          <w:marLeft w:val="0"/>
          <w:marRight w:val="0"/>
          <w:marTop w:val="0"/>
          <w:marBottom w:val="0"/>
          <w:divBdr>
            <w:top w:val="none" w:sz="0" w:space="0" w:color="auto"/>
            <w:left w:val="none" w:sz="0" w:space="0" w:color="auto"/>
            <w:bottom w:val="none" w:sz="0" w:space="0" w:color="auto"/>
            <w:right w:val="none" w:sz="0" w:space="0" w:color="auto"/>
          </w:divBdr>
        </w:div>
        <w:div w:id="429352593">
          <w:marLeft w:val="0"/>
          <w:marRight w:val="0"/>
          <w:marTop w:val="0"/>
          <w:marBottom w:val="0"/>
          <w:divBdr>
            <w:top w:val="none" w:sz="0" w:space="0" w:color="auto"/>
            <w:left w:val="none" w:sz="0" w:space="0" w:color="auto"/>
            <w:bottom w:val="none" w:sz="0" w:space="0" w:color="auto"/>
            <w:right w:val="none" w:sz="0" w:space="0" w:color="auto"/>
          </w:divBdr>
        </w:div>
        <w:div w:id="1033384102">
          <w:marLeft w:val="0"/>
          <w:marRight w:val="0"/>
          <w:marTop w:val="0"/>
          <w:marBottom w:val="0"/>
          <w:divBdr>
            <w:top w:val="none" w:sz="0" w:space="0" w:color="auto"/>
            <w:left w:val="none" w:sz="0" w:space="0" w:color="auto"/>
            <w:bottom w:val="none" w:sz="0" w:space="0" w:color="auto"/>
            <w:right w:val="none" w:sz="0" w:space="0" w:color="auto"/>
          </w:divBdr>
        </w:div>
        <w:div w:id="1350720345">
          <w:marLeft w:val="0"/>
          <w:marRight w:val="0"/>
          <w:marTop w:val="0"/>
          <w:marBottom w:val="0"/>
          <w:divBdr>
            <w:top w:val="none" w:sz="0" w:space="0" w:color="auto"/>
            <w:left w:val="none" w:sz="0" w:space="0" w:color="auto"/>
            <w:bottom w:val="none" w:sz="0" w:space="0" w:color="auto"/>
            <w:right w:val="none" w:sz="0" w:space="0" w:color="auto"/>
          </w:divBdr>
        </w:div>
        <w:div w:id="1425033461">
          <w:marLeft w:val="0"/>
          <w:marRight w:val="0"/>
          <w:marTop w:val="0"/>
          <w:marBottom w:val="0"/>
          <w:divBdr>
            <w:top w:val="none" w:sz="0" w:space="0" w:color="auto"/>
            <w:left w:val="none" w:sz="0" w:space="0" w:color="auto"/>
            <w:bottom w:val="none" w:sz="0" w:space="0" w:color="auto"/>
            <w:right w:val="none" w:sz="0" w:space="0" w:color="auto"/>
          </w:divBdr>
        </w:div>
      </w:divsChild>
    </w:div>
    <w:div w:id="1559434415">
      <w:bodyDiv w:val="1"/>
      <w:marLeft w:val="0"/>
      <w:marRight w:val="0"/>
      <w:marTop w:val="0"/>
      <w:marBottom w:val="0"/>
      <w:divBdr>
        <w:top w:val="none" w:sz="0" w:space="0" w:color="auto"/>
        <w:left w:val="none" w:sz="0" w:space="0" w:color="auto"/>
        <w:bottom w:val="none" w:sz="0" w:space="0" w:color="auto"/>
        <w:right w:val="none" w:sz="0" w:space="0" w:color="auto"/>
      </w:divBdr>
      <w:divsChild>
        <w:div w:id="397020888">
          <w:marLeft w:val="0"/>
          <w:marRight w:val="0"/>
          <w:marTop w:val="0"/>
          <w:marBottom w:val="0"/>
          <w:divBdr>
            <w:top w:val="none" w:sz="0" w:space="0" w:color="auto"/>
            <w:left w:val="none" w:sz="0" w:space="0" w:color="auto"/>
            <w:bottom w:val="none" w:sz="0" w:space="0" w:color="auto"/>
            <w:right w:val="none" w:sz="0" w:space="0" w:color="auto"/>
          </w:divBdr>
          <w:divsChild>
            <w:div w:id="198327111">
              <w:marLeft w:val="0"/>
              <w:marRight w:val="0"/>
              <w:marTop w:val="0"/>
              <w:marBottom w:val="0"/>
              <w:divBdr>
                <w:top w:val="none" w:sz="0" w:space="0" w:color="auto"/>
                <w:left w:val="none" w:sz="0" w:space="0" w:color="auto"/>
                <w:bottom w:val="none" w:sz="0" w:space="0" w:color="auto"/>
                <w:right w:val="none" w:sz="0" w:space="0" w:color="auto"/>
              </w:divBdr>
            </w:div>
            <w:div w:id="376975740">
              <w:marLeft w:val="0"/>
              <w:marRight w:val="0"/>
              <w:marTop w:val="0"/>
              <w:marBottom w:val="0"/>
              <w:divBdr>
                <w:top w:val="none" w:sz="0" w:space="0" w:color="auto"/>
                <w:left w:val="none" w:sz="0" w:space="0" w:color="auto"/>
                <w:bottom w:val="none" w:sz="0" w:space="0" w:color="auto"/>
                <w:right w:val="none" w:sz="0" w:space="0" w:color="auto"/>
              </w:divBdr>
            </w:div>
            <w:div w:id="842353344">
              <w:marLeft w:val="0"/>
              <w:marRight w:val="0"/>
              <w:marTop w:val="0"/>
              <w:marBottom w:val="0"/>
              <w:divBdr>
                <w:top w:val="none" w:sz="0" w:space="0" w:color="auto"/>
                <w:left w:val="none" w:sz="0" w:space="0" w:color="auto"/>
                <w:bottom w:val="none" w:sz="0" w:space="0" w:color="auto"/>
                <w:right w:val="none" w:sz="0" w:space="0" w:color="auto"/>
              </w:divBdr>
            </w:div>
            <w:div w:id="1104497669">
              <w:marLeft w:val="0"/>
              <w:marRight w:val="0"/>
              <w:marTop w:val="0"/>
              <w:marBottom w:val="0"/>
              <w:divBdr>
                <w:top w:val="none" w:sz="0" w:space="0" w:color="auto"/>
                <w:left w:val="none" w:sz="0" w:space="0" w:color="auto"/>
                <w:bottom w:val="none" w:sz="0" w:space="0" w:color="auto"/>
                <w:right w:val="none" w:sz="0" w:space="0" w:color="auto"/>
              </w:divBdr>
            </w:div>
            <w:div w:id="1311255845">
              <w:marLeft w:val="0"/>
              <w:marRight w:val="0"/>
              <w:marTop w:val="0"/>
              <w:marBottom w:val="0"/>
              <w:divBdr>
                <w:top w:val="none" w:sz="0" w:space="0" w:color="auto"/>
                <w:left w:val="none" w:sz="0" w:space="0" w:color="auto"/>
                <w:bottom w:val="none" w:sz="0" w:space="0" w:color="auto"/>
                <w:right w:val="none" w:sz="0" w:space="0" w:color="auto"/>
              </w:divBdr>
            </w:div>
            <w:div w:id="1470515090">
              <w:marLeft w:val="0"/>
              <w:marRight w:val="0"/>
              <w:marTop w:val="0"/>
              <w:marBottom w:val="0"/>
              <w:divBdr>
                <w:top w:val="none" w:sz="0" w:space="0" w:color="auto"/>
                <w:left w:val="none" w:sz="0" w:space="0" w:color="auto"/>
                <w:bottom w:val="none" w:sz="0" w:space="0" w:color="auto"/>
                <w:right w:val="none" w:sz="0" w:space="0" w:color="auto"/>
              </w:divBdr>
            </w:div>
            <w:div w:id="1682201338">
              <w:marLeft w:val="0"/>
              <w:marRight w:val="0"/>
              <w:marTop w:val="0"/>
              <w:marBottom w:val="0"/>
              <w:divBdr>
                <w:top w:val="none" w:sz="0" w:space="0" w:color="auto"/>
                <w:left w:val="none" w:sz="0" w:space="0" w:color="auto"/>
                <w:bottom w:val="none" w:sz="0" w:space="0" w:color="auto"/>
                <w:right w:val="none" w:sz="0" w:space="0" w:color="auto"/>
              </w:divBdr>
            </w:div>
            <w:div w:id="1989357208">
              <w:marLeft w:val="0"/>
              <w:marRight w:val="0"/>
              <w:marTop w:val="0"/>
              <w:marBottom w:val="0"/>
              <w:divBdr>
                <w:top w:val="none" w:sz="0" w:space="0" w:color="auto"/>
                <w:left w:val="none" w:sz="0" w:space="0" w:color="auto"/>
                <w:bottom w:val="none" w:sz="0" w:space="0" w:color="auto"/>
                <w:right w:val="none" w:sz="0" w:space="0" w:color="auto"/>
              </w:divBdr>
            </w:div>
          </w:divsChild>
        </w:div>
        <w:div w:id="972249640">
          <w:marLeft w:val="0"/>
          <w:marRight w:val="0"/>
          <w:marTop w:val="0"/>
          <w:marBottom w:val="0"/>
          <w:divBdr>
            <w:top w:val="none" w:sz="0" w:space="0" w:color="auto"/>
            <w:left w:val="none" w:sz="0" w:space="0" w:color="auto"/>
            <w:bottom w:val="none" w:sz="0" w:space="0" w:color="auto"/>
            <w:right w:val="none" w:sz="0" w:space="0" w:color="auto"/>
          </w:divBdr>
          <w:divsChild>
            <w:div w:id="429356285">
              <w:marLeft w:val="0"/>
              <w:marRight w:val="0"/>
              <w:marTop w:val="30"/>
              <w:marBottom w:val="30"/>
              <w:divBdr>
                <w:top w:val="none" w:sz="0" w:space="0" w:color="auto"/>
                <w:left w:val="none" w:sz="0" w:space="0" w:color="auto"/>
                <w:bottom w:val="none" w:sz="0" w:space="0" w:color="auto"/>
                <w:right w:val="none" w:sz="0" w:space="0" w:color="auto"/>
              </w:divBdr>
              <w:divsChild>
                <w:div w:id="23798553">
                  <w:marLeft w:val="0"/>
                  <w:marRight w:val="0"/>
                  <w:marTop w:val="0"/>
                  <w:marBottom w:val="0"/>
                  <w:divBdr>
                    <w:top w:val="none" w:sz="0" w:space="0" w:color="auto"/>
                    <w:left w:val="none" w:sz="0" w:space="0" w:color="auto"/>
                    <w:bottom w:val="none" w:sz="0" w:space="0" w:color="auto"/>
                    <w:right w:val="none" w:sz="0" w:space="0" w:color="auto"/>
                  </w:divBdr>
                  <w:divsChild>
                    <w:div w:id="217984453">
                      <w:marLeft w:val="0"/>
                      <w:marRight w:val="0"/>
                      <w:marTop w:val="0"/>
                      <w:marBottom w:val="0"/>
                      <w:divBdr>
                        <w:top w:val="none" w:sz="0" w:space="0" w:color="auto"/>
                        <w:left w:val="none" w:sz="0" w:space="0" w:color="auto"/>
                        <w:bottom w:val="none" w:sz="0" w:space="0" w:color="auto"/>
                        <w:right w:val="none" w:sz="0" w:space="0" w:color="auto"/>
                      </w:divBdr>
                    </w:div>
                    <w:div w:id="880484521">
                      <w:marLeft w:val="0"/>
                      <w:marRight w:val="0"/>
                      <w:marTop w:val="0"/>
                      <w:marBottom w:val="0"/>
                      <w:divBdr>
                        <w:top w:val="none" w:sz="0" w:space="0" w:color="auto"/>
                        <w:left w:val="none" w:sz="0" w:space="0" w:color="auto"/>
                        <w:bottom w:val="none" w:sz="0" w:space="0" w:color="auto"/>
                        <w:right w:val="none" w:sz="0" w:space="0" w:color="auto"/>
                      </w:divBdr>
                    </w:div>
                  </w:divsChild>
                </w:div>
                <w:div w:id="61408981">
                  <w:marLeft w:val="0"/>
                  <w:marRight w:val="0"/>
                  <w:marTop w:val="0"/>
                  <w:marBottom w:val="0"/>
                  <w:divBdr>
                    <w:top w:val="none" w:sz="0" w:space="0" w:color="auto"/>
                    <w:left w:val="none" w:sz="0" w:space="0" w:color="auto"/>
                    <w:bottom w:val="none" w:sz="0" w:space="0" w:color="auto"/>
                    <w:right w:val="none" w:sz="0" w:space="0" w:color="auto"/>
                  </w:divBdr>
                  <w:divsChild>
                    <w:div w:id="139813721">
                      <w:marLeft w:val="0"/>
                      <w:marRight w:val="0"/>
                      <w:marTop w:val="0"/>
                      <w:marBottom w:val="0"/>
                      <w:divBdr>
                        <w:top w:val="none" w:sz="0" w:space="0" w:color="auto"/>
                        <w:left w:val="none" w:sz="0" w:space="0" w:color="auto"/>
                        <w:bottom w:val="none" w:sz="0" w:space="0" w:color="auto"/>
                        <w:right w:val="none" w:sz="0" w:space="0" w:color="auto"/>
                      </w:divBdr>
                    </w:div>
                  </w:divsChild>
                </w:div>
                <w:div w:id="124543402">
                  <w:marLeft w:val="0"/>
                  <w:marRight w:val="0"/>
                  <w:marTop w:val="0"/>
                  <w:marBottom w:val="0"/>
                  <w:divBdr>
                    <w:top w:val="none" w:sz="0" w:space="0" w:color="auto"/>
                    <w:left w:val="none" w:sz="0" w:space="0" w:color="auto"/>
                    <w:bottom w:val="none" w:sz="0" w:space="0" w:color="auto"/>
                    <w:right w:val="none" w:sz="0" w:space="0" w:color="auto"/>
                  </w:divBdr>
                  <w:divsChild>
                    <w:div w:id="17632627">
                      <w:marLeft w:val="0"/>
                      <w:marRight w:val="0"/>
                      <w:marTop w:val="0"/>
                      <w:marBottom w:val="0"/>
                      <w:divBdr>
                        <w:top w:val="none" w:sz="0" w:space="0" w:color="auto"/>
                        <w:left w:val="none" w:sz="0" w:space="0" w:color="auto"/>
                        <w:bottom w:val="none" w:sz="0" w:space="0" w:color="auto"/>
                        <w:right w:val="none" w:sz="0" w:space="0" w:color="auto"/>
                      </w:divBdr>
                    </w:div>
                    <w:div w:id="312875887">
                      <w:marLeft w:val="0"/>
                      <w:marRight w:val="0"/>
                      <w:marTop w:val="0"/>
                      <w:marBottom w:val="0"/>
                      <w:divBdr>
                        <w:top w:val="none" w:sz="0" w:space="0" w:color="auto"/>
                        <w:left w:val="none" w:sz="0" w:space="0" w:color="auto"/>
                        <w:bottom w:val="none" w:sz="0" w:space="0" w:color="auto"/>
                        <w:right w:val="none" w:sz="0" w:space="0" w:color="auto"/>
                      </w:divBdr>
                    </w:div>
                  </w:divsChild>
                </w:div>
                <w:div w:id="131410581">
                  <w:marLeft w:val="0"/>
                  <w:marRight w:val="0"/>
                  <w:marTop w:val="0"/>
                  <w:marBottom w:val="0"/>
                  <w:divBdr>
                    <w:top w:val="none" w:sz="0" w:space="0" w:color="auto"/>
                    <w:left w:val="none" w:sz="0" w:space="0" w:color="auto"/>
                    <w:bottom w:val="none" w:sz="0" w:space="0" w:color="auto"/>
                    <w:right w:val="none" w:sz="0" w:space="0" w:color="auto"/>
                  </w:divBdr>
                  <w:divsChild>
                    <w:div w:id="2082628842">
                      <w:marLeft w:val="0"/>
                      <w:marRight w:val="0"/>
                      <w:marTop w:val="0"/>
                      <w:marBottom w:val="0"/>
                      <w:divBdr>
                        <w:top w:val="none" w:sz="0" w:space="0" w:color="auto"/>
                        <w:left w:val="none" w:sz="0" w:space="0" w:color="auto"/>
                        <w:bottom w:val="none" w:sz="0" w:space="0" w:color="auto"/>
                        <w:right w:val="none" w:sz="0" w:space="0" w:color="auto"/>
                      </w:divBdr>
                    </w:div>
                  </w:divsChild>
                </w:div>
                <w:div w:id="289942309">
                  <w:marLeft w:val="0"/>
                  <w:marRight w:val="0"/>
                  <w:marTop w:val="0"/>
                  <w:marBottom w:val="0"/>
                  <w:divBdr>
                    <w:top w:val="none" w:sz="0" w:space="0" w:color="auto"/>
                    <w:left w:val="none" w:sz="0" w:space="0" w:color="auto"/>
                    <w:bottom w:val="none" w:sz="0" w:space="0" w:color="auto"/>
                    <w:right w:val="none" w:sz="0" w:space="0" w:color="auto"/>
                  </w:divBdr>
                  <w:divsChild>
                    <w:div w:id="249971507">
                      <w:marLeft w:val="0"/>
                      <w:marRight w:val="0"/>
                      <w:marTop w:val="0"/>
                      <w:marBottom w:val="0"/>
                      <w:divBdr>
                        <w:top w:val="none" w:sz="0" w:space="0" w:color="auto"/>
                        <w:left w:val="none" w:sz="0" w:space="0" w:color="auto"/>
                        <w:bottom w:val="none" w:sz="0" w:space="0" w:color="auto"/>
                        <w:right w:val="none" w:sz="0" w:space="0" w:color="auto"/>
                      </w:divBdr>
                    </w:div>
                  </w:divsChild>
                </w:div>
                <w:div w:id="308366139">
                  <w:marLeft w:val="0"/>
                  <w:marRight w:val="0"/>
                  <w:marTop w:val="0"/>
                  <w:marBottom w:val="0"/>
                  <w:divBdr>
                    <w:top w:val="none" w:sz="0" w:space="0" w:color="auto"/>
                    <w:left w:val="none" w:sz="0" w:space="0" w:color="auto"/>
                    <w:bottom w:val="none" w:sz="0" w:space="0" w:color="auto"/>
                    <w:right w:val="none" w:sz="0" w:space="0" w:color="auto"/>
                  </w:divBdr>
                  <w:divsChild>
                    <w:div w:id="1072969322">
                      <w:marLeft w:val="0"/>
                      <w:marRight w:val="0"/>
                      <w:marTop w:val="0"/>
                      <w:marBottom w:val="0"/>
                      <w:divBdr>
                        <w:top w:val="none" w:sz="0" w:space="0" w:color="auto"/>
                        <w:left w:val="none" w:sz="0" w:space="0" w:color="auto"/>
                        <w:bottom w:val="none" w:sz="0" w:space="0" w:color="auto"/>
                        <w:right w:val="none" w:sz="0" w:space="0" w:color="auto"/>
                      </w:divBdr>
                    </w:div>
                    <w:div w:id="1197348544">
                      <w:marLeft w:val="0"/>
                      <w:marRight w:val="0"/>
                      <w:marTop w:val="0"/>
                      <w:marBottom w:val="0"/>
                      <w:divBdr>
                        <w:top w:val="none" w:sz="0" w:space="0" w:color="auto"/>
                        <w:left w:val="none" w:sz="0" w:space="0" w:color="auto"/>
                        <w:bottom w:val="none" w:sz="0" w:space="0" w:color="auto"/>
                        <w:right w:val="none" w:sz="0" w:space="0" w:color="auto"/>
                      </w:divBdr>
                    </w:div>
                  </w:divsChild>
                </w:div>
                <w:div w:id="318312275">
                  <w:marLeft w:val="0"/>
                  <w:marRight w:val="0"/>
                  <w:marTop w:val="0"/>
                  <w:marBottom w:val="0"/>
                  <w:divBdr>
                    <w:top w:val="none" w:sz="0" w:space="0" w:color="auto"/>
                    <w:left w:val="none" w:sz="0" w:space="0" w:color="auto"/>
                    <w:bottom w:val="none" w:sz="0" w:space="0" w:color="auto"/>
                    <w:right w:val="none" w:sz="0" w:space="0" w:color="auto"/>
                  </w:divBdr>
                  <w:divsChild>
                    <w:div w:id="1817598819">
                      <w:marLeft w:val="0"/>
                      <w:marRight w:val="0"/>
                      <w:marTop w:val="0"/>
                      <w:marBottom w:val="0"/>
                      <w:divBdr>
                        <w:top w:val="none" w:sz="0" w:space="0" w:color="auto"/>
                        <w:left w:val="none" w:sz="0" w:space="0" w:color="auto"/>
                        <w:bottom w:val="none" w:sz="0" w:space="0" w:color="auto"/>
                        <w:right w:val="none" w:sz="0" w:space="0" w:color="auto"/>
                      </w:divBdr>
                    </w:div>
                  </w:divsChild>
                </w:div>
                <w:div w:id="372199220">
                  <w:marLeft w:val="0"/>
                  <w:marRight w:val="0"/>
                  <w:marTop w:val="0"/>
                  <w:marBottom w:val="0"/>
                  <w:divBdr>
                    <w:top w:val="none" w:sz="0" w:space="0" w:color="auto"/>
                    <w:left w:val="none" w:sz="0" w:space="0" w:color="auto"/>
                    <w:bottom w:val="none" w:sz="0" w:space="0" w:color="auto"/>
                    <w:right w:val="none" w:sz="0" w:space="0" w:color="auto"/>
                  </w:divBdr>
                  <w:divsChild>
                    <w:div w:id="1735002290">
                      <w:marLeft w:val="0"/>
                      <w:marRight w:val="0"/>
                      <w:marTop w:val="0"/>
                      <w:marBottom w:val="0"/>
                      <w:divBdr>
                        <w:top w:val="none" w:sz="0" w:space="0" w:color="auto"/>
                        <w:left w:val="none" w:sz="0" w:space="0" w:color="auto"/>
                        <w:bottom w:val="none" w:sz="0" w:space="0" w:color="auto"/>
                        <w:right w:val="none" w:sz="0" w:space="0" w:color="auto"/>
                      </w:divBdr>
                    </w:div>
                  </w:divsChild>
                </w:div>
                <w:div w:id="493178905">
                  <w:marLeft w:val="0"/>
                  <w:marRight w:val="0"/>
                  <w:marTop w:val="0"/>
                  <w:marBottom w:val="0"/>
                  <w:divBdr>
                    <w:top w:val="none" w:sz="0" w:space="0" w:color="auto"/>
                    <w:left w:val="none" w:sz="0" w:space="0" w:color="auto"/>
                    <w:bottom w:val="none" w:sz="0" w:space="0" w:color="auto"/>
                    <w:right w:val="none" w:sz="0" w:space="0" w:color="auto"/>
                  </w:divBdr>
                  <w:divsChild>
                    <w:div w:id="1458447430">
                      <w:marLeft w:val="0"/>
                      <w:marRight w:val="0"/>
                      <w:marTop w:val="0"/>
                      <w:marBottom w:val="0"/>
                      <w:divBdr>
                        <w:top w:val="none" w:sz="0" w:space="0" w:color="auto"/>
                        <w:left w:val="none" w:sz="0" w:space="0" w:color="auto"/>
                        <w:bottom w:val="none" w:sz="0" w:space="0" w:color="auto"/>
                        <w:right w:val="none" w:sz="0" w:space="0" w:color="auto"/>
                      </w:divBdr>
                    </w:div>
                  </w:divsChild>
                </w:div>
                <w:div w:id="495077467">
                  <w:marLeft w:val="0"/>
                  <w:marRight w:val="0"/>
                  <w:marTop w:val="0"/>
                  <w:marBottom w:val="0"/>
                  <w:divBdr>
                    <w:top w:val="none" w:sz="0" w:space="0" w:color="auto"/>
                    <w:left w:val="none" w:sz="0" w:space="0" w:color="auto"/>
                    <w:bottom w:val="none" w:sz="0" w:space="0" w:color="auto"/>
                    <w:right w:val="none" w:sz="0" w:space="0" w:color="auto"/>
                  </w:divBdr>
                  <w:divsChild>
                    <w:div w:id="1859804554">
                      <w:marLeft w:val="0"/>
                      <w:marRight w:val="0"/>
                      <w:marTop w:val="0"/>
                      <w:marBottom w:val="0"/>
                      <w:divBdr>
                        <w:top w:val="none" w:sz="0" w:space="0" w:color="auto"/>
                        <w:left w:val="none" w:sz="0" w:space="0" w:color="auto"/>
                        <w:bottom w:val="none" w:sz="0" w:space="0" w:color="auto"/>
                        <w:right w:val="none" w:sz="0" w:space="0" w:color="auto"/>
                      </w:divBdr>
                    </w:div>
                  </w:divsChild>
                </w:div>
                <w:div w:id="501630521">
                  <w:marLeft w:val="0"/>
                  <w:marRight w:val="0"/>
                  <w:marTop w:val="0"/>
                  <w:marBottom w:val="0"/>
                  <w:divBdr>
                    <w:top w:val="none" w:sz="0" w:space="0" w:color="auto"/>
                    <w:left w:val="none" w:sz="0" w:space="0" w:color="auto"/>
                    <w:bottom w:val="none" w:sz="0" w:space="0" w:color="auto"/>
                    <w:right w:val="none" w:sz="0" w:space="0" w:color="auto"/>
                  </w:divBdr>
                  <w:divsChild>
                    <w:div w:id="2103257435">
                      <w:marLeft w:val="0"/>
                      <w:marRight w:val="0"/>
                      <w:marTop w:val="0"/>
                      <w:marBottom w:val="0"/>
                      <w:divBdr>
                        <w:top w:val="none" w:sz="0" w:space="0" w:color="auto"/>
                        <w:left w:val="none" w:sz="0" w:space="0" w:color="auto"/>
                        <w:bottom w:val="none" w:sz="0" w:space="0" w:color="auto"/>
                        <w:right w:val="none" w:sz="0" w:space="0" w:color="auto"/>
                      </w:divBdr>
                    </w:div>
                  </w:divsChild>
                </w:div>
                <w:div w:id="528445759">
                  <w:marLeft w:val="0"/>
                  <w:marRight w:val="0"/>
                  <w:marTop w:val="0"/>
                  <w:marBottom w:val="0"/>
                  <w:divBdr>
                    <w:top w:val="none" w:sz="0" w:space="0" w:color="auto"/>
                    <w:left w:val="none" w:sz="0" w:space="0" w:color="auto"/>
                    <w:bottom w:val="none" w:sz="0" w:space="0" w:color="auto"/>
                    <w:right w:val="none" w:sz="0" w:space="0" w:color="auto"/>
                  </w:divBdr>
                  <w:divsChild>
                    <w:div w:id="1922518149">
                      <w:marLeft w:val="0"/>
                      <w:marRight w:val="0"/>
                      <w:marTop w:val="0"/>
                      <w:marBottom w:val="0"/>
                      <w:divBdr>
                        <w:top w:val="none" w:sz="0" w:space="0" w:color="auto"/>
                        <w:left w:val="none" w:sz="0" w:space="0" w:color="auto"/>
                        <w:bottom w:val="none" w:sz="0" w:space="0" w:color="auto"/>
                        <w:right w:val="none" w:sz="0" w:space="0" w:color="auto"/>
                      </w:divBdr>
                    </w:div>
                  </w:divsChild>
                </w:div>
                <w:div w:id="568272905">
                  <w:marLeft w:val="0"/>
                  <w:marRight w:val="0"/>
                  <w:marTop w:val="0"/>
                  <w:marBottom w:val="0"/>
                  <w:divBdr>
                    <w:top w:val="none" w:sz="0" w:space="0" w:color="auto"/>
                    <w:left w:val="none" w:sz="0" w:space="0" w:color="auto"/>
                    <w:bottom w:val="none" w:sz="0" w:space="0" w:color="auto"/>
                    <w:right w:val="none" w:sz="0" w:space="0" w:color="auto"/>
                  </w:divBdr>
                  <w:divsChild>
                    <w:div w:id="339355768">
                      <w:marLeft w:val="0"/>
                      <w:marRight w:val="0"/>
                      <w:marTop w:val="0"/>
                      <w:marBottom w:val="0"/>
                      <w:divBdr>
                        <w:top w:val="none" w:sz="0" w:space="0" w:color="auto"/>
                        <w:left w:val="none" w:sz="0" w:space="0" w:color="auto"/>
                        <w:bottom w:val="none" w:sz="0" w:space="0" w:color="auto"/>
                        <w:right w:val="none" w:sz="0" w:space="0" w:color="auto"/>
                      </w:divBdr>
                    </w:div>
                    <w:div w:id="977301725">
                      <w:marLeft w:val="0"/>
                      <w:marRight w:val="0"/>
                      <w:marTop w:val="0"/>
                      <w:marBottom w:val="0"/>
                      <w:divBdr>
                        <w:top w:val="none" w:sz="0" w:space="0" w:color="auto"/>
                        <w:left w:val="none" w:sz="0" w:space="0" w:color="auto"/>
                        <w:bottom w:val="none" w:sz="0" w:space="0" w:color="auto"/>
                        <w:right w:val="none" w:sz="0" w:space="0" w:color="auto"/>
                      </w:divBdr>
                    </w:div>
                    <w:div w:id="1857960110">
                      <w:marLeft w:val="0"/>
                      <w:marRight w:val="0"/>
                      <w:marTop w:val="0"/>
                      <w:marBottom w:val="0"/>
                      <w:divBdr>
                        <w:top w:val="none" w:sz="0" w:space="0" w:color="auto"/>
                        <w:left w:val="none" w:sz="0" w:space="0" w:color="auto"/>
                        <w:bottom w:val="none" w:sz="0" w:space="0" w:color="auto"/>
                        <w:right w:val="none" w:sz="0" w:space="0" w:color="auto"/>
                      </w:divBdr>
                    </w:div>
                  </w:divsChild>
                </w:div>
                <w:div w:id="584924834">
                  <w:marLeft w:val="0"/>
                  <w:marRight w:val="0"/>
                  <w:marTop w:val="0"/>
                  <w:marBottom w:val="0"/>
                  <w:divBdr>
                    <w:top w:val="none" w:sz="0" w:space="0" w:color="auto"/>
                    <w:left w:val="none" w:sz="0" w:space="0" w:color="auto"/>
                    <w:bottom w:val="none" w:sz="0" w:space="0" w:color="auto"/>
                    <w:right w:val="none" w:sz="0" w:space="0" w:color="auto"/>
                  </w:divBdr>
                  <w:divsChild>
                    <w:div w:id="76170139">
                      <w:marLeft w:val="0"/>
                      <w:marRight w:val="0"/>
                      <w:marTop w:val="0"/>
                      <w:marBottom w:val="0"/>
                      <w:divBdr>
                        <w:top w:val="none" w:sz="0" w:space="0" w:color="auto"/>
                        <w:left w:val="none" w:sz="0" w:space="0" w:color="auto"/>
                        <w:bottom w:val="none" w:sz="0" w:space="0" w:color="auto"/>
                        <w:right w:val="none" w:sz="0" w:space="0" w:color="auto"/>
                      </w:divBdr>
                    </w:div>
                    <w:div w:id="236330096">
                      <w:marLeft w:val="0"/>
                      <w:marRight w:val="0"/>
                      <w:marTop w:val="0"/>
                      <w:marBottom w:val="0"/>
                      <w:divBdr>
                        <w:top w:val="none" w:sz="0" w:space="0" w:color="auto"/>
                        <w:left w:val="none" w:sz="0" w:space="0" w:color="auto"/>
                        <w:bottom w:val="none" w:sz="0" w:space="0" w:color="auto"/>
                        <w:right w:val="none" w:sz="0" w:space="0" w:color="auto"/>
                      </w:divBdr>
                    </w:div>
                  </w:divsChild>
                </w:div>
                <w:div w:id="605620938">
                  <w:marLeft w:val="0"/>
                  <w:marRight w:val="0"/>
                  <w:marTop w:val="0"/>
                  <w:marBottom w:val="0"/>
                  <w:divBdr>
                    <w:top w:val="none" w:sz="0" w:space="0" w:color="auto"/>
                    <w:left w:val="none" w:sz="0" w:space="0" w:color="auto"/>
                    <w:bottom w:val="none" w:sz="0" w:space="0" w:color="auto"/>
                    <w:right w:val="none" w:sz="0" w:space="0" w:color="auto"/>
                  </w:divBdr>
                  <w:divsChild>
                    <w:div w:id="283464661">
                      <w:marLeft w:val="0"/>
                      <w:marRight w:val="0"/>
                      <w:marTop w:val="0"/>
                      <w:marBottom w:val="0"/>
                      <w:divBdr>
                        <w:top w:val="none" w:sz="0" w:space="0" w:color="auto"/>
                        <w:left w:val="none" w:sz="0" w:space="0" w:color="auto"/>
                        <w:bottom w:val="none" w:sz="0" w:space="0" w:color="auto"/>
                        <w:right w:val="none" w:sz="0" w:space="0" w:color="auto"/>
                      </w:divBdr>
                    </w:div>
                  </w:divsChild>
                </w:div>
                <w:div w:id="620379511">
                  <w:marLeft w:val="0"/>
                  <w:marRight w:val="0"/>
                  <w:marTop w:val="0"/>
                  <w:marBottom w:val="0"/>
                  <w:divBdr>
                    <w:top w:val="none" w:sz="0" w:space="0" w:color="auto"/>
                    <w:left w:val="none" w:sz="0" w:space="0" w:color="auto"/>
                    <w:bottom w:val="none" w:sz="0" w:space="0" w:color="auto"/>
                    <w:right w:val="none" w:sz="0" w:space="0" w:color="auto"/>
                  </w:divBdr>
                  <w:divsChild>
                    <w:div w:id="1942299134">
                      <w:marLeft w:val="0"/>
                      <w:marRight w:val="0"/>
                      <w:marTop w:val="0"/>
                      <w:marBottom w:val="0"/>
                      <w:divBdr>
                        <w:top w:val="none" w:sz="0" w:space="0" w:color="auto"/>
                        <w:left w:val="none" w:sz="0" w:space="0" w:color="auto"/>
                        <w:bottom w:val="none" w:sz="0" w:space="0" w:color="auto"/>
                        <w:right w:val="none" w:sz="0" w:space="0" w:color="auto"/>
                      </w:divBdr>
                    </w:div>
                  </w:divsChild>
                </w:div>
                <w:div w:id="620495211">
                  <w:marLeft w:val="0"/>
                  <w:marRight w:val="0"/>
                  <w:marTop w:val="0"/>
                  <w:marBottom w:val="0"/>
                  <w:divBdr>
                    <w:top w:val="none" w:sz="0" w:space="0" w:color="auto"/>
                    <w:left w:val="none" w:sz="0" w:space="0" w:color="auto"/>
                    <w:bottom w:val="none" w:sz="0" w:space="0" w:color="auto"/>
                    <w:right w:val="none" w:sz="0" w:space="0" w:color="auto"/>
                  </w:divBdr>
                  <w:divsChild>
                    <w:div w:id="1612977755">
                      <w:marLeft w:val="0"/>
                      <w:marRight w:val="0"/>
                      <w:marTop w:val="0"/>
                      <w:marBottom w:val="0"/>
                      <w:divBdr>
                        <w:top w:val="none" w:sz="0" w:space="0" w:color="auto"/>
                        <w:left w:val="none" w:sz="0" w:space="0" w:color="auto"/>
                        <w:bottom w:val="none" w:sz="0" w:space="0" w:color="auto"/>
                        <w:right w:val="none" w:sz="0" w:space="0" w:color="auto"/>
                      </w:divBdr>
                    </w:div>
                    <w:div w:id="2089644222">
                      <w:marLeft w:val="0"/>
                      <w:marRight w:val="0"/>
                      <w:marTop w:val="0"/>
                      <w:marBottom w:val="0"/>
                      <w:divBdr>
                        <w:top w:val="none" w:sz="0" w:space="0" w:color="auto"/>
                        <w:left w:val="none" w:sz="0" w:space="0" w:color="auto"/>
                        <w:bottom w:val="none" w:sz="0" w:space="0" w:color="auto"/>
                        <w:right w:val="none" w:sz="0" w:space="0" w:color="auto"/>
                      </w:divBdr>
                    </w:div>
                  </w:divsChild>
                </w:div>
                <w:div w:id="689261582">
                  <w:marLeft w:val="0"/>
                  <w:marRight w:val="0"/>
                  <w:marTop w:val="0"/>
                  <w:marBottom w:val="0"/>
                  <w:divBdr>
                    <w:top w:val="none" w:sz="0" w:space="0" w:color="auto"/>
                    <w:left w:val="none" w:sz="0" w:space="0" w:color="auto"/>
                    <w:bottom w:val="none" w:sz="0" w:space="0" w:color="auto"/>
                    <w:right w:val="none" w:sz="0" w:space="0" w:color="auto"/>
                  </w:divBdr>
                  <w:divsChild>
                    <w:div w:id="1161652849">
                      <w:marLeft w:val="0"/>
                      <w:marRight w:val="0"/>
                      <w:marTop w:val="0"/>
                      <w:marBottom w:val="0"/>
                      <w:divBdr>
                        <w:top w:val="none" w:sz="0" w:space="0" w:color="auto"/>
                        <w:left w:val="none" w:sz="0" w:space="0" w:color="auto"/>
                        <w:bottom w:val="none" w:sz="0" w:space="0" w:color="auto"/>
                        <w:right w:val="none" w:sz="0" w:space="0" w:color="auto"/>
                      </w:divBdr>
                    </w:div>
                  </w:divsChild>
                </w:div>
                <w:div w:id="800805576">
                  <w:marLeft w:val="0"/>
                  <w:marRight w:val="0"/>
                  <w:marTop w:val="0"/>
                  <w:marBottom w:val="0"/>
                  <w:divBdr>
                    <w:top w:val="none" w:sz="0" w:space="0" w:color="auto"/>
                    <w:left w:val="none" w:sz="0" w:space="0" w:color="auto"/>
                    <w:bottom w:val="none" w:sz="0" w:space="0" w:color="auto"/>
                    <w:right w:val="none" w:sz="0" w:space="0" w:color="auto"/>
                  </w:divBdr>
                  <w:divsChild>
                    <w:div w:id="828249998">
                      <w:marLeft w:val="0"/>
                      <w:marRight w:val="0"/>
                      <w:marTop w:val="0"/>
                      <w:marBottom w:val="0"/>
                      <w:divBdr>
                        <w:top w:val="none" w:sz="0" w:space="0" w:color="auto"/>
                        <w:left w:val="none" w:sz="0" w:space="0" w:color="auto"/>
                        <w:bottom w:val="none" w:sz="0" w:space="0" w:color="auto"/>
                        <w:right w:val="none" w:sz="0" w:space="0" w:color="auto"/>
                      </w:divBdr>
                    </w:div>
                    <w:div w:id="859272391">
                      <w:marLeft w:val="0"/>
                      <w:marRight w:val="0"/>
                      <w:marTop w:val="0"/>
                      <w:marBottom w:val="0"/>
                      <w:divBdr>
                        <w:top w:val="none" w:sz="0" w:space="0" w:color="auto"/>
                        <w:left w:val="none" w:sz="0" w:space="0" w:color="auto"/>
                        <w:bottom w:val="none" w:sz="0" w:space="0" w:color="auto"/>
                        <w:right w:val="none" w:sz="0" w:space="0" w:color="auto"/>
                      </w:divBdr>
                    </w:div>
                  </w:divsChild>
                </w:div>
                <w:div w:id="816069601">
                  <w:marLeft w:val="0"/>
                  <w:marRight w:val="0"/>
                  <w:marTop w:val="0"/>
                  <w:marBottom w:val="0"/>
                  <w:divBdr>
                    <w:top w:val="none" w:sz="0" w:space="0" w:color="auto"/>
                    <w:left w:val="none" w:sz="0" w:space="0" w:color="auto"/>
                    <w:bottom w:val="none" w:sz="0" w:space="0" w:color="auto"/>
                    <w:right w:val="none" w:sz="0" w:space="0" w:color="auto"/>
                  </w:divBdr>
                  <w:divsChild>
                    <w:div w:id="1826697878">
                      <w:marLeft w:val="0"/>
                      <w:marRight w:val="0"/>
                      <w:marTop w:val="0"/>
                      <w:marBottom w:val="0"/>
                      <w:divBdr>
                        <w:top w:val="none" w:sz="0" w:space="0" w:color="auto"/>
                        <w:left w:val="none" w:sz="0" w:space="0" w:color="auto"/>
                        <w:bottom w:val="none" w:sz="0" w:space="0" w:color="auto"/>
                        <w:right w:val="none" w:sz="0" w:space="0" w:color="auto"/>
                      </w:divBdr>
                    </w:div>
                  </w:divsChild>
                </w:div>
                <w:div w:id="870536661">
                  <w:marLeft w:val="0"/>
                  <w:marRight w:val="0"/>
                  <w:marTop w:val="0"/>
                  <w:marBottom w:val="0"/>
                  <w:divBdr>
                    <w:top w:val="none" w:sz="0" w:space="0" w:color="auto"/>
                    <w:left w:val="none" w:sz="0" w:space="0" w:color="auto"/>
                    <w:bottom w:val="none" w:sz="0" w:space="0" w:color="auto"/>
                    <w:right w:val="none" w:sz="0" w:space="0" w:color="auto"/>
                  </w:divBdr>
                  <w:divsChild>
                    <w:div w:id="1520848472">
                      <w:marLeft w:val="0"/>
                      <w:marRight w:val="0"/>
                      <w:marTop w:val="0"/>
                      <w:marBottom w:val="0"/>
                      <w:divBdr>
                        <w:top w:val="none" w:sz="0" w:space="0" w:color="auto"/>
                        <w:left w:val="none" w:sz="0" w:space="0" w:color="auto"/>
                        <w:bottom w:val="none" w:sz="0" w:space="0" w:color="auto"/>
                        <w:right w:val="none" w:sz="0" w:space="0" w:color="auto"/>
                      </w:divBdr>
                    </w:div>
                  </w:divsChild>
                </w:div>
                <w:div w:id="906187608">
                  <w:marLeft w:val="0"/>
                  <w:marRight w:val="0"/>
                  <w:marTop w:val="0"/>
                  <w:marBottom w:val="0"/>
                  <w:divBdr>
                    <w:top w:val="none" w:sz="0" w:space="0" w:color="auto"/>
                    <w:left w:val="none" w:sz="0" w:space="0" w:color="auto"/>
                    <w:bottom w:val="none" w:sz="0" w:space="0" w:color="auto"/>
                    <w:right w:val="none" w:sz="0" w:space="0" w:color="auto"/>
                  </w:divBdr>
                  <w:divsChild>
                    <w:div w:id="3752415">
                      <w:marLeft w:val="0"/>
                      <w:marRight w:val="0"/>
                      <w:marTop w:val="0"/>
                      <w:marBottom w:val="0"/>
                      <w:divBdr>
                        <w:top w:val="none" w:sz="0" w:space="0" w:color="auto"/>
                        <w:left w:val="none" w:sz="0" w:space="0" w:color="auto"/>
                        <w:bottom w:val="none" w:sz="0" w:space="0" w:color="auto"/>
                        <w:right w:val="none" w:sz="0" w:space="0" w:color="auto"/>
                      </w:divBdr>
                    </w:div>
                  </w:divsChild>
                </w:div>
                <w:div w:id="938101780">
                  <w:marLeft w:val="0"/>
                  <w:marRight w:val="0"/>
                  <w:marTop w:val="0"/>
                  <w:marBottom w:val="0"/>
                  <w:divBdr>
                    <w:top w:val="none" w:sz="0" w:space="0" w:color="auto"/>
                    <w:left w:val="none" w:sz="0" w:space="0" w:color="auto"/>
                    <w:bottom w:val="none" w:sz="0" w:space="0" w:color="auto"/>
                    <w:right w:val="none" w:sz="0" w:space="0" w:color="auto"/>
                  </w:divBdr>
                  <w:divsChild>
                    <w:div w:id="1961915725">
                      <w:marLeft w:val="0"/>
                      <w:marRight w:val="0"/>
                      <w:marTop w:val="0"/>
                      <w:marBottom w:val="0"/>
                      <w:divBdr>
                        <w:top w:val="none" w:sz="0" w:space="0" w:color="auto"/>
                        <w:left w:val="none" w:sz="0" w:space="0" w:color="auto"/>
                        <w:bottom w:val="none" w:sz="0" w:space="0" w:color="auto"/>
                        <w:right w:val="none" w:sz="0" w:space="0" w:color="auto"/>
                      </w:divBdr>
                    </w:div>
                  </w:divsChild>
                </w:div>
                <w:div w:id="939030330">
                  <w:marLeft w:val="0"/>
                  <w:marRight w:val="0"/>
                  <w:marTop w:val="0"/>
                  <w:marBottom w:val="0"/>
                  <w:divBdr>
                    <w:top w:val="none" w:sz="0" w:space="0" w:color="auto"/>
                    <w:left w:val="none" w:sz="0" w:space="0" w:color="auto"/>
                    <w:bottom w:val="none" w:sz="0" w:space="0" w:color="auto"/>
                    <w:right w:val="none" w:sz="0" w:space="0" w:color="auto"/>
                  </w:divBdr>
                  <w:divsChild>
                    <w:div w:id="919800647">
                      <w:marLeft w:val="0"/>
                      <w:marRight w:val="0"/>
                      <w:marTop w:val="0"/>
                      <w:marBottom w:val="0"/>
                      <w:divBdr>
                        <w:top w:val="none" w:sz="0" w:space="0" w:color="auto"/>
                        <w:left w:val="none" w:sz="0" w:space="0" w:color="auto"/>
                        <w:bottom w:val="none" w:sz="0" w:space="0" w:color="auto"/>
                        <w:right w:val="none" w:sz="0" w:space="0" w:color="auto"/>
                      </w:divBdr>
                    </w:div>
                    <w:div w:id="1305744520">
                      <w:marLeft w:val="0"/>
                      <w:marRight w:val="0"/>
                      <w:marTop w:val="0"/>
                      <w:marBottom w:val="0"/>
                      <w:divBdr>
                        <w:top w:val="none" w:sz="0" w:space="0" w:color="auto"/>
                        <w:left w:val="none" w:sz="0" w:space="0" w:color="auto"/>
                        <w:bottom w:val="none" w:sz="0" w:space="0" w:color="auto"/>
                        <w:right w:val="none" w:sz="0" w:space="0" w:color="auto"/>
                      </w:divBdr>
                    </w:div>
                  </w:divsChild>
                </w:div>
                <w:div w:id="939724087">
                  <w:marLeft w:val="0"/>
                  <w:marRight w:val="0"/>
                  <w:marTop w:val="0"/>
                  <w:marBottom w:val="0"/>
                  <w:divBdr>
                    <w:top w:val="none" w:sz="0" w:space="0" w:color="auto"/>
                    <w:left w:val="none" w:sz="0" w:space="0" w:color="auto"/>
                    <w:bottom w:val="none" w:sz="0" w:space="0" w:color="auto"/>
                    <w:right w:val="none" w:sz="0" w:space="0" w:color="auto"/>
                  </w:divBdr>
                  <w:divsChild>
                    <w:div w:id="1151100640">
                      <w:marLeft w:val="0"/>
                      <w:marRight w:val="0"/>
                      <w:marTop w:val="0"/>
                      <w:marBottom w:val="0"/>
                      <w:divBdr>
                        <w:top w:val="none" w:sz="0" w:space="0" w:color="auto"/>
                        <w:left w:val="none" w:sz="0" w:space="0" w:color="auto"/>
                        <w:bottom w:val="none" w:sz="0" w:space="0" w:color="auto"/>
                        <w:right w:val="none" w:sz="0" w:space="0" w:color="auto"/>
                      </w:divBdr>
                    </w:div>
                    <w:div w:id="1797408474">
                      <w:marLeft w:val="0"/>
                      <w:marRight w:val="0"/>
                      <w:marTop w:val="0"/>
                      <w:marBottom w:val="0"/>
                      <w:divBdr>
                        <w:top w:val="none" w:sz="0" w:space="0" w:color="auto"/>
                        <w:left w:val="none" w:sz="0" w:space="0" w:color="auto"/>
                        <w:bottom w:val="none" w:sz="0" w:space="0" w:color="auto"/>
                        <w:right w:val="none" w:sz="0" w:space="0" w:color="auto"/>
                      </w:divBdr>
                    </w:div>
                  </w:divsChild>
                </w:div>
                <w:div w:id="945579158">
                  <w:marLeft w:val="0"/>
                  <w:marRight w:val="0"/>
                  <w:marTop w:val="0"/>
                  <w:marBottom w:val="0"/>
                  <w:divBdr>
                    <w:top w:val="none" w:sz="0" w:space="0" w:color="auto"/>
                    <w:left w:val="none" w:sz="0" w:space="0" w:color="auto"/>
                    <w:bottom w:val="none" w:sz="0" w:space="0" w:color="auto"/>
                    <w:right w:val="none" w:sz="0" w:space="0" w:color="auto"/>
                  </w:divBdr>
                  <w:divsChild>
                    <w:div w:id="76437558">
                      <w:marLeft w:val="0"/>
                      <w:marRight w:val="0"/>
                      <w:marTop w:val="0"/>
                      <w:marBottom w:val="0"/>
                      <w:divBdr>
                        <w:top w:val="none" w:sz="0" w:space="0" w:color="auto"/>
                        <w:left w:val="none" w:sz="0" w:space="0" w:color="auto"/>
                        <w:bottom w:val="none" w:sz="0" w:space="0" w:color="auto"/>
                        <w:right w:val="none" w:sz="0" w:space="0" w:color="auto"/>
                      </w:divBdr>
                    </w:div>
                  </w:divsChild>
                </w:div>
                <w:div w:id="975838880">
                  <w:marLeft w:val="0"/>
                  <w:marRight w:val="0"/>
                  <w:marTop w:val="0"/>
                  <w:marBottom w:val="0"/>
                  <w:divBdr>
                    <w:top w:val="none" w:sz="0" w:space="0" w:color="auto"/>
                    <w:left w:val="none" w:sz="0" w:space="0" w:color="auto"/>
                    <w:bottom w:val="none" w:sz="0" w:space="0" w:color="auto"/>
                    <w:right w:val="none" w:sz="0" w:space="0" w:color="auto"/>
                  </w:divBdr>
                  <w:divsChild>
                    <w:div w:id="751009549">
                      <w:marLeft w:val="0"/>
                      <w:marRight w:val="0"/>
                      <w:marTop w:val="0"/>
                      <w:marBottom w:val="0"/>
                      <w:divBdr>
                        <w:top w:val="none" w:sz="0" w:space="0" w:color="auto"/>
                        <w:left w:val="none" w:sz="0" w:space="0" w:color="auto"/>
                        <w:bottom w:val="none" w:sz="0" w:space="0" w:color="auto"/>
                        <w:right w:val="none" w:sz="0" w:space="0" w:color="auto"/>
                      </w:divBdr>
                    </w:div>
                  </w:divsChild>
                </w:div>
                <w:div w:id="1011494636">
                  <w:marLeft w:val="0"/>
                  <w:marRight w:val="0"/>
                  <w:marTop w:val="0"/>
                  <w:marBottom w:val="0"/>
                  <w:divBdr>
                    <w:top w:val="none" w:sz="0" w:space="0" w:color="auto"/>
                    <w:left w:val="none" w:sz="0" w:space="0" w:color="auto"/>
                    <w:bottom w:val="none" w:sz="0" w:space="0" w:color="auto"/>
                    <w:right w:val="none" w:sz="0" w:space="0" w:color="auto"/>
                  </w:divBdr>
                  <w:divsChild>
                    <w:div w:id="546263228">
                      <w:marLeft w:val="0"/>
                      <w:marRight w:val="0"/>
                      <w:marTop w:val="0"/>
                      <w:marBottom w:val="0"/>
                      <w:divBdr>
                        <w:top w:val="none" w:sz="0" w:space="0" w:color="auto"/>
                        <w:left w:val="none" w:sz="0" w:space="0" w:color="auto"/>
                        <w:bottom w:val="none" w:sz="0" w:space="0" w:color="auto"/>
                        <w:right w:val="none" w:sz="0" w:space="0" w:color="auto"/>
                      </w:divBdr>
                    </w:div>
                    <w:div w:id="1242332827">
                      <w:marLeft w:val="0"/>
                      <w:marRight w:val="0"/>
                      <w:marTop w:val="0"/>
                      <w:marBottom w:val="0"/>
                      <w:divBdr>
                        <w:top w:val="none" w:sz="0" w:space="0" w:color="auto"/>
                        <w:left w:val="none" w:sz="0" w:space="0" w:color="auto"/>
                        <w:bottom w:val="none" w:sz="0" w:space="0" w:color="auto"/>
                        <w:right w:val="none" w:sz="0" w:space="0" w:color="auto"/>
                      </w:divBdr>
                    </w:div>
                  </w:divsChild>
                </w:div>
                <w:div w:id="1042172126">
                  <w:marLeft w:val="0"/>
                  <w:marRight w:val="0"/>
                  <w:marTop w:val="0"/>
                  <w:marBottom w:val="0"/>
                  <w:divBdr>
                    <w:top w:val="none" w:sz="0" w:space="0" w:color="auto"/>
                    <w:left w:val="none" w:sz="0" w:space="0" w:color="auto"/>
                    <w:bottom w:val="none" w:sz="0" w:space="0" w:color="auto"/>
                    <w:right w:val="none" w:sz="0" w:space="0" w:color="auto"/>
                  </w:divBdr>
                  <w:divsChild>
                    <w:div w:id="765659155">
                      <w:marLeft w:val="0"/>
                      <w:marRight w:val="0"/>
                      <w:marTop w:val="0"/>
                      <w:marBottom w:val="0"/>
                      <w:divBdr>
                        <w:top w:val="none" w:sz="0" w:space="0" w:color="auto"/>
                        <w:left w:val="none" w:sz="0" w:space="0" w:color="auto"/>
                        <w:bottom w:val="none" w:sz="0" w:space="0" w:color="auto"/>
                        <w:right w:val="none" w:sz="0" w:space="0" w:color="auto"/>
                      </w:divBdr>
                    </w:div>
                  </w:divsChild>
                </w:div>
                <w:div w:id="1052117983">
                  <w:marLeft w:val="0"/>
                  <w:marRight w:val="0"/>
                  <w:marTop w:val="0"/>
                  <w:marBottom w:val="0"/>
                  <w:divBdr>
                    <w:top w:val="none" w:sz="0" w:space="0" w:color="auto"/>
                    <w:left w:val="none" w:sz="0" w:space="0" w:color="auto"/>
                    <w:bottom w:val="none" w:sz="0" w:space="0" w:color="auto"/>
                    <w:right w:val="none" w:sz="0" w:space="0" w:color="auto"/>
                  </w:divBdr>
                  <w:divsChild>
                    <w:div w:id="1343045021">
                      <w:marLeft w:val="0"/>
                      <w:marRight w:val="0"/>
                      <w:marTop w:val="0"/>
                      <w:marBottom w:val="0"/>
                      <w:divBdr>
                        <w:top w:val="none" w:sz="0" w:space="0" w:color="auto"/>
                        <w:left w:val="none" w:sz="0" w:space="0" w:color="auto"/>
                        <w:bottom w:val="none" w:sz="0" w:space="0" w:color="auto"/>
                        <w:right w:val="none" w:sz="0" w:space="0" w:color="auto"/>
                      </w:divBdr>
                    </w:div>
                  </w:divsChild>
                </w:div>
                <w:div w:id="1077215681">
                  <w:marLeft w:val="0"/>
                  <w:marRight w:val="0"/>
                  <w:marTop w:val="0"/>
                  <w:marBottom w:val="0"/>
                  <w:divBdr>
                    <w:top w:val="none" w:sz="0" w:space="0" w:color="auto"/>
                    <w:left w:val="none" w:sz="0" w:space="0" w:color="auto"/>
                    <w:bottom w:val="none" w:sz="0" w:space="0" w:color="auto"/>
                    <w:right w:val="none" w:sz="0" w:space="0" w:color="auto"/>
                  </w:divBdr>
                  <w:divsChild>
                    <w:div w:id="524445321">
                      <w:marLeft w:val="0"/>
                      <w:marRight w:val="0"/>
                      <w:marTop w:val="0"/>
                      <w:marBottom w:val="0"/>
                      <w:divBdr>
                        <w:top w:val="none" w:sz="0" w:space="0" w:color="auto"/>
                        <w:left w:val="none" w:sz="0" w:space="0" w:color="auto"/>
                        <w:bottom w:val="none" w:sz="0" w:space="0" w:color="auto"/>
                        <w:right w:val="none" w:sz="0" w:space="0" w:color="auto"/>
                      </w:divBdr>
                    </w:div>
                  </w:divsChild>
                </w:div>
                <w:div w:id="1087727664">
                  <w:marLeft w:val="0"/>
                  <w:marRight w:val="0"/>
                  <w:marTop w:val="0"/>
                  <w:marBottom w:val="0"/>
                  <w:divBdr>
                    <w:top w:val="none" w:sz="0" w:space="0" w:color="auto"/>
                    <w:left w:val="none" w:sz="0" w:space="0" w:color="auto"/>
                    <w:bottom w:val="none" w:sz="0" w:space="0" w:color="auto"/>
                    <w:right w:val="none" w:sz="0" w:space="0" w:color="auto"/>
                  </w:divBdr>
                  <w:divsChild>
                    <w:div w:id="302077723">
                      <w:marLeft w:val="0"/>
                      <w:marRight w:val="0"/>
                      <w:marTop w:val="0"/>
                      <w:marBottom w:val="0"/>
                      <w:divBdr>
                        <w:top w:val="none" w:sz="0" w:space="0" w:color="auto"/>
                        <w:left w:val="none" w:sz="0" w:space="0" w:color="auto"/>
                        <w:bottom w:val="none" w:sz="0" w:space="0" w:color="auto"/>
                        <w:right w:val="none" w:sz="0" w:space="0" w:color="auto"/>
                      </w:divBdr>
                    </w:div>
                    <w:div w:id="1906331991">
                      <w:marLeft w:val="0"/>
                      <w:marRight w:val="0"/>
                      <w:marTop w:val="0"/>
                      <w:marBottom w:val="0"/>
                      <w:divBdr>
                        <w:top w:val="none" w:sz="0" w:space="0" w:color="auto"/>
                        <w:left w:val="none" w:sz="0" w:space="0" w:color="auto"/>
                        <w:bottom w:val="none" w:sz="0" w:space="0" w:color="auto"/>
                        <w:right w:val="none" w:sz="0" w:space="0" w:color="auto"/>
                      </w:divBdr>
                    </w:div>
                  </w:divsChild>
                </w:div>
                <w:div w:id="1184635693">
                  <w:marLeft w:val="0"/>
                  <w:marRight w:val="0"/>
                  <w:marTop w:val="0"/>
                  <w:marBottom w:val="0"/>
                  <w:divBdr>
                    <w:top w:val="none" w:sz="0" w:space="0" w:color="auto"/>
                    <w:left w:val="none" w:sz="0" w:space="0" w:color="auto"/>
                    <w:bottom w:val="none" w:sz="0" w:space="0" w:color="auto"/>
                    <w:right w:val="none" w:sz="0" w:space="0" w:color="auto"/>
                  </w:divBdr>
                  <w:divsChild>
                    <w:div w:id="1083797624">
                      <w:marLeft w:val="0"/>
                      <w:marRight w:val="0"/>
                      <w:marTop w:val="0"/>
                      <w:marBottom w:val="0"/>
                      <w:divBdr>
                        <w:top w:val="none" w:sz="0" w:space="0" w:color="auto"/>
                        <w:left w:val="none" w:sz="0" w:space="0" w:color="auto"/>
                        <w:bottom w:val="none" w:sz="0" w:space="0" w:color="auto"/>
                        <w:right w:val="none" w:sz="0" w:space="0" w:color="auto"/>
                      </w:divBdr>
                    </w:div>
                  </w:divsChild>
                </w:div>
                <w:div w:id="1235042644">
                  <w:marLeft w:val="0"/>
                  <w:marRight w:val="0"/>
                  <w:marTop w:val="0"/>
                  <w:marBottom w:val="0"/>
                  <w:divBdr>
                    <w:top w:val="none" w:sz="0" w:space="0" w:color="auto"/>
                    <w:left w:val="none" w:sz="0" w:space="0" w:color="auto"/>
                    <w:bottom w:val="none" w:sz="0" w:space="0" w:color="auto"/>
                    <w:right w:val="none" w:sz="0" w:space="0" w:color="auto"/>
                  </w:divBdr>
                  <w:divsChild>
                    <w:div w:id="1619600528">
                      <w:marLeft w:val="0"/>
                      <w:marRight w:val="0"/>
                      <w:marTop w:val="0"/>
                      <w:marBottom w:val="0"/>
                      <w:divBdr>
                        <w:top w:val="none" w:sz="0" w:space="0" w:color="auto"/>
                        <w:left w:val="none" w:sz="0" w:space="0" w:color="auto"/>
                        <w:bottom w:val="none" w:sz="0" w:space="0" w:color="auto"/>
                        <w:right w:val="none" w:sz="0" w:space="0" w:color="auto"/>
                      </w:divBdr>
                    </w:div>
                  </w:divsChild>
                </w:div>
                <w:div w:id="1273976698">
                  <w:marLeft w:val="0"/>
                  <w:marRight w:val="0"/>
                  <w:marTop w:val="0"/>
                  <w:marBottom w:val="0"/>
                  <w:divBdr>
                    <w:top w:val="none" w:sz="0" w:space="0" w:color="auto"/>
                    <w:left w:val="none" w:sz="0" w:space="0" w:color="auto"/>
                    <w:bottom w:val="none" w:sz="0" w:space="0" w:color="auto"/>
                    <w:right w:val="none" w:sz="0" w:space="0" w:color="auto"/>
                  </w:divBdr>
                  <w:divsChild>
                    <w:div w:id="466900686">
                      <w:marLeft w:val="0"/>
                      <w:marRight w:val="0"/>
                      <w:marTop w:val="0"/>
                      <w:marBottom w:val="0"/>
                      <w:divBdr>
                        <w:top w:val="none" w:sz="0" w:space="0" w:color="auto"/>
                        <w:left w:val="none" w:sz="0" w:space="0" w:color="auto"/>
                        <w:bottom w:val="none" w:sz="0" w:space="0" w:color="auto"/>
                        <w:right w:val="none" w:sz="0" w:space="0" w:color="auto"/>
                      </w:divBdr>
                    </w:div>
                    <w:div w:id="803347549">
                      <w:marLeft w:val="0"/>
                      <w:marRight w:val="0"/>
                      <w:marTop w:val="0"/>
                      <w:marBottom w:val="0"/>
                      <w:divBdr>
                        <w:top w:val="none" w:sz="0" w:space="0" w:color="auto"/>
                        <w:left w:val="none" w:sz="0" w:space="0" w:color="auto"/>
                        <w:bottom w:val="none" w:sz="0" w:space="0" w:color="auto"/>
                        <w:right w:val="none" w:sz="0" w:space="0" w:color="auto"/>
                      </w:divBdr>
                    </w:div>
                    <w:div w:id="966861972">
                      <w:marLeft w:val="0"/>
                      <w:marRight w:val="0"/>
                      <w:marTop w:val="0"/>
                      <w:marBottom w:val="0"/>
                      <w:divBdr>
                        <w:top w:val="none" w:sz="0" w:space="0" w:color="auto"/>
                        <w:left w:val="none" w:sz="0" w:space="0" w:color="auto"/>
                        <w:bottom w:val="none" w:sz="0" w:space="0" w:color="auto"/>
                        <w:right w:val="none" w:sz="0" w:space="0" w:color="auto"/>
                      </w:divBdr>
                    </w:div>
                    <w:div w:id="1052584154">
                      <w:marLeft w:val="0"/>
                      <w:marRight w:val="0"/>
                      <w:marTop w:val="0"/>
                      <w:marBottom w:val="0"/>
                      <w:divBdr>
                        <w:top w:val="none" w:sz="0" w:space="0" w:color="auto"/>
                        <w:left w:val="none" w:sz="0" w:space="0" w:color="auto"/>
                        <w:bottom w:val="none" w:sz="0" w:space="0" w:color="auto"/>
                        <w:right w:val="none" w:sz="0" w:space="0" w:color="auto"/>
                      </w:divBdr>
                    </w:div>
                  </w:divsChild>
                </w:div>
                <w:div w:id="1296063320">
                  <w:marLeft w:val="0"/>
                  <w:marRight w:val="0"/>
                  <w:marTop w:val="0"/>
                  <w:marBottom w:val="0"/>
                  <w:divBdr>
                    <w:top w:val="none" w:sz="0" w:space="0" w:color="auto"/>
                    <w:left w:val="none" w:sz="0" w:space="0" w:color="auto"/>
                    <w:bottom w:val="none" w:sz="0" w:space="0" w:color="auto"/>
                    <w:right w:val="none" w:sz="0" w:space="0" w:color="auto"/>
                  </w:divBdr>
                  <w:divsChild>
                    <w:div w:id="442960161">
                      <w:marLeft w:val="0"/>
                      <w:marRight w:val="0"/>
                      <w:marTop w:val="0"/>
                      <w:marBottom w:val="0"/>
                      <w:divBdr>
                        <w:top w:val="none" w:sz="0" w:space="0" w:color="auto"/>
                        <w:left w:val="none" w:sz="0" w:space="0" w:color="auto"/>
                        <w:bottom w:val="none" w:sz="0" w:space="0" w:color="auto"/>
                        <w:right w:val="none" w:sz="0" w:space="0" w:color="auto"/>
                      </w:divBdr>
                    </w:div>
                  </w:divsChild>
                </w:div>
                <w:div w:id="1403871044">
                  <w:marLeft w:val="0"/>
                  <w:marRight w:val="0"/>
                  <w:marTop w:val="0"/>
                  <w:marBottom w:val="0"/>
                  <w:divBdr>
                    <w:top w:val="none" w:sz="0" w:space="0" w:color="auto"/>
                    <w:left w:val="none" w:sz="0" w:space="0" w:color="auto"/>
                    <w:bottom w:val="none" w:sz="0" w:space="0" w:color="auto"/>
                    <w:right w:val="none" w:sz="0" w:space="0" w:color="auto"/>
                  </w:divBdr>
                  <w:divsChild>
                    <w:div w:id="456416585">
                      <w:marLeft w:val="0"/>
                      <w:marRight w:val="0"/>
                      <w:marTop w:val="0"/>
                      <w:marBottom w:val="0"/>
                      <w:divBdr>
                        <w:top w:val="none" w:sz="0" w:space="0" w:color="auto"/>
                        <w:left w:val="none" w:sz="0" w:space="0" w:color="auto"/>
                        <w:bottom w:val="none" w:sz="0" w:space="0" w:color="auto"/>
                        <w:right w:val="none" w:sz="0" w:space="0" w:color="auto"/>
                      </w:divBdr>
                    </w:div>
                  </w:divsChild>
                </w:div>
                <w:div w:id="1416439874">
                  <w:marLeft w:val="0"/>
                  <w:marRight w:val="0"/>
                  <w:marTop w:val="0"/>
                  <w:marBottom w:val="0"/>
                  <w:divBdr>
                    <w:top w:val="none" w:sz="0" w:space="0" w:color="auto"/>
                    <w:left w:val="none" w:sz="0" w:space="0" w:color="auto"/>
                    <w:bottom w:val="none" w:sz="0" w:space="0" w:color="auto"/>
                    <w:right w:val="none" w:sz="0" w:space="0" w:color="auto"/>
                  </w:divBdr>
                  <w:divsChild>
                    <w:div w:id="555361451">
                      <w:marLeft w:val="0"/>
                      <w:marRight w:val="0"/>
                      <w:marTop w:val="0"/>
                      <w:marBottom w:val="0"/>
                      <w:divBdr>
                        <w:top w:val="none" w:sz="0" w:space="0" w:color="auto"/>
                        <w:left w:val="none" w:sz="0" w:space="0" w:color="auto"/>
                        <w:bottom w:val="none" w:sz="0" w:space="0" w:color="auto"/>
                        <w:right w:val="none" w:sz="0" w:space="0" w:color="auto"/>
                      </w:divBdr>
                    </w:div>
                  </w:divsChild>
                </w:div>
                <w:div w:id="1439906613">
                  <w:marLeft w:val="0"/>
                  <w:marRight w:val="0"/>
                  <w:marTop w:val="0"/>
                  <w:marBottom w:val="0"/>
                  <w:divBdr>
                    <w:top w:val="none" w:sz="0" w:space="0" w:color="auto"/>
                    <w:left w:val="none" w:sz="0" w:space="0" w:color="auto"/>
                    <w:bottom w:val="none" w:sz="0" w:space="0" w:color="auto"/>
                    <w:right w:val="none" w:sz="0" w:space="0" w:color="auto"/>
                  </w:divBdr>
                  <w:divsChild>
                    <w:div w:id="1768430232">
                      <w:marLeft w:val="0"/>
                      <w:marRight w:val="0"/>
                      <w:marTop w:val="0"/>
                      <w:marBottom w:val="0"/>
                      <w:divBdr>
                        <w:top w:val="none" w:sz="0" w:space="0" w:color="auto"/>
                        <w:left w:val="none" w:sz="0" w:space="0" w:color="auto"/>
                        <w:bottom w:val="none" w:sz="0" w:space="0" w:color="auto"/>
                        <w:right w:val="none" w:sz="0" w:space="0" w:color="auto"/>
                      </w:divBdr>
                    </w:div>
                  </w:divsChild>
                </w:div>
                <w:div w:id="1485005950">
                  <w:marLeft w:val="0"/>
                  <w:marRight w:val="0"/>
                  <w:marTop w:val="0"/>
                  <w:marBottom w:val="0"/>
                  <w:divBdr>
                    <w:top w:val="none" w:sz="0" w:space="0" w:color="auto"/>
                    <w:left w:val="none" w:sz="0" w:space="0" w:color="auto"/>
                    <w:bottom w:val="none" w:sz="0" w:space="0" w:color="auto"/>
                    <w:right w:val="none" w:sz="0" w:space="0" w:color="auto"/>
                  </w:divBdr>
                  <w:divsChild>
                    <w:div w:id="1247305757">
                      <w:marLeft w:val="0"/>
                      <w:marRight w:val="0"/>
                      <w:marTop w:val="0"/>
                      <w:marBottom w:val="0"/>
                      <w:divBdr>
                        <w:top w:val="none" w:sz="0" w:space="0" w:color="auto"/>
                        <w:left w:val="none" w:sz="0" w:space="0" w:color="auto"/>
                        <w:bottom w:val="none" w:sz="0" w:space="0" w:color="auto"/>
                        <w:right w:val="none" w:sz="0" w:space="0" w:color="auto"/>
                      </w:divBdr>
                    </w:div>
                  </w:divsChild>
                </w:div>
                <w:div w:id="1618442608">
                  <w:marLeft w:val="0"/>
                  <w:marRight w:val="0"/>
                  <w:marTop w:val="0"/>
                  <w:marBottom w:val="0"/>
                  <w:divBdr>
                    <w:top w:val="none" w:sz="0" w:space="0" w:color="auto"/>
                    <w:left w:val="none" w:sz="0" w:space="0" w:color="auto"/>
                    <w:bottom w:val="none" w:sz="0" w:space="0" w:color="auto"/>
                    <w:right w:val="none" w:sz="0" w:space="0" w:color="auto"/>
                  </w:divBdr>
                  <w:divsChild>
                    <w:div w:id="144206102">
                      <w:marLeft w:val="0"/>
                      <w:marRight w:val="0"/>
                      <w:marTop w:val="0"/>
                      <w:marBottom w:val="0"/>
                      <w:divBdr>
                        <w:top w:val="none" w:sz="0" w:space="0" w:color="auto"/>
                        <w:left w:val="none" w:sz="0" w:space="0" w:color="auto"/>
                        <w:bottom w:val="none" w:sz="0" w:space="0" w:color="auto"/>
                        <w:right w:val="none" w:sz="0" w:space="0" w:color="auto"/>
                      </w:divBdr>
                    </w:div>
                    <w:div w:id="597492065">
                      <w:marLeft w:val="0"/>
                      <w:marRight w:val="0"/>
                      <w:marTop w:val="0"/>
                      <w:marBottom w:val="0"/>
                      <w:divBdr>
                        <w:top w:val="none" w:sz="0" w:space="0" w:color="auto"/>
                        <w:left w:val="none" w:sz="0" w:space="0" w:color="auto"/>
                        <w:bottom w:val="none" w:sz="0" w:space="0" w:color="auto"/>
                        <w:right w:val="none" w:sz="0" w:space="0" w:color="auto"/>
                      </w:divBdr>
                    </w:div>
                  </w:divsChild>
                </w:div>
                <w:div w:id="1653873484">
                  <w:marLeft w:val="0"/>
                  <w:marRight w:val="0"/>
                  <w:marTop w:val="0"/>
                  <w:marBottom w:val="0"/>
                  <w:divBdr>
                    <w:top w:val="none" w:sz="0" w:space="0" w:color="auto"/>
                    <w:left w:val="none" w:sz="0" w:space="0" w:color="auto"/>
                    <w:bottom w:val="none" w:sz="0" w:space="0" w:color="auto"/>
                    <w:right w:val="none" w:sz="0" w:space="0" w:color="auto"/>
                  </w:divBdr>
                  <w:divsChild>
                    <w:div w:id="1770855912">
                      <w:marLeft w:val="0"/>
                      <w:marRight w:val="0"/>
                      <w:marTop w:val="0"/>
                      <w:marBottom w:val="0"/>
                      <w:divBdr>
                        <w:top w:val="none" w:sz="0" w:space="0" w:color="auto"/>
                        <w:left w:val="none" w:sz="0" w:space="0" w:color="auto"/>
                        <w:bottom w:val="none" w:sz="0" w:space="0" w:color="auto"/>
                        <w:right w:val="none" w:sz="0" w:space="0" w:color="auto"/>
                      </w:divBdr>
                    </w:div>
                  </w:divsChild>
                </w:div>
                <w:div w:id="1672679415">
                  <w:marLeft w:val="0"/>
                  <w:marRight w:val="0"/>
                  <w:marTop w:val="0"/>
                  <w:marBottom w:val="0"/>
                  <w:divBdr>
                    <w:top w:val="none" w:sz="0" w:space="0" w:color="auto"/>
                    <w:left w:val="none" w:sz="0" w:space="0" w:color="auto"/>
                    <w:bottom w:val="none" w:sz="0" w:space="0" w:color="auto"/>
                    <w:right w:val="none" w:sz="0" w:space="0" w:color="auto"/>
                  </w:divBdr>
                  <w:divsChild>
                    <w:div w:id="1898085474">
                      <w:marLeft w:val="0"/>
                      <w:marRight w:val="0"/>
                      <w:marTop w:val="0"/>
                      <w:marBottom w:val="0"/>
                      <w:divBdr>
                        <w:top w:val="none" w:sz="0" w:space="0" w:color="auto"/>
                        <w:left w:val="none" w:sz="0" w:space="0" w:color="auto"/>
                        <w:bottom w:val="none" w:sz="0" w:space="0" w:color="auto"/>
                        <w:right w:val="none" w:sz="0" w:space="0" w:color="auto"/>
                      </w:divBdr>
                    </w:div>
                  </w:divsChild>
                </w:div>
                <w:div w:id="1687710788">
                  <w:marLeft w:val="0"/>
                  <w:marRight w:val="0"/>
                  <w:marTop w:val="0"/>
                  <w:marBottom w:val="0"/>
                  <w:divBdr>
                    <w:top w:val="none" w:sz="0" w:space="0" w:color="auto"/>
                    <w:left w:val="none" w:sz="0" w:space="0" w:color="auto"/>
                    <w:bottom w:val="none" w:sz="0" w:space="0" w:color="auto"/>
                    <w:right w:val="none" w:sz="0" w:space="0" w:color="auto"/>
                  </w:divBdr>
                  <w:divsChild>
                    <w:div w:id="80374327">
                      <w:marLeft w:val="0"/>
                      <w:marRight w:val="0"/>
                      <w:marTop w:val="0"/>
                      <w:marBottom w:val="0"/>
                      <w:divBdr>
                        <w:top w:val="none" w:sz="0" w:space="0" w:color="auto"/>
                        <w:left w:val="none" w:sz="0" w:space="0" w:color="auto"/>
                        <w:bottom w:val="none" w:sz="0" w:space="0" w:color="auto"/>
                        <w:right w:val="none" w:sz="0" w:space="0" w:color="auto"/>
                      </w:divBdr>
                    </w:div>
                  </w:divsChild>
                </w:div>
                <w:div w:id="1701198991">
                  <w:marLeft w:val="0"/>
                  <w:marRight w:val="0"/>
                  <w:marTop w:val="0"/>
                  <w:marBottom w:val="0"/>
                  <w:divBdr>
                    <w:top w:val="none" w:sz="0" w:space="0" w:color="auto"/>
                    <w:left w:val="none" w:sz="0" w:space="0" w:color="auto"/>
                    <w:bottom w:val="none" w:sz="0" w:space="0" w:color="auto"/>
                    <w:right w:val="none" w:sz="0" w:space="0" w:color="auto"/>
                  </w:divBdr>
                  <w:divsChild>
                    <w:div w:id="602610362">
                      <w:marLeft w:val="0"/>
                      <w:marRight w:val="0"/>
                      <w:marTop w:val="0"/>
                      <w:marBottom w:val="0"/>
                      <w:divBdr>
                        <w:top w:val="none" w:sz="0" w:space="0" w:color="auto"/>
                        <w:left w:val="none" w:sz="0" w:space="0" w:color="auto"/>
                        <w:bottom w:val="none" w:sz="0" w:space="0" w:color="auto"/>
                        <w:right w:val="none" w:sz="0" w:space="0" w:color="auto"/>
                      </w:divBdr>
                    </w:div>
                  </w:divsChild>
                </w:div>
                <w:div w:id="1701279267">
                  <w:marLeft w:val="0"/>
                  <w:marRight w:val="0"/>
                  <w:marTop w:val="0"/>
                  <w:marBottom w:val="0"/>
                  <w:divBdr>
                    <w:top w:val="none" w:sz="0" w:space="0" w:color="auto"/>
                    <w:left w:val="none" w:sz="0" w:space="0" w:color="auto"/>
                    <w:bottom w:val="none" w:sz="0" w:space="0" w:color="auto"/>
                    <w:right w:val="none" w:sz="0" w:space="0" w:color="auto"/>
                  </w:divBdr>
                  <w:divsChild>
                    <w:div w:id="1483620366">
                      <w:marLeft w:val="0"/>
                      <w:marRight w:val="0"/>
                      <w:marTop w:val="0"/>
                      <w:marBottom w:val="0"/>
                      <w:divBdr>
                        <w:top w:val="none" w:sz="0" w:space="0" w:color="auto"/>
                        <w:left w:val="none" w:sz="0" w:space="0" w:color="auto"/>
                        <w:bottom w:val="none" w:sz="0" w:space="0" w:color="auto"/>
                        <w:right w:val="none" w:sz="0" w:space="0" w:color="auto"/>
                      </w:divBdr>
                    </w:div>
                  </w:divsChild>
                </w:div>
                <w:div w:id="1759476091">
                  <w:marLeft w:val="0"/>
                  <w:marRight w:val="0"/>
                  <w:marTop w:val="0"/>
                  <w:marBottom w:val="0"/>
                  <w:divBdr>
                    <w:top w:val="none" w:sz="0" w:space="0" w:color="auto"/>
                    <w:left w:val="none" w:sz="0" w:space="0" w:color="auto"/>
                    <w:bottom w:val="none" w:sz="0" w:space="0" w:color="auto"/>
                    <w:right w:val="none" w:sz="0" w:space="0" w:color="auto"/>
                  </w:divBdr>
                  <w:divsChild>
                    <w:div w:id="1068845134">
                      <w:marLeft w:val="0"/>
                      <w:marRight w:val="0"/>
                      <w:marTop w:val="0"/>
                      <w:marBottom w:val="0"/>
                      <w:divBdr>
                        <w:top w:val="none" w:sz="0" w:space="0" w:color="auto"/>
                        <w:left w:val="none" w:sz="0" w:space="0" w:color="auto"/>
                        <w:bottom w:val="none" w:sz="0" w:space="0" w:color="auto"/>
                        <w:right w:val="none" w:sz="0" w:space="0" w:color="auto"/>
                      </w:divBdr>
                    </w:div>
                    <w:div w:id="2047170204">
                      <w:marLeft w:val="0"/>
                      <w:marRight w:val="0"/>
                      <w:marTop w:val="0"/>
                      <w:marBottom w:val="0"/>
                      <w:divBdr>
                        <w:top w:val="none" w:sz="0" w:space="0" w:color="auto"/>
                        <w:left w:val="none" w:sz="0" w:space="0" w:color="auto"/>
                        <w:bottom w:val="none" w:sz="0" w:space="0" w:color="auto"/>
                        <w:right w:val="none" w:sz="0" w:space="0" w:color="auto"/>
                      </w:divBdr>
                    </w:div>
                  </w:divsChild>
                </w:div>
                <w:div w:id="1802071871">
                  <w:marLeft w:val="0"/>
                  <w:marRight w:val="0"/>
                  <w:marTop w:val="0"/>
                  <w:marBottom w:val="0"/>
                  <w:divBdr>
                    <w:top w:val="none" w:sz="0" w:space="0" w:color="auto"/>
                    <w:left w:val="none" w:sz="0" w:space="0" w:color="auto"/>
                    <w:bottom w:val="none" w:sz="0" w:space="0" w:color="auto"/>
                    <w:right w:val="none" w:sz="0" w:space="0" w:color="auto"/>
                  </w:divBdr>
                  <w:divsChild>
                    <w:div w:id="441462356">
                      <w:marLeft w:val="0"/>
                      <w:marRight w:val="0"/>
                      <w:marTop w:val="0"/>
                      <w:marBottom w:val="0"/>
                      <w:divBdr>
                        <w:top w:val="none" w:sz="0" w:space="0" w:color="auto"/>
                        <w:left w:val="none" w:sz="0" w:space="0" w:color="auto"/>
                        <w:bottom w:val="none" w:sz="0" w:space="0" w:color="auto"/>
                        <w:right w:val="none" w:sz="0" w:space="0" w:color="auto"/>
                      </w:divBdr>
                    </w:div>
                  </w:divsChild>
                </w:div>
                <w:div w:id="1854612052">
                  <w:marLeft w:val="0"/>
                  <w:marRight w:val="0"/>
                  <w:marTop w:val="0"/>
                  <w:marBottom w:val="0"/>
                  <w:divBdr>
                    <w:top w:val="none" w:sz="0" w:space="0" w:color="auto"/>
                    <w:left w:val="none" w:sz="0" w:space="0" w:color="auto"/>
                    <w:bottom w:val="none" w:sz="0" w:space="0" w:color="auto"/>
                    <w:right w:val="none" w:sz="0" w:space="0" w:color="auto"/>
                  </w:divBdr>
                  <w:divsChild>
                    <w:div w:id="1476333615">
                      <w:marLeft w:val="0"/>
                      <w:marRight w:val="0"/>
                      <w:marTop w:val="0"/>
                      <w:marBottom w:val="0"/>
                      <w:divBdr>
                        <w:top w:val="none" w:sz="0" w:space="0" w:color="auto"/>
                        <w:left w:val="none" w:sz="0" w:space="0" w:color="auto"/>
                        <w:bottom w:val="none" w:sz="0" w:space="0" w:color="auto"/>
                        <w:right w:val="none" w:sz="0" w:space="0" w:color="auto"/>
                      </w:divBdr>
                    </w:div>
                  </w:divsChild>
                </w:div>
                <w:div w:id="1866821303">
                  <w:marLeft w:val="0"/>
                  <w:marRight w:val="0"/>
                  <w:marTop w:val="0"/>
                  <w:marBottom w:val="0"/>
                  <w:divBdr>
                    <w:top w:val="none" w:sz="0" w:space="0" w:color="auto"/>
                    <w:left w:val="none" w:sz="0" w:space="0" w:color="auto"/>
                    <w:bottom w:val="none" w:sz="0" w:space="0" w:color="auto"/>
                    <w:right w:val="none" w:sz="0" w:space="0" w:color="auto"/>
                  </w:divBdr>
                  <w:divsChild>
                    <w:div w:id="90012223">
                      <w:marLeft w:val="0"/>
                      <w:marRight w:val="0"/>
                      <w:marTop w:val="0"/>
                      <w:marBottom w:val="0"/>
                      <w:divBdr>
                        <w:top w:val="none" w:sz="0" w:space="0" w:color="auto"/>
                        <w:left w:val="none" w:sz="0" w:space="0" w:color="auto"/>
                        <w:bottom w:val="none" w:sz="0" w:space="0" w:color="auto"/>
                        <w:right w:val="none" w:sz="0" w:space="0" w:color="auto"/>
                      </w:divBdr>
                    </w:div>
                    <w:div w:id="1638027828">
                      <w:marLeft w:val="0"/>
                      <w:marRight w:val="0"/>
                      <w:marTop w:val="0"/>
                      <w:marBottom w:val="0"/>
                      <w:divBdr>
                        <w:top w:val="none" w:sz="0" w:space="0" w:color="auto"/>
                        <w:left w:val="none" w:sz="0" w:space="0" w:color="auto"/>
                        <w:bottom w:val="none" w:sz="0" w:space="0" w:color="auto"/>
                        <w:right w:val="none" w:sz="0" w:space="0" w:color="auto"/>
                      </w:divBdr>
                    </w:div>
                    <w:div w:id="1883251921">
                      <w:marLeft w:val="0"/>
                      <w:marRight w:val="0"/>
                      <w:marTop w:val="0"/>
                      <w:marBottom w:val="0"/>
                      <w:divBdr>
                        <w:top w:val="none" w:sz="0" w:space="0" w:color="auto"/>
                        <w:left w:val="none" w:sz="0" w:space="0" w:color="auto"/>
                        <w:bottom w:val="none" w:sz="0" w:space="0" w:color="auto"/>
                        <w:right w:val="none" w:sz="0" w:space="0" w:color="auto"/>
                      </w:divBdr>
                    </w:div>
                  </w:divsChild>
                </w:div>
                <w:div w:id="1892811224">
                  <w:marLeft w:val="0"/>
                  <w:marRight w:val="0"/>
                  <w:marTop w:val="0"/>
                  <w:marBottom w:val="0"/>
                  <w:divBdr>
                    <w:top w:val="none" w:sz="0" w:space="0" w:color="auto"/>
                    <w:left w:val="none" w:sz="0" w:space="0" w:color="auto"/>
                    <w:bottom w:val="none" w:sz="0" w:space="0" w:color="auto"/>
                    <w:right w:val="none" w:sz="0" w:space="0" w:color="auto"/>
                  </w:divBdr>
                  <w:divsChild>
                    <w:div w:id="1205874607">
                      <w:marLeft w:val="0"/>
                      <w:marRight w:val="0"/>
                      <w:marTop w:val="0"/>
                      <w:marBottom w:val="0"/>
                      <w:divBdr>
                        <w:top w:val="none" w:sz="0" w:space="0" w:color="auto"/>
                        <w:left w:val="none" w:sz="0" w:space="0" w:color="auto"/>
                        <w:bottom w:val="none" w:sz="0" w:space="0" w:color="auto"/>
                        <w:right w:val="none" w:sz="0" w:space="0" w:color="auto"/>
                      </w:divBdr>
                    </w:div>
                  </w:divsChild>
                </w:div>
                <w:div w:id="1896431036">
                  <w:marLeft w:val="0"/>
                  <w:marRight w:val="0"/>
                  <w:marTop w:val="0"/>
                  <w:marBottom w:val="0"/>
                  <w:divBdr>
                    <w:top w:val="none" w:sz="0" w:space="0" w:color="auto"/>
                    <w:left w:val="none" w:sz="0" w:space="0" w:color="auto"/>
                    <w:bottom w:val="none" w:sz="0" w:space="0" w:color="auto"/>
                    <w:right w:val="none" w:sz="0" w:space="0" w:color="auto"/>
                  </w:divBdr>
                  <w:divsChild>
                    <w:div w:id="2073693945">
                      <w:marLeft w:val="0"/>
                      <w:marRight w:val="0"/>
                      <w:marTop w:val="0"/>
                      <w:marBottom w:val="0"/>
                      <w:divBdr>
                        <w:top w:val="none" w:sz="0" w:space="0" w:color="auto"/>
                        <w:left w:val="none" w:sz="0" w:space="0" w:color="auto"/>
                        <w:bottom w:val="none" w:sz="0" w:space="0" w:color="auto"/>
                        <w:right w:val="none" w:sz="0" w:space="0" w:color="auto"/>
                      </w:divBdr>
                    </w:div>
                  </w:divsChild>
                </w:div>
                <w:div w:id="1920552621">
                  <w:marLeft w:val="0"/>
                  <w:marRight w:val="0"/>
                  <w:marTop w:val="0"/>
                  <w:marBottom w:val="0"/>
                  <w:divBdr>
                    <w:top w:val="none" w:sz="0" w:space="0" w:color="auto"/>
                    <w:left w:val="none" w:sz="0" w:space="0" w:color="auto"/>
                    <w:bottom w:val="none" w:sz="0" w:space="0" w:color="auto"/>
                    <w:right w:val="none" w:sz="0" w:space="0" w:color="auto"/>
                  </w:divBdr>
                  <w:divsChild>
                    <w:div w:id="207568596">
                      <w:marLeft w:val="0"/>
                      <w:marRight w:val="0"/>
                      <w:marTop w:val="0"/>
                      <w:marBottom w:val="0"/>
                      <w:divBdr>
                        <w:top w:val="none" w:sz="0" w:space="0" w:color="auto"/>
                        <w:left w:val="none" w:sz="0" w:space="0" w:color="auto"/>
                        <w:bottom w:val="none" w:sz="0" w:space="0" w:color="auto"/>
                        <w:right w:val="none" w:sz="0" w:space="0" w:color="auto"/>
                      </w:divBdr>
                    </w:div>
                    <w:div w:id="1405107074">
                      <w:marLeft w:val="0"/>
                      <w:marRight w:val="0"/>
                      <w:marTop w:val="0"/>
                      <w:marBottom w:val="0"/>
                      <w:divBdr>
                        <w:top w:val="none" w:sz="0" w:space="0" w:color="auto"/>
                        <w:left w:val="none" w:sz="0" w:space="0" w:color="auto"/>
                        <w:bottom w:val="none" w:sz="0" w:space="0" w:color="auto"/>
                        <w:right w:val="none" w:sz="0" w:space="0" w:color="auto"/>
                      </w:divBdr>
                    </w:div>
                  </w:divsChild>
                </w:div>
                <w:div w:id="2009209901">
                  <w:marLeft w:val="0"/>
                  <w:marRight w:val="0"/>
                  <w:marTop w:val="0"/>
                  <w:marBottom w:val="0"/>
                  <w:divBdr>
                    <w:top w:val="none" w:sz="0" w:space="0" w:color="auto"/>
                    <w:left w:val="none" w:sz="0" w:space="0" w:color="auto"/>
                    <w:bottom w:val="none" w:sz="0" w:space="0" w:color="auto"/>
                    <w:right w:val="none" w:sz="0" w:space="0" w:color="auto"/>
                  </w:divBdr>
                  <w:divsChild>
                    <w:div w:id="875852678">
                      <w:marLeft w:val="0"/>
                      <w:marRight w:val="0"/>
                      <w:marTop w:val="0"/>
                      <w:marBottom w:val="0"/>
                      <w:divBdr>
                        <w:top w:val="none" w:sz="0" w:space="0" w:color="auto"/>
                        <w:left w:val="none" w:sz="0" w:space="0" w:color="auto"/>
                        <w:bottom w:val="none" w:sz="0" w:space="0" w:color="auto"/>
                        <w:right w:val="none" w:sz="0" w:space="0" w:color="auto"/>
                      </w:divBdr>
                    </w:div>
                    <w:div w:id="164812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751664">
      <w:bodyDiv w:val="1"/>
      <w:marLeft w:val="0"/>
      <w:marRight w:val="0"/>
      <w:marTop w:val="0"/>
      <w:marBottom w:val="0"/>
      <w:divBdr>
        <w:top w:val="none" w:sz="0" w:space="0" w:color="auto"/>
        <w:left w:val="none" w:sz="0" w:space="0" w:color="auto"/>
        <w:bottom w:val="none" w:sz="0" w:space="0" w:color="auto"/>
        <w:right w:val="none" w:sz="0" w:space="0" w:color="auto"/>
      </w:divBdr>
    </w:div>
    <w:div w:id="1735810824">
      <w:bodyDiv w:val="1"/>
      <w:marLeft w:val="0"/>
      <w:marRight w:val="0"/>
      <w:marTop w:val="0"/>
      <w:marBottom w:val="0"/>
      <w:divBdr>
        <w:top w:val="none" w:sz="0" w:space="0" w:color="auto"/>
        <w:left w:val="none" w:sz="0" w:space="0" w:color="auto"/>
        <w:bottom w:val="none" w:sz="0" w:space="0" w:color="auto"/>
        <w:right w:val="none" w:sz="0" w:space="0" w:color="auto"/>
      </w:divBdr>
      <w:divsChild>
        <w:div w:id="184906389">
          <w:marLeft w:val="0"/>
          <w:marRight w:val="0"/>
          <w:marTop w:val="0"/>
          <w:marBottom w:val="0"/>
          <w:divBdr>
            <w:top w:val="none" w:sz="0" w:space="0" w:color="auto"/>
            <w:left w:val="none" w:sz="0" w:space="0" w:color="auto"/>
            <w:bottom w:val="none" w:sz="0" w:space="0" w:color="auto"/>
            <w:right w:val="none" w:sz="0" w:space="0" w:color="auto"/>
          </w:divBdr>
          <w:divsChild>
            <w:div w:id="1879273894">
              <w:marLeft w:val="0"/>
              <w:marRight w:val="0"/>
              <w:marTop w:val="30"/>
              <w:marBottom w:val="30"/>
              <w:divBdr>
                <w:top w:val="none" w:sz="0" w:space="0" w:color="auto"/>
                <w:left w:val="none" w:sz="0" w:space="0" w:color="auto"/>
                <w:bottom w:val="none" w:sz="0" w:space="0" w:color="auto"/>
                <w:right w:val="none" w:sz="0" w:space="0" w:color="auto"/>
              </w:divBdr>
              <w:divsChild>
                <w:div w:id="12923371">
                  <w:marLeft w:val="0"/>
                  <w:marRight w:val="0"/>
                  <w:marTop w:val="0"/>
                  <w:marBottom w:val="0"/>
                  <w:divBdr>
                    <w:top w:val="none" w:sz="0" w:space="0" w:color="auto"/>
                    <w:left w:val="none" w:sz="0" w:space="0" w:color="auto"/>
                    <w:bottom w:val="none" w:sz="0" w:space="0" w:color="auto"/>
                    <w:right w:val="none" w:sz="0" w:space="0" w:color="auto"/>
                  </w:divBdr>
                  <w:divsChild>
                    <w:div w:id="844855748">
                      <w:marLeft w:val="0"/>
                      <w:marRight w:val="0"/>
                      <w:marTop w:val="0"/>
                      <w:marBottom w:val="0"/>
                      <w:divBdr>
                        <w:top w:val="none" w:sz="0" w:space="0" w:color="auto"/>
                        <w:left w:val="none" w:sz="0" w:space="0" w:color="auto"/>
                        <w:bottom w:val="none" w:sz="0" w:space="0" w:color="auto"/>
                        <w:right w:val="none" w:sz="0" w:space="0" w:color="auto"/>
                      </w:divBdr>
                    </w:div>
                  </w:divsChild>
                </w:div>
                <w:div w:id="32927947">
                  <w:marLeft w:val="0"/>
                  <w:marRight w:val="0"/>
                  <w:marTop w:val="0"/>
                  <w:marBottom w:val="0"/>
                  <w:divBdr>
                    <w:top w:val="none" w:sz="0" w:space="0" w:color="auto"/>
                    <w:left w:val="none" w:sz="0" w:space="0" w:color="auto"/>
                    <w:bottom w:val="none" w:sz="0" w:space="0" w:color="auto"/>
                    <w:right w:val="none" w:sz="0" w:space="0" w:color="auto"/>
                  </w:divBdr>
                  <w:divsChild>
                    <w:div w:id="1315985457">
                      <w:marLeft w:val="0"/>
                      <w:marRight w:val="0"/>
                      <w:marTop w:val="0"/>
                      <w:marBottom w:val="0"/>
                      <w:divBdr>
                        <w:top w:val="none" w:sz="0" w:space="0" w:color="auto"/>
                        <w:left w:val="none" w:sz="0" w:space="0" w:color="auto"/>
                        <w:bottom w:val="none" w:sz="0" w:space="0" w:color="auto"/>
                        <w:right w:val="none" w:sz="0" w:space="0" w:color="auto"/>
                      </w:divBdr>
                    </w:div>
                  </w:divsChild>
                </w:div>
                <w:div w:id="53820400">
                  <w:marLeft w:val="0"/>
                  <w:marRight w:val="0"/>
                  <w:marTop w:val="0"/>
                  <w:marBottom w:val="0"/>
                  <w:divBdr>
                    <w:top w:val="none" w:sz="0" w:space="0" w:color="auto"/>
                    <w:left w:val="none" w:sz="0" w:space="0" w:color="auto"/>
                    <w:bottom w:val="none" w:sz="0" w:space="0" w:color="auto"/>
                    <w:right w:val="none" w:sz="0" w:space="0" w:color="auto"/>
                  </w:divBdr>
                  <w:divsChild>
                    <w:div w:id="192812661">
                      <w:marLeft w:val="0"/>
                      <w:marRight w:val="0"/>
                      <w:marTop w:val="0"/>
                      <w:marBottom w:val="0"/>
                      <w:divBdr>
                        <w:top w:val="none" w:sz="0" w:space="0" w:color="auto"/>
                        <w:left w:val="none" w:sz="0" w:space="0" w:color="auto"/>
                        <w:bottom w:val="none" w:sz="0" w:space="0" w:color="auto"/>
                        <w:right w:val="none" w:sz="0" w:space="0" w:color="auto"/>
                      </w:divBdr>
                    </w:div>
                  </w:divsChild>
                </w:div>
                <w:div w:id="203178995">
                  <w:marLeft w:val="0"/>
                  <w:marRight w:val="0"/>
                  <w:marTop w:val="0"/>
                  <w:marBottom w:val="0"/>
                  <w:divBdr>
                    <w:top w:val="none" w:sz="0" w:space="0" w:color="auto"/>
                    <w:left w:val="none" w:sz="0" w:space="0" w:color="auto"/>
                    <w:bottom w:val="none" w:sz="0" w:space="0" w:color="auto"/>
                    <w:right w:val="none" w:sz="0" w:space="0" w:color="auto"/>
                  </w:divBdr>
                  <w:divsChild>
                    <w:div w:id="185095895">
                      <w:marLeft w:val="0"/>
                      <w:marRight w:val="0"/>
                      <w:marTop w:val="0"/>
                      <w:marBottom w:val="0"/>
                      <w:divBdr>
                        <w:top w:val="none" w:sz="0" w:space="0" w:color="auto"/>
                        <w:left w:val="none" w:sz="0" w:space="0" w:color="auto"/>
                        <w:bottom w:val="none" w:sz="0" w:space="0" w:color="auto"/>
                        <w:right w:val="none" w:sz="0" w:space="0" w:color="auto"/>
                      </w:divBdr>
                    </w:div>
                    <w:div w:id="925773027">
                      <w:marLeft w:val="0"/>
                      <w:marRight w:val="0"/>
                      <w:marTop w:val="0"/>
                      <w:marBottom w:val="0"/>
                      <w:divBdr>
                        <w:top w:val="none" w:sz="0" w:space="0" w:color="auto"/>
                        <w:left w:val="none" w:sz="0" w:space="0" w:color="auto"/>
                        <w:bottom w:val="none" w:sz="0" w:space="0" w:color="auto"/>
                        <w:right w:val="none" w:sz="0" w:space="0" w:color="auto"/>
                      </w:divBdr>
                    </w:div>
                  </w:divsChild>
                </w:div>
                <w:div w:id="214395823">
                  <w:marLeft w:val="0"/>
                  <w:marRight w:val="0"/>
                  <w:marTop w:val="0"/>
                  <w:marBottom w:val="0"/>
                  <w:divBdr>
                    <w:top w:val="none" w:sz="0" w:space="0" w:color="auto"/>
                    <w:left w:val="none" w:sz="0" w:space="0" w:color="auto"/>
                    <w:bottom w:val="none" w:sz="0" w:space="0" w:color="auto"/>
                    <w:right w:val="none" w:sz="0" w:space="0" w:color="auto"/>
                  </w:divBdr>
                  <w:divsChild>
                    <w:div w:id="1746100011">
                      <w:marLeft w:val="0"/>
                      <w:marRight w:val="0"/>
                      <w:marTop w:val="0"/>
                      <w:marBottom w:val="0"/>
                      <w:divBdr>
                        <w:top w:val="none" w:sz="0" w:space="0" w:color="auto"/>
                        <w:left w:val="none" w:sz="0" w:space="0" w:color="auto"/>
                        <w:bottom w:val="none" w:sz="0" w:space="0" w:color="auto"/>
                        <w:right w:val="none" w:sz="0" w:space="0" w:color="auto"/>
                      </w:divBdr>
                    </w:div>
                  </w:divsChild>
                </w:div>
                <w:div w:id="218640540">
                  <w:marLeft w:val="0"/>
                  <w:marRight w:val="0"/>
                  <w:marTop w:val="0"/>
                  <w:marBottom w:val="0"/>
                  <w:divBdr>
                    <w:top w:val="none" w:sz="0" w:space="0" w:color="auto"/>
                    <w:left w:val="none" w:sz="0" w:space="0" w:color="auto"/>
                    <w:bottom w:val="none" w:sz="0" w:space="0" w:color="auto"/>
                    <w:right w:val="none" w:sz="0" w:space="0" w:color="auto"/>
                  </w:divBdr>
                  <w:divsChild>
                    <w:div w:id="198010310">
                      <w:marLeft w:val="0"/>
                      <w:marRight w:val="0"/>
                      <w:marTop w:val="0"/>
                      <w:marBottom w:val="0"/>
                      <w:divBdr>
                        <w:top w:val="none" w:sz="0" w:space="0" w:color="auto"/>
                        <w:left w:val="none" w:sz="0" w:space="0" w:color="auto"/>
                        <w:bottom w:val="none" w:sz="0" w:space="0" w:color="auto"/>
                        <w:right w:val="none" w:sz="0" w:space="0" w:color="auto"/>
                      </w:divBdr>
                    </w:div>
                    <w:div w:id="1819299072">
                      <w:marLeft w:val="0"/>
                      <w:marRight w:val="0"/>
                      <w:marTop w:val="0"/>
                      <w:marBottom w:val="0"/>
                      <w:divBdr>
                        <w:top w:val="none" w:sz="0" w:space="0" w:color="auto"/>
                        <w:left w:val="none" w:sz="0" w:space="0" w:color="auto"/>
                        <w:bottom w:val="none" w:sz="0" w:space="0" w:color="auto"/>
                        <w:right w:val="none" w:sz="0" w:space="0" w:color="auto"/>
                      </w:divBdr>
                    </w:div>
                  </w:divsChild>
                </w:div>
                <w:div w:id="238953383">
                  <w:marLeft w:val="0"/>
                  <w:marRight w:val="0"/>
                  <w:marTop w:val="0"/>
                  <w:marBottom w:val="0"/>
                  <w:divBdr>
                    <w:top w:val="none" w:sz="0" w:space="0" w:color="auto"/>
                    <w:left w:val="none" w:sz="0" w:space="0" w:color="auto"/>
                    <w:bottom w:val="none" w:sz="0" w:space="0" w:color="auto"/>
                    <w:right w:val="none" w:sz="0" w:space="0" w:color="auto"/>
                  </w:divBdr>
                  <w:divsChild>
                    <w:div w:id="1344162495">
                      <w:marLeft w:val="0"/>
                      <w:marRight w:val="0"/>
                      <w:marTop w:val="0"/>
                      <w:marBottom w:val="0"/>
                      <w:divBdr>
                        <w:top w:val="none" w:sz="0" w:space="0" w:color="auto"/>
                        <w:left w:val="none" w:sz="0" w:space="0" w:color="auto"/>
                        <w:bottom w:val="none" w:sz="0" w:space="0" w:color="auto"/>
                        <w:right w:val="none" w:sz="0" w:space="0" w:color="auto"/>
                      </w:divBdr>
                    </w:div>
                  </w:divsChild>
                </w:div>
                <w:div w:id="329138157">
                  <w:marLeft w:val="0"/>
                  <w:marRight w:val="0"/>
                  <w:marTop w:val="0"/>
                  <w:marBottom w:val="0"/>
                  <w:divBdr>
                    <w:top w:val="none" w:sz="0" w:space="0" w:color="auto"/>
                    <w:left w:val="none" w:sz="0" w:space="0" w:color="auto"/>
                    <w:bottom w:val="none" w:sz="0" w:space="0" w:color="auto"/>
                    <w:right w:val="none" w:sz="0" w:space="0" w:color="auto"/>
                  </w:divBdr>
                  <w:divsChild>
                    <w:div w:id="1574966350">
                      <w:marLeft w:val="0"/>
                      <w:marRight w:val="0"/>
                      <w:marTop w:val="0"/>
                      <w:marBottom w:val="0"/>
                      <w:divBdr>
                        <w:top w:val="none" w:sz="0" w:space="0" w:color="auto"/>
                        <w:left w:val="none" w:sz="0" w:space="0" w:color="auto"/>
                        <w:bottom w:val="none" w:sz="0" w:space="0" w:color="auto"/>
                        <w:right w:val="none" w:sz="0" w:space="0" w:color="auto"/>
                      </w:divBdr>
                    </w:div>
                  </w:divsChild>
                </w:div>
                <w:div w:id="358432700">
                  <w:marLeft w:val="0"/>
                  <w:marRight w:val="0"/>
                  <w:marTop w:val="0"/>
                  <w:marBottom w:val="0"/>
                  <w:divBdr>
                    <w:top w:val="none" w:sz="0" w:space="0" w:color="auto"/>
                    <w:left w:val="none" w:sz="0" w:space="0" w:color="auto"/>
                    <w:bottom w:val="none" w:sz="0" w:space="0" w:color="auto"/>
                    <w:right w:val="none" w:sz="0" w:space="0" w:color="auto"/>
                  </w:divBdr>
                  <w:divsChild>
                    <w:div w:id="688681182">
                      <w:marLeft w:val="0"/>
                      <w:marRight w:val="0"/>
                      <w:marTop w:val="0"/>
                      <w:marBottom w:val="0"/>
                      <w:divBdr>
                        <w:top w:val="none" w:sz="0" w:space="0" w:color="auto"/>
                        <w:left w:val="none" w:sz="0" w:space="0" w:color="auto"/>
                        <w:bottom w:val="none" w:sz="0" w:space="0" w:color="auto"/>
                        <w:right w:val="none" w:sz="0" w:space="0" w:color="auto"/>
                      </w:divBdr>
                    </w:div>
                    <w:div w:id="2097170391">
                      <w:marLeft w:val="0"/>
                      <w:marRight w:val="0"/>
                      <w:marTop w:val="0"/>
                      <w:marBottom w:val="0"/>
                      <w:divBdr>
                        <w:top w:val="none" w:sz="0" w:space="0" w:color="auto"/>
                        <w:left w:val="none" w:sz="0" w:space="0" w:color="auto"/>
                        <w:bottom w:val="none" w:sz="0" w:space="0" w:color="auto"/>
                        <w:right w:val="none" w:sz="0" w:space="0" w:color="auto"/>
                      </w:divBdr>
                    </w:div>
                  </w:divsChild>
                </w:div>
                <w:div w:id="472869489">
                  <w:marLeft w:val="0"/>
                  <w:marRight w:val="0"/>
                  <w:marTop w:val="0"/>
                  <w:marBottom w:val="0"/>
                  <w:divBdr>
                    <w:top w:val="none" w:sz="0" w:space="0" w:color="auto"/>
                    <w:left w:val="none" w:sz="0" w:space="0" w:color="auto"/>
                    <w:bottom w:val="none" w:sz="0" w:space="0" w:color="auto"/>
                    <w:right w:val="none" w:sz="0" w:space="0" w:color="auto"/>
                  </w:divBdr>
                  <w:divsChild>
                    <w:div w:id="1318270036">
                      <w:marLeft w:val="0"/>
                      <w:marRight w:val="0"/>
                      <w:marTop w:val="0"/>
                      <w:marBottom w:val="0"/>
                      <w:divBdr>
                        <w:top w:val="none" w:sz="0" w:space="0" w:color="auto"/>
                        <w:left w:val="none" w:sz="0" w:space="0" w:color="auto"/>
                        <w:bottom w:val="none" w:sz="0" w:space="0" w:color="auto"/>
                        <w:right w:val="none" w:sz="0" w:space="0" w:color="auto"/>
                      </w:divBdr>
                    </w:div>
                  </w:divsChild>
                </w:div>
                <w:div w:id="520432749">
                  <w:marLeft w:val="0"/>
                  <w:marRight w:val="0"/>
                  <w:marTop w:val="0"/>
                  <w:marBottom w:val="0"/>
                  <w:divBdr>
                    <w:top w:val="none" w:sz="0" w:space="0" w:color="auto"/>
                    <w:left w:val="none" w:sz="0" w:space="0" w:color="auto"/>
                    <w:bottom w:val="none" w:sz="0" w:space="0" w:color="auto"/>
                    <w:right w:val="none" w:sz="0" w:space="0" w:color="auto"/>
                  </w:divBdr>
                  <w:divsChild>
                    <w:div w:id="220752120">
                      <w:marLeft w:val="0"/>
                      <w:marRight w:val="0"/>
                      <w:marTop w:val="0"/>
                      <w:marBottom w:val="0"/>
                      <w:divBdr>
                        <w:top w:val="none" w:sz="0" w:space="0" w:color="auto"/>
                        <w:left w:val="none" w:sz="0" w:space="0" w:color="auto"/>
                        <w:bottom w:val="none" w:sz="0" w:space="0" w:color="auto"/>
                        <w:right w:val="none" w:sz="0" w:space="0" w:color="auto"/>
                      </w:divBdr>
                    </w:div>
                  </w:divsChild>
                </w:div>
                <w:div w:id="586236135">
                  <w:marLeft w:val="0"/>
                  <w:marRight w:val="0"/>
                  <w:marTop w:val="0"/>
                  <w:marBottom w:val="0"/>
                  <w:divBdr>
                    <w:top w:val="none" w:sz="0" w:space="0" w:color="auto"/>
                    <w:left w:val="none" w:sz="0" w:space="0" w:color="auto"/>
                    <w:bottom w:val="none" w:sz="0" w:space="0" w:color="auto"/>
                    <w:right w:val="none" w:sz="0" w:space="0" w:color="auto"/>
                  </w:divBdr>
                  <w:divsChild>
                    <w:div w:id="1944723329">
                      <w:marLeft w:val="0"/>
                      <w:marRight w:val="0"/>
                      <w:marTop w:val="0"/>
                      <w:marBottom w:val="0"/>
                      <w:divBdr>
                        <w:top w:val="none" w:sz="0" w:space="0" w:color="auto"/>
                        <w:left w:val="none" w:sz="0" w:space="0" w:color="auto"/>
                        <w:bottom w:val="none" w:sz="0" w:space="0" w:color="auto"/>
                        <w:right w:val="none" w:sz="0" w:space="0" w:color="auto"/>
                      </w:divBdr>
                    </w:div>
                  </w:divsChild>
                </w:div>
                <w:div w:id="631443409">
                  <w:marLeft w:val="0"/>
                  <w:marRight w:val="0"/>
                  <w:marTop w:val="0"/>
                  <w:marBottom w:val="0"/>
                  <w:divBdr>
                    <w:top w:val="none" w:sz="0" w:space="0" w:color="auto"/>
                    <w:left w:val="none" w:sz="0" w:space="0" w:color="auto"/>
                    <w:bottom w:val="none" w:sz="0" w:space="0" w:color="auto"/>
                    <w:right w:val="none" w:sz="0" w:space="0" w:color="auto"/>
                  </w:divBdr>
                  <w:divsChild>
                    <w:div w:id="278726330">
                      <w:marLeft w:val="0"/>
                      <w:marRight w:val="0"/>
                      <w:marTop w:val="0"/>
                      <w:marBottom w:val="0"/>
                      <w:divBdr>
                        <w:top w:val="none" w:sz="0" w:space="0" w:color="auto"/>
                        <w:left w:val="none" w:sz="0" w:space="0" w:color="auto"/>
                        <w:bottom w:val="none" w:sz="0" w:space="0" w:color="auto"/>
                        <w:right w:val="none" w:sz="0" w:space="0" w:color="auto"/>
                      </w:divBdr>
                    </w:div>
                  </w:divsChild>
                </w:div>
                <w:div w:id="700135120">
                  <w:marLeft w:val="0"/>
                  <w:marRight w:val="0"/>
                  <w:marTop w:val="0"/>
                  <w:marBottom w:val="0"/>
                  <w:divBdr>
                    <w:top w:val="none" w:sz="0" w:space="0" w:color="auto"/>
                    <w:left w:val="none" w:sz="0" w:space="0" w:color="auto"/>
                    <w:bottom w:val="none" w:sz="0" w:space="0" w:color="auto"/>
                    <w:right w:val="none" w:sz="0" w:space="0" w:color="auto"/>
                  </w:divBdr>
                  <w:divsChild>
                    <w:div w:id="1615749238">
                      <w:marLeft w:val="0"/>
                      <w:marRight w:val="0"/>
                      <w:marTop w:val="0"/>
                      <w:marBottom w:val="0"/>
                      <w:divBdr>
                        <w:top w:val="none" w:sz="0" w:space="0" w:color="auto"/>
                        <w:left w:val="none" w:sz="0" w:space="0" w:color="auto"/>
                        <w:bottom w:val="none" w:sz="0" w:space="0" w:color="auto"/>
                        <w:right w:val="none" w:sz="0" w:space="0" w:color="auto"/>
                      </w:divBdr>
                    </w:div>
                  </w:divsChild>
                </w:div>
                <w:div w:id="750347225">
                  <w:marLeft w:val="0"/>
                  <w:marRight w:val="0"/>
                  <w:marTop w:val="0"/>
                  <w:marBottom w:val="0"/>
                  <w:divBdr>
                    <w:top w:val="none" w:sz="0" w:space="0" w:color="auto"/>
                    <w:left w:val="none" w:sz="0" w:space="0" w:color="auto"/>
                    <w:bottom w:val="none" w:sz="0" w:space="0" w:color="auto"/>
                    <w:right w:val="none" w:sz="0" w:space="0" w:color="auto"/>
                  </w:divBdr>
                  <w:divsChild>
                    <w:div w:id="1287928096">
                      <w:marLeft w:val="0"/>
                      <w:marRight w:val="0"/>
                      <w:marTop w:val="0"/>
                      <w:marBottom w:val="0"/>
                      <w:divBdr>
                        <w:top w:val="none" w:sz="0" w:space="0" w:color="auto"/>
                        <w:left w:val="none" w:sz="0" w:space="0" w:color="auto"/>
                        <w:bottom w:val="none" w:sz="0" w:space="0" w:color="auto"/>
                        <w:right w:val="none" w:sz="0" w:space="0" w:color="auto"/>
                      </w:divBdr>
                    </w:div>
                  </w:divsChild>
                </w:div>
                <w:div w:id="792796942">
                  <w:marLeft w:val="0"/>
                  <w:marRight w:val="0"/>
                  <w:marTop w:val="0"/>
                  <w:marBottom w:val="0"/>
                  <w:divBdr>
                    <w:top w:val="none" w:sz="0" w:space="0" w:color="auto"/>
                    <w:left w:val="none" w:sz="0" w:space="0" w:color="auto"/>
                    <w:bottom w:val="none" w:sz="0" w:space="0" w:color="auto"/>
                    <w:right w:val="none" w:sz="0" w:space="0" w:color="auto"/>
                  </w:divBdr>
                  <w:divsChild>
                    <w:div w:id="82190740">
                      <w:marLeft w:val="0"/>
                      <w:marRight w:val="0"/>
                      <w:marTop w:val="0"/>
                      <w:marBottom w:val="0"/>
                      <w:divBdr>
                        <w:top w:val="none" w:sz="0" w:space="0" w:color="auto"/>
                        <w:left w:val="none" w:sz="0" w:space="0" w:color="auto"/>
                        <w:bottom w:val="none" w:sz="0" w:space="0" w:color="auto"/>
                        <w:right w:val="none" w:sz="0" w:space="0" w:color="auto"/>
                      </w:divBdr>
                    </w:div>
                    <w:div w:id="1280377761">
                      <w:marLeft w:val="0"/>
                      <w:marRight w:val="0"/>
                      <w:marTop w:val="0"/>
                      <w:marBottom w:val="0"/>
                      <w:divBdr>
                        <w:top w:val="none" w:sz="0" w:space="0" w:color="auto"/>
                        <w:left w:val="none" w:sz="0" w:space="0" w:color="auto"/>
                        <w:bottom w:val="none" w:sz="0" w:space="0" w:color="auto"/>
                        <w:right w:val="none" w:sz="0" w:space="0" w:color="auto"/>
                      </w:divBdr>
                    </w:div>
                  </w:divsChild>
                </w:div>
                <w:div w:id="837113110">
                  <w:marLeft w:val="0"/>
                  <w:marRight w:val="0"/>
                  <w:marTop w:val="0"/>
                  <w:marBottom w:val="0"/>
                  <w:divBdr>
                    <w:top w:val="none" w:sz="0" w:space="0" w:color="auto"/>
                    <w:left w:val="none" w:sz="0" w:space="0" w:color="auto"/>
                    <w:bottom w:val="none" w:sz="0" w:space="0" w:color="auto"/>
                    <w:right w:val="none" w:sz="0" w:space="0" w:color="auto"/>
                  </w:divBdr>
                  <w:divsChild>
                    <w:div w:id="115107528">
                      <w:marLeft w:val="0"/>
                      <w:marRight w:val="0"/>
                      <w:marTop w:val="0"/>
                      <w:marBottom w:val="0"/>
                      <w:divBdr>
                        <w:top w:val="none" w:sz="0" w:space="0" w:color="auto"/>
                        <w:left w:val="none" w:sz="0" w:space="0" w:color="auto"/>
                        <w:bottom w:val="none" w:sz="0" w:space="0" w:color="auto"/>
                        <w:right w:val="none" w:sz="0" w:space="0" w:color="auto"/>
                      </w:divBdr>
                    </w:div>
                    <w:div w:id="2101443322">
                      <w:marLeft w:val="0"/>
                      <w:marRight w:val="0"/>
                      <w:marTop w:val="0"/>
                      <w:marBottom w:val="0"/>
                      <w:divBdr>
                        <w:top w:val="none" w:sz="0" w:space="0" w:color="auto"/>
                        <w:left w:val="none" w:sz="0" w:space="0" w:color="auto"/>
                        <w:bottom w:val="none" w:sz="0" w:space="0" w:color="auto"/>
                        <w:right w:val="none" w:sz="0" w:space="0" w:color="auto"/>
                      </w:divBdr>
                    </w:div>
                  </w:divsChild>
                </w:div>
                <w:div w:id="855583001">
                  <w:marLeft w:val="0"/>
                  <w:marRight w:val="0"/>
                  <w:marTop w:val="0"/>
                  <w:marBottom w:val="0"/>
                  <w:divBdr>
                    <w:top w:val="none" w:sz="0" w:space="0" w:color="auto"/>
                    <w:left w:val="none" w:sz="0" w:space="0" w:color="auto"/>
                    <w:bottom w:val="none" w:sz="0" w:space="0" w:color="auto"/>
                    <w:right w:val="none" w:sz="0" w:space="0" w:color="auto"/>
                  </w:divBdr>
                  <w:divsChild>
                    <w:div w:id="1828158711">
                      <w:marLeft w:val="0"/>
                      <w:marRight w:val="0"/>
                      <w:marTop w:val="0"/>
                      <w:marBottom w:val="0"/>
                      <w:divBdr>
                        <w:top w:val="none" w:sz="0" w:space="0" w:color="auto"/>
                        <w:left w:val="none" w:sz="0" w:space="0" w:color="auto"/>
                        <w:bottom w:val="none" w:sz="0" w:space="0" w:color="auto"/>
                        <w:right w:val="none" w:sz="0" w:space="0" w:color="auto"/>
                      </w:divBdr>
                    </w:div>
                  </w:divsChild>
                </w:div>
                <w:div w:id="922488288">
                  <w:marLeft w:val="0"/>
                  <w:marRight w:val="0"/>
                  <w:marTop w:val="0"/>
                  <w:marBottom w:val="0"/>
                  <w:divBdr>
                    <w:top w:val="none" w:sz="0" w:space="0" w:color="auto"/>
                    <w:left w:val="none" w:sz="0" w:space="0" w:color="auto"/>
                    <w:bottom w:val="none" w:sz="0" w:space="0" w:color="auto"/>
                    <w:right w:val="none" w:sz="0" w:space="0" w:color="auto"/>
                  </w:divBdr>
                  <w:divsChild>
                    <w:div w:id="931740401">
                      <w:marLeft w:val="0"/>
                      <w:marRight w:val="0"/>
                      <w:marTop w:val="0"/>
                      <w:marBottom w:val="0"/>
                      <w:divBdr>
                        <w:top w:val="none" w:sz="0" w:space="0" w:color="auto"/>
                        <w:left w:val="none" w:sz="0" w:space="0" w:color="auto"/>
                        <w:bottom w:val="none" w:sz="0" w:space="0" w:color="auto"/>
                        <w:right w:val="none" w:sz="0" w:space="0" w:color="auto"/>
                      </w:divBdr>
                    </w:div>
                  </w:divsChild>
                </w:div>
                <w:div w:id="959991885">
                  <w:marLeft w:val="0"/>
                  <w:marRight w:val="0"/>
                  <w:marTop w:val="0"/>
                  <w:marBottom w:val="0"/>
                  <w:divBdr>
                    <w:top w:val="none" w:sz="0" w:space="0" w:color="auto"/>
                    <w:left w:val="none" w:sz="0" w:space="0" w:color="auto"/>
                    <w:bottom w:val="none" w:sz="0" w:space="0" w:color="auto"/>
                    <w:right w:val="none" w:sz="0" w:space="0" w:color="auto"/>
                  </w:divBdr>
                  <w:divsChild>
                    <w:div w:id="1643120598">
                      <w:marLeft w:val="0"/>
                      <w:marRight w:val="0"/>
                      <w:marTop w:val="0"/>
                      <w:marBottom w:val="0"/>
                      <w:divBdr>
                        <w:top w:val="none" w:sz="0" w:space="0" w:color="auto"/>
                        <w:left w:val="none" w:sz="0" w:space="0" w:color="auto"/>
                        <w:bottom w:val="none" w:sz="0" w:space="0" w:color="auto"/>
                        <w:right w:val="none" w:sz="0" w:space="0" w:color="auto"/>
                      </w:divBdr>
                    </w:div>
                  </w:divsChild>
                </w:div>
                <w:div w:id="1000238984">
                  <w:marLeft w:val="0"/>
                  <w:marRight w:val="0"/>
                  <w:marTop w:val="0"/>
                  <w:marBottom w:val="0"/>
                  <w:divBdr>
                    <w:top w:val="none" w:sz="0" w:space="0" w:color="auto"/>
                    <w:left w:val="none" w:sz="0" w:space="0" w:color="auto"/>
                    <w:bottom w:val="none" w:sz="0" w:space="0" w:color="auto"/>
                    <w:right w:val="none" w:sz="0" w:space="0" w:color="auto"/>
                  </w:divBdr>
                  <w:divsChild>
                    <w:div w:id="376197050">
                      <w:marLeft w:val="0"/>
                      <w:marRight w:val="0"/>
                      <w:marTop w:val="0"/>
                      <w:marBottom w:val="0"/>
                      <w:divBdr>
                        <w:top w:val="none" w:sz="0" w:space="0" w:color="auto"/>
                        <w:left w:val="none" w:sz="0" w:space="0" w:color="auto"/>
                        <w:bottom w:val="none" w:sz="0" w:space="0" w:color="auto"/>
                        <w:right w:val="none" w:sz="0" w:space="0" w:color="auto"/>
                      </w:divBdr>
                    </w:div>
                    <w:div w:id="908491879">
                      <w:marLeft w:val="0"/>
                      <w:marRight w:val="0"/>
                      <w:marTop w:val="0"/>
                      <w:marBottom w:val="0"/>
                      <w:divBdr>
                        <w:top w:val="none" w:sz="0" w:space="0" w:color="auto"/>
                        <w:left w:val="none" w:sz="0" w:space="0" w:color="auto"/>
                        <w:bottom w:val="none" w:sz="0" w:space="0" w:color="auto"/>
                        <w:right w:val="none" w:sz="0" w:space="0" w:color="auto"/>
                      </w:divBdr>
                    </w:div>
                  </w:divsChild>
                </w:div>
                <w:div w:id="1008599841">
                  <w:marLeft w:val="0"/>
                  <w:marRight w:val="0"/>
                  <w:marTop w:val="0"/>
                  <w:marBottom w:val="0"/>
                  <w:divBdr>
                    <w:top w:val="none" w:sz="0" w:space="0" w:color="auto"/>
                    <w:left w:val="none" w:sz="0" w:space="0" w:color="auto"/>
                    <w:bottom w:val="none" w:sz="0" w:space="0" w:color="auto"/>
                    <w:right w:val="none" w:sz="0" w:space="0" w:color="auto"/>
                  </w:divBdr>
                  <w:divsChild>
                    <w:div w:id="719207246">
                      <w:marLeft w:val="0"/>
                      <w:marRight w:val="0"/>
                      <w:marTop w:val="0"/>
                      <w:marBottom w:val="0"/>
                      <w:divBdr>
                        <w:top w:val="none" w:sz="0" w:space="0" w:color="auto"/>
                        <w:left w:val="none" w:sz="0" w:space="0" w:color="auto"/>
                        <w:bottom w:val="none" w:sz="0" w:space="0" w:color="auto"/>
                        <w:right w:val="none" w:sz="0" w:space="0" w:color="auto"/>
                      </w:divBdr>
                    </w:div>
                  </w:divsChild>
                </w:div>
                <w:div w:id="1056584604">
                  <w:marLeft w:val="0"/>
                  <w:marRight w:val="0"/>
                  <w:marTop w:val="0"/>
                  <w:marBottom w:val="0"/>
                  <w:divBdr>
                    <w:top w:val="none" w:sz="0" w:space="0" w:color="auto"/>
                    <w:left w:val="none" w:sz="0" w:space="0" w:color="auto"/>
                    <w:bottom w:val="none" w:sz="0" w:space="0" w:color="auto"/>
                    <w:right w:val="none" w:sz="0" w:space="0" w:color="auto"/>
                  </w:divBdr>
                  <w:divsChild>
                    <w:div w:id="58407224">
                      <w:marLeft w:val="0"/>
                      <w:marRight w:val="0"/>
                      <w:marTop w:val="0"/>
                      <w:marBottom w:val="0"/>
                      <w:divBdr>
                        <w:top w:val="none" w:sz="0" w:space="0" w:color="auto"/>
                        <w:left w:val="none" w:sz="0" w:space="0" w:color="auto"/>
                        <w:bottom w:val="none" w:sz="0" w:space="0" w:color="auto"/>
                        <w:right w:val="none" w:sz="0" w:space="0" w:color="auto"/>
                      </w:divBdr>
                    </w:div>
                  </w:divsChild>
                </w:div>
                <w:div w:id="1063795903">
                  <w:marLeft w:val="0"/>
                  <w:marRight w:val="0"/>
                  <w:marTop w:val="0"/>
                  <w:marBottom w:val="0"/>
                  <w:divBdr>
                    <w:top w:val="none" w:sz="0" w:space="0" w:color="auto"/>
                    <w:left w:val="none" w:sz="0" w:space="0" w:color="auto"/>
                    <w:bottom w:val="none" w:sz="0" w:space="0" w:color="auto"/>
                    <w:right w:val="none" w:sz="0" w:space="0" w:color="auto"/>
                  </w:divBdr>
                  <w:divsChild>
                    <w:div w:id="1736784008">
                      <w:marLeft w:val="0"/>
                      <w:marRight w:val="0"/>
                      <w:marTop w:val="0"/>
                      <w:marBottom w:val="0"/>
                      <w:divBdr>
                        <w:top w:val="none" w:sz="0" w:space="0" w:color="auto"/>
                        <w:left w:val="none" w:sz="0" w:space="0" w:color="auto"/>
                        <w:bottom w:val="none" w:sz="0" w:space="0" w:color="auto"/>
                        <w:right w:val="none" w:sz="0" w:space="0" w:color="auto"/>
                      </w:divBdr>
                    </w:div>
                  </w:divsChild>
                </w:div>
                <w:div w:id="1161432676">
                  <w:marLeft w:val="0"/>
                  <w:marRight w:val="0"/>
                  <w:marTop w:val="0"/>
                  <w:marBottom w:val="0"/>
                  <w:divBdr>
                    <w:top w:val="none" w:sz="0" w:space="0" w:color="auto"/>
                    <w:left w:val="none" w:sz="0" w:space="0" w:color="auto"/>
                    <w:bottom w:val="none" w:sz="0" w:space="0" w:color="auto"/>
                    <w:right w:val="none" w:sz="0" w:space="0" w:color="auto"/>
                  </w:divBdr>
                  <w:divsChild>
                    <w:div w:id="99297047">
                      <w:marLeft w:val="0"/>
                      <w:marRight w:val="0"/>
                      <w:marTop w:val="0"/>
                      <w:marBottom w:val="0"/>
                      <w:divBdr>
                        <w:top w:val="none" w:sz="0" w:space="0" w:color="auto"/>
                        <w:left w:val="none" w:sz="0" w:space="0" w:color="auto"/>
                        <w:bottom w:val="none" w:sz="0" w:space="0" w:color="auto"/>
                        <w:right w:val="none" w:sz="0" w:space="0" w:color="auto"/>
                      </w:divBdr>
                    </w:div>
                    <w:div w:id="793838544">
                      <w:marLeft w:val="0"/>
                      <w:marRight w:val="0"/>
                      <w:marTop w:val="0"/>
                      <w:marBottom w:val="0"/>
                      <w:divBdr>
                        <w:top w:val="none" w:sz="0" w:space="0" w:color="auto"/>
                        <w:left w:val="none" w:sz="0" w:space="0" w:color="auto"/>
                        <w:bottom w:val="none" w:sz="0" w:space="0" w:color="auto"/>
                        <w:right w:val="none" w:sz="0" w:space="0" w:color="auto"/>
                      </w:divBdr>
                    </w:div>
                  </w:divsChild>
                </w:div>
                <w:div w:id="1213343931">
                  <w:marLeft w:val="0"/>
                  <w:marRight w:val="0"/>
                  <w:marTop w:val="0"/>
                  <w:marBottom w:val="0"/>
                  <w:divBdr>
                    <w:top w:val="none" w:sz="0" w:space="0" w:color="auto"/>
                    <w:left w:val="none" w:sz="0" w:space="0" w:color="auto"/>
                    <w:bottom w:val="none" w:sz="0" w:space="0" w:color="auto"/>
                    <w:right w:val="none" w:sz="0" w:space="0" w:color="auto"/>
                  </w:divBdr>
                  <w:divsChild>
                    <w:div w:id="1545407024">
                      <w:marLeft w:val="0"/>
                      <w:marRight w:val="0"/>
                      <w:marTop w:val="0"/>
                      <w:marBottom w:val="0"/>
                      <w:divBdr>
                        <w:top w:val="none" w:sz="0" w:space="0" w:color="auto"/>
                        <w:left w:val="none" w:sz="0" w:space="0" w:color="auto"/>
                        <w:bottom w:val="none" w:sz="0" w:space="0" w:color="auto"/>
                        <w:right w:val="none" w:sz="0" w:space="0" w:color="auto"/>
                      </w:divBdr>
                    </w:div>
                    <w:div w:id="1828082966">
                      <w:marLeft w:val="0"/>
                      <w:marRight w:val="0"/>
                      <w:marTop w:val="0"/>
                      <w:marBottom w:val="0"/>
                      <w:divBdr>
                        <w:top w:val="none" w:sz="0" w:space="0" w:color="auto"/>
                        <w:left w:val="none" w:sz="0" w:space="0" w:color="auto"/>
                        <w:bottom w:val="none" w:sz="0" w:space="0" w:color="auto"/>
                        <w:right w:val="none" w:sz="0" w:space="0" w:color="auto"/>
                      </w:divBdr>
                    </w:div>
                    <w:div w:id="1898006835">
                      <w:marLeft w:val="0"/>
                      <w:marRight w:val="0"/>
                      <w:marTop w:val="0"/>
                      <w:marBottom w:val="0"/>
                      <w:divBdr>
                        <w:top w:val="none" w:sz="0" w:space="0" w:color="auto"/>
                        <w:left w:val="none" w:sz="0" w:space="0" w:color="auto"/>
                        <w:bottom w:val="none" w:sz="0" w:space="0" w:color="auto"/>
                        <w:right w:val="none" w:sz="0" w:space="0" w:color="auto"/>
                      </w:divBdr>
                    </w:div>
                  </w:divsChild>
                </w:div>
                <w:div w:id="1216818056">
                  <w:marLeft w:val="0"/>
                  <w:marRight w:val="0"/>
                  <w:marTop w:val="0"/>
                  <w:marBottom w:val="0"/>
                  <w:divBdr>
                    <w:top w:val="none" w:sz="0" w:space="0" w:color="auto"/>
                    <w:left w:val="none" w:sz="0" w:space="0" w:color="auto"/>
                    <w:bottom w:val="none" w:sz="0" w:space="0" w:color="auto"/>
                    <w:right w:val="none" w:sz="0" w:space="0" w:color="auto"/>
                  </w:divBdr>
                  <w:divsChild>
                    <w:div w:id="2124612393">
                      <w:marLeft w:val="0"/>
                      <w:marRight w:val="0"/>
                      <w:marTop w:val="0"/>
                      <w:marBottom w:val="0"/>
                      <w:divBdr>
                        <w:top w:val="none" w:sz="0" w:space="0" w:color="auto"/>
                        <w:left w:val="none" w:sz="0" w:space="0" w:color="auto"/>
                        <w:bottom w:val="none" w:sz="0" w:space="0" w:color="auto"/>
                        <w:right w:val="none" w:sz="0" w:space="0" w:color="auto"/>
                      </w:divBdr>
                    </w:div>
                  </w:divsChild>
                </w:div>
                <w:div w:id="1246722649">
                  <w:marLeft w:val="0"/>
                  <w:marRight w:val="0"/>
                  <w:marTop w:val="0"/>
                  <w:marBottom w:val="0"/>
                  <w:divBdr>
                    <w:top w:val="none" w:sz="0" w:space="0" w:color="auto"/>
                    <w:left w:val="none" w:sz="0" w:space="0" w:color="auto"/>
                    <w:bottom w:val="none" w:sz="0" w:space="0" w:color="auto"/>
                    <w:right w:val="none" w:sz="0" w:space="0" w:color="auto"/>
                  </w:divBdr>
                  <w:divsChild>
                    <w:div w:id="930889844">
                      <w:marLeft w:val="0"/>
                      <w:marRight w:val="0"/>
                      <w:marTop w:val="0"/>
                      <w:marBottom w:val="0"/>
                      <w:divBdr>
                        <w:top w:val="none" w:sz="0" w:space="0" w:color="auto"/>
                        <w:left w:val="none" w:sz="0" w:space="0" w:color="auto"/>
                        <w:bottom w:val="none" w:sz="0" w:space="0" w:color="auto"/>
                        <w:right w:val="none" w:sz="0" w:space="0" w:color="auto"/>
                      </w:divBdr>
                    </w:div>
                  </w:divsChild>
                </w:div>
                <w:div w:id="1268466518">
                  <w:marLeft w:val="0"/>
                  <w:marRight w:val="0"/>
                  <w:marTop w:val="0"/>
                  <w:marBottom w:val="0"/>
                  <w:divBdr>
                    <w:top w:val="none" w:sz="0" w:space="0" w:color="auto"/>
                    <w:left w:val="none" w:sz="0" w:space="0" w:color="auto"/>
                    <w:bottom w:val="none" w:sz="0" w:space="0" w:color="auto"/>
                    <w:right w:val="none" w:sz="0" w:space="0" w:color="auto"/>
                  </w:divBdr>
                  <w:divsChild>
                    <w:div w:id="1457331481">
                      <w:marLeft w:val="0"/>
                      <w:marRight w:val="0"/>
                      <w:marTop w:val="0"/>
                      <w:marBottom w:val="0"/>
                      <w:divBdr>
                        <w:top w:val="none" w:sz="0" w:space="0" w:color="auto"/>
                        <w:left w:val="none" w:sz="0" w:space="0" w:color="auto"/>
                        <w:bottom w:val="none" w:sz="0" w:space="0" w:color="auto"/>
                        <w:right w:val="none" w:sz="0" w:space="0" w:color="auto"/>
                      </w:divBdr>
                    </w:div>
                  </w:divsChild>
                </w:div>
                <w:div w:id="1285186150">
                  <w:marLeft w:val="0"/>
                  <w:marRight w:val="0"/>
                  <w:marTop w:val="0"/>
                  <w:marBottom w:val="0"/>
                  <w:divBdr>
                    <w:top w:val="none" w:sz="0" w:space="0" w:color="auto"/>
                    <w:left w:val="none" w:sz="0" w:space="0" w:color="auto"/>
                    <w:bottom w:val="none" w:sz="0" w:space="0" w:color="auto"/>
                    <w:right w:val="none" w:sz="0" w:space="0" w:color="auto"/>
                  </w:divBdr>
                  <w:divsChild>
                    <w:div w:id="91048874">
                      <w:marLeft w:val="0"/>
                      <w:marRight w:val="0"/>
                      <w:marTop w:val="0"/>
                      <w:marBottom w:val="0"/>
                      <w:divBdr>
                        <w:top w:val="none" w:sz="0" w:space="0" w:color="auto"/>
                        <w:left w:val="none" w:sz="0" w:space="0" w:color="auto"/>
                        <w:bottom w:val="none" w:sz="0" w:space="0" w:color="auto"/>
                        <w:right w:val="none" w:sz="0" w:space="0" w:color="auto"/>
                      </w:divBdr>
                    </w:div>
                    <w:div w:id="1903641738">
                      <w:marLeft w:val="0"/>
                      <w:marRight w:val="0"/>
                      <w:marTop w:val="0"/>
                      <w:marBottom w:val="0"/>
                      <w:divBdr>
                        <w:top w:val="none" w:sz="0" w:space="0" w:color="auto"/>
                        <w:left w:val="none" w:sz="0" w:space="0" w:color="auto"/>
                        <w:bottom w:val="none" w:sz="0" w:space="0" w:color="auto"/>
                        <w:right w:val="none" w:sz="0" w:space="0" w:color="auto"/>
                      </w:divBdr>
                    </w:div>
                  </w:divsChild>
                </w:div>
                <w:div w:id="1285694115">
                  <w:marLeft w:val="0"/>
                  <w:marRight w:val="0"/>
                  <w:marTop w:val="0"/>
                  <w:marBottom w:val="0"/>
                  <w:divBdr>
                    <w:top w:val="none" w:sz="0" w:space="0" w:color="auto"/>
                    <w:left w:val="none" w:sz="0" w:space="0" w:color="auto"/>
                    <w:bottom w:val="none" w:sz="0" w:space="0" w:color="auto"/>
                    <w:right w:val="none" w:sz="0" w:space="0" w:color="auto"/>
                  </w:divBdr>
                  <w:divsChild>
                    <w:div w:id="1769959751">
                      <w:marLeft w:val="0"/>
                      <w:marRight w:val="0"/>
                      <w:marTop w:val="0"/>
                      <w:marBottom w:val="0"/>
                      <w:divBdr>
                        <w:top w:val="none" w:sz="0" w:space="0" w:color="auto"/>
                        <w:left w:val="none" w:sz="0" w:space="0" w:color="auto"/>
                        <w:bottom w:val="none" w:sz="0" w:space="0" w:color="auto"/>
                        <w:right w:val="none" w:sz="0" w:space="0" w:color="auto"/>
                      </w:divBdr>
                    </w:div>
                  </w:divsChild>
                </w:div>
                <w:div w:id="1297880458">
                  <w:marLeft w:val="0"/>
                  <w:marRight w:val="0"/>
                  <w:marTop w:val="0"/>
                  <w:marBottom w:val="0"/>
                  <w:divBdr>
                    <w:top w:val="none" w:sz="0" w:space="0" w:color="auto"/>
                    <w:left w:val="none" w:sz="0" w:space="0" w:color="auto"/>
                    <w:bottom w:val="none" w:sz="0" w:space="0" w:color="auto"/>
                    <w:right w:val="none" w:sz="0" w:space="0" w:color="auto"/>
                  </w:divBdr>
                  <w:divsChild>
                    <w:div w:id="1535266116">
                      <w:marLeft w:val="0"/>
                      <w:marRight w:val="0"/>
                      <w:marTop w:val="0"/>
                      <w:marBottom w:val="0"/>
                      <w:divBdr>
                        <w:top w:val="none" w:sz="0" w:space="0" w:color="auto"/>
                        <w:left w:val="none" w:sz="0" w:space="0" w:color="auto"/>
                        <w:bottom w:val="none" w:sz="0" w:space="0" w:color="auto"/>
                        <w:right w:val="none" w:sz="0" w:space="0" w:color="auto"/>
                      </w:divBdr>
                    </w:div>
                  </w:divsChild>
                </w:div>
                <w:div w:id="1351760939">
                  <w:marLeft w:val="0"/>
                  <w:marRight w:val="0"/>
                  <w:marTop w:val="0"/>
                  <w:marBottom w:val="0"/>
                  <w:divBdr>
                    <w:top w:val="none" w:sz="0" w:space="0" w:color="auto"/>
                    <w:left w:val="none" w:sz="0" w:space="0" w:color="auto"/>
                    <w:bottom w:val="none" w:sz="0" w:space="0" w:color="auto"/>
                    <w:right w:val="none" w:sz="0" w:space="0" w:color="auto"/>
                  </w:divBdr>
                  <w:divsChild>
                    <w:div w:id="726341609">
                      <w:marLeft w:val="0"/>
                      <w:marRight w:val="0"/>
                      <w:marTop w:val="0"/>
                      <w:marBottom w:val="0"/>
                      <w:divBdr>
                        <w:top w:val="none" w:sz="0" w:space="0" w:color="auto"/>
                        <w:left w:val="none" w:sz="0" w:space="0" w:color="auto"/>
                        <w:bottom w:val="none" w:sz="0" w:space="0" w:color="auto"/>
                        <w:right w:val="none" w:sz="0" w:space="0" w:color="auto"/>
                      </w:divBdr>
                    </w:div>
                  </w:divsChild>
                </w:div>
                <w:div w:id="1393699312">
                  <w:marLeft w:val="0"/>
                  <w:marRight w:val="0"/>
                  <w:marTop w:val="0"/>
                  <w:marBottom w:val="0"/>
                  <w:divBdr>
                    <w:top w:val="none" w:sz="0" w:space="0" w:color="auto"/>
                    <w:left w:val="none" w:sz="0" w:space="0" w:color="auto"/>
                    <w:bottom w:val="none" w:sz="0" w:space="0" w:color="auto"/>
                    <w:right w:val="none" w:sz="0" w:space="0" w:color="auto"/>
                  </w:divBdr>
                  <w:divsChild>
                    <w:div w:id="142818037">
                      <w:marLeft w:val="0"/>
                      <w:marRight w:val="0"/>
                      <w:marTop w:val="0"/>
                      <w:marBottom w:val="0"/>
                      <w:divBdr>
                        <w:top w:val="none" w:sz="0" w:space="0" w:color="auto"/>
                        <w:left w:val="none" w:sz="0" w:space="0" w:color="auto"/>
                        <w:bottom w:val="none" w:sz="0" w:space="0" w:color="auto"/>
                        <w:right w:val="none" w:sz="0" w:space="0" w:color="auto"/>
                      </w:divBdr>
                    </w:div>
                  </w:divsChild>
                </w:div>
                <w:div w:id="1425222417">
                  <w:marLeft w:val="0"/>
                  <w:marRight w:val="0"/>
                  <w:marTop w:val="0"/>
                  <w:marBottom w:val="0"/>
                  <w:divBdr>
                    <w:top w:val="none" w:sz="0" w:space="0" w:color="auto"/>
                    <w:left w:val="none" w:sz="0" w:space="0" w:color="auto"/>
                    <w:bottom w:val="none" w:sz="0" w:space="0" w:color="auto"/>
                    <w:right w:val="none" w:sz="0" w:space="0" w:color="auto"/>
                  </w:divBdr>
                  <w:divsChild>
                    <w:div w:id="1076630644">
                      <w:marLeft w:val="0"/>
                      <w:marRight w:val="0"/>
                      <w:marTop w:val="0"/>
                      <w:marBottom w:val="0"/>
                      <w:divBdr>
                        <w:top w:val="none" w:sz="0" w:space="0" w:color="auto"/>
                        <w:left w:val="none" w:sz="0" w:space="0" w:color="auto"/>
                        <w:bottom w:val="none" w:sz="0" w:space="0" w:color="auto"/>
                        <w:right w:val="none" w:sz="0" w:space="0" w:color="auto"/>
                      </w:divBdr>
                    </w:div>
                    <w:div w:id="1136534519">
                      <w:marLeft w:val="0"/>
                      <w:marRight w:val="0"/>
                      <w:marTop w:val="0"/>
                      <w:marBottom w:val="0"/>
                      <w:divBdr>
                        <w:top w:val="none" w:sz="0" w:space="0" w:color="auto"/>
                        <w:left w:val="none" w:sz="0" w:space="0" w:color="auto"/>
                        <w:bottom w:val="none" w:sz="0" w:space="0" w:color="auto"/>
                        <w:right w:val="none" w:sz="0" w:space="0" w:color="auto"/>
                      </w:divBdr>
                    </w:div>
                  </w:divsChild>
                </w:div>
                <w:div w:id="1434472656">
                  <w:marLeft w:val="0"/>
                  <w:marRight w:val="0"/>
                  <w:marTop w:val="0"/>
                  <w:marBottom w:val="0"/>
                  <w:divBdr>
                    <w:top w:val="none" w:sz="0" w:space="0" w:color="auto"/>
                    <w:left w:val="none" w:sz="0" w:space="0" w:color="auto"/>
                    <w:bottom w:val="none" w:sz="0" w:space="0" w:color="auto"/>
                    <w:right w:val="none" w:sz="0" w:space="0" w:color="auto"/>
                  </w:divBdr>
                  <w:divsChild>
                    <w:div w:id="1522547932">
                      <w:marLeft w:val="0"/>
                      <w:marRight w:val="0"/>
                      <w:marTop w:val="0"/>
                      <w:marBottom w:val="0"/>
                      <w:divBdr>
                        <w:top w:val="none" w:sz="0" w:space="0" w:color="auto"/>
                        <w:left w:val="none" w:sz="0" w:space="0" w:color="auto"/>
                        <w:bottom w:val="none" w:sz="0" w:space="0" w:color="auto"/>
                        <w:right w:val="none" w:sz="0" w:space="0" w:color="auto"/>
                      </w:divBdr>
                    </w:div>
                  </w:divsChild>
                </w:div>
                <w:div w:id="1455177708">
                  <w:marLeft w:val="0"/>
                  <w:marRight w:val="0"/>
                  <w:marTop w:val="0"/>
                  <w:marBottom w:val="0"/>
                  <w:divBdr>
                    <w:top w:val="none" w:sz="0" w:space="0" w:color="auto"/>
                    <w:left w:val="none" w:sz="0" w:space="0" w:color="auto"/>
                    <w:bottom w:val="none" w:sz="0" w:space="0" w:color="auto"/>
                    <w:right w:val="none" w:sz="0" w:space="0" w:color="auto"/>
                  </w:divBdr>
                  <w:divsChild>
                    <w:div w:id="755248697">
                      <w:marLeft w:val="0"/>
                      <w:marRight w:val="0"/>
                      <w:marTop w:val="0"/>
                      <w:marBottom w:val="0"/>
                      <w:divBdr>
                        <w:top w:val="none" w:sz="0" w:space="0" w:color="auto"/>
                        <w:left w:val="none" w:sz="0" w:space="0" w:color="auto"/>
                        <w:bottom w:val="none" w:sz="0" w:space="0" w:color="auto"/>
                        <w:right w:val="none" w:sz="0" w:space="0" w:color="auto"/>
                      </w:divBdr>
                    </w:div>
                    <w:div w:id="1614939404">
                      <w:marLeft w:val="0"/>
                      <w:marRight w:val="0"/>
                      <w:marTop w:val="0"/>
                      <w:marBottom w:val="0"/>
                      <w:divBdr>
                        <w:top w:val="none" w:sz="0" w:space="0" w:color="auto"/>
                        <w:left w:val="none" w:sz="0" w:space="0" w:color="auto"/>
                        <w:bottom w:val="none" w:sz="0" w:space="0" w:color="auto"/>
                        <w:right w:val="none" w:sz="0" w:space="0" w:color="auto"/>
                      </w:divBdr>
                    </w:div>
                  </w:divsChild>
                </w:div>
                <w:div w:id="1487816055">
                  <w:marLeft w:val="0"/>
                  <w:marRight w:val="0"/>
                  <w:marTop w:val="0"/>
                  <w:marBottom w:val="0"/>
                  <w:divBdr>
                    <w:top w:val="none" w:sz="0" w:space="0" w:color="auto"/>
                    <w:left w:val="none" w:sz="0" w:space="0" w:color="auto"/>
                    <w:bottom w:val="none" w:sz="0" w:space="0" w:color="auto"/>
                    <w:right w:val="none" w:sz="0" w:space="0" w:color="auto"/>
                  </w:divBdr>
                  <w:divsChild>
                    <w:div w:id="1981614303">
                      <w:marLeft w:val="0"/>
                      <w:marRight w:val="0"/>
                      <w:marTop w:val="0"/>
                      <w:marBottom w:val="0"/>
                      <w:divBdr>
                        <w:top w:val="none" w:sz="0" w:space="0" w:color="auto"/>
                        <w:left w:val="none" w:sz="0" w:space="0" w:color="auto"/>
                        <w:bottom w:val="none" w:sz="0" w:space="0" w:color="auto"/>
                        <w:right w:val="none" w:sz="0" w:space="0" w:color="auto"/>
                      </w:divBdr>
                    </w:div>
                  </w:divsChild>
                </w:div>
                <w:div w:id="1522628826">
                  <w:marLeft w:val="0"/>
                  <w:marRight w:val="0"/>
                  <w:marTop w:val="0"/>
                  <w:marBottom w:val="0"/>
                  <w:divBdr>
                    <w:top w:val="none" w:sz="0" w:space="0" w:color="auto"/>
                    <w:left w:val="none" w:sz="0" w:space="0" w:color="auto"/>
                    <w:bottom w:val="none" w:sz="0" w:space="0" w:color="auto"/>
                    <w:right w:val="none" w:sz="0" w:space="0" w:color="auto"/>
                  </w:divBdr>
                  <w:divsChild>
                    <w:div w:id="1549949130">
                      <w:marLeft w:val="0"/>
                      <w:marRight w:val="0"/>
                      <w:marTop w:val="0"/>
                      <w:marBottom w:val="0"/>
                      <w:divBdr>
                        <w:top w:val="none" w:sz="0" w:space="0" w:color="auto"/>
                        <w:left w:val="none" w:sz="0" w:space="0" w:color="auto"/>
                        <w:bottom w:val="none" w:sz="0" w:space="0" w:color="auto"/>
                        <w:right w:val="none" w:sz="0" w:space="0" w:color="auto"/>
                      </w:divBdr>
                    </w:div>
                  </w:divsChild>
                </w:div>
                <w:div w:id="1595016116">
                  <w:marLeft w:val="0"/>
                  <w:marRight w:val="0"/>
                  <w:marTop w:val="0"/>
                  <w:marBottom w:val="0"/>
                  <w:divBdr>
                    <w:top w:val="none" w:sz="0" w:space="0" w:color="auto"/>
                    <w:left w:val="none" w:sz="0" w:space="0" w:color="auto"/>
                    <w:bottom w:val="none" w:sz="0" w:space="0" w:color="auto"/>
                    <w:right w:val="none" w:sz="0" w:space="0" w:color="auto"/>
                  </w:divBdr>
                  <w:divsChild>
                    <w:div w:id="1365055732">
                      <w:marLeft w:val="0"/>
                      <w:marRight w:val="0"/>
                      <w:marTop w:val="0"/>
                      <w:marBottom w:val="0"/>
                      <w:divBdr>
                        <w:top w:val="none" w:sz="0" w:space="0" w:color="auto"/>
                        <w:left w:val="none" w:sz="0" w:space="0" w:color="auto"/>
                        <w:bottom w:val="none" w:sz="0" w:space="0" w:color="auto"/>
                        <w:right w:val="none" w:sz="0" w:space="0" w:color="auto"/>
                      </w:divBdr>
                    </w:div>
                  </w:divsChild>
                </w:div>
                <w:div w:id="1626278201">
                  <w:marLeft w:val="0"/>
                  <w:marRight w:val="0"/>
                  <w:marTop w:val="0"/>
                  <w:marBottom w:val="0"/>
                  <w:divBdr>
                    <w:top w:val="none" w:sz="0" w:space="0" w:color="auto"/>
                    <w:left w:val="none" w:sz="0" w:space="0" w:color="auto"/>
                    <w:bottom w:val="none" w:sz="0" w:space="0" w:color="auto"/>
                    <w:right w:val="none" w:sz="0" w:space="0" w:color="auto"/>
                  </w:divBdr>
                  <w:divsChild>
                    <w:div w:id="603463693">
                      <w:marLeft w:val="0"/>
                      <w:marRight w:val="0"/>
                      <w:marTop w:val="0"/>
                      <w:marBottom w:val="0"/>
                      <w:divBdr>
                        <w:top w:val="none" w:sz="0" w:space="0" w:color="auto"/>
                        <w:left w:val="none" w:sz="0" w:space="0" w:color="auto"/>
                        <w:bottom w:val="none" w:sz="0" w:space="0" w:color="auto"/>
                        <w:right w:val="none" w:sz="0" w:space="0" w:color="auto"/>
                      </w:divBdr>
                    </w:div>
                    <w:div w:id="625546584">
                      <w:marLeft w:val="0"/>
                      <w:marRight w:val="0"/>
                      <w:marTop w:val="0"/>
                      <w:marBottom w:val="0"/>
                      <w:divBdr>
                        <w:top w:val="none" w:sz="0" w:space="0" w:color="auto"/>
                        <w:left w:val="none" w:sz="0" w:space="0" w:color="auto"/>
                        <w:bottom w:val="none" w:sz="0" w:space="0" w:color="auto"/>
                        <w:right w:val="none" w:sz="0" w:space="0" w:color="auto"/>
                      </w:divBdr>
                    </w:div>
                  </w:divsChild>
                </w:div>
                <w:div w:id="1670599036">
                  <w:marLeft w:val="0"/>
                  <w:marRight w:val="0"/>
                  <w:marTop w:val="0"/>
                  <w:marBottom w:val="0"/>
                  <w:divBdr>
                    <w:top w:val="none" w:sz="0" w:space="0" w:color="auto"/>
                    <w:left w:val="none" w:sz="0" w:space="0" w:color="auto"/>
                    <w:bottom w:val="none" w:sz="0" w:space="0" w:color="auto"/>
                    <w:right w:val="none" w:sz="0" w:space="0" w:color="auto"/>
                  </w:divBdr>
                  <w:divsChild>
                    <w:div w:id="348140677">
                      <w:marLeft w:val="0"/>
                      <w:marRight w:val="0"/>
                      <w:marTop w:val="0"/>
                      <w:marBottom w:val="0"/>
                      <w:divBdr>
                        <w:top w:val="none" w:sz="0" w:space="0" w:color="auto"/>
                        <w:left w:val="none" w:sz="0" w:space="0" w:color="auto"/>
                        <w:bottom w:val="none" w:sz="0" w:space="0" w:color="auto"/>
                        <w:right w:val="none" w:sz="0" w:space="0" w:color="auto"/>
                      </w:divBdr>
                    </w:div>
                  </w:divsChild>
                </w:div>
                <w:div w:id="1692536562">
                  <w:marLeft w:val="0"/>
                  <w:marRight w:val="0"/>
                  <w:marTop w:val="0"/>
                  <w:marBottom w:val="0"/>
                  <w:divBdr>
                    <w:top w:val="none" w:sz="0" w:space="0" w:color="auto"/>
                    <w:left w:val="none" w:sz="0" w:space="0" w:color="auto"/>
                    <w:bottom w:val="none" w:sz="0" w:space="0" w:color="auto"/>
                    <w:right w:val="none" w:sz="0" w:space="0" w:color="auto"/>
                  </w:divBdr>
                  <w:divsChild>
                    <w:div w:id="1521627049">
                      <w:marLeft w:val="0"/>
                      <w:marRight w:val="0"/>
                      <w:marTop w:val="0"/>
                      <w:marBottom w:val="0"/>
                      <w:divBdr>
                        <w:top w:val="none" w:sz="0" w:space="0" w:color="auto"/>
                        <w:left w:val="none" w:sz="0" w:space="0" w:color="auto"/>
                        <w:bottom w:val="none" w:sz="0" w:space="0" w:color="auto"/>
                        <w:right w:val="none" w:sz="0" w:space="0" w:color="auto"/>
                      </w:divBdr>
                    </w:div>
                    <w:div w:id="2127189474">
                      <w:marLeft w:val="0"/>
                      <w:marRight w:val="0"/>
                      <w:marTop w:val="0"/>
                      <w:marBottom w:val="0"/>
                      <w:divBdr>
                        <w:top w:val="none" w:sz="0" w:space="0" w:color="auto"/>
                        <w:left w:val="none" w:sz="0" w:space="0" w:color="auto"/>
                        <w:bottom w:val="none" w:sz="0" w:space="0" w:color="auto"/>
                        <w:right w:val="none" w:sz="0" w:space="0" w:color="auto"/>
                      </w:divBdr>
                    </w:div>
                  </w:divsChild>
                </w:div>
                <w:div w:id="1702321874">
                  <w:marLeft w:val="0"/>
                  <w:marRight w:val="0"/>
                  <w:marTop w:val="0"/>
                  <w:marBottom w:val="0"/>
                  <w:divBdr>
                    <w:top w:val="none" w:sz="0" w:space="0" w:color="auto"/>
                    <w:left w:val="none" w:sz="0" w:space="0" w:color="auto"/>
                    <w:bottom w:val="none" w:sz="0" w:space="0" w:color="auto"/>
                    <w:right w:val="none" w:sz="0" w:space="0" w:color="auto"/>
                  </w:divBdr>
                  <w:divsChild>
                    <w:div w:id="1572277058">
                      <w:marLeft w:val="0"/>
                      <w:marRight w:val="0"/>
                      <w:marTop w:val="0"/>
                      <w:marBottom w:val="0"/>
                      <w:divBdr>
                        <w:top w:val="none" w:sz="0" w:space="0" w:color="auto"/>
                        <w:left w:val="none" w:sz="0" w:space="0" w:color="auto"/>
                        <w:bottom w:val="none" w:sz="0" w:space="0" w:color="auto"/>
                        <w:right w:val="none" w:sz="0" w:space="0" w:color="auto"/>
                      </w:divBdr>
                    </w:div>
                    <w:div w:id="1756589346">
                      <w:marLeft w:val="0"/>
                      <w:marRight w:val="0"/>
                      <w:marTop w:val="0"/>
                      <w:marBottom w:val="0"/>
                      <w:divBdr>
                        <w:top w:val="none" w:sz="0" w:space="0" w:color="auto"/>
                        <w:left w:val="none" w:sz="0" w:space="0" w:color="auto"/>
                        <w:bottom w:val="none" w:sz="0" w:space="0" w:color="auto"/>
                        <w:right w:val="none" w:sz="0" w:space="0" w:color="auto"/>
                      </w:divBdr>
                    </w:div>
                  </w:divsChild>
                </w:div>
                <w:div w:id="1723366992">
                  <w:marLeft w:val="0"/>
                  <w:marRight w:val="0"/>
                  <w:marTop w:val="0"/>
                  <w:marBottom w:val="0"/>
                  <w:divBdr>
                    <w:top w:val="none" w:sz="0" w:space="0" w:color="auto"/>
                    <w:left w:val="none" w:sz="0" w:space="0" w:color="auto"/>
                    <w:bottom w:val="none" w:sz="0" w:space="0" w:color="auto"/>
                    <w:right w:val="none" w:sz="0" w:space="0" w:color="auto"/>
                  </w:divBdr>
                  <w:divsChild>
                    <w:div w:id="888609153">
                      <w:marLeft w:val="0"/>
                      <w:marRight w:val="0"/>
                      <w:marTop w:val="0"/>
                      <w:marBottom w:val="0"/>
                      <w:divBdr>
                        <w:top w:val="none" w:sz="0" w:space="0" w:color="auto"/>
                        <w:left w:val="none" w:sz="0" w:space="0" w:color="auto"/>
                        <w:bottom w:val="none" w:sz="0" w:space="0" w:color="auto"/>
                        <w:right w:val="none" w:sz="0" w:space="0" w:color="auto"/>
                      </w:divBdr>
                    </w:div>
                  </w:divsChild>
                </w:div>
                <w:div w:id="1775319762">
                  <w:marLeft w:val="0"/>
                  <w:marRight w:val="0"/>
                  <w:marTop w:val="0"/>
                  <w:marBottom w:val="0"/>
                  <w:divBdr>
                    <w:top w:val="none" w:sz="0" w:space="0" w:color="auto"/>
                    <w:left w:val="none" w:sz="0" w:space="0" w:color="auto"/>
                    <w:bottom w:val="none" w:sz="0" w:space="0" w:color="auto"/>
                    <w:right w:val="none" w:sz="0" w:space="0" w:color="auto"/>
                  </w:divBdr>
                  <w:divsChild>
                    <w:div w:id="452600727">
                      <w:marLeft w:val="0"/>
                      <w:marRight w:val="0"/>
                      <w:marTop w:val="0"/>
                      <w:marBottom w:val="0"/>
                      <w:divBdr>
                        <w:top w:val="none" w:sz="0" w:space="0" w:color="auto"/>
                        <w:left w:val="none" w:sz="0" w:space="0" w:color="auto"/>
                        <w:bottom w:val="none" w:sz="0" w:space="0" w:color="auto"/>
                        <w:right w:val="none" w:sz="0" w:space="0" w:color="auto"/>
                      </w:divBdr>
                    </w:div>
                  </w:divsChild>
                </w:div>
                <w:div w:id="1810904439">
                  <w:marLeft w:val="0"/>
                  <w:marRight w:val="0"/>
                  <w:marTop w:val="0"/>
                  <w:marBottom w:val="0"/>
                  <w:divBdr>
                    <w:top w:val="none" w:sz="0" w:space="0" w:color="auto"/>
                    <w:left w:val="none" w:sz="0" w:space="0" w:color="auto"/>
                    <w:bottom w:val="none" w:sz="0" w:space="0" w:color="auto"/>
                    <w:right w:val="none" w:sz="0" w:space="0" w:color="auto"/>
                  </w:divBdr>
                  <w:divsChild>
                    <w:div w:id="1796830392">
                      <w:marLeft w:val="0"/>
                      <w:marRight w:val="0"/>
                      <w:marTop w:val="0"/>
                      <w:marBottom w:val="0"/>
                      <w:divBdr>
                        <w:top w:val="none" w:sz="0" w:space="0" w:color="auto"/>
                        <w:left w:val="none" w:sz="0" w:space="0" w:color="auto"/>
                        <w:bottom w:val="none" w:sz="0" w:space="0" w:color="auto"/>
                        <w:right w:val="none" w:sz="0" w:space="0" w:color="auto"/>
                      </w:divBdr>
                    </w:div>
                  </w:divsChild>
                </w:div>
                <w:div w:id="1826512689">
                  <w:marLeft w:val="0"/>
                  <w:marRight w:val="0"/>
                  <w:marTop w:val="0"/>
                  <w:marBottom w:val="0"/>
                  <w:divBdr>
                    <w:top w:val="none" w:sz="0" w:space="0" w:color="auto"/>
                    <w:left w:val="none" w:sz="0" w:space="0" w:color="auto"/>
                    <w:bottom w:val="none" w:sz="0" w:space="0" w:color="auto"/>
                    <w:right w:val="none" w:sz="0" w:space="0" w:color="auto"/>
                  </w:divBdr>
                  <w:divsChild>
                    <w:div w:id="926158499">
                      <w:marLeft w:val="0"/>
                      <w:marRight w:val="0"/>
                      <w:marTop w:val="0"/>
                      <w:marBottom w:val="0"/>
                      <w:divBdr>
                        <w:top w:val="none" w:sz="0" w:space="0" w:color="auto"/>
                        <w:left w:val="none" w:sz="0" w:space="0" w:color="auto"/>
                        <w:bottom w:val="none" w:sz="0" w:space="0" w:color="auto"/>
                        <w:right w:val="none" w:sz="0" w:space="0" w:color="auto"/>
                      </w:divBdr>
                    </w:div>
                    <w:div w:id="2001229182">
                      <w:marLeft w:val="0"/>
                      <w:marRight w:val="0"/>
                      <w:marTop w:val="0"/>
                      <w:marBottom w:val="0"/>
                      <w:divBdr>
                        <w:top w:val="none" w:sz="0" w:space="0" w:color="auto"/>
                        <w:left w:val="none" w:sz="0" w:space="0" w:color="auto"/>
                        <w:bottom w:val="none" w:sz="0" w:space="0" w:color="auto"/>
                        <w:right w:val="none" w:sz="0" w:space="0" w:color="auto"/>
                      </w:divBdr>
                    </w:div>
                    <w:div w:id="2100364151">
                      <w:marLeft w:val="0"/>
                      <w:marRight w:val="0"/>
                      <w:marTop w:val="0"/>
                      <w:marBottom w:val="0"/>
                      <w:divBdr>
                        <w:top w:val="none" w:sz="0" w:space="0" w:color="auto"/>
                        <w:left w:val="none" w:sz="0" w:space="0" w:color="auto"/>
                        <w:bottom w:val="none" w:sz="0" w:space="0" w:color="auto"/>
                        <w:right w:val="none" w:sz="0" w:space="0" w:color="auto"/>
                      </w:divBdr>
                    </w:div>
                  </w:divsChild>
                </w:div>
                <w:div w:id="1830175198">
                  <w:marLeft w:val="0"/>
                  <w:marRight w:val="0"/>
                  <w:marTop w:val="0"/>
                  <w:marBottom w:val="0"/>
                  <w:divBdr>
                    <w:top w:val="none" w:sz="0" w:space="0" w:color="auto"/>
                    <w:left w:val="none" w:sz="0" w:space="0" w:color="auto"/>
                    <w:bottom w:val="none" w:sz="0" w:space="0" w:color="auto"/>
                    <w:right w:val="none" w:sz="0" w:space="0" w:color="auto"/>
                  </w:divBdr>
                  <w:divsChild>
                    <w:div w:id="1535312145">
                      <w:marLeft w:val="0"/>
                      <w:marRight w:val="0"/>
                      <w:marTop w:val="0"/>
                      <w:marBottom w:val="0"/>
                      <w:divBdr>
                        <w:top w:val="none" w:sz="0" w:space="0" w:color="auto"/>
                        <w:left w:val="none" w:sz="0" w:space="0" w:color="auto"/>
                        <w:bottom w:val="none" w:sz="0" w:space="0" w:color="auto"/>
                        <w:right w:val="none" w:sz="0" w:space="0" w:color="auto"/>
                      </w:divBdr>
                    </w:div>
                  </w:divsChild>
                </w:div>
                <w:div w:id="1833134833">
                  <w:marLeft w:val="0"/>
                  <w:marRight w:val="0"/>
                  <w:marTop w:val="0"/>
                  <w:marBottom w:val="0"/>
                  <w:divBdr>
                    <w:top w:val="none" w:sz="0" w:space="0" w:color="auto"/>
                    <w:left w:val="none" w:sz="0" w:space="0" w:color="auto"/>
                    <w:bottom w:val="none" w:sz="0" w:space="0" w:color="auto"/>
                    <w:right w:val="none" w:sz="0" w:space="0" w:color="auto"/>
                  </w:divBdr>
                  <w:divsChild>
                    <w:div w:id="1637837691">
                      <w:marLeft w:val="0"/>
                      <w:marRight w:val="0"/>
                      <w:marTop w:val="0"/>
                      <w:marBottom w:val="0"/>
                      <w:divBdr>
                        <w:top w:val="none" w:sz="0" w:space="0" w:color="auto"/>
                        <w:left w:val="none" w:sz="0" w:space="0" w:color="auto"/>
                        <w:bottom w:val="none" w:sz="0" w:space="0" w:color="auto"/>
                        <w:right w:val="none" w:sz="0" w:space="0" w:color="auto"/>
                      </w:divBdr>
                    </w:div>
                  </w:divsChild>
                </w:div>
                <w:div w:id="1846242595">
                  <w:marLeft w:val="0"/>
                  <w:marRight w:val="0"/>
                  <w:marTop w:val="0"/>
                  <w:marBottom w:val="0"/>
                  <w:divBdr>
                    <w:top w:val="none" w:sz="0" w:space="0" w:color="auto"/>
                    <w:left w:val="none" w:sz="0" w:space="0" w:color="auto"/>
                    <w:bottom w:val="none" w:sz="0" w:space="0" w:color="auto"/>
                    <w:right w:val="none" w:sz="0" w:space="0" w:color="auto"/>
                  </w:divBdr>
                  <w:divsChild>
                    <w:div w:id="236944142">
                      <w:marLeft w:val="0"/>
                      <w:marRight w:val="0"/>
                      <w:marTop w:val="0"/>
                      <w:marBottom w:val="0"/>
                      <w:divBdr>
                        <w:top w:val="none" w:sz="0" w:space="0" w:color="auto"/>
                        <w:left w:val="none" w:sz="0" w:space="0" w:color="auto"/>
                        <w:bottom w:val="none" w:sz="0" w:space="0" w:color="auto"/>
                        <w:right w:val="none" w:sz="0" w:space="0" w:color="auto"/>
                      </w:divBdr>
                    </w:div>
                    <w:div w:id="644512090">
                      <w:marLeft w:val="0"/>
                      <w:marRight w:val="0"/>
                      <w:marTop w:val="0"/>
                      <w:marBottom w:val="0"/>
                      <w:divBdr>
                        <w:top w:val="none" w:sz="0" w:space="0" w:color="auto"/>
                        <w:left w:val="none" w:sz="0" w:space="0" w:color="auto"/>
                        <w:bottom w:val="none" w:sz="0" w:space="0" w:color="auto"/>
                        <w:right w:val="none" w:sz="0" w:space="0" w:color="auto"/>
                      </w:divBdr>
                    </w:div>
                  </w:divsChild>
                </w:div>
                <w:div w:id="1900480354">
                  <w:marLeft w:val="0"/>
                  <w:marRight w:val="0"/>
                  <w:marTop w:val="0"/>
                  <w:marBottom w:val="0"/>
                  <w:divBdr>
                    <w:top w:val="none" w:sz="0" w:space="0" w:color="auto"/>
                    <w:left w:val="none" w:sz="0" w:space="0" w:color="auto"/>
                    <w:bottom w:val="none" w:sz="0" w:space="0" w:color="auto"/>
                    <w:right w:val="none" w:sz="0" w:space="0" w:color="auto"/>
                  </w:divBdr>
                  <w:divsChild>
                    <w:div w:id="309484116">
                      <w:marLeft w:val="0"/>
                      <w:marRight w:val="0"/>
                      <w:marTop w:val="0"/>
                      <w:marBottom w:val="0"/>
                      <w:divBdr>
                        <w:top w:val="none" w:sz="0" w:space="0" w:color="auto"/>
                        <w:left w:val="none" w:sz="0" w:space="0" w:color="auto"/>
                        <w:bottom w:val="none" w:sz="0" w:space="0" w:color="auto"/>
                        <w:right w:val="none" w:sz="0" w:space="0" w:color="auto"/>
                      </w:divBdr>
                    </w:div>
                  </w:divsChild>
                </w:div>
                <w:div w:id="1931739542">
                  <w:marLeft w:val="0"/>
                  <w:marRight w:val="0"/>
                  <w:marTop w:val="0"/>
                  <w:marBottom w:val="0"/>
                  <w:divBdr>
                    <w:top w:val="none" w:sz="0" w:space="0" w:color="auto"/>
                    <w:left w:val="none" w:sz="0" w:space="0" w:color="auto"/>
                    <w:bottom w:val="none" w:sz="0" w:space="0" w:color="auto"/>
                    <w:right w:val="none" w:sz="0" w:space="0" w:color="auto"/>
                  </w:divBdr>
                  <w:divsChild>
                    <w:div w:id="1597864087">
                      <w:marLeft w:val="0"/>
                      <w:marRight w:val="0"/>
                      <w:marTop w:val="0"/>
                      <w:marBottom w:val="0"/>
                      <w:divBdr>
                        <w:top w:val="none" w:sz="0" w:space="0" w:color="auto"/>
                        <w:left w:val="none" w:sz="0" w:space="0" w:color="auto"/>
                        <w:bottom w:val="none" w:sz="0" w:space="0" w:color="auto"/>
                        <w:right w:val="none" w:sz="0" w:space="0" w:color="auto"/>
                      </w:divBdr>
                    </w:div>
                    <w:div w:id="1687708361">
                      <w:marLeft w:val="0"/>
                      <w:marRight w:val="0"/>
                      <w:marTop w:val="0"/>
                      <w:marBottom w:val="0"/>
                      <w:divBdr>
                        <w:top w:val="none" w:sz="0" w:space="0" w:color="auto"/>
                        <w:left w:val="none" w:sz="0" w:space="0" w:color="auto"/>
                        <w:bottom w:val="none" w:sz="0" w:space="0" w:color="auto"/>
                        <w:right w:val="none" w:sz="0" w:space="0" w:color="auto"/>
                      </w:divBdr>
                    </w:div>
                    <w:div w:id="1933002519">
                      <w:marLeft w:val="0"/>
                      <w:marRight w:val="0"/>
                      <w:marTop w:val="0"/>
                      <w:marBottom w:val="0"/>
                      <w:divBdr>
                        <w:top w:val="none" w:sz="0" w:space="0" w:color="auto"/>
                        <w:left w:val="none" w:sz="0" w:space="0" w:color="auto"/>
                        <w:bottom w:val="none" w:sz="0" w:space="0" w:color="auto"/>
                        <w:right w:val="none" w:sz="0" w:space="0" w:color="auto"/>
                      </w:divBdr>
                    </w:div>
                    <w:div w:id="2000182932">
                      <w:marLeft w:val="0"/>
                      <w:marRight w:val="0"/>
                      <w:marTop w:val="0"/>
                      <w:marBottom w:val="0"/>
                      <w:divBdr>
                        <w:top w:val="none" w:sz="0" w:space="0" w:color="auto"/>
                        <w:left w:val="none" w:sz="0" w:space="0" w:color="auto"/>
                        <w:bottom w:val="none" w:sz="0" w:space="0" w:color="auto"/>
                        <w:right w:val="none" w:sz="0" w:space="0" w:color="auto"/>
                      </w:divBdr>
                    </w:div>
                  </w:divsChild>
                </w:div>
                <w:div w:id="1983191036">
                  <w:marLeft w:val="0"/>
                  <w:marRight w:val="0"/>
                  <w:marTop w:val="0"/>
                  <w:marBottom w:val="0"/>
                  <w:divBdr>
                    <w:top w:val="none" w:sz="0" w:space="0" w:color="auto"/>
                    <w:left w:val="none" w:sz="0" w:space="0" w:color="auto"/>
                    <w:bottom w:val="none" w:sz="0" w:space="0" w:color="auto"/>
                    <w:right w:val="none" w:sz="0" w:space="0" w:color="auto"/>
                  </w:divBdr>
                  <w:divsChild>
                    <w:div w:id="20225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90348">
          <w:marLeft w:val="0"/>
          <w:marRight w:val="0"/>
          <w:marTop w:val="0"/>
          <w:marBottom w:val="0"/>
          <w:divBdr>
            <w:top w:val="none" w:sz="0" w:space="0" w:color="auto"/>
            <w:left w:val="none" w:sz="0" w:space="0" w:color="auto"/>
            <w:bottom w:val="none" w:sz="0" w:space="0" w:color="auto"/>
            <w:right w:val="none" w:sz="0" w:space="0" w:color="auto"/>
          </w:divBdr>
          <w:divsChild>
            <w:div w:id="91824862">
              <w:marLeft w:val="0"/>
              <w:marRight w:val="0"/>
              <w:marTop w:val="0"/>
              <w:marBottom w:val="0"/>
              <w:divBdr>
                <w:top w:val="none" w:sz="0" w:space="0" w:color="auto"/>
                <w:left w:val="none" w:sz="0" w:space="0" w:color="auto"/>
                <w:bottom w:val="none" w:sz="0" w:space="0" w:color="auto"/>
                <w:right w:val="none" w:sz="0" w:space="0" w:color="auto"/>
              </w:divBdr>
            </w:div>
            <w:div w:id="418217941">
              <w:marLeft w:val="0"/>
              <w:marRight w:val="0"/>
              <w:marTop w:val="0"/>
              <w:marBottom w:val="0"/>
              <w:divBdr>
                <w:top w:val="none" w:sz="0" w:space="0" w:color="auto"/>
                <w:left w:val="none" w:sz="0" w:space="0" w:color="auto"/>
                <w:bottom w:val="none" w:sz="0" w:space="0" w:color="auto"/>
                <w:right w:val="none" w:sz="0" w:space="0" w:color="auto"/>
              </w:divBdr>
            </w:div>
            <w:div w:id="534461292">
              <w:marLeft w:val="0"/>
              <w:marRight w:val="0"/>
              <w:marTop w:val="0"/>
              <w:marBottom w:val="0"/>
              <w:divBdr>
                <w:top w:val="none" w:sz="0" w:space="0" w:color="auto"/>
                <w:left w:val="none" w:sz="0" w:space="0" w:color="auto"/>
                <w:bottom w:val="none" w:sz="0" w:space="0" w:color="auto"/>
                <w:right w:val="none" w:sz="0" w:space="0" w:color="auto"/>
              </w:divBdr>
            </w:div>
            <w:div w:id="601841818">
              <w:marLeft w:val="0"/>
              <w:marRight w:val="0"/>
              <w:marTop w:val="0"/>
              <w:marBottom w:val="0"/>
              <w:divBdr>
                <w:top w:val="none" w:sz="0" w:space="0" w:color="auto"/>
                <w:left w:val="none" w:sz="0" w:space="0" w:color="auto"/>
                <w:bottom w:val="none" w:sz="0" w:space="0" w:color="auto"/>
                <w:right w:val="none" w:sz="0" w:space="0" w:color="auto"/>
              </w:divBdr>
            </w:div>
            <w:div w:id="605038601">
              <w:marLeft w:val="0"/>
              <w:marRight w:val="0"/>
              <w:marTop w:val="0"/>
              <w:marBottom w:val="0"/>
              <w:divBdr>
                <w:top w:val="none" w:sz="0" w:space="0" w:color="auto"/>
                <w:left w:val="none" w:sz="0" w:space="0" w:color="auto"/>
                <w:bottom w:val="none" w:sz="0" w:space="0" w:color="auto"/>
                <w:right w:val="none" w:sz="0" w:space="0" w:color="auto"/>
              </w:divBdr>
            </w:div>
            <w:div w:id="1203058859">
              <w:marLeft w:val="0"/>
              <w:marRight w:val="0"/>
              <w:marTop w:val="0"/>
              <w:marBottom w:val="0"/>
              <w:divBdr>
                <w:top w:val="none" w:sz="0" w:space="0" w:color="auto"/>
                <w:left w:val="none" w:sz="0" w:space="0" w:color="auto"/>
                <w:bottom w:val="none" w:sz="0" w:space="0" w:color="auto"/>
                <w:right w:val="none" w:sz="0" w:space="0" w:color="auto"/>
              </w:divBdr>
            </w:div>
            <w:div w:id="1379624081">
              <w:marLeft w:val="0"/>
              <w:marRight w:val="0"/>
              <w:marTop w:val="0"/>
              <w:marBottom w:val="0"/>
              <w:divBdr>
                <w:top w:val="none" w:sz="0" w:space="0" w:color="auto"/>
                <w:left w:val="none" w:sz="0" w:space="0" w:color="auto"/>
                <w:bottom w:val="none" w:sz="0" w:space="0" w:color="auto"/>
                <w:right w:val="none" w:sz="0" w:space="0" w:color="auto"/>
              </w:divBdr>
            </w:div>
            <w:div w:id="15130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924">
      <w:bodyDiv w:val="1"/>
      <w:marLeft w:val="0"/>
      <w:marRight w:val="0"/>
      <w:marTop w:val="0"/>
      <w:marBottom w:val="0"/>
      <w:divBdr>
        <w:top w:val="none" w:sz="0" w:space="0" w:color="auto"/>
        <w:left w:val="none" w:sz="0" w:space="0" w:color="auto"/>
        <w:bottom w:val="none" w:sz="0" w:space="0" w:color="auto"/>
        <w:right w:val="none" w:sz="0" w:space="0" w:color="auto"/>
      </w:divBdr>
    </w:div>
    <w:div w:id="1800491337">
      <w:bodyDiv w:val="1"/>
      <w:marLeft w:val="0"/>
      <w:marRight w:val="0"/>
      <w:marTop w:val="0"/>
      <w:marBottom w:val="0"/>
      <w:divBdr>
        <w:top w:val="none" w:sz="0" w:space="0" w:color="auto"/>
        <w:left w:val="none" w:sz="0" w:space="0" w:color="auto"/>
        <w:bottom w:val="none" w:sz="0" w:space="0" w:color="auto"/>
        <w:right w:val="none" w:sz="0" w:space="0" w:color="auto"/>
      </w:divBdr>
    </w:div>
    <w:div w:id="1873571031">
      <w:bodyDiv w:val="1"/>
      <w:marLeft w:val="0"/>
      <w:marRight w:val="0"/>
      <w:marTop w:val="0"/>
      <w:marBottom w:val="0"/>
      <w:divBdr>
        <w:top w:val="none" w:sz="0" w:space="0" w:color="auto"/>
        <w:left w:val="none" w:sz="0" w:space="0" w:color="auto"/>
        <w:bottom w:val="none" w:sz="0" w:space="0" w:color="auto"/>
        <w:right w:val="none" w:sz="0" w:space="0" w:color="auto"/>
      </w:divBdr>
    </w:div>
    <w:div w:id="1945191208">
      <w:bodyDiv w:val="1"/>
      <w:marLeft w:val="0"/>
      <w:marRight w:val="0"/>
      <w:marTop w:val="0"/>
      <w:marBottom w:val="0"/>
      <w:divBdr>
        <w:top w:val="none" w:sz="0" w:space="0" w:color="auto"/>
        <w:left w:val="none" w:sz="0" w:space="0" w:color="auto"/>
        <w:bottom w:val="none" w:sz="0" w:space="0" w:color="auto"/>
        <w:right w:val="none" w:sz="0" w:space="0" w:color="auto"/>
      </w:divBdr>
      <w:divsChild>
        <w:div w:id="326639826">
          <w:marLeft w:val="0"/>
          <w:marRight w:val="0"/>
          <w:marTop w:val="0"/>
          <w:marBottom w:val="0"/>
          <w:divBdr>
            <w:top w:val="none" w:sz="0" w:space="0" w:color="auto"/>
            <w:left w:val="none" w:sz="0" w:space="0" w:color="auto"/>
            <w:bottom w:val="none" w:sz="0" w:space="0" w:color="auto"/>
            <w:right w:val="none" w:sz="0" w:space="0" w:color="auto"/>
          </w:divBdr>
        </w:div>
        <w:div w:id="379519693">
          <w:marLeft w:val="0"/>
          <w:marRight w:val="0"/>
          <w:marTop w:val="0"/>
          <w:marBottom w:val="0"/>
          <w:divBdr>
            <w:top w:val="none" w:sz="0" w:space="0" w:color="auto"/>
            <w:left w:val="none" w:sz="0" w:space="0" w:color="auto"/>
            <w:bottom w:val="none" w:sz="0" w:space="0" w:color="auto"/>
            <w:right w:val="none" w:sz="0" w:space="0" w:color="auto"/>
          </w:divBdr>
        </w:div>
        <w:div w:id="656736748">
          <w:marLeft w:val="0"/>
          <w:marRight w:val="0"/>
          <w:marTop w:val="0"/>
          <w:marBottom w:val="0"/>
          <w:divBdr>
            <w:top w:val="none" w:sz="0" w:space="0" w:color="auto"/>
            <w:left w:val="none" w:sz="0" w:space="0" w:color="auto"/>
            <w:bottom w:val="none" w:sz="0" w:space="0" w:color="auto"/>
            <w:right w:val="none" w:sz="0" w:space="0" w:color="auto"/>
          </w:divBdr>
        </w:div>
        <w:div w:id="679622330">
          <w:marLeft w:val="0"/>
          <w:marRight w:val="0"/>
          <w:marTop w:val="0"/>
          <w:marBottom w:val="0"/>
          <w:divBdr>
            <w:top w:val="none" w:sz="0" w:space="0" w:color="auto"/>
            <w:left w:val="none" w:sz="0" w:space="0" w:color="auto"/>
            <w:bottom w:val="none" w:sz="0" w:space="0" w:color="auto"/>
            <w:right w:val="none" w:sz="0" w:space="0" w:color="auto"/>
          </w:divBdr>
        </w:div>
        <w:div w:id="797140573">
          <w:marLeft w:val="0"/>
          <w:marRight w:val="0"/>
          <w:marTop w:val="0"/>
          <w:marBottom w:val="0"/>
          <w:divBdr>
            <w:top w:val="none" w:sz="0" w:space="0" w:color="auto"/>
            <w:left w:val="none" w:sz="0" w:space="0" w:color="auto"/>
            <w:bottom w:val="none" w:sz="0" w:space="0" w:color="auto"/>
            <w:right w:val="none" w:sz="0" w:space="0" w:color="auto"/>
          </w:divBdr>
        </w:div>
        <w:div w:id="1796363569">
          <w:marLeft w:val="0"/>
          <w:marRight w:val="0"/>
          <w:marTop w:val="0"/>
          <w:marBottom w:val="0"/>
          <w:divBdr>
            <w:top w:val="none" w:sz="0" w:space="0" w:color="auto"/>
            <w:left w:val="none" w:sz="0" w:space="0" w:color="auto"/>
            <w:bottom w:val="none" w:sz="0" w:space="0" w:color="auto"/>
            <w:right w:val="none" w:sz="0" w:space="0" w:color="auto"/>
          </w:divBdr>
        </w:div>
        <w:div w:id="1847211417">
          <w:marLeft w:val="0"/>
          <w:marRight w:val="0"/>
          <w:marTop w:val="0"/>
          <w:marBottom w:val="0"/>
          <w:divBdr>
            <w:top w:val="none" w:sz="0" w:space="0" w:color="auto"/>
            <w:left w:val="none" w:sz="0" w:space="0" w:color="auto"/>
            <w:bottom w:val="none" w:sz="0" w:space="0" w:color="auto"/>
            <w:right w:val="none" w:sz="0" w:space="0" w:color="auto"/>
          </w:divBdr>
        </w:div>
      </w:divsChild>
    </w:div>
    <w:div w:id="1999072980">
      <w:bodyDiv w:val="1"/>
      <w:marLeft w:val="0"/>
      <w:marRight w:val="0"/>
      <w:marTop w:val="0"/>
      <w:marBottom w:val="0"/>
      <w:divBdr>
        <w:top w:val="none" w:sz="0" w:space="0" w:color="auto"/>
        <w:left w:val="none" w:sz="0" w:space="0" w:color="auto"/>
        <w:bottom w:val="none" w:sz="0" w:space="0" w:color="auto"/>
        <w:right w:val="none" w:sz="0" w:space="0" w:color="auto"/>
      </w:divBdr>
    </w:div>
    <w:div w:id="2016220975">
      <w:bodyDiv w:val="1"/>
      <w:marLeft w:val="0"/>
      <w:marRight w:val="0"/>
      <w:marTop w:val="0"/>
      <w:marBottom w:val="0"/>
      <w:divBdr>
        <w:top w:val="none" w:sz="0" w:space="0" w:color="auto"/>
        <w:left w:val="none" w:sz="0" w:space="0" w:color="auto"/>
        <w:bottom w:val="none" w:sz="0" w:space="0" w:color="auto"/>
        <w:right w:val="none" w:sz="0" w:space="0" w:color="auto"/>
      </w:divBdr>
    </w:div>
    <w:div w:id="2051610150">
      <w:bodyDiv w:val="1"/>
      <w:marLeft w:val="0"/>
      <w:marRight w:val="0"/>
      <w:marTop w:val="0"/>
      <w:marBottom w:val="0"/>
      <w:divBdr>
        <w:top w:val="none" w:sz="0" w:space="0" w:color="auto"/>
        <w:left w:val="none" w:sz="0" w:space="0" w:color="auto"/>
        <w:bottom w:val="none" w:sz="0" w:space="0" w:color="auto"/>
        <w:right w:val="none" w:sz="0" w:space="0" w:color="auto"/>
      </w:divBdr>
    </w:div>
    <w:div w:id="2069765790">
      <w:bodyDiv w:val="1"/>
      <w:marLeft w:val="0"/>
      <w:marRight w:val="0"/>
      <w:marTop w:val="0"/>
      <w:marBottom w:val="0"/>
      <w:divBdr>
        <w:top w:val="none" w:sz="0" w:space="0" w:color="auto"/>
        <w:left w:val="none" w:sz="0" w:space="0" w:color="auto"/>
        <w:bottom w:val="none" w:sz="0" w:space="0" w:color="auto"/>
        <w:right w:val="none" w:sz="0" w:space="0" w:color="auto"/>
      </w:divBdr>
      <w:divsChild>
        <w:div w:id="10375778">
          <w:marLeft w:val="0"/>
          <w:marRight w:val="0"/>
          <w:marTop w:val="0"/>
          <w:marBottom w:val="0"/>
          <w:divBdr>
            <w:top w:val="none" w:sz="0" w:space="0" w:color="auto"/>
            <w:left w:val="none" w:sz="0" w:space="0" w:color="auto"/>
            <w:bottom w:val="none" w:sz="0" w:space="0" w:color="auto"/>
            <w:right w:val="none" w:sz="0" w:space="0" w:color="auto"/>
          </w:divBdr>
          <w:divsChild>
            <w:div w:id="1991515195">
              <w:marLeft w:val="0"/>
              <w:marRight w:val="0"/>
              <w:marTop w:val="0"/>
              <w:marBottom w:val="0"/>
              <w:divBdr>
                <w:top w:val="none" w:sz="0" w:space="0" w:color="auto"/>
                <w:left w:val="none" w:sz="0" w:space="0" w:color="auto"/>
                <w:bottom w:val="none" w:sz="0" w:space="0" w:color="auto"/>
                <w:right w:val="none" w:sz="0" w:space="0" w:color="auto"/>
              </w:divBdr>
            </w:div>
          </w:divsChild>
        </w:div>
        <w:div w:id="70663970">
          <w:marLeft w:val="0"/>
          <w:marRight w:val="0"/>
          <w:marTop w:val="0"/>
          <w:marBottom w:val="0"/>
          <w:divBdr>
            <w:top w:val="none" w:sz="0" w:space="0" w:color="auto"/>
            <w:left w:val="none" w:sz="0" w:space="0" w:color="auto"/>
            <w:bottom w:val="none" w:sz="0" w:space="0" w:color="auto"/>
            <w:right w:val="none" w:sz="0" w:space="0" w:color="auto"/>
          </w:divBdr>
          <w:divsChild>
            <w:div w:id="860051836">
              <w:marLeft w:val="0"/>
              <w:marRight w:val="0"/>
              <w:marTop w:val="0"/>
              <w:marBottom w:val="0"/>
              <w:divBdr>
                <w:top w:val="none" w:sz="0" w:space="0" w:color="auto"/>
                <w:left w:val="none" w:sz="0" w:space="0" w:color="auto"/>
                <w:bottom w:val="none" w:sz="0" w:space="0" w:color="auto"/>
                <w:right w:val="none" w:sz="0" w:space="0" w:color="auto"/>
              </w:divBdr>
            </w:div>
          </w:divsChild>
        </w:div>
        <w:div w:id="115606296">
          <w:marLeft w:val="0"/>
          <w:marRight w:val="0"/>
          <w:marTop w:val="0"/>
          <w:marBottom w:val="0"/>
          <w:divBdr>
            <w:top w:val="none" w:sz="0" w:space="0" w:color="auto"/>
            <w:left w:val="none" w:sz="0" w:space="0" w:color="auto"/>
            <w:bottom w:val="none" w:sz="0" w:space="0" w:color="auto"/>
            <w:right w:val="none" w:sz="0" w:space="0" w:color="auto"/>
          </w:divBdr>
          <w:divsChild>
            <w:div w:id="901448701">
              <w:marLeft w:val="0"/>
              <w:marRight w:val="0"/>
              <w:marTop w:val="0"/>
              <w:marBottom w:val="0"/>
              <w:divBdr>
                <w:top w:val="none" w:sz="0" w:space="0" w:color="auto"/>
                <w:left w:val="none" w:sz="0" w:space="0" w:color="auto"/>
                <w:bottom w:val="none" w:sz="0" w:space="0" w:color="auto"/>
                <w:right w:val="none" w:sz="0" w:space="0" w:color="auto"/>
              </w:divBdr>
            </w:div>
          </w:divsChild>
        </w:div>
        <w:div w:id="119999841">
          <w:marLeft w:val="0"/>
          <w:marRight w:val="0"/>
          <w:marTop w:val="0"/>
          <w:marBottom w:val="0"/>
          <w:divBdr>
            <w:top w:val="none" w:sz="0" w:space="0" w:color="auto"/>
            <w:left w:val="none" w:sz="0" w:space="0" w:color="auto"/>
            <w:bottom w:val="none" w:sz="0" w:space="0" w:color="auto"/>
            <w:right w:val="none" w:sz="0" w:space="0" w:color="auto"/>
          </w:divBdr>
          <w:divsChild>
            <w:div w:id="1927762887">
              <w:marLeft w:val="0"/>
              <w:marRight w:val="0"/>
              <w:marTop w:val="0"/>
              <w:marBottom w:val="0"/>
              <w:divBdr>
                <w:top w:val="none" w:sz="0" w:space="0" w:color="auto"/>
                <w:left w:val="none" w:sz="0" w:space="0" w:color="auto"/>
                <w:bottom w:val="none" w:sz="0" w:space="0" w:color="auto"/>
                <w:right w:val="none" w:sz="0" w:space="0" w:color="auto"/>
              </w:divBdr>
            </w:div>
          </w:divsChild>
        </w:div>
        <w:div w:id="212429678">
          <w:marLeft w:val="0"/>
          <w:marRight w:val="0"/>
          <w:marTop w:val="0"/>
          <w:marBottom w:val="0"/>
          <w:divBdr>
            <w:top w:val="none" w:sz="0" w:space="0" w:color="auto"/>
            <w:left w:val="none" w:sz="0" w:space="0" w:color="auto"/>
            <w:bottom w:val="none" w:sz="0" w:space="0" w:color="auto"/>
            <w:right w:val="none" w:sz="0" w:space="0" w:color="auto"/>
          </w:divBdr>
          <w:divsChild>
            <w:div w:id="409934937">
              <w:marLeft w:val="0"/>
              <w:marRight w:val="0"/>
              <w:marTop w:val="0"/>
              <w:marBottom w:val="0"/>
              <w:divBdr>
                <w:top w:val="none" w:sz="0" w:space="0" w:color="auto"/>
                <w:left w:val="none" w:sz="0" w:space="0" w:color="auto"/>
                <w:bottom w:val="none" w:sz="0" w:space="0" w:color="auto"/>
                <w:right w:val="none" w:sz="0" w:space="0" w:color="auto"/>
              </w:divBdr>
            </w:div>
          </w:divsChild>
        </w:div>
        <w:div w:id="264845721">
          <w:marLeft w:val="0"/>
          <w:marRight w:val="0"/>
          <w:marTop w:val="0"/>
          <w:marBottom w:val="0"/>
          <w:divBdr>
            <w:top w:val="none" w:sz="0" w:space="0" w:color="auto"/>
            <w:left w:val="none" w:sz="0" w:space="0" w:color="auto"/>
            <w:bottom w:val="none" w:sz="0" w:space="0" w:color="auto"/>
            <w:right w:val="none" w:sz="0" w:space="0" w:color="auto"/>
          </w:divBdr>
          <w:divsChild>
            <w:div w:id="1459034668">
              <w:marLeft w:val="0"/>
              <w:marRight w:val="0"/>
              <w:marTop w:val="0"/>
              <w:marBottom w:val="0"/>
              <w:divBdr>
                <w:top w:val="none" w:sz="0" w:space="0" w:color="auto"/>
                <w:left w:val="none" w:sz="0" w:space="0" w:color="auto"/>
                <w:bottom w:val="none" w:sz="0" w:space="0" w:color="auto"/>
                <w:right w:val="none" w:sz="0" w:space="0" w:color="auto"/>
              </w:divBdr>
            </w:div>
          </w:divsChild>
        </w:div>
        <w:div w:id="281812162">
          <w:marLeft w:val="0"/>
          <w:marRight w:val="0"/>
          <w:marTop w:val="0"/>
          <w:marBottom w:val="0"/>
          <w:divBdr>
            <w:top w:val="none" w:sz="0" w:space="0" w:color="auto"/>
            <w:left w:val="none" w:sz="0" w:space="0" w:color="auto"/>
            <w:bottom w:val="none" w:sz="0" w:space="0" w:color="auto"/>
            <w:right w:val="none" w:sz="0" w:space="0" w:color="auto"/>
          </w:divBdr>
          <w:divsChild>
            <w:div w:id="90585179">
              <w:marLeft w:val="0"/>
              <w:marRight w:val="0"/>
              <w:marTop w:val="0"/>
              <w:marBottom w:val="0"/>
              <w:divBdr>
                <w:top w:val="none" w:sz="0" w:space="0" w:color="auto"/>
                <w:left w:val="none" w:sz="0" w:space="0" w:color="auto"/>
                <w:bottom w:val="none" w:sz="0" w:space="0" w:color="auto"/>
                <w:right w:val="none" w:sz="0" w:space="0" w:color="auto"/>
              </w:divBdr>
            </w:div>
          </w:divsChild>
        </w:div>
        <w:div w:id="284774489">
          <w:marLeft w:val="0"/>
          <w:marRight w:val="0"/>
          <w:marTop w:val="0"/>
          <w:marBottom w:val="0"/>
          <w:divBdr>
            <w:top w:val="none" w:sz="0" w:space="0" w:color="auto"/>
            <w:left w:val="none" w:sz="0" w:space="0" w:color="auto"/>
            <w:bottom w:val="none" w:sz="0" w:space="0" w:color="auto"/>
            <w:right w:val="none" w:sz="0" w:space="0" w:color="auto"/>
          </w:divBdr>
          <w:divsChild>
            <w:div w:id="506015684">
              <w:marLeft w:val="0"/>
              <w:marRight w:val="0"/>
              <w:marTop w:val="0"/>
              <w:marBottom w:val="0"/>
              <w:divBdr>
                <w:top w:val="none" w:sz="0" w:space="0" w:color="auto"/>
                <w:left w:val="none" w:sz="0" w:space="0" w:color="auto"/>
                <w:bottom w:val="none" w:sz="0" w:space="0" w:color="auto"/>
                <w:right w:val="none" w:sz="0" w:space="0" w:color="auto"/>
              </w:divBdr>
            </w:div>
          </w:divsChild>
        </w:div>
        <w:div w:id="291862858">
          <w:marLeft w:val="0"/>
          <w:marRight w:val="0"/>
          <w:marTop w:val="0"/>
          <w:marBottom w:val="0"/>
          <w:divBdr>
            <w:top w:val="none" w:sz="0" w:space="0" w:color="auto"/>
            <w:left w:val="none" w:sz="0" w:space="0" w:color="auto"/>
            <w:bottom w:val="none" w:sz="0" w:space="0" w:color="auto"/>
            <w:right w:val="none" w:sz="0" w:space="0" w:color="auto"/>
          </w:divBdr>
          <w:divsChild>
            <w:div w:id="841120337">
              <w:marLeft w:val="0"/>
              <w:marRight w:val="0"/>
              <w:marTop w:val="0"/>
              <w:marBottom w:val="0"/>
              <w:divBdr>
                <w:top w:val="none" w:sz="0" w:space="0" w:color="auto"/>
                <w:left w:val="none" w:sz="0" w:space="0" w:color="auto"/>
                <w:bottom w:val="none" w:sz="0" w:space="0" w:color="auto"/>
                <w:right w:val="none" w:sz="0" w:space="0" w:color="auto"/>
              </w:divBdr>
            </w:div>
            <w:div w:id="2072076893">
              <w:marLeft w:val="0"/>
              <w:marRight w:val="0"/>
              <w:marTop w:val="0"/>
              <w:marBottom w:val="0"/>
              <w:divBdr>
                <w:top w:val="none" w:sz="0" w:space="0" w:color="auto"/>
                <w:left w:val="none" w:sz="0" w:space="0" w:color="auto"/>
                <w:bottom w:val="none" w:sz="0" w:space="0" w:color="auto"/>
                <w:right w:val="none" w:sz="0" w:space="0" w:color="auto"/>
              </w:divBdr>
            </w:div>
          </w:divsChild>
        </w:div>
        <w:div w:id="392315498">
          <w:marLeft w:val="0"/>
          <w:marRight w:val="0"/>
          <w:marTop w:val="0"/>
          <w:marBottom w:val="0"/>
          <w:divBdr>
            <w:top w:val="none" w:sz="0" w:space="0" w:color="auto"/>
            <w:left w:val="none" w:sz="0" w:space="0" w:color="auto"/>
            <w:bottom w:val="none" w:sz="0" w:space="0" w:color="auto"/>
            <w:right w:val="none" w:sz="0" w:space="0" w:color="auto"/>
          </w:divBdr>
          <w:divsChild>
            <w:div w:id="391854528">
              <w:marLeft w:val="0"/>
              <w:marRight w:val="0"/>
              <w:marTop w:val="0"/>
              <w:marBottom w:val="0"/>
              <w:divBdr>
                <w:top w:val="none" w:sz="0" w:space="0" w:color="auto"/>
                <w:left w:val="none" w:sz="0" w:space="0" w:color="auto"/>
                <w:bottom w:val="none" w:sz="0" w:space="0" w:color="auto"/>
                <w:right w:val="none" w:sz="0" w:space="0" w:color="auto"/>
              </w:divBdr>
            </w:div>
          </w:divsChild>
        </w:div>
        <w:div w:id="392629636">
          <w:marLeft w:val="0"/>
          <w:marRight w:val="0"/>
          <w:marTop w:val="0"/>
          <w:marBottom w:val="0"/>
          <w:divBdr>
            <w:top w:val="none" w:sz="0" w:space="0" w:color="auto"/>
            <w:left w:val="none" w:sz="0" w:space="0" w:color="auto"/>
            <w:bottom w:val="none" w:sz="0" w:space="0" w:color="auto"/>
            <w:right w:val="none" w:sz="0" w:space="0" w:color="auto"/>
          </w:divBdr>
          <w:divsChild>
            <w:div w:id="709299738">
              <w:marLeft w:val="0"/>
              <w:marRight w:val="0"/>
              <w:marTop w:val="0"/>
              <w:marBottom w:val="0"/>
              <w:divBdr>
                <w:top w:val="none" w:sz="0" w:space="0" w:color="auto"/>
                <w:left w:val="none" w:sz="0" w:space="0" w:color="auto"/>
                <w:bottom w:val="none" w:sz="0" w:space="0" w:color="auto"/>
                <w:right w:val="none" w:sz="0" w:space="0" w:color="auto"/>
              </w:divBdr>
            </w:div>
          </w:divsChild>
        </w:div>
        <w:div w:id="445125972">
          <w:marLeft w:val="0"/>
          <w:marRight w:val="0"/>
          <w:marTop w:val="0"/>
          <w:marBottom w:val="0"/>
          <w:divBdr>
            <w:top w:val="none" w:sz="0" w:space="0" w:color="auto"/>
            <w:left w:val="none" w:sz="0" w:space="0" w:color="auto"/>
            <w:bottom w:val="none" w:sz="0" w:space="0" w:color="auto"/>
            <w:right w:val="none" w:sz="0" w:space="0" w:color="auto"/>
          </w:divBdr>
          <w:divsChild>
            <w:div w:id="962079257">
              <w:marLeft w:val="0"/>
              <w:marRight w:val="0"/>
              <w:marTop w:val="0"/>
              <w:marBottom w:val="0"/>
              <w:divBdr>
                <w:top w:val="none" w:sz="0" w:space="0" w:color="auto"/>
                <w:left w:val="none" w:sz="0" w:space="0" w:color="auto"/>
                <w:bottom w:val="none" w:sz="0" w:space="0" w:color="auto"/>
                <w:right w:val="none" w:sz="0" w:space="0" w:color="auto"/>
              </w:divBdr>
            </w:div>
          </w:divsChild>
        </w:div>
        <w:div w:id="452796771">
          <w:marLeft w:val="0"/>
          <w:marRight w:val="0"/>
          <w:marTop w:val="0"/>
          <w:marBottom w:val="0"/>
          <w:divBdr>
            <w:top w:val="none" w:sz="0" w:space="0" w:color="auto"/>
            <w:left w:val="none" w:sz="0" w:space="0" w:color="auto"/>
            <w:bottom w:val="none" w:sz="0" w:space="0" w:color="auto"/>
            <w:right w:val="none" w:sz="0" w:space="0" w:color="auto"/>
          </w:divBdr>
          <w:divsChild>
            <w:div w:id="111484583">
              <w:marLeft w:val="0"/>
              <w:marRight w:val="0"/>
              <w:marTop w:val="0"/>
              <w:marBottom w:val="0"/>
              <w:divBdr>
                <w:top w:val="none" w:sz="0" w:space="0" w:color="auto"/>
                <w:left w:val="none" w:sz="0" w:space="0" w:color="auto"/>
                <w:bottom w:val="none" w:sz="0" w:space="0" w:color="auto"/>
                <w:right w:val="none" w:sz="0" w:space="0" w:color="auto"/>
              </w:divBdr>
            </w:div>
            <w:div w:id="175703057">
              <w:marLeft w:val="0"/>
              <w:marRight w:val="0"/>
              <w:marTop w:val="0"/>
              <w:marBottom w:val="0"/>
              <w:divBdr>
                <w:top w:val="none" w:sz="0" w:space="0" w:color="auto"/>
                <w:left w:val="none" w:sz="0" w:space="0" w:color="auto"/>
                <w:bottom w:val="none" w:sz="0" w:space="0" w:color="auto"/>
                <w:right w:val="none" w:sz="0" w:space="0" w:color="auto"/>
              </w:divBdr>
            </w:div>
          </w:divsChild>
        </w:div>
        <w:div w:id="455173465">
          <w:marLeft w:val="0"/>
          <w:marRight w:val="0"/>
          <w:marTop w:val="0"/>
          <w:marBottom w:val="0"/>
          <w:divBdr>
            <w:top w:val="none" w:sz="0" w:space="0" w:color="auto"/>
            <w:left w:val="none" w:sz="0" w:space="0" w:color="auto"/>
            <w:bottom w:val="none" w:sz="0" w:space="0" w:color="auto"/>
            <w:right w:val="none" w:sz="0" w:space="0" w:color="auto"/>
          </w:divBdr>
          <w:divsChild>
            <w:div w:id="1705518460">
              <w:marLeft w:val="0"/>
              <w:marRight w:val="0"/>
              <w:marTop w:val="0"/>
              <w:marBottom w:val="0"/>
              <w:divBdr>
                <w:top w:val="none" w:sz="0" w:space="0" w:color="auto"/>
                <w:left w:val="none" w:sz="0" w:space="0" w:color="auto"/>
                <w:bottom w:val="none" w:sz="0" w:space="0" w:color="auto"/>
                <w:right w:val="none" w:sz="0" w:space="0" w:color="auto"/>
              </w:divBdr>
            </w:div>
          </w:divsChild>
        </w:div>
        <w:div w:id="530414932">
          <w:marLeft w:val="0"/>
          <w:marRight w:val="0"/>
          <w:marTop w:val="0"/>
          <w:marBottom w:val="0"/>
          <w:divBdr>
            <w:top w:val="none" w:sz="0" w:space="0" w:color="auto"/>
            <w:left w:val="none" w:sz="0" w:space="0" w:color="auto"/>
            <w:bottom w:val="none" w:sz="0" w:space="0" w:color="auto"/>
            <w:right w:val="none" w:sz="0" w:space="0" w:color="auto"/>
          </w:divBdr>
          <w:divsChild>
            <w:div w:id="368723245">
              <w:marLeft w:val="0"/>
              <w:marRight w:val="0"/>
              <w:marTop w:val="0"/>
              <w:marBottom w:val="0"/>
              <w:divBdr>
                <w:top w:val="none" w:sz="0" w:space="0" w:color="auto"/>
                <w:left w:val="none" w:sz="0" w:space="0" w:color="auto"/>
                <w:bottom w:val="none" w:sz="0" w:space="0" w:color="auto"/>
                <w:right w:val="none" w:sz="0" w:space="0" w:color="auto"/>
              </w:divBdr>
            </w:div>
            <w:div w:id="1559173443">
              <w:marLeft w:val="0"/>
              <w:marRight w:val="0"/>
              <w:marTop w:val="0"/>
              <w:marBottom w:val="0"/>
              <w:divBdr>
                <w:top w:val="none" w:sz="0" w:space="0" w:color="auto"/>
                <w:left w:val="none" w:sz="0" w:space="0" w:color="auto"/>
                <w:bottom w:val="none" w:sz="0" w:space="0" w:color="auto"/>
                <w:right w:val="none" w:sz="0" w:space="0" w:color="auto"/>
              </w:divBdr>
            </w:div>
          </w:divsChild>
        </w:div>
        <w:div w:id="566962290">
          <w:marLeft w:val="0"/>
          <w:marRight w:val="0"/>
          <w:marTop w:val="0"/>
          <w:marBottom w:val="0"/>
          <w:divBdr>
            <w:top w:val="none" w:sz="0" w:space="0" w:color="auto"/>
            <w:left w:val="none" w:sz="0" w:space="0" w:color="auto"/>
            <w:bottom w:val="none" w:sz="0" w:space="0" w:color="auto"/>
            <w:right w:val="none" w:sz="0" w:space="0" w:color="auto"/>
          </w:divBdr>
          <w:divsChild>
            <w:div w:id="1271401355">
              <w:marLeft w:val="0"/>
              <w:marRight w:val="0"/>
              <w:marTop w:val="0"/>
              <w:marBottom w:val="0"/>
              <w:divBdr>
                <w:top w:val="none" w:sz="0" w:space="0" w:color="auto"/>
                <w:left w:val="none" w:sz="0" w:space="0" w:color="auto"/>
                <w:bottom w:val="none" w:sz="0" w:space="0" w:color="auto"/>
                <w:right w:val="none" w:sz="0" w:space="0" w:color="auto"/>
              </w:divBdr>
            </w:div>
            <w:div w:id="1381322255">
              <w:marLeft w:val="0"/>
              <w:marRight w:val="0"/>
              <w:marTop w:val="0"/>
              <w:marBottom w:val="0"/>
              <w:divBdr>
                <w:top w:val="none" w:sz="0" w:space="0" w:color="auto"/>
                <w:left w:val="none" w:sz="0" w:space="0" w:color="auto"/>
                <w:bottom w:val="none" w:sz="0" w:space="0" w:color="auto"/>
                <w:right w:val="none" w:sz="0" w:space="0" w:color="auto"/>
              </w:divBdr>
            </w:div>
          </w:divsChild>
        </w:div>
        <w:div w:id="592251434">
          <w:marLeft w:val="0"/>
          <w:marRight w:val="0"/>
          <w:marTop w:val="0"/>
          <w:marBottom w:val="0"/>
          <w:divBdr>
            <w:top w:val="none" w:sz="0" w:space="0" w:color="auto"/>
            <w:left w:val="none" w:sz="0" w:space="0" w:color="auto"/>
            <w:bottom w:val="none" w:sz="0" w:space="0" w:color="auto"/>
            <w:right w:val="none" w:sz="0" w:space="0" w:color="auto"/>
          </w:divBdr>
          <w:divsChild>
            <w:div w:id="345517841">
              <w:marLeft w:val="0"/>
              <w:marRight w:val="0"/>
              <w:marTop w:val="0"/>
              <w:marBottom w:val="0"/>
              <w:divBdr>
                <w:top w:val="none" w:sz="0" w:space="0" w:color="auto"/>
                <w:left w:val="none" w:sz="0" w:space="0" w:color="auto"/>
                <w:bottom w:val="none" w:sz="0" w:space="0" w:color="auto"/>
                <w:right w:val="none" w:sz="0" w:space="0" w:color="auto"/>
              </w:divBdr>
            </w:div>
          </w:divsChild>
        </w:div>
        <w:div w:id="623196783">
          <w:marLeft w:val="0"/>
          <w:marRight w:val="0"/>
          <w:marTop w:val="0"/>
          <w:marBottom w:val="0"/>
          <w:divBdr>
            <w:top w:val="none" w:sz="0" w:space="0" w:color="auto"/>
            <w:left w:val="none" w:sz="0" w:space="0" w:color="auto"/>
            <w:bottom w:val="none" w:sz="0" w:space="0" w:color="auto"/>
            <w:right w:val="none" w:sz="0" w:space="0" w:color="auto"/>
          </w:divBdr>
          <w:divsChild>
            <w:div w:id="609051883">
              <w:marLeft w:val="0"/>
              <w:marRight w:val="0"/>
              <w:marTop w:val="0"/>
              <w:marBottom w:val="0"/>
              <w:divBdr>
                <w:top w:val="none" w:sz="0" w:space="0" w:color="auto"/>
                <w:left w:val="none" w:sz="0" w:space="0" w:color="auto"/>
                <w:bottom w:val="none" w:sz="0" w:space="0" w:color="auto"/>
                <w:right w:val="none" w:sz="0" w:space="0" w:color="auto"/>
              </w:divBdr>
            </w:div>
            <w:div w:id="1422876876">
              <w:marLeft w:val="0"/>
              <w:marRight w:val="0"/>
              <w:marTop w:val="0"/>
              <w:marBottom w:val="0"/>
              <w:divBdr>
                <w:top w:val="none" w:sz="0" w:space="0" w:color="auto"/>
                <w:left w:val="none" w:sz="0" w:space="0" w:color="auto"/>
                <w:bottom w:val="none" w:sz="0" w:space="0" w:color="auto"/>
                <w:right w:val="none" w:sz="0" w:space="0" w:color="auto"/>
              </w:divBdr>
            </w:div>
          </w:divsChild>
        </w:div>
        <w:div w:id="624509863">
          <w:marLeft w:val="0"/>
          <w:marRight w:val="0"/>
          <w:marTop w:val="0"/>
          <w:marBottom w:val="0"/>
          <w:divBdr>
            <w:top w:val="none" w:sz="0" w:space="0" w:color="auto"/>
            <w:left w:val="none" w:sz="0" w:space="0" w:color="auto"/>
            <w:bottom w:val="none" w:sz="0" w:space="0" w:color="auto"/>
            <w:right w:val="none" w:sz="0" w:space="0" w:color="auto"/>
          </w:divBdr>
          <w:divsChild>
            <w:div w:id="506870792">
              <w:marLeft w:val="0"/>
              <w:marRight w:val="0"/>
              <w:marTop w:val="0"/>
              <w:marBottom w:val="0"/>
              <w:divBdr>
                <w:top w:val="none" w:sz="0" w:space="0" w:color="auto"/>
                <w:left w:val="none" w:sz="0" w:space="0" w:color="auto"/>
                <w:bottom w:val="none" w:sz="0" w:space="0" w:color="auto"/>
                <w:right w:val="none" w:sz="0" w:space="0" w:color="auto"/>
              </w:divBdr>
            </w:div>
          </w:divsChild>
        </w:div>
        <w:div w:id="680203494">
          <w:marLeft w:val="0"/>
          <w:marRight w:val="0"/>
          <w:marTop w:val="0"/>
          <w:marBottom w:val="0"/>
          <w:divBdr>
            <w:top w:val="none" w:sz="0" w:space="0" w:color="auto"/>
            <w:left w:val="none" w:sz="0" w:space="0" w:color="auto"/>
            <w:bottom w:val="none" w:sz="0" w:space="0" w:color="auto"/>
            <w:right w:val="none" w:sz="0" w:space="0" w:color="auto"/>
          </w:divBdr>
          <w:divsChild>
            <w:div w:id="1634478464">
              <w:marLeft w:val="0"/>
              <w:marRight w:val="0"/>
              <w:marTop w:val="0"/>
              <w:marBottom w:val="0"/>
              <w:divBdr>
                <w:top w:val="none" w:sz="0" w:space="0" w:color="auto"/>
                <w:left w:val="none" w:sz="0" w:space="0" w:color="auto"/>
                <w:bottom w:val="none" w:sz="0" w:space="0" w:color="auto"/>
                <w:right w:val="none" w:sz="0" w:space="0" w:color="auto"/>
              </w:divBdr>
            </w:div>
            <w:div w:id="1660500128">
              <w:marLeft w:val="0"/>
              <w:marRight w:val="0"/>
              <w:marTop w:val="0"/>
              <w:marBottom w:val="0"/>
              <w:divBdr>
                <w:top w:val="none" w:sz="0" w:space="0" w:color="auto"/>
                <w:left w:val="none" w:sz="0" w:space="0" w:color="auto"/>
                <w:bottom w:val="none" w:sz="0" w:space="0" w:color="auto"/>
                <w:right w:val="none" w:sz="0" w:space="0" w:color="auto"/>
              </w:divBdr>
            </w:div>
          </w:divsChild>
        </w:div>
        <w:div w:id="684206126">
          <w:marLeft w:val="0"/>
          <w:marRight w:val="0"/>
          <w:marTop w:val="0"/>
          <w:marBottom w:val="0"/>
          <w:divBdr>
            <w:top w:val="none" w:sz="0" w:space="0" w:color="auto"/>
            <w:left w:val="none" w:sz="0" w:space="0" w:color="auto"/>
            <w:bottom w:val="none" w:sz="0" w:space="0" w:color="auto"/>
            <w:right w:val="none" w:sz="0" w:space="0" w:color="auto"/>
          </w:divBdr>
          <w:divsChild>
            <w:div w:id="1799369689">
              <w:marLeft w:val="0"/>
              <w:marRight w:val="0"/>
              <w:marTop w:val="0"/>
              <w:marBottom w:val="0"/>
              <w:divBdr>
                <w:top w:val="none" w:sz="0" w:space="0" w:color="auto"/>
                <w:left w:val="none" w:sz="0" w:space="0" w:color="auto"/>
                <w:bottom w:val="none" w:sz="0" w:space="0" w:color="auto"/>
                <w:right w:val="none" w:sz="0" w:space="0" w:color="auto"/>
              </w:divBdr>
            </w:div>
          </w:divsChild>
        </w:div>
        <w:div w:id="702250619">
          <w:marLeft w:val="0"/>
          <w:marRight w:val="0"/>
          <w:marTop w:val="0"/>
          <w:marBottom w:val="0"/>
          <w:divBdr>
            <w:top w:val="none" w:sz="0" w:space="0" w:color="auto"/>
            <w:left w:val="none" w:sz="0" w:space="0" w:color="auto"/>
            <w:bottom w:val="none" w:sz="0" w:space="0" w:color="auto"/>
            <w:right w:val="none" w:sz="0" w:space="0" w:color="auto"/>
          </w:divBdr>
          <w:divsChild>
            <w:div w:id="717363486">
              <w:marLeft w:val="0"/>
              <w:marRight w:val="0"/>
              <w:marTop w:val="0"/>
              <w:marBottom w:val="0"/>
              <w:divBdr>
                <w:top w:val="none" w:sz="0" w:space="0" w:color="auto"/>
                <w:left w:val="none" w:sz="0" w:space="0" w:color="auto"/>
                <w:bottom w:val="none" w:sz="0" w:space="0" w:color="auto"/>
                <w:right w:val="none" w:sz="0" w:space="0" w:color="auto"/>
              </w:divBdr>
            </w:div>
          </w:divsChild>
        </w:div>
        <w:div w:id="716203369">
          <w:marLeft w:val="0"/>
          <w:marRight w:val="0"/>
          <w:marTop w:val="0"/>
          <w:marBottom w:val="0"/>
          <w:divBdr>
            <w:top w:val="none" w:sz="0" w:space="0" w:color="auto"/>
            <w:left w:val="none" w:sz="0" w:space="0" w:color="auto"/>
            <w:bottom w:val="none" w:sz="0" w:space="0" w:color="auto"/>
            <w:right w:val="none" w:sz="0" w:space="0" w:color="auto"/>
          </w:divBdr>
          <w:divsChild>
            <w:div w:id="125468048">
              <w:marLeft w:val="0"/>
              <w:marRight w:val="0"/>
              <w:marTop w:val="0"/>
              <w:marBottom w:val="0"/>
              <w:divBdr>
                <w:top w:val="none" w:sz="0" w:space="0" w:color="auto"/>
                <w:left w:val="none" w:sz="0" w:space="0" w:color="auto"/>
                <w:bottom w:val="none" w:sz="0" w:space="0" w:color="auto"/>
                <w:right w:val="none" w:sz="0" w:space="0" w:color="auto"/>
              </w:divBdr>
            </w:div>
            <w:div w:id="873425034">
              <w:marLeft w:val="0"/>
              <w:marRight w:val="0"/>
              <w:marTop w:val="0"/>
              <w:marBottom w:val="0"/>
              <w:divBdr>
                <w:top w:val="none" w:sz="0" w:space="0" w:color="auto"/>
                <w:left w:val="none" w:sz="0" w:space="0" w:color="auto"/>
                <w:bottom w:val="none" w:sz="0" w:space="0" w:color="auto"/>
                <w:right w:val="none" w:sz="0" w:space="0" w:color="auto"/>
              </w:divBdr>
            </w:div>
          </w:divsChild>
        </w:div>
        <w:div w:id="736325228">
          <w:marLeft w:val="0"/>
          <w:marRight w:val="0"/>
          <w:marTop w:val="0"/>
          <w:marBottom w:val="0"/>
          <w:divBdr>
            <w:top w:val="none" w:sz="0" w:space="0" w:color="auto"/>
            <w:left w:val="none" w:sz="0" w:space="0" w:color="auto"/>
            <w:bottom w:val="none" w:sz="0" w:space="0" w:color="auto"/>
            <w:right w:val="none" w:sz="0" w:space="0" w:color="auto"/>
          </w:divBdr>
          <w:divsChild>
            <w:div w:id="143279226">
              <w:marLeft w:val="0"/>
              <w:marRight w:val="0"/>
              <w:marTop w:val="0"/>
              <w:marBottom w:val="0"/>
              <w:divBdr>
                <w:top w:val="none" w:sz="0" w:space="0" w:color="auto"/>
                <w:left w:val="none" w:sz="0" w:space="0" w:color="auto"/>
                <w:bottom w:val="none" w:sz="0" w:space="0" w:color="auto"/>
                <w:right w:val="none" w:sz="0" w:space="0" w:color="auto"/>
              </w:divBdr>
            </w:div>
          </w:divsChild>
        </w:div>
        <w:div w:id="771706724">
          <w:marLeft w:val="0"/>
          <w:marRight w:val="0"/>
          <w:marTop w:val="0"/>
          <w:marBottom w:val="0"/>
          <w:divBdr>
            <w:top w:val="none" w:sz="0" w:space="0" w:color="auto"/>
            <w:left w:val="none" w:sz="0" w:space="0" w:color="auto"/>
            <w:bottom w:val="none" w:sz="0" w:space="0" w:color="auto"/>
            <w:right w:val="none" w:sz="0" w:space="0" w:color="auto"/>
          </w:divBdr>
          <w:divsChild>
            <w:div w:id="57096503">
              <w:marLeft w:val="0"/>
              <w:marRight w:val="0"/>
              <w:marTop w:val="0"/>
              <w:marBottom w:val="0"/>
              <w:divBdr>
                <w:top w:val="none" w:sz="0" w:space="0" w:color="auto"/>
                <w:left w:val="none" w:sz="0" w:space="0" w:color="auto"/>
                <w:bottom w:val="none" w:sz="0" w:space="0" w:color="auto"/>
                <w:right w:val="none" w:sz="0" w:space="0" w:color="auto"/>
              </w:divBdr>
            </w:div>
            <w:div w:id="160775635">
              <w:marLeft w:val="0"/>
              <w:marRight w:val="0"/>
              <w:marTop w:val="0"/>
              <w:marBottom w:val="0"/>
              <w:divBdr>
                <w:top w:val="none" w:sz="0" w:space="0" w:color="auto"/>
                <w:left w:val="none" w:sz="0" w:space="0" w:color="auto"/>
                <w:bottom w:val="none" w:sz="0" w:space="0" w:color="auto"/>
                <w:right w:val="none" w:sz="0" w:space="0" w:color="auto"/>
              </w:divBdr>
            </w:div>
            <w:div w:id="273446741">
              <w:marLeft w:val="0"/>
              <w:marRight w:val="0"/>
              <w:marTop w:val="0"/>
              <w:marBottom w:val="0"/>
              <w:divBdr>
                <w:top w:val="none" w:sz="0" w:space="0" w:color="auto"/>
                <w:left w:val="none" w:sz="0" w:space="0" w:color="auto"/>
                <w:bottom w:val="none" w:sz="0" w:space="0" w:color="auto"/>
                <w:right w:val="none" w:sz="0" w:space="0" w:color="auto"/>
              </w:divBdr>
            </w:div>
          </w:divsChild>
        </w:div>
        <w:div w:id="776560619">
          <w:marLeft w:val="0"/>
          <w:marRight w:val="0"/>
          <w:marTop w:val="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789011766">
          <w:marLeft w:val="0"/>
          <w:marRight w:val="0"/>
          <w:marTop w:val="0"/>
          <w:marBottom w:val="0"/>
          <w:divBdr>
            <w:top w:val="none" w:sz="0" w:space="0" w:color="auto"/>
            <w:left w:val="none" w:sz="0" w:space="0" w:color="auto"/>
            <w:bottom w:val="none" w:sz="0" w:space="0" w:color="auto"/>
            <w:right w:val="none" w:sz="0" w:space="0" w:color="auto"/>
          </w:divBdr>
          <w:divsChild>
            <w:div w:id="1892688139">
              <w:marLeft w:val="0"/>
              <w:marRight w:val="0"/>
              <w:marTop w:val="0"/>
              <w:marBottom w:val="0"/>
              <w:divBdr>
                <w:top w:val="none" w:sz="0" w:space="0" w:color="auto"/>
                <w:left w:val="none" w:sz="0" w:space="0" w:color="auto"/>
                <w:bottom w:val="none" w:sz="0" w:space="0" w:color="auto"/>
                <w:right w:val="none" w:sz="0" w:space="0" w:color="auto"/>
              </w:divBdr>
            </w:div>
          </w:divsChild>
        </w:div>
        <w:div w:id="807090490">
          <w:marLeft w:val="0"/>
          <w:marRight w:val="0"/>
          <w:marTop w:val="0"/>
          <w:marBottom w:val="0"/>
          <w:divBdr>
            <w:top w:val="none" w:sz="0" w:space="0" w:color="auto"/>
            <w:left w:val="none" w:sz="0" w:space="0" w:color="auto"/>
            <w:bottom w:val="none" w:sz="0" w:space="0" w:color="auto"/>
            <w:right w:val="none" w:sz="0" w:space="0" w:color="auto"/>
          </w:divBdr>
          <w:divsChild>
            <w:div w:id="574820658">
              <w:marLeft w:val="0"/>
              <w:marRight w:val="0"/>
              <w:marTop w:val="0"/>
              <w:marBottom w:val="0"/>
              <w:divBdr>
                <w:top w:val="none" w:sz="0" w:space="0" w:color="auto"/>
                <w:left w:val="none" w:sz="0" w:space="0" w:color="auto"/>
                <w:bottom w:val="none" w:sz="0" w:space="0" w:color="auto"/>
                <w:right w:val="none" w:sz="0" w:space="0" w:color="auto"/>
              </w:divBdr>
            </w:div>
            <w:div w:id="1167407739">
              <w:marLeft w:val="0"/>
              <w:marRight w:val="0"/>
              <w:marTop w:val="0"/>
              <w:marBottom w:val="0"/>
              <w:divBdr>
                <w:top w:val="none" w:sz="0" w:space="0" w:color="auto"/>
                <w:left w:val="none" w:sz="0" w:space="0" w:color="auto"/>
                <w:bottom w:val="none" w:sz="0" w:space="0" w:color="auto"/>
                <w:right w:val="none" w:sz="0" w:space="0" w:color="auto"/>
              </w:divBdr>
            </w:div>
          </w:divsChild>
        </w:div>
        <w:div w:id="836071073">
          <w:marLeft w:val="0"/>
          <w:marRight w:val="0"/>
          <w:marTop w:val="0"/>
          <w:marBottom w:val="0"/>
          <w:divBdr>
            <w:top w:val="none" w:sz="0" w:space="0" w:color="auto"/>
            <w:left w:val="none" w:sz="0" w:space="0" w:color="auto"/>
            <w:bottom w:val="none" w:sz="0" w:space="0" w:color="auto"/>
            <w:right w:val="none" w:sz="0" w:space="0" w:color="auto"/>
          </w:divBdr>
          <w:divsChild>
            <w:div w:id="152844828">
              <w:marLeft w:val="0"/>
              <w:marRight w:val="0"/>
              <w:marTop w:val="0"/>
              <w:marBottom w:val="0"/>
              <w:divBdr>
                <w:top w:val="none" w:sz="0" w:space="0" w:color="auto"/>
                <w:left w:val="none" w:sz="0" w:space="0" w:color="auto"/>
                <w:bottom w:val="none" w:sz="0" w:space="0" w:color="auto"/>
                <w:right w:val="none" w:sz="0" w:space="0" w:color="auto"/>
              </w:divBdr>
            </w:div>
            <w:div w:id="760613475">
              <w:marLeft w:val="0"/>
              <w:marRight w:val="0"/>
              <w:marTop w:val="0"/>
              <w:marBottom w:val="0"/>
              <w:divBdr>
                <w:top w:val="none" w:sz="0" w:space="0" w:color="auto"/>
                <w:left w:val="none" w:sz="0" w:space="0" w:color="auto"/>
                <w:bottom w:val="none" w:sz="0" w:space="0" w:color="auto"/>
                <w:right w:val="none" w:sz="0" w:space="0" w:color="auto"/>
              </w:divBdr>
            </w:div>
            <w:div w:id="1319188171">
              <w:marLeft w:val="0"/>
              <w:marRight w:val="0"/>
              <w:marTop w:val="0"/>
              <w:marBottom w:val="0"/>
              <w:divBdr>
                <w:top w:val="none" w:sz="0" w:space="0" w:color="auto"/>
                <w:left w:val="none" w:sz="0" w:space="0" w:color="auto"/>
                <w:bottom w:val="none" w:sz="0" w:space="0" w:color="auto"/>
                <w:right w:val="none" w:sz="0" w:space="0" w:color="auto"/>
              </w:divBdr>
            </w:div>
          </w:divsChild>
        </w:div>
        <w:div w:id="936474806">
          <w:marLeft w:val="0"/>
          <w:marRight w:val="0"/>
          <w:marTop w:val="0"/>
          <w:marBottom w:val="0"/>
          <w:divBdr>
            <w:top w:val="none" w:sz="0" w:space="0" w:color="auto"/>
            <w:left w:val="none" w:sz="0" w:space="0" w:color="auto"/>
            <w:bottom w:val="none" w:sz="0" w:space="0" w:color="auto"/>
            <w:right w:val="none" w:sz="0" w:space="0" w:color="auto"/>
          </w:divBdr>
          <w:divsChild>
            <w:div w:id="1083334891">
              <w:marLeft w:val="0"/>
              <w:marRight w:val="0"/>
              <w:marTop w:val="0"/>
              <w:marBottom w:val="0"/>
              <w:divBdr>
                <w:top w:val="none" w:sz="0" w:space="0" w:color="auto"/>
                <w:left w:val="none" w:sz="0" w:space="0" w:color="auto"/>
                <w:bottom w:val="none" w:sz="0" w:space="0" w:color="auto"/>
                <w:right w:val="none" w:sz="0" w:space="0" w:color="auto"/>
              </w:divBdr>
            </w:div>
          </w:divsChild>
        </w:div>
        <w:div w:id="942691236">
          <w:marLeft w:val="0"/>
          <w:marRight w:val="0"/>
          <w:marTop w:val="0"/>
          <w:marBottom w:val="0"/>
          <w:divBdr>
            <w:top w:val="none" w:sz="0" w:space="0" w:color="auto"/>
            <w:left w:val="none" w:sz="0" w:space="0" w:color="auto"/>
            <w:bottom w:val="none" w:sz="0" w:space="0" w:color="auto"/>
            <w:right w:val="none" w:sz="0" w:space="0" w:color="auto"/>
          </w:divBdr>
          <w:divsChild>
            <w:div w:id="746000920">
              <w:marLeft w:val="0"/>
              <w:marRight w:val="0"/>
              <w:marTop w:val="0"/>
              <w:marBottom w:val="0"/>
              <w:divBdr>
                <w:top w:val="none" w:sz="0" w:space="0" w:color="auto"/>
                <w:left w:val="none" w:sz="0" w:space="0" w:color="auto"/>
                <w:bottom w:val="none" w:sz="0" w:space="0" w:color="auto"/>
                <w:right w:val="none" w:sz="0" w:space="0" w:color="auto"/>
              </w:divBdr>
            </w:div>
          </w:divsChild>
        </w:div>
        <w:div w:id="1218709908">
          <w:marLeft w:val="0"/>
          <w:marRight w:val="0"/>
          <w:marTop w:val="0"/>
          <w:marBottom w:val="0"/>
          <w:divBdr>
            <w:top w:val="none" w:sz="0" w:space="0" w:color="auto"/>
            <w:left w:val="none" w:sz="0" w:space="0" w:color="auto"/>
            <w:bottom w:val="none" w:sz="0" w:space="0" w:color="auto"/>
            <w:right w:val="none" w:sz="0" w:space="0" w:color="auto"/>
          </w:divBdr>
          <w:divsChild>
            <w:div w:id="1597859912">
              <w:marLeft w:val="0"/>
              <w:marRight w:val="0"/>
              <w:marTop w:val="0"/>
              <w:marBottom w:val="0"/>
              <w:divBdr>
                <w:top w:val="none" w:sz="0" w:space="0" w:color="auto"/>
                <w:left w:val="none" w:sz="0" w:space="0" w:color="auto"/>
                <w:bottom w:val="none" w:sz="0" w:space="0" w:color="auto"/>
                <w:right w:val="none" w:sz="0" w:space="0" w:color="auto"/>
              </w:divBdr>
            </w:div>
          </w:divsChild>
        </w:div>
        <w:div w:id="1220750813">
          <w:marLeft w:val="0"/>
          <w:marRight w:val="0"/>
          <w:marTop w:val="0"/>
          <w:marBottom w:val="0"/>
          <w:divBdr>
            <w:top w:val="none" w:sz="0" w:space="0" w:color="auto"/>
            <w:left w:val="none" w:sz="0" w:space="0" w:color="auto"/>
            <w:bottom w:val="none" w:sz="0" w:space="0" w:color="auto"/>
            <w:right w:val="none" w:sz="0" w:space="0" w:color="auto"/>
          </w:divBdr>
          <w:divsChild>
            <w:div w:id="467280403">
              <w:marLeft w:val="0"/>
              <w:marRight w:val="0"/>
              <w:marTop w:val="0"/>
              <w:marBottom w:val="0"/>
              <w:divBdr>
                <w:top w:val="none" w:sz="0" w:space="0" w:color="auto"/>
                <w:left w:val="none" w:sz="0" w:space="0" w:color="auto"/>
                <w:bottom w:val="none" w:sz="0" w:space="0" w:color="auto"/>
                <w:right w:val="none" w:sz="0" w:space="0" w:color="auto"/>
              </w:divBdr>
            </w:div>
            <w:div w:id="1053190576">
              <w:marLeft w:val="0"/>
              <w:marRight w:val="0"/>
              <w:marTop w:val="0"/>
              <w:marBottom w:val="0"/>
              <w:divBdr>
                <w:top w:val="none" w:sz="0" w:space="0" w:color="auto"/>
                <w:left w:val="none" w:sz="0" w:space="0" w:color="auto"/>
                <w:bottom w:val="none" w:sz="0" w:space="0" w:color="auto"/>
                <w:right w:val="none" w:sz="0" w:space="0" w:color="auto"/>
              </w:divBdr>
            </w:div>
          </w:divsChild>
        </w:div>
        <w:div w:id="1259869789">
          <w:marLeft w:val="0"/>
          <w:marRight w:val="0"/>
          <w:marTop w:val="0"/>
          <w:marBottom w:val="0"/>
          <w:divBdr>
            <w:top w:val="none" w:sz="0" w:space="0" w:color="auto"/>
            <w:left w:val="none" w:sz="0" w:space="0" w:color="auto"/>
            <w:bottom w:val="none" w:sz="0" w:space="0" w:color="auto"/>
            <w:right w:val="none" w:sz="0" w:space="0" w:color="auto"/>
          </w:divBdr>
          <w:divsChild>
            <w:div w:id="137962518">
              <w:marLeft w:val="0"/>
              <w:marRight w:val="0"/>
              <w:marTop w:val="0"/>
              <w:marBottom w:val="0"/>
              <w:divBdr>
                <w:top w:val="none" w:sz="0" w:space="0" w:color="auto"/>
                <w:left w:val="none" w:sz="0" w:space="0" w:color="auto"/>
                <w:bottom w:val="none" w:sz="0" w:space="0" w:color="auto"/>
                <w:right w:val="none" w:sz="0" w:space="0" w:color="auto"/>
              </w:divBdr>
            </w:div>
            <w:div w:id="1623616081">
              <w:marLeft w:val="0"/>
              <w:marRight w:val="0"/>
              <w:marTop w:val="0"/>
              <w:marBottom w:val="0"/>
              <w:divBdr>
                <w:top w:val="none" w:sz="0" w:space="0" w:color="auto"/>
                <w:left w:val="none" w:sz="0" w:space="0" w:color="auto"/>
                <w:bottom w:val="none" w:sz="0" w:space="0" w:color="auto"/>
                <w:right w:val="none" w:sz="0" w:space="0" w:color="auto"/>
              </w:divBdr>
            </w:div>
          </w:divsChild>
        </w:div>
        <w:div w:id="1295715064">
          <w:marLeft w:val="0"/>
          <w:marRight w:val="0"/>
          <w:marTop w:val="0"/>
          <w:marBottom w:val="0"/>
          <w:divBdr>
            <w:top w:val="none" w:sz="0" w:space="0" w:color="auto"/>
            <w:left w:val="none" w:sz="0" w:space="0" w:color="auto"/>
            <w:bottom w:val="none" w:sz="0" w:space="0" w:color="auto"/>
            <w:right w:val="none" w:sz="0" w:space="0" w:color="auto"/>
          </w:divBdr>
          <w:divsChild>
            <w:div w:id="574508563">
              <w:marLeft w:val="0"/>
              <w:marRight w:val="0"/>
              <w:marTop w:val="0"/>
              <w:marBottom w:val="0"/>
              <w:divBdr>
                <w:top w:val="none" w:sz="0" w:space="0" w:color="auto"/>
                <w:left w:val="none" w:sz="0" w:space="0" w:color="auto"/>
                <w:bottom w:val="none" w:sz="0" w:space="0" w:color="auto"/>
                <w:right w:val="none" w:sz="0" w:space="0" w:color="auto"/>
              </w:divBdr>
            </w:div>
            <w:div w:id="846480680">
              <w:marLeft w:val="0"/>
              <w:marRight w:val="0"/>
              <w:marTop w:val="0"/>
              <w:marBottom w:val="0"/>
              <w:divBdr>
                <w:top w:val="none" w:sz="0" w:space="0" w:color="auto"/>
                <w:left w:val="none" w:sz="0" w:space="0" w:color="auto"/>
                <w:bottom w:val="none" w:sz="0" w:space="0" w:color="auto"/>
                <w:right w:val="none" w:sz="0" w:space="0" w:color="auto"/>
              </w:divBdr>
            </w:div>
            <w:div w:id="1236627473">
              <w:marLeft w:val="0"/>
              <w:marRight w:val="0"/>
              <w:marTop w:val="0"/>
              <w:marBottom w:val="0"/>
              <w:divBdr>
                <w:top w:val="none" w:sz="0" w:space="0" w:color="auto"/>
                <w:left w:val="none" w:sz="0" w:space="0" w:color="auto"/>
                <w:bottom w:val="none" w:sz="0" w:space="0" w:color="auto"/>
                <w:right w:val="none" w:sz="0" w:space="0" w:color="auto"/>
              </w:divBdr>
            </w:div>
            <w:div w:id="1350525863">
              <w:marLeft w:val="0"/>
              <w:marRight w:val="0"/>
              <w:marTop w:val="0"/>
              <w:marBottom w:val="0"/>
              <w:divBdr>
                <w:top w:val="none" w:sz="0" w:space="0" w:color="auto"/>
                <w:left w:val="none" w:sz="0" w:space="0" w:color="auto"/>
                <w:bottom w:val="none" w:sz="0" w:space="0" w:color="auto"/>
                <w:right w:val="none" w:sz="0" w:space="0" w:color="auto"/>
              </w:divBdr>
            </w:div>
          </w:divsChild>
        </w:div>
        <w:div w:id="1332373166">
          <w:marLeft w:val="0"/>
          <w:marRight w:val="0"/>
          <w:marTop w:val="0"/>
          <w:marBottom w:val="0"/>
          <w:divBdr>
            <w:top w:val="none" w:sz="0" w:space="0" w:color="auto"/>
            <w:left w:val="none" w:sz="0" w:space="0" w:color="auto"/>
            <w:bottom w:val="none" w:sz="0" w:space="0" w:color="auto"/>
            <w:right w:val="none" w:sz="0" w:space="0" w:color="auto"/>
          </w:divBdr>
          <w:divsChild>
            <w:div w:id="1434665100">
              <w:marLeft w:val="0"/>
              <w:marRight w:val="0"/>
              <w:marTop w:val="0"/>
              <w:marBottom w:val="0"/>
              <w:divBdr>
                <w:top w:val="none" w:sz="0" w:space="0" w:color="auto"/>
                <w:left w:val="none" w:sz="0" w:space="0" w:color="auto"/>
                <w:bottom w:val="none" w:sz="0" w:space="0" w:color="auto"/>
                <w:right w:val="none" w:sz="0" w:space="0" w:color="auto"/>
              </w:divBdr>
            </w:div>
          </w:divsChild>
        </w:div>
        <w:div w:id="1352341846">
          <w:marLeft w:val="0"/>
          <w:marRight w:val="0"/>
          <w:marTop w:val="0"/>
          <w:marBottom w:val="0"/>
          <w:divBdr>
            <w:top w:val="none" w:sz="0" w:space="0" w:color="auto"/>
            <w:left w:val="none" w:sz="0" w:space="0" w:color="auto"/>
            <w:bottom w:val="none" w:sz="0" w:space="0" w:color="auto"/>
            <w:right w:val="none" w:sz="0" w:space="0" w:color="auto"/>
          </w:divBdr>
          <w:divsChild>
            <w:div w:id="1973317078">
              <w:marLeft w:val="0"/>
              <w:marRight w:val="0"/>
              <w:marTop w:val="0"/>
              <w:marBottom w:val="0"/>
              <w:divBdr>
                <w:top w:val="none" w:sz="0" w:space="0" w:color="auto"/>
                <w:left w:val="none" w:sz="0" w:space="0" w:color="auto"/>
                <w:bottom w:val="none" w:sz="0" w:space="0" w:color="auto"/>
                <w:right w:val="none" w:sz="0" w:space="0" w:color="auto"/>
              </w:divBdr>
            </w:div>
          </w:divsChild>
        </w:div>
        <w:div w:id="1378043360">
          <w:marLeft w:val="0"/>
          <w:marRight w:val="0"/>
          <w:marTop w:val="0"/>
          <w:marBottom w:val="0"/>
          <w:divBdr>
            <w:top w:val="none" w:sz="0" w:space="0" w:color="auto"/>
            <w:left w:val="none" w:sz="0" w:space="0" w:color="auto"/>
            <w:bottom w:val="none" w:sz="0" w:space="0" w:color="auto"/>
            <w:right w:val="none" w:sz="0" w:space="0" w:color="auto"/>
          </w:divBdr>
          <w:divsChild>
            <w:div w:id="1371301707">
              <w:marLeft w:val="0"/>
              <w:marRight w:val="0"/>
              <w:marTop w:val="0"/>
              <w:marBottom w:val="0"/>
              <w:divBdr>
                <w:top w:val="none" w:sz="0" w:space="0" w:color="auto"/>
                <w:left w:val="none" w:sz="0" w:space="0" w:color="auto"/>
                <w:bottom w:val="none" w:sz="0" w:space="0" w:color="auto"/>
                <w:right w:val="none" w:sz="0" w:space="0" w:color="auto"/>
              </w:divBdr>
            </w:div>
          </w:divsChild>
        </w:div>
        <w:div w:id="1446072491">
          <w:marLeft w:val="0"/>
          <w:marRight w:val="0"/>
          <w:marTop w:val="0"/>
          <w:marBottom w:val="0"/>
          <w:divBdr>
            <w:top w:val="none" w:sz="0" w:space="0" w:color="auto"/>
            <w:left w:val="none" w:sz="0" w:space="0" w:color="auto"/>
            <w:bottom w:val="none" w:sz="0" w:space="0" w:color="auto"/>
            <w:right w:val="none" w:sz="0" w:space="0" w:color="auto"/>
          </w:divBdr>
          <w:divsChild>
            <w:div w:id="147601948">
              <w:marLeft w:val="0"/>
              <w:marRight w:val="0"/>
              <w:marTop w:val="0"/>
              <w:marBottom w:val="0"/>
              <w:divBdr>
                <w:top w:val="none" w:sz="0" w:space="0" w:color="auto"/>
                <w:left w:val="none" w:sz="0" w:space="0" w:color="auto"/>
                <w:bottom w:val="none" w:sz="0" w:space="0" w:color="auto"/>
                <w:right w:val="none" w:sz="0" w:space="0" w:color="auto"/>
              </w:divBdr>
            </w:div>
          </w:divsChild>
        </w:div>
        <w:div w:id="1470895926">
          <w:marLeft w:val="0"/>
          <w:marRight w:val="0"/>
          <w:marTop w:val="0"/>
          <w:marBottom w:val="0"/>
          <w:divBdr>
            <w:top w:val="none" w:sz="0" w:space="0" w:color="auto"/>
            <w:left w:val="none" w:sz="0" w:space="0" w:color="auto"/>
            <w:bottom w:val="none" w:sz="0" w:space="0" w:color="auto"/>
            <w:right w:val="none" w:sz="0" w:space="0" w:color="auto"/>
          </w:divBdr>
          <w:divsChild>
            <w:div w:id="792141064">
              <w:marLeft w:val="0"/>
              <w:marRight w:val="0"/>
              <w:marTop w:val="0"/>
              <w:marBottom w:val="0"/>
              <w:divBdr>
                <w:top w:val="none" w:sz="0" w:space="0" w:color="auto"/>
                <w:left w:val="none" w:sz="0" w:space="0" w:color="auto"/>
                <w:bottom w:val="none" w:sz="0" w:space="0" w:color="auto"/>
                <w:right w:val="none" w:sz="0" w:space="0" w:color="auto"/>
              </w:divBdr>
            </w:div>
            <w:div w:id="1016732094">
              <w:marLeft w:val="0"/>
              <w:marRight w:val="0"/>
              <w:marTop w:val="0"/>
              <w:marBottom w:val="0"/>
              <w:divBdr>
                <w:top w:val="none" w:sz="0" w:space="0" w:color="auto"/>
                <w:left w:val="none" w:sz="0" w:space="0" w:color="auto"/>
                <w:bottom w:val="none" w:sz="0" w:space="0" w:color="auto"/>
                <w:right w:val="none" w:sz="0" w:space="0" w:color="auto"/>
              </w:divBdr>
            </w:div>
          </w:divsChild>
        </w:div>
        <w:div w:id="1485202003">
          <w:marLeft w:val="0"/>
          <w:marRight w:val="0"/>
          <w:marTop w:val="0"/>
          <w:marBottom w:val="0"/>
          <w:divBdr>
            <w:top w:val="none" w:sz="0" w:space="0" w:color="auto"/>
            <w:left w:val="none" w:sz="0" w:space="0" w:color="auto"/>
            <w:bottom w:val="none" w:sz="0" w:space="0" w:color="auto"/>
            <w:right w:val="none" w:sz="0" w:space="0" w:color="auto"/>
          </w:divBdr>
          <w:divsChild>
            <w:div w:id="750585952">
              <w:marLeft w:val="0"/>
              <w:marRight w:val="0"/>
              <w:marTop w:val="0"/>
              <w:marBottom w:val="0"/>
              <w:divBdr>
                <w:top w:val="none" w:sz="0" w:space="0" w:color="auto"/>
                <w:left w:val="none" w:sz="0" w:space="0" w:color="auto"/>
                <w:bottom w:val="none" w:sz="0" w:space="0" w:color="auto"/>
                <w:right w:val="none" w:sz="0" w:space="0" w:color="auto"/>
              </w:divBdr>
            </w:div>
            <w:div w:id="1410612496">
              <w:marLeft w:val="0"/>
              <w:marRight w:val="0"/>
              <w:marTop w:val="0"/>
              <w:marBottom w:val="0"/>
              <w:divBdr>
                <w:top w:val="none" w:sz="0" w:space="0" w:color="auto"/>
                <w:left w:val="none" w:sz="0" w:space="0" w:color="auto"/>
                <w:bottom w:val="none" w:sz="0" w:space="0" w:color="auto"/>
                <w:right w:val="none" w:sz="0" w:space="0" w:color="auto"/>
              </w:divBdr>
            </w:div>
          </w:divsChild>
        </w:div>
        <w:div w:id="1571185028">
          <w:marLeft w:val="0"/>
          <w:marRight w:val="0"/>
          <w:marTop w:val="0"/>
          <w:marBottom w:val="0"/>
          <w:divBdr>
            <w:top w:val="none" w:sz="0" w:space="0" w:color="auto"/>
            <w:left w:val="none" w:sz="0" w:space="0" w:color="auto"/>
            <w:bottom w:val="none" w:sz="0" w:space="0" w:color="auto"/>
            <w:right w:val="none" w:sz="0" w:space="0" w:color="auto"/>
          </w:divBdr>
          <w:divsChild>
            <w:div w:id="71782778">
              <w:marLeft w:val="0"/>
              <w:marRight w:val="0"/>
              <w:marTop w:val="0"/>
              <w:marBottom w:val="0"/>
              <w:divBdr>
                <w:top w:val="none" w:sz="0" w:space="0" w:color="auto"/>
                <w:left w:val="none" w:sz="0" w:space="0" w:color="auto"/>
                <w:bottom w:val="none" w:sz="0" w:space="0" w:color="auto"/>
                <w:right w:val="none" w:sz="0" w:space="0" w:color="auto"/>
              </w:divBdr>
            </w:div>
          </w:divsChild>
        </w:div>
        <w:div w:id="1591961741">
          <w:marLeft w:val="0"/>
          <w:marRight w:val="0"/>
          <w:marTop w:val="0"/>
          <w:marBottom w:val="0"/>
          <w:divBdr>
            <w:top w:val="none" w:sz="0" w:space="0" w:color="auto"/>
            <w:left w:val="none" w:sz="0" w:space="0" w:color="auto"/>
            <w:bottom w:val="none" w:sz="0" w:space="0" w:color="auto"/>
            <w:right w:val="none" w:sz="0" w:space="0" w:color="auto"/>
          </w:divBdr>
          <w:divsChild>
            <w:div w:id="1096638503">
              <w:marLeft w:val="0"/>
              <w:marRight w:val="0"/>
              <w:marTop w:val="0"/>
              <w:marBottom w:val="0"/>
              <w:divBdr>
                <w:top w:val="none" w:sz="0" w:space="0" w:color="auto"/>
                <w:left w:val="none" w:sz="0" w:space="0" w:color="auto"/>
                <w:bottom w:val="none" w:sz="0" w:space="0" w:color="auto"/>
                <w:right w:val="none" w:sz="0" w:space="0" w:color="auto"/>
              </w:divBdr>
            </w:div>
          </w:divsChild>
        </w:div>
        <w:div w:id="1623225827">
          <w:marLeft w:val="0"/>
          <w:marRight w:val="0"/>
          <w:marTop w:val="0"/>
          <w:marBottom w:val="0"/>
          <w:divBdr>
            <w:top w:val="none" w:sz="0" w:space="0" w:color="auto"/>
            <w:left w:val="none" w:sz="0" w:space="0" w:color="auto"/>
            <w:bottom w:val="none" w:sz="0" w:space="0" w:color="auto"/>
            <w:right w:val="none" w:sz="0" w:space="0" w:color="auto"/>
          </w:divBdr>
          <w:divsChild>
            <w:div w:id="1983384626">
              <w:marLeft w:val="0"/>
              <w:marRight w:val="0"/>
              <w:marTop w:val="0"/>
              <w:marBottom w:val="0"/>
              <w:divBdr>
                <w:top w:val="none" w:sz="0" w:space="0" w:color="auto"/>
                <w:left w:val="none" w:sz="0" w:space="0" w:color="auto"/>
                <w:bottom w:val="none" w:sz="0" w:space="0" w:color="auto"/>
                <w:right w:val="none" w:sz="0" w:space="0" w:color="auto"/>
              </w:divBdr>
            </w:div>
          </w:divsChild>
        </w:div>
        <w:div w:id="1639874318">
          <w:marLeft w:val="0"/>
          <w:marRight w:val="0"/>
          <w:marTop w:val="0"/>
          <w:marBottom w:val="0"/>
          <w:divBdr>
            <w:top w:val="none" w:sz="0" w:space="0" w:color="auto"/>
            <w:left w:val="none" w:sz="0" w:space="0" w:color="auto"/>
            <w:bottom w:val="none" w:sz="0" w:space="0" w:color="auto"/>
            <w:right w:val="none" w:sz="0" w:space="0" w:color="auto"/>
          </w:divBdr>
          <w:divsChild>
            <w:div w:id="577326965">
              <w:marLeft w:val="0"/>
              <w:marRight w:val="0"/>
              <w:marTop w:val="0"/>
              <w:marBottom w:val="0"/>
              <w:divBdr>
                <w:top w:val="none" w:sz="0" w:space="0" w:color="auto"/>
                <w:left w:val="none" w:sz="0" w:space="0" w:color="auto"/>
                <w:bottom w:val="none" w:sz="0" w:space="0" w:color="auto"/>
                <w:right w:val="none" w:sz="0" w:space="0" w:color="auto"/>
              </w:divBdr>
            </w:div>
          </w:divsChild>
        </w:div>
        <w:div w:id="1646080750">
          <w:marLeft w:val="0"/>
          <w:marRight w:val="0"/>
          <w:marTop w:val="0"/>
          <w:marBottom w:val="0"/>
          <w:divBdr>
            <w:top w:val="none" w:sz="0" w:space="0" w:color="auto"/>
            <w:left w:val="none" w:sz="0" w:space="0" w:color="auto"/>
            <w:bottom w:val="none" w:sz="0" w:space="0" w:color="auto"/>
            <w:right w:val="none" w:sz="0" w:space="0" w:color="auto"/>
          </w:divBdr>
          <w:divsChild>
            <w:div w:id="1366447342">
              <w:marLeft w:val="0"/>
              <w:marRight w:val="0"/>
              <w:marTop w:val="0"/>
              <w:marBottom w:val="0"/>
              <w:divBdr>
                <w:top w:val="none" w:sz="0" w:space="0" w:color="auto"/>
                <w:left w:val="none" w:sz="0" w:space="0" w:color="auto"/>
                <w:bottom w:val="none" w:sz="0" w:space="0" w:color="auto"/>
                <w:right w:val="none" w:sz="0" w:space="0" w:color="auto"/>
              </w:divBdr>
            </w:div>
          </w:divsChild>
        </w:div>
        <w:div w:id="1686635739">
          <w:marLeft w:val="0"/>
          <w:marRight w:val="0"/>
          <w:marTop w:val="0"/>
          <w:marBottom w:val="0"/>
          <w:divBdr>
            <w:top w:val="none" w:sz="0" w:space="0" w:color="auto"/>
            <w:left w:val="none" w:sz="0" w:space="0" w:color="auto"/>
            <w:bottom w:val="none" w:sz="0" w:space="0" w:color="auto"/>
            <w:right w:val="none" w:sz="0" w:space="0" w:color="auto"/>
          </w:divBdr>
          <w:divsChild>
            <w:div w:id="364909035">
              <w:marLeft w:val="0"/>
              <w:marRight w:val="0"/>
              <w:marTop w:val="0"/>
              <w:marBottom w:val="0"/>
              <w:divBdr>
                <w:top w:val="none" w:sz="0" w:space="0" w:color="auto"/>
                <w:left w:val="none" w:sz="0" w:space="0" w:color="auto"/>
                <w:bottom w:val="none" w:sz="0" w:space="0" w:color="auto"/>
                <w:right w:val="none" w:sz="0" w:space="0" w:color="auto"/>
              </w:divBdr>
            </w:div>
            <w:div w:id="644360485">
              <w:marLeft w:val="0"/>
              <w:marRight w:val="0"/>
              <w:marTop w:val="0"/>
              <w:marBottom w:val="0"/>
              <w:divBdr>
                <w:top w:val="none" w:sz="0" w:space="0" w:color="auto"/>
                <w:left w:val="none" w:sz="0" w:space="0" w:color="auto"/>
                <w:bottom w:val="none" w:sz="0" w:space="0" w:color="auto"/>
                <w:right w:val="none" w:sz="0" w:space="0" w:color="auto"/>
              </w:divBdr>
            </w:div>
          </w:divsChild>
        </w:div>
        <w:div w:id="1727995547">
          <w:marLeft w:val="0"/>
          <w:marRight w:val="0"/>
          <w:marTop w:val="0"/>
          <w:marBottom w:val="0"/>
          <w:divBdr>
            <w:top w:val="none" w:sz="0" w:space="0" w:color="auto"/>
            <w:left w:val="none" w:sz="0" w:space="0" w:color="auto"/>
            <w:bottom w:val="none" w:sz="0" w:space="0" w:color="auto"/>
            <w:right w:val="none" w:sz="0" w:space="0" w:color="auto"/>
          </w:divBdr>
          <w:divsChild>
            <w:div w:id="231351161">
              <w:marLeft w:val="0"/>
              <w:marRight w:val="0"/>
              <w:marTop w:val="0"/>
              <w:marBottom w:val="0"/>
              <w:divBdr>
                <w:top w:val="none" w:sz="0" w:space="0" w:color="auto"/>
                <w:left w:val="none" w:sz="0" w:space="0" w:color="auto"/>
                <w:bottom w:val="none" w:sz="0" w:space="0" w:color="auto"/>
                <w:right w:val="none" w:sz="0" w:space="0" w:color="auto"/>
              </w:divBdr>
            </w:div>
          </w:divsChild>
        </w:div>
        <w:div w:id="1816601398">
          <w:marLeft w:val="0"/>
          <w:marRight w:val="0"/>
          <w:marTop w:val="0"/>
          <w:marBottom w:val="0"/>
          <w:divBdr>
            <w:top w:val="none" w:sz="0" w:space="0" w:color="auto"/>
            <w:left w:val="none" w:sz="0" w:space="0" w:color="auto"/>
            <w:bottom w:val="none" w:sz="0" w:space="0" w:color="auto"/>
            <w:right w:val="none" w:sz="0" w:space="0" w:color="auto"/>
          </w:divBdr>
          <w:divsChild>
            <w:div w:id="124280883">
              <w:marLeft w:val="0"/>
              <w:marRight w:val="0"/>
              <w:marTop w:val="0"/>
              <w:marBottom w:val="0"/>
              <w:divBdr>
                <w:top w:val="none" w:sz="0" w:space="0" w:color="auto"/>
                <w:left w:val="none" w:sz="0" w:space="0" w:color="auto"/>
                <w:bottom w:val="none" w:sz="0" w:space="0" w:color="auto"/>
                <w:right w:val="none" w:sz="0" w:space="0" w:color="auto"/>
              </w:divBdr>
            </w:div>
            <w:div w:id="626088248">
              <w:marLeft w:val="0"/>
              <w:marRight w:val="0"/>
              <w:marTop w:val="0"/>
              <w:marBottom w:val="0"/>
              <w:divBdr>
                <w:top w:val="none" w:sz="0" w:space="0" w:color="auto"/>
                <w:left w:val="none" w:sz="0" w:space="0" w:color="auto"/>
                <w:bottom w:val="none" w:sz="0" w:space="0" w:color="auto"/>
                <w:right w:val="none" w:sz="0" w:space="0" w:color="auto"/>
              </w:divBdr>
            </w:div>
          </w:divsChild>
        </w:div>
        <w:div w:id="1859006564">
          <w:marLeft w:val="0"/>
          <w:marRight w:val="0"/>
          <w:marTop w:val="0"/>
          <w:marBottom w:val="0"/>
          <w:divBdr>
            <w:top w:val="none" w:sz="0" w:space="0" w:color="auto"/>
            <w:left w:val="none" w:sz="0" w:space="0" w:color="auto"/>
            <w:bottom w:val="none" w:sz="0" w:space="0" w:color="auto"/>
            <w:right w:val="none" w:sz="0" w:space="0" w:color="auto"/>
          </w:divBdr>
          <w:divsChild>
            <w:div w:id="294262498">
              <w:marLeft w:val="0"/>
              <w:marRight w:val="0"/>
              <w:marTop w:val="0"/>
              <w:marBottom w:val="0"/>
              <w:divBdr>
                <w:top w:val="none" w:sz="0" w:space="0" w:color="auto"/>
                <w:left w:val="none" w:sz="0" w:space="0" w:color="auto"/>
                <w:bottom w:val="none" w:sz="0" w:space="0" w:color="auto"/>
                <w:right w:val="none" w:sz="0" w:space="0" w:color="auto"/>
              </w:divBdr>
            </w:div>
          </w:divsChild>
        </w:div>
        <w:div w:id="1890190981">
          <w:marLeft w:val="0"/>
          <w:marRight w:val="0"/>
          <w:marTop w:val="0"/>
          <w:marBottom w:val="0"/>
          <w:divBdr>
            <w:top w:val="none" w:sz="0" w:space="0" w:color="auto"/>
            <w:left w:val="none" w:sz="0" w:space="0" w:color="auto"/>
            <w:bottom w:val="none" w:sz="0" w:space="0" w:color="auto"/>
            <w:right w:val="none" w:sz="0" w:space="0" w:color="auto"/>
          </w:divBdr>
          <w:divsChild>
            <w:div w:id="769357745">
              <w:marLeft w:val="0"/>
              <w:marRight w:val="0"/>
              <w:marTop w:val="0"/>
              <w:marBottom w:val="0"/>
              <w:divBdr>
                <w:top w:val="none" w:sz="0" w:space="0" w:color="auto"/>
                <w:left w:val="none" w:sz="0" w:space="0" w:color="auto"/>
                <w:bottom w:val="none" w:sz="0" w:space="0" w:color="auto"/>
                <w:right w:val="none" w:sz="0" w:space="0" w:color="auto"/>
              </w:divBdr>
            </w:div>
          </w:divsChild>
        </w:div>
        <w:div w:id="1948459752">
          <w:marLeft w:val="0"/>
          <w:marRight w:val="0"/>
          <w:marTop w:val="0"/>
          <w:marBottom w:val="0"/>
          <w:divBdr>
            <w:top w:val="none" w:sz="0" w:space="0" w:color="auto"/>
            <w:left w:val="none" w:sz="0" w:space="0" w:color="auto"/>
            <w:bottom w:val="none" w:sz="0" w:space="0" w:color="auto"/>
            <w:right w:val="none" w:sz="0" w:space="0" w:color="auto"/>
          </w:divBdr>
          <w:divsChild>
            <w:div w:id="283387142">
              <w:marLeft w:val="0"/>
              <w:marRight w:val="0"/>
              <w:marTop w:val="0"/>
              <w:marBottom w:val="0"/>
              <w:divBdr>
                <w:top w:val="none" w:sz="0" w:space="0" w:color="auto"/>
                <w:left w:val="none" w:sz="0" w:space="0" w:color="auto"/>
                <w:bottom w:val="none" w:sz="0" w:space="0" w:color="auto"/>
                <w:right w:val="none" w:sz="0" w:space="0" w:color="auto"/>
              </w:divBdr>
            </w:div>
          </w:divsChild>
        </w:div>
        <w:div w:id="2003315362">
          <w:marLeft w:val="0"/>
          <w:marRight w:val="0"/>
          <w:marTop w:val="0"/>
          <w:marBottom w:val="0"/>
          <w:divBdr>
            <w:top w:val="none" w:sz="0" w:space="0" w:color="auto"/>
            <w:left w:val="none" w:sz="0" w:space="0" w:color="auto"/>
            <w:bottom w:val="none" w:sz="0" w:space="0" w:color="auto"/>
            <w:right w:val="none" w:sz="0" w:space="0" w:color="auto"/>
          </w:divBdr>
          <w:divsChild>
            <w:div w:id="1535190725">
              <w:marLeft w:val="0"/>
              <w:marRight w:val="0"/>
              <w:marTop w:val="0"/>
              <w:marBottom w:val="0"/>
              <w:divBdr>
                <w:top w:val="none" w:sz="0" w:space="0" w:color="auto"/>
                <w:left w:val="none" w:sz="0" w:space="0" w:color="auto"/>
                <w:bottom w:val="none" w:sz="0" w:space="0" w:color="auto"/>
                <w:right w:val="none" w:sz="0" w:space="0" w:color="auto"/>
              </w:divBdr>
            </w:div>
          </w:divsChild>
        </w:div>
        <w:div w:id="2066293722">
          <w:marLeft w:val="0"/>
          <w:marRight w:val="0"/>
          <w:marTop w:val="0"/>
          <w:marBottom w:val="0"/>
          <w:divBdr>
            <w:top w:val="none" w:sz="0" w:space="0" w:color="auto"/>
            <w:left w:val="none" w:sz="0" w:space="0" w:color="auto"/>
            <w:bottom w:val="none" w:sz="0" w:space="0" w:color="auto"/>
            <w:right w:val="none" w:sz="0" w:space="0" w:color="auto"/>
          </w:divBdr>
          <w:divsChild>
            <w:div w:id="207948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322">
      <w:bodyDiv w:val="1"/>
      <w:marLeft w:val="0"/>
      <w:marRight w:val="0"/>
      <w:marTop w:val="0"/>
      <w:marBottom w:val="0"/>
      <w:divBdr>
        <w:top w:val="none" w:sz="0" w:space="0" w:color="auto"/>
        <w:left w:val="none" w:sz="0" w:space="0" w:color="auto"/>
        <w:bottom w:val="none" w:sz="0" w:space="0" w:color="auto"/>
        <w:right w:val="none" w:sz="0" w:space="0" w:color="auto"/>
      </w:divBdr>
      <w:divsChild>
        <w:div w:id="1127891812">
          <w:marLeft w:val="0"/>
          <w:marRight w:val="0"/>
          <w:marTop w:val="0"/>
          <w:marBottom w:val="0"/>
          <w:divBdr>
            <w:top w:val="none" w:sz="0" w:space="0" w:color="auto"/>
            <w:left w:val="none" w:sz="0" w:space="0" w:color="auto"/>
            <w:bottom w:val="none" w:sz="0" w:space="0" w:color="auto"/>
            <w:right w:val="none" w:sz="0" w:space="0" w:color="auto"/>
          </w:divBdr>
        </w:div>
        <w:div w:id="1325477289">
          <w:marLeft w:val="0"/>
          <w:marRight w:val="0"/>
          <w:marTop w:val="0"/>
          <w:marBottom w:val="0"/>
          <w:divBdr>
            <w:top w:val="none" w:sz="0" w:space="0" w:color="auto"/>
            <w:left w:val="none" w:sz="0" w:space="0" w:color="auto"/>
            <w:bottom w:val="none" w:sz="0" w:space="0" w:color="auto"/>
            <w:right w:val="none" w:sz="0" w:space="0" w:color="auto"/>
          </w:divBdr>
        </w:div>
      </w:divsChild>
    </w:div>
    <w:div w:id="2096365846">
      <w:bodyDiv w:val="1"/>
      <w:marLeft w:val="0"/>
      <w:marRight w:val="0"/>
      <w:marTop w:val="0"/>
      <w:marBottom w:val="0"/>
      <w:divBdr>
        <w:top w:val="none" w:sz="0" w:space="0" w:color="auto"/>
        <w:left w:val="none" w:sz="0" w:space="0" w:color="auto"/>
        <w:bottom w:val="none" w:sz="0" w:space="0" w:color="auto"/>
        <w:right w:val="none" w:sz="0" w:space="0" w:color="auto"/>
      </w:divBdr>
    </w:div>
    <w:div w:id="2112121175">
      <w:bodyDiv w:val="1"/>
      <w:marLeft w:val="0"/>
      <w:marRight w:val="0"/>
      <w:marTop w:val="0"/>
      <w:marBottom w:val="0"/>
      <w:divBdr>
        <w:top w:val="none" w:sz="0" w:space="0" w:color="auto"/>
        <w:left w:val="none" w:sz="0" w:space="0" w:color="auto"/>
        <w:bottom w:val="none" w:sz="0" w:space="0" w:color="auto"/>
        <w:right w:val="none" w:sz="0" w:space="0" w:color="auto"/>
      </w:divBdr>
      <w:divsChild>
        <w:div w:id="80417823">
          <w:marLeft w:val="0"/>
          <w:marRight w:val="0"/>
          <w:marTop w:val="0"/>
          <w:marBottom w:val="0"/>
          <w:divBdr>
            <w:top w:val="none" w:sz="0" w:space="0" w:color="auto"/>
            <w:left w:val="none" w:sz="0" w:space="0" w:color="auto"/>
            <w:bottom w:val="none" w:sz="0" w:space="0" w:color="auto"/>
            <w:right w:val="none" w:sz="0" w:space="0" w:color="auto"/>
          </w:divBdr>
          <w:divsChild>
            <w:div w:id="45185629">
              <w:marLeft w:val="0"/>
              <w:marRight w:val="0"/>
              <w:marTop w:val="0"/>
              <w:marBottom w:val="0"/>
              <w:divBdr>
                <w:top w:val="none" w:sz="0" w:space="0" w:color="auto"/>
                <w:left w:val="none" w:sz="0" w:space="0" w:color="auto"/>
                <w:bottom w:val="none" w:sz="0" w:space="0" w:color="auto"/>
                <w:right w:val="none" w:sz="0" w:space="0" w:color="auto"/>
              </w:divBdr>
              <w:divsChild>
                <w:div w:id="727268389">
                  <w:marLeft w:val="0"/>
                  <w:marRight w:val="0"/>
                  <w:marTop w:val="0"/>
                  <w:marBottom w:val="0"/>
                  <w:divBdr>
                    <w:top w:val="none" w:sz="0" w:space="0" w:color="auto"/>
                    <w:left w:val="none" w:sz="0" w:space="0" w:color="auto"/>
                    <w:bottom w:val="none" w:sz="0" w:space="0" w:color="auto"/>
                    <w:right w:val="none" w:sz="0" w:space="0" w:color="auto"/>
                  </w:divBdr>
                </w:div>
              </w:divsChild>
            </w:div>
            <w:div w:id="161244302">
              <w:marLeft w:val="0"/>
              <w:marRight w:val="0"/>
              <w:marTop w:val="0"/>
              <w:marBottom w:val="0"/>
              <w:divBdr>
                <w:top w:val="none" w:sz="0" w:space="0" w:color="auto"/>
                <w:left w:val="none" w:sz="0" w:space="0" w:color="auto"/>
                <w:bottom w:val="none" w:sz="0" w:space="0" w:color="auto"/>
                <w:right w:val="none" w:sz="0" w:space="0" w:color="auto"/>
              </w:divBdr>
              <w:divsChild>
                <w:div w:id="1088815521">
                  <w:marLeft w:val="0"/>
                  <w:marRight w:val="0"/>
                  <w:marTop w:val="0"/>
                  <w:marBottom w:val="0"/>
                  <w:divBdr>
                    <w:top w:val="none" w:sz="0" w:space="0" w:color="auto"/>
                    <w:left w:val="none" w:sz="0" w:space="0" w:color="auto"/>
                    <w:bottom w:val="none" w:sz="0" w:space="0" w:color="auto"/>
                    <w:right w:val="none" w:sz="0" w:space="0" w:color="auto"/>
                  </w:divBdr>
                </w:div>
              </w:divsChild>
            </w:div>
            <w:div w:id="184830728">
              <w:marLeft w:val="0"/>
              <w:marRight w:val="0"/>
              <w:marTop w:val="0"/>
              <w:marBottom w:val="0"/>
              <w:divBdr>
                <w:top w:val="none" w:sz="0" w:space="0" w:color="auto"/>
                <w:left w:val="none" w:sz="0" w:space="0" w:color="auto"/>
                <w:bottom w:val="none" w:sz="0" w:space="0" w:color="auto"/>
                <w:right w:val="none" w:sz="0" w:space="0" w:color="auto"/>
              </w:divBdr>
              <w:divsChild>
                <w:div w:id="1597254516">
                  <w:marLeft w:val="0"/>
                  <w:marRight w:val="0"/>
                  <w:marTop w:val="0"/>
                  <w:marBottom w:val="0"/>
                  <w:divBdr>
                    <w:top w:val="none" w:sz="0" w:space="0" w:color="auto"/>
                    <w:left w:val="none" w:sz="0" w:space="0" w:color="auto"/>
                    <w:bottom w:val="none" w:sz="0" w:space="0" w:color="auto"/>
                    <w:right w:val="none" w:sz="0" w:space="0" w:color="auto"/>
                  </w:divBdr>
                </w:div>
              </w:divsChild>
            </w:div>
            <w:div w:id="209001939">
              <w:marLeft w:val="0"/>
              <w:marRight w:val="0"/>
              <w:marTop w:val="0"/>
              <w:marBottom w:val="0"/>
              <w:divBdr>
                <w:top w:val="none" w:sz="0" w:space="0" w:color="auto"/>
                <w:left w:val="none" w:sz="0" w:space="0" w:color="auto"/>
                <w:bottom w:val="none" w:sz="0" w:space="0" w:color="auto"/>
                <w:right w:val="none" w:sz="0" w:space="0" w:color="auto"/>
              </w:divBdr>
              <w:divsChild>
                <w:div w:id="1508130143">
                  <w:marLeft w:val="0"/>
                  <w:marRight w:val="0"/>
                  <w:marTop w:val="0"/>
                  <w:marBottom w:val="0"/>
                  <w:divBdr>
                    <w:top w:val="none" w:sz="0" w:space="0" w:color="auto"/>
                    <w:left w:val="none" w:sz="0" w:space="0" w:color="auto"/>
                    <w:bottom w:val="none" w:sz="0" w:space="0" w:color="auto"/>
                    <w:right w:val="none" w:sz="0" w:space="0" w:color="auto"/>
                  </w:divBdr>
                </w:div>
              </w:divsChild>
            </w:div>
            <w:div w:id="231166060">
              <w:marLeft w:val="0"/>
              <w:marRight w:val="0"/>
              <w:marTop w:val="0"/>
              <w:marBottom w:val="0"/>
              <w:divBdr>
                <w:top w:val="none" w:sz="0" w:space="0" w:color="auto"/>
                <w:left w:val="none" w:sz="0" w:space="0" w:color="auto"/>
                <w:bottom w:val="none" w:sz="0" w:space="0" w:color="auto"/>
                <w:right w:val="none" w:sz="0" w:space="0" w:color="auto"/>
              </w:divBdr>
            </w:div>
            <w:div w:id="328138804">
              <w:marLeft w:val="0"/>
              <w:marRight w:val="0"/>
              <w:marTop w:val="0"/>
              <w:marBottom w:val="0"/>
              <w:divBdr>
                <w:top w:val="none" w:sz="0" w:space="0" w:color="auto"/>
                <w:left w:val="none" w:sz="0" w:space="0" w:color="auto"/>
                <w:bottom w:val="none" w:sz="0" w:space="0" w:color="auto"/>
                <w:right w:val="none" w:sz="0" w:space="0" w:color="auto"/>
              </w:divBdr>
              <w:divsChild>
                <w:div w:id="933898400">
                  <w:marLeft w:val="0"/>
                  <w:marRight w:val="0"/>
                  <w:marTop w:val="0"/>
                  <w:marBottom w:val="0"/>
                  <w:divBdr>
                    <w:top w:val="none" w:sz="0" w:space="0" w:color="auto"/>
                    <w:left w:val="none" w:sz="0" w:space="0" w:color="auto"/>
                    <w:bottom w:val="none" w:sz="0" w:space="0" w:color="auto"/>
                    <w:right w:val="none" w:sz="0" w:space="0" w:color="auto"/>
                  </w:divBdr>
                </w:div>
              </w:divsChild>
            </w:div>
            <w:div w:id="352806391">
              <w:marLeft w:val="0"/>
              <w:marRight w:val="0"/>
              <w:marTop w:val="0"/>
              <w:marBottom w:val="0"/>
              <w:divBdr>
                <w:top w:val="none" w:sz="0" w:space="0" w:color="auto"/>
                <w:left w:val="none" w:sz="0" w:space="0" w:color="auto"/>
                <w:bottom w:val="none" w:sz="0" w:space="0" w:color="auto"/>
                <w:right w:val="none" w:sz="0" w:space="0" w:color="auto"/>
              </w:divBdr>
            </w:div>
            <w:div w:id="367609231">
              <w:marLeft w:val="0"/>
              <w:marRight w:val="0"/>
              <w:marTop w:val="0"/>
              <w:marBottom w:val="0"/>
              <w:divBdr>
                <w:top w:val="none" w:sz="0" w:space="0" w:color="auto"/>
                <w:left w:val="none" w:sz="0" w:space="0" w:color="auto"/>
                <w:bottom w:val="none" w:sz="0" w:space="0" w:color="auto"/>
                <w:right w:val="none" w:sz="0" w:space="0" w:color="auto"/>
              </w:divBdr>
              <w:divsChild>
                <w:div w:id="1808471616">
                  <w:marLeft w:val="0"/>
                  <w:marRight w:val="0"/>
                  <w:marTop w:val="0"/>
                  <w:marBottom w:val="0"/>
                  <w:divBdr>
                    <w:top w:val="none" w:sz="0" w:space="0" w:color="auto"/>
                    <w:left w:val="none" w:sz="0" w:space="0" w:color="auto"/>
                    <w:bottom w:val="none" w:sz="0" w:space="0" w:color="auto"/>
                    <w:right w:val="none" w:sz="0" w:space="0" w:color="auto"/>
                  </w:divBdr>
                </w:div>
              </w:divsChild>
            </w:div>
            <w:div w:id="374547297">
              <w:marLeft w:val="0"/>
              <w:marRight w:val="0"/>
              <w:marTop w:val="0"/>
              <w:marBottom w:val="0"/>
              <w:divBdr>
                <w:top w:val="none" w:sz="0" w:space="0" w:color="auto"/>
                <w:left w:val="none" w:sz="0" w:space="0" w:color="auto"/>
                <w:bottom w:val="none" w:sz="0" w:space="0" w:color="auto"/>
                <w:right w:val="none" w:sz="0" w:space="0" w:color="auto"/>
              </w:divBdr>
            </w:div>
            <w:div w:id="554242754">
              <w:marLeft w:val="0"/>
              <w:marRight w:val="0"/>
              <w:marTop w:val="0"/>
              <w:marBottom w:val="0"/>
              <w:divBdr>
                <w:top w:val="none" w:sz="0" w:space="0" w:color="auto"/>
                <w:left w:val="none" w:sz="0" w:space="0" w:color="auto"/>
                <w:bottom w:val="none" w:sz="0" w:space="0" w:color="auto"/>
                <w:right w:val="none" w:sz="0" w:space="0" w:color="auto"/>
              </w:divBdr>
              <w:divsChild>
                <w:div w:id="326597501">
                  <w:marLeft w:val="0"/>
                  <w:marRight w:val="0"/>
                  <w:marTop w:val="0"/>
                  <w:marBottom w:val="0"/>
                  <w:divBdr>
                    <w:top w:val="none" w:sz="0" w:space="0" w:color="auto"/>
                    <w:left w:val="none" w:sz="0" w:space="0" w:color="auto"/>
                    <w:bottom w:val="none" w:sz="0" w:space="0" w:color="auto"/>
                    <w:right w:val="none" w:sz="0" w:space="0" w:color="auto"/>
                  </w:divBdr>
                </w:div>
              </w:divsChild>
            </w:div>
            <w:div w:id="562833792">
              <w:marLeft w:val="0"/>
              <w:marRight w:val="0"/>
              <w:marTop w:val="0"/>
              <w:marBottom w:val="0"/>
              <w:divBdr>
                <w:top w:val="none" w:sz="0" w:space="0" w:color="auto"/>
                <w:left w:val="none" w:sz="0" w:space="0" w:color="auto"/>
                <w:bottom w:val="none" w:sz="0" w:space="0" w:color="auto"/>
                <w:right w:val="none" w:sz="0" w:space="0" w:color="auto"/>
              </w:divBdr>
              <w:divsChild>
                <w:div w:id="306664011">
                  <w:marLeft w:val="0"/>
                  <w:marRight w:val="0"/>
                  <w:marTop w:val="0"/>
                  <w:marBottom w:val="0"/>
                  <w:divBdr>
                    <w:top w:val="none" w:sz="0" w:space="0" w:color="auto"/>
                    <w:left w:val="none" w:sz="0" w:space="0" w:color="auto"/>
                    <w:bottom w:val="none" w:sz="0" w:space="0" w:color="auto"/>
                    <w:right w:val="none" w:sz="0" w:space="0" w:color="auto"/>
                  </w:divBdr>
                </w:div>
              </w:divsChild>
            </w:div>
            <w:div w:id="682512534">
              <w:marLeft w:val="0"/>
              <w:marRight w:val="0"/>
              <w:marTop w:val="0"/>
              <w:marBottom w:val="0"/>
              <w:divBdr>
                <w:top w:val="none" w:sz="0" w:space="0" w:color="auto"/>
                <w:left w:val="none" w:sz="0" w:space="0" w:color="auto"/>
                <w:bottom w:val="none" w:sz="0" w:space="0" w:color="auto"/>
                <w:right w:val="none" w:sz="0" w:space="0" w:color="auto"/>
              </w:divBdr>
            </w:div>
            <w:div w:id="686903924">
              <w:marLeft w:val="0"/>
              <w:marRight w:val="0"/>
              <w:marTop w:val="0"/>
              <w:marBottom w:val="0"/>
              <w:divBdr>
                <w:top w:val="none" w:sz="0" w:space="0" w:color="auto"/>
                <w:left w:val="none" w:sz="0" w:space="0" w:color="auto"/>
                <w:bottom w:val="none" w:sz="0" w:space="0" w:color="auto"/>
                <w:right w:val="none" w:sz="0" w:space="0" w:color="auto"/>
              </w:divBdr>
            </w:div>
            <w:div w:id="785928012">
              <w:marLeft w:val="0"/>
              <w:marRight w:val="0"/>
              <w:marTop w:val="0"/>
              <w:marBottom w:val="0"/>
              <w:divBdr>
                <w:top w:val="none" w:sz="0" w:space="0" w:color="auto"/>
                <w:left w:val="none" w:sz="0" w:space="0" w:color="auto"/>
                <w:bottom w:val="none" w:sz="0" w:space="0" w:color="auto"/>
                <w:right w:val="none" w:sz="0" w:space="0" w:color="auto"/>
              </w:divBdr>
              <w:divsChild>
                <w:div w:id="2119174936">
                  <w:marLeft w:val="0"/>
                  <w:marRight w:val="0"/>
                  <w:marTop w:val="0"/>
                  <w:marBottom w:val="0"/>
                  <w:divBdr>
                    <w:top w:val="none" w:sz="0" w:space="0" w:color="auto"/>
                    <w:left w:val="none" w:sz="0" w:space="0" w:color="auto"/>
                    <w:bottom w:val="none" w:sz="0" w:space="0" w:color="auto"/>
                    <w:right w:val="none" w:sz="0" w:space="0" w:color="auto"/>
                  </w:divBdr>
                </w:div>
              </w:divsChild>
            </w:div>
            <w:div w:id="817458693">
              <w:marLeft w:val="0"/>
              <w:marRight w:val="0"/>
              <w:marTop w:val="0"/>
              <w:marBottom w:val="0"/>
              <w:divBdr>
                <w:top w:val="none" w:sz="0" w:space="0" w:color="auto"/>
                <w:left w:val="none" w:sz="0" w:space="0" w:color="auto"/>
                <w:bottom w:val="none" w:sz="0" w:space="0" w:color="auto"/>
                <w:right w:val="none" w:sz="0" w:space="0" w:color="auto"/>
              </w:divBdr>
            </w:div>
            <w:div w:id="911082611">
              <w:marLeft w:val="0"/>
              <w:marRight w:val="0"/>
              <w:marTop w:val="0"/>
              <w:marBottom w:val="0"/>
              <w:divBdr>
                <w:top w:val="none" w:sz="0" w:space="0" w:color="auto"/>
                <w:left w:val="none" w:sz="0" w:space="0" w:color="auto"/>
                <w:bottom w:val="none" w:sz="0" w:space="0" w:color="auto"/>
                <w:right w:val="none" w:sz="0" w:space="0" w:color="auto"/>
              </w:divBdr>
              <w:divsChild>
                <w:div w:id="1391542551">
                  <w:marLeft w:val="0"/>
                  <w:marRight w:val="0"/>
                  <w:marTop w:val="0"/>
                  <w:marBottom w:val="0"/>
                  <w:divBdr>
                    <w:top w:val="none" w:sz="0" w:space="0" w:color="auto"/>
                    <w:left w:val="none" w:sz="0" w:space="0" w:color="auto"/>
                    <w:bottom w:val="none" w:sz="0" w:space="0" w:color="auto"/>
                    <w:right w:val="none" w:sz="0" w:space="0" w:color="auto"/>
                  </w:divBdr>
                </w:div>
              </w:divsChild>
            </w:div>
            <w:div w:id="1053851305">
              <w:marLeft w:val="0"/>
              <w:marRight w:val="0"/>
              <w:marTop w:val="0"/>
              <w:marBottom w:val="0"/>
              <w:divBdr>
                <w:top w:val="none" w:sz="0" w:space="0" w:color="auto"/>
                <w:left w:val="none" w:sz="0" w:space="0" w:color="auto"/>
                <w:bottom w:val="none" w:sz="0" w:space="0" w:color="auto"/>
                <w:right w:val="none" w:sz="0" w:space="0" w:color="auto"/>
              </w:divBdr>
              <w:divsChild>
                <w:div w:id="778182383">
                  <w:marLeft w:val="0"/>
                  <w:marRight w:val="0"/>
                  <w:marTop w:val="0"/>
                  <w:marBottom w:val="0"/>
                  <w:divBdr>
                    <w:top w:val="none" w:sz="0" w:space="0" w:color="auto"/>
                    <w:left w:val="none" w:sz="0" w:space="0" w:color="auto"/>
                    <w:bottom w:val="none" w:sz="0" w:space="0" w:color="auto"/>
                    <w:right w:val="none" w:sz="0" w:space="0" w:color="auto"/>
                  </w:divBdr>
                </w:div>
              </w:divsChild>
            </w:div>
            <w:div w:id="1092580312">
              <w:marLeft w:val="0"/>
              <w:marRight w:val="0"/>
              <w:marTop w:val="0"/>
              <w:marBottom w:val="0"/>
              <w:divBdr>
                <w:top w:val="none" w:sz="0" w:space="0" w:color="auto"/>
                <w:left w:val="none" w:sz="0" w:space="0" w:color="auto"/>
                <w:bottom w:val="none" w:sz="0" w:space="0" w:color="auto"/>
                <w:right w:val="none" w:sz="0" w:space="0" w:color="auto"/>
              </w:divBdr>
              <w:divsChild>
                <w:div w:id="978876820">
                  <w:marLeft w:val="0"/>
                  <w:marRight w:val="0"/>
                  <w:marTop w:val="0"/>
                  <w:marBottom w:val="0"/>
                  <w:divBdr>
                    <w:top w:val="none" w:sz="0" w:space="0" w:color="auto"/>
                    <w:left w:val="none" w:sz="0" w:space="0" w:color="auto"/>
                    <w:bottom w:val="none" w:sz="0" w:space="0" w:color="auto"/>
                    <w:right w:val="none" w:sz="0" w:space="0" w:color="auto"/>
                  </w:divBdr>
                </w:div>
              </w:divsChild>
            </w:div>
            <w:div w:id="1190535593">
              <w:marLeft w:val="0"/>
              <w:marRight w:val="0"/>
              <w:marTop w:val="0"/>
              <w:marBottom w:val="0"/>
              <w:divBdr>
                <w:top w:val="none" w:sz="0" w:space="0" w:color="auto"/>
                <w:left w:val="none" w:sz="0" w:space="0" w:color="auto"/>
                <w:bottom w:val="none" w:sz="0" w:space="0" w:color="auto"/>
                <w:right w:val="none" w:sz="0" w:space="0" w:color="auto"/>
              </w:divBdr>
              <w:divsChild>
                <w:div w:id="301539545">
                  <w:marLeft w:val="0"/>
                  <w:marRight w:val="0"/>
                  <w:marTop w:val="0"/>
                  <w:marBottom w:val="0"/>
                  <w:divBdr>
                    <w:top w:val="none" w:sz="0" w:space="0" w:color="auto"/>
                    <w:left w:val="none" w:sz="0" w:space="0" w:color="auto"/>
                    <w:bottom w:val="none" w:sz="0" w:space="0" w:color="auto"/>
                    <w:right w:val="none" w:sz="0" w:space="0" w:color="auto"/>
                  </w:divBdr>
                </w:div>
              </w:divsChild>
            </w:div>
            <w:div w:id="1193573369">
              <w:marLeft w:val="0"/>
              <w:marRight w:val="0"/>
              <w:marTop w:val="0"/>
              <w:marBottom w:val="0"/>
              <w:divBdr>
                <w:top w:val="none" w:sz="0" w:space="0" w:color="auto"/>
                <w:left w:val="none" w:sz="0" w:space="0" w:color="auto"/>
                <w:bottom w:val="none" w:sz="0" w:space="0" w:color="auto"/>
                <w:right w:val="none" w:sz="0" w:space="0" w:color="auto"/>
              </w:divBdr>
            </w:div>
            <w:div w:id="1308901830">
              <w:marLeft w:val="0"/>
              <w:marRight w:val="0"/>
              <w:marTop w:val="0"/>
              <w:marBottom w:val="0"/>
              <w:divBdr>
                <w:top w:val="none" w:sz="0" w:space="0" w:color="auto"/>
                <w:left w:val="none" w:sz="0" w:space="0" w:color="auto"/>
                <w:bottom w:val="none" w:sz="0" w:space="0" w:color="auto"/>
                <w:right w:val="none" w:sz="0" w:space="0" w:color="auto"/>
              </w:divBdr>
            </w:div>
            <w:div w:id="1355038426">
              <w:marLeft w:val="0"/>
              <w:marRight w:val="0"/>
              <w:marTop w:val="0"/>
              <w:marBottom w:val="0"/>
              <w:divBdr>
                <w:top w:val="none" w:sz="0" w:space="0" w:color="auto"/>
                <w:left w:val="none" w:sz="0" w:space="0" w:color="auto"/>
                <w:bottom w:val="none" w:sz="0" w:space="0" w:color="auto"/>
                <w:right w:val="none" w:sz="0" w:space="0" w:color="auto"/>
              </w:divBdr>
            </w:div>
            <w:div w:id="1624000405">
              <w:marLeft w:val="0"/>
              <w:marRight w:val="0"/>
              <w:marTop w:val="0"/>
              <w:marBottom w:val="0"/>
              <w:divBdr>
                <w:top w:val="none" w:sz="0" w:space="0" w:color="auto"/>
                <w:left w:val="none" w:sz="0" w:space="0" w:color="auto"/>
                <w:bottom w:val="none" w:sz="0" w:space="0" w:color="auto"/>
                <w:right w:val="none" w:sz="0" w:space="0" w:color="auto"/>
              </w:divBdr>
              <w:divsChild>
                <w:div w:id="1618489750">
                  <w:marLeft w:val="0"/>
                  <w:marRight w:val="0"/>
                  <w:marTop w:val="0"/>
                  <w:marBottom w:val="0"/>
                  <w:divBdr>
                    <w:top w:val="none" w:sz="0" w:space="0" w:color="auto"/>
                    <w:left w:val="none" w:sz="0" w:space="0" w:color="auto"/>
                    <w:bottom w:val="none" w:sz="0" w:space="0" w:color="auto"/>
                    <w:right w:val="none" w:sz="0" w:space="0" w:color="auto"/>
                  </w:divBdr>
                </w:div>
              </w:divsChild>
            </w:div>
            <w:div w:id="1632786006">
              <w:marLeft w:val="0"/>
              <w:marRight w:val="0"/>
              <w:marTop w:val="0"/>
              <w:marBottom w:val="0"/>
              <w:divBdr>
                <w:top w:val="none" w:sz="0" w:space="0" w:color="auto"/>
                <w:left w:val="none" w:sz="0" w:space="0" w:color="auto"/>
                <w:bottom w:val="none" w:sz="0" w:space="0" w:color="auto"/>
                <w:right w:val="none" w:sz="0" w:space="0" w:color="auto"/>
              </w:divBdr>
              <w:divsChild>
                <w:div w:id="942343808">
                  <w:marLeft w:val="0"/>
                  <w:marRight w:val="0"/>
                  <w:marTop w:val="0"/>
                  <w:marBottom w:val="0"/>
                  <w:divBdr>
                    <w:top w:val="none" w:sz="0" w:space="0" w:color="auto"/>
                    <w:left w:val="none" w:sz="0" w:space="0" w:color="auto"/>
                    <w:bottom w:val="none" w:sz="0" w:space="0" w:color="auto"/>
                    <w:right w:val="none" w:sz="0" w:space="0" w:color="auto"/>
                  </w:divBdr>
                </w:div>
              </w:divsChild>
            </w:div>
            <w:div w:id="1749306462">
              <w:marLeft w:val="0"/>
              <w:marRight w:val="0"/>
              <w:marTop w:val="0"/>
              <w:marBottom w:val="0"/>
              <w:divBdr>
                <w:top w:val="none" w:sz="0" w:space="0" w:color="auto"/>
                <w:left w:val="none" w:sz="0" w:space="0" w:color="auto"/>
                <w:bottom w:val="none" w:sz="0" w:space="0" w:color="auto"/>
                <w:right w:val="none" w:sz="0" w:space="0" w:color="auto"/>
              </w:divBdr>
            </w:div>
            <w:div w:id="1883635840">
              <w:marLeft w:val="0"/>
              <w:marRight w:val="0"/>
              <w:marTop w:val="0"/>
              <w:marBottom w:val="0"/>
              <w:divBdr>
                <w:top w:val="none" w:sz="0" w:space="0" w:color="auto"/>
                <w:left w:val="none" w:sz="0" w:space="0" w:color="auto"/>
                <w:bottom w:val="none" w:sz="0" w:space="0" w:color="auto"/>
                <w:right w:val="none" w:sz="0" w:space="0" w:color="auto"/>
              </w:divBdr>
            </w:div>
            <w:div w:id="2014529925">
              <w:marLeft w:val="0"/>
              <w:marRight w:val="0"/>
              <w:marTop w:val="0"/>
              <w:marBottom w:val="0"/>
              <w:divBdr>
                <w:top w:val="none" w:sz="0" w:space="0" w:color="auto"/>
                <w:left w:val="none" w:sz="0" w:space="0" w:color="auto"/>
                <w:bottom w:val="none" w:sz="0" w:space="0" w:color="auto"/>
                <w:right w:val="none" w:sz="0" w:space="0" w:color="auto"/>
              </w:divBdr>
              <w:divsChild>
                <w:div w:id="460656828">
                  <w:marLeft w:val="0"/>
                  <w:marRight w:val="0"/>
                  <w:marTop w:val="0"/>
                  <w:marBottom w:val="0"/>
                  <w:divBdr>
                    <w:top w:val="none" w:sz="0" w:space="0" w:color="auto"/>
                    <w:left w:val="none" w:sz="0" w:space="0" w:color="auto"/>
                    <w:bottom w:val="none" w:sz="0" w:space="0" w:color="auto"/>
                    <w:right w:val="none" w:sz="0" w:space="0" w:color="auto"/>
                  </w:divBdr>
                </w:div>
              </w:divsChild>
            </w:div>
            <w:div w:id="2020698672">
              <w:marLeft w:val="0"/>
              <w:marRight w:val="0"/>
              <w:marTop w:val="0"/>
              <w:marBottom w:val="0"/>
              <w:divBdr>
                <w:top w:val="none" w:sz="0" w:space="0" w:color="auto"/>
                <w:left w:val="none" w:sz="0" w:space="0" w:color="auto"/>
                <w:bottom w:val="none" w:sz="0" w:space="0" w:color="auto"/>
                <w:right w:val="none" w:sz="0" w:space="0" w:color="auto"/>
              </w:divBdr>
            </w:div>
            <w:div w:id="2074153347">
              <w:marLeft w:val="0"/>
              <w:marRight w:val="0"/>
              <w:marTop w:val="0"/>
              <w:marBottom w:val="0"/>
              <w:divBdr>
                <w:top w:val="none" w:sz="0" w:space="0" w:color="auto"/>
                <w:left w:val="none" w:sz="0" w:space="0" w:color="auto"/>
                <w:bottom w:val="none" w:sz="0" w:space="0" w:color="auto"/>
                <w:right w:val="none" w:sz="0" w:space="0" w:color="auto"/>
              </w:divBdr>
            </w:div>
            <w:div w:id="2077245272">
              <w:marLeft w:val="0"/>
              <w:marRight w:val="0"/>
              <w:marTop w:val="0"/>
              <w:marBottom w:val="0"/>
              <w:divBdr>
                <w:top w:val="none" w:sz="0" w:space="0" w:color="auto"/>
                <w:left w:val="none" w:sz="0" w:space="0" w:color="auto"/>
                <w:bottom w:val="none" w:sz="0" w:space="0" w:color="auto"/>
                <w:right w:val="none" w:sz="0" w:space="0" w:color="auto"/>
              </w:divBdr>
              <w:divsChild>
                <w:div w:id="1513229443">
                  <w:marLeft w:val="0"/>
                  <w:marRight w:val="0"/>
                  <w:marTop w:val="0"/>
                  <w:marBottom w:val="0"/>
                  <w:divBdr>
                    <w:top w:val="none" w:sz="0" w:space="0" w:color="auto"/>
                    <w:left w:val="none" w:sz="0" w:space="0" w:color="auto"/>
                    <w:bottom w:val="none" w:sz="0" w:space="0" w:color="auto"/>
                    <w:right w:val="none" w:sz="0" w:space="0" w:color="auto"/>
                  </w:divBdr>
                </w:div>
              </w:divsChild>
            </w:div>
            <w:div w:id="2126844332">
              <w:marLeft w:val="0"/>
              <w:marRight w:val="0"/>
              <w:marTop w:val="0"/>
              <w:marBottom w:val="0"/>
              <w:divBdr>
                <w:top w:val="none" w:sz="0" w:space="0" w:color="auto"/>
                <w:left w:val="none" w:sz="0" w:space="0" w:color="auto"/>
                <w:bottom w:val="none" w:sz="0" w:space="0" w:color="auto"/>
                <w:right w:val="none" w:sz="0" w:space="0" w:color="auto"/>
              </w:divBdr>
            </w:div>
            <w:div w:id="2131045618">
              <w:marLeft w:val="0"/>
              <w:marRight w:val="0"/>
              <w:marTop w:val="0"/>
              <w:marBottom w:val="0"/>
              <w:divBdr>
                <w:top w:val="none" w:sz="0" w:space="0" w:color="auto"/>
                <w:left w:val="none" w:sz="0" w:space="0" w:color="auto"/>
                <w:bottom w:val="none" w:sz="0" w:space="0" w:color="auto"/>
                <w:right w:val="none" w:sz="0" w:space="0" w:color="auto"/>
              </w:divBdr>
              <w:divsChild>
                <w:div w:id="7099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edrxiv.org/content/10.1101/2025.04.25.25326412v1" TargetMode="External"/><Relationship Id="rId26" Type="http://schemas.openxmlformats.org/officeDocument/2006/relationships/hyperlink" Target="https://www.nice.org.uk/about/what-we-do/our-research-work/use-of-ai-in-evidence-generation--nice-position-statement" TargetMode="External"/><Relationship Id="rId39" Type="http://schemas.openxmlformats.org/officeDocument/2006/relationships/hyperlink" Target="https://link.springer.com/article/10.1007/s41669-025-00580-4" TargetMode="External"/><Relationship Id="rId21" Type="http://schemas.openxmlformats.org/officeDocument/2006/relationships/hyperlink" Target="https://www.nice.org.uk/guidance/ng245/evidence" TargetMode="External"/><Relationship Id="rId34" Type="http://schemas.openxmlformats.org/officeDocument/2006/relationships/hyperlink" Target="https://www.nature.com/articles/s41586-023-05881-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drxiv.org/content/10.1101/2025.04.25.25326412v1" TargetMode="External"/><Relationship Id="rId20" Type="http://schemas.openxmlformats.org/officeDocument/2006/relationships/hyperlink" Target="https://www.nice.org.uk/guidance/indevelopment/gid-ta11220/documents" TargetMode="External"/><Relationship Id="rId29" Type="http://schemas.openxmlformats.org/officeDocument/2006/relationships/hyperlink" Target="https://www.ispor.org/strategic-initiatives/artificial-intelligenc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pubmed.ncbi.nlm.nih.gov/39536966/" TargetMode="External"/><Relationship Id="rId37" Type="http://schemas.openxmlformats.org/officeDocument/2006/relationships/hyperlink" Target="https://pubmed.ncbi.nlm.nih.gov/32618536/"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nice.org.uk/process/pmg20" TargetMode="External"/><Relationship Id="rId36" Type="http://schemas.openxmlformats.org/officeDocument/2006/relationships/hyperlink" Target="https://www.nice.org.uk/corporate/ecd12/chapter/purpose-of-this-document" TargetMode="External"/><Relationship Id="rId10" Type="http://schemas.openxmlformats.org/officeDocument/2006/relationships/endnotes" Target="endnotes.xml"/><Relationship Id="rId19" Type="http://schemas.openxmlformats.org/officeDocument/2006/relationships/hyperlink" Target="https://www.nice.org.uk/about/what-we-do/our-research-work/use-of-ai-in-evidence-generation--nice-position-statement" TargetMode="External"/><Relationship Id="rId31" Type="http://schemas.openxmlformats.org/officeDocument/2006/relationships/hyperlink" Target="https://pubmed.ncbi.nlm.nih.gov/3325835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nice.org.uk/guidance/ng215" TargetMode="External"/><Relationship Id="rId27" Type="http://schemas.openxmlformats.org/officeDocument/2006/relationships/hyperlink" Target="https://www.nice.org.uk/process/pmg36" TargetMode="External"/><Relationship Id="rId30" Type="http://schemas.openxmlformats.org/officeDocument/2006/relationships/hyperlink" Target="https://sustain-hta.org/" TargetMode="External"/><Relationship Id="rId35" Type="http://schemas.openxmlformats.org/officeDocument/2006/relationships/hyperlink" Target="https://www.nice.org.uk/position-statements/use-of-ai-in-evidence-generation-nice-position-statemen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nice.org.uk/about/what-we-do/our-research-work/use-of-ai-in-evidence-generation--nice-position-statement" TargetMode="External"/><Relationship Id="rId25" Type="http://schemas.openxmlformats.org/officeDocument/2006/relationships/hyperlink" Target="https://www.nice.org.uk/about/what-we-do/our-research-work/use-of-ai-in-evidence-generation--nice-position-statement" TargetMode="External"/><Relationship Id="rId33" Type="http://schemas.openxmlformats.org/officeDocument/2006/relationships/hyperlink" Target="https://icer.org/wp-content/uploads/2023/04/ICER_Alzheimers-Disease_Final-Report_For-Publication_04172023.pdf" TargetMode="External"/><Relationship Id="rId38" Type="http://schemas.openxmlformats.org/officeDocument/2006/relationships/hyperlink" Target="https://link.springer.com/article/10.1007/s41669-024-00477-8"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nice.org.uk/terms-and-condi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nice.org.uk/terms-and-condi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ICEbrandtheme">
  <a:themeElements>
    <a:clrScheme name="NICE brand colours">
      <a:dk1>
        <a:srgbClr val="000000"/>
      </a:dk1>
      <a:lt1>
        <a:srgbClr val="FFFFFF"/>
      </a:lt1>
      <a:dk2>
        <a:srgbClr val="00436C"/>
      </a:dk2>
      <a:lt2>
        <a:srgbClr val="F7F3F1"/>
      </a:lt2>
      <a:accent1>
        <a:srgbClr val="228096"/>
      </a:accent1>
      <a:accent2>
        <a:srgbClr val="00436C"/>
      </a:accent2>
      <a:accent3>
        <a:srgbClr val="EAD054"/>
      </a:accent3>
      <a:accent4>
        <a:srgbClr val="EDD8CD"/>
      </a:accent4>
      <a:accent5>
        <a:srgbClr val="37916D"/>
      </a:accent5>
      <a:accent6>
        <a:srgbClr val="D07B4C"/>
      </a:accent6>
      <a:hlink>
        <a:srgbClr val="0000FF"/>
      </a:hlink>
      <a:folHlink>
        <a:srgbClr val="00436C"/>
      </a:folHlink>
    </a:clrScheme>
    <a:fontScheme name="NICE corporate fonts">
      <a:majorFont>
        <a:latin typeface="Lora SemiBol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BLANK">
      <a:srgbClr val="FFFFFF"/>
    </a:custClr>
    <a:custClr name="Black 100%">
      <a:srgbClr val="000000"/>
    </a:custClr>
    <a:custClr name="Soft cream 100%">
      <a:srgbClr val="DED5CA"/>
    </a:custClr>
    <a:custClr name="BLANK">
      <a:srgbClr val="FFFFFF"/>
    </a:custClr>
    <a:custClr name="Bold teal 100%">
      <a:srgbClr val="228096"/>
    </a:custClr>
    <a:custClr name="Deep blue 100%">
      <a:srgbClr val="00436C"/>
    </a:custClr>
    <a:custClr name="Positive yellow 100%">
      <a:srgbClr val="EAD054"/>
    </a:custClr>
    <a:custClr name="Warm pink 100%">
      <a:srgbClr val="EDD8CD"/>
    </a:custClr>
    <a:custClr name="Balanced green 100%">
      <a:srgbClr val="37906D"/>
    </a:custClr>
    <a:custClr name="Natural tan 100%">
      <a:srgbClr val="D07B4D"/>
    </a:custClr>
    <a:custClr name="BLANK">
      <a:srgbClr val="FFFFFF"/>
    </a:custClr>
    <a:custClr name="Black 75%">
      <a:srgbClr val="404040"/>
    </a:custClr>
    <a:custClr name="Soft cream 75%">
      <a:srgbClr val="E6E0D7"/>
    </a:custClr>
    <a:custClr name="BLANK">
      <a:srgbClr val="FFFFFF"/>
    </a:custClr>
    <a:custClr name="Bold teal 75%">
      <a:srgbClr val="59A0B0"/>
    </a:custClr>
    <a:custClr name="Deep blue 75%">
      <a:srgbClr val="407291"/>
    </a:custClr>
    <a:custClr name="Positive yellow 75%">
      <a:srgbClr val="EFDC7F"/>
    </a:custClr>
    <a:custClr name="Warm pink 75%">
      <a:srgbClr val="F2E2D9"/>
    </a:custClr>
    <a:custClr name="Balanced green 75%">
      <a:srgbClr val="69AC91"/>
    </a:custClr>
    <a:custClr name="Natural tan 75%">
      <a:srgbClr val="DC9C7A"/>
    </a:custClr>
    <a:custClr name="BLANK">
      <a:srgbClr val="FFFFFF"/>
    </a:custClr>
    <a:custClr name="Black 50%">
      <a:srgbClr val="808080"/>
    </a:custClr>
    <a:custClr name="Soft cream 50%">
      <a:srgbClr val="EEEAE4"/>
    </a:custClr>
    <a:custClr name="BLANK">
      <a:srgbClr val="FFFFFF"/>
    </a:custClr>
    <a:custClr name="Bold teal 50%">
      <a:srgbClr val="91C0CB"/>
    </a:custClr>
    <a:custClr name="Deep blue 50%">
      <a:srgbClr val="80A1B5"/>
    </a:custClr>
    <a:custClr name="Positive yellow 50%">
      <a:srgbClr val="F4E8AA"/>
    </a:custClr>
    <a:custClr name="Warm pink 50%">
      <a:srgbClr val="F6ECE6"/>
    </a:custClr>
    <a:custClr name="Balanced green 50%">
      <a:srgbClr val="9BC8B6"/>
    </a:custClr>
    <a:custClr name="Natural tan 50%">
      <a:srgbClr val="E7BDA6"/>
    </a:custClr>
    <a:custClr name="BLANK">
      <a:srgbClr val="FFFFFF"/>
    </a:custClr>
    <a:custClr name="Black 25%">
      <a:srgbClr val="BFBFBF"/>
    </a:custClr>
    <a:custClr name="Soft cream 25%">
      <a:srgbClr val="F7F4F1"/>
    </a:custClr>
    <a:custClr name="BLANK">
      <a:srgbClr val="FFFFFF"/>
    </a:custClr>
    <a:custClr name="Bold teal 25%">
      <a:srgbClr val="C8E0E6"/>
    </a:custClr>
    <a:custClr name="Deep blue 25%">
      <a:srgbClr val="BFD0DA"/>
    </a:custClr>
    <a:custClr name="Positive yellow 25%">
      <a:srgbClr val="FAF3D4"/>
    </a:custClr>
    <a:custClr name="Warm pink 25%">
      <a:srgbClr val="FBF5F2"/>
    </a:custClr>
    <a:custClr name="Balanced green 25%">
      <a:srgbClr val="CDE3DA"/>
    </a:custClr>
    <a:custClr name="Natural tan 25%">
      <a:srgbClr val="F3DED3"/>
    </a:custClr>
  </a:custClrLst>
  <a:extLst>
    <a:ext uri="{05A4C25C-085E-4340-85A3-A5531E510DB2}">
      <thm15:themeFamily xmlns:thm15="http://schemas.microsoft.com/office/thememl/2012/main" name="NICEbrandtheme" id="{70A84E3F-A4BC-4A98-8AB3-6E7B5E7EEE81}" vid="{E26A7FCB-9D51-409A-8054-7103D09F3D9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2A81235583F44F87050D2E1119314E" ma:contentTypeVersion="13" ma:contentTypeDescription="Create a new document." ma:contentTypeScope="" ma:versionID="3f127628d5cbc2a721e3c1d9be826088">
  <xsd:schema xmlns:xsd="http://www.w3.org/2001/XMLSchema" xmlns:xs="http://www.w3.org/2001/XMLSchema" xmlns:p="http://schemas.microsoft.com/office/2006/metadata/properties" xmlns:ns2="57e296ea-c90f-4f0c-b1a3-5e108a508cc2" xmlns:ns3="e616203a-d9ce-48ae-a29f-93ef8515b01f" targetNamespace="http://schemas.microsoft.com/office/2006/metadata/properties" ma:root="true" ma:fieldsID="b979ecacabdc6c196e4b94a5c06db68c" ns2:_="" ns3:_="">
    <xsd:import namespace="57e296ea-c90f-4f0c-b1a3-5e108a508cc2"/>
    <xsd:import namespace="e616203a-d9ce-48ae-a29f-93ef8515b0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SearchPropertie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e296ea-c90f-4f0c-b1a3-5e108a508c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6203a-d9ce-48ae-a29f-93ef8515b0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abb4586-6e39-4769-a9e9-e64cee0e77f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16203a-d9ce-48ae-a29f-93ef8515b0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6990B56-C611-4E42-9786-ED4193E2924C}">
  <ds:schemaRefs>
    <ds:schemaRef ds:uri="http://schemas.microsoft.com/sharepoint/v3/contenttype/forms"/>
  </ds:schemaRefs>
</ds:datastoreItem>
</file>

<file path=customXml/itemProps2.xml><?xml version="1.0" encoding="utf-8"?>
<ds:datastoreItem xmlns:ds="http://schemas.openxmlformats.org/officeDocument/2006/customXml" ds:itemID="{E8F9569B-A6D4-4C59-9560-86013A558D6D}">
  <ds:schemaRefs>
    <ds:schemaRef ds:uri="http://schemas.openxmlformats.org/officeDocument/2006/bibliography"/>
  </ds:schemaRefs>
</ds:datastoreItem>
</file>

<file path=customXml/itemProps3.xml><?xml version="1.0" encoding="utf-8"?>
<ds:datastoreItem xmlns:ds="http://schemas.openxmlformats.org/officeDocument/2006/customXml" ds:itemID="{C7C946B6-85AB-4EE2-951D-C5613E22D9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e296ea-c90f-4f0c-b1a3-5e108a508cc2"/>
    <ds:schemaRef ds:uri="e616203a-d9ce-48ae-a29f-93ef8515b0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0BBA77-F103-43DC-9E8E-56B91EB37D44}">
  <ds:schemaRefs>
    <ds:schemaRef ds:uri="http://schemas.microsoft.com/office/2006/metadata/properties"/>
    <ds:schemaRef ds:uri="http://schemas.microsoft.com/office/infopath/2007/PartnerControls"/>
    <ds:schemaRef ds:uri="e616203a-d9ce-48ae-a29f-93ef8515b01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6551</Words>
  <Characters>38465</Characters>
  <Application>Microsoft Office Word</Application>
  <DocSecurity>0</DocSecurity>
  <Lines>770</Lines>
  <Paragraphs>248</Paragraphs>
  <ScaleCrop>false</ScaleCrop>
  <Company/>
  <LinksUpToDate>false</LinksUpToDate>
  <CharactersWithSpaces>44815</CharactersWithSpaces>
  <SharedDoc>false</SharedDoc>
  <HLinks>
    <vt:vector size="360" baseType="variant">
      <vt:variant>
        <vt:i4>917510</vt:i4>
      </vt:variant>
      <vt:variant>
        <vt:i4>273</vt:i4>
      </vt:variant>
      <vt:variant>
        <vt:i4>0</vt:i4>
      </vt:variant>
      <vt:variant>
        <vt:i4>5</vt:i4>
      </vt:variant>
      <vt:variant>
        <vt:lpwstr>https://link.springer.com/article/10.1007/s41669-025-00580-4</vt:lpwstr>
      </vt:variant>
      <vt:variant>
        <vt:lpwstr/>
      </vt:variant>
      <vt:variant>
        <vt:i4>327689</vt:i4>
      </vt:variant>
      <vt:variant>
        <vt:i4>270</vt:i4>
      </vt:variant>
      <vt:variant>
        <vt:i4>0</vt:i4>
      </vt:variant>
      <vt:variant>
        <vt:i4>5</vt:i4>
      </vt:variant>
      <vt:variant>
        <vt:lpwstr>https://link.springer.com/article/10.1007/s41669-024-00477-8</vt:lpwstr>
      </vt:variant>
      <vt:variant>
        <vt:lpwstr/>
      </vt:variant>
      <vt:variant>
        <vt:i4>655369</vt:i4>
      </vt:variant>
      <vt:variant>
        <vt:i4>267</vt:i4>
      </vt:variant>
      <vt:variant>
        <vt:i4>0</vt:i4>
      </vt:variant>
      <vt:variant>
        <vt:i4>5</vt:i4>
      </vt:variant>
      <vt:variant>
        <vt:lpwstr>https://pubmed.ncbi.nlm.nih.gov/32618536/</vt:lpwstr>
      </vt:variant>
      <vt:variant>
        <vt:lpwstr/>
      </vt:variant>
      <vt:variant>
        <vt:i4>589900</vt:i4>
      </vt:variant>
      <vt:variant>
        <vt:i4>264</vt:i4>
      </vt:variant>
      <vt:variant>
        <vt:i4>0</vt:i4>
      </vt:variant>
      <vt:variant>
        <vt:i4>5</vt:i4>
      </vt:variant>
      <vt:variant>
        <vt:lpwstr>https://www.nice.org.uk/corporate/ecd12/chapter/purpose-of-this-document</vt:lpwstr>
      </vt:variant>
      <vt:variant>
        <vt:lpwstr/>
      </vt:variant>
      <vt:variant>
        <vt:i4>4325376</vt:i4>
      </vt:variant>
      <vt:variant>
        <vt:i4>261</vt:i4>
      </vt:variant>
      <vt:variant>
        <vt:i4>0</vt:i4>
      </vt:variant>
      <vt:variant>
        <vt:i4>5</vt:i4>
      </vt:variant>
      <vt:variant>
        <vt:lpwstr>https://www.nice.org.uk/position-statements/use-of-ai-in-evidence-generation-nice-position-statement</vt:lpwstr>
      </vt:variant>
      <vt:variant>
        <vt:lpwstr/>
      </vt:variant>
      <vt:variant>
        <vt:i4>3276842</vt:i4>
      </vt:variant>
      <vt:variant>
        <vt:i4>258</vt:i4>
      </vt:variant>
      <vt:variant>
        <vt:i4>0</vt:i4>
      </vt:variant>
      <vt:variant>
        <vt:i4>5</vt:i4>
      </vt:variant>
      <vt:variant>
        <vt:lpwstr>https://www.nature.com/articles/s41586-023-05881-4</vt:lpwstr>
      </vt:variant>
      <vt:variant>
        <vt:lpwstr/>
      </vt:variant>
      <vt:variant>
        <vt:i4>2359359</vt:i4>
      </vt:variant>
      <vt:variant>
        <vt:i4>255</vt:i4>
      </vt:variant>
      <vt:variant>
        <vt:i4>0</vt:i4>
      </vt:variant>
      <vt:variant>
        <vt:i4>5</vt:i4>
      </vt:variant>
      <vt:variant>
        <vt:lpwstr>https://icer.org/wp-content/uploads/2023/04/ICER_Alzheimers-Disease_Final-Report_For-Publication_04172023.pdf</vt:lpwstr>
      </vt:variant>
      <vt:variant>
        <vt:lpwstr/>
      </vt:variant>
      <vt:variant>
        <vt:i4>983041</vt:i4>
      </vt:variant>
      <vt:variant>
        <vt:i4>252</vt:i4>
      </vt:variant>
      <vt:variant>
        <vt:i4>0</vt:i4>
      </vt:variant>
      <vt:variant>
        <vt:i4>5</vt:i4>
      </vt:variant>
      <vt:variant>
        <vt:lpwstr>https://pubmed.ncbi.nlm.nih.gov/39536966/</vt:lpwstr>
      </vt:variant>
      <vt:variant>
        <vt:lpwstr/>
      </vt:variant>
      <vt:variant>
        <vt:i4>393227</vt:i4>
      </vt:variant>
      <vt:variant>
        <vt:i4>249</vt:i4>
      </vt:variant>
      <vt:variant>
        <vt:i4>0</vt:i4>
      </vt:variant>
      <vt:variant>
        <vt:i4>5</vt:i4>
      </vt:variant>
      <vt:variant>
        <vt:lpwstr>https://pubmed.ncbi.nlm.nih.gov/33258359/</vt:lpwstr>
      </vt:variant>
      <vt:variant>
        <vt:lpwstr/>
      </vt:variant>
      <vt:variant>
        <vt:i4>5439566</vt:i4>
      </vt:variant>
      <vt:variant>
        <vt:i4>246</vt:i4>
      </vt:variant>
      <vt:variant>
        <vt:i4>0</vt:i4>
      </vt:variant>
      <vt:variant>
        <vt:i4>5</vt:i4>
      </vt:variant>
      <vt:variant>
        <vt:lpwstr>https://sustain-hta.org/</vt:lpwstr>
      </vt:variant>
      <vt:variant>
        <vt:lpwstr/>
      </vt:variant>
      <vt:variant>
        <vt:i4>2228344</vt:i4>
      </vt:variant>
      <vt:variant>
        <vt:i4>243</vt:i4>
      </vt:variant>
      <vt:variant>
        <vt:i4>0</vt:i4>
      </vt:variant>
      <vt:variant>
        <vt:i4>5</vt:i4>
      </vt:variant>
      <vt:variant>
        <vt:lpwstr>https://www.ispor.org/strategic-initiatives/artificial-intelligence</vt:lpwstr>
      </vt:variant>
      <vt:variant>
        <vt:lpwstr/>
      </vt:variant>
      <vt:variant>
        <vt:i4>262218</vt:i4>
      </vt:variant>
      <vt:variant>
        <vt:i4>240</vt:i4>
      </vt:variant>
      <vt:variant>
        <vt:i4>0</vt:i4>
      </vt:variant>
      <vt:variant>
        <vt:i4>5</vt:i4>
      </vt:variant>
      <vt:variant>
        <vt:lpwstr>https://www.nice.org.uk/process/pmg20</vt:lpwstr>
      </vt:variant>
      <vt:variant>
        <vt:lpwstr/>
      </vt:variant>
      <vt:variant>
        <vt:i4>327754</vt:i4>
      </vt:variant>
      <vt:variant>
        <vt:i4>237</vt:i4>
      </vt:variant>
      <vt:variant>
        <vt:i4>0</vt:i4>
      </vt:variant>
      <vt:variant>
        <vt:i4>5</vt:i4>
      </vt:variant>
      <vt:variant>
        <vt:lpwstr>https://www.nice.org.uk/process/pmg36</vt:lpwstr>
      </vt:variant>
      <vt:variant>
        <vt:lpwstr/>
      </vt:variant>
      <vt:variant>
        <vt:i4>6029343</vt:i4>
      </vt:variant>
      <vt:variant>
        <vt:i4>234</vt:i4>
      </vt:variant>
      <vt:variant>
        <vt:i4>0</vt:i4>
      </vt:variant>
      <vt:variant>
        <vt:i4>5</vt:i4>
      </vt:variant>
      <vt:variant>
        <vt:lpwstr>https://www.nice.org.uk/about/what-we-do/our-research-work/use-of-ai-in-evidence-generation--nice-position-statement</vt:lpwstr>
      </vt:variant>
      <vt:variant>
        <vt:lpwstr/>
      </vt:variant>
      <vt:variant>
        <vt:i4>6029343</vt:i4>
      </vt:variant>
      <vt:variant>
        <vt:i4>231</vt:i4>
      </vt:variant>
      <vt:variant>
        <vt:i4>0</vt:i4>
      </vt:variant>
      <vt:variant>
        <vt:i4>5</vt:i4>
      </vt:variant>
      <vt:variant>
        <vt:lpwstr>https://www.nice.org.uk/about/what-we-do/our-research-work/use-of-ai-in-evidence-generation--nice-position-statement</vt:lpwstr>
      </vt:variant>
      <vt:variant>
        <vt:lpwstr/>
      </vt:variant>
      <vt:variant>
        <vt:i4>6619169</vt:i4>
      </vt:variant>
      <vt:variant>
        <vt:i4>228</vt:i4>
      </vt:variant>
      <vt:variant>
        <vt:i4>0</vt:i4>
      </vt:variant>
      <vt:variant>
        <vt:i4>5</vt:i4>
      </vt:variant>
      <vt:variant>
        <vt:lpwstr>https://www.nice.org.uk/guidance/ng215</vt:lpwstr>
      </vt:variant>
      <vt:variant>
        <vt:lpwstr/>
      </vt:variant>
      <vt:variant>
        <vt:i4>7274615</vt:i4>
      </vt:variant>
      <vt:variant>
        <vt:i4>225</vt:i4>
      </vt:variant>
      <vt:variant>
        <vt:i4>0</vt:i4>
      </vt:variant>
      <vt:variant>
        <vt:i4>5</vt:i4>
      </vt:variant>
      <vt:variant>
        <vt:lpwstr>https://www.nice.org.uk/guidance/ng245/evidence</vt:lpwstr>
      </vt:variant>
      <vt:variant>
        <vt:lpwstr/>
      </vt:variant>
      <vt:variant>
        <vt:i4>4784216</vt:i4>
      </vt:variant>
      <vt:variant>
        <vt:i4>222</vt:i4>
      </vt:variant>
      <vt:variant>
        <vt:i4>0</vt:i4>
      </vt:variant>
      <vt:variant>
        <vt:i4>5</vt:i4>
      </vt:variant>
      <vt:variant>
        <vt:lpwstr>https://www.nice.org.uk/guidance/indevelopment/gid-ta11220/documents</vt:lpwstr>
      </vt:variant>
      <vt:variant>
        <vt:lpwstr/>
      </vt:variant>
      <vt:variant>
        <vt:i4>6029343</vt:i4>
      </vt:variant>
      <vt:variant>
        <vt:i4>219</vt:i4>
      </vt:variant>
      <vt:variant>
        <vt:i4>0</vt:i4>
      </vt:variant>
      <vt:variant>
        <vt:i4>5</vt:i4>
      </vt:variant>
      <vt:variant>
        <vt:lpwstr>https://www.nice.org.uk/about/what-we-do/our-research-work/use-of-ai-in-evidence-generation--nice-position-statement</vt:lpwstr>
      </vt:variant>
      <vt:variant>
        <vt:lpwstr/>
      </vt:variant>
      <vt:variant>
        <vt:i4>7602287</vt:i4>
      </vt:variant>
      <vt:variant>
        <vt:i4>216</vt:i4>
      </vt:variant>
      <vt:variant>
        <vt:i4>0</vt:i4>
      </vt:variant>
      <vt:variant>
        <vt:i4>5</vt:i4>
      </vt:variant>
      <vt:variant>
        <vt:lpwstr/>
      </vt:variant>
      <vt:variant>
        <vt:lpwstr>_Country_adaptation</vt:lpwstr>
      </vt:variant>
      <vt:variant>
        <vt:i4>6225995</vt:i4>
      </vt:variant>
      <vt:variant>
        <vt:i4>213</vt:i4>
      </vt:variant>
      <vt:variant>
        <vt:i4>0</vt:i4>
      </vt:variant>
      <vt:variant>
        <vt:i4>5</vt:i4>
      </vt:variant>
      <vt:variant>
        <vt:lpwstr>https://www.medrxiv.org/content/10.1101/2025.04.25.25326412v1</vt:lpwstr>
      </vt:variant>
      <vt:variant>
        <vt:lpwstr/>
      </vt:variant>
      <vt:variant>
        <vt:i4>6029343</vt:i4>
      </vt:variant>
      <vt:variant>
        <vt:i4>210</vt:i4>
      </vt:variant>
      <vt:variant>
        <vt:i4>0</vt:i4>
      </vt:variant>
      <vt:variant>
        <vt:i4>5</vt:i4>
      </vt:variant>
      <vt:variant>
        <vt:lpwstr>https://www.nice.org.uk/about/what-we-do/our-research-work/use-of-ai-in-evidence-generation--nice-position-statement</vt:lpwstr>
      </vt:variant>
      <vt:variant>
        <vt:lpwstr/>
      </vt:variant>
      <vt:variant>
        <vt:i4>1703949</vt:i4>
      </vt:variant>
      <vt:variant>
        <vt:i4>207</vt:i4>
      </vt:variant>
      <vt:variant>
        <vt:i4>0</vt:i4>
      </vt:variant>
      <vt:variant>
        <vt:i4>5</vt:i4>
      </vt:variant>
      <vt:variant>
        <vt:lpwstr/>
      </vt:variant>
      <vt:variant>
        <vt:lpwstr>BPPrinciples</vt:lpwstr>
      </vt:variant>
      <vt:variant>
        <vt:i4>524308</vt:i4>
      </vt:variant>
      <vt:variant>
        <vt:i4>204</vt:i4>
      </vt:variant>
      <vt:variant>
        <vt:i4>0</vt:i4>
      </vt:variant>
      <vt:variant>
        <vt:i4>5</vt:i4>
      </vt:variant>
      <vt:variant>
        <vt:lpwstr/>
      </vt:variant>
      <vt:variant>
        <vt:lpwstr>_Key_messages</vt:lpwstr>
      </vt:variant>
      <vt:variant>
        <vt:i4>6225995</vt:i4>
      </vt:variant>
      <vt:variant>
        <vt:i4>201</vt:i4>
      </vt:variant>
      <vt:variant>
        <vt:i4>0</vt:i4>
      </vt:variant>
      <vt:variant>
        <vt:i4>5</vt:i4>
      </vt:variant>
      <vt:variant>
        <vt:lpwstr>https://www.medrxiv.org/content/10.1101/2025.04.25.25326412v1</vt:lpwstr>
      </vt:variant>
      <vt:variant>
        <vt:lpwstr/>
      </vt:variant>
      <vt:variant>
        <vt:i4>1441848</vt:i4>
      </vt:variant>
      <vt:variant>
        <vt:i4>194</vt:i4>
      </vt:variant>
      <vt:variant>
        <vt:i4>0</vt:i4>
      </vt:variant>
      <vt:variant>
        <vt:i4>5</vt:i4>
      </vt:variant>
      <vt:variant>
        <vt:lpwstr/>
      </vt:variant>
      <vt:variant>
        <vt:lpwstr>_Toc208215365</vt:lpwstr>
      </vt:variant>
      <vt:variant>
        <vt:i4>1441848</vt:i4>
      </vt:variant>
      <vt:variant>
        <vt:i4>188</vt:i4>
      </vt:variant>
      <vt:variant>
        <vt:i4>0</vt:i4>
      </vt:variant>
      <vt:variant>
        <vt:i4>5</vt:i4>
      </vt:variant>
      <vt:variant>
        <vt:lpwstr/>
      </vt:variant>
      <vt:variant>
        <vt:lpwstr>_Toc208215364</vt:lpwstr>
      </vt:variant>
      <vt:variant>
        <vt:i4>1441848</vt:i4>
      </vt:variant>
      <vt:variant>
        <vt:i4>182</vt:i4>
      </vt:variant>
      <vt:variant>
        <vt:i4>0</vt:i4>
      </vt:variant>
      <vt:variant>
        <vt:i4>5</vt:i4>
      </vt:variant>
      <vt:variant>
        <vt:lpwstr/>
      </vt:variant>
      <vt:variant>
        <vt:lpwstr>_Toc208215363</vt:lpwstr>
      </vt:variant>
      <vt:variant>
        <vt:i4>1441848</vt:i4>
      </vt:variant>
      <vt:variant>
        <vt:i4>176</vt:i4>
      </vt:variant>
      <vt:variant>
        <vt:i4>0</vt:i4>
      </vt:variant>
      <vt:variant>
        <vt:i4>5</vt:i4>
      </vt:variant>
      <vt:variant>
        <vt:lpwstr/>
      </vt:variant>
      <vt:variant>
        <vt:lpwstr>_Toc208215362</vt:lpwstr>
      </vt:variant>
      <vt:variant>
        <vt:i4>1441848</vt:i4>
      </vt:variant>
      <vt:variant>
        <vt:i4>170</vt:i4>
      </vt:variant>
      <vt:variant>
        <vt:i4>0</vt:i4>
      </vt:variant>
      <vt:variant>
        <vt:i4>5</vt:i4>
      </vt:variant>
      <vt:variant>
        <vt:lpwstr/>
      </vt:variant>
      <vt:variant>
        <vt:lpwstr>_Toc208215361</vt:lpwstr>
      </vt:variant>
      <vt:variant>
        <vt:i4>1441848</vt:i4>
      </vt:variant>
      <vt:variant>
        <vt:i4>164</vt:i4>
      </vt:variant>
      <vt:variant>
        <vt:i4>0</vt:i4>
      </vt:variant>
      <vt:variant>
        <vt:i4>5</vt:i4>
      </vt:variant>
      <vt:variant>
        <vt:lpwstr/>
      </vt:variant>
      <vt:variant>
        <vt:lpwstr>_Toc208215360</vt:lpwstr>
      </vt:variant>
      <vt:variant>
        <vt:i4>1376312</vt:i4>
      </vt:variant>
      <vt:variant>
        <vt:i4>158</vt:i4>
      </vt:variant>
      <vt:variant>
        <vt:i4>0</vt:i4>
      </vt:variant>
      <vt:variant>
        <vt:i4>5</vt:i4>
      </vt:variant>
      <vt:variant>
        <vt:lpwstr/>
      </vt:variant>
      <vt:variant>
        <vt:lpwstr>_Toc208215359</vt:lpwstr>
      </vt:variant>
      <vt:variant>
        <vt:i4>1376312</vt:i4>
      </vt:variant>
      <vt:variant>
        <vt:i4>152</vt:i4>
      </vt:variant>
      <vt:variant>
        <vt:i4>0</vt:i4>
      </vt:variant>
      <vt:variant>
        <vt:i4>5</vt:i4>
      </vt:variant>
      <vt:variant>
        <vt:lpwstr/>
      </vt:variant>
      <vt:variant>
        <vt:lpwstr>_Toc208215358</vt:lpwstr>
      </vt:variant>
      <vt:variant>
        <vt:i4>1376312</vt:i4>
      </vt:variant>
      <vt:variant>
        <vt:i4>146</vt:i4>
      </vt:variant>
      <vt:variant>
        <vt:i4>0</vt:i4>
      </vt:variant>
      <vt:variant>
        <vt:i4>5</vt:i4>
      </vt:variant>
      <vt:variant>
        <vt:lpwstr/>
      </vt:variant>
      <vt:variant>
        <vt:lpwstr>_Toc208215357</vt:lpwstr>
      </vt:variant>
      <vt:variant>
        <vt:i4>1376312</vt:i4>
      </vt:variant>
      <vt:variant>
        <vt:i4>140</vt:i4>
      </vt:variant>
      <vt:variant>
        <vt:i4>0</vt:i4>
      </vt:variant>
      <vt:variant>
        <vt:i4>5</vt:i4>
      </vt:variant>
      <vt:variant>
        <vt:lpwstr/>
      </vt:variant>
      <vt:variant>
        <vt:lpwstr>_Toc208215356</vt:lpwstr>
      </vt:variant>
      <vt:variant>
        <vt:i4>1376312</vt:i4>
      </vt:variant>
      <vt:variant>
        <vt:i4>134</vt:i4>
      </vt:variant>
      <vt:variant>
        <vt:i4>0</vt:i4>
      </vt:variant>
      <vt:variant>
        <vt:i4>5</vt:i4>
      </vt:variant>
      <vt:variant>
        <vt:lpwstr/>
      </vt:variant>
      <vt:variant>
        <vt:lpwstr>_Toc208215355</vt:lpwstr>
      </vt:variant>
      <vt:variant>
        <vt:i4>1376312</vt:i4>
      </vt:variant>
      <vt:variant>
        <vt:i4>128</vt:i4>
      </vt:variant>
      <vt:variant>
        <vt:i4>0</vt:i4>
      </vt:variant>
      <vt:variant>
        <vt:i4>5</vt:i4>
      </vt:variant>
      <vt:variant>
        <vt:lpwstr/>
      </vt:variant>
      <vt:variant>
        <vt:lpwstr>_Toc208215354</vt:lpwstr>
      </vt:variant>
      <vt:variant>
        <vt:i4>1376312</vt:i4>
      </vt:variant>
      <vt:variant>
        <vt:i4>122</vt:i4>
      </vt:variant>
      <vt:variant>
        <vt:i4>0</vt:i4>
      </vt:variant>
      <vt:variant>
        <vt:i4>5</vt:i4>
      </vt:variant>
      <vt:variant>
        <vt:lpwstr/>
      </vt:variant>
      <vt:variant>
        <vt:lpwstr>_Toc208215353</vt:lpwstr>
      </vt:variant>
      <vt:variant>
        <vt:i4>1376312</vt:i4>
      </vt:variant>
      <vt:variant>
        <vt:i4>116</vt:i4>
      </vt:variant>
      <vt:variant>
        <vt:i4>0</vt:i4>
      </vt:variant>
      <vt:variant>
        <vt:i4>5</vt:i4>
      </vt:variant>
      <vt:variant>
        <vt:lpwstr/>
      </vt:variant>
      <vt:variant>
        <vt:lpwstr>_Toc208215352</vt:lpwstr>
      </vt:variant>
      <vt:variant>
        <vt:i4>1376312</vt:i4>
      </vt:variant>
      <vt:variant>
        <vt:i4>110</vt:i4>
      </vt:variant>
      <vt:variant>
        <vt:i4>0</vt:i4>
      </vt:variant>
      <vt:variant>
        <vt:i4>5</vt:i4>
      </vt:variant>
      <vt:variant>
        <vt:lpwstr/>
      </vt:variant>
      <vt:variant>
        <vt:lpwstr>_Toc208215351</vt:lpwstr>
      </vt:variant>
      <vt:variant>
        <vt:i4>1376312</vt:i4>
      </vt:variant>
      <vt:variant>
        <vt:i4>104</vt:i4>
      </vt:variant>
      <vt:variant>
        <vt:i4>0</vt:i4>
      </vt:variant>
      <vt:variant>
        <vt:i4>5</vt:i4>
      </vt:variant>
      <vt:variant>
        <vt:lpwstr/>
      </vt:variant>
      <vt:variant>
        <vt:lpwstr>_Toc208215350</vt:lpwstr>
      </vt:variant>
      <vt:variant>
        <vt:i4>1310776</vt:i4>
      </vt:variant>
      <vt:variant>
        <vt:i4>98</vt:i4>
      </vt:variant>
      <vt:variant>
        <vt:i4>0</vt:i4>
      </vt:variant>
      <vt:variant>
        <vt:i4>5</vt:i4>
      </vt:variant>
      <vt:variant>
        <vt:lpwstr/>
      </vt:variant>
      <vt:variant>
        <vt:lpwstr>_Toc208215349</vt:lpwstr>
      </vt:variant>
      <vt:variant>
        <vt:i4>1310776</vt:i4>
      </vt:variant>
      <vt:variant>
        <vt:i4>92</vt:i4>
      </vt:variant>
      <vt:variant>
        <vt:i4>0</vt:i4>
      </vt:variant>
      <vt:variant>
        <vt:i4>5</vt:i4>
      </vt:variant>
      <vt:variant>
        <vt:lpwstr/>
      </vt:variant>
      <vt:variant>
        <vt:lpwstr>_Toc208215348</vt:lpwstr>
      </vt:variant>
      <vt:variant>
        <vt:i4>1310776</vt:i4>
      </vt:variant>
      <vt:variant>
        <vt:i4>86</vt:i4>
      </vt:variant>
      <vt:variant>
        <vt:i4>0</vt:i4>
      </vt:variant>
      <vt:variant>
        <vt:i4>5</vt:i4>
      </vt:variant>
      <vt:variant>
        <vt:lpwstr/>
      </vt:variant>
      <vt:variant>
        <vt:lpwstr>_Toc208215347</vt:lpwstr>
      </vt:variant>
      <vt:variant>
        <vt:i4>1310776</vt:i4>
      </vt:variant>
      <vt:variant>
        <vt:i4>80</vt:i4>
      </vt:variant>
      <vt:variant>
        <vt:i4>0</vt:i4>
      </vt:variant>
      <vt:variant>
        <vt:i4>5</vt:i4>
      </vt:variant>
      <vt:variant>
        <vt:lpwstr/>
      </vt:variant>
      <vt:variant>
        <vt:lpwstr>_Toc208215346</vt:lpwstr>
      </vt:variant>
      <vt:variant>
        <vt:i4>1310776</vt:i4>
      </vt:variant>
      <vt:variant>
        <vt:i4>74</vt:i4>
      </vt:variant>
      <vt:variant>
        <vt:i4>0</vt:i4>
      </vt:variant>
      <vt:variant>
        <vt:i4>5</vt:i4>
      </vt:variant>
      <vt:variant>
        <vt:lpwstr/>
      </vt:variant>
      <vt:variant>
        <vt:lpwstr>_Toc208215345</vt:lpwstr>
      </vt:variant>
      <vt:variant>
        <vt:i4>1310776</vt:i4>
      </vt:variant>
      <vt:variant>
        <vt:i4>68</vt:i4>
      </vt:variant>
      <vt:variant>
        <vt:i4>0</vt:i4>
      </vt:variant>
      <vt:variant>
        <vt:i4>5</vt:i4>
      </vt:variant>
      <vt:variant>
        <vt:lpwstr/>
      </vt:variant>
      <vt:variant>
        <vt:lpwstr>_Toc208215344</vt:lpwstr>
      </vt:variant>
      <vt:variant>
        <vt:i4>1310776</vt:i4>
      </vt:variant>
      <vt:variant>
        <vt:i4>62</vt:i4>
      </vt:variant>
      <vt:variant>
        <vt:i4>0</vt:i4>
      </vt:variant>
      <vt:variant>
        <vt:i4>5</vt:i4>
      </vt:variant>
      <vt:variant>
        <vt:lpwstr/>
      </vt:variant>
      <vt:variant>
        <vt:lpwstr>_Toc208215343</vt:lpwstr>
      </vt:variant>
      <vt:variant>
        <vt:i4>1310776</vt:i4>
      </vt:variant>
      <vt:variant>
        <vt:i4>56</vt:i4>
      </vt:variant>
      <vt:variant>
        <vt:i4>0</vt:i4>
      </vt:variant>
      <vt:variant>
        <vt:i4>5</vt:i4>
      </vt:variant>
      <vt:variant>
        <vt:lpwstr/>
      </vt:variant>
      <vt:variant>
        <vt:lpwstr>_Toc208215342</vt:lpwstr>
      </vt:variant>
      <vt:variant>
        <vt:i4>1310776</vt:i4>
      </vt:variant>
      <vt:variant>
        <vt:i4>50</vt:i4>
      </vt:variant>
      <vt:variant>
        <vt:i4>0</vt:i4>
      </vt:variant>
      <vt:variant>
        <vt:i4>5</vt:i4>
      </vt:variant>
      <vt:variant>
        <vt:lpwstr/>
      </vt:variant>
      <vt:variant>
        <vt:lpwstr>_Toc208215341</vt:lpwstr>
      </vt:variant>
      <vt:variant>
        <vt:i4>1310776</vt:i4>
      </vt:variant>
      <vt:variant>
        <vt:i4>44</vt:i4>
      </vt:variant>
      <vt:variant>
        <vt:i4>0</vt:i4>
      </vt:variant>
      <vt:variant>
        <vt:i4>5</vt:i4>
      </vt:variant>
      <vt:variant>
        <vt:lpwstr/>
      </vt:variant>
      <vt:variant>
        <vt:lpwstr>_Toc208215340</vt:lpwstr>
      </vt:variant>
      <vt:variant>
        <vt:i4>1245240</vt:i4>
      </vt:variant>
      <vt:variant>
        <vt:i4>38</vt:i4>
      </vt:variant>
      <vt:variant>
        <vt:i4>0</vt:i4>
      </vt:variant>
      <vt:variant>
        <vt:i4>5</vt:i4>
      </vt:variant>
      <vt:variant>
        <vt:lpwstr/>
      </vt:variant>
      <vt:variant>
        <vt:lpwstr>_Toc208215339</vt:lpwstr>
      </vt:variant>
      <vt:variant>
        <vt:i4>1245240</vt:i4>
      </vt:variant>
      <vt:variant>
        <vt:i4>32</vt:i4>
      </vt:variant>
      <vt:variant>
        <vt:i4>0</vt:i4>
      </vt:variant>
      <vt:variant>
        <vt:i4>5</vt:i4>
      </vt:variant>
      <vt:variant>
        <vt:lpwstr/>
      </vt:variant>
      <vt:variant>
        <vt:lpwstr>_Toc208215338</vt:lpwstr>
      </vt:variant>
      <vt:variant>
        <vt:i4>1245240</vt:i4>
      </vt:variant>
      <vt:variant>
        <vt:i4>26</vt:i4>
      </vt:variant>
      <vt:variant>
        <vt:i4>0</vt:i4>
      </vt:variant>
      <vt:variant>
        <vt:i4>5</vt:i4>
      </vt:variant>
      <vt:variant>
        <vt:lpwstr/>
      </vt:variant>
      <vt:variant>
        <vt:lpwstr>_Toc208215337</vt:lpwstr>
      </vt:variant>
      <vt:variant>
        <vt:i4>1245240</vt:i4>
      </vt:variant>
      <vt:variant>
        <vt:i4>20</vt:i4>
      </vt:variant>
      <vt:variant>
        <vt:i4>0</vt:i4>
      </vt:variant>
      <vt:variant>
        <vt:i4>5</vt:i4>
      </vt:variant>
      <vt:variant>
        <vt:lpwstr/>
      </vt:variant>
      <vt:variant>
        <vt:lpwstr>_Toc208215336</vt:lpwstr>
      </vt:variant>
      <vt:variant>
        <vt:i4>1245240</vt:i4>
      </vt:variant>
      <vt:variant>
        <vt:i4>14</vt:i4>
      </vt:variant>
      <vt:variant>
        <vt:i4>0</vt:i4>
      </vt:variant>
      <vt:variant>
        <vt:i4>5</vt:i4>
      </vt:variant>
      <vt:variant>
        <vt:lpwstr/>
      </vt:variant>
      <vt:variant>
        <vt:lpwstr>_Toc208215335</vt:lpwstr>
      </vt:variant>
      <vt:variant>
        <vt:i4>1245240</vt:i4>
      </vt:variant>
      <vt:variant>
        <vt:i4>8</vt:i4>
      </vt:variant>
      <vt:variant>
        <vt:i4>0</vt:i4>
      </vt:variant>
      <vt:variant>
        <vt:i4>5</vt:i4>
      </vt:variant>
      <vt:variant>
        <vt:lpwstr/>
      </vt:variant>
      <vt:variant>
        <vt:lpwstr>_Toc208215334</vt:lpwstr>
      </vt:variant>
      <vt:variant>
        <vt:i4>1245240</vt:i4>
      </vt:variant>
      <vt:variant>
        <vt:i4>2</vt:i4>
      </vt:variant>
      <vt:variant>
        <vt:i4>0</vt:i4>
      </vt:variant>
      <vt:variant>
        <vt:i4>5</vt:i4>
      </vt:variant>
      <vt:variant>
        <vt:lpwstr/>
      </vt:variant>
      <vt:variant>
        <vt:lpwstr>_Toc208215333</vt:lpwstr>
      </vt:variant>
      <vt:variant>
        <vt:i4>4194324</vt:i4>
      </vt:variant>
      <vt:variant>
        <vt:i4>15</vt:i4>
      </vt:variant>
      <vt:variant>
        <vt:i4>0</vt:i4>
      </vt:variant>
      <vt:variant>
        <vt:i4>5</vt:i4>
      </vt:variant>
      <vt:variant>
        <vt:lpwstr>https://www.nice.org.uk/terms-and-conditions</vt:lpwstr>
      </vt:variant>
      <vt:variant>
        <vt:lpwstr>notice-of-rights</vt:lpwstr>
      </vt:variant>
      <vt:variant>
        <vt:i4>1245255</vt:i4>
      </vt:variant>
      <vt:variant>
        <vt:i4>6</vt:i4>
      </vt:variant>
      <vt:variant>
        <vt:i4>0</vt:i4>
      </vt:variant>
      <vt:variant>
        <vt:i4>5</vt:i4>
      </vt:variant>
      <vt:variant>
        <vt:lpwstr>https://www.nice.org.uk/terms-and-conditions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Roshni Joshi</dc:creator>
  <cp:keywords/>
  <dc:description/>
  <cp:lastModifiedBy>Steve Sharp</cp:lastModifiedBy>
  <cp:revision>15</cp:revision>
  <cp:lastPrinted>2025-10-01T14:06:00Z</cp:lastPrinted>
  <dcterms:created xsi:type="dcterms:W3CDTF">2025-10-24T10:24:00Z</dcterms:created>
  <dcterms:modified xsi:type="dcterms:W3CDTF">2025-11-13T13:35:00Z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2023-05-22T14:57:49Z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a47e3b0c-214d-45df-986c-eb7c4ef290e2</vt:lpwstr>
  </property>
  <property fmtid="{D5CDD505-2E9C-101B-9397-08002B2CF9AE}" pid="8" name="MSIP_Label_c69d85d5-6d9e-4305-a294-1f636ec0f2d6_ContentBits">
    <vt:lpwstr>0</vt:lpwstr>
  </property>
  <property fmtid="{D5CDD505-2E9C-101B-9397-08002B2CF9AE}" pid="9" name="MediaServiceImageTags">
    <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 11th edition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7th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 6th edition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12th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9th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Document_1">
    <vt:lpwstr>True</vt:lpwstr>
  </property>
  <property fmtid="{D5CDD505-2E9C-101B-9397-08002B2CF9AE}" pid="31" name="Mendeley Citation Style_1">
    <vt:lpwstr>http://www.zotero.org/styles/apa</vt:lpwstr>
  </property>
  <property fmtid="{D5CDD505-2E9C-101B-9397-08002B2CF9AE}" pid="32" name="Mendeley Unique User Id_1">
    <vt:lpwstr>f4b0bdff-a5a4-355d-af20-f0adef917d9c</vt:lpwstr>
  </property>
  <property fmtid="{D5CDD505-2E9C-101B-9397-08002B2CF9AE}" pid="33" name="Order">
    <vt:r8>100</vt:r8>
  </property>
  <property fmtid="{D5CDD505-2E9C-101B-9397-08002B2CF9AE}" pid="34" name="ContentTypeId">
    <vt:lpwstr>0x010100A12A81235583F44F87050D2E1119314E</vt:lpwstr>
  </property>
  <property fmtid="{D5CDD505-2E9C-101B-9397-08002B2CF9AE}" pid="35" name="Display Status">
    <vt:lpwstr/>
  </property>
</Properties>
</file>