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A7D8" w14:textId="77777777" w:rsidR="00057044" w:rsidRDefault="00057044" w:rsidP="003D3B28">
      <w:pPr>
        <w:pStyle w:val="Title1"/>
      </w:pPr>
      <w:r w:rsidRPr="003D3B28">
        <w:t xml:space="preserve">Board meeting </w:t>
      </w:r>
    </w:p>
    <w:p w14:paraId="29B4DB84" w14:textId="319A54C4" w:rsidR="004B4705" w:rsidRDefault="00D1084A" w:rsidP="003D3B28">
      <w:pPr>
        <w:pStyle w:val="Title20"/>
      </w:pPr>
      <w:r>
        <w:t>1</w:t>
      </w:r>
      <w:r w:rsidR="00D23898">
        <w:t>3</w:t>
      </w:r>
      <w:r>
        <w:t xml:space="preserve"> December 2023</w:t>
      </w:r>
    </w:p>
    <w:p w14:paraId="1A562CD3" w14:textId="50DB669A" w:rsidR="00094B5D" w:rsidRPr="008036DF" w:rsidRDefault="00D1084A" w:rsidP="003D3B28">
      <w:pPr>
        <w:pStyle w:val="Title1"/>
      </w:pPr>
      <w:r w:rsidRPr="00D1084A">
        <w:t>Routine arrangements for antimicrobial</w:t>
      </w:r>
      <w:r w:rsidR="007217B6">
        <w:t xml:space="preserve">s following a public </w:t>
      </w:r>
      <w:proofErr w:type="gramStart"/>
      <w:r w:rsidRPr="00D1084A">
        <w:t>consultation</w:t>
      </w:r>
      <w:proofErr w:type="gramEnd"/>
      <w:r w:rsidR="007217B6">
        <w:t xml:space="preserve"> </w:t>
      </w:r>
    </w:p>
    <w:p w14:paraId="77025445" w14:textId="77777777" w:rsidR="009B1D56" w:rsidRPr="003D3B28" w:rsidRDefault="009B1D56" w:rsidP="003D3B28">
      <w:pPr>
        <w:pStyle w:val="Heading1boardreport"/>
      </w:pPr>
      <w:r w:rsidRPr="003D3B28">
        <w:t>Purpose of paper</w:t>
      </w:r>
    </w:p>
    <w:p w14:paraId="2640D1B9" w14:textId="2229755C" w:rsidR="007217B6" w:rsidRPr="003830CE" w:rsidRDefault="007217B6" w:rsidP="007217B6">
      <w:pPr>
        <w:pStyle w:val="NICEnormal"/>
        <w:rPr>
          <w:highlight w:val="lightGray"/>
        </w:rPr>
      </w:pPr>
      <w:r w:rsidRPr="007217B6">
        <w:t>For information</w:t>
      </w:r>
      <w:r>
        <w:t xml:space="preserve"> and assurance.</w:t>
      </w:r>
    </w:p>
    <w:p w14:paraId="3C7F2CD2" w14:textId="77777777" w:rsidR="009B1D56" w:rsidRDefault="009B1D56" w:rsidP="003D3B28">
      <w:pPr>
        <w:pStyle w:val="Heading1boardreport"/>
      </w:pPr>
      <w:r w:rsidRPr="003D3B28">
        <w:t xml:space="preserve">Board action </w:t>
      </w:r>
      <w:proofErr w:type="gramStart"/>
      <w:r w:rsidRPr="003D3B28">
        <w:t>required</w:t>
      </w:r>
      <w:proofErr w:type="gramEnd"/>
    </w:p>
    <w:p w14:paraId="0716C8F3" w14:textId="5EECFD2E" w:rsidR="005330FA" w:rsidRPr="005330FA" w:rsidRDefault="005330FA" w:rsidP="005330FA">
      <w:pPr>
        <w:pStyle w:val="NICEnormal"/>
      </w:pPr>
      <w:r w:rsidRPr="005330FA">
        <w:t xml:space="preserve">The </w:t>
      </w:r>
      <w:r w:rsidR="00593BAA">
        <w:t>B</w:t>
      </w:r>
      <w:r w:rsidRPr="005330FA">
        <w:t xml:space="preserve">oard is asked to acknowledge the </w:t>
      </w:r>
      <w:r w:rsidR="00581843">
        <w:t xml:space="preserve">positive </w:t>
      </w:r>
      <w:r>
        <w:t xml:space="preserve">consultation </w:t>
      </w:r>
      <w:r w:rsidR="00581843">
        <w:t xml:space="preserve">feedback </w:t>
      </w:r>
      <w:r>
        <w:t xml:space="preserve">for the proposed </w:t>
      </w:r>
      <w:r w:rsidRPr="005330FA">
        <w:t>routine arrangements for evaluating and paying for antimicrobials.</w:t>
      </w:r>
    </w:p>
    <w:p w14:paraId="42CA5AE6" w14:textId="77777777" w:rsidR="009B1D56" w:rsidRPr="003D3B28" w:rsidRDefault="009B1D56" w:rsidP="003D3B28">
      <w:pPr>
        <w:pStyle w:val="Heading1boardreport"/>
      </w:pPr>
      <w:proofErr w:type="gramStart"/>
      <w:r w:rsidRPr="003D3B28">
        <w:t>Brief summary</w:t>
      </w:r>
      <w:proofErr w:type="gramEnd"/>
    </w:p>
    <w:p w14:paraId="2649FDA2" w14:textId="201A56D8" w:rsidR="00D363AB" w:rsidRPr="003830CE" w:rsidRDefault="00403A1F" w:rsidP="003830CE">
      <w:pPr>
        <w:pStyle w:val="NICEnormal"/>
        <w:rPr>
          <w:highlight w:val="lightGray"/>
        </w:rPr>
      </w:pPr>
      <w:r>
        <w:t>The</w:t>
      </w:r>
      <w:r w:rsidR="00D363AB" w:rsidRPr="00D363AB">
        <w:t xml:space="preserve"> public consultation</w:t>
      </w:r>
      <w:r w:rsidR="005330FA">
        <w:t xml:space="preserve"> </w:t>
      </w:r>
      <w:r w:rsidR="00D363AB" w:rsidRPr="00D363AB">
        <w:t xml:space="preserve">on </w:t>
      </w:r>
      <w:r w:rsidR="005330FA">
        <w:t xml:space="preserve">NHS England and NICE's co-developed </w:t>
      </w:r>
      <w:r w:rsidR="00D363AB" w:rsidRPr="00D363AB">
        <w:t xml:space="preserve">proposals for </w:t>
      </w:r>
      <w:r w:rsidR="00D363AB">
        <w:t xml:space="preserve">an </w:t>
      </w:r>
      <w:r w:rsidR="00D363AB" w:rsidRPr="00D363AB">
        <w:t xml:space="preserve">Antimicrobial Subscription Model closed </w:t>
      </w:r>
      <w:r w:rsidR="0054698D">
        <w:t>on 2</w:t>
      </w:r>
      <w:r w:rsidR="00D363AB" w:rsidRPr="00D363AB">
        <w:t xml:space="preserve"> October</w:t>
      </w:r>
      <w:r w:rsidR="005330FA">
        <w:t xml:space="preserve"> 2023</w:t>
      </w:r>
      <w:r w:rsidR="00D363AB" w:rsidRPr="00D363AB">
        <w:t xml:space="preserve">. </w:t>
      </w:r>
      <w:r w:rsidR="00D363AB">
        <w:t>The p</w:t>
      </w:r>
      <w:r w:rsidR="00D363AB" w:rsidRPr="00D363AB">
        <w:t xml:space="preserve">roposals are being updated to incorporate </w:t>
      </w:r>
      <w:r w:rsidR="00D363AB">
        <w:t xml:space="preserve">consultation </w:t>
      </w:r>
      <w:r w:rsidR="00D363AB" w:rsidRPr="00D363AB">
        <w:t xml:space="preserve">feedback, with an aim to </w:t>
      </w:r>
      <w:r w:rsidR="005330FA">
        <w:t xml:space="preserve">share the </w:t>
      </w:r>
      <w:r w:rsidR="00104163">
        <w:t>revised proposals</w:t>
      </w:r>
      <w:r w:rsidR="005330FA">
        <w:t xml:space="preserve"> with companies in the new year</w:t>
      </w:r>
      <w:r>
        <w:t xml:space="preserve"> </w:t>
      </w:r>
      <w:r w:rsidR="005330FA">
        <w:t xml:space="preserve">and </w:t>
      </w:r>
      <w:r w:rsidR="00D363AB" w:rsidRPr="00D363AB">
        <w:t>launch the scheme in spring 2024.</w:t>
      </w:r>
    </w:p>
    <w:p w14:paraId="7A54E600" w14:textId="77777777" w:rsidR="009B1D56" w:rsidRPr="003D3B28" w:rsidRDefault="009B1D56" w:rsidP="003D3B28">
      <w:pPr>
        <w:pStyle w:val="Heading1boardreport"/>
      </w:pPr>
      <w:r w:rsidRPr="003D3B28">
        <w:t>Board sponsor</w:t>
      </w:r>
    </w:p>
    <w:p w14:paraId="260892B3" w14:textId="283AABAD" w:rsidR="00D1084A" w:rsidRPr="00D1084A" w:rsidRDefault="00D1084A" w:rsidP="00D1084A">
      <w:pPr>
        <w:pStyle w:val="NICEnormal"/>
      </w:pPr>
      <w:r>
        <w:t>Nick Crabb</w:t>
      </w:r>
      <w:r w:rsidRPr="00D1084A">
        <w:t>,</w:t>
      </w:r>
      <w:r>
        <w:t xml:space="preserve"> </w:t>
      </w:r>
      <w:r w:rsidR="00B4698E">
        <w:t xml:space="preserve">Interim </w:t>
      </w:r>
      <w:r w:rsidRPr="00D1084A">
        <w:t>Director</w:t>
      </w:r>
      <w:r w:rsidR="00593BAA">
        <w:t xml:space="preserve">, </w:t>
      </w:r>
      <w:r w:rsidRPr="00D1084A">
        <w:t>Science, Evidence and Analytics</w:t>
      </w:r>
    </w:p>
    <w:p w14:paraId="31F0AAE1" w14:textId="041A4CE8" w:rsidR="00D1084A" w:rsidRPr="003830CE" w:rsidRDefault="00D1084A" w:rsidP="00D1084A">
      <w:pPr>
        <w:pStyle w:val="NICEnormal"/>
        <w:rPr>
          <w:highlight w:val="lightGray"/>
        </w:rPr>
      </w:pPr>
      <w:r w:rsidRPr="00D1084A">
        <w:t>Helen Knight, Director</w:t>
      </w:r>
      <w:r w:rsidR="00593BAA">
        <w:t xml:space="preserve">, </w:t>
      </w:r>
      <w:r w:rsidRPr="00D1084A">
        <w:t>Medicines Evaluation</w:t>
      </w:r>
    </w:p>
    <w:p w14:paraId="78D84902" w14:textId="77777777" w:rsidR="004B4705" w:rsidRPr="005F10EE" w:rsidRDefault="004B4705" w:rsidP="004511A7">
      <w:pPr>
        <w:pStyle w:val="NICEnormal"/>
      </w:pPr>
      <w:r w:rsidRPr="005F10EE">
        <w:br w:type="page"/>
      </w:r>
    </w:p>
    <w:p w14:paraId="36C0E164" w14:textId="6137549F" w:rsidR="004B4705" w:rsidRDefault="00920BDF" w:rsidP="003D3B28">
      <w:pPr>
        <w:pStyle w:val="Heading1boardreport"/>
      </w:pPr>
      <w:r>
        <w:lastRenderedPageBreak/>
        <w:t>Introduction</w:t>
      </w:r>
    </w:p>
    <w:p w14:paraId="3A8A677B" w14:textId="3F9DEFEB" w:rsidR="00493E6D" w:rsidRDefault="0011622A" w:rsidP="0011622A">
      <w:pPr>
        <w:pStyle w:val="NICEnormalnumbered"/>
      </w:pPr>
      <w:r>
        <w:t xml:space="preserve">At its seminar on 16 December 2022, the </w:t>
      </w:r>
      <w:r w:rsidR="00593BAA">
        <w:t>B</w:t>
      </w:r>
      <w:r>
        <w:t xml:space="preserve">oard </w:t>
      </w:r>
      <w:r w:rsidRPr="0011622A">
        <w:t>discuss</w:t>
      </w:r>
      <w:r>
        <w:t>ed</w:t>
      </w:r>
      <w:r w:rsidRPr="0011622A">
        <w:t xml:space="preserve"> proposals for a routine </w:t>
      </w:r>
      <w:r w:rsidR="00B4698E">
        <w:t xml:space="preserve">approach to evaluating and paying for </w:t>
      </w:r>
      <w:r w:rsidRPr="0011622A">
        <w:t>antimicrobial</w:t>
      </w:r>
      <w:r w:rsidR="00B4698E">
        <w:t>s,</w:t>
      </w:r>
      <w:r w:rsidRPr="0011622A">
        <w:t xml:space="preserve"> </w:t>
      </w:r>
      <w:r>
        <w:t xml:space="preserve">co-developed by NICE and </w:t>
      </w:r>
      <w:r w:rsidRPr="0011622A">
        <w:t>NHS England</w:t>
      </w:r>
      <w:r>
        <w:t xml:space="preserve"> based on </w:t>
      </w:r>
      <w:r w:rsidR="009324D1">
        <w:t xml:space="preserve">the </w:t>
      </w:r>
      <w:r>
        <w:t xml:space="preserve">learnings from our </w:t>
      </w:r>
      <w:hyperlink r:id="rId7" w:history="1">
        <w:r w:rsidRPr="009324D1">
          <w:rPr>
            <w:rStyle w:val="Hyperlink"/>
          </w:rPr>
          <w:t>joint pilot project</w:t>
        </w:r>
      </w:hyperlink>
      <w:r w:rsidR="00593BAA">
        <w:rPr>
          <w:rStyle w:val="Hyperlink"/>
        </w:rPr>
        <w:t xml:space="preserve">. </w:t>
      </w:r>
      <w:r>
        <w:t xml:space="preserve">NHS England </w:t>
      </w:r>
      <w:r w:rsidR="00493E6D">
        <w:t>hosted</w:t>
      </w:r>
      <w:r>
        <w:t xml:space="preserve"> a </w:t>
      </w:r>
      <w:hyperlink r:id="rId8" w:history="1">
        <w:r w:rsidRPr="0011622A">
          <w:rPr>
            <w:rStyle w:val="Hyperlink"/>
          </w:rPr>
          <w:t>public consultation</w:t>
        </w:r>
      </w:hyperlink>
      <w:r>
        <w:t xml:space="preserve"> </w:t>
      </w:r>
      <w:r w:rsidR="00403A1F">
        <w:t xml:space="preserve">on the proposals </w:t>
      </w:r>
      <w:r>
        <w:t xml:space="preserve">between 10 July and 2 October 2023. </w:t>
      </w:r>
      <w:r w:rsidR="0071421A">
        <w:t>Under</w:t>
      </w:r>
      <w:r w:rsidR="00C0049C">
        <w:t xml:space="preserve"> the new</w:t>
      </w:r>
      <w:r w:rsidR="0071421A">
        <w:t xml:space="preserve"> </w:t>
      </w:r>
      <w:r w:rsidR="00C0049C" w:rsidRPr="00D363AB">
        <w:t xml:space="preserve">Antimicrobial Subscription Model </w:t>
      </w:r>
      <w:r w:rsidR="0071421A">
        <w:t xml:space="preserve">model, NHS England will offer </w:t>
      </w:r>
      <w:r w:rsidR="00920BDF">
        <w:t xml:space="preserve">each company </w:t>
      </w:r>
      <w:r w:rsidR="00C0049C">
        <w:t xml:space="preserve">a </w:t>
      </w:r>
      <w:r w:rsidR="0071421A" w:rsidRPr="00353040">
        <w:t xml:space="preserve">contract with a fixed annual fee that is delinked from the volume of the </w:t>
      </w:r>
      <w:r w:rsidR="0071421A">
        <w:t>antimicrobial that is prescribed to patients, for products that meet the eligibility criteria and offer value for money to the NHS.</w:t>
      </w:r>
      <w:r w:rsidR="001C6B9A">
        <w:t xml:space="preserve"> The value of the contract will be determined by a NICE-convened panel. </w:t>
      </w:r>
    </w:p>
    <w:p w14:paraId="46A763EE" w14:textId="73EAB84A" w:rsidR="00920BDF" w:rsidRDefault="00920BDF" w:rsidP="00920BDF">
      <w:pPr>
        <w:pStyle w:val="Heading1boardreport"/>
      </w:pPr>
      <w:r>
        <w:t>Background</w:t>
      </w:r>
    </w:p>
    <w:p w14:paraId="6483C252" w14:textId="2909DDFE" w:rsidR="00A01E20" w:rsidRPr="00104163" w:rsidRDefault="0071421A" w:rsidP="00FC328D">
      <w:pPr>
        <w:pStyle w:val="NICEnormalnumbered"/>
      </w:pPr>
      <w:r w:rsidRPr="00920BDF">
        <w:rPr>
          <w:rFonts w:eastAsia="Arial"/>
        </w:rPr>
        <w:t>The pilot project provided the world's first health economic quantification of the full value of 2 important antimicrobial products, by capturing the population health benefits that extend beyond the benefits for people receiving the drug</w:t>
      </w:r>
      <w:r>
        <w:t>.</w:t>
      </w:r>
      <w:r w:rsidRPr="00920BDF">
        <w:rPr>
          <w:rFonts w:eastAsia="Arial"/>
        </w:rPr>
        <w:t xml:space="preserve"> Despite several sources of uncertainty, the pilot showed that products targeting difficult-to-treat drug-resistant pathogens, designated as a global priority by the World Health Organisation (WHO), can have sufficient value to the NHS to justify subscription-style contracts. </w:t>
      </w:r>
      <w:bookmarkStart w:id="0" w:name="_Hlk138775753"/>
      <w:r w:rsidRPr="00920BDF">
        <w:rPr>
          <w:rFonts w:eastAsia="Arial"/>
        </w:rPr>
        <w:t xml:space="preserve">In light of this important conclusion and other </w:t>
      </w:r>
      <w:hyperlink r:id="rId9" w:history="1">
        <w:r w:rsidRPr="00920BDF">
          <w:rPr>
            <w:rStyle w:val="Hyperlink"/>
            <w:rFonts w:eastAsia="Arial"/>
          </w:rPr>
          <w:t>lessons learnt from the joint pilot</w:t>
        </w:r>
      </w:hyperlink>
      <w:r w:rsidRPr="00920BDF">
        <w:rPr>
          <w:rFonts w:eastAsia="Arial"/>
        </w:rPr>
        <w:t>, NICE and NHS England developed a more pragmatic approach to determine the value of the contract payments for elig</w:t>
      </w:r>
      <w:r w:rsidR="00A01E20" w:rsidRPr="00920BDF">
        <w:rPr>
          <w:rFonts w:eastAsia="Arial"/>
        </w:rPr>
        <w:t>i</w:t>
      </w:r>
      <w:r w:rsidRPr="00920BDF">
        <w:rPr>
          <w:rFonts w:eastAsia="Arial"/>
        </w:rPr>
        <w:t>ble products</w:t>
      </w:r>
      <w:bookmarkEnd w:id="0"/>
      <w:r>
        <w:t xml:space="preserve">. </w:t>
      </w:r>
      <w:r w:rsidR="00A01E20">
        <w:t xml:space="preserve">An expert evaluation panel, convened and managed by NICE, will </w:t>
      </w:r>
      <w:r w:rsidR="00A01E20" w:rsidRPr="00104163">
        <w:t xml:space="preserve">assess </w:t>
      </w:r>
      <w:r w:rsidR="00A01E20">
        <w:t>each</w:t>
      </w:r>
      <w:r w:rsidR="00A01E20" w:rsidRPr="00104163">
        <w:t xml:space="preserve"> product against pre-specified award criteria using a points-based scoring system</w:t>
      </w:r>
      <w:r w:rsidR="00A01E20">
        <w:t xml:space="preserve">. </w:t>
      </w:r>
      <w:r w:rsidR="00DF5755">
        <w:t xml:space="preserve">The award criteria are divided into 3 categoires: </w:t>
      </w:r>
      <w:r w:rsidR="00DF5755" w:rsidRPr="00920BDF">
        <w:t>relative effectiveness and unmet clinical need;</w:t>
      </w:r>
      <w:r w:rsidR="00DF5755">
        <w:t xml:space="preserve"> p</w:t>
      </w:r>
      <w:r w:rsidR="00DF5755" w:rsidRPr="00920BDF">
        <w:t>harmacological benefit; and</w:t>
      </w:r>
      <w:r w:rsidR="00DF5755">
        <w:t xml:space="preserve"> </w:t>
      </w:r>
      <w:r w:rsidR="00DF5755" w:rsidRPr="00920BDF">
        <w:t>health system benefit</w:t>
      </w:r>
      <w:r w:rsidR="00DF5755">
        <w:t xml:space="preserve">. </w:t>
      </w:r>
      <w:r w:rsidR="00A01E20" w:rsidRPr="00104163">
        <w:t>The more points a product achieves against the award</w:t>
      </w:r>
      <w:r w:rsidR="00A01E20">
        <w:t xml:space="preserve"> criteria</w:t>
      </w:r>
      <w:r w:rsidR="00A01E20" w:rsidRPr="00104163">
        <w:t xml:space="preserve">, the higher the </w:t>
      </w:r>
      <w:r w:rsidR="00920BDF">
        <w:t xml:space="preserve">contract </w:t>
      </w:r>
      <w:r w:rsidR="00A01E20" w:rsidRPr="00104163">
        <w:t>value band into which it will be placed</w:t>
      </w:r>
      <w:r w:rsidR="00A01E20">
        <w:t xml:space="preserve"> (see Table 1)</w:t>
      </w:r>
      <w:r w:rsidR="00A01E20" w:rsidRPr="00104163">
        <w:t>. For England, the value bands range from £</w:t>
      </w:r>
      <w:r w:rsidR="00A01E20">
        <w:t>5</w:t>
      </w:r>
      <w:r w:rsidR="00A01E20" w:rsidRPr="00104163">
        <w:t>m per year to £</w:t>
      </w:r>
      <w:r w:rsidR="00A01E20">
        <w:t>20</w:t>
      </w:r>
      <w:r w:rsidR="00A01E20" w:rsidRPr="00104163">
        <w:t>m per year</w:t>
      </w:r>
      <w:r w:rsidR="00A01E20">
        <w:t xml:space="preserve"> per product.</w:t>
      </w:r>
      <w:r w:rsidR="00920BDF">
        <w:t xml:space="preserve"> </w:t>
      </w:r>
    </w:p>
    <w:p w14:paraId="6947D430" w14:textId="1D446835" w:rsidR="00403A1F" w:rsidRDefault="00403A1F" w:rsidP="00403A1F">
      <w:pPr>
        <w:pStyle w:val="Caption"/>
      </w:pPr>
      <w:r>
        <w:lastRenderedPageBreak/>
        <w:t xml:space="preserve">Table </w:t>
      </w:r>
      <w:r w:rsidR="00A01E20">
        <w:t>1</w:t>
      </w:r>
      <w:r>
        <w:t>: Value bands</w:t>
      </w:r>
      <w:r w:rsidR="00391DA4">
        <w:t xml:space="preserve"> to determine contract values, linked to the award criteria scoring system (as proposed in the consultation)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430"/>
        <w:gridCol w:w="2315"/>
        <w:gridCol w:w="1979"/>
      </w:tblGrid>
      <w:tr w:rsidR="00A01E20" w14:paraId="491615B7" w14:textId="3AB7672C" w:rsidTr="00A01E20">
        <w:tc>
          <w:tcPr>
            <w:tcW w:w="2292" w:type="dxa"/>
          </w:tcPr>
          <w:p w14:paraId="201D3E2E" w14:textId="41485EFE" w:rsidR="00A01E20" w:rsidRPr="00403A1F" w:rsidRDefault="00A01E20" w:rsidP="00403A1F">
            <w:pPr>
              <w:pStyle w:val="Tableheadingboardreport"/>
            </w:pPr>
            <w:r>
              <w:t xml:space="preserve">Band 1 </w:t>
            </w:r>
          </w:p>
        </w:tc>
        <w:tc>
          <w:tcPr>
            <w:tcW w:w="2430" w:type="dxa"/>
          </w:tcPr>
          <w:p w14:paraId="1CE73771" w14:textId="64BD1D80" w:rsidR="00A01E20" w:rsidRPr="00403A1F" w:rsidRDefault="00391DA4" w:rsidP="00403A1F">
            <w:pPr>
              <w:pStyle w:val="Tableheadingboardreport"/>
            </w:pPr>
            <w:r>
              <w:t>Band 2</w:t>
            </w:r>
          </w:p>
        </w:tc>
        <w:tc>
          <w:tcPr>
            <w:tcW w:w="2315" w:type="dxa"/>
          </w:tcPr>
          <w:p w14:paraId="6D469D86" w14:textId="18170999" w:rsidR="00A01E20" w:rsidRPr="00403A1F" w:rsidRDefault="00391DA4" w:rsidP="00403A1F">
            <w:pPr>
              <w:pStyle w:val="Tableheadingboardreport"/>
            </w:pPr>
            <w:r>
              <w:t>Band 3</w:t>
            </w:r>
          </w:p>
        </w:tc>
        <w:tc>
          <w:tcPr>
            <w:tcW w:w="1979" w:type="dxa"/>
          </w:tcPr>
          <w:p w14:paraId="28FDE7C4" w14:textId="4AFB9774" w:rsidR="00A01E20" w:rsidRPr="00403A1F" w:rsidRDefault="00391DA4" w:rsidP="00403A1F">
            <w:pPr>
              <w:pStyle w:val="Tableheadingboardreport"/>
            </w:pPr>
            <w:r>
              <w:t>Band 4</w:t>
            </w:r>
          </w:p>
        </w:tc>
      </w:tr>
      <w:tr w:rsidR="00A01E20" w14:paraId="42CB4F22" w14:textId="2FB10972" w:rsidTr="00A01E20">
        <w:tc>
          <w:tcPr>
            <w:tcW w:w="2292" w:type="dxa"/>
          </w:tcPr>
          <w:p w14:paraId="6F4BE704" w14:textId="057F9DFD" w:rsidR="00A01E20" w:rsidRPr="00403A1F" w:rsidRDefault="00391DA4" w:rsidP="00391DA4">
            <w:pPr>
              <w:pStyle w:val="Tabletext"/>
            </w:pPr>
            <w:r>
              <w:t>Breakthrough antimicrobial</w:t>
            </w:r>
          </w:p>
        </w:tc>
        <w:tc>
          <w:tcPr>
            <w:tcW w:w="2430" w:type="dxa"/>
          </w:tcPr>
          <w:p w14:paraId="4DEA86FA" w14:textId="173AC11A" w:rsidR="00A01E20" w:rsidRPr="00403A1F" w:rsidRDefault="00391DA4" w:rsidP="00391DA4">
            <w:pPr>
              <w:pStyle w:val="Tabletext"/>
            </w:pPr>
            <w:r>
              <w:t>Critical new antimicrobial</w:t>
            </w:r>
          </w:p>
        </w:tc>
        <w:tc>
          <w:tcPr>
            <w:tcW w:w="2315" w:type="dxa"/>
          </w:tcPr>
          <w:p w14:paraId="39490ED8" w14:textId="459D0018" w:rsidR="00A01E20" w:rsidRPr="00403A1F" w:rsidRDefault="00391DA4" w:rsidP="00391DA4">
            <w:pPr>
              <w:pStyle w:val="Tabletext"/>
            </w:pPr>
            <w:r>
              <w:t>Priority new antimicrobial</w:t>
            </w:r>
          </w:p>
        </w:tc>
        <w:tc>
          <w:tcPr>
            <w:tcW w:w="1979" w:type="dxa"/>
          </w:tcPr>
          <w:p w14:paraId="35C41994" w14:textId="5A93B1B9" w:rsidR="00A01E20" w:rsidRPr="00403A1F" w:rsidRDefault="00391DA4" w:rsidP="00391DA4">
            <w:pPr>
              <w:pStyle w:val="Tabletext"/>
            </w:pPr>
            <w:r>
              <w:t>Important new antimicrobial</w:t>
            </w:r>
          </w:p>
        </w:tc>
      </w:tr>
      <w:tr w:rsidR="00391DA4" w14:paraId="171A4741" w14:textId="3F162153" w:rsidTr="00391DA4">
        <w:trPr>
          <w:trHeight w:val="70"/>
        </w:trPr>
        <w:tc>
          <w:tcPr>
            <w:tcW w:w="2292" w:type="dxa"/>
          </w:tcPr>
          <w:p w14:paraId="0CA79CF4" w14:textId="4B9D4354" w:rsidR="00391DA4" w:rsidRPr="00391DA4" w:rsidRDefault="00391DA4" w:rsidP="00391DA4">
            <w:pPr>
              <w:pStyle w:val="Tabletext"/>
            </w:pPr>
            <w:r>
              <w:t>£20mn</w:t>
            </w:r>
            <w:r w:rsidRPr="00391DA4">
              <w:t>/year</w:t>
            </w:r>
          </w:p>
        </w:tc>
        <w:tc>
          <w:tcPr>
            <w:tcW w:w="2430" w:type="dxa"/>
          </w:tcPr>
          <w:p w14:paraId="153CE8B4" w14:textId="7656874E" w:rsidR="00391DA4" w:rsidRPr="00391DA4" w:rsidRDefault="00391DA4" w:rsidP="00391DA4">
            <w:pPr>
              <w:pStyle w:val="Tabletext"/>
            </w:pPr>
            <w:r w:rsidRPr="0020463F">
              <w:t>£</w:t>
            </w:r>
            <w:r>
              <w:t>15</w:t>
            </w:r>
            <w:r w:rsidRPr="0020463F">
              <w:t>mn</w:t>
            </w:r>
            <w:r w:rsidRPr="00391DA4">
              <w:t>/year</w:t>
            </w:r>
          </w:p>
        </w:tc>
        <w:tc>
          <w:tcPr>
            <w:tcW w:w="2315" w:type="dxa"/>
          </w:tcPr>
          <w:p w14:paraId="5CB7ED5F" w14:textId="21E5AE1B" w:rsidR="00391DA4" w:rsidRPr="00391DA4" w:rsidRDefault="00391DA4" w:rsidP="00391DA4">
            <w:pPr>
              <w:pStyle w:val="Tabletext"/>
            </w:pPr>
            <w:r w:rsidRPr="0020463F">
              <w:t>£</w:t>
            </w:r>
            <w:r>
              <w:t>1</w:t>
            </w:r>
            <w:r w:rsidRPr="0020463F">
              <w:t>0mn</w:t>
            </w:r>
            <w:r w:rsidRPr="00391DA4">
              <w:t>/year</w:t>
            </w:r>
          </w:p>
        </w:tc>
        <w:tc>
          <w:tcPr>
            <w:tcW w:w="1979" w:type="dxa"/>
          </w:tcPr>
          <w:p w14:paraId="4F094FD5" w14:textId="695AB6AB" w:rsidR="00391DA4" w:rsidRPr="00403A1F" w:rsidRDefault="00391DA4" w:rsidP="00391DA4">
            <w:pPr>
              <w:pStyle w:val="Tabletext"/>
            </w:pPr>
            <w:r w:rsidRPr="0020463F">
              <w:t>£</w:t>
            </w:r>
            <w:r>
              <w:t>5</w:t>
            </w:r>
            <w:r w:rsidRPr="0020463F">
              <w:t>mn/year</w:t>
            </w:r>
          </w:p>
        </w:tc>
      </w:tr>
      <w:tr w:rsidR="00391DA4" w14:paraId="457AF9A6" w14:textId="77777777" w:rsidTr="00A01E20">
        <w:tc>
          <w:tcPr>
            <w:tcW w:w="2292" w:type="dxa"/>
          </w:tcPr>
          <w:p w14:paraId="4A847AEA" w14:textId="689AB00B" w:rsidR="00391DA4" w:rsidRDefault="00391DA4" w:rsidP="00391DA4">
            <w:pPr>
              <w:pStyle w:val="Tabletext"/>
            </w:pPr>
            <w:r>
              <w:t xml:space="preserve">Achieves </w:t>
            </w:r>
            <w:r>
              <w:rPr>
                <w:rFonts w:cs="Arial"/>
              </w:rPr>
              <w:t>≥</w:t>
            </w:r>
            <w:r>
              <w:t>80% of max score against award criteria</w:t>
            </w:r>
          </w:p>
        </w:tc>
        <w:tc>
          <w:tcPr>
            <w:tcW w:w="2430" w:type="dxa"/>
          </w:tcPr>
          <w:p w14:paraId="576C3906" w14:textId="4B1BDDAF" w:rsidR="00391DA4" w:rsidRPr="0020463F" w:rsidRDefault="00391DA4" w:rsidP="00391DA4">
            <w:pPr>
              <w:pStyle w:val="Tabletext"/>
            </w:pPr>
            <w:r w:rsidRPr="00391DA4">
              <w:t xml:space="preserve">Achieves </w:t>
            </w:r>
            <w:r>
              <w:t xml:space="preserve">between 70% and 79% </w:t>
            </w:r>
            <w:r w:rsidRPr="00391DA4">
              <w:t>of max score against award criteria</w:t>
            </w:r>
          </w:p>
        </w:tc>
        <w:tc>
          <w:tcPr>
            <w:tcW w:w="2315" w:type="dxa"/>
          </w:tcPr>
          <w:p w14:paraId="6DD48919" w14:textId="2FEAE7CD" w:rsidR="00391DA4" w:rsidRPr="0020463F" w:rsidRDefault="00391DA4" w:rsidP="00391DA4">
            <w:pPr>
              <w:pStyle w:val="Tabletext"/>
            </w:pPr>
            <w:r w:rsidRPr="00391DA4">
              <w:t xml:space="preserve">Achieves between </w:t>
            </w:r>
            <w:r>
              <w:t>6</w:t>
            </w:r>
            <w:r w:rsidRPr="00391DA4">
              <w:t xml:space="preserve">0% and </w:t>
            </w:r>
            <w:r>
              <w:t>6</w:t>
            </w:r>
            <w:r w:rsidRPr="00391DA4">
              <w:t>9% of max score against award criteria</w:t>
            </w:r>
          </w:p>
        </w:tc>
        <w:tc>
          <w:tcPr>
            <w:tcW w:w="1979" w:type="dxa"/>
          </w:tcPr>
          <w:p w14:paraId="0D9C6FD5" w14:textId="46B76EC7" w:rsidR="00391DA4" w:rsidRPr="0020463F" w:rsidRDefault="00391DA4" w:rsidP="00391DA4">
            <w:pPr>
              <w:pStyle w:val="Tabletext"/>
            </w:pPr>
            <w:r w:rsidRPr="00391DA4">
              <w:t xml:space="preserve">Achieves between </w:t>
            </w:r>
            <w:r>
              <w:t>5</w:t>
            </w:r>
            <w:r w:rsidRPr="00391DA4">
              <w:t xml:space="preserve">0% and </w:t>
            </w:r>
            <w:r>
              <w:t>5</w:t>
            </w:r>
            <w:r w:rsidRPr="00391DA4">
              <w:t>9% of max score against award criteria</w:t>
            </w:r>
          </w:p>
        </w:tc>
      </w:tr>
    </w:tbl>
    <w:p w14:paraId="17EA8F44" w14:textId="77777777" w:rsidR="00E027AB" w:rsidRDefault="00E027AB" w:rsidP="00E027AB">
      <w:pPr>
        <w:pStyle w:val="NICEnormalnumbered"/>
        <w:numPr>
          <w:ilvl w:val="0"/>
          <w:numId w:val="0"/>
        </w:numPr>
        <w:ind w:left="360"/>
      </w:pPr>
    </w:p>
    <w:p w14:paraId="1229A2A9" w14:textId="10724453" w:rsidR="00555461" w:rsidRDefault="00391DA4" w:rsidP="0054698D">
      <w:pPr>
        <w:pStyle w:val="NICEnormalnumbered"/>
      </w:pPr>
      <w:r>
        <w:t>The values in ta</w:t>
      </w:r>
      <w:r w:rsidR="00B250B2">
        <w:t>b</w:t>
      </w:r>
      <w:r>
        <w:t>le 1 r</w:t>
      </w:r>
      <w:r w:rsidR="00555461">
        <w:t>epresent England's payments</w:t>
      </w:r>
      <w:r>
        <w:t xml:space="preserve"> only</w:t>
      </w:r>
      <w:r w:rsidR="00B250B2">
        <w:t>.</w:t>
      </w:r>
      <w:r>
        <w:t xml:space="preserve"> </w:t>
      </w:r>
      <w:r w:rsidRPr="0E683250">
        <w:rPr>
          <w:rFonts w:eastAsiaTheme="minorEastAsia"/>
        </w:rPr>
        <w:t xml:space="preserve">Scotland, Wales and Northern Ireland </w:t>
      </w:r>
      <w:r w:rsidR="00D23898" w:rsidRPr="0E683250">
        <w:rPr>
          <w:rFonts w:eastAsiaTheme="minorEastAsia"/>
        </w:rPr>
        <w:t>would</w:t>
      </w:r>
      <w:r w:rsidRPr="0E683250">
        <w:rPr>
          <w:rFonts w:eastAsiaTheme="minorEastAsia"/>
        </w:rPr>
        <w:t xml:space="preserve"> pay proportionate</w:t>
      </w:r>
      <w:r w:rsidR="009B7CA7" w:rsidRPr="0E683250">
        <w:rPr>
          <w:rFonts w:eastAsiaTheme="minorEastAsia"/>
        </w:rPr>
        <w:t xml:space="preserve"> </w:t>
      </w:r>
      <w:r w:rsidRPr="0E683250">
        <w:rPr>
          <w:rFonts w:eastAsiaTheme="minorEastAsia"/>
        </w:rPr>
        <w:t>amounts</w:t>
      </w:r>
      <w:r w:rsidR="00555461">
        <w:t xml:space="preserve">. </w:t>
      </w:r>
      <w:r w:rsidR="004300BE">
        <w:t>NHS England</w:t>
      </w:r>
      <w:r w:rsidR="00D23898">
        <w:t>, the Depa</w:t>
      </w:r>
      <w:r w:rsidR="55B40BB5">
        <w:t>r</w:t>
      </w:r>
      <w:r w:rsidR="00D23898">
        <w:t>tment of Health and Social Care</w:t>
      </w:r>
      <w:r w:rsidR="004300BE">
        <w:t xml:space="preserve"> and NICE</w:t>
      </w:r>
      <w:r>
        <w:t xml:space="preserve"> </w:t>
      </w:r>
      <w:r w:rsidR="00D23898">
        <w:t xml:space="preserve">are </w:t>
      </w:r>
      <w:r>
        <w:t>engag</w:t>
      </w:r>
      <w:r w:rsidR="00D23898">
        <w:t>ing</w:t>
      </w:r>
      <w:r>
        <w:t xml:space="preserve"> with the </w:t>
      </w:r>
      <w:r w:rsidR="003336C6">
        <w:t>devolved</w:t>
      </w:r>
      <w:r w:rsidR="004300BE">
        <w:t xml:space="preserve"> </w:t>
      </w:r>
      <w:r>
        <w:t>governments to formalise their involvement in the subscription model</w:t>
      </w:r>
      <w:r w:rsidR="004C669B">
        <w:t>.</w:t>
      </w:r>
    </w:p>
    <w:p w14:paraId="53F604A6" w14:textId="497F2CB2" w:rsidR="00403A1F" w:rsidRDefault="00C04BFF" w:rsidP="0054698D">
      <w:pPr>
        <w:pStyle w:val="NICEnormalnumbered"/>
      </w:pPr>
      <w:r>
        <w:t xml:space="preserve">NICE's role </w:t>
      </w:r>
      <w:r w:rsidR="0054698D">
        <w:t>will be resourced by the Medicines Evaluation programme within the Centre for Health Technology Evaluation</w:t>
      </w:r>
      <w:r w:rsidR="00391DA4">
        <w:t xml:space="preserve">, </w:t>
      </w:r>
      <w:r w:rsidR="00391DA4" w:rsidRPr="0E683250">
        <w:rPr>
          <w:rFonts w:eastAsia="Inter"/>
        </w:rPr>
        <w:t>using the same pool of technical and operational staff for antimicrobial and non-antimicrobial work to maximise efficiencies and flexibility to recruit and allocate topics</w:t>
      </w:r>
      <w:r w:rsidR="0054698D">
        <w:t xml:space="preserve">. The costs will be recovered </w:t>
      </w:r>
      <w:r w:rsidR="25B9B329">
        <w:t>by</w:t>
      </w:r>
      <w:r w:rsidR="0054698D">
        <w:t xml:space="preserve"> NHS England.</w:t>
      </w:r>
    </w:p>
    <w:p w14:paraId="15ADA6D5" w14:textId="2F9267B6" w:rsidR="00493E6D" w:rsidRDefault="00493E6D" w:rsidP="00920BDF">
      <w:pPr>
        <w:pStyle w:val="Heading1boardreport"/>
      </w:pPr>
      <w:r>
        <w:t>Consultation response</w:t>
      </w:r>
    </w:p>
    <w:p w14:paraId="37C1B955" w14:textId="1097AD1F" w:rsidR="009B04E3" w:rsidRPr="009B04E3" w:rsidRDefault="0011622A" w:rsidP="009B04E3">
      <w:pPr>
        <w:pStyle w:val="NICEnormalnumbered"/>
      </w:pPr>
      <w:r w:rsidRPr="007E3141">
        <w:t xml:space="preserve">We received comments </w:t>
      </w:r>
      <w:r w:rsidR="007E0873">
        <w:t xml:space="preserve">from </w:t>
      </w:r>
      <w:r w:rsidR="008E69FF">
        <w:t xml:space="preserve">49 </w:t>
      </w:r>
      <w:r w:rsidRPr="007E3141">
        <w:t>organisations and individuals</w:t>
      </w:r>
      <w:r w:rsidR="00B54478">
        <w:t>;</w:t>
      </w:r>
      <w:r w:rsidR="008E69FF">
        <w:t xml:space="preserve"> mostly </w:t>
      </w:r>
      <w:r w:rsidR="008E69FF" w:rsidRPr="008E69FF">
        <w:t xml:space="preserve">from the pharmaceutical industry, but also </w:t>
      </w:r>
      <w:r w:rsidR="008E69FF">
        <w:t xml:space="preserve">from </w:t>
      </w:r>
      <w:r w:rsidR="008E69FF" w:rsidRPr="008E69FF">
        <w:t>academia and clinicians</w:t>
      </w:r>
      <w:r>
        <w:t>.</w:t>
      </w:r>
      <w:r w:rsidR="009B04E3">
        <w:t xml:space="preserve"> </w:t>
      </w:r>
      <w:r w:rsidR="009B04E3" w:rsidRPr="009B04E3">
        <w:t>NICE and NHS England are working together on the thematic analysis</w:t>
      </w:r>
      <w:r w:rsidR="009B04E3">
        <w:t xml:space="preserve">, which will be published </w:t>
      </w:r>
      <w:r w:rsidR="00975C4A">
        <w:t xml:space="preserve">early </w:t>
      </w:r>
      <w:r w:rsidR="009B04E3">
        <w:t>in 2024.</w:t>
      </w:r>
    </w:p>
    <w:p w14:paraId="6920D473" w14:textId="1C07A6C9" w:rsidR="005F162E" w:rsidRDefault="00403A1F" w:rsidP="0011622A">
      <w:pPr>
        <w:pStyle w:val="NICEnormalnumbered"/>
      </w:pPr>
      <w:r>
        <w:t>The</w:t>
      </w:r>
      <w:r w:rsidR="008E69FF">
        <w:t>re is a high degree of support for the</w:t>
      </w:r>
      <w:r>
        <w:t xml:space="preserve"> </w:t>
      </w:r>
      <w:r w:rsidR="008E69FF">
        <w:t>propos</w:t>
      </w:r>
      <w:r w:rsidR="007E0873">
        <w:t>als</w:t>
      </w:r>
      <w:r w:rsidR="001925FE">
        <w:t>, and stakeholders recognised the need for a different evaluation and payment approach for antimicrobials.</w:t>
      </w:r>
      <w:r w:rsidR="008E69FF">
        <w:t xml:space="preserve"> </w:t>
      </w:r>
      <w:r w:rsidR="001925FE">
        <w:t xml:space="preserve">The subscription model </w:t>
      </w:r>
      <w:r w:rsidR="008E69FF">
        <w:t>has</w:t>
      </w:r>
      <w:r w:rsidR="00B76CED">
        <w:t xml:space="preserve"> been</w:t>
      </w:r>
      <w:r w:rsidR="008E69FF">
        <w:t xml:space="preserve"> </w:t>
      </w:r>
      <w:r w:rsidR="005F162E">
        <w:t xml:space="preserve">celebrated </w:t>
      </w:r>
      <w:r>
        <w:t xml:space="preserve">by </w:t>
      </w:r>
      <w:r w:rsidR="005F162E">
        <w:t>stakeholders in the UK and internationally</w:t>
      </w:r>
      <w:r w:rsidR="00B76CED">
        <w:t xml:space="preserve"> as the first pull incentive</w:t>
      </w:r>
      <w:r w:rsidR="00B54478">
        <w:t xml:space="preserve"> </w:t>
      </w:r>
      <w:r w:rsidR="001925FE">
        <w:t xml:space="preserve">for antimicrobials that will </w:t>
      </w:r>
      <w:r w:rsidR="00B76CED">
        <w:t>be implemented anywhere in the world</w:t>
      </w:r>
      <w:r w:rsidR="005F162E">
        <w:t xml:space="preserve">. </w:t>
      </w:r>
      <w:r w:rsidR="001925FE">
        <w:t xml:space="preserve">A </w:t>
      </w:r>
      <w:hyperlink r:id="rId10" w:history="1">
        <w:r w:rsidR="001925FE" w:rsidRPr="001A648D">
          <w:rPr>
            <w:rStyle w:val="Hyperlink"/>
          </w:rPr>
          <w:t>report published by the Office of Health Economics</w:t>
        </w:r>
      </w:hyperlink>
      <w:r w:rsidR="001925FE">
        <w:t xml:space="preserve"> </w:t>
      </w:r>
      <w:r w:rsidR="001A648D">
        <w:t xml:space="preserve">after the consultation suggests </w:t>
      </w:r>
      <w:r w:rsidR="001925FE">
        <w:t xml:space="preserve">that </w:t>
      </w:r>
      <w:r w:rsidR="001A648D">
        <w:t xml:space="preserve">investors are </w:t>
      </w:r>
      <w:r w:rsidR="001925FE">
        <w:t>confiden</w:t>
      </w:r>
      <w:r w:rsidR="001A648D">
        <w:t>t</w:t>
      </w:r>
      <w:r w:rsidR="001925FE">
        <w:t xml:space="preserve"> that, if similar </w:t>
      </w:r>
      <w:r w:rsidR="001A648D">
        <w:t>policies</w:t>
      </w:r>
      <w:r w:rsidR="001925FE">
        <w:t xml:space="preserve"> are </w:t>
      </w:r>
      <w:r w:rsidR="001A648D">
        <w:lastRenderedPageBreak/>
        <w:t>implemented by other countries</w:t>
      </w:r>
      <w:r w:rsidR="001925FE">
        <w:t>, the</w:t>
      </w:r>
      <w:r w:rsidR="001A648D">
        <w:t xml:space="preserve">re will be </w:t>
      </w:r>
      <w:r w:rsidR="007E0873">
        <w:t xml:space="preserve">a </w:t>
      </w:r>
      <w:r w:rsidR="001A648D">
        <w:t>sufficient</w:t>
      </w:r>
      <w:r w:rsidR="001925FE">
        <w:t xml:space="preserve"> </w:t>
      </w:r>
      <w:r w:rsidR="001A648D">
        <w:t xml:space="preserve">monetary </w:t>
      </w:r>
      <w:r w:rsidR="001925FE">
        <w:t xml:space="preserve">incentive </w:t>
      </w:r>
      <w:r w:rsidR="001A648D">
        <w:t xml:space="preserve">globally </w:t>
      </w:r>
      <w:r w:rsidR="001925FE">
        <w:t xml:space="preserve">to stimulate antimicrobial research and development. </w:t>
      </w:r>
    </w:p>
    <w:p w14:paraId="61DF819B" w14:textId="51C78726" w:rsidR="009C2A22" w:rsidRDefault="00497740" w:rsidP="009C2A22">
      <w:pPr>
        <w:pStyle w:val="NICEnormalnumbered"/>
      </w:pPr>
      <w:r w:rsidRPr="00497740">
        <w:t>The consultation raised some questions for NHS Engl</w:t>
      </w:r>
      <w:r w:rsidR="00DA16A4">
        <w:t>a</w:t>
      </w:r>
      <w:r w:rsidRPr="00497740">
        <w:t xml:space="preserve">nd regarding </w:t>
      </w:r>
      <w:r>
        <w:t xml:space="preserve">the procurement framework and </w:t>
      </w:r>
      <w:r w:rsidRPr="00497740">
        <w:t>contract management</w:t>
      </w:r>
      <w:r>
        <w:t xml:space="preserve">. We also </w:t>
      </w:r>
      <w:r w:rsidR="009C2A22">
        <w:t>received detailed comments on the award criteria, which we are incorporating where appropri</w:t>
      </w:r>
      <w:r w:rsidR="007E0873">
        <w:t>a</w:t>
      </w:r>
      <w:r w:rsidR="009C2A22">
        <w:t xml:space="preserve">te, based on input from </w:t>
      </w:r>
      <w:r w:rsidR="009C2A22" w:rsidRPr="009C2A22">
        <w:t>clinical experts from the NHS</w:t>
      </w:r>
      <w:r w:rsidR="009C2A22">
        <w:t xml:space="preserve"> </w:t>
      </w:r>
      <w:r w:rsidR="009C2A22" w:rsidRPr="009C2A22">
        <w:t>E</w:t>
      </w:r>
      <w:r w:rsidR="009C2A22">
        <w:t>ngland</w:t>
      </w:r>
      <w:r w:rsidR="009C2A22" w:rsidRPr="009C2A22">
        <w:t xml:space="preserve"> Antimicrobial Resistance Programme and the UK Government’s Advisory Committee on Antimicrobial Prescribing, Resistance and Healthcare Associated Infection (APRHAI). </w:t>
      </w:r>
      <w:r w:rsidR="007E0873">
        <w:t>A</w:t>
      </w:r>
      <w:r w:rsidR="00DA16A4">
        <w:t>mendments</w:t>
      </w:r>
      <w:r w:rsidR="007E0873">
        <w:t xml:space="preserve"> to the process and award criteria must</w:t>
      </w:r>
      <w:r w:rsidR="00DA16A4">
        <w:t xml:space="preserve"> be reviewed and approved by NHS England</w:t>
      </w:r>
      <w:r w:rsidR="007E0873">
        <w:t>,</w:t>
      </w:r>
      <w:r w:rsidR="00722DCC">
        <w:t xml:space="preserve"> as the lead contracting authority for the procurement process</w:t>
      </w:r>
      <w:r w:rsidR="00DA16A4">
        <w:t xml:space="preserve">. </w:t>
      </w:r>
    </w:p>
    <w:p w14:paraId="719D5036" w14:textId="1CBD3BEC" w:rsidR="008E69FF" w:rsidRDefault="008E69FF" w:rsidP="00920BDF">
      <w:pPr>
        <w:pStyle w:val="Heading1boardreport"/>
      </w:pPr>
      <w:r>
        <w:t xml:space="preserve">Timelines </w:t>
      </w:r>
    </w:p>
    <w:p w14:paraId="4DE2D0F6" w14:textId="06F15E96" w:rsidR="008E69FF" w:rsidRDefault="008E69FF" w:rsidP="008E69FF">
      <w:pPr>
        <w:pStyle w:val="NICEnormalnumbered"/>
      </w:pPr>
      <w:r w:rsidRPr="008E69FF">
        <w:t xml:space="preserve">NHS England will </w:t>
      </w:r>
      <w:r w:rsidR="007E0873">
        <w:t xml:space="preserve">share </w:t>
      </w:r>
      <w:r w:rsidRPr="008E69FF">
        <w:t>the updated proposals</w:t>
      </w:r>
      <w:r w:rsidR="007E0873">
        <w:t xml:space="preserve">, including the award criteria, </w:t>
      </w:r>
      <w:r w:rsidRPr="008E69FF">
        <w:t xml:space="preserve">with companies in the new year </w:t>
      </w:r>
      <w:r w:rsidR="00CF23A0">
        <w:t xml:space="preserve">as part of </w:t>
      </w:r>
      <w:r w:rsidRPr="008E69FF">
        <w:t>‘pre-market engagement’</w:t>
      </w:r>
      <w:r>
        <w:t>; a standard step in all public procurement exercises</w:t>
      </w:r>
      <w:r w:rsidR="007E0873">
        <w:t>. C</w:t>
      </w:r>
      <w:r w:rsidR="00497740">
        <w:t xml:space="preserve">ompanies </w:t>
      </w:r>
      <w:r w:rsidR="007E0873">
        <w:t xml:space="preserve">will </w:t>
      </w:r>
      <w:r w:rsidR="00497740">
        <w:t>have the oppor</w:t>
      </w:r>
      <w:r w:rsidR="007E0873">
        <w:t>t</w:t>
      </w:r>
      <w:r w:rsidR="00497740">
        <w:t>unity to comment</w:t>
      </w:r>
      <w:r w:rsidR="007E0873">
        <w:t xml:space="preserve"> again at this stage</w:t>
      </w:r>
      <w:r w:rsidR="00CF23A0">
        <w:t xml:space="preserve">. The </w:t>
      </w:r>
      <w:r w:rsidRPr="008E69FF">
        <w:t xml:space="preserve">new scheme </w:t>
      </w:r>
      <w:r w:rsidR="00CF23A0">
        <w:t xml:space="preserve">will launch </w:t>
      </w:r>
      <w:r w:rsidR="00497740">
        <w:t xml:space="preserve">around </w:t>
      </w:r>
      <w:r w:rsidRPr="008E69FF">
        <w:t xml:space="preserve">spring 2024, </w:t>
      </w:r>
      <w:r>
        <w:t xml:space="preserve">when NHS England </w:t>
      </w:r>
      <w:r w:rsidRPr="008E69FF">
        <w:t>issu</w:t>
      </w:r>
      <w:r>
        <w:t xml:space="preserve">es </w:t>
      </w:r>
      <w:r w:rsidRPr="008E69FF">
        <w:t xml:space="preserve">the first ‘invitation-to-tender’. </w:t>
      </w:r>
    </w:p>
    <w:p w14:paraId="10905910" w14:textId="5DE76740" w:rsidR="0096703E" w:rsidRPr="0096703E" w:rsidRDefault="0096703E" w:rsidP="0096703E">
      <w:pPr>
        <w:pStyle w:val="NICEnormalnumbered"/>
      </w:pPr>
      <w:r w:rsidRPr="0096703E">
        <w:t>We have appointed the chair of the new Antimicrobial Evaluation Panel, a clinical pharmacologist and intensive care consultant.</w:t>
      </w:r>
      <w:r>
        <w:t xml:space="preserve"> The rest of the panel will be recruited over the coming months. </w:t>
      </w:r>
    </w:p>
    <w:p w14:paraId="19810458" w14:textId="77777777" w:rsidR="004B4705" w:rsidRDefault="000A103F" w:rsidP="003D3B28">
      <w:pPr>
        <w:pStyle w:val="Heading1boardreport"/>
      </w:pPr>
      <w:r>
        <w:t xml:space="preserve">Board action </w:t>
      </w:r>
      <w:proofErr w:type="gramStart"/>
      <w:r>
        <w:t>required</w:t>
      </w:r>
      <w:proofErr w:type="gramEnd"/>
    </w:p>
    <w:p w14:paraId="3AB9C119" w14:textId="77777777" w:rsidR="00581843" w:rsidRPr="00581843" w:rsidRDefault="000A103F" w:rsidP="00581843">
      <w:pPr>
        <w:pStyle w:val="NICEnormalnumbered"/>
      </w:pPr>
      <w:r w:rsidRPr="000A103F">
        <w:t>The Board is asked to</w:t>
      </w:r>
      <w:r w:rsidR="00581843">
        <w:t xml:space="preserve"> </w:t>
      </w:r>
      <w:r w:rsidR="00581843" w:rsidRPr="00581843">
        <w:t>acknowledge the positive consultation feedback for the proposed routine arrangements for evaluating and paying for antimicrobials.</w:t>
      </w:r>
    </w:p>
    <w:p w14:paraId="3FE06C60" w14:textId="77777777" w:rsidR="004B4705" w:rsidRPr="00DB6F82" w:rsidRDefault="004B4705" w:rsidP="004B4705">
      <w:pPr>
        <w:pStyle w:val="NICEnormal"/>
      </w:pPr>
      <w:r w:rsidRPr="00DB6F82">
        <w:t xml:space="preserve">© NICE </w:t>
      </w:r>
      <w:r w:rsidR="00D1084A">
        <w:t>2023</w:t>
      </w:r>
      <w:r w:rsidRPr="00DB6F82">
        <w:t xml:space="preserve">. All rights reserved. </w:t>
      </w:r>
      <w:hyperlink r:id="rId11" w:anchor="notice-of-rights" w:history="1">
        <w:r w:rsidRPr="00DB6F82">
          <w:rPr>
            <w:rStyle w:val="Hyperlink"/>
          </w:rPr>
          <w:t>Subject to Notice of rights</w:t>
        </w:r>
      </w:hyperlink>
      <w:r w:rsidRPr="00DB6F82">
        <w:t>.</w:t>
      </w:r>
    </w:p>
    <w:p w14:paraId="1FAA6456" w14:textId="77777777" w:rsidR="004B4705" w:rsidRDefault="00D1084A" w:rsidP="004511A7">
      <w:pPr>
        <w:pStyle w:val="NICEnormal"/>
      </w:pPr>
      <w:r>
        <w:t>December 2023</w:t>
      </w:r>
    </w:p>
    <w:sectPr w:rsidR="004B4705" w:rsidSect="00B0463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03DE" w14:textId="77777777" w:rsidR="0011622A" w:rsidRDefault="0011622A">
      <w:r>
        <w:separator/>
      </w:r>
    </w:p>
  </w:endnote>
  <w:endnote w:type="continuationSeparator" w:id="0">
    <w:p w14:paraId="7804D268" w14:textId="77777777" w:rsidR="0011622A" w:rsidRDefault="0011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7B79" w14:textId="77777777" w:rsidR="001531B1" w:rsidRPr="002A231B" w:rsidRDefault="00D23898" w:rsidP="001531B1">
    <w:pPr>
      <w:pStyle w:val="Footer"/>
      <w:tabs>
        <w:tab w:val="right" w:pos="8931"/>
        <w:tab w:val="right" w:pos="13892"/>
      </w:tabs>
      <w:rPr>
        <w:szCs w:val="16"/>
      </w:rPr>
    </w:pPr>
    <w:r w:rsidRPr="00D23898">
      <w:t>Routine arrangements for antimicrobials following a public consultation</w:t>
    </w:r>
    <w:r w:rsidR="001531B1">
      <w:tab/>
    </w:r>
    <w:r w:rsidR="001531B1" w:rsidRPr="002A231B">
      <w:rPr>
        <w:szCs w:val="16"/>
      </w:rPr>
      <w:t xml:space="preserve">Page </w:t>
    </w:r>
    <w:r w:rsidR="001531B1" w:rsidRPr="002A231B">
      <w:rPr>
        <w:szCs w:val="16"/>
      </w:rPr>
      <w:fldChar w:fldCharType="begin"/>
    </w:r>
    <w:r w:rsidR="001531B1" w:rsidRPr="002A231B">
      <w:rPr>
        <w:szCs w:val="16"/>
      </w:rPr>
      <w:instrText xml:space="preserve"> PAGE  \* Arabic  \* MERGEFORMAT </w:instrText>
    </w:r>
    <w:r w:rsidR="001531B1" w:rsidRPr="002A231B">
      <w:rPr>
        <w:szCs w:val="16"/>
      </w:rPr>
      <w:fldChar w:fldCharType="separate"/>
    </w:r>
    <w:r w:rsidR="001531B1">
      <w:rPr>
        <w:szCs w:val="16"/>
      </w:rPr>
      <w:t>1</w:t>
    </w:r>
    <w:r w:rsidR="001531B1" w:rsidRPr="002A231B">
      <w:rPr>
        <w:szCs w:val="16"/>
      </w:rPr>
      <w:fldChar w:fldCharType="end"/>
    </w:r>
    <w:r w:rsidR="001531B1" w:rsidRPr="002A231B">
      <w:rPr>
        <w:szCs w:val="16"/>
      </w:rPr>
      <w:t xml:space="preserve"> of </w:t>
    </w:r>
    <w:r w:rsidR="001531B1" w:rsidRPr="002A231B">
      <w:rPr>
        <w:szCs w:val="16"/>
      </w:rPr>
      <w:fldChar w:fldCharType="begin"/>
    </w:r>
    <w:r w:rsidR="001531B1" w:rsidRPr="002A231B">
      <w:rPr>
        <w:szCs w:val="16"/>
      </w:rPr>
      <w:instrText xml:space="preserve"> NUMPAGES  \* Arabic  \* MERGEFORMAT </w:instrText>
    </w:r>
    <w:r w:rsidR="001531B1" w:rsidRPr="002A231B">
      <w:rPr>
        <w:szCs w:val="16"/>
      </w:rPr>
      <w:fldChar w:fldCharType="separate"/>
    </w:r>
    <w:r w:rsidR="001531B1">
      <w:rPr>
        <w:szCs w:val="16"/>
      </w:rPr>
      <w:t>4</w:t>
    </w:r>
    <w:r w:rsidR="001531B1" w:rsidRPr="002A231B">
      <w:rPr>
        <w:szCs w:val="16"/>
      </w:rPr>
      <w:fldChar w:fldCharType="end"/>
    </w:r>
  </w:p>
  <w:p w14:paraId="753F0202" w14:textId="77777777" w:rsidR="001531B1" w:rsidRDefault="001531B1" w:rsidP="00D23898">
    <w:pPr>
      <w:pStyle w:val="Footer"/>
    </w:pPr>
    <w:r>
      <w:t>Public Board meeting</w:t>
    </w:r>
  </w:p>
  <w:p w14:paraId="2CC5467E" w14:textId="25F64EF0" w:rsidR="004B4705" w:rsidRPr="002A231B" w:rsidRDefault="00D23898" w:rsidP="00D23898">
    <w:pPr>
      <w:pStyle w:val="Footer"/>
      <w:rPr>
        <w:szCs w:val="16"/>
      </w:rPr>
    </w:pPr>
    <w:r>
      <w:t>13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F954" w14:textId="77777777" w:rsidR="0011622A" w:rsidRDefault="0011622A">
      <w:r>
        <w:separator/>
      </w:r>
    </w:p>
  </w:footnote>
  <w:footnote w:type="continuationSeparator" w:id="0">
    <w:p w14:paraId="34905806" w14:textId="77777777" w:rsidR="0011622A" w:rsidRDefault="0011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169D" w14:textId="3F4E920B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5D060F92" wp14:editId="4C904BED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1531B1">
      <w:t xml:space="preserve">Item </w:t>
    </w:r>
    <w:r w:rsidR="001531B1" w:rsidRPr="001531B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3B15"/>
    <w:multiLevelType w:val="hybridMultilevel"/>
    <w:tmpl w:val="E71E027C"/>
    <w:lvl w:ilvl="0" w:tplc="6DF612D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8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6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5"/>
  </w:num>
  <w:num w:numId="3" w16cid:durableId="2116749296">
    <w:abstractNumId w:val="16"/>
  </w:num>
  <w:num w:numId="4" w16cid:durableId="611715962">
    <w:abstractNumId w:val="17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5"/>
  </w:num>
  <w:num w:numId="9" w16cid:durableId="1028289363">
    <w:abstractNumId w:val="19"/>
  </w:num>
  <w:num w:numId="10" w16cid:durableId="1748379919">
    <w:abstractNumId w:val="6"/>
  </w:num>
  <w:num w:numId="11" w16cid:durableId="1008825018">
    <w:abstractNumId w:val="23"/>
  </w:num>
  <w:num w:numId="12" w16cid:durableId="128134450">
    <w:abstractNumId w:val="10"/>
  </w:num>
  <w:num w:numId="13" w16cid:durableId="503516617">
    <w:abstractNumId w:val="18"/>
  </w:num>
  <w:num w:numId="14" w16cid:durableId="1971012577">
    <w:abstractNumId w:val="21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4"/>
  </w:num>
  <w:num w:numId="20" w16cid:durableId="102305755">
    <w:abstractNumId w:val="5"/>
  </w:num>
  <w:num w:numId="21" w16cid:durableId="1863712968">
    <w:abstractNumId w:val="24"/>
  </w:num>
  <w:num w:numId="22" w16cid:durableId="426196748">
    <w:abstractNumId w:val="22"/>
  </w:num>
  <w:num w:numId="23" w16cid:durableId="1440686053">
    <w:abstractNumId w:val="26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 w:numId="27" w16cid:durableId="48293898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8193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2A"/>
    <w:rsid w:val="000119FB"/>
    <w:rsid w:val="000242AA"/>
    <w:rsid w:val="00057044"/>
    <w:rsid w:val="00094B5D"/>
    <w:rsid w:val="000A103F"/>
    <w:rsid w:val="000A1EC0"/>
    <w:rsid w:val="000C3F75"/>
    <w:rsid w:val="000C4168"/>
    <w:rsid w:val="000E6C5F"/>
    <w:rsid w:val="00101F34"/>
    <w:rsid w:val="00104163"/>
    <w:rsid w:val="001100C3"/>
    <w:rsid w:val="0011622A"/>
    <w:rsid w:val="001172E1"/>
    <w:rsid w:val="001219F1"/>
    <w:rsid w:val="00123D3F"/>
    <w:rsid w:val="00131EB8"/>
    <w:rsid w:val="001531B1"/>
    <w:rsid w:val="00161AA0"/>
    <w:rsid w:val="0017277D"/>
    <w:rsid w:val="001925FE"/>
    <w:rsid w:val="001A2581"/>
    <w:rsid w:val="001A648D"/>
    <w:rsid w:val="001B0506"/>
    <w:rsid w:val="001C032E"/>
    <w:rsid w:val="001C6B9A"/>
    <w:rsid w:val="0021029D"/>
    <w:rsid w:val="002169E7"/>
    <w:rsid w:val="00235CAB"/>
    <w:rsid w:val="00251D56"/>
    <w:rsid w:val="002526E6"/>
    <w:rsid w:val="002535B1"/>
    <w:rsid w:val="0027287B"/>
    <w:rsid w:val="002A024B"/>
    <w:rsid w:val="002A3712"/>
    <w:rsid w:val="002C3FAA"/>
    <w:rsid w:val="002D5163"/>
    <w:rsid w:val="002F15CF"/>
    <w:rsid w:val="0031664C"/>
    <w:rsid w:val="003330E6"/>
    <w:rsid w:val="003336C6"/>
    <w:rsid w:val="00335267"/>
    <w:rsid w:val="00343D17"/>
    <w:rsid w:val="00353040"/>
    <w:rsid w:val="00353D3E"/>
    <w:rsid w:val="00362226"/>
    <w:rsid w:val="00377E36"/>
    <w:rsid w:val="003830CE"/>
    <w:rsid w:val="00391DA4"/>
    <w:rsid w:val="003B1379"/>
    <w:rsid w:val="003B7BCF"/>
    <w:rsid w:val="003C36AC"/>
    <w:rsid w:val="003D3B28"/>
    <w:rsid w:val="003E5061"/>
    <w:rsid w:val="00403A1F"/>
    <w:rsid w:val="004300BE"/>
    <w:rsid w:val="004511A7"/>
    <w:rsid w:val="004519B2"/>
    <w:rsid w:val="00461997"/>
    <w:rsid w:val="004820E9"/>
    <w:rsid w:val="0048361F"/>
    <w:rsid w:val="00484FE9"/>
    <w:rsid w:val="00485B88"/>
    <w:rsid w:val="004914C0"/>
    <w:rsid w:val="00493E6D"/>
    <w:rsid w:val="00497740"/>
    <w:rsid w:val="004B4705"/>
    <w:rsid w:val="004B514C"/>
    <w:rsid w:val="004C669B"/>
    <w:rsid w:val="00503454"/>
    <w:rsid w:val="00526C07"/>
    <w:rsid w:val="005330FA"/>
    <w:rsid w:val="0053387C"/>
    <w:rsid w:val="0054698D"/>
    <w:rsid w:val="00555461"/>
    <w:rsid w:val="005614AA"/>
    <w:rsid w:val="00571030"/>
    <w:rsid w:val="00581843"/>
    <w:rsid w:val="005860F4"/>
    <w:rsid w:val="005866B1"/>
    <w:rsid w:val="00593BAA"/>
    <w:rsid w:val="005A5E10"/>
    <w:rsid w:val="005C051F"/>
    <w:rsid w:val="005C762E"/>
    <w:rsid w:val="005D098C"/>
    <w:rsid w:val="005F162E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A721F"/>
    <w:rsid w:val="006C1AF5"/>
    <w:rsid w:val="006D73F1"/>
    <w:rsid w:val="006E0F0C"/>
    <w:rsid w:val="007026AC"/>
    <w:rsid w:val="0071421A"/>
    <w:rsid w:val="007201B3"/>
    <w:rsid w:val="007217B6"/>
    <w:rsid w:val="00722DCC"/>
    <w:rsid w:val="007277C3"/>
    <w:rsid w:val="00732519"/>
    <w:rsid w:val="00737F9C"/>
    <w:rsid w:val="007A174B"/>
    <w:rsid w:val="007A4EEE"/>
    <w:rsid w:val="007B5BCA"/>
    <w:rsid w:val="007E0873"/>
    <w:rsid w:val="0081404B"/>
    <w:rsid w:val="008505C3"/>
    <w:rsid w:val="00862C0C"/>
    <w:rsid w:val="008853CB"/>
    <w:rsid w:val="008A3CB5"/>
    <w:rsid w:val="008A6557"/>
    <w:rsid w:val="008C782E"/>
    <w:rsid w:val="008D6069"/>
    <w:rsid w:val="008E69FF"/>
    <w:rsid w:val="008E7585"/>
    <w:rsid w:val="00920BDF"/>
    <w:rsid w:val="00921354"/>
    <w:rsid w:val="009324D1"/>
    <w:rsid w:val="0094366C"/>
    <w:rsid w:val="00953ADF"/>
    <w:rsid w:val="0096703E"/>
    <w:rsid w:val="00971131"/>
    <w:rsid w:val="00975C4A"/>
    <w:rsid w:val="009871F3"/>
    <w:rsid w:val="009A0289"/>
    <w:rsid w:val="009B04E3"/>
    <w:rsid w:val="009B1D56"/>
    <w:rsid w:val="009B621A"/>
    <w:rsid w:val="009B7CA7"/>
    <w:rsid w:val="009C2A22"/>
    <w:rsid w:val="009C45D9"/>
    <w:rsid w:val="009C6E2D"/>
    <w:rsid w:val="00A01E20"/>
    <w:rsid w:val="00A06657"/>
    <w:rsid w:val="00A24C1C"/>
    <w:rsid w:val="00A36575"/>
    <w:rsid w:val="00A579FC"/>
    <w:rsid w:val="00A820E1"/>
    <w:rsid w:val="00A86D3D"/>
    <w:rsid w:val="00A956DE"/>
    <w:rsid w:val="00A971FB"/>
    <w:rsid w:val="00AB2948"/>
    <w:rsid w:val="00AB39FA"/>
    <w:rsid w:val="00AD5CB7"/>
    <w:rsid w:val="00AD5E0B"/>
    <w:rsid w:val="00AD6933"/>
    <w:rsid w:val="00AD6B7B"/>
    <w:rsid w:val="00B0463B"/>
    <w:rsid w:val="00B15262"/>
    <w:rsid w:val="00B250B2"/>
    <w:rsid w:val="00B4698E"/>
    <w:rsid w:val="00B54478"/>
    <w:rsid w:val="00B60D70"/>
    <w:rsid w:val="00B76CED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0049C"/>
    <w:rsid w:val="00C04BFF"/>
    <w:rsid w:val="00C139CA"/>
    <w:rsid w:val="00C433C5"/>
    <w:rsid w:val="00C51429"/>
    <w:rsid w:val="00CA3397"/>
    <w:rsid w:val="00CA33E1"/>
    <w:rsid w:val="00CB6BEB"/>
    <w:rsid w:val="00CD3E67"/>
    <w:rsid w:val="00CE2A38"/>
    <w:rsid w:val="00CE7855"/>
    <w:rsid w:val="00CF23A0"/>
    <w:rsid w:val="00D1084A"/>
    <w:rsid w:val="00D23898"/>
    <w:rsid w:val="00D3612A"/>
    <w:rsid w:val="00D363AB"/>
    <w:rsid w:val="00D37703"/>
    <w:rsid w:val="00D37F25"/>
    <w:rsid w:val="00D453F6"/>
    <w:rsid w:val="00D60D8D"/>
    <w:rsid w:val="00D73C98"/>
    <w:rsid w:val="00DA11DD"/>
    <w:rsid w:val="00DA16A4"/>
    <w:rsid w:val="00DC0120"/>
    <w:rsid w:val="00DE643F"/>
    <w:rsid w:val="00DF5755"/>
    <w:rsid w:val="00E027AB"/>
    <w:rsid w:val="00E076F8"/>
    <w:rsid w:val="00E2509B"/>
    <w:rsid w:val="00E259FC"/>
    <w:rsid w:val="00E4622C"/>
    <w:rsid w:val="00E46571"/>
    <w:rsid w:val="00E51FFB"/>
    <w:rsid w:val="00E63855"/>
    <w:rsid w:val="00E90202"/>
    <w:rsid w:val="00E93E99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54D9F"/>
    <w:rsid w:val="00F73C47"/>
    <w:rsid w:val="00F81F2C"/>
    <w:rsid w:val="00F90E63"/>
    <w:rsid w:val="00FA66A6"/>
    <w:rsid w:val="00FA6EE7"/>
    <w:rsid w:val="00FB47DD"/>
    <w:rsid w:val="00FB73D3"/>
    <w:rsid w:val="00FD4756"/>
    <w:rsid w:val="0E683250"/>
    <w:rsid w:val="25B9B329"/>
    <w:rsid w:val="55B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06"/>
    </o:shapedefaults>
    <o:shapelayout v:ext="edit">
      <o:idmap v:ext="edit" data="1"/>
    </o:shapelayout>
  </w:shapeDefaults>
  <w:decimalSymbol w:val="."/>
  <w:listSeparator w:val=","/>
  <w14:docId w14:val="41128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 w:uiPriority="99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A1F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iPriority w:val="99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rsid w:val="009324D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4C669B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C66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age.england.nhs.uk/survey/the-antimicrobial-products-subscription-mode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about/what-we-do/life-sciences/nice-advice-service/models-for-the-evaluation-and-purchase-of-antimicrobia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terms-and-cond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he.org/publications/novel-uk-antimicrobial-subscription-model-investor-perspec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Media/Default/About/what-we-do/Life-sciences/models-for-the-evaluation-and-purchase-of-antimicrobials/AMR-lessons-learnt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2023-12-08T12:02:00Z</dcterms:created>
  <dcterms:modified xsi:type="dcterms:W3CDTF">2023-12-08T12:02:00Z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2023-12-08T12:02:07Z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3f44b9c5-6494-41f8-9349-c29bee6d3d46</vt:lpwstr>
  </property>
  <property fmtid="{D5CDD505-2E9C-101B-9397-08002B2CF9AE}" pid="8" name="MSIP_Label_c69d85d5-6d9e-4305-a294-1f636ec0f2d6_ContentBits">
    <vt:lpwstr>0</vt:lpwstr>
  </property>
</Properties>
</file>