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C026" w14:textId="77777777" w:rsidR="00690A3A" w:rsidRPr="002A3EBE" w:rsidRDefault="00690A3A" w:rsidP="005B2081">
      <w:pPr>
        <w:pStyle w:val="Title1"/>
      </w:pPr>
      <w:bookmarkStart w:id="0" w:name="_Toc216279656"/>
      <w:bookmarkStart w:id="1" w:name="_Toc216438708"/>
      <w:bookmarkStart w:id="2" w:name="_Toc216444254"/>
      <w:bookmarkStart w:id="3" w:name="_Toc216792195"/>
      <w:bookmarkStart w:id="4" w:name="_Toc216809645"/>
      <w:bookmarkStart w:id="5" w:name="_Toc216819131"/>
      <w:bookmarkStart w:id="6" w:name="_Toc218608647"/>
      <w:bookmarkStart w:id="7" w:name="_Toc1251061909"/>
      <w:bookmarkStart w:id="8" w:name="_Toc221097971"/>
      <w:bookmarkStart w:id="9" w:name="_Toc226037946"/>
      <w:bookmarkStart w:id="10" w:name="_Toc226393274"/>
      <w:bookmarkStart w:id="11" w:name="_Toc217024397"/>
      <w:bookmarkStart w:id="12" w:name="_Toc217040347"/>
      <w:r w:rsidRPr="002A3EBE">
        <w:t>Infrastructure and service redesign: examining the methods for capturing implementation costs</w:t>
      </w:r>
      <w:bookmarkEnd w:id="0"/>
      <w:bookmarkEnd w:id="1"/>
      <w:bookmarkEnd w:id="2"/>
      <w:bookmarkEnd w:id="3"/>
      <w:bookmarkEnd w:id="4"/>
      <w:bookmarkEnd w:id="5"/>
      <w:bookmarkEnd w:id="6"/>
      <w:bookmarkEnd w:id="7"/>
      <w:bookmarkEnd w:id="8"/>
      <w:bookmarkEnd w:id="9"/>
      <w:bookmarkEnd w:id="10"/>
    </w:p>
    <w:p w14:paraId="03471FAA" w14:textId="1D1A99AF" w:rsidR="00690A3A" w:rsidRPr="002A3EBE" w:rsidRDefault="00690A3A" w:rsidP="00690A3A">
      <w:pPr>
        <w:pStyle w:val="Heading1"/>
        <w:ind w:left="720" w:hanging="720"/>
        <w:jc w:val="center"/>
        <w:rPr>
          <w:lang w:eastAsia="en-GB"/>
        </w:rPr>
      </w:pPr>
      <w:bookmarkStart w:id="13" w:name="_Toc216444255"/>
      <w:bookmarkStart w:id="14" w:name="_Toc216792196"/>
      <w:bookmarkStart w:id="15" w:name="_Toc216809646"/>
      <w:bookmarkStart w:id="16" w:name="_Toc216819132"/>
      <w:bookmarkStart w:id="17" w:name="_Toc218608648"/>
      <w:bookmarkStart w:id="18" w:name="_Toc789150509"/>
      <w:bookmarkStart w:id="19" w:name="_Toc221097972"/>
      <w:bookmarkStart w:id="20" w:name="_Toc226037947"/>
      <w:bookmarkStart w:id="21" w:name="_Toc226393275"/>
      <w:r w:rsidRPr="002A3EBE">
        <w:rPr>
          <w:lang w:eastAsia="en-GB"/>
        </w:rPr>
        <w:t xml:space="preserve">Appendix A. </w:t>
      </w:r>
      <w:bookmarkEnd w:id="13"/>
      <w:bookmarkEnd w:id="14"/>
      <w:bookmarkEnd w:id="15"/>
      <w:bookmarkEnd w:id="16"/>
      <w:bookmarkEnd w:id="17"/>
      <w:bookmarkEnd w:id="18"/>
      <w:bookmarkEnd w:id="19"/>
      <w:r w:rsidRPr="002A3EBE">
        <w:rPr>
          <w:lang w:eastAsia="en-GB"/>
        </w:rPr>
        <w:t xml:space="preserve">Literature </w:t>
      </w:r>
      <w:r w:rsidR="005B2081">
        <w:rPr>
          <w:lang w:eastAsia="en-GB"/>
        </w:rPr>
        <w:t>r</w:t>
      </w:r>
      <w:r w:rsidRPr="002A3EBE">
        <w:rPr>
          <w:lang w:eastAsia="en-GB"/>
        </w:rPr>
        <w:t>eview</w:t>
      </w:r>
      <w:bookmarkEnd w:id="20"/>
      <w:bookmarkEnd w:id="21"/>
    </w:p>
    <w:p w14:paraId="27F36D4D" w14:textId="10266784" w:rsidR="0049391D" w:rsidRPr="002A3EBE" w:rsidRDefault="00690A3A" w:rsidP="0049391D">
      <w:pPr>
        <w:pStyle w:val="Title"/>
        <w:ind w:left="720" w:hanging="720"/>
        <w:rPr>
          <w:sz w:val="32"/>
        </w:rPr>
      </w:pPr>
      <w:bookmarkStart w:id="22" w:name="_Toc216279657"/>
      <w:bookmarkStart w:id="23" w:name="_Toc216438709"/>
      <w:bookmarkStart w:id="24" w:name="_Toc216444256"/>
      <w:bookmarkStart w:id="25" w:name="_Toc216792197"/>
      <w:bookmarkStart w:id="26" w:name="_Toc216809647"/>
      <w:bookmarkStart w:id="27" w:name="_Toc216819133"/>
      <w:bookmarkStart w:id="28" w:name="_Toc218608649"/>
      <w:bookmarkStart w:id="29" w:name="_Toc1000574110"/>
      <w:bookmarkStart w:id="30" w:name="_Toc221097973"/>
      <w:bookmarkStart w:id="31" w:name="_Toc226037948"/>
      <w:bookmarkStart w:id="32" w:name="_Toc226393276"/>
      <w:r w:rsidRPr="002A3EBE">
        <w:rPr>
          <w:sz w:val="32"/>
        </w:rPr>
        <w:t>HTA Innovation Laboratory</w:t>
      </w:r>
      <w:bookmarkEnd w:id="22"/>
      <w:bookmarkEnd w:id="23"/>
      <w:bookmarkEnd w:id="24"/>
      <w:bookmarkEnd w:id="25"/>
      <w:bookmarkEnd w:id="26"/>
      <w:bookmarkEnd w:id="27"/>
      <w:bookmarkEnd w:id="28"/>
      <w:bookmarkEnd w:id="29"/>
      <w:bookmarkEnd w:id="30"/>
      <w:bookmarkEnd w:id="31"/>
      <w:bookmarkEnd w:id="32"/>
    </w:p>
    <w:p w14:paraId="1BDE08EE" w14:textId="77777777" w:rsidR="0049391D" w:rsidRPr="002A3EBE" w:rsidRDefault="0049391D" w:rsidP="000721A7">
      <w:pPr>
        <w:pStyle w:val="Heading1"/>
      </w:pPr>
    </w:p>
    <w:p w14:paraId="683DF989" w14:textId="7D9D0A5D" w:rsidR="0049391D" w:rsidRPr="002A3EBE" w:rsidRDefault="00BC3C85" w:rsidP="0049391D">
      <w:pPr>
        <w:pStyle w:val="Paragraph"/>
        <w:rPr>
          <w:lang w:eastAsia="en-GB"/>
        </w:rPr>
      </w:pPr>
      <w:r>
        <w:rPr>
          <w:lang w:eastAsia="en-GB"/>
        </w:rPr>
        <w:t xml:space="preserve">June </w:t>
      </w:r>
      <w:r w:rsidR="0049391D" w:rsidRPr="002A3EBE">
        <w:rPr>
          <w:lang w:eastAsia="en-GB"/>
        </w:rPr>
        <w:t>2026</w:t>
      </w:r>
    </w:p>
    <w:bookmarkEnd w:id="11"/>
    <w:bookmarkEnd w:id="12"/>
    <w:p w14:paraId="20A4A8E5" w14:textId="5C68BDBE" w:rsidR="0049391D" w:rsidRPr="002A3EBE" w:rsidRDefault="0049391D" w:rsidP="0049391D">
      <w:pPr>
        <w:pStyle w:val="Paragraph"/>
        <w:spacing w:line="240" w:lineRule="auto"/>
        <w:rPr>
          <w:lang w:eastAsia="en-GB"/>
        </w:rPr>
        <w:sectPr w:rsidR="0049391D" w:rsidRPr="002A3EBE" w:rsidSect="0049391D">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sdt>
      <w:sdtPr>
        <w:rPr>
          <w:rFonts w:ascii="Times New Roman" w:eastAsia="Times New Roman" w:hAnsi="Times New Roman" w:cs="Times New Roman"/>
          <w:b w:val="0"/>
          <w:sz w:val="24"/>
          <w:szCs w:val="24"/>
          <w:lang w:val="en-GB" w:eastAsia="en-GB"/>
        </w:rPr>
        <w:id w:val="-1677878324"/>
        <w:docPartObj>
          <w:docPartGallery w:val="Table of Contents"/>
          <w:docPartUnique/>
        </w:docPartObj>
      </w:sdtPr>
      <w:sdtContent>
        <w:p w14:paraId="4A84DC46" w14:textId="174F0853" w:rsidR="00700282" w:rsidRPr="000721A7" w:rsidRDefault="00700282">
          <w:pPr>
            <w:pStyle w:val="TOCHeading"/>
            <w:rPr>
              <w:lang w:val="en-GB"/>
            </w:rPr>
          </w:pPr>
          <w:r w:rsidRPr="000721A7">
            <w:rPr>
              <w:lang w:val="en-GB"/>
            </w:rPr>
            <w:t>Contents</w:t>
          </w:r>
        </w:p>
        <w:p w14:paraId="65012EDC" w14:textId="2BE49F31" w:rsidR="00D76607" w:rsidRPr="007945DF" w:rsidRDefault="00700282" w:rsidP="00D76607">
          <w:pPr>
            <w:pStyle w:val="TOC1"/>
            <w:tabs>
              <w:tab w:val="right" w:leader="dot" w:pos="8296"/>
            </w:tabs>
            <w:rPr>
              <w:rFonts w:asciiTheme="minorHAnsi" w:eastAsiaTheme="minorEastAsia" w:hAnsiTheme="minorHAnsi" w:cstheme="minorBidi"/>
              <w:noProof/>
              <w:kern w:val="2"/>
              <w14:ligatures w14:val="standardContextual"/>
            </w:rPr>
          </w:pPr>
          <w:r w:rsidRPr="000721A7">
            <w:fldChar w:fldCharType="begin"/>
          </w:r>
          <w:r w:rsidRPr="002A3EBE">
            <w:instrText xml:space="preserve"> TOC \o "1-3" \h \z \u </w:instrText>
          </w:r>
          <w:r w:rsidRPr="000721A7">
            <w:fldChar w:fldCharType="separate"/>
          </w:r>
        </w:p>
        <w:p w14:paraId="796F982B" w14:textId="13911064"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78" w:history="1">
            <w:r w:rsidRPr="007945DF">
              <w:rPr>
                <w:rStyle w:val="Hyperlink"/>
                <w:noProof/>
              </w:rPr>
              <w:t>1</w:t>
            </w:r>
            <w:r w:rsidRPr="007945DF">
              <w:rPr>
                <w:rFonts w:asciiTheme="minorHAnsi" w:eastAsiaTheme="minorEastAsia" w:hAnsiTheme="minorHAnsi" w:cstheme="minorBidi"/>
                <w:noProof/>
                <w:kern w:val="2"/>
                <w14:ligatures w14:val="standardContextual"/>
              </w:rPr>
              <w:tab/>
            </w:r>
            <w:r w:rsidRPr="007945DF">
              <w:rPr>
                <w:rStyle w:val="Hyperlink"/>
                <w:noProof/>
              </w:rPr>
              <w:t>The rationale for this review</w:t>
            </w:r>
            <w:r w:rsidRPr="007945DF">
              <w:rPr>
                <w:noProof/>
                <w:webHidden/>
              </w:rPr>
              <w:tab/>
            </w:r>
            <w:r w:rsidRPr="007945DF">
              <w:rPr>
                <w:noProof/>
                <w:webHidden/>
              </w:rPr>
              <w:fldChar w:fldCharType="begin"/>
            </w:r>
            <w:r w:rsidRPr="007945DF">
              <w:rPr>
                <w:noProof/>
                <w:webHidden/>
              </w:rPr>
              <w:instrText xml:space="preserve"> PAGEREF _Toc226393278 \h </w:instrText>
            </w:r>
            <w:r w:rsidRPr="007945DF">
              <w:rPr>
                <w:noProof/>
                <w:webHidden/>
              </w:rPr>
            </w:r>
            <w:r w:rsidRPr="007945DF">
              <w:rPr>
                <w:noProof/>
                <w:webHidden/>
              </w:rPr>
              <w:fldChar w:fldCharType="separate"/>
            </w:r>
            <w:r w:rsidR="007945DF">
              <w:rPr>
                <w:noProof/>
                <w:webHidden/>
              </w:rPr>
              <w:t>3</w:t>
            </w:r>
            <w:r w:rsidRPr="007945DF">
              <w:rPr>
                <w:noProof/>
                <w:webHidden/>
              </w:rPr>
              <w:fldChar w:fldCharType="end"/>
            </w:r>
          </w:hyperlink>
        </w:p>
        <w:p w14:paraId="492D9930" w14:textId="32494E6C"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79" w:history="1">
            <w:r w:rsidRPr="007945DF">
              <w:rPr>
                <w:rStyle w:val="Hyperlink"/>
                <w:noProof/>
              </w:rPr>
              <w:t>2</w:t>
            </w:r>
            <w:r w:rsidRPr="007945DF">
              <w:rPr>
                <w:rFonts w:asciiTheme="minorHAnsi" w:eastAsiaTheme="minorEastAsia" w:hAnsiTheme="minorHAnsi" w:cstheme="minorBidi"/>
                <w:noProof/>
                <w:kern w:val="2"/>
                <w14:ligatures w14:val="standardContextual"/>
              </w:rPr>
              <w:tab/>
            </w:r>
            <w:r w:rsidRPr="007945DF">
              <w:rPr>
                <w:rStyle w:val="Hyperlink"/>
                <w:noProof/>
              </w:rPr>
              <w:t>Methods</w:t>
            </w:r>
            <w:r w:rsidRPr="007945DF">
              <w:rPr>
                <w:noProof/>
                <w:webHidden/>
              </w:rPr>
              <w:tab/>
            </w:r>
            <w:r w:rsidRPr="007945DF">
              <w:rPr>
                <w:noProof/>
                <w:webHidden/>
              </w:rPr>
              <w:fldChar w:fldCharType="begin"/>
            </w:r>
            <w:r w:rsidRPr="007945DF">
              <w:rPr>
                <w:noProof/>
                <w:webHidden/>
              </w:rPr>
              <w:instrText xml:space="preserve"> PAGEREF _Toc226393279 \h </w:instrText>
            </w:r>
            <w:r w:rsidRPr="007945DF">
              <w:rPr>
                <w:noProof/>
                <w:webHidden/>
              </w:rPr>
            </w:r>
            <w:r w:rsidRPr="007945DF">
              <w:rPr>
                <w:noProof/>
                <w:webHidden/>
              </w:rPr>
              <w:fldChar w:fldCharType="separate"/>
            </w:r>
            <w:r w:rsidR="007945DF">
              <w:rPr>
                <w:noProof/>
                <w:webHidden/>
              </w:rPr>
              <w:t>3</w:t>
            </w:r>
            <w:r w:rsidRPr="007945DF">
              <w:rPr>
                <w:noProof/>
                <w:webHidden/>
              </w:rPr>
              <w:fldChar w:fldCharType="end"/>
            </w:r>
          </w:hyperlink>
        </w:p>
        <w:p w14:paraId="755AB21B" w14:textId="3C45AEFE"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80" w:history="1">
            <w:r w:rsidRPr="007945DF">
              <w:rPr>
                <w:rStyle w:val="Hyperlink"/>
                <w:noProof/>
              </w:rPr>
              <w:t>3</w:t>
            </w:r>
            <w:r w:rsidRPr="007945DF">
              <w:rPr>
                <w:rFonts w:asciiTheme="minorHAnsi" w:eastAsiaTheme="minorEastAsia" w:hAnsiTheme="minorHAnsi" w:cstheme="minorBidi"/>
                <w:noProof/>
                <w:kern w:val="2"/>
                <w14:ligatures w14:val="standardContextual"/>
              </w:rPr>
              <w:tab/>
            </w:r>
            <w:r w:rsidRPr="007945DF">
              <w:rPr>
                <w:rStyle w:val="Hyperlink"/>
                <w:noProof/>
              </w:rPr>
              <w:t>Findings</w:t>
            </w:r>
            <w:r w:rsidRPr="007945DF">
              <w:rPr>
                <w:noProof/>
                <w:webHidden/>
              </w:rPr>
              <w:tab/>
            </w:r>
            <w:r w:rsidRPr="007945DF">
              <w:rPr>
                <w:noProof/>
                <w:webHidden/>
              </w:rPr>
              <w:fldChar w:fldCharType="begin"/>
            </w:r>
            <w:r w:rsidRPr="007945DF">
              <w:rPr>
                <w:noProof/>
                <w:webHidden/>
              </w:rPr>
              <w:instrText xml:space="preserve"> PAGEREF _Toc226393280 \h </w:instrText>
            </w:r>
            <w:r w:rsidRPr="007945DF">
              <w:rPr>
                <w:noProof/>
                <w:webHidden/>
              </w:rPr>
            </w:r>
            <w:r w:rsidRPr="007945DF">
              <w:rPr>
                <w:noProof/>
                <w:webHidden/>
              </w:rPr>
              <w:fldChar w:fldCharType="separate"/>
            </w:r>
            <w:r w:rsidR="007945DF">
              <w:rPr>
                <w:noProof/>
                <w:webHidden/>
              </w:rPr>
              <w:t>6</w:t>
            </w:r>
            <w:r w:rsidRPr="007945DF">
              <w:rPr>
                <w:noProof/>
                <w:webHidden/>
              </w:rPr>
              <w:fldChar w:fldCharType="end"/>
            </w:r>
          </w:hyperlink>
        </w:p>
        <w:p w14:paraId="336FB6B0" w14:textId="5F5F33E3" w:rsidR="00D76607" w:rsidRPr="007945DF" w:rsidRDefault="00D76607">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26393281" w:history="1">
            <w:r w:rsidRPr="007945DF">
              <w:rPr>
                <w:rStyle w:val="Hyperlink"/>
                <w:noProof/>
              </w:rPr>
              <w:t>3.1</w:t>
            </w:r>
            <w:r w:rsidRPr="007945DF">
              <w:rPr>
                <w:rFonts w:asciiTheme="minorHAnsi" w:eastAsiaTheme="minorEastAsia" w:hAnsiTheme="minorHAnsi" w:cstheme="minorBidi"/>
                <w:noProof/>
                <w:kern w:val="2"/>
                <w14:ligatures w14:val="standardContextual"/>
              </w:rPr>
              <w:tab/>
            </w:r>
            <w:r w:rsidRPr="007945DF">
              <w:rPr>
                <w:rStyle w:val="Hyperlink"/>
                <w:noProof/>
              </w:rPr>
              <w:t>General overview</w:t>
            </w:r>
            <w:r w:rsidRPr="007945DF">
              <w:rPr>
                <w:noProof/>
                <w:webHidden/>
              </w:rPr>
              <w:tab/>
            </w:r>
            <w:r w:rsidRPr="007945DF">
              <w:rPr>
                <w:noProof/>
                <w:webHidden/>
              </w:rPr>
              <w:fldChar w:fldCharType="begin"/>
            </w:r>
            <w:r w:rsidRPr="007945DF">
              <w:rPr>
                <w:noProof/>
                <w:webHidden/>
              </w:rPr>
              <w:instrText xml:space="preserve"> PAGEREF _Toc226393281 \h </w:instrText>
            </w:r>
            <w:r w:rsidRPr="007945DF">
              <w:rPr>
                <w:noProof/>
                <w:webHidden/>
              </w:rPr>
            </w:r>
            <w:r w:rsidRPr="007945DF">
              <w:rPr>
                <w:noProof/>
                <w:webHidden/>
              </w:rPr>
              <w:fldChar w:fldCharType="separate"/>
            </w:r>
            <w:r w:rsidR="007945DF">
              <w:rPr>
                <w:noProof/>
                <w:webHidden/>
              </w:rPr>
              <w:t>6</w:t>
            </w:r>
            <w:r w:rsidRPr="007945DF">
              <w:rPr>
                <w:noProof/>
                <w:webHidden/>
              </w:rPr>
              <w:fldChar w:fldCharType="end"/>
            </w:r>
          </w:hyperlink>
        </w:p>
        <w:p w14:paraId="5FC04199" w14:textId="4061F25D" w:rsidR="00D76607" w:rsidRPr="007945DF" w:rsidRDefault="00D76607">
          <w:pPr>
            <w:pStyle w:val="TOC1"/>
            <w:tabs>
              <w:tab w:val="left" w:pos="720"/>
              <w:tab w:val="right" w:leader="dot" w:pos="8296"/>
            </w:tabs>
            <w:rPr>
              <w:rFonts w:asciiTheme="minorHAnsi" w:eastAsiaTheme="minorEastAsia" w:hAnsiTheme="minorHAnsi" w:cstheme="minorBidi"/>
              <w:noProof/>
              <w:kern w:val="2"/>
              <w14:ligatures w14:val="standardContextual"/>
            </w:rPr>
          </w:pPr>
          <w:hyperlink w:anchor="_Toc226393282" w:history="1">
            <w:r w:rsidRPr="007945DF">
              <w:rPr>
                <w:rStyle w:val="Hyperlink"/>
                <w:noProof/>
              </w:rPr>
              <w:t>3.2</w:t>
            </w:r>
            <w:r w:rsidRPr="007945DF">
              <w:rPr>
                <w:rFonts w:asciiTheme="minorHAnsi" w:eastAsiaTheme="minorEastAsia" w:hAnsiTheme="minorHAnsi" w:cstheme="minorBidi"/>
                <w:noProof/>
                <w:kern w:val="2"/>
                <w14:ligatures w14:val="standardContextual"/>
              </w:rPr>
              <w:tab/>
            </w:r>
            <w:r w:rsidRPr="007945DF">
              <w:rPr>
                <w:rStyle w:val="Hyperlink"/>
                <w:noProof/>
              </w:rPr>
              <w:t>Description of included articles</w:t>
            </w:r>
            <w:r w:rsidRPr="007945DF">
              <w:rPr>
                <w:noProof/>
                <w:webHidden/>
              </w:rPr>
              <w:tab/>
            </w:r>
            <w:r w:rsidRPr="007945DF">
              <w:rPr>
                <w:noProof/>
                <w:webHidden/>
              </w:rPr>
              <w:fldChar w:fldCharType="begin"/>
            </w:r>
            <w:r w:rsidRPr="007945DF">
              <w:rPr>
                <w:noProof/>
                <w:webHidden/>
              </w:rPr>
              <w:instrText xml:space="preserve"> PAGEREF _Toc226393282 \h </w:instrText>
            </w:r>
            <w:r w:rsidRPr="007945DF">
              <w:rPr>
                <w:noProof/>
                <w:webHidden/>
              </w:rPr>
            </w:r>
            <w:r w:rsidRPr="007945DF">
              <w:rPr>
                <w:noProof/>
                <w:webHidden/>
              </w:rPr>
              <w:fldChar w:fldCharType="separate"/>
            </w:r>
            <w:r w:rsidR="007945DF">
              <w:rPr>
                <w:noProof/>
                <w:webHidden/>
              </w:rPr>
              <w:t>10</w:t>
            </w:r>
            <w:r w:rsidRPr="007945DF">
              <w:rPr>
                <w:noProof/>
                <w:webHidden/>
              </w:rPr>
              <w:fldChar w:fldCharType="end"/>
            </w:r>
          </w:hyperlink>
        </w:p>
        <w:p w14:paraId="6DA1653E" w14:textId="784F89E3" w:rsidR="00D76607" w:rsidRPr="007945DF" w:rsidRDefault="00D76607">
          <w:pPr>
            <w:pStyle w:val="TOC1"/>
            <w:tabs>
              <w:tab w:val="left" w:pos="960"/>
              <w:tab w:val="right" w:leader="dot" w:pos="8296"/>
            </w:tabs>
            <w:rPr>
              <w:rFonts w:asciiTheme="minorHAnsi" w:eastAsiaTheme="minorEastAsia" w:hAnsiTheme="minorHAnsi" w:cstheme="minorBidi"/>
              <w:noProof/>
              <w:kern w:val="2"/>
              <w14:ligatures w14:val="standardContextual"/>
            </w:rPr>
          </w:pPr>
          <w:hyperlink w:anchor="_Toc226393283" w:history="1">
            <w:r w:rsidRPr="007945DF">
              <w:rPr>
                <w:rStyle w:val="Hyperlink"/>
                <w:noProof/>
              </w:rPr>
              <w:t>3.2.1</w:t>
            </w:r>
            <w:r w:rsidRPr="007945DF">
              <w:rPr>
                <w:rFonts w:asciiTheme="minorHAnsi" w:eastAsiaTheme="minorEastAsia" w:hAnsiTheme="minorHAnsi" w:cstheme="minorBidi"/>
                <w:noProof/>
                <w:kern w:val="2"/>
                <w14:ligatures w14:val="standardContextual"/>
              </w:rPr>
              <w:tab/>
            </w:r>
            <w:r w:rsidRPr="007945DF">
              <w:rPr>
                <w:rStyle w:val="Hyperlink"/>
                <w:noProof/>
              </w:rPr>
              <w:t>Methodological or conceptual articles</w:t>
            </w:r>
            <w:r w:rsidRPr="007945DF">
              <w:rPr>
                <w:noProof/>
                <w:webHidden/>
              </w:rPr>
              <w:tab/>
            </w:r>
            <w:r w:rsidRPr="007945DF">
              <w:rPr>
                <w:noProof/>
                <w:webHidden/>
              </w:rPr>
              <w:fldChar w:fldCharType="begin"/>
            </w:r>
            <w:r w:rsidRPr="007945DF">
              <w:rPr>
                <w:noProof/>
                <w:webHidden/>
              </w:rPr>
              <w:instrText xml:space="preserve"> PAGEREF _Toc226393283 \h </w:instrText>
            </w:r>
            <w:r w:rsidRPr="007945DF">
              <w:rPr>
                <w:noProof/>
                <w:webHidden/>
              </w:rPr>
            </w:r>
            <w:r w:rsidRPr="007945DF">
              <w:rPr>
                <w:noProof/>
                <w:webHidden/>
              </w:rPr>
              <w:fldChar w:fldCharType="separate"/>
            </w:r>
            <w:r w:rsidR="007945DF">
              <w:rPr>
                <w:noProof/>
                <w:webHidden/>
              </w:rPr>
              <w:t>10</w:t>
            </w:r>
            <w:r w:rsidRPr="007945DF">
              <w:rPr>
                <w:noProof/>
                <w:webHidden/>
              </w:rPr>
              <w:fldChar w:fldCharType="end"/>
            </w:r>
          </w:hyperlink>
        </w:p>
        <w:p w14:paraId="63B5F37B" w14:textId="11173AD0"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84" w:history="1">
            <w:r w:rsidRPr="007945DF">
              <w:rPr>
                <w:rStyle w:val="Hyperlink"/>
                <w:noProof/>
              </w:rPr>
              <w:t>3.2.1.1</w:t>
            </w:r>
            <w:r w:rsidRPr="007945DF">
              <w:rPr>
                <w:rFonts w:asciiTheme="minorHAnsi" w:eastAsiaTheme="minorEastAsia" w:hAnsiTheme="minorHAnsi" w:cstheme="minorBidi"/>
                <w:noProof/>
                <w:kern w:val="2"/>
                <w14:ligatures w14:val="standardContextual"/>
              </w:rPr>
              <w:tab/>
            </w:r>
            <w:r w:rsidRPr="007945DF">
              <w:rPr>
                <w:rStyle w:val="Hyperlink"/>
                <w:noProof/>
              </w:rPr>
              <w:t>Frameworks and methods to support implementation costing</w:t>
            </w:r>
            <w:r w:rsidRPr="007945DF">
              <w:rPr>
                <w:noProof/>
                <w:webHidden/>
              </w:rPr>
              <w:tab/>
            </w:r>
            <w:r w:rsidRPr="007945DF">
              <w:rPr>
                <w:noProof/>
                <w:webHidden/>
              </w:rPr>
              <w:fldChar w:fldCharType="begin"/>
            </w:r>
            <w:r w:rsidRPr="007945DF">
              <w:rPr>
                <w:noProof/>
                <w:webHidden/>
              </w:rPr>
              <w:instrText xml:space="preserve"> PAGEREF _Toc226393284 \h </w:instrText>
            </w:r>
            <w:r w:rsidRPr="007945DF">
              <w:rPr>
                <w:noProof/>
                <w:webHidden/>
              </w:rPr>
            </w:r>
            <w:r w:rsidRPr="007945DF">
              <w:rPr>
                <w:noProof/>
                <w:webHidden/>
              </w:rPr>
              <w:fldChar w:fldCharType="separate"/>
            </w:r>
            <w:r w:rsidR="007945DF">
              <w:rPr>
                <w:noProof/>
                <w:webHidden/>
              </w:rPr>
              <w:t>10</w:t>
            </w:r>
            <w:r w:rsidRPr="007945DF">
              <w:rPr>
                <w:noProof/>
                <w:webHidden/>
              </w:rPr>
              <w:fldChar w:fldCharType="end"/>
            </w:r>
          </w:hyperlink>
        </w:p>
        <w:p w14:paraId="564AAE8B" w14:textId="755978AA"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85" w:history="1">
            <w:r w:rsidRPr="007945DF">
              <w:rPr>
                <w:rStyle w:val="Hyperlink"/>
                <w:noProof/>
              </w:rPr>
              <w:t>3.2.1.2</w:t>
            </w:r>
            <w:r w:rsidRPr="007945DF">
              <w:rPr>
                <w:rFonts w:asciiTheme="minorHAnsi" w:eastAsiaTheme="minorEastAsia" w:hAnsiTheme="minorHAnsi" w:cstheme="minorBidi"/>
                <w:noProof/>
                <w:kern w:val="2"/>
                <w14:ligatures w14:val="standardContextual"/>
              </w:rPr>
              <w:tab/>
            </w:r>
            <w:r w:rsidRPr="007945DF">
              <w:rPr>
                <w:rStyle w:val="Hyperlink"/>
                <w:noProof/>
              </w:rPr>
              <w:t>Complex economic modelling techniques focused on constraints</w:t>
            </w:r>
            <w:r w:rsidRPr="007945DF">
              <w:rPr>
                <w:noProof/>
                <w:webHidden/>
              </w:rPr>
              <w:tab/>
            </w:r>
            <w:r w:rsidRPr="007945DF">
              <w:rPr>
                <w:noProof/>
                <w:webHidden/>
              </w:rPr>
              <w:fldChar w:fldCharType="begin"/>
            </w:r>
            <w:r w:rsidRPr="007945DF">
              <w:rPr>
                <w:noProof/>
                <w:webHidden/>
              </w:rPr>
              <w:instrText xml:space="preserve"> PAGEREF _Toc226393285 \h </w:instrText>
            </w:r>
            <w:r w:rsidRPr="007945DF">
              <w:rPr>
                <w:noProof/>
                <w:webHidden/>
              </w:rPr>
            </w:r>
            <w:r w:rsidRPr="007945DF">
              <w:rPr>
                <w:noProof/>
                <w:webHidden/>
              </w:rPr>
              <w:fldChar w:fldCharType="separate"/>
            </w:r>
            <w:r w:rsidR="007945DF">
              <w:rPr>
                <w:noProof/>
                <w:webHidden/>
              </w:rPr>
              <w:t>17</w:t>
            </w:r>
            <w:r w:rsidRPr="007945DF">
              <w:rPr>
                <w:noProof/>
                <w:webHidden/>
              </w:rPr>
              <w:fldChar w:fldCharType="end"/>
            </w:r>
          </w:hyperlink>
        </w:p>
        <w:p w14:paraId="0A16E3D0" w14:textId="5B9FA760"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86" w:history="1">
            <w:r w:rsidRPr="007945DF">
              <w:rPr>
                <w:rStyle w:val="Hyperlink"/>
                <w:noProof/>
              </w:rPr>
              <w:t>3.2.1.3</w:t>
            </w:r>
            <w:r w:rsidRPr="007945DF">
              <w:rPr>
                <w:rFonts w:asciiTheme="minorHAnsi" w:eastAsiaTheme="minorEastAsia" w:hAnsiTheme="minorHAnsi" w:cstheme="minorBidi"/>
                <w:noProof/>
                <w:kern w:val="2"/>
                <w14:ligatures w14:val="standardContextual"/>
              </w:rPr>
              <w:tab/>
            </w:r>
            <w:r w:rsidRPr="007945DF">
              <w:rPr>
                <w:rStyle w:val="Hyperlink"/>
                <w:noProof/>
              </w:rPr>
              <w:t>Complex economic modelling techniques focused on health system strengthening and modelling or shared platforms across interventions</w:t>
            </w:r>
            <w:r w:rsidRPr="007945DF">
              <w:rPr>
                <w:noProof/>
                <w:webHidden/>
              </w:rPr>
              <w:tab/>
            </w:r>
            <w:r w:rsidRPr="007945DF">
              <w:rPr>
                <w:noProof/>
                <w:webHidden/>
              </w:rPr>
              <w:fldChar w:fldCharType="begin"/>
            </w:r>
            <w:r w:rsidRPr="007945DF">
              <w:rPr>
                <w:noProof/>
                <w:webHidden/>
              </w:rPr>
              <w:instrText xml:space="preserve"> PAGEREF _Toc226393286 \h </w:instrText>
            </w:r>
            <w:r w:rsidRPr="007945DF">
              <w:rPr>
                <w:noProof/>
                <w:webHidden/>
              </w:rPr>
            </w:r>
            <w:r w:rsidRPr="007945DF">
              <w:rPr>
                <w:noProof/>
                <w:webHidden/>
              </w:rPr>
              <w:fldChar w:fldCharType="separate"/>
            </w:r>
            <w:r w:rsidR="007945DF">
              <w:rPr>
                <w:noProof/>
                <w:webHidden/>
              </w:rPr>
              <w:t>18</w:t>
            </w:r>
            <w:r w:rsidRPr="007945DF">
              <w:rPr>
                <w:noProof/>
                <w:webHidden/>
              </w:rPr>
              <w:fldChar w:fldCharType="end"/>
            </w:r>
          </w:hyperlink>
        </w:p>
        <w:p w14:paraId="2B2E69D2" w14:textId="48593B0A"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87" w:history="1">
            <w:r w:rsidRPr="007945DF">
              <w:rPr>
                <w:rStyle w:val="Hyperlink"/>
                <w:noProof/>
              </w:rPr>
              <w:t>3.2.1.4</w:t>
            </w:r>
            <w:r w:rsidRPr="007945DF">
              <w:rPr>
                <w:rFonts w:asciiTheme="minorHAnsi" w:eastAsiaTheme="minorEastAsia" w:hAnsiTheme="minorHAnsi" w:cstheme="minorBidi"/>
                <w:noProof/>
                <w:kern w:val="2"/>
                <w14:ligatures w14:val="standardContextual"/>
              </w:rPr>
              <w:tab/>
            </w:r>
            <w:r w:rsidRPr="007945DF">
              <w:rPr>
                <w:rStyle w:val="Hyperlink"/>
                <w:noProof/>
              </w:rPr>
              <w:t>Complex economic modelling techniques focused on the role of time in cost effectiveness and factors affecting differences between cost effectiveness in the short versus the long run</w:t>
            </w:r>
            <w:r w:rsidRPr="007945DF">
              <w:rPr>
                <w:noProof/>
                <w:webHidden/>
              </w:rPr>
              <w:tab/>
            </w:r>
            <w:r w:rsidRPr="007945DF">
              <w:rPr>
                <w:noProof/>
                <w:webHidden/>
              </w:rPr>
              <w:fldChar w:fldCharType="begin"/>
            </w:r>
            <w:r w:rsidRPr="007945DF">
              <w:rPr>
                <w:noProof/>
                <w:webHidden/>
              </w:rPr>
              <w:instrText xml:space="preserve"> PAGEREF _Toc226393287 \h </w:instrText>
            </w:r>
            <w:r w:rsidRPr="007945DF">
              <w:rPr>
                <w:noProof/>
                <w:webHidden/>
              </w:rPr>
            </w:r>
            <w:r w:rsidRPr="007945DF">
              <w:rPr>
                <w:noProof/>
                <w:webHidden/>
              </w:rPr>
              <w:fldChar w:fldCharType="separate"/>
            </w:r>
            <w:r w:rsidR="007945DF">
              <w:rPr>
                <w:noProof/>
                <w:webHidden/>
              </w:rPr>
              <w:t>20</w:t>
            </w:r>
            <w:r w:rsidRPr="007945DF">
              <w:rPr>
                <w:noProof/>
                <w:webHidden/>
              </w:rPr>
              <w:fldChar w:fldCharType="end"/>
            </w:r>
          </w:hyperlink>
        </w:p>
        <w:p w14:paraId="2E9E6D2A" w14:textId="327A72E3"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88" w:history="1">
            <w:r w:rsidRPr="007945DF">
              <w:rPr>
                <w:rStyle w:val="Hyperlink"/>
                <w:noProof/>
              </w:rPr>
              <w:t>3.2.1.5</w:t>
            </w:r>
            <w:r w:rsidRPr="007945DF">
              <w:rPr>
                <w:rFonts w:asciiTheme="minorHAnsi" w:eastAsiaTheme="minorEastAsia" w:hAnsiTheme="minorHAnsi" w:cstheme="minorBidi"/>
                <w:noProof/>
                <w:kern w:val="2"/>
                <w14:ligatures w14:val="standardContextual"/>
              </w:rPr>
              <w:tab/>
            </w:r>
            <w:r w:rsidRPr="007945DF">
              <w:rPr>
                <w:rStyle w:val="Hyperlink"/>
                <w:noProof/>
              </w:rPr>
              <w:t>Value of information and of perfect implementation</w:t>
            </w:r>
            <w:r w:rsidRPr="007945DF">
              <w:rPr>
                <w:noProof/>
                <w:webHidden/>
              </w:rPr>
              <w:tab/>
            </w:r>
            <w:r w:rsidRPr="007945DF">
              <w:rPr>
                <w:noProof/>
                <w:webHidden/>
              </w:rPr>
              <w:fldChar w:fldCharType="begin"/>
            </w:r>
            <w:r w:rsidRPr="007945DF">
              <w:rPr>
                <w:noProof/>
                <w:webHidden/>
              </w:rPr>
              <w:instrText xml:space="preserve"> PAGEREF _Toc226393288 \h </w:instrText>
            </w:r>
            <w:r w:rsidRPr="007945DF">
              <w:rPr>
                <w:noProof/>
                <w:webHidden/>
              </w:rPr>
            </w:r>
            <w:r w:rsidRPr="007945DF">
              <w:rPr>
                <w:noProof/>
                <w:webHidden/>
              </w:rPr>
              <w:fldChar w:fldCharType="separate"/>
            </w:r>
            <w:r w:rsidR="007945DF">
              <w:rPr>
                <w:noProof/>
                <w:webHidden/>
              </w:rPr>
              <w:t>21</w:t>
            </w:r>
            <w:r w:rsidRPr="007945DF">
              <w:rPr>
                <w:noProof/>
                <w:webHidden/>
              </w:rPr>
              <w:fldChar w:fldCharType="end"/>
            </w:r>
          </w:hyperlink>
        </w:p>
        <w:p w14:paraId="0ECEAFDD" w14:textId="74679376" w:rsidR="00D76607" w:rsidRPr="007945DF" w:rsidRDefault="00D76607">
          <w:pPr>
            <w:pStyle w:val="TOC1"/>
            <w:tabs>
              <w:tab w:val="left" w:pos="960"/>
              <w:tab w:val="right" w:leader="dot" w:pos="8296"/>
            </w:tabs>
            <w:rPr>
              <w:rFonts w:asciiTheme="minorHAnsi" w:eastAsiaTheme="minorEastAsia" w:hAnsiTheme="minorHAnsi" w:cstheme="minorBidi"/>
              <w:noProof/>
              <w:kern w:val="2"/>
              <w14:ligatures w14:val="standardContextual"/>
            </w:rPr>
          </w:pPr>
          <w:hyperlink w:anchor="_Toc226393289" w:history="1">
            <w:r w:rsidRPr="007945DF">
              <w:rPr>
                <w:rStyle w:val="Hyperlink"/>
                <w:noProof/>
              </w:rPr>
              <w:t>3.2.2</w:t>
            </w:r>
            <w:r w:rsidRPr="007945DF">
              <w:rPr>
                <w:rFonts w:asciiTheme="minorHAnsi" w:eastAsiaTheme="minorEastAsia" w:hAnsiTheme="minorHAnsi" w:cstheme="minorBidi"/>
                <w:noProof/>
                <w:kern w:val="2"/>
                <w14:ligatures w14:val="standardContextual"/>
              </w:rPr>
              <w:tab/>
            </w:r>
            <w:r w:rsidRPr="007945DF">
              <w:rPr>
                <w:rStyle w:val="Hyperlink"/>
                <w:noProof/>
              </w:rPr>
              <w:t>Literature reviews</w:t>
            </w:r>
            <w:r w:rsidRPr="007945DF">
              <w:rPr>
                <w:noProof/>
                <w:webHidden/>
              </w:rPr>
              <w:tab/>
            </w:r>
            <w:r w:rsidRPr="007945DF">
              <w:rPr>
                <w:noProof/>
                <w:webHidden/>
              </w:rPr>
              <w:fldChar w:fldCharType="begin"/>
            </w:r>
            <w:r w:rsidRPr="007945DF">
              <w:rPr>
                <w:noProof/>
                <w:webHidden/>
              </w:rPr>
              <w:instrText xml:space="preserve"> PAGEREF _Toc226393289 \h </w:instrText>
            </w:r>
            <w:r w:rsidRPr="007945DF">
              <w:rPr>
                <w:noProof/>
                <w:webHidden/>
              </w:rPr>
            </w:r>
            <w:r w:rsidRPr="007945DF">
              <w:rPr>
                <w:noProof/>
                <w:webHidden/>
              </w:rPr>
              <w:fldChar w:fldCharType="separate"/>
            </w:r>
            <w:r w:rsidR="007945DF">
              <w:rPr>
                <w:noProof/>
                <w:webHidden/>
              </w:rPr>
              <w:t>22</w:t>
            </w:r>
            <w:r w:rsidRPr="007945DF">
              <w:rPr>
                <w:noProof/>
                <w:webHidden/>
              </w:rPr>
              <w:fldChar w:fldCharType="end"/>
            </w:r>
          </w:hyperlink>
        </w:p>
        <w:p w14:paraId="2A3D6F54" w14:textId="23B07676"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90" w:history="1">
            <w:r w:rsidRPr="007945DF">
              <w:rPr>
                <w:rStyle w:val="Hyperlink"/>
                <w:noProof/>
              </w:rPr>
              <w:t>3.2.2.1</w:t>
            </w:r>
            <w:r w:rsidRPr="007945DF">
              <w:rPr>
                <w:rFonts w:asciiTheme="minorHAnsi" w:eastAsiaTheme="minorEastAsia" w:hAnsiTheme="minorHAnsi" w:cstheme="minorBidi"/>
                <w:noProof/>
                <w:kern w:val="2"/>
                <w14:ligatures w14:val="standardContextual"/>
              </w:rPr>
              <w:tab/>
            </w:r>
            <w:r w:rsidRPr="007945DF">
              <w:rPr>
                <w:rStyle w:val="Hyperlink"/>
                <w:noProof/>
              </w:rPr>
              <w:t>Economic evaluation of health system inputs or HSS</w:t>
            </w:r>
            <w:r w:rsidRPr="007945DF">
              <w:rPr>
                <w:noProof/>
                <w:webHidden/>
              </w:rPr>
              <w:tab/>
            </w:r>
            <w:r w:rsidRPr="007945DF">
              <w:rPr>
                <w:noProof/>
                <w:webHidden/>
              </w:rPr>
              <w:fldChar w:fldCharType="begin"/>
            </w:r>
            <w:r w:rsidRPr="007945DF">
              <w:rPr>
                <w:noProof/>
                <w:webHidden/>
              </w:rPr>
              <w:instrText xml:space="preserve"> PAGEREF _Toc226393290 \h </w:instrText>
            </w:r>
            <w:r w:rsidRPr="007945DF">
              <w:rPr>
                <w:noProof/>
                <w:webHidden/>
              </w:rPr>
            </w:r>
            <w:r w:rsidRPr="007945DF">
              <w:rPr>
                <w:noProof/>
                <w:webHidden/>
              </w:rPr>
              <w:fldChar w:fldCharType="separate"/>
            </w:r>
            <w:r w:rsidR="007945DF">
              <w:rPr>
                <w:noProof/>
                <w:webHidden/>
              </w:rPr>
              <w:t>22</w:t>
            </w:r>
            <w:r w:rsidRPr="007945DF">
              <w:rPr>
                <w:noProof/>
                <w:webHidden/>
              </w:rPr>
              <w:fldChar w:fldCharType="end"/>
            </w:r>
          </w:hyperlink>
        </w:p>
        <w:p w14:paraId="11E4AC48" w14:textId="4BB0B61D"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91" w:history="1">
            <w:r w:rsidRPr="007945DF">
              <w:rPr>
                <w:rStyle w:val="Hyperlink"/>
                <w:noProof/>
              </w:rPr>
              <w:t>3.2.2.2</w:t>
            </w:r>
            <w:r w:rsidRPr="007945DF">
              <w:rPr>
                <w:rFonts w:asciiTheme="minorHAnsi" w:eastAsiaTheme="minorEastAsia" w:hAnsiTheme="minorHAnsi" w:cstheme="minorBidi"/>
                <w:noProof/>
                <w:kern w:val="2"/>
                <w14:ligatures w14:val="standardContextual"/>
              </w:rPr>
              <w:tab/>
            </w:r>
            <w:r w:rsidRPr="007945DF">
              <w:rPr>
                <w:rStyle w:val="Hyperlink"/>
                <w:noProof/>
              </w:rPr>
              <w:t>Accounting for capacity constraints</w:t>
            </w:r>
            <w:r w:rsidRPr="007945DF">
              <w:rPr>
                <w:noProof/>
                <w:webHidden/>
              </w:rPr>
              <w:tab/>
            </w:r>
            <w:r w:rsidRPr="007945DF">
              <w:rPr>
                <w:noProof/>
                <w:webHidden/>
              </w:rPr>
              <w:fldChar w:fldCharType="begin"/>
            </w:r>
            <w:r w:rsidRPr="007945DF">
              <w:rPr>
                <w:noProof/>
                <w:webHidden/>
              </w:rPr>
              <w:instrText xml:space="preserve"> PAGEREF _Toc226393291 \h </w:instrText>
            </w:r>
            <w:r w:rsidRPr="007945DF">
              <w:rPr>
                <w:noProof/>
                <w:webHidden/>
              </w:rPr>
            </w:r>
            <w:r w:rsidRPr="007945DF">
              <w:rPr>
                <w:noProof/>
                <w:webHidden/>
              </w:rPr>
              <w:fldChar w:fldCharType="separate"/>
            </w:r>
            <w:r w:rsidR="007945DF">
              <w:rPr>
                <w:noProof/>
                <w:webHidden/>
              </w:rPr>
              <w:t>23</w:t>
            </w:r>
            <w:r w:rsidRPr="007945DF">
              <w:rPr>
                <w:noProof/>
                <w:webHidden/>
              </w:rPr>
              <w:fldChar w:fldCharType="end"/>
            </w:r>
          </w:hyperlink>
        </w:p>
        <w:p w14:paraId="0CB1F391" w14:textId="564D1C05"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92" w:history="1">
            <w:r w:rsidRPr="007945DF">
              <w:rPr>
                <w:rStyle w:val="Hyperlink"/>
                <w:noProof/>
              </w:rPr>
              <w:t>3.2.2.3</w:t>
            </w:r>
            <w:r w:rsidRPr="007945DF">
              <w:rPr>
                <w:rFonts w:asciiTheme="minorHAnsi" w:eastAsiaTheme="minorEastAsia" w:hAnsiTheme="minorHAnsi" w:cstheme="minorBidi"/>
                <w:noProof/>
                <w:kern w:val="2"/>
                <w14:ligatures w14:val="standardContextual"/>
              </w:rPr>
              <w:tab/>
            </w:r>
            <w:r w:rsidRPr="007945DF">
              <w:rPr>
                <w:rStyle w:val="Hyperlink"/>
                <w:noProof/>
              </w:rPr>
              <w:t>Implementation considerations in HTA or economic evaluations</w:t>
            </w:r>
            <w:r w:rsidRPr="007945DF">
              <w:rPr>
                <w:noProof/>
                <w:webHidden/>
              </w:rPr>
              <w:tab/>
            </w:r>
            <w:r w:rsidRPr="007945DF">
              <w:rPr>
                <w:noProof/>
                <w:webHidden/>
              </w:rPr>
              <w:fldChar w:fldCharType="begin"/>
            </w:r>
            <w:r w:rsidRPr="007945DF">
              <w:rPr>
                <w:noProof/>
                <w:webHidden/>
              </w:rPr>
              <w:instrText xml:space="preserve"> PAGEREF _Toc226393292 \h </w:instrText>
            </w:r>
            <w:r w:rsidRPr="007945DF">
              <w:rPr>
                <w:noProof/>
                <w:webHidden/>
              </w:rPr>
            </w:r>
            <w:r w:rsidRPr="007945DF">
              <w:rPr>
                <w:noProof/>
                <w:webHidden/>
              </w:rPr>
              <w:fldChar w:fldCharType="separate"/>
            </w:r>
            <w:r w:rsidR="007945DF">
              <w:rPr>
                <w:noProof/>
                <w:webHidden/>
              </w:rPr>
              <w:t>23</w:t>
            </w:r>
            <w:r w:rsidRPr="007945DF">
              <w:rPr>
                <w:noProof/>
                <w:webHidden/>
              </w:rPr>
              <w:fldChar w:fldCharType="end"/>
            </w:r>
          </w:hyperlink>
        </w:p>
        <w:p w14:paraId="21D9B800" w14:textId="097CF0F9" w:rsidR="00D76607" w:rsidRPr="007945DF" w:rsidRDefault="00D76607">
          <w:pPr>
            <w:pStyle w:val="TOC1"/>
            <w:tabs>
              <w:tab w:val="left" w:pos="1200"/>
              <w:tab w:val="right" w:leader="dot" w:pos="8296"/>
            </w:tabs>
            <w:rPr>
              <w:rFonts w:asciiTheme="minorHAnsi" w:eastAsiaTheme="minorEastAsia" w:hAnsiTheme="minorHAnsi" w:cstheme="minorBidi"/>
              <w:noProof/>
              <w:kern w:val="2"/>
              <w14:ligatures w14:val="standardContextual"/>
            </w:rPr>
          </w:pPr>
          <w:hyperlink w:anchor="_Toc226393293" w:history="1">
            <w:r w:rsidRPr="007945DF">
              <w:rPr>
                <w:rStyle w:val="Hyperlink"/>
                <w:noProof/>
              </w:rPr>
              <w:t>3.2.2.4</w:t>
            </w:r>
            <w:r w:rsidRPr="007945DF">
              <w:rPr>
                <w:rFonts w:asciiTheme="minorHAnsi" w:eastAsiaTheme="minorEastAsia" w:hAnsiTheme="minorHAnsi" w:cstheme="minorBidi"/>
                <w:noProof/>
                <w:kern w:val="2"/>
                <w14:ligatures w14:val="standardContextual"/>
              </w:rPr>
              <w:tab/>
            </w:r>
            <w:r w:rsidRPr="007945DF">
              <w:rPr>
                <w:rStyle w:val="Hyperlink"/>
                <w:noProof/>
              </w:rPr>
              <w:t>Time-driven activity-based costing</w:t>
            </w:r>
            <w:r w:rsidRPr="007945DF">
              <w:rPr>
                <w:noProof/>
                <w:webHidden/>
              </w:rPr>
              <w:tab/>
            </w:r>
            <w:r w:rsidRPr="007945DF">
              <w:rPr>
                <w:noProof/>
                <w:webHidden/>
              </w:rPr>
              <w:fldChar w:fldCharType="begin"/>
            </w:r>
            <w:r w:rsidRPr="007945DF">
              <w:rPr>
                <w:noProof/>
                <w:webHidden/>
              </w:rPr>
              <w:instrText xml:space="preserve"> PAGEREF _Toc226393293 \h </w:instrText>
            </w:r>
            <w:r w:rsidRPr="007945DF">
              <w:rPr>
                <w:noProof/>
                <w:webHidden/>
              </w:rPr>
            </w:r>
            <w:r w:rsidRPr="007945DF">
              <w:rPr>
                <w:noProof/>
                <w:webHidden/>
              </w:rPr>
              <w:fldChar w:fldCharType="separate"/>
            </w:r>
            <w:r w:rsidR="007945DF">
              <w:rPr>
                <w:noProof/>
                <w:webHidden/>
              </w:rPr>
              <w:t>24</w:t>
            </w:r>
            <w:r w:rsidRPr="007945DF">
              <w:rPr>
                <w:noProof/>
                <w:webHidden/>
              </w:rPr>
              <w:fldChar w:fldCharType="end"/>
            </w:r>
          </w:hyperlink>
        </w:p>
        <w:p w14:paraId="3874A5ED" w14:textId="70ABE7E0"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94" w:history="1">
            <w:r w:rsidRPr="007945DF">
              <w:rPr>
                <w:rStyle w:val="Hyperlink"/>
                <w:noProof/>
              </w:rPr>
              <w:t>4</w:t>
            </w:r>
            <w:r w:rsidRPr="007945DF">
              <w:rPr>
                <w:rFonts w:asciiTheme="minorHAnsi" w:eastAsiaTheme="minorEastAsia" w:hAnsiTheme="minorHAnsi" w:cstheme="minorBidi"/>
                <w:noProof/>
                <w:kern w:val="2"/>
                <w14:ligatures w14:val="standardContextual"/>
              </w:rPr>
              <w:tab/>
            </w:r>
            <w:r w:rsidRPr="007945DF">
              <w:rPr>
                <w:rStyle w:val="Hyperlink"/>
                <w:noProof/>
              </w:rPr>
              <w:t>Discussion</w:t>
            </w:r>
            <w:r w:rsidRPr="007945DF">
              <w:rPr>
                <w:noProof/>
                <w:webHidden/>
              </w:rPr>
              <w:tab/>
            </w:r>
            <w:r w:rsidRPr="007945DF">
              <w:rPr>
                <w:noProof/>
                <w:webHidden/>
              </w:rPr>
              <w:fldChar w:fldCharType="begin"/>
            </w:r>
            <w:r w:rsidRPr="007945DF">
              <w:rPr>
                <w:noProof/>
                <w:webHidden/>
              </w:rPr>
              <w:instrText xml:space="preserve"> PAGEREF _Toc226393294 \h </w:instrText>
            </w:r>
            <w:r w:rsidRPr="007945DF">
              <w:rPr>
                <w:noProof/>
                <w:webHidden/>
              </w:rPr>
            </w:r>
            <w:r w:rsidRPr="007945DF">
              <w:rPr>
                <w:noProof/>
                <w:webHidden/>
              </w:rPr>
              <w:fldChar w:fldCharType="separate"/>
            </w:r>
            <w:r w:rsidR="007945DF">
              <w:rPr>
                <w:noProof/>
                <w:webHidden/>
              </w:rPr>
              <w:t>25</w:t>
            </w:r>
            <w:r w:rsidRPr="007945DF">
              <w:rPr>
                <w:noProof/>
                <w:webHidden/>
              </w:rPr>
              <w:fldChar w:fldCharType="end"/>
            </w:r>
          </w:hyperlink>
        </w:p>
        <w:p w14:paraId="6E0E4B56" w14:textId="52900B90"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95" w:history="1">
            <w:r w:rsidRPr="007945DF">
              <w:rPr>
                <w:rStyle w:val="Hyperlink"/>
                <w:noProof/>
              </w:rPr>
              <w:t>5</w:t>
            </w:r>
            <w:r w:rsidRPr="007945DF">
              <w:rPr>
                <w:rFonts w:asciiTheme="minorHAnsi" w:eastAsiaTheme="minorEastAsia" w:hAnsiTheme="minorHAnsi" w:cstheme="minorBidi"/>
                <w:noProof/>
                <w:kern w:val="2"/>
                <w14:ligatures w14:val="standardContextual"/>
              </w:rPr>
              <w:tab/>
            </w:r>
            <w:r w:rsidRPr="007945DF">
              <w:rPr>
                <w:rStyle w:val="Hyperlink"/>
                <w:noProof/>
              </w:rPr>
              <w:t>Conclusion</w:t>
            </w:r>
            <w:r w:rsidRPr="007945DF">
              <w:rPr>
                <w:noProof/>
                <w:webHidden/>
              </w:rPr>
              <w:tab/>
            </w:r>
            <w:r w:rsidRPr="007945DF">
              <w:rPr>
                <w:noProof/>
                <w:webHidden/>
              </w:rPr>
              <w:fldChar w:fldCharType="begin"/>
            </w:r>
            <w:r w:rsidRPr="007945DF">
              <w:rPr>
                <w:noProof/>
                <w:webHidden/>
              </w:rPr>
              <w:instrText xml:space="preserve"> PAGEREF _Toc226393295 \h </w:instrText>
            </w:r>
            <w:r w:rsidRPr="007945DF">
              <w:rPr>
                <w:noProof/>
                <w:webHidden/>
              </w:rPr>
            </w:r>
            <w:r w:rsidRPr="007945DF">
              <w:rPr>
                <w:noProof/>
                <w:webHidden/>
              </w:rPr>
              <w:fldChar w:fldCharType="separate"/>
            </w:r>
            <w:r w:rsidR="007945DF">
              <w:rPr>
                <w:noProof/>
                <w:webHidden/>
              </w:rPr>
              <w:t>27</w:t>
            </w:r>
            <w:r w:rsidRPr="007945DF">
              <w:rPr>
                <w:noProof/>
                <w:webHidden/>
              </w:rPr>
              <w:fldChar w:fldCharType="end"/>
            </w:r>
          </w:hyperlink>
        </w:p>
        <w:p w14:paraId="356D2511" w14:textId="26BA361A"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96" w:history="1">
            <w:r w:rsidRPr="007945DF">
              <w:rPr>
                <w:rStyle w:val="Hyperlink"/>
                <w:noProof/>
              </w:rPr>
              <w:t>6</w:t>
            </w:r>
            <w:r w:rsidRPr="007945DF">
              <w:rPr>
                <w:rFonts w:asciiTheme="minorHAnsi" w:eastAsiaTheme="minorEastAsia" w:hAnsiTheme="minorHAnsi" w:cstheme="minorBidi"/>
                <w:noProof/>
                <w:kern w:val="2"/>
                <w14:ligatures w14:val="standardContextual"/>
              </w:rPr>
              <w:tab/>
            </w:r>
            <w:r w:rsidRPr="007945DF">
              <w:rPr>
                <w:rStyle w:val="Hyperlink"/>
                <w:noProof/>
              </w:rPr>
              <w:t>Project team</w:t>
            </w:r>
            <w:r w:rsidRPr="007945DF">
              <w:rPr>
                <w:noProof/>
                <w:webHidden/>
              </w:rPr>
              <w:tab/>
            </w:r>
            <w:r w:rsidRPr="007945DF">
              <w:rPr>
                <w:noProof/>
                <w:webHidden/>
              </w:rPr>
              <w:fldChar w:fldCharType="begin"/>
            </w:r>
            <w:r w:rsidRPr="007945DF">
              <w:rPr>
                <w:noProof/>
                <w:webHidden/>
              </w:rPr>
              <w:instrText xml:space="preserve"> PAGEREF _Toc226393296 \h </w:instrText>
            </w:r>
            <w:r w:rsidRPr="007945DF">
              <w:rPr>
                <w:noProof/>
                <w:webHidden/>
              </w:rPr>
            </w:r>
            <w:r w:rsidRPr="007945DF">
              <w:rPr>
                <w:noProof/>
                <w:webHidden/>
              </w:rPr>
              <w:fldChar w:fldCharType="separate"/>
            </w:r>
            <w:r w:rsidR="007945DF">
              <w:rPr>
                <w:noProof/>
                <w:webHidden/>
              </w:rPr>
              <w:t>27</w:t>
            </w:r>
            <w:r w:rsidRPr="007945DF">
              <w:rPr>
                <w:noProof/>
                <w:webHidden/>
              </w:rPr>
              <w:fldChar w:fldCharType="end"/>
            </w:r>
          </w:hyperlink>
        </w:p>
        <w:p w14:paraId="3733DCB6" w14:textId="208F9BA6"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97" w:history="1">
            <w:r w:rsidRPr="007945DF">
              <w:rPr>
                <w:rStyle w:val="Hyperlink"/>
                <w:noProof/>
              </w:rPr>
              <w:t>7</w:t>
            </w:r>
            <w:r w:rsidRPr="007945DF">
              <w:rPr>
                <w:rFonts w:asciiTheme="minorHAnsi" w:eastAsiaTheme="minorEastAsia" w:hAnsiTheme="minorHAnsi" w:cstheme="minorBidi"/>
                <w:noProof/>
                <w:kern w:val="2"/>
                <w14:ligatures w14:val="standardContextual"/>
              </w:rPr>
              <w:tab/>
            </w:r>
            <w:r w:rsidRPr="007945DF">
              <w:rPr>
                <w:rStyle w:val="Hyperlink"/>
                <w:noProof/>
              </w:rPr>
              <w:t>Acknowledgements</w:t>
            </w:r>
            <w:r w:rsidRPr="007945DF">
              <w:rPr>
                <w:noProof/>
                <w:webHidden/>
              </w:rPr>
              <w:tab/>
            </w:r>
            <w:r w:rsidRPr="007945DF">
              <w:rPr>
                <w:noProof/>
                <w:webHidden/>
              </w:rPr>
              <w:fldChar w:fldCharType="begin"/>
            </w:r>
            <w:r w:rsidRPr="007945DF">
              <w:rPr>
                <w:noProof/>
                <w:webHidden/>
              </w:rPr>
              <w:instrText xml:space="preserve"> PAGEREF _Toc226393297 \h </w:instrText>
            </w:r>
            <w:r w:rsidRPr="007945DF">
              <w:rPr>
                <w:noProof/>
                <w:webHidden/>
              </w:rPr>
            </w:r>
            <w:r w:rsidRPr="007945DF">
              <w:rPr>
                <w:noProof/>
                <w:webHidden/>
              </w:rPr>
              <w:fldChar w:fldCharType="separate"/>
            </w:r>
            <w:r w:rsidR="007945DF">
              <w:rPr>
                <w:noProof/>
                <w:webHidden/>
              </w:rPr>
              <w:t>27</w:t>
            </w:r>
            <w:r w:rsidRPr="007945DF">
              <w:rPr>
                <w:noProof/>
                <w:webHidden/>
              </w:rPr>
              <w:fldChar w:fldCharType="end"/>
            </w:r>
          </w:hyperlink>
        </w:p>
        <w:p w14:paraId="5BA6FC4B" w14:textId="09B72E78" w:rsidR="00D76607" w:rsidRPr="007945DF" w:rsidRDefault="00D76607">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26393298" w:history="1">
            <w:r w:rsidRPr="007945DF">
              <w:rPr>
                <w:rStyle w:val="Hyperlink"/>
                <w:noProof/>
              </w:rPr>
              <w:t>8</w:t>
            </w:r>
            <w:r w:rsidRPr="007945DF">
              <w:rPr>
                <w:rFonts w:asciiTheme="minorHAnsi" w:eastAsiaTheme="minorEastAsia" w:hAnsiTheme="minorHAnsi" w:cstheme="minorBidi"/>
                <w:noProof/>
                <w:kern w:val="2"/>
                <w14:ligatures w14:val="standardContextual"/>
              </w:rPr>
              <w:tab/>
            </w:r>
            <w:r w:rsidRPr="007945DF">
              <w:rPr>
                <w:rStyle w:val="Hyperlink"/>
                <w:noProof/>
              </w:rPr>
              <w:t>References</w:t>
            </w:r>
            <w:r w:rsidRPr="007945DF">
              <w:rPr>
                <w:noProof/>
                <w:webHidden/>
              </w:rPr>
              <w:tab/>
            </w:r>
            <w:r w:rsidRPr="007945DF">
              <w:rPr>
                <w:noProof/>
                <w:webHidden/>
              </w:rPr>
              <w:fldChar w:fldCharType="begin"/>
            </w:r>
            <w:r w:rsidRPr="007945DF">
              <w:rPr>
                <w:noProof/>
                <w:webHidden/>
              </w:rPr>
              <w:instrText xml:space="preserve"> PAGEREF _Toc226393298 \h </w:instrText>
            </w:r>
            <w:r w:rsidRPr="007945DF">
              <w:rPr>
                <w:noProof/>
                <w:webHidden/>
              </w:rPr>
            </w:r>
            <w:r w:rsidRPr="007945DF">
              <w:rPr>
                <w:noProof/>
                <w:webHidden/>
              </w:rPr>
              <w:fldChar w:fldCharType="separate"/>
            </w:r>
            <w:r w:rsidR="007945DF">
              <w:rPr>
                <w:noProof/>
                <w:webHidden/>
              </w:rPr>
              <w:t>27</w:t>
            </w:r>
            <w:r w:rsidRPr="007945DF">
              <w:rPr>
                <w:noProof/>
                <w:webHidden/>
              </w:rPr>
              <w:fldChar w:fldCharType="end"/>
            </w:r>
          </w:hyperlink>
        </w:p>
        <w:p w14:paraId="6603382D" w14:textId="6A3919D5" w:rsidR="00700282" w:rsidRPr="002A3EBE" w:rsidRDefault="00700282">
          <w:r w:rsidRPr="000721A7">
            <w:rPr>
              <w:b/>
              <w:bCs/>
            </w:rPr>
            <w:fldChar w:fldCharType="end"/>
          </w:r>
        </w:p>
      </w:sdtContent>
    </w:sdt>
    <w:p w14:paraId="027CA6BB" w14:textId="77777777" w:rsidR="007400D7" w:rsidRPr="002A3EBE" w:rsidRDefault="007400D7" w:rsidP="00F93F21">
      <w:pPr>
        <w:pStyle w:val="NICEnormal"/>
      </w:pPr>
    </w:p>
    <w:p w14:paraId="3EF041FA" w14:textId="77777777" w:rsidR="00F93F21" w:rsidRPr="002A3EBE" w:rsidRDefault="00F93F21" w:rsidP="006E462F">
      <w:pPr>
        <w:pStyle w:val="Paragraph"/>
        <w:sectPr w:rsidR="00F93F21" w:rsidRPr="002A3EBE" w:rsidSect="002B4F3E">
          <w:headerReference w:type="default" r:id="rId12"/>
          <w:pgSz w:w="11906" w:h="16838"/>
          <w:pgMar w:top="1440" w:right="1800" w:bottom="1440" w:left="1800" w:header="708" w:footer="708" w:gutter="0"/>
          <w:cols w:space="708"/>
          <w:docGrid w:linePitch="360"/>
        </w:sectPr>
      </w:pPr>
    </w:p>
    <w:p w14:paraId="35E48CD1" w14:textId="312EDE38" w:rsidR="00C41A0D" w:rsidRPr="002A3EBE" w:rsidRDefault="00FD7A75" w:rsidP="00F93F21">
      <w:pPr>
        <w:pStyle w:val="Numberedheading1"/>
      </w:pPr>
      <w:bookmarkStart w:id="33" w:name="_Toc226393278"/>
      <w:r w:rsidRPr="002A3EBE">
        <w:t>The rationale for this</w:t>
      </w:r>
      <w:r w:rsidR="00497F2C" w:rsidRPr="002A3EBE">
        <w:t xml:space="preserve"> review</w:t>
      </w:r>
      <w:bookmarkEnd w:id="33"/>
    </w:p>
    <w:p w14:paraId="4CFE47FF" w14:textId="6C900788" w:rsidR="006E6625" w:rsidRPr="002A3EBE" w:rsidRDefault="00FD7A75" w:rsidP="00373E7F">
      <w:pPr>
        <w:pStyle w:val="Paragraph"/>
      </w:pPr>
      <w:r w:rsidRPr="002A3EBE">
        <w:t xml:space="preserve">This review had </w:t>
      </w:r>
      <w:r w:rsidR="00A40DBD" w:rsidRPr="002A3EBE">
        <w:t>3</w:t>
      </w:r>
      <w:r w:rsidRPr="002A3EBE">
        <w:t xml:space="preserve"> </w:t>
      </w:r>
      <w:r w:rsidR="00B22B47" w:rsidRPr="002A3EBE">
        <w:t xml:space="preserve">overarching </w:t>
      </w:r>
      <w:r w:rsidRPr="002A3EBE">
        <w:t>objectives</w:t>
      </w:r>
      <w:r w:rsidR="00497F2C" w:rsidRPr="002A3EBE">
        <w:t>:</w:t>
      </w:r>
    </w:p>
    <w:p w14:paraId="35EC27CF" w14:textId="10E6A14C" w:rsidR="008C4103" w:rsidRPr="002A3EBE" w:rsidRDefault="00A40DBD" w:rsidP="00BC3C85">
      <w:pPr>
        <w:pStyle w:val="Bulletleft1"/>
      </w:pPr>
      <w:r w:rsidRPr="002A3EBE">
        <w:t>t</w:t>
      </w:r>
      <w:r w:rsidR="008C4103" w:rsidRPr="002A3EBE">
        <w:t xml:space="preserve">o identify </w:t>
      </w:r>
      <w:r w:rsidR="00B15338" w:rsidRPr="002A3EBE">
        <w:t xml:space="preserve">the </w:t>
      </w:r>
      <w:r w:rsidR="00FF28B0" w:rsidRPr="002A3EBE">
        <w:t xml:space="preserve">types of costs </w:t>
      </w:r>
      <w:r w:rsidR="00D238C1" w:rsidRPr="002A3EBE">
        <w:t>that are</w:t>
      </w:r>
      <w:r w:rsidR="00FF28B0" w:rsidRPr="002A3EBE">
        <w:t xml:space="preserve"> typically</w:t>
      </w:r>
      <w:r w:rsidR="00D238C1" w:rsidRPr="002A3EBE">
        <w:t xml:space="preserve"> associated with</w:t>
      </w:r>
      <w:r w:rsidR="004633D6" w:rsidRPr="002A3EBE">
        <w:t xml:space="preserve"> </w:t>
      </w:r>
      <w:r w:rsidR="00B15338" w:rsidRPr="002A3EBE">
        <w:t>implementing new health technologies</w:t>
      </w:r>
      <w:r w:rsidR="00FF28B0" w:rsidRPr="002A3EBE">
        <w:t xml:space="preserve"> to inform a taxonomy of implementation costs </w:t>
      </w:r>
      <w:r w:rsidR="00417533" w:rsidRPr="002A3EBE">
        <w:t xml:space="preserve">(see section </w:t>
      </w:r>
      <w:r w:rsidR="0053460B" w:rsidRPr="002A3EBE">
        <w:t>5</w:t>
      </w:r>
      <w:r w:rsidR="00417533" w:rsidRPr="002A3EBE">
        <w:t xml:space="preserve"> of the main report)</w:t>
      </w:r>
    </w:p>
    <w:p w14:paraId="1299CE5C" w14:textId="2EE12507" w:rsidR="00497F2C" w:rsidRPr="002A3EBE" w:rsidRDefault="00A40DBD" w:rsidP="00BC3C85">
      <w:pPr>
        <w:pStyle w:val="Bulletleft1"/>
      </w:pPr>
      <w:r w:rsidRPr="002A3EBE">
        <w:t>t</w:t>
      </w:r>
      <w:r w:rsidR="00497F2C" w:rsidRPr="002A3EBE">
        <w:t>o identify methods</w:t>
      </w:r>
      <w:r w:rsidR="008C4103" w:rsidRPr="002A3EBE">
        <w:t xml:space="preserve"> and approaches</w:t>
      </w:r>
      <w:r w:rsidR="00497F2C" w:rsidRPr="002A3EBE">
        <w:t xml:space="preserve"> to account for implementation costs in </w:t>
      </w:r>
      <w:r w:rsidR="005C6AC9" w:rsidRPr="002A3EBE">
        <w:t xml:space="preserve">economic </w:t>
      </w:r>
      <w:r w:rsidR="00B5095D" w:rsidRPr="002A3EBE">
        <w:t>models</w:t>
      </w:r>
      <w:r w:rsidR="005C6AC9" w:rsidRPr="002A3EBE">
        <w:t xml:space="preserve"> and health technology evaluation</w:t>
      </w:r>
      <w:r w:rsidR="00B5095D" w:rsidRPr="002A3EBE">
        <w:t>s</w:t>
      </w:r>
    </w:p>
    <w:p w14:paraId="7F047F29" w14:textId="5822447B" w:rsidR="00FF39C9" w:rsidRPr="002A3EBE" w:rsidRDefault="00A40DBD" w:rsidP="00BC3C85">
      <w:pPr>
        <w:pStyle w:val="Bulletleft1last"/>
      </w:pPr>
      <w:r w:rsidRPr="002A3EBE">
        <w:t>t</w:t>
      </w:r>
      <w:r w:rsidR="00B25937" w:rsidRPr="002A3EBE">
        <w:t xml:space="preserve">o identify the </w:t>
      </w:r>
      <w:r w:rsidR="00272E4F" w:rsidRPr="002A3EBE">
        <w:t>relev</w:t>
      </w:r>
      <w:r w:rsidR="00685471" w:rsidRPr="002A3EBE">
        <w:t>a</w:t>
      </w:r>
      <w:r w:rsidR="00272E4F" w:rsidRPr="002A3EBE">
        <w:t>nt</w:t>
      </w:r>
      <w:r w:rsidR="00B25937" w:rsidRPr="002A3EBE">
        <w:t xml:space="preserve"> issues associated with</w:t>
      </w:r>
      <w:r w:rsidR="00D45C4A" w:rsidRPr="002A3EBE">
        <w:t xml:space="preserve"> evaluating implementation costs within NICE technology evaluations</w:t>
      </w:r>
      <w:r w:rsidR="00004CCC" w:rsidRPr="002A3EBE">
        <w:t>.</w:t>
      </w:r>
    </w:p>
    <w:p w14:paraId="5507ED74" w14:textId="154EA8C6" w:rsidR="00A40DBD" w:rsidRPr="002A3EBE" w:rsidRDefault="00FF5FE9" w:rsidP="00486452">
      <w:pPr>
        <w:pStyle w:val="Paragraph"/>
      </w:pPr>
      <w:r w:rsidRPr="002A3EBE">
        <w:t xml:space="preserve">The review </w:t>
      </w:r>
      <w:r w:rsidR="003B2798" w:rsidRPr="002A3EBE">
        <w:t xml:space="preserve">is </w:t>
      </w:r>
      <w:r w:rsidRPr="002A3EBE">
        <w:t xml:space="preserve">comprised of </w:t>
      </w:r>
      <w:r w:rsidR="00AF4A7C">
        <w:t>4</w:t>
      </w:r>
      <w:r w:rsidR="00A40DBD" w:rsidRPr="002A3EBE">
        <w:t xml:space="preserve"> </w:t>
      </w:r>
      <w:r w:rsidRPr="002A3EBE">
        <w:t xml:space="preserve">targeted searches: </w:t>
      </w:r>
    </w:p>
    <w:p w14:paraId="242F244A" w14:textId="7F7A4D40" w:rsidR="00A40DBD" w:rsidRPr="002A3EBE" w:rsidRDefault="00FF5FE9" w:rsidP="00BC3C85">
      <w:pPr>
        <w:pStyle w:val="Bulletleft1"/>
      </w:pPr>
      <w:r w:rsidRPr="002A3EBE">
        <w:t xml:space="preserve">a search for peer-reviewed </w:t>
      </w:r>
      <w:r w:rsidR="00600FA6" w:rsidRPr="002A3EBE">
        <w:t>article</w:t>
      </w:r>
      <w:r w:rsidRPr="002A3EBE">
        <w:t>s</w:t>
      </w:r>
      <w:r w:rsidR="00AF3D01">
        <w:t xml:space="preserve"> (appendix A)</w:t>
      </w:r>
    </w:p>
    <w:p w14:paraId="238ED4EF" w14:textId="77777777" w:rsidR="00917FBB" w:rsidRDefault="00A40DBD" w:rsidP="00BC3C85">
      <w:pPr>
        <w:pStyle w:val="Bulletleft1"/>
      </w:pPr>
      <w:r w:rsidRPr="002A3EBE">
        <w:t xml:space="preserve">a review </w:t>
      </w:r>
      <w:r w:rsidR="00FF5FE9" w:rsidRPr="002A3EBE">
        <w:t>of</w:t>
      </w:r>
      <w:r w:rsidR="00600F72" w:rsidRPr="002A3EBE">
        <w:t xml:space="preserve"> NICE technology</w:t>
      </w:r>
      <w:r w:rsidR="00486452" w:rsidRPr="002A3EBE">
        <w:t xml:space="preserve"> evaluation </w:t>
      </w:r>
      <w:r w:rsidR="00FF5FE9" w:rsidRPr="002A3EBE">
        <w:t>reports</w:t>
      </w:r>
      <w:r w:rsidR="00AF3D01">
        <w:t xml:space="preserve"> </w:t>
      </w:r>
      <w:r w:rsidR="00917FBB">
        <w:t>(appendix B)</w:t>
      </w:r>
    </w:p>
    <w:p w14:paraId="1E92F42F" w14:textId="108527AD" w:rsidR="002A5AE3" w:rsidRDefault="002A5AE3" w:rsidP="00BC3C85">
      <w:pPr>
        <w:pStyle w:val="Bulletleft1"/>
      </w:pPr>
      <w:r>
        <w:t>a review of NICE method</w:t>
      </w:r>
      <w:r w:rsidR="00AF4A7C">
        <w:t>s (appendix C)</w:t>
      </w:r>
    </w:p>
    <w:p w14:paraId="109A4FD8" w14:textId="33722F11" w:rsidR="00A40DBD" w:rsidRPr="002A3EBE" w:rsidRDefault="00917FBB" w:rsidP="00BC3C85">
      <w:pPr>
        <w:pStyle w:val="Bulletleft1last"/>
      </w:pPr>
      <w:r w:rsidRPr="002A3EBE">
        <w:t xml:space="preserve">a review of methods published by </w:t>
      </w:r>
      <w:r w:rsidR="005B2081">
        <w:t>h</w:t>
      </w:r>
      <w:r w:rsidR="005B2081" w:rsidRPr="002A3EBE">
        <w:t xml:space="preserve">ealth </w:t>
      </w:r>
      <w:r w:rsidR="005B2081">
        <w:t>t</w:t>
      </w:r>
      <w:r w:rsidR="005B2081" w:rsidRPr="002A3EBE">
        <w:t xml:space="preserve">echnology </w:t>
      </w:r>
      <w:r w:rsidR="005B2081">
        <w:t>a</w:t>
      </w:r>
      <w:r w:rsidR="005B2081" w:rsidRPr="002A3EBE">
        <w:t xml:space="preserve">ssessment </w:t>
      </w:r>
      <w:r w:rsidRPr="002A3EBE">
        <w:t>(HTA) bodies</w:t>
      </w:r>
      <w:r>
        <w:t xml:space="preserve"> (appendix B)</w:t>
      </w:r>
      <w:r w:rsidR="00FF5FE9" w:rsidRPr="002A3EBE">
        <w:t xml:space="preserve">. </w:t>
      </w:r>
    </w:p>
    <w:bookmarkStart w:id="34" w:name="_Toc226393279"/>
    <w:p w14:paraId="127EA055" w14:textId="4B72A723" w:rsidR="002B66B6" w:rsidRPr="002A3EBE" w:rsidRDefault="00000000" w:rsidP="0089089E">
      <w:pPr>
        <w:pStyle w:val="Numberedheading1"/>
      </w:pPr>
      <w:sdt>
        <w:sdtPr>
          <w:id w:val="1371190021"/>
          <w:placeholder>
            <w:docPart w:val="FB7A5EF0EE184221BB11A440B2A509AE"/>
          </w:placeholder>
          <w:text/>
        </w:sdtPr>
        <w:sdtContent>
          <w:r w:rsidR="00497F2C" w:rsidRPr="002A3EBE">
            <w:t>Methods</w:t>
          </w:r>
        </w:sdtContent>
      </w:sdt>
      <w:bookmarkEnd w:id="34"/>
    </w:p>
    <w:p w14:paraId="11784DA2" w14:textId="53AB0B7C" w:rsidR="00AB55CC" w:rsidRPr="002A3EBE" w:rsidRDefault="00372FEC" w:rsidP="007704C2">
      <w:pPr>
        <w:pStyle w:val="Paragraph"/>
      </w:pPr>
      <w:r w:rsidRPr="002A3EBE">
        <w:t xml:space="preserve">We </w:t>
      </w:r>
      <w:r w:rsidR="00A40DBD" w:rsidRPr="002A3EBE">
        <w:t>di</w:t>
      </w:r>
      <w:r w:rsidRPr="002A3EBE">
        <w:t xml:space="preserve">d a </w:t>
      </w:r>
      <w:r w:rsidR="00170920" w:rsidRPr="002A3EBE">
        <w:t>literature</w:t>
      </w:r>
      <w:r w:rsidR="0057542B" w:rsidRPr="002A3EBE">
        <w:t xml:space="preserve"> </w:t>
      </w:r>
      <w:r w:rsidRPr="002A3EBE">
        <w:t>review</w:t>
      </w:r>
      <w:r w:rsidR="006757F2" w:rsidRPr="002A3EBE">
        <w:t xml:space="preserve"> in July 2025</w:t>
      </w:r>
      <w:r w:rsidRPr="002A3EBE">
        <w:t xml:space="preserve"> to identify </w:t>
      </w:r>
      <w:r w:rsidR="00713217" w:rsidRPr="002A3EBE">
        <w:t xml:space="preserve">published </w:t>
      </w:r>
      <w:r w:rsidRPr="002A3EBE">
        <w:t xml:space="preserve">methodological approaches for </w:t>
      </w:r>
      <w:r w:rsidR="005B2081">
        <w:t>considering</w:t>
      </w:r>
      <w:r w:rsidRPr="002A3EBE">
        <w:t xml:space="preserve"> implementation costs in </w:t>
      </w:r>
      <w:r w:rsidR="00713217" w:rsidRPr="002A3EBE">
        <w:t xml:space="preserve">economic evaluations </w:t>
      </w:r>
      <w:r w:rsidR="007874B1" w:rsidRPr="002A3EBE">
        <w:t xml:space="preserve">and to inform </w:t>
      </w:r>
      <w:r w:rsidRPr="002A3EBE">
        <w:t xml:space="preserve">HTA. </w:t>
      </w:r>
    </w:p>
    <w:p w14:paraId="1061CBFF" w14:textId="090FC96A" w:rsidR="00CF721E" w:rsidRPr="002A3EBE" w:rsidRDefault="002906BF" w:rsidP="00A14DD8">
      <w:pPr>
        <w:pStyle w:val="Paragraph"/>
      </w:pPr>
      <w:r w:rsidRPr="002A3EBE">
        <w:t xml:space="preserve">We explored </w:t>
      </w:r>
      <w:r w:rsidR="00A40DBD" w:rsidRPr="002A3EBE">
        <w:t>2</w:t>
      </w:r>
      <w:r w:rsidR="00CF721E" w:rsidRPr="002A3EBE">
        <w:t xml:space="preserve"> alternative approaches for </w:t>
      </w:r>
      <w:r w:rsidR="00A40DBD" w:rsidRPr="002A3EBE">
        <w:t>do</w:t>
      </w:r>
      <w:r w:rsidR="00CF721E" w:rsidRPr="002A3EBE">
        <w:t>ing this review</w:t>
      </w:r>
      <w:r w:rsidR="008909A7" w:rsidRPr="002A3EBE">
        <w:t>. Initially</w:t>
      </w:r>
      <w:r w:rsidR="005B2081">
        <w:t>,</w:t>
      </w:r>
      <w:r w:rsidR="008909A7" w:rsidRPr="002A3EBE">
        <w:t xml:space="preserve"> </w:t>
      </w:r>
      <w:r w:rsidRPr="002A3EBE">
        <w:t xml:space="preserve">we planned </w:t>
      </w:r>
      <w:r w:rsidR="008909A7" w:rsidRPr="002A3EBE">
        <w:t xml:space="preserve">a systematic literature </w:t>
      </w:r>
      <w:r w:rsidR="008909A7" w:rsidRPr="002A3EBE" w:rsidDel="002906BF">
        <w:t>review</w:t>
      </w:r>
      <w:r w:rsidR="008909A7" w:rsidRPr="002A3EBE">
        <w:t xml:space="preserve">. </w:t>
      </w:r>
      <w:r w:rsidR="00605CCB" w:rsidRPr="002A3EBE">
        <w:t xml:space="preserve">Scoping searches </w:t>
      </w:r>
      <w:r w:rsidR="00882390" w:rsidRPr="002A3EBE">
        <w:t xml:space="preserve">retrieved 1,000 articles. </w:t>
      </w:r>
      <w:r w:rsidR="00A40DBD" w:rsidRPr="002A3EBE">
        <w:t>But</w:t>
      </w:r>
      <w:r w:rsidR="008909A7" w:rsidRPr="002A3EBE">
        <w:t xml:space="preserve"> </w:t>
      </w:r>
      <w:r w:rsidR="004055E0" w:rsidRPr="002A3EBE">
        <w:t xml:space="preserve">the terms </w:t>
      </w:r>
      <w:r w:rsidR="00A40DBD" w:rsidRPr="002A3EBE">
        <w:t>‘</w:t>
      </w:r>
      <w:r w:rsidR="004055E0" w:rsidRPr="002A3EBE">
        <w:t>implementation</w:t>
      </w:r>
      <w:r w:rsidR="00A40DBD" w:rsidRPr="002A3EBE">
        <w:t>’</w:t>
      </w:r>
      <w:r w:rsidR="004055E0" w:rsidRPr="002A3EBE">
        <w:t xml:space="preserve">, </w:t>
      </w:r>
      <w:r w:rsidR="00A40DBD" w:rsidRPr="002A3EBE">
        <w:t>‘</w:t>
      </w:r>
      <w:r w:rsidR="004055E0" w:rsidRPr="002A3EBE">
        <w:t>costs</w:t>
      </w:r>
      <w:r w:rsidR="00A40DBD" w:rsidRPr="002A3EBE">
        <w:t>’</w:t>
      </w:r>
      <w:r w:rsidR="004055E0" w:rsidRPr="002A3EBE">
        <w:t xml:space="preserve">, </w:t>
      </w:r>
      <w:r w:rsidR="00A40DBD" w:rsidRPr="002A3EBE">
        <w:t>‘</w:t>
      </w:r>
      <w:r w:rsidR="004055E0" w:rsidRPr="002A3EBE">
        <w:t>cost</w:t>
      </w:r>
      <w:r w:rsidR="00AB4111">
        <w:t xml:space="preserve"> </w:t>
      </w:r>
      <w:r w:rsidR="004055E0" w:rsidRPr="002A3EBE">
        <w:t>effectiveness</w:t>
      </w:r>
      <w:r w:rsidR="00A40DBD" w:rsidRPr="002A3EBE">
        <w:t>’</w:t>
      </w:r>
      <w:r w:rsidR="00600A5C" w:rsidRPr="002A3EBE">
        <w:t xml:space="preserve"> </w:t>
      </w:r>
      <w:r w:rsidR="00BE5786" w:rsidRPr="002A3EBE">
        <w:t>are extremely broad</w:t>
      </w:r>
      <w:r w:rsidR="00CF2CBF">
        <w:t>. So</w:t>
      </w:r>
      <w:r w:rsidR="00BE5786" w:rsidRPr="002A3EBE">
        <w:t>,</w:t>
      </w:r>
      <w:r w:rsidR="006472F6" w:rsidRPr="002A3EBE">
        <w:t xml:space="preserve"> many </w:t>
      </w:r>
      <w:r w:rsidR="00BE5786" w:rsidRPr="002A3EBE">
        <w:t>retrieved</w:t>
      </w:r>
      <w:r w:rsidR="00C71A42" w:rsidRPr="002A3EBE">
        <w:t xml:space="preserve"> </w:t>
      </w:r>
      <w:r w:rsidR="006472F6" w:rsidRPr="002A3EBE">
        <w:t xml:space="preserve">papers </w:t>
      </w:r>
      <w:r w:rsidR="00C71A42" w:rsidRPr="002A3EBE">
        <w:t xml:space="preserve">outlined the </w:t>
      </w:r>
      <w:r w:rsidR="00BE5786" w:rsidRPr="002A3EBE">
        <w:t>cost</w:t>
      </w:r>
      <w:r w:rsidR="00A40DBD" w:rsidRPr="002A3EBE">
        <w:t xml:space="preserve"> </w:t>
      </w:r>
      <w:r w:rsidR="00BE5786" w:rsidRPr="002A3EBE">
        <w:t>effective</w:t>
      </w:r>
      <w:r w:rsidR="000B1F9A" w:rsidRPr="002A3EBE">
        <w:t xml:space="preserve">ness </w:t>
      </w:r>
      <w:r w:rsidR="00C71A42" w:rsidRPr="002A3EBE">
        <w:t>of</w:t>
      </w:r>
      <w:r w:rsidR="000B1F9A" w:rsidRPr="002A3EBE">
        <w:t xml:space="preserve"> specific interventions rather than methodological papers</w:t>
      </w:r>
      <w:r w:rsidR="00CF2CBF">
        <w:t>,</w:t>
      </w:r>
      <w:r w:rsidR="00C71A42" w:rsidRPr="002A3EBE">
        <w:t xml:space="preserve"> </w:t>
      </w:r>
      <w:r w:rsidR="001528EC" w:rsidRPr="002A3EBE">
        <w:t>despite</w:t>
      </w:r>
      <w:r w:rsidR="00C71A42" w:rsidRPr="002A3EBE">
        <w:t xml:space="preserve"> using terms for methods. </w:t>
      </w:r>
      <w:r w:rsidR="00CF2CBF">
        <w:t>Also</w:t>
      </w:r>
      <w:r w:rsidR="006E1F32" w:rsidRPr="002A3EBE">
        <w:t xml:space="preserve">, </w:t>
      </w:r>
      <w:r w:rsidR="0003725E" w:rsidRPr="002A3EBE">
        <w:t xml:space="preserve">the searches missed </w:t>
      </w:r>
      <w:r w:rsidR="0099754E" w:rsidRPr="002A3EBE">
        <w:t>some</w:t>
      </w:r>
      <w:r w:rsidR="0003725E" w:rsidRPr="002A3EBE">
        <w:t xml:space="preserve"> previously identified</w:t>
      </w:r>
      <w:r w:rsidR="0099754E" w:rsidRPr="002A3EBE">
        <w:t xml:space="preserve"> </w:t>
      </w:r>
      <w:r w:rsidR="00F75B3E" w:rsidRPr="002A3EBE">
        <w:t xml:space="preserve">relevant </w:t>
      </w:r>
      <w:r w:rsidR="0099754E" w:rsidRPr="002A3EBE">
        <w:t>papers</w:t>
      </w:r>
      <w:r w:rsidR="00CF2CBF">
        <w:t>,</w:t>
      </w:r>
      <w:r w:rsidR="0099754E" w:rsidRPr="002A3EBE">
        <w:t xml:space="preserve"> </w:t>
      </w:r>
      <w:r w:rsidR="006D523A" w:rsidRPr="002A3EBE">
        <w:t>indicating that</w:t>
      </w:r>
      <w:r w:rsidR="004E0BD4" w:rsidRPr="002A3EBE">
        <w:t xml:space="preserve"> there was a need to broaden searches</w:t>
      </w:r>
      <w:r w:rsidR="00B04704" w:rsidRPr="002A3EBE">
        <w:t>,</w:t>
      </w:r>
      <w:r w:rsidR="004E0BD4" w:rsidRPr="002A3EBE">
        <w:t xml:space="preserve"> </w:t>
      </w:r>
      <w:r w:rsidR="006D523A" w:rsidRPr="002A3EBE">
        <w:t xml:space="preserve">further </w:t>
      </w:r>
      <w:r w:rsidR="00CD05F7" w:rsidRPr="002A3EBE">
        <w:t xml:space="preserve">increasing the </w:t>
      </w:r>
      <w:r w:rsidR="00B07414" w:rsidRPr="002A3EBE">
        <w:t xml:space="preserve">load but with limited gains. </w:t>
      </w:r>
    </w:p>
    <w:p w14:paraId="0EFE5052" w14:textId="447E0413" w:rsidR="00C538BE" w:rsidRPr="002A3EBE" w:rsidRDefault="00A40DBD" w:rsidP="00623BE8">
      <w:pPr>
        <w:pStyle w:val="Paragraph"/>
      </w:pPr>
      <w:r w:rsidRPr="002A3EBE">
        <w:t>So</w:t>
      </w:r>
      <w:r w:rsidR="0023582E" w:rsidRPr="002A3EBE">
        <w:t xml:space="preserve">, </w:t>
      </w:r>
      <w:r w:rsidR="00273E1A" w:rsidRPr="002A3EBE">
        <w:t>we decided</w:t>
      </w:r>
      <w:r w:rsidR="00BF4592" w:rsidRPr="002A3EBE">
        <w:t xml:space="preserve"> </w:t>
      </w:r>
      <w:r w:rsidR="00856C6A" w:rsidRPr="002A3EBE">
        <w:t xml:space="preserve">to </w:t>
      </w:r>
      <w:r w:rsidR="00BF4592" w:rsidRPr="002A3EBE">
        <w:t xml:space="preserve">follow </w:t>
      </w:r>
      <w:r w:rsidR="0023582E" w:rsidRPr="002A3EBE">
        <w:t xml:space="preserve">a more targeted approach </w:t>
      </w:r>
      <w:r w:rsidR="00BF4592" w:rsidRPr="002A3EBE">
        <w:t xml:space="preserve">to </w:t>
      </w:r>
      <w:r w:rsidR="00181CEC" w:rsidRPr="002A3EBE">
        <w:t>en</w:t>
      </w:r>
      <w:r w:rsidRPr="002A3EBE">
        <w:t>sure that the review was completed</w:t>
      </w:r>
      <w:r w:rsidR="00DC2443" w:rsidRPr="002A3EBE">
        <w:t xml:space="preserve"> within</w:t>
      </w:r>
      <w:r w:rsidRPr="002A3EBE">
        <w:t xml:space="preserve"> </w:t>
      </w:r>
      <w:r w:rsidR="0019276F" w:rsidRPr="002A3EBE">
        <w:t>the</w:t>
      </w:r>
      <w:r w:rsidRPr="002A3EBE">
        <w:t xml:space="preserve"> project</w:t>
      </w:r>
      <w:r w:rsidR="0019276F" w:rsidRPr="002A3EBE">
        <w:t xml:space="preserve"> timelines</w:t>
      </w:r>
      <w:r w:rsidR="0023582E" w:rsidRPr="002A3EBE">
        <w:t xml:space="preserve">. </w:t>
      </w:r>
      <w:r w:rsidR="00961ACB" w:rsidRPr="002A3EBE">
        <w:t>W</w:t>
      </w:r>
      <w:r w:rsidR="00372FEC" w:rsidRPr="002A3EBE">
        <w:t xml:space="preserve">e </w:t>
      </w:r>
      <w:r w:rsidRPr="002A3EBE">
        <w:t xml:space="preserve">did </w:t>
      </w:r>
      <w:r w:rsidR="00820233" w:rsidRPr="002A3EBE">
        <w:t xml:space="preserve">preliminary searches </w:t>
      </w:r>
      <w:r w:rsidR="4355727A" w:rsidRPr="002A3EBE">
        <w:t xml:space="preserve">in Google and </w:t>
      </w:r>
      <w:r w:rsidR="00CF2CBF" w:rsidRPr="002A3EBE">
        <w:t>PubMed</w:t>
      </w:r>
      <w:r w:rsidR="00820233" w:rsidRPr="002A3EBE">
        <w:t xml:space="preserve"> using terms </w:t>
      </w:r>
      <w:r w:rsidR="00E42E53" w:rsidRPr="002A3EBE">
        <w:t>related to implementation costs combined with terms related to</w:t>
      </w:r>
      <w:r w:rsidR="00FF5670" w:rsidRPr="002A3EBE">
        <w:t xml:space="preserve"> economic evaluation and </w:t>
      </w:r>
      <w:r w:rsidRPr="002A3EBE">
        <w:t>HTA</w:t>
      </w:r>
      <w:r w:rsidR="00856C6A" w:rsidRPr="002A3EBE">
        <w:t>.</w:t>
      </w:r>
      <w:r w:rsidR="00FF5670" w:rsidRPr="002A3EBE">
        <w:t xml:space="preserve"> </w:t>
      </w:r>
      <w:r w:rsidR="00B07414" w:rsidRPr="002A3EBE">
        <w:t xml:space="preserve">We also </w:t>
      </w:r>
      <w:r w:rsidR="00F12D29" w:rsidRPr="002A3EBE">
        <w:t xml:space="preserve">obtained relevant papers from </w:t>
      </w:r>
      <w:r w:rsidR="00B07414" w:rsidRPr="002A3EBE">
        <w:t xml:space="preserve">health economists </w:t>
      </w:r>
      <w:r w:rsidRPr="002A3EBE">
        <w:t>who have</w:t>
      </w:r>
      <w:r w:rsidR="00B07414" w:rsidRPr="002A3EBE">
        <w:t xml:space="preserve"> extensive expertise in methods for implementation costs in economic evaluations and HTA</w:t>
      </w:r>
      <w:r w:rsidR="00CF2CBF">
        <w:t>,</w:t>
      </w:r>
      <w:r w:rsidR="00B07414" w:rsidRPr="002A3EBE">
        <w:t xml:space="preserve"> </w:t>
      </w:r>
      <w:r w:rsidR="008962C3" w:rsidRPr="002A3EBE">
        <w:t xml:space="preserve">and </w:t>
      </w:r>
      <w:r w:rsidR="00F12D29" w:rsidRPr="002A3EBE">
        <w:t>from information</w:t>
      </w:r>
      <w:r w:rsidR="008962C3" w:rsidRPr="002A3EBE">
        <w:t xml:space="preserve"> specialists</w:t>
      </w:r>
      <w:r w:rsidR="00B07414" w:rsidRPr="002A3EBE">
        <w:t>.</w:t>
      </w:r>
      <w:r w:rsidR="00623BE8" w:rsidRPr="002A3EBE">
        <w:t xml:space="preserve"> </w:t>
      </w:r>
      <w:r w:rsidR="00C631BE" w:rsidRPr="002A3EBE">
        <w:t>T</w:t>
      </w:r>
      <w:r w:rsidR="000A5B43" w:rsidRPr="002A3EBE">
        <w:t>he team</w:t>
      </w:r>
      <w:r w:rsidR="008962C3" w:rsidRPr="002A3EBE">
        <w:t xml:space="preserve"> reached consensus on the selection of 7</w:t>
      </w:r>
      <w:r w:rsidR="00A722B5" w:rsidRPr="002A3EBE">
        <w:t xml:space="preserve"> </w:t>
      </w:r>
      <w:r w:rsidR="001856B5" w:rsidRPr="002A3EBE">
        <w:t xml:space="preserve">articles </w:t>
      </w:r>
      <w:r w:rsidR="006D401B" w:rsidRPr="002A3EBE">
        <w:t>to use</w:t>
      </w:r>
      <w:r w:rsidR="00AB55CC" w:rsidRPr="002A3EBE">
        <w:t xml:space="preserve"> </w:t>
      </w:r>
      <w:r w:rsidR="00350BF3" w:rsidRPr="002A3EBE">
        <w:t>a</w:t>
      </w:r>
      <w:r w:rsidR="00372FEC" w:rsidRPr="002A3EBE">
        <w:t xml:space="preserve">s </w:t>
      </w:r>
      <w:r w:rsidRPr="002A3EBE">
        <w:t>‘</w:t>
      </w:r>
      <w:r w:rsidR="00372FEC" w:rsidRPr="002A3EBE">
        <w:t>seeds</w:t>
      </w:r>
      <w:r w:rsidRPr="002A3EBE">
        <w:t>’</w:t>
      </w:r>
      <w:r w:rsidR="007C1899" w:rsidRPr="002A3EBE">
        <w:t xml:space="preserve"> </w:t>
      </w:r>
      <w:r w:rsidR="00293F28" w:rsidRPr="002A3EBE">
        <w:t xml:space="preserve">for a pearl </w:t>
      </w:r>
      <w:proofErr w:type="gramStart"/>
      <w:r w:rsidR="00293F28" w:rsidRPr="002A3EBE">
        <w:t>growing</w:t>
      </w:r>
      <w:r w:rsidRPr="002A3EBE">
        <w:t>-</w:t>
      </w:r>
      <w:r w:rsidR="00293F28" w:rsidRPr="002A3EBE">
        <w:t>approach</w:t>
      </w:r>
      <w:proofErr w:type="gramEnd"/>
      <w:r w:rsidR="00293F28" w:rsidRPr="002A3EBE">
        <w:t xml:space="preserve"> </w:t>
      </w:r>
      <w:r w:rsidR="004B78A1" w:rsidRPr="002A3EBE">
        <w:t>involving</w:t>
      </w:r>
      <w:r w:rsidR="007C1899" w:rsidRPr="002A3EBE">
        <w:t xml:space="preserve"> f</w:t>
      </w:r>
      <w:r w:rsidR="00372FEC" w:rsidRPr="002A3EBE">
        <w:t>orwards and backwards citation searches (</w:t>
      </w:r>
      <w:r w:rsidRPr="002A3EBE">
        <w:t>that is</w:t>
      </w:r>
      <w:r w:rsidR="00372FEC" w:rsidRPr="002A3EBE">
        <w:t xml:space="preserve">, both manuscripts cited by the seed papers and papers that cited the seed manuscripts were retrieved). </w:t>
      </w:r>
      <w:r w:rsidR="00C538BE" w:rsidRPr="008016E2">
        <w:rPr>
          <w:lang w:val="nb-NO"/>
        </w:rPr>
        <w:t>The 7</w:t>
      </w:r>
      <w:r w:rsidR="00202E57" w:rsidRPr="008016E2">
        <w:rPr>
          <w:lang w:val="nb-NO"/>
        </w:rPr>
        <w:t xml:space="preserve"> ‘</w:t>
      </w:r>
      <w:r w:rsidR="00C538BE" w:rsidRPr="008016E2">
        <w:rPr>
          <w:lang w:val="nb-NO"/>
        </w:rPr>
        <w:t>seeds</w:t>
      </w:r>
      <w:r w:rsidR="00202E57" w:rsidRPr="008016E2">
        <w:rPr>
          <w:lang w:val="nb-NO"/>
        </w:rPr>
        <w:t>’</w:t>
      </w:r>
      <w:r w:rsidR="00C538BE" w:rsidRPr="008016E2">
        <w:rPr>
          <w:lang w:val="nb-NO"/>
        </w:rPr>
        <w:t xml:space="preserve"> were</w:t>
      </w:r>
      <w:r w:rsidR="00202E57" w:rsidRPr="008016E2">
        <w:rPr>
          <w:lang w:val="nb-NO"/>
        </w:rPr>
        <w:t>:</w:t>
      </w:r>
      <w:r w:rsidR="00C538BE" w:rsidRPr="008016E2">
        <w:rPr>
          <w:lang w:val="nb-NO"/>
        </w:rPr>
        <w:t xml:space="preserve"> </w:t>
      </w:r>
      <w:hyperlink r:id="rId13">
        <w:r w:rsidR="00C538BE" w:rsidRPr="008016E2">
          <w:rPr>
            <w:rStyle w:val="Hyperlink"/>
            <w:lang w:val="nb-NO"/>
          </w:rPr>
          <w:t>Heggie et al</w:t>
        </w:r>
        <w:r w:rsidR="00AE2128" w:rsidRPr="008016E2">
          <w:rPr>
            <w:rStyle w:val="Hyperlink"/>
            <w:lang w:val="nb-NO"/>
          </w:rPr>
          <w:t>.</w:t>
        </w:r>
        <w:r w:rsidR="00C538BE" w:rsidRPr="008016E2">
          <w:rPr>
            <w:rStyle w:val="Hyperlink"/>
            <w:lang w:val="nb-NO"/>
          </w:rPr>
          <w:t xml:space="preserve"> (2021)</w:t>
        </w:r>
      </w:hyperlink>
      <w:r w:rsidR="00C538BE" w:rsidRPr="008016E2">
        <w:rPr>
          <w:lang w:val="nb-NO"/>
        </w:rPr>
        <w:t xml:space="preserve">, </w:t>
      </w:r>
      <w:hyperlink r:id="rId14">
        <w:r w:rsidR="00C538BE" w:rsidRPr="008016E2">
          <w:rPr>
            <w:rStyle w:val="Hyperlink"/>
            <w:lang w:val="nb-NO"/>
          </w:rPr>
          <w:t>Heggie et al</w:t>
        </w:r>
        <w:r w:rsidR="00AE2128" w:rsidRPr="008016E2">
          <w:rPr>
            <w:rStyle w:val="Hyperlink"/>
            <w:lang w:val="nb-NO"/>
          </w:rPr>
          <w:t>.</w:t>
        </w:r>
        <w:r w:rsidR="00C538BE" w:rsidRPr="008016E2">
          <w:rPr>
            <w:rStyle w:val="Hyperlink"/>
            <w:lang w:val="nb-NO"/>
          </w:rPr>
          <w:t xml:space="preserve"> (2024)</w:t>
        </w:r>
      </w:hyperlink>
      <w:r w:rsidR="00C538BE" w:rsidRPr="008016E2">
        <w:rPr>
          <w:lang w:val="nb-NO"/>
        </w:rPr>
        <w:t xml:space="preserve">, </w:t>
      </w:r>
      <w:hyperlink r:id="rId15">
        <w:r w:rsidR="00C538BE" w:rsidRPr="008016E2">
          <w:rPr>
            <w:rStyle w:val="Hyperlink"/>
            <w:lang w:val="nb-NO"/>
          </w:rPr>
          <w:t>Sohn et al</w:t>
        </w:r>
        <w:r w:rsidR="00AE2128" w:rsidRPr="008016E2">
          <w:rPr>
            <w:rStyle w:val="Hyperlink"/>
            <w:lang w:val="nb-NO"/>
          </w:rPr>
          <w:t>.</w:t>
        </w:r>
        <w:r w:rsidR="00C538BE" w:rsidRPr="008016E2">
          <w:rPr>
            <w:rStyle w:val="Hyperlink"/>
            <w:lang w:val="nb-NO"/>
          </w:rPr>
          <w:t xml:space="preserve"> (2020)</w:t>
        </w:r>
      </w:hyperlink>
      <w:r w:rsidR="00C538BE" w:rsidRPr="008016E2">
        <w:rPr>
          <w:lang w:val="nb-NO"/>
        </w:rPr>
        <w:t xml:space="preserve">, </w:t>
      </w:r>
      <w:hyperlink r:id="rId16">
        <w:r w:rsidR="00C538BE" w:rsidRPr="008016E2">
          <w:rPr>
            <w:rStyle w:val="Hyperlink"/>
            <w:lang w:val="nb-NO"/>
          </w:rPr>
          <w:t>Saldana et al</w:t>
        </w:r>
        <w:r w:rsidR="00AE2128" w:rsidRPr="008016E2">
          <w:rPr>
            <w:rStyle w:val="Hyperlink"/>
            <w:lang w:val="nb-NO"/>
          </w:rPr>
          <w:t>.</w:t>
        </w:r>
        <w:r w:rsidR="00C538BE" w:rsidRPr="008016E2">
          <w:rPr>
            <w:rStyle w:val="Hyperlink"/>
            <w:lang w:val="nb-NO"/>
          </w:rPr>
          <w:t xml:space="preserve"> (2014)</w:t>
        </w:r>
      </w:hyperlink>
      <w:r w:rsidR="00C538BE" w:rsidRPr="008016E2">
        <w:rPr>
          <w:lang w:val="nb-NO"/>
        </w:rPr>
        <w:t xml:space="preserve">, </w:t>
      </w:r>
      <w:hyperlink r:id="rId17">
        <w:r w:rsidR="00C538BE" w:rsidRPr="008016E2">
          <w:rPr>
            <w:rStyle w:val="Hyperlink"/>
            <w:lang w:val="nb-NO"/>
          </w:rPr>
          <w:t>Cidav et al. (2019)</w:t>
        </w:r>
      </w:hyperlink>
      <w:r w:rsidR="00C538BE" w:rsidRPr="008016E2">
        <w:rPr>
          <w:lang w:val="nb-NO"/>
        </w:rPr>
        <w:t xml:space="preserve">, </w:t>
      </w:r>
      <w:hyperlink r:id="rId18">
        <w:r w:rsidR="00C538BE" w:rsidRPr="008016E2">
          <w:rPr>
            <w:rStyle w:val="Hyperlink"/>
            <w:lang w:val="nb-NO"/>
          </w:rPr>
          <w:t>Hauck et al</w:t>
        </w:r>
        <w:r w:rsidR="00AE2128" w:rsidRPr="008016E2">
          <w:rPr>
            <w:rStyle w:val="Hyperlink"/>
            <w:lang w:val="nb-NO"/>
          </w:rPr>
          <w:t>.</w:t>
        </w:r>
        <w:r w:rsidR="00C538BE" w:rsidRPr="008016E2">
          <w:rPr>
            <w:rStyle w:val="Hyperlink"/>
            <w:lang w:val="nb-NO"/>
          </w:rPr>
          <w:t xml:space="preserve"> (2019)</w:t>
        </w:r>
      </w:hyperlink>
      <w:r w:rsidRPr="008016E2">
        <w:rPr>
          <w:lang w:val="nb-NO"/>
        </w:rPr>
        <w:t xml:space="preserve"> and</w:t>
      </w:r>
      <w:r w:rsidR="00C538BE" w:rsidRPr="008016E2">
        <w:rPr>
          <w:lang w:val="nb-NO"/>
        </w:rPr>
        <w:t xml:space="preserve"> </w:t>
      </w:r>
      <w:hyperlink r:id="rId19" w:history="1">
        <w:r w:rsidR="007E2693" w:rsidRPr="008016E2">
          <w:rPr>
            <w:rStyle w:val="Hyperlink"/>
            <w:rFonts w:cs="Arial"/>
            <w:lang w:val="nb-NO"/>
          </w:rPr>
          <w:t>Wright et al</w:t>
        </w:r>
        <w:r w:rsidR="00AE2128" w:rsidRPr="008016E2">
          <w:rPr>
            <w:rStyle w:val="Hyperlink"/>
            <w:rFonts w:cs="Arial"/>
            <w:lang w:val="nb-NO"/>
          </w:rPr>
          <w:t>.</w:t>
        </w:r>
        <w:r w:rsidR="007E2693" w:rsidRPr="008016E2">
          <w:rPr>
            <w:rStyle w:val="Hyperlink"/>
            <w:rFonts w:cs="Arial"/>
            <w:lang w:val="nb-NO"/>
          </w:rPr>
          <w:t xml:space="preserve"> </w:t>
        </w:r>
        <w:r w:rsidR="007E2693" w:rsidRPr="002A3EBE">
          <w:rPr>
            <w:rStyle w:val="Hyperlink"/>
            <w:rFonts w:cs="Arial"/>
          </w:rPr>
          <w:t>(2019)</w:t>
        </w:r>
      </w:hyperlink>
      <w:r w:rsidR="007E2693" w:rsidRPr="002A3EBE">
        <w:t>.</w:t>
      </w:r>
    </w:p>
    <w:p w14:paraId="369B3C3A" w14:textId="32CB6B68" w:rsidR="00D773EE" w:rsidRPr="002A3EBE" w:rsidRDefault="0000418D" w:rsidP="00623BE8">
      <w:pPr>
        <w:pStyle w:val="Paragraph"/>
      </w:pPr>
      <w:r w:rsidRPr="002A3EBE">
        <w:t xml:space="preserve">To identify the citations, </w:t>
      </w:r>
      <w:r w:rsidR="001856B5" w:rsidRPr="002A3EBE">
        <w:t xml:space="preserve">we </w:t>
      </w:r>
      <w:r w:rsidR="00E97D80" w:rsidRPr="002A3EBE">
        <w:t>ran searches</w:t>
      </w:r>
      <w:r w:rsidR="001856B5" w:rsidRPr="002A3EBE">
        <w:t xml:space="preserve"> </w:t>
      </w:r>
      <w:r w:rsidR="00685471" w:rsidRPr="002A3EBE">
        <w:t xml:space="preserve">on 31 July 2025 </w:t>
      </w:r>
      <w:r w:rsidR="001F4E8B" w:rsidRPr="002A3EBE">
        <w:t>using</w:t>
      </w:r>
      <w:r w:rsidR="001856B5" w:rsidRPr="002A3EBE">
        <w:t xml:space="preserve"> the </w:t>
      </w:r>
      <w:proofErr w:type="spellStart"/>
      <w:r w:rsidRPr="002A3EBE">
        <w:t>Ci</w:t>
      </w:r>
      <w:r w:rsidR="003A76F6" w:rsidRPr="002A3EBE">
        <w:t>t</w:t>
      </w:r>
      <w:r w:rsidRPr="002A3EBE">
        <w:t>ationchaser</w:t>
      </w:r>
      <w:proofErr w:type="spellEnd"/>
      <w:r w:rsidRPr="002A3EBE">
        <w:t xml:space="preserve"> tool</w:t>
      </w:r>
      <w:r w:rsidR="001F4E8B" w:rsidRPr="002A3EBE">
        <w:t xml:space="preserve"> </w:t>
      </w:r>
      <w:r w:rsidR="00D93BEA" w:rsidRPr="002A3EBE">
        <w:t>(</w:t>
      </w:r>
      <w:hyperlink r:id="rId20">
        <w:r w:rsidR="00D93BEA" w:rsidRPr="002A3EBE">
          <w:rPr>
            <w:rStyle w:val="Hyperlink"/>
          </w:rPr>
          <w:t>Haddaway et al. 2022</w:t>
        </w:r>
      </w:hyperlink>
      <w:r w:rsidR="00D93BEA" w:rsidRPr="002A3EBE">
        <w:t>)</w:t>
      </w:r>
      <w:r w:rsidR="001F4E8B" w:rsidRPr="002A3EBE">
        <w:t xml:space="preserve"> and searched the following sources </w:t>
      </w:r>
      <w:r w:rsidR="001528EC" w:rsidRPr="002A3EBE">
        <w:t>within</w:t>
      </w:r>
      <w:r w:rsidR="00CA7A0E" w:rsidRPr="002A3EBE">
        <w:t xml:space="preserve"> Web of Science</w:t>
      </w:r>
      <w:r w:rsidR="00D93BEA" w:rsidRPr="002A3EBE">
        <w:t>:</w:t>
      </w:r>
    </w:p>
    <w:p w14:paraId="3DB563FA" w14:textId="5DD08FB7" w:rsidR="00A437B1" w:rsidRPr="002A3EBE" w:rsidRDefault="00A437B1" w:rsidP="00BC3C85">
      <w:pPr>
        <w:pStyle w:val="Bulletleft1"/>
      </w:pPr>
      <w:r w:rsidRPr="002A3EBE">
        <w:t>Web of Science Core Collection (1990</w:t>
      </w:r>
      <w:r w:rsidR="00A40DBD" w:rsidRPr="002A3EBE">
        <w:t xml:space="preserve"> to </w:t>
      </w:r>
      <w:r w:rsidRPr="002A3EBE">
        <w:t>present)</w:t>
      </w:r>
    </w:p>
    <w:p w14:paraId="72C94449" w14:textId="375C65C2" w:rsidR="00A437B1" w:rsidRPr="002A3EBE" w:rsidRDefault="00A437B1" w:rsidP="00BC3C85">
      <w:pPr>
        <w:pStyle w:val="Bulletleft1"/>
      </w:pPr>
      <w:r w:rsidRPr="002A3EBE">
        <w:t>Science Citation Index Expanded (1990</w:t>
      </w:r>
      <w:r w:rsidR="00A40DBD" w:rsidRPr="002A3EBE">
        <w:t xml:space="preserve"> to </w:t>
      </w:r>
      <w:r w:rsidRPr="002A3EBE">
        <w:t>present)</w:t>
      </w:r>
    </w:p>
    <w:p w14:paraId="2E4D95E3" w14:textId="79FC53FC" w:rsidR="00A437B1" w:rsidRPr="002A3EBE" w:rsidRDefault="00A437B1" w:rsidP="00BC3C85">
      <w:pPr>
        <w:pStyle w:val="Bulletleft1"/>
      </w:pPr>
      <w:r w:rsidRPr="002A3EBE">
        <w:t>Social Sciences Citation Index (1990</w:t>
      </w:r>
      <w:r w:rsidR="00A40DBD" w:rsidRPr="002A3EBE">
        <w:t xml:space="preserve"> to </w:t>
      </w:r>
      <w:r w:rsidRPr="002A3EBE">
        <w:t>present)</w:t>
      </w:r>
    </w:p>
    <w:p w14:paraId="717BF88F" w14:textId="43744480" w:rsidR="00A437B1" w:rsidRPr="002A3EBE" w:rsidRDefault="00A437B1" w:rsidP="00BC3C85">
      <w:pPr>
        <w:pStyle w:val="Bulletleft1"/>
      </w:pPr>
      <w:r w:rsidRPr="002A3EBE">
        <w:t>Arts &amp; Humanities Citation Index (1990</w:t>
      </w:r>
      <w:r w:rsidR="00A40DBD" w:rsidRPr="002A3EBE">
        <w:t xml:space="preserve"> to </w:t>
      </w:r>
      <w:r w:rsidRPr="002A3EBE">
        <w:t>present)</w:t>
      </w:r>
    </w:p>
    <w:p w14:paraId="3BFB70A6" w14:textId="10A4464F" w:rsidR="00A437B1" w:rsidRPr="002A3EBE" w:rsidRDefault="00A437B1" w:rsidP="00BC3C85">
      <w:pPr>
        <w:pStyle w:val="Bulletleft1last"/>
      </w:pPr>
      <w:r w:rsidRPr="002A3EBE">
        <w:t>Emerging Sources Citation Index (2020</w:t>
      </w:r>
      <w:r w:rsidR="00A40DBD" w:rsidRPr="002A3EBE">
        <w:t xml:space="preserve"> to </w:t>
      </w:r>
      <w:r w:rsidRPr="002A3EBE">
        <w:t>present)</w:t>
      </w:r>
    </w:p>
    <w:p w14:paraId="3783C2CB" w14:textId="3C9A3C33" w:rsidR="002B26D5" w:rsidRPr="002A3EBE" w:rsidRDefault="00763ED4" w:rsidP="007704C2">
      <w:pPr>
        <w:pStyle w:val="Paragraph"/>
      </w:pPr>
      <w:r w:rsidRPr="002A3EBE">
        <w:t>Table</w:t>
      </w:r>
      <w:r w:rsidR="00DB6CBA">
        <w:t xml:space="preserve"> 1</w:t>
      </w:r>
      <w:r w:rsidRPr="002A3EBE">
        <w:t xml:space="preserve"> presents an</w:t>
      </w:r>
      <w:r w:rsidR="004578C3" w:rsidRPr="002A3EBE">
        <w:t xml:space="preserve"> overview of the i</w:t>
      </w:r>
      <w:r w:rsidR="001825CC" w:rsidRPr="002A3EBE">
        <w:t>nclusion</w:t>
      </w:r>
      <w:r w:rsidR="004578C3" w:rsidRPr="002A3EBE">
        <w:t xml:space="preserve"> and exclusion</w:t>
      </w:r>
      <w:r w:rsidR="001825CC" w:rsidRPr="002A3EBE">
        <w:t xml:space="preserve"> criteria</w:t>
      </w:r>
      <w:r w:rsidRPr="002A3EBE">
        <w:t xml:space="preserve">. </w:t>
      </w:r>
    </w:p>
    <w:p w14:paraId="4B3443AE" w14:textId="01EA80DE" w:rsidR="000C0936" w:rsidRPr="002A3EBE" w:rsidRDefault="000C0936" w:rsidP="00C40476">
      <w:pPr>
        <w:pStyle w:val="Caption"/>
      </w:pPr>
      <w:r w:rsidRPr="002A3EBE">
        <w:t xml:space="preserve">Table </w:t>
      </w:r>
      <w:fldSimple w:instr=" SEQ Table \* ARABIC ">
        <w:r w:rsidRPr="008016E2">
          <w:t>1</w:t>
        </w:r>
      </w:fldSimple>
      <w:r w:rsidRPr="002A3EBE">
        <w:t xml:space="preserve"> Inclusion and exclusion criteria</w:t>
      </w:r>
    </w:p>
    <w:tbl>
      <w:tblPr>
        <w:tblStyle w:val="TableGrid"/>
        <w:tblW w:w="5000" w:type="pct"/>
        <w:tblLook w:val="04A0" w:firstRow="1" w:lastRow="0" w:firstColumn="1" w:lastColumn="0" w:noHBand="0" w:noVBand="1"/>
        <w:tblCaption w:val="Table 1"/>
        <w:tblDescription w:val="Inclusion and exclusion criteria "/>
      </w:tblPr>
      <w:tblGrid>
        <w:gridCol w:w="4260"/>
        <w:gridCol w:w="5032"/>
        <w:gridCol w:w="4656"/>
      </w:tblGrid>
      <w:tr w:rsidR="000C0936" w:rsidRPr="002A3EBE" w14:paraId="79D03F26" w14:textId="77777777" w:rsidTr="00C40476">
        <w:tc>
          <w:tcPr>
            <w:tcW w:w="1527" w:type="pct"/>
          </w:tcPr>
          <w:p w14:paraId="15378764" w14:textId="69844CAA" w:rsidR="00E97046" w:rsidRPr="002A3EBE" w:rsidRDefault="00E97046" w:rsidP="00BC3C85">
            <w:pPr>
              <w:pStyle w:val="Tableheading"/>
            </w:pPr>
            <w:r w:rsidRPr="002A3EBE">
              <w:t>Crit</w:t>
            </w:r>
            <w:r w:rsidR="00675B05" w:rsidRPr="002A3EBE">
              <w:t>e</w:t>
            </w:r>
            <w:r w:rsidRPr="002A3EBE">
              <w:t>rion</w:t>
            </w:r>
          </w:p>
        </w:tc>
        <w:tc>
          <w:tcPr>
            <w:tcW w:w="1804" w:type="pct"/>
          </w:tcPr>
          <w:p w14:paraId="7C4D61C0" w14:textId="5C7BA027" w:rsidR="00E97046" w:rsidRPr="002A3EBE" w:rsidRDefault="00E97046" w:rsidP="00BC3C85">
            <w:pPr>
              <w:pStyle w:val="Tableheading"/>
            </w:pPr>
            <w:r w:rsidRPr="002A3EBE">
              <w:t xml:space="preserve">Inclusion </w:t>
            </w:r>
            <w:r w:rsidR="00A40DBD" w:rsidRPr="002A3EBE">
              <w:t>criteria</w:t>
            </w:r>
          </w:p>
        </w:tc>
        <w:tc>
          <w:tcPr>
            <w:tcW w:w="1669" w:type="pct"/>
          </w:tcPr>
          <w:p w14:paraId="3FABF2D8" w14:textId="5C3B3B01" w:rsidR="00E97046" w:rsidRPr="002A3EBE" w:rsidRDefault="00E97046" w:rsidP="00BC3C85">
            <w:pPr>
              <w:pStyle w:val="Tableheading"/>
            </w:pPr>
            <w:r w:rsidRPr="002A3EBE">
              <w:t>Exclusion</w:t>
            </w:r>
            <w:r w:rsidR="00A40DBD" w:rsidRPr="002A3EBE">
              <w:t xml:space="preserve"> criteria</w:t>
            </w:r>
          </w:p>
        </w:tc>
      </w:tr>
      <w:tr w:rsidR="00A90EB0" w:rsidRPr="002A3EBE" w14:paraId="39214C55" w14:textId="77777777" w:rsidTr="00C40476">
        <w:tc>
          <w:tcPr>
            <w:tcW w:w="1527" w:type="pct"/>
          </w:tcPr>
          <w:p w14:paraId="04F7604D" w14:textId="40A5358C" w:rsidR="00E97046" w:rsidRPr="002A3EBE" w:rsidRDefault="00E97046" w:rsidP="00BC3C85">
            <w:pPr>
              <w:pStyle w:val="Tabletext"/>
            </w:pPr>
            <w:r w:rsidRPr="002A3EBE">
              <w:t>Focus of paper</w:t>
            </w:r>
          </w:p>
        </w:tc>
        <w:tc>
          <w:tcPr>
            <w:tcW w:w="1804" w:type="pct"/>
          </w:tcPr>
          <w:p w14:paraId="2CFA13F6" w14:textId="52692206" w:rsidR="00E97046" w:rsidRPr="002A3EBE" w:rsidRDefault="00675B05" w:rsidP="00BC3C85">
            <w:pPr>
              <w:pStyle w:val="Tabletext"/>
            </w:pPr>
            <w:r w:rsidRPr="002A3EBE">
              <w:t>M</w:t>
            </w:r>
            <w:r w:rsidR="00E97046" w:rsidRPr="002A3EBE">
              <w:t xml:space="preserve">ethodological approaches or frameworks for capturing </w:t>
            </w:r>
            <w:r w:rsidR="005102A4" w:rsidRPr="002A3EBE">
              <w:t xml:space="preserve">costs of </w:t>
            </w:r>
            <w:r w:rsidR="00E97046" w:rsidRPr="002A3EBE">
              <w:t>implementation</w:t>
            </w:r>
            <w:r w:rsidR="00093000" w:rsidRPr="002A3EBE">
              <w:t xml:space="preserve"> or </w:t>
            </w:r>
            <w:r w:rsidR="00E97046" w:rsidRPr="002A3EBE">
              <w:t xml:space="preserve">organisational impact within economic evaluations or </w:t>
            </w:r>
            <w:r w:rsidR="005102A4" w:rsidRPr="002A3EBE">
              <w:t>health technology</w:t>
            </w:r>
            <w:r w:rsidR="00E97046" w:rsidRPr="002A3EBE">
              <w:t xml:space="preserve"> </w:t>
            </w:r>
            <w:r w:rsidR="005102A4" w:rsidRPr="002A3EBE">
              <w:t xml:space="preserve">or for health policy </w:t>
            </w:r>
            <w:r w:rsidR="00E97046" w:rsidRPr="002A3EBE">
              <w:t>decision</w:t>
            </w:r>
            <w:r w:rsidR="00A40DBD" w:rsidRPr="002A3EBE">
              <w:t xml:space="preserve"> </w:t>
            </w:r>
            <w:r w:rsidR="00E97046" w:rsidRPr="002A3EBE">
              <w:t>making</w:t>
            </w:r>
          </w:p>
        </w:tc>
        <w:tc>
          <w:tcPr>
            <w:tcW w:w="1669" w:type="pct"/>
          </w:tcPr>
          <w:p w14:paraId="447EA4FF" w14:textId="64693FD0" w:rsidR="00E97046" w:rsidRPr="002A3EBE" w:rsidRDefault="00774C96" w:rsidP="00BC3C85">
            <w:pPr>
              <w:pStyle w:val="Tabletext"/>
            </w:pPr>
            <w:r w:rsidRPr="002A3EBE">
              <w:t>Publications</w:t>
            </w:r>
            <w:r w:rsidR="00A7602D" w:rsidRPr="002A3EBE">
              <w:t xml:space="preserve"> focused on implementation methods but not costs </w:t>
            </w:r>
          </w:p>
          <w:p w14:paraId="5CE7BC57" w14:textId="4E6D5830" w:rsidR="00054080" w:rsidRPr="002A3EBE" w:rsidRDefault="00774C96" w:rsidP="00BC3C85">
            <w:pPr>
              <w:pStyle w:val="Tabletext"/>
            </w:pPr>
            <w:r w:rsidRPr="002A3EBE">
              <w:t>Publications reporting the c</w:t>
            </w:r>
            <w:r w:rsidR="00054080" w:rsidRPr="002A3EBE">
              <w:t xml:space="preserve">ost-effectiveness </w:t>
            </w:r>
            <w:r w:rsidRPr="002A3EBE">
              <w:t xml:space="preserve">analysis </w:t>
            </w:r>
            <w:r w:rsidR="00054080" w:rsidRPr="002A3EBE">
              <w:t xml:space="preserve">of </w:t>
            </w:r>
            <w:r w:rsidR="005A5B13" w:rsidRPr="002A3EBE">
              <w:t>specific</w:t>
            </w:r>
            <w:r w:rsidR="00054080" w:rsidRPr="002A3EBE">
              <w:t xml:space="preserve"> interventions </w:t>
            </w:r>
          </w:p>
          <w:p w14:paraId="10DC8EC6" w14:textId="2C38E54E" w:rsidR="00054080" w:rsidRPr="002A3EBE" w:rsidRDefault="00774C96" w:rsidP="00BC3C85">
            <w:pPr>
              <w:pStyle w:val="Tabletext"/>
            </w:pPr>
            <w:r w:rsidRPr="002A3EBE">
              <w:t xml:space="preserve">Papers outlining methods for cost-effectiveness analysis or budget impact analysis but not for accounting for implementation </w:t>
            </w:r>
          </w:p>
        </w:tc>
      </w:tr>
      <w:tr w:rsidR="008019B1" w:rsidRPr="002A3EBE" w14:paraId="21817D12" w14:textId="77777777" w:rsidTr="00EE659E">
        <w:tc>
          <w:tcPr>
            <w:tcW w:w="1527" w:type="pct"/>
          </w:tcPr>
          <w:p w14:paraId="5B52626D" w14:textId="2490ED64" w:rsidR="008019B1" w:rsidRPr="002A3EBE" w:rsidRDefault="008019B1" w:rsidP="00BC3C85">
            <w:pPr>
              <w:pStyle w:val="Tabletext"/>
            </w:pPr>
            <w:r w:rsidRPr="002A3EBE">
              <w:t xml:space="preserve">Type of article </w:t>
            </w:r>
          </w:p>
        </w:tc>
        <w:tc>
          <w:tcPr>
            <w:tcW w:w="1804" w:type="pct"/>
          </w:tcPr>
          <w:p w14:paraId="0296CF6F" w14:textId="6870C66E" w:rsidR="008019B1" w:rsidRPr="002A3EBE" w:rsidRDefault="00A9226F" w:rsidP="00BC3C85">
            <w:pPr>
              <w:pStyle w:val="Tabletext"/>
            </w:pPr>
            <w:r w:rsidRPr="002A3EBE">
              <w:t>Full publication</w:t>
            </w:r>
            <w:r w:rsidR="001F4E8B" w:rsidRPr="002A3EBE">
              <w:t>s</w:t>
            </w:r>
          </w:p>
        </w:tc>
        <w:tc>
          <w:tcPr>
            <w:tcW w:w="1669" w:type="pct"/>
          </w:tcPr>
          <w:p w14:paraId="6EA09503" w14:textId="68E2F827" w:rsidR="008019B1" w:rsidRPr="002A3EBE" w:rsidRDefault="001F4E8B" w:rsidP="00BC3C85">
            <w:pPr>
              <w:pStyle w:val="Tabletext"/>
            </w:pPr>
            <w:r w:rsidRPr="002A3EBE">
              <w:t>General commentaries</w:t>
            </w:r>
            <w:r w:rsidR="00A9226F" w:rsidRPr="002A3EBE">
              <w:t>, conference abstract</w:t>
            </w:r>
            <w:r w:rsidR="00A40DBD" w:rsidRPr="002A3EBE">
              <w:t>s</w:t>
            </w:r>
            <w:r w:rsidR="00A9226F" w:rsidRPr="002A3EBE">
              <w:t xml:space="preserve">, </w:t>
            </w:r>
            <w:r w:rsidR="00EE659E" w:rsidRPr="002A3EBE">
              <w:t>abstract</w:t>
            </w:r>
            <w:r w:rsidR="00A40DBD" w:rsidRPr="002A3EBE">
              <w:t>s</w:t>
            </w:r>
            <w:r w:rsidR="00EE659E" w:rsidRPr="002A3EBE">
              <w:t xml:space="preserve"> with no full publication</w:t>
            </w:r>
          </w:p>
        </w:tc>
      </w:tr>
      <w:tr w:rsidR="00E97046" w:rsidRPr="002A3EBE" w14:paraId="2BCE5CD4" w14:textId="77777777" w:rsidTr="00C40476">
        <w:tc>
          <w:tcPr>
            <w:tcW w:w="1527" w:type="pct"/>
          </w:tcPr>
          <w:p w14:paraId="47538C23" w14:textId="51C27853" w:rsidR="00E97046" w:rsidRPr="002A3EBE" w:rsidRDefault="00E97046" w:rsidP="00BC3C85">
            <w:pPr>
              <w:pStyle w:val="Tabletext"/>
            </w:pPr>
            <w:r w:rsidRPr="002A3EBE">
              <w:t xml:space="preserve">Language </w:t>
            </w:r>
          </w:p>
        </w:tc>
        <w:tc>
          <w:tcPr>
            <w:tcW w:w="1804" w:type="pct"/>
          </w:tcPr>
          <w:p w14:paraId="49BBB003" w14:textId="5DC9F1CD" w:rsidR="00E97046" w:rsidRPr="002A3EBE" w:rsidRDefault="00A04509" w:rsidP="00BC3C85">
            <w:pPr>
              <w:pStyle w:val="Tabletext"/>
            </w:pPr>
            <w:r w:rsidRPr="002A3EBE">
              <w:t>English language papers</w:t>
            </w:r>
          </w:p>
        </w:tc>
        <w:tc>
          <w:tcPr>
            <w:tcW w:w="1669" w:type="pct"/>
          </w:tcPr>
          <w:p w14:paraId="405C30F1" w14:textId="36544A2B" w:rsidR="00E97046" w:rsidRPr="002A3EBE" w:rsidRDefault="00A04509" w:rsidP="00BC3C85">
            <w:pPr>
              <w:pStyle w:val="Tabletext"/>
            </w:pPr>
            <w:r w:rsidRPr="002A3EBE">
              <w:t xml:space="preserve">All other languages </w:t>
            </w:r>
          </w:p>
        </w:tc>
      </w:tr>
    </w:tbl>
    <w:p w14:paraId="0B3CC058" w14:textId="77777777" w:rsidR="001F4E8B" w:rsidRPr="002A3EBE" w:rsidRDefault="001F4E8B" w:rsidP="001F4E8B">
      <w:pPr>
        <w:pStyle w:val="Paragraph"/>
        <w:keepNext/>
        <w:widowControl w:val="0"/>
      </w:pPr>
    </w:p>
    <w:p w14:paraId="3F799D13" w14:textId="2E529674" w:rsidR="00433E65" w:rsidRPr="002A3EBE" w:rsidRDefault="00DD6D1F" w:rsidP="0042205F">
      <w:pPr>
        <w:pStyle w:val="Paragraph"/>
        <w:keepNext/>
        <w:widowControl w:val="0"/>
      </w:pPr>
      <w:r w:rsidRPr="002A3EBE">
        <w:t>J</w:t>
      </w:r>
      <w:r w:rsidR="00A40DBD" w:rsidRPr="002A3EBE">
        <w:t xml:space="preserve">uan </w:t>
      </w:r>
      <w:r w:rsidRPr="002A3EBE">
        <w:t>Y</w:t>
      </w:r>
      <w:r w:rsidR="00A40DBD" w:rsidRPr="002A3EBE">
        <w:t>anguela</w:t>
      </w:r>
      <w:r w:rsidRPr="002A3EBE">
        <w:t xml:space="preserve"> and F</w:t>
      </w:r>
      <w:r w:rsidR="00A40DBD" w:rsidRPr="002A3EBE">
        <w:t xml:space="preserve">atima </w:t>
      </w:r>
      <w:r w:rsidRPr="002A3EBE">
        <w:t>S</w:t>
      </w:r>
      <w:r w:rsidR="00A40DBD" w:rsidRPr="002A3EBE">
        <w:t>alih</w:t>
      </w:r>
      <w:r w:rsidR="00897828" w:rsidRPr="002A3EBE">
        <w:t xml:space="preserve"> collaboratively reviewed abstracts</w:t>
      </w:r>
      <w:r w:rsidRPr="002A3EBE">
        <w:t xml:space="preserve"> to assess </w:t>
      </w:r>
      <w:r w:rsidR="00F26A8F" w:rsidRPr="002A3EBE">
        <w:t>whe</w:t>
      </w:r>
      <w:r w:rsidRPr="002A3EBE">
        <w:t>ther they meet the inclusion criteria.</w:t>
      </w:r>
      <w:r w:rsidR="004640A2" w:rsidRPr="002A3EBE">
        <w:t xml:space="preserve"> J</w:t>
      </w:r>
      <w:r w:rsidR="00A40DBD" w:rsidRPr="002A3EBE">
        <w:t xml:space="preserve">uan </w:t>
      </w:r>
      <w:r w:rsidR="004640A2" w:rsidRPr="002A3EBE">
        <w:t>Y</w:t>
      </w:r>
      <w:r w:rsidR="00A40DBD" w:rsidRPr="002A3EBE">
        <w:t>anguela</w:t>
      </w:r>
      <w:r w:rsidR="004640A2" w:rsidRPr="002A3EBE">
        <w:t xml:space="preserve"> reviewed</w:t>
      </w:r>
      <w:r w:rsidR="00625CF3" w:rsidRPr="002A3EBE">
        <w:t xml:space="preserve"> </w:t>
      </w:r>
      <w:r w:rsidR="004640A2" w:rsidRPr="002A3EBE">
        <w:t>f</w:t>
      </w:r>
      <w:r w:rsidR="00625CF3" w:rsidRPr="002A3EBE">
        <w:t>ull text papers</w:t>
      </w:r>
      <w:r w:rsidR="004640A2" w:rsidRPr="002A3EBE">
        <w:t>. When it was</w:t>
      </w:r>
      <w:r w:rsidR="00257042" w:rsidRPr="002A3EBE">
        <w:t xml:space="preserve"> unclear whether they </w:t>
      </w:r>
      <w:r w:rsidR="0015050E" w:rsidRPr="002A3EBE">
        <w:t>should</w:t>
      </w:r>
      <w:r w:rsidR="00257042" w:rsidRPr="002A3EBE">
        <w:t xml:space="preserve"> be included</w:t>
      </w:r>
      <w:r w:rsidR="004640A2" w:rsidRPr="002A3EBE">
        <w:t>,</w:t>
      </w:r>
      <w:r w:rsidR="00625CF3" w:rsidRPr="002A3EBE">
        <w:t xml:space="preserve"> </w:t>
      </w:r>
      <w:r w:rsidR="00B47527" w:rsidRPr="002A3EBE">
        <w:t>F</w:t>
      </w:r>
      <w:r w:rsidR="00A40DBD" w:rsidRPr="002A3EBE">
        <w:t xml:space="preserve">atima </w:t>
      </w:r>
      <w:r w:rsidR="005D4D19" w:rsidRPr="002A3EBE">
        <w:t>S</w:t>
      </w:r>
      <w:r w:rsidR="00A40DBD" w:rsidRPr="002A3EBE">
        <w:t>alih</w:t>
      </w:r>
      <w:r w:rsidR="005D4D19" w:rsidRPr="002A3EBE">
        <w:t xml:space="preserve"> </w:t>
      </w:r>
      <w:r w:rsidR="001B1CAD" w:rsidRPr="002A3EBE">
        <w:t>assess</w:t>
      </w:r>
      <w:r w:rsidR="00180164" w:rsidRPr="002A3EBE">
        <w:t>ed</w:t>
      </w:r>
      <w:r w:rsidR="001B1CAD" w:rsidRPr="002A3EBE">
        <w:t xml:space="preserve"> whether they met the inclusion criteria.</w:t>
      </w:r>
      <w:r w:rsidR="00E30DF6" w:rsidRPr="002A3EBE">
        <w:t xml:space="preserve"> </w:t>
      </w:r>
    </w:p>
    <w:p w14:paraId="6C7C27B5" w14:textId="13A6DAF4" w:rsidR="00B96A9A" w:rsidRPr="002A3EBE" w:rsidRDefault="00763ED4" w:rsidP="00F50DF0">
      <w:pPr>
        <w:pStyle w:val="Paragraph"/>
      </w:pPr>
      <w:r w:rsidRPr="002A3EBE">
        <w:t>We extracted i</w:t>
      </w:r>
      <w:r w:rsidR="00731583" w:rsidRPr="002A3EBE">
        <w:t xml:space="preserve">nformation from the papers into </w:t>
      </w:r>
      <w:r w:rsidR="008F606A" w:rsidRPr="002A3EBE">
        <w:t>a</w:t>
      </w:r>
      <w:r w:rsidR="00A40DBD" w:rsidRPr="002A3EBE">
        <w:t xml:space="preserve"> Microsoft</w:t>
      </w:r>
      <w:r w:rsidR="008F606A" w:rsidRPr="002A3EBE">
        <w:t xml:space="preserve"> Excel spreadsheet with predefined </w:t>
      </w:r>
      <w:r w:rsidR="00F33FB9" w:rsidRPr="002A3EBE">
        <w:t>fields</w:t>
      </w:r>
      <w:r w:rsidR="00433E65" w:rsidRPr="002A3EBE">
        <w:t xml:space="preserve">, including </w:t>
      </w:r>
      <w:r w:rsidR="004F03CB" w:rsidRPr="002A3EBE">
        <w:t>a</w:t>
      </w:r>
      <w:r w:rsidR="00433E65" w:rsidRPr="002A3EBE">
        <w:t xml:space="preserve">uthor, </w:t>
      </w:r>
      <w:r w:rsidR="0066564C" w:rsidRPr="002A3EBE">
        <w:t xml:space="preserve">year, </w:t>
      </w:r>
      <w:r w:rsidR="00F33FB9" w:rsidRPr="002A3EBE">
        <w:t>categories</w:t>
      </w:r>
      <w:r w:rsidR="004F03CB" w:rsidRPr="002A3EBE">
        <w:t xml:space="preserve"> of implementation</w:t>
      </w:r>
      <w:r w:rsidR="003A2AEF" w:rsidRPr="002A3EBE">
        <w:t xml:space="preserve"> costs</w:t>
      </w:r>
      <w:r w:rsidR="004F03CB" w:rsidRPr="002A3EBE">
        <w:t xml:space="preserve"> </w:t>
      </w:r>
      <w:r w:rsidR="003A2AEF" w:rsidRPr="002A3EBE">
        <w:t>from the taxonomy</w:t>
      </w:r>
      <w:r w:rsidR="00D2723A" w:rsidRPr="002A3EBE">
        <w:t xml:space="preserve"> (see section </w:t>
      </w:r>
      <w:r w:rsidR="009841DF" w:rsidRPr="002A3EBE">
        <w:t>5</w:t>
      </w:r>
      <w:r w:rsidR="00D2723A" w:rsidRPr="002A3EBE">
        <w:t xml:space="preserve"> of the main report) and summary of key points. </w:t>
      </w:r>
    </w:p>
    <w:p w14:paraId="15658DC4" w14:textId="77777777" w:rsidR="0089089E" w:rsidRPr="002A3EBE" w:rsidRDefault="00497F2C" w:rsidP="0089089E">
      <w:pPr>
        <w:pStyle w:val="Numberedheading1"/>
      </w:pPr>
      <w:bookmarkStart w:id="35" w:name="_Toc226393280"/>
      <w:r w:rsidRPr="002A3EBE">
        <w:t>Findings</w:t>
      </w:r>
      <w:bookmarkEnd w:id="35"/>
    </w:p>
    <w:p w14:paraId="0188A7C0" w14:textId="6B4D73EF" w:rsidR="00FD423B" w:rsidRPr="002A3EBE" w:rsidRDefault="006A55D9" w:rsidP="00BC3C85">
      <w:pPr>
        <w:pStyle w:val="Numberedheading2"/>
      </w:pPr>
      <w:bookmarkStart w:id="36" w:name="_Toc226393281"/>
      <w:r w:rsidRPr="002A3EBE">
        <w:t>General overview</w:t>
      </w:r>
      <w:bookmarkEnd w:id="36"/>
    </w:p>
    <w:p w14:paraId="0AFA7091" w14:textId="28DBBCA8" w:rsidR="006B5F11" w:rsidRPr="002A3EBE" w:rsidRDefault="007704C2" w:rsidP="00BC3C85">
      <w:pPr>
        <w:pStyle w:val="Paragraph"/>
      </w:pPr>
      <w:r w:rsidRPr="002A3EBE">
        <w:t xml:space="preserve">The citation search yielded a total of </w:t>
      </w:r>
      <w:r w:rsidRPr="00811B5D">
        <w:t>50</w:t>
      </w:r>
      <w:r w:rsidR="006912C6" w:rsidRPr="00811B5D">
        <w:t>2</w:t>
      </w:r>
      <w:r w:rsidRPr="002A3EBE">
        <w:t xml:space="preserve"> papers</w:t>
      </w:r>
      <w:r w:rsidR="00453107" w:rsidRPr="002A3EBE">
        <w:t>, i</w:t>
      </w:r>
      <w:r w:rsidR="007C428E" w:rsidRPr="002A3EBE">
        <w:t xml:space="preserve">ncluding </w:t>
      </w:r>
      <w:r w:rsidR="006912C6" w:rsidRPr="002A3EBE">
        <w:t xml:space="preserve">4 of </w:t>
      </w:r>
      <w:r w:rsidR="007C428E" w:rsidRPr="002A3EBE">
        <w:t xml:space="preserve">the 7 </w:t>
      </w:r>
      <w:r w:rsidR="00C77E5B" w:rsidRPr="002A3EBE">
        <w:t>‘</w:t>
      </w:r>
      <w:r w:rsidR="007C428E" w:rsidRPr="002A3EBE">
        <w:t>seed</w:t>
      </w:r>
      <w:r w:rsidR="00A40DBD" w:rsidRPr="002A3EBE">
        <w:t>’</w:t>
      </w:r>
      <w:r w:rsidR="007C428E" w:rsidRPr="002A3EBE">
        <w:t xml:space="preserve"> papers</w:t>
      </w:r>
      <w:r w:rsidR="00A40DBD" w:rsidRPr="002A3EBE">
        <w:t xml:space="preserve">: </w:t>
      </w:r>
      <w:hyperlink r:id="rId21" w:history="1">
        <w:r w:rsidR="00C538BE" w:rsidRPr="002A3EBE">
          <w:rPr>
            <w:rStyle w:val="Hyperlink"/>
          </w:rPr>
          <w:t>Heggie et al</w:t>
        </w:r>
        <w:r w:rsidR="00AE2128" w:rsidRPr="002A3EBE">
          <w:rPr>
            <w:rStyle w:val="Hyperlink"/>
          </w:rPr>
          <w:t>.</w:t>
        </w:r>
        <w:r w:rsidR="00C538BE" w:rsidRPr="002A3EBE">
          <w:rPr>
            <w:rStyle w:val="Hyperlink"/>
          </w:rPr>
          <w:t xml:space="preserve"> (2021)</w:t>
        </w:r>
      </w:hyperlink>
      <w:r w:rsidR="00C538BE" w:rsidRPr="002A3EBE">
        <w:t xml:space="preserve">, </w:t>
      </w:r>
      <w:hyperlink r:id="rId22" w:history="1">
        <w:r w:rsidR="00C538BE" w:rsidRPr="002A3EBE">
          <w:rPr>
            <w:rStyle w:val="Hyperlink"/>
          </w:rPr>
          <w:t>Heggie et al</w:t>
        </w:r>
        <w:r w:rsidR="00AE2128" w:rsidRPr="002A3EBE">
          <w:rPr>
            <w:rStyle w:val="Hyperlink"/>
          </w:rPr>
          <w:t>.</w:t>
        </w:r>
        <w:r w:rsidR="00C538BE" w:rsidRPr="002A3EBE">
          <w:rPr>
            <w:rStyle w:val="Hyperlink"/>
          </w:rPr>
          <w:t xml:space="preserve"> (2024)</w:t>
        </w:r>
      </w:hyperlink>
      <w:r w:rsidR="00C538BE" w:rsidRPr="002A3EBE">
        <w:t xml:space="preserve">, </w:t>
      </w:r>
      <w:hyperlink r:id="rId23" w:history="1">
        <w:r w:rsidR="00C538BE" w:rsidRPr="002A3EBE">
          <w:rPr>
            <w:rStyle w:val="Hyperlink"/>
          </w:rPr>
          <w:t>Saldana et al</w:t>
        </w:r>
        <w:r w:rsidR="00AE2128" w:rsidRPr="002A3EBE">
          <w:rPr>
            <w:rStyle w:val="Hyperlink"/>
          </w:rPr>
          <w:t>.</w:t>
        </w:r>
        <w:r w:rsidR="00C538BE" w:rsidRPr="002A3EBE">
          <w:rPr>
            <w:rStyle w:val="Hyperlink"/>
          </w:rPr>
          <w:t xml:space="preserve"> (2014)</w:t>
        </w:r>
      </w:hyperlink>
      <w:r w:rsidR="00C538BE" w:rsidRPr="002A3EBE">
        <w:t xml:space="preserve">, </w:t>
      </w:r>
      <w:hyperlink r:id="rId24" w:history="1">
        <w:proofErr w:type="spellStart"/>
        <w:r w:rsidR="00C538BE" w:rsidRPr="002A3EBE">
          <w:rPr>
            <w:rStyle w:val="Hyperlink"/>
          </w:rPr>
          <w:t>Cidav</w:t>
        </w:r>
        <w:proofErr w:type="spellEnd"/>
        <w:r w:rsidR="00C538BE" w:rsidRPr="002A3EBE">
          <w:rPr>
            <w:rStyle w:val="Hyperlink"/>
          </w:rPr>
          <w:t xml:space="preserve"> et al. (2019)</w:t>
        </w:r>
      </w:hyperlink>
      <w:r w:rsidR="00002718" w:rsidRPr="002A3EBE">
        <w:t xml:space="preserve"> </w:t>
      </w:r>
      <w:r w:rsidR="000F45DC" w:rsidRPr="002A3EBE">
        <w:t>and</w:t>
      </w:r>
      <w:r w:rsidR="00F63A99" w:rsidRPr="002A3EBE">
        <w:t xml:space="preserve"> 498 additional papers</w:t>
      </w:r>
      <w:r w:rsidR="000F45DC" w:rsidRPr="002A3EBE">
        <w:t xml:space="preserve"> (</w:t>
      </w:r>
      <w:r w:rsidR="00A40DBD" w:rsidRPr="002A3EBE">
        <w:t>‘</w:t>
      </w:r>
      <w:r w:rsidR="000F45DC" w:rsidRPr="002A3EBE">
        <w:t>pearls</w:t>
      </w:r>
      <w:r w:rsidR="00A40DBD" w:rsidRPr="002A3EBE">
        <w:t>’</w:t>
      </w:r>
      <w:r w:rsidR="000F45DC" w:rsidRPr="002A3EBE">
        <w:t>).</w:t>
      </w:r>
      <w:r w:rsidRPr="002A3EBE">
        <w:t xml:space="preserve"> </w:t>
      </w:r>
    </w:p>
    <w:p w14:paraId="6177600E" w14:textId="573D5F6F" w:rsidR="00BC4566" w:rsidRPr="002A3EBE" w:rsidRDefault="007704C2" w:rsidP="00BC3C85">
      <w:pPr>
        <w:pStyle w:val="Paragraph"/>
        <w:rPr>
          <w:rFonts w:cs="Arial"/>
          <w:lang w:eastAsia="en-GB"/>
        </w:rPr>
      </w:pPr>
      <w:r w:rsidRPr="00811B5D">
        <w:t>Of</w:t>
      </w:r>
      <w:r w:rsidRPr="002A3EBE">
        <w:t xml:space="preserve"> the</w:t>
      </w:r>
      <w:r w:rsidR="00453107" w:rsidRPr="002A3EBE">
        <w:t xml:space="preserve"> 498 additional papers</w:t>
      </w:r>
      <w:r w:rsidRPr="002A3EBE">
        <w:t>, 4</w:t>
      </w:r>
      <w:r w:rsidR="00B37CEB" w:rsidRPr="002A3EBE">
        <w:t>5</w:t>
      </w:r>
      <w:r w:rsidR="00130147" w:rsidRPr="002A3EBE">
        <w:t>7</w:t>
      </w:r>
      <w:r w:rsidRPr="002A3EBE">
        <w:t xml:space="preserve"> were </w:t>
      </w:r>
      <w:r w:rsidR="005E736A" w:rsidRPr="002A3EBE">
        <w:t>not</w:t>
      </w:r>
      <w:r w:rsidRPr="002A3EBE">
        <w:t xml:space="preserve"> relevant based on a review of the abstract. </w:t>
      </w:r>
      <w:r w:rsidR="005E736A" w:rsidRPr="002A3EBE">
        <w:t xml:space="preserve">We reviewed the full text of the </w:t>
      </w:r>
      <w:r w:rsidRPr="002A3EBE">
        <w:t xml:space="preserve">remaining </w:t>
      </w:r>
      <w:r w:rsidR="005271F2" w:rsidRPr="002A3EBE">
        <w:t>4</w:t>
      </w:r>
      <w:r w:rsidR="00130147" w:rsidRPr="002A3EBE">
        <w:t>1</w:t>
      </w:r>
      <w:r w:rsidR="004351D0" w:rsidRPr="002A3EBE">
        <w:t xml:space="preserve"> articles</w:t>
      </w:r>
      <w:r w:rsidRPr="002A3EBE">
        <w:t>.</w:t>
      </w:r>
      <w:r w:rsidR="00BC4566" w:rsidRPr="002A3EBE">
        <w:t xml:space="preserve"> </w:t>
      </w:r>
      <w:r w:rsidR="005E736A" w:rsidRPr="002A3EBE">
        <w:t>We excluded 9 of</w:t>
      </w:r>
      <w:r w:rsidR="00BC4566" w:rsidRPr="002A3EBE">
        <w:t xml:space="preserve"> these 4</w:t>
      </w:r>
      <w:r w:rsidR="0049597B" w:rsidRPr="002A3EBE">
        <w:t>1</w:t>
      </w:r>
      <w:r w:rsidR="004351D0" w:rsidRPr="002A3EBE">
        <w:t xml:space="preserve"> papers</w:t>
      </w:r>
      <w:r w:rsidR="005E736A" w:rsidRPr="002A3EBE">
        <w:t xml:space="preserve"> </w:t>
      </w:r>
      <w:r w:rsidR="00BC4566" w:rsidRPr="002A3EBE">
        <w:t xml:space="preserve">after </w:t>
      </w:r>
      <w:r w:rsidR="00BC4566" w:rsidRPr="002A3EBE">
        <w:rPr>
          <w:rFonts w:cs="Arial"/>
          <w:lang w:eastAsia="en-GB"/>
        </w:rPr>
        <w:t>full text review.</w:t>
      </w:r>
    </w:p>
    <w:p w14:paraId="5D2931EC" w14:textId="213B4186" w:rsidR="00B835FC" w:rsidRPr="002A3EBE" w:rsidRDefault="00AE2128" w:rsidP="00BC3C85">
      <w:pPr>
        <w:pStyle w:val="Paragraph"/>
      </w:pPr>
      <w:r w:rsidRPr="002A3EBE">
        <w:rPr>
          <w:lang w:eastAsia="en-GB"/>
        </w:rPr>
        <w:t>So</w:t>
      </w:r>
      <w:r w:rsidR="00BC4566" w:rsidRPr="002A3EBE">
        <w:rPr>
          <w:lang w:eastAsia="en-GB"/>
        </w:rPr>
        <w:t>, th</w:t>
      </w:r>
      <w:r w:rsidR="005E691B" w:rsidRPr="002A3EBE">
        <w:rPr>
          <w:lang w:eastAsia="en-GB"/>
        </w:rPr>
        <w:t xml:space="preserve">e review included a total of </w:t>
      </w:r>
      <w:r w:rsidR="00BC4566" w:rsidRPr="002A3EBE">
        <w:rPr>
          <w:lang w:eastAsia="en-GB"/>
        </w:rPr>
        <w:t>3</w:t>
      </w:r>
      <w:r w:rsidR="0049597B" w:rsidRPr="002A3EBE">
        <w:rPr>
          <w:lang w:eastAsia="en-GB"/>
        </w:rPr>
        <w:t>9</w:t>
      </w:r>
      <w:r w:rsidR="005E691B" w:rsidRPr="002A3EBE">
        <w:rPr>
          <w:lang w:eastAsia="en-GB"/>
        </w:rPr>
        <w:t xml:space="preserve"> articles</w:t>
      </w:r>
      <w:r w:rsidR="00C77E5B" w:rsidRPr="002A3EBE">
        <w:rPr>
          <w:lang w:eastAsia="en-GB"/>
        </w:rPr>
        <w:t xml:space="preserve">, </w:t>
      </w:r>
      <w:r w:rsidR="005E691B" w:rsidRPr="002A3EBE">
        <w:rPr>
          <w:lang w:eastAsia="en-GB"/>
        </w:rPr>
        <w:t xml:space="preserve">including </w:t>
      </w:r>
      <w:r w:rsidR="00BC4566" w:rsidRPr="002A3EBE">
        <w:rPr>
          <w:lang w:eastAsia="en-GB"/>
        </w:rPr>
        <w:t xml:space="preserve">7 </w:t>
      </w:r>
      <w:r w:rsidR="005E691B" w:rsidRPr="002A3EBE">
        <w:rPr>
          <w:lang w:eastAsia="en-GB"/>
        </w:rPr>
        <w:t xml:space="preserve">seed articles and </w:t>
      </w:r>
      <w:r w:rsidR="0033102C" w:rsidRPr="002A3EBE">
        <w:rPr>
          <w:lang w:eastAsia="en-GB"/>
        </w:rPr>
        <w:t>3</w:t>
      </w:r>
      <w:r w:rsidR="0049597B" w:rsidRPr="002A3EBE">
        <w:rPr>
          <w:lang w:eastAsia="en-GB"/>
        </w:rPr>
        <w:t>2</w:t>
      </w:r>
      <w:r w:rsidR="0033102C" w:rsidRPr="002A3EBE">
        <w:rPr>
          <w:lang w:eastAsia="en-GB"/>
        </w:rPr>
        <w:t xml:space="preserve"> additional </w:t>
      </w:r>
      <w:r w:rsidR="00DE501D" w:rsidRPr="002A3EBE">
        <w:rPr>
          <w:lang w:eastAsia="en-GB"/>
        </w:rPr>
        <w:t>papers (</w:t>
      </w:r>
      <w:r w:rsidRPr="002A3EBE">
        <w:rPr>
          <w:lang w:eastAsia="en-GB"/>
        </w:rPr>
        <w:t>that is</w:t>
      </w:r>
      <w:r w:rsidR="00DE501D" w:rsidRPr="002A3EBE">
        <w:rPr>
          <w:lang w:eastAsia="en-GB"/>
        </w:rPr>
        <w:t xml:space="preserve">, </w:t>
      </w:r>
      <w:r w:rsidRPr="002A3EBE">
        <w:rPr>
          <w:lang w:eastAsia="en-GB"/>
        </w:rPr>
        <w:t>‘</w:t>
      </w:r>
      <w:r w:rsidR="00DE501D" w:rsidRPr="002A3EBE">
        <w:rPr>
          <w:lang w:eastAsia="en-GB"/>
        </w:rPr>
        <w:t>iden</w:t>
      </w:r>
      <w:r w:rsidR="005E691B" w:rsidRPr="002A3EBE">
        <w:rPr>
          <w:lang w:eastAsia="en-GB"/>
        </w:rPr>
        <w:t>tified pearls</w:t>
      </w:r>
      <w:r w:rsidRPr="002A3EBE">
        <w:rPr>
          <w:lang w:eastAsia="en-GB"/>
        </w:rPr>
        <w:t>’</w:t>
      </w:r>
      <w:r w:rsidR="005E691B" w:rsidRPr="002A3EBE">
        <w:rPr>
          <w:lang w:eastAsia="en-GB"/>
        </w:rPr>
        <w:t>).</w:t>
      </w:r>
      <w:r w:rsidR="00E641FA" w:rsidRPr="002A3EBE">
        <w:rPr>
          <w:lang w:eastAsia="en-GB"/>
        </w:rPr>
        <w:t xml:space="preserve"> </w:t>
      </w:r>
      <w:r w:rsidR="00B835FC" w:rsidRPr="002A3EBE">
        <w:t xml:space="preserve">We included </w:t>
      </w:r>
      <w:hyperlink r:id="rId25" w:history="1">
        <w:r w:rsidR="00B835FC" w:rsidRPr="002A3EBE">
          <w:rPr>
            <w:rStyle w:val="Hyperlink"/>
          </w:rPr>
          <w:t>Huebschmann et al</w:t>
        </w:r>
        <w:r w:rsidRPr="002A3EBE">
          <w:rPr>
            <w:rStyle w:val="Hyperlink"/>
          </w:rPr>
          <w:t>.</w:t>
        </w:r>
        <w:r w:rsidR="00B835FC" w:rsidRPr="002A3EBE">
          <w:rPr>
            <w:rStyle w:val="Hyperlink"/>
          </w:rPr>
          <w:t xml:space="preserve"> (2022)</w:t>
        </w:r>
      </w:hyperlink>
      <w:r w:rsidR="00B835FC" w:rsidRPr="002A3EBE">
        <w:t xml:space="preserve"> which did not strictly meet the inclusion criteria</w:t>
      </w:r>
      <w:r w:rsidR="0029354B" w:rsidRPr="002A3EBE">
        <w:t xml:space="preserve"> (it was defined as a methodological commentary)</w:t>
      </w:r>
      <w:r w:rsidR="00B835FC" w:rsidRPr="002A3EBE">
        <w:t xml:space="preserve"> because it </w:t>
      </w:r>
      <w:r w:rsidR="00FB0856" w:rsidRPr="002A3EBE">
        <w:t xml:space="preserve">provided a detailed </w:t>
      </w:r>
      <w:r w:rsidR="0029354B" w:rsidRPr="002A3EBE">
        <w:t>account</w:t>
      </w:r>
      <w:r w:rsidR="00A56B55" w:rsidRPr="002A3EBE">
        <w:t xml:space="preserve"> on </w:t>
      </w:r>
      <w:r w:rsidR="00B835FC" w:rsidRPr="002A3EBE">
        <w:t>methodological approaches.</w:t>
      </w:r>
    </w:p>
    <w:p w14:paraId="1AF64BE3" w14:textId="053A1609" w:rsidR="005A31A0" w:rsidRDefault="005E736A" w:rsidP="00811B5D">
      <w:pPr>
        <w:pStyle w:val="Paragraph"/>
        <w:rPr>
          <w:lang w:eastAsia="en-GB"/>
        </w:rPr>
      </w:pPr>
      <w:r w:rsidRPr="002A3EBE">
        <w:rPr>
          <w:lang w:eastAsia="en-GB"/>
        </w:rPr>
        <w:t>Figure 1 presents a</w:t>
      </w:r>
      <w:r w:rsidR="00E641FA" w:rsidRPr="002A3EBE">
        <w:rPr>
          <w:lang w:eastAsia="en-GB"/>
        </w:rPr>
        <w:t xml:space="preserve"> </w:t>
      </w:r>
      <w:r w:rsidR="00AE2128" w:rsidRPr="002A3EBE">
        <w:rPr>
          <w:lang w:eastAsia="en-GB"/>
        </w:rPr>
        <w:t xml:space="preserve">Preferred </w:t>
      </w:r>
      <w:r w:rsidR="00AE2128" w:rsidRPr="00BC3C85">
        <w:t>Reporting</w:t>
      </w:r>
      <w:r w:rsidR="00AE2128" w:rsidRPr="002A3EBE">
        <w:rPr>
          <w:lang w:eastAsia="en-GB"/>
        </w:rPr>
        <w:t xml:space="preserve"> Items for Systematic reviews and Meta-Analyses (</w:t>
      </w:r>
      <w:r w:rsidR="00E641FA" w:rsidRPr="002A3EBE">
        <w:rPr>
          <w:lang w:eastAsia="en-GB"/>
        </w:rPr>
        <w:t>PRISMA</w:t>
      </w:r>
      <w:r w:rsidR="00AE2128" w:rsidRPr="002A3EBE">
        <w:rPr>
          <w:lang w:eastAsia="en-GB"/>
        </w:rPr>
        <w:t>)</w:t>
      </w:r>
      <w:r w:rsidR="00E641FA" w:rsidRPr="002A3EBE">
        <w:rPr>
          <w:lang w:eastAsia="en-GB"/>
        </w:rPr>
        <w:t xml:space="preserve"> diagram illustrating the </w:t>
      </w:r>
      <w:r w:rsidR="008B064B" w:rsidRPr="002A3EBE">
        <w:rPr>
          <w:lang w:eastAsia="en-GB"/>
        </w:rPr>
        <w:t>screening process</w:t>
      </w:r>
      <w:r w:rsidR="00A462D1" w:rsidRPr="002A3EBE">
        <w:rPr>
          <w:lang w:eastAsia="en-GB"/>
        </w:rPr>
        <w:t>.</w:t>
      </w:r>
    </w:p>
    <w:p w14:paraId="332CB33E" w14:textId="6FFCD6B5" w:rsidR="00C11169" w:rsidRPr="002A3EBE" w:rsidRDefault="00C11169" w:rsidP="00BC3C85">
      <w:pPr>
        <w:pStyle w:val="Caption"/>
      </w:pPr>
      <w:r>
        <w:t>Figure 1 PRISMA diagram</w:t>
      </w:r>
    </w:p>
    <w:p w14:paraId="0C5D8C9C" w14:textId="46ED6BE1" w:rsidR="009F3A27" w:rsidRPr="002A3EBE" w:rsidRDefault="00065747" w:rsidP="00897828">
      <w:pPr>
        <w:pStyle w:val="Paragraph"/>
        <w:spacing w:after="0"/>
      </w:pPr>
      <w:r w:rsidRPr="004D15A2">
        <w:rPr>
          <w:noProof/>
        </w:rPr>
        <mc:AlternateContent>
          <mc:Choice Requires="wpg">
            <w:drawing>
              <wp:anchor distT="0" distB="0" distL="114300" distR="114300" simplePos="0" relativeHeight="251658240" behindDoc="0" locked="0" layoutInCell="1" allowOverlap="1" wp14:anchorId="1D5075E6" wp14:editId="7C1C9709">
                <wp:simplePos x="0" y="0"/>
                <wp:positionH relativeFrom="column">
                  <wp:posOffset>0</wp:posOffset>
                </wp:positionH>
                <wp:positionV relativeFrom="paragraph">
                  <wp:posOffset>-727027</wp:posOffset>
                </wp:positionV>
                <wp:extent cx="9005888" cy="5924342"/>
                <wp:effectExtent l="0" t="0" r="24130" b="38735"/>
                <wp:wrapNone/>
                <wp:docPr id="1853700828" name="Group 2"/>
                <wp:cNvGraphicFramePr/>
                <a:graphic xmlns:a="http://schemas.openxmlformats.org/drawingml/2006/main">
                  <a:graphicData uri="http://schemas.microsoft.com/office/word/2010/wordprocessingGroup">
                    <wpg:wgp>
                      <wpg:cNvGrpSpPr/>
                      <wpg:grpSpPr>
                        <a:xfrm>
                          <a:off x="0" y="0"/>
                          <a:ext cx="9005888" cy="5924342"/>
                          <a:chOff x="0" y="0"/>
                          <a:chExt cx="9005888" cy="5924342"/>
                        </a:xfrm>
                      </wpg:grpSpPr>
                      <wpg:grpSp>
                        <wpg:cNvPr id="143" name="Group 142">
                          <a:extLst>
                            <a:ext uri="{FF2B5EF4-FFF2-40B4-BE49-F238E27FC236}">
                              <a16:creationId xmlns:a16="http://schemas.microsoft.com/office/drawing/2014/main" id="{DD3B826F-F70A-47ED-3F38-B6EDF8348F18}"/>
                            </a:ext>
                          </a:extLst>
                        </wpg:cNvPr>
                        <wpg:cNvGrpSpPr/>
                        <wpg:grpSpPr>
                          <a:xfrm>
                            <a:off x="0" y="301924"/>
                            <a:ext cx="9005888" cy="5622418"/>
                            <a:chOff x="0" y="-49696"/>
                            <a:chExt cx="9005888" cy="5622418"/>
                          </a:xfrm>
                        </wpg:grpSpPr>
                        <wps:wsp>
                          <wps:cNvPr id="931525263" name="Rectangle 931525263">
                            <a:extLst>
                              <a:ext uri="{FF2B5EF4-FFF2-40B4-BE49-F238E27FC236}">
                                <a16:creationId xmlns:a16="http://schemas.microsoft.com/office/drawing/2014/main" id="{60B7E65B-8CD6-5563-4EB2-1636BA5AB762}"/>
                              </a:ext>
                            </a:extLst>
                          </wps:cNvPr>
                          <wps:cNvSpPr>
                            <a:spLocks noChangeArrowheads="1"/>
                          </wps:cNvSpPr>
                          <wps:spPr bwMode="auto">
                            <a:xfrm>
                              <a:off x="340779" y="480798"/>
                              <a:ext cx="1887538" cy="90646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64AF7" w14:textId="43FD391C" w:rsidR="00994A66" w:rsidRPr="00F77CEA" w:rsidRDefault="00000E94" w:rsidP="00994A66">
                                <w:pPr>
                                  <w:kinsoku w:val="0"/>
                                  <w:overflowPunct w:val="0"/>
                                  <w:textAlignment w:val="baseline"/>
                                  <w:rPr>
                                    <w:rFonts w:ascii="Arial" w:hAnsi="Arial" w:cs="Arial"/>
                                    <w:color w:val="000000"/>
                                    <w:kern w:val="24"/>
                                    <w:sz w:val="18"/>
                                    <w:szCs w:val="18"/>
                                  </w:rPr>
                                </w:pPr>
                                <w:r w:rsidRPr="00F77CEA">
                                  <w:rPr>
                                    <w:rFonts w:ascii="Arial" w:hAnsi="Arial" w:cs="Arial"/>
                                    <w:color w:val="000000"/>
                                    <w:kern w:val="24"/>
                                    <w:sz w:val="18"/>
                                    <w:szCs w:val="18"/>
                                  </w:rPr>
                                  <w:t xml:space="preserve">Additional </w:t>
                                </w:r>
                                <w:r w:rsidR="00C469F0" w:rsidRPr="00F77CEA">
                                  <w:rPr>
                                    <w:rFonts w:ascii="Arial" w:hAnsi="Arial" w:cs="Arial"/>
                                    <w:color w:val="000000"/>
                                    <w:kern w:val="24"/>
                                    <w:sz w:val="18"/>
                                    <w:szCs w:val="18"/>
                                  </w:rPr>
                                  <w:t xml:space="preserve">articles </w:t>
                                </w:r>
                                <w:r w:rsidR="00994A66" w:rsidRPr="00F77CEA">
                                  <w:rPr>
                                    <w:rFonts w:ascii="Arial" w:hAnsi="Arial" w:cs="Arial"/>
                                    <w:color w:val="000000"/>
                                    <w:kern w:val="24"/>
                                    <w:sz w:val="18"/>
                                    <w:szCs w:val="18"/>
                                  </w:rPr>
                                  <w:t>identified from citation searching: (n=498)</w:t>
                                </w:r>
                              </w:p>
                            </w:txbxContent>
                          </wps:txbx>
                          <wps:bodyPr vert="horz" wrap="square" lIns="91440" tIns="45720" rIns="91440" bIns="45720" numCol="1" anchor="ctr" anchorCtr="0" compatLnSpc="1">
                            <a:prstTxWarp prst="textNoShape">
                              <a:avLst/>
                            </a:prstTxWarp>
                          </wps:bodyPr>
                        </wps:wsp>
                        <wps:wsp>
                          <wps:cNvPr id="1266161238" name="Rectangle 1266161238">
                            <a:extLst>
                              <a:ext uri="{FF2B5EF4-FFF2-40B4-BE49-F238E27FC236}">
                                <a16:creationId xmlns:a16="http://schemas.microsoft.com/office/drawing/2014/main" id="{3572AEDC-0594-C1BA-DBF2-50FDECC9050A}"/>
                              </a:ext>
                            </a:extLst>
                          </wps:cNvPr>
                          <wps:cNvSpPr>
                            <a:spLocks noChangeArrowheads="1"/>
                          </wps:cNvSpPr>
                          <wps:spPr bwMode="auto">
                            <a:xfrm>
                              <a:off x="2750075" y="1761844"/>
                              <a:ext cx="3402782" cy="527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6D140" w14:textId="67A7EABE"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Articles</w:t>
                                </w:r>
                                <w:r w:rsidR="00994A66" w:rsidRPr="002A5AE3">
                                  <w:rPr>
                                    <w:rFonts w:ascii="Arial" w:hAnsi="Arial" w:cs="Arial"/>
                                    <w:color w:val="000000"/>
                                    <w:kern w:val="24"/>
                                    <w:sz w:val="18"/>
                                    <w:szCs w:val="18"/>
                                  </w:rPr>
                                  <w:t xml:space="preserve"> excluded:</w:t>
                                </w:r>
                              </w:p>
                              <w:p w14:paraId="6D067730" w14:textId="77777777" w:rsidR="00994A66" w:rsidRPr="002A5AE3" w:rsidRDefault="00994A66"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(n =457)</w:t>
                                </w:r>
                              </w:p>
                            </w:txbxContent>
                          </wps:txbx>
                          <wps:bodyPr vert="horz" wrap="square" lIns="91440" tIns="45720" rIns="91440" bIns="45720" numCol="1" anchor="ctr" anchorCtr="0" compatLnSpc="1">
                            <a:prstTxWarp prst="textNoShape">
                              <a:avLst/>
                            </a:prstTxWarp>
                          </wps:bodyPr>
                        </wps:wsp>
                        <wps:wsp>
                          <wps:cNvPr id="1559352474" name="Rectangle 1559352474">
                            <a:extLst>
                              <a:ext uri="{FF2B5EF4-FFF2-40B4-BE49-F238E27FC236}">
                                <a16:creationId xmlns:a16="http://schemas.microsoft.com/office/drawing/2014/main" id="{DFC52441-EAA5-A9E9-94AC-800E201C9593}"/>
                              </a:ext>
                            </a:extLst>
                          </wps:cNvPr>
                          <wps:cNvSpPr>
                            <a:spLocks noChangeArrowheads="1"/>
                          </wps:cNvSpPr>
                          <wps:spPr bwMode="auto">
                            <a:xfrm>
                              <a:off x="340780" y="3327502"/>
                              <a:ext cx="1887537" cy="527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175EB4" w14:textId="32B024DC"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w:t>
                                </w:r>
                                <w:r w:rsidR="00994A66" w:rsidRPr="002A5AE3">
                                  <w:rPr>
                                    <w:rFonts w:ascii="Arial" w:hAnsi="Arial" w:cs="Arial"/>
                                    <w:color w:val="000000"/>
                                    <w:kern w:val="24"/>
                                    <w:sz w:val="18"/>
                                    <w:szCs w:val="18"/>
                                  </w:rPr>
                                  <w:t>s assessed for eligibility in full text: (n=41)</w:t>
                                </w:r>
                              </w:p>
                            </w:txbxContent>
                          </wps:txbx>
                          <wps:bodyPr vert="horz" wrap="square" lIns="91440" tIns="45720" rIns="91440" bIns="45720" numCol="1" anchor="ctr" anchorCtr="0" compatLnSpc="1">
                            <a:prstTxWarp prst="textNoShape">
                              <a:avLst/>
                            </a:prstTxWarp>
                          </wps:bodyPr>
                        </wps:wsp>
                        <wps:wsp>
                          <wps:cNvPr id="556774313" name="Rectangle 556774313">
                            <a:extLst>
                              <a:ext uri="{FF2B5EF4-FFF2-40B4-BE49-F238E27FC236}">
                                <a16:creationId xmlns:a16="http://schemas.microsoft.com/office/drawing/2014/main" id="{F13055ED-B7C9-71E2-BE87-CEB2BE648C3F}"/>
                              </a:ext>
                            </a:extLst>
                          </wps:cNvPr>
                          <wps:cNvSpPr>
                            <a:spLocks noChangeArrowheads="1"/>
                          </wps:cNvSpPr>
                          <wps:spPr bwMode="auto">
                            <a:xfrm>
                              <a:off x="2716156" y="2563358"/>
                              <a:ext cx="3823792" cy="2058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8F962" w14:textId="773FE357"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Articles</w:t>
                                </w:r>
                                <w:r w:rsidR="00994A66" w:rsidRPr="002A5AE3">
                                  <w:rPr>
                                    <w:rFonts w:ascii="Arial" w:hAnsi="Arial" w:cs="Arial"/>
                                    <w:color w:val="000000"/>
                                    <w:kern w:val="24"/>
                                    <w:sz w:val="18"/>
                                    <w:szCs w:val="18"/>
                                  </w:rPr>
                                  <w:t xml:space="preserve"> excluded: (n=9)</w:t>
                                </w:r>
                              </w:p>
                              <w:p w14:paraId="62A3DDD8" w14:textId="7A249207"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994A66" w:rsidRPr="002A5AE3">
                                  <w:rPr>
                                    <w:rFonts w:ascii="Arial" w:hAnsi="Arial" w:cs="Arial"/>
                                    <w:color w:val="000000"/>
                                    <w:kern w:val="24"/>
                                    <w:sz w:val="16"/>
                                    <w:szCs w:val="16"/>
                                  </w:rPr>
                                  <w:t>ocused on implementation but not costs: (n=</w:t>
                                </w:r>
                                <w:r w:rsidR="00946A98"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43829EFB" w14:textId="5DEE08EB"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994A66" w:rsidRPr="002A5AE3">
                                  <w:rPr>
                                    <w:rFonts w:ascii="Arial" w:hAnsi="Arial" w:cs="Arial"/>
                                    <w:color w:val="000000"/>
                                    <w:kern w:val="24"/>
                                    <w:sz w:val="16"/>
                                    <w:szCs w:val="16"/>
                                  </w:rPr>
                                  <w:t>ocused on a specific intervention: (n=</w:t>
                                </w:r>
                                <w:r w:rsidR="0045004C"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4AA0339A" w14:textId="0FD8FE75"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c</w:t>
                                </w:r>
                                <w:r w:rsidR="00994A66" w:rsidRPr="002A5AE3">
                                  <w:rPr>
                                    <w:rFonts w:ascii="Arial" w:hAnsi="Arial" w:cs="Arial"/>
                                    <w:color w:val="000000"/>
                                    <w:kern w:val="24"/>
                                    <w:sz w:val="16"/>
                                    <w:szCs w:val="16"/>
                                  </w:rPr>
                                  <w:t>ommentary</w:t>
                                </w:r>
                                <w:r w:rsidR="00537B59" w:rsidRPr="002A5AE3">
                                  <w:rPr>
                                    <w:rFonts w:ascii="Arial" w:hAnsi="Arial" w:cs="Arial"/>
                                    <w:color w:val="000000"/>
                                    <w:kern w:val="24"/>
                                    <w:sz w:val="16"/>
                                    <w:szCs w:val="16"/>
                                  </w:rPr>
                                  <w:t>-style article</w:t>
                                </w:r>
                                <w:r w:rsidR="00994A66" w:rsidRPr="002A5AE3">
                                  <w:rPr>
                                    <w:rFonts w:ascii="Arial" w:hAnsi="Arial" w:cs="Arial"/>
                                    <w:color w:val="000000"/>
                                    <w:kern w:val="24"/>
                                    <w:sz w:val="16"/>
                                    <w:szCs w:val="16"/>
                                  </w:rPr>
                                  <w:t xml:space="preserve"> (n=</w:t>
                                </w:r>
                                <w:r w:rsidR="00537B59"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7271A306" w14:textId="12A6953D" w:rsidR="007850FC"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o</w:t>
                                </w:r>
                                <w:r w:rsidR="007850FC" w:rsidRPr="002A5AE3">
                                  <w:rPr>
                                    <w:rFonts w:ascii="Arial" w:hAnsi="Arial" w:cs="Arial"/>
                                    <w:color w:val="000000"/>
                                    <w:kern w:val="24"/>
                                    <w:sz w:val="16"/>
                                    <w:szCs w:val="16"/>
                                  </w:rPr>
                                  <w:t>ther</w:t>
                                </w:r>
                                <w:r w:rsidR="00D46759" w:rsidRPr="002A5AE3">
                                  <w:rPr>
                                    <w:rFonts w:ascii="Arial" w:hAnsi="Arial" w:cs="Arial"/>
                                    <w:color w:val="000000"/>
                                    <w:kern w:val="24"/>
                                    <w:sz w:val="16"/>
                                    <w:szCs w:val="16"/>
                                  </w:rPr>
                                  <w:t>: (n=</w:t>
                                </w:r>
                                <w:r w:rsidR="003F15FE" w:rsidRPr="002A5AE3">
                                  <w:rPr>
                                    <w:rFonts w:ascii="Arial" w:hAnsi="Arial" w:cs="Arial"/>
                                    <w:color w:val="000000"/>
                                    <w:kern w:val="24"/>
                                    <w:sz w:val="16"/>
                                    <w:szCs w:val="16"/>
                                  </w:rPr>
                                  <w:t>5</w:t>
                                </w:r>
                                <w:r w:rsidR="00D46759" w:rsidRPr="002A5AE3">
                                  <w:rPr>
                                    <w:rFonts w:ascii="Arial" w:hAnsi="Arial" w:cs="Arial"/>
                                    <w:color w:val="000000"/>
                                    <w:kern w:val="24"/>
                                    <w:sz w:val="16"/>
                                    <w:szCs w:val="16"/>
                                  </w:rPr>
                                  <w:t>)</w:t>
                                </w:r>
                              </w:p>
                              <w:p w14:paraId="20127E28" w14:textId="1BB80A9F" w:rsidR="0045004C"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B10AAE" w:rsidRPr="002A5AE3">
                                  <w:rPr>
                                    <w:rFonts w:ascii="Arial" w:hAnsi="Arial" w:cs="Arial"/>
                                    <w:color w:val="000000"/>
                                    <w:kern w:val="24"/>
                                    <w:sz w:val="16"/>
                                    <w:szCs w:val="16"/>
                                  </w:rPr>
                                  <w:t xml:space="preserve">ocused </w:t>
                                </w:r>
                                <w:r w:rsidR="00AF48F3" w:rsidRPr="002A5AE3">
                                  <w:rPr>
                                    <w:rFonts w:ascii="Arial" w:hAnsi="Arial" w:cs="Arial"/>
                                    <w:color w:val="000000"/>
                                    <w:kern w:val="24"/>
                                    <w:sz w:val="16"/>
                                    <w:szCs w:val="16"/>
                                  </w:rPr>
                                  <w:t xml:space="preserve">on </w:t>
                                </w:r>
                                <w:r w:rsidR="0045004C" w:rsidRPr="002A5AE3">
                                  <w:rPr>
                                    <w:rFonts w:ascii="Arial" w:hAnsi="Arial" w:cs="Arial"/>
                                    <w:color w:val="000000"/>
                                    <w:kern w:val="24"/>
                                    <w:sz w:val="16"/>
                                    <w:szCs w:val="16"/>
                                  </w:rPr>
                                  <w:t>understanding benefits of return on investment of quality improvement projects (n=1)</w:t>
                                </w:r>
                              </w:p>
                              <w:p w14:paraId="2A7C7926" w14:textId="7E7C37D8" w:rsidR="00B10AA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5265D0" w:rsidRPr="002A5AE3">
                                  <w:rPr>
                                    <w:rFonts w:ascii="Arial" w:hAnsi="Arial" w:cs="Arial"/>
                                    <w:color w:val="000000"/>
                                    <w:kern w:val="24"/>
                                    <w:sz w:val="16"/>
                                    <w:szCs w:val="16"/>
                                  </w:rPr>
                                  <w:t>ocused on the concept of opportunity cost (n=1)</w:t>
                                </w:r>
                              </w:p>
                              <w:p w14:paraId="195039F1" w14:textId="7E77619C" w:rsidR="003F12C9"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3F12C9" w:rsidRPr="002A5AE3">
                                  <w:rPr>
                                    <w:rFonts w:ascii="Arial" w:hAnsi="Arial" w:cs="Arial"/>
                                    <w:color w:val="000000"/>
                                    <w:kern w:val="24"/>
                                    <w:sz w:val="16"/>
                                    <w:szCs w:val="16"/>
                                  </w:rPr>
                                  <w:t>ocused on collaboration between researchers in health economics and implementation science, not methods (n=1)</w:t>
                                </w:r>
                              </w:p>
                              <w:p w14:paraId="44D857C3" w14:textId="44E89F86" w:rsidR="00CD345C"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CD345C" w:rsidRPr="002A5AE3">
                                  <w:rPr>
                                    <w:rFonts w:ascii="Arial" w:hAnsi="Arial" w:cs="Arial"/>
                                    <w:color w:val="000000"/>
                                    <w:kern w:val="24"/>
                                    <w:sz w:val="16"/>
                                    <w:szCs w:val="16"/>
                                  </w:rPr>
                                  <w:t xml:space="preserve">ocused on </w:t>
                                </w:r>
                                <w:r w:rsidR="00FA7974" w:rsidRPr="002A5AE3">
                                  <w:rPr>
                                    <w:rFonts w:ascii="Arial" w:hAnsi="Arial" w:cs="Arial"/>
                                    <w:color w:val="000000"/>
                                    <w:kern w:val="24"/>
                                    <w:sz w:val="16"/>
                                    <w:szCs w:val="16"/>
                                  </w:rPr>
                                  <w:t>a</w:t>
                                </w:r>
                                <w:r w:rsidR="003130A4" w:rsidRPr="002A5AE3">
                                  <w:rPr>
                                    <w:rFonts w:ascii="Arial" w:hAnsi="Arial" w:cs="Arial"/>
                                    <w:color w:val="000000"/>
                                    <w:kern w:val="24"/>
                                    <w:sz w:val="16"/>
                                    <w:szCs w:val="16"/>
                                  </w:rPr>
                                  <w:t>n</w:t>
                                </w:r>
                                <w:r w:rsidR="00FA7974" w:rsidRPr="002A5AE3">
                                  <w:rPr>
                                    <w:rFonts w:ascii="Arial" w:hAnsi="Arial" w:cs="Arial"/>
                                    <w:color w:val="000000"/>
                                    <w:kern w:val="24"/>
                                    <w:sz w:val="16"/>
                                    <w:szCs w:val="16"/>
                                  </w:rPr>
                                  <w:t xml:space="preserve"> </w:t>
                                </w:r>
                                <w:r w:rsidR="00CD345C" w:rsidRPr="002A5AE3">
                                  <w:rPr>
                                    <w:rFonts w:ascii="Arial" w:hAnsi="Arial" w:cs="Arial"/>
                                    <w:color w:val="000000"/>
                                    <w:kern w:val="24"/>
                                    <w:sz w:val="16"/>
                                    <w:szCs w:val="16"/>
                                  </w:rPr>
                                  <w:t>evaluation and planning framework, but not costs (n=1)</w:t>
                                </w:r>
                              </w:p>
                              <w:p w14:paraId="3D740B9F" w14:textId="2B3CA947" w:rsidR="003F15F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F27362" w:rsidRPr="002A5AE3">
                                  <w:rPr>
                                    <w:rFonts w:ascii="Arial" w:hAnsi="Arial" w:cs="Arial"/>
                                    <w:color w:val="000000"/>
                                    <w:kern w:val="24"/>
                                    <w:sz w:val="16"/>
                                    <w:szCs w:val="16"/>
                                  </w:rPr>
                                  <w:t>ocused on</w:t>
                                </w:r>
                                <w:r w:rsidR="003F15FE" w:rsidRPr="002A5AE3">
                                  <w:rPr>
                                    <w:rFonts w:ascii="Arial" w:hAnsi="Arial" w:cs="Arial"/>
                                    <w:color w:val="000000"/>
                                    <w:kern w:val="24"/>
                                    <w:sz w:val="16"/>
                                    <w:szCs w:val="16"/>
                                  </w:rPr>
                                  <w:t xml:space="preserve"> whether process map </w:t>
                                </w:r>
                                <w:r w:rsidR="00E801DD" w:rsidRPr="002A5AE3">
                                  <w:rPr>
                                    <w:rFonts w:ascii="Arial" w:hAnsi="Arial" w:cs="Arial"/>
                                    <w:color w:val="000000"/>
                                    <w:kern w:val="24"/>
                                    <w:sz w:val="16"/>
                                    <w:szCs w:val="16"/>
                                  </w:rPr>
                                  <w:t xml:space="preserve">creation </w:t>
                                </w:r>
                                <w:r w:rsidR="003F15FE" w:rsidRPr="002A5AE3">
                                  <w:rPr>
                                    <w:rFonts w:ascii="Arial" w:hAnsi="Arial" w:cs="Arial"/>
                                    <w:color w:val="000000"/>
                                    <w:kern w:val="24"/>
                                    <w:sz w:val="16"/>
                                    <w:szCs w:val="16"/>
                                  </w:rPr>
                                  <w:t xml:space="preserve">for </w:t>
                                </w:r>
                                <w:r w:rsidR="00E801DD" w:rsidRPr="002A5AE3">
                                  <w:rPr>
                                    <w:rFonts w:ascii="Arial" w:hAnsi="Arial" w:cs="Arial"/>
                                    <w:color w:val="000000"/>
                                    <w:kern w:val="24"/>
                                    <w:sz w:val="16"/>
                                    <w:szCs w:val="16"/>
                                  </w:rPr>
                                  <w:t>time-driven activity-based costing (T</w:t>
                                </w:r>
                                <w:r w:rsidR="003F15FE" w:rsidRPr="002A5AE3">
                                  <w:rPr>
                                    <w:rFonts w:ascii="Arial" w:hAnsi="Arial" w:cs="Arial"/>
                                    <w:color w:val="000000"/>
                                    <w:kern w:val="24"/>
                                    <w:sz w:val="16"/>
                                    <w:szCs w:val="16"/>
                                  </w:rPr>
                                  <w:t>DABC</w:t>
                                </w:r>
                                <w:r w:rsidR="00E801DD" w:rsidRPr="002A5AE3">
                                  <w:rPr>
                                    <w:rFonts w:ascii="Arial" w:hAnsi="Arial" w:cs="Arial"/>
                                    <w:color w:val="000000"/>
                                    <w:kern w:val="24"/>
                                    <w:sz w:val="16"/>
                                    <w:szCs w:val="16"/>
                                  </w:rPr>
                                  <w:t>)</w:t>
                                </w:r>
                                <w:r w:rsidR="003F15FE" w:rsidRPr="002A5AE3">
                                  <w:rPr>
                                    <w:rFonts w:ascii="Arial" w:hAnsi="Arial" w:cs="Arial"/>
                                    <w:color w:val="000000"/>
                                    <w:kern w:val="24"/>
                                    <w:sz w:val="16"/>
                                    <w:szCs w:val="16"/>
                                  </w:rPr>
                                  <w:t xml:space="preserve"> can be automated (n=1)</w:t>
                                </w:r>
                              </w:p>
                              <w:p w14:paraId="1015F1E4" w14:textId="5136DB37" w:rsidR="003F15F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r</w:t>
                                </w:r>
                                <w:r w:rsidR="003F15FE" w:rsidRPr="002A5AE3">
                                  <w:rPr>
                                    <w:rFonts w:ascii="Arial" w:hAnsi="Arial" w:cs="Arial"/>
                                    <w:color w:val="000000"/>
                                    <w:kern w:val="24"/>
                                    <w:sz w:val="16"/>
                                    <w:szCs w:val="16"/>
                                  </w:rPr>
                                  <w:t>eview focused on the use of HTA but not on implementation costs</w:t>
                                </w:r>
                                <w:r w:rsidR="00FA7974" w:rsidRPr="002A5AE3">
                                  <w:rPr>
                                    <w:rFonts w:ascii="Arial" w:hAnsi="Arial" w:cs="Arial"/>
                                    <w:color w:val="000000"/>
                                    <w:kern w:val="24"/>
                                    <w:sz w:val="16"/>
                                    <w:szCs w:val="16"/>
                                  </w:rPr>
                                  <w:t xml:space="preserve"> (n=1)</w:t>
                                </w:r>
                              </w:p>
                            </w:txbxContent>
                          </wps:txbx>
                          <wps:bodyPr vert="horz" wrap="square" lIns="91440" tIns="45720" rIns="91440" bIns="45720" numCol="1" anchor="ctr" anchorCtr="0" compatLnSpc="1">
                            <a:prstTxWarp prst="textNoShape">
                              <a:avLst/>
                            </a:prstTxWarp>
                          </wps:bodyPr>
                        </wps:wsp>
                        <wps:wsp>
                          <wps:cNvPr id="990631355" name="Rectangle 990631355">
                            <a:extLst>
                              <a:ext uri="{FF2B5EF4-FFF2-40B4-BE49-F238E27FC236}">
                                <a16:creationId xmlns:a16="http://schemas.microsoft.com/office/drawing/2014/main" id="{547201B9-F593-750F-0A06-BE19E8123214}"/>
                              </a:ext>
                            </a:extLst>
                          </wps:cNvPr>
                          <wps:cNvSpPr>
                            <a:spLocks noChangeArrowheads="1"/>
                          </wps:cNvSpPr>
                          <wps:spPr bwMode="auto">
                            <a:xfrm>
                              <a:off x="340779" y="4463574"/>
                              <a:ext cx="1887537" cy="723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E88A6F" w14:textId="40849F54" w:rsidR="00994A66" w:rsidRPr="002A5AE3" w:rsidRDefault="00F45251"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Total</w:t>
                                </w:r>
                                <w:r w:rsidR="00994A66" w:rsidRPr="002A5AE3">
                                  <w:rPr>
                                    <w:rFonts w:ascii="Arial" w:hAnsi="Arial" w:cs="Arial"/>
                                    <w:color w:val="000000"/>
                                    <w:kern w:val="24"/>
                                    <w:sz w:val="18"/>
                                    <w:szCs w:val="18"/>
                                  </w:rPr>
                                  <w:t xml:space="preserve"> included </w:t>
                                </w:r>
                                <w:r w:rsidR="00E801DD" w:rsidRPr="002A5AE3">
                                  <w:rPr>
                                    <w:rFonts w:ascii="Arial" w:hAnsi="Arial" w:cs="Arial"/>
                                    <w:color w:val="000000"/>
                                    <w:kern w:val="24"/>
                                    <w:sz w:val="18"/>
                                    <w:szCs w:val="18"/>
                                  </w:rPr>
                                  <w:t>articles</w:t>
                                </w:r>
                              </w:p>
                              <w:p w14:paraId="3A13CF51" w14:textId="6A5134B0" w:rsidR="00994A66" w:rsidRPr="002A5AE3" w:rsidRDefault="00994A66"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(n=32)</w:t>
                                </w:r>
                              </w:p>
                            </w:txbxContent>
                          </wps:txbx>
                          <wps:bodyPr vert="horz" wrap="square" lIns="91440" tIns="45720" rIns="91440" bIns="45720" numCol="1" anchor="ctr" anchorCtr="0" compatLnSpc="1">
                            <a:prstTxWarp prst="textNoShape">
                              <a:avLst/>
                            </a:prstTxWarp>
                          </wps:bodyPr>
                        </wps:wsp>
                        <wps:wsp>
                          <wps:cNvPr id="1042813126" name="Straight Arrow Connector 1042813126">
                            <a:extLst>
                              <a:ext uri="{FF2B5EF4-FFF2-40B4-BE49-F238E27FC236}">
                                <a16:creationId xmlns:a16="http://schemas.microsoft.com/office/drawing/2014/main" id="{96AC824C-0BBF-9872-7C9E-AC7CFEB2D199}"/>
                              </a:ext>
                            </a:extLst>
                          </wps:cNvPr>
                          <wps:cNvCnPr>
                            <a:cxnSpLocks/>
                            <a:stCxn id="404957921" idx="3"/>
                            <a:endCxn id="1266161238" idx="1"/>
                          </wps:cNvCnPr>
                          <wps:spPr>
                            <a:xfrm>
                              <a:off x="2228316" y="2025132"/>
                              <a:ext cx="521759" cy="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2897636" name="Flowchart: Alternate Process 932897636">
                            <a:extLst>
                              <a:ext uri="{FF2B5EF4-FFF2-40B4-BE49-F238E27FC236}">
                                <a16:creationId xmlns:a16="http://schemas.microsoft.com/office/drawing/2014/main" id="{78C6B5F6-3FD9-C6CD-02C3-9F9CB82FFD9F}"/>
                              </a:ext>
                            </a:extLst>
                          </wps:cNvPr>
                          <wps:cNvSpPr>
                            <a:spLocks noChangeArrowheads="1"/>
                          </wps:cNvSpPr>
                          <wps:spPr bwMode="auto">
                            <a:xfrm rot="-5400000">
                              <a:off x="-350837" y="805686"/>
                              <a:ext cx="965200" cy="263525"/>
                            </a:xfrm>
                            <a:prstGeom prst="flowChartAlternateProcess">
                              <a:avLst/>
                            </a:prstGeom>
                            <a:solidFill>
                              <a:srgbClr val="78CBAA"/>
                            </a:solidFill>
                            <a:ln w="12700">
                              <a:solidFill>
                                <a:srgbClr val="000000"/>
                              </a:solidFill>
                              <a:miter lim="800000"/>
                              <a:headEnd/>
                              <a:tailEnd/>
                            </a:ln>
                          </wps:spPr>
                          <wps:txbx>
                            <w:txbxContent>
                              <w:p w14:paraId="25052E2B"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Identification</w:t>
                                </w:r>
                              </w:p>
                            </w:txbxContent>
                          </wps:txbx>
                          <wps:bodyPr vert="horz" wrap="square" lIns="91440" tIns="45720" rIns="91440" bIns="45720" numCol="1" anchor="ctr" anchorCtr="0" compatLnSpc="1">
                            <a:prstTxWarp prst="textNoShape">
                              <a:avLst/>
                            </a:prstTxWarp>
                          </wps:bodyPr>
                        </wps:wsp>
                        <wps:wsp>
                          <wps:cNvPr id="723876190" name="Flowchart: Alternate Process 723876190">
                            <a:extLst>
                              <a:ext uri="{FF2B5EF4-FFF2-40B4-BE49-F238E27FC236}">
                                <a16:creationId xmlns:a16="http://schemas.microsoft.com/office/drawing/2014/main" id="{ED20B437-B28C-7926-790C-91951791FA21}"/>
                              </a:ext>
                            </a:extLst>
                          </wps:cNvPr>
                          <wps:cNvSpPr>
                            <a:spLocks noChangeArrowheads="1"/>
                          </wps:cNvSpPr>
                          <wps:spPr bwMode="auto">
                            <a:xfrm rot="-5400000">
                              <a:off x="-1110411" y="2794824"/>
                              <a:ext cx="2489200" cy="263525"/>
                            </a:xfrm>
                            <a:prstGeom prst="flowChartAlternateProcess">
                              <a:avLst/>
                            </a:prstGeom>
                            <a:solidFill>
                              <a:srgbClr val="78CBAA"/>
                            </a:solidFill>
                            <a:ln w="12700">
                              <a:solidFill>
                                <a:srgbClr val="000000"/>
                              </a:solidFill>
                              <a:miter lim="800000"/>
                              <a:headEnd/>
                              <a:tailEnd/>
                            </a:ln>
                          </wps:spPr>
                          <wps:txbx>
                            <w:txbxContent>
                              <w:p w14:paraId="52C8F5FF"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Screening</w:t>
                                </w:r>
                              </w:p>
                            </w:txbxContent>
                          </wps:txbx>
                          <wps:bodyPr vert="horz" wrap="square" lIns="91440" tIns="45720" rIns="91440" bIns="45720" numCol="1" anchor="ctr" anchorCtr="0" compatLnSpc="1">
                            <a:prstTxWarp prst="textNoShape">
                              <a:avLst/>
                            </a:prstTxWarp>
                          </wps:bodyPr>
                        </wps:wsp>
                        <wps:wsp>
                          <wps:cNvPr id="788285334" name="Flowchart: Alternate Process 788285334">
                            <a:extLst>
                              <a:ext uri="{FF2B5EF4-FFF2-40B4-BE49-F238E27FC236}">
                                <a16:creationId xmlns:a16="http://schemas.microsoft.com/office/drawing/2014/main" id="{0E6F48BC-3D5C-73F1-6026-9B3D5B49E364}"/>
                              </a:ext>
                            </a:extLst>
                          </wps:cNvPr>
                          <wps:cNvSpPr>
                            <a:spLocks noChangeArrowheads="1"/>
                          </wps:cNvSpPr>
                          <wps:spPr bwMode="auto">
                            <a:xfrm rot="-5400000">
                              <a:off x="-248875" y="4673918"/>
                              <a:ext cx="763587" cy="263525"/>
                            </a:xfrm>
                            <a:prstGeom prst="flowChartAlternateProcess">
                              <a:avLst/>
                            </a:prstGeom>
                            <a:solidFill>
                              <a:srgbClr val="78CBAA"/>
                            </a:solidFill>
                            <a:ln w="12700">
                              <a:solidFill>
                                <a:srgbClr val="000000"/>
                              </a:solidFill>
                              <a:miter lim="800000"/>
                              <a:headEnd/>
                              <a:tailEnd/>
                            </a:ln>
                          </wps:spPr>
                          <wps:txbx>
                            <w:txbxContent>
                              <w:p w14:paraId="02921154"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Included</w:t>
                                </w:r>
                              </w:p>
                            </w:txbxContent>
                          </wps:txbx>
                          <wps:bodyPr vert="horz" wrap="square" lIns="91440" tIns="45720" rIns="91440" bIns="45720" numCol="1" anchor="ctr" anchorCtr="0" compatLnSpc="1">
                            <a:prstTxWarp prst="textNoShape">
                              <a:avLst/>
                            </a:prstTxWarp>
                          </wps:bodyPr>
                        </wps:wsp>
                        <wps:wsp>
                          <wps:cNvPr id="638325422" name="Straight Arrow Connector 638325422">
                            <a:extLst>
                              <a:ext uri="{FF2B5EF4-FFF2-40B4-BE49-F238E27FC236}">
                                <a16:creationId xmlns:a16="http://schemas.microsoft.com/office/drawing/2014/main" id="{F47C6515-B127-AE5F-5913-6248111BDF66}"/>
                              </a:ext>
                            </a:extLst>
                          </wps:cNvPr>
                          <wps:cNvCnPr>
                            <a:cxnSpLocks/>
                            <a:stCxn id="404957921" idx="2"/>
                            <a:endCxn id="1559352474" idx="0"/>
                          </wps:cNvCnPr>
                          <wps:spPr>
                            <a:xfrm flipH="1">
                              <a:off x="1284549" y="2288339"/>
                              <a:ext cx="157" cy="10391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4442511" name="Straight Arrow Connector 1674442511">
                            <a:extLst>
                              <a:ext uri="{FF2B5EF4-FFF2-40B4-BE49-F238E27FC236}">
                                <a16:creationId xmlns:a16="http://schemas.microsoft.com/office/drawing/2014/main" id="{58E08DF8-8ED1-D530-6816-95FD3A682A29}"/>
                              </a:ext>
                            </a:extLst>
                          </wps:cNvPr>
                          <wps:cNvCnPr>
                            <a:cxnSpLocks/>
                            <a:stCxn id="1559352474" idx="2"/>
                            <a:endCxn id="990631355" idx="0"/>
                          </wps:cNvCnPr>
                          <wps:spPr>
                            <a:xfrm flipH="1">
                              <a:off x="1284548" y="3854552"/>
                              <a:ext cx="1" cy="6090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085874" name="Rectangle 23085874">
                            <a:extLst>
                              <a:ext uri="{FF2B5EF4-FFF2-40B4-BE49-F238E27FC236}">
                                <a16:creationId xmlns:a16="http://schemas.microsoft.com/office/drawing/2014/main" id="{D3D9FF95-E8E0-0A8A-BCBC-8054B55A879C}"/>
                              </a:ext>
                            </a:extLst>
                          </wps:cNvPr>
                          <wps:cNvSpPr>
                            <a:spLocks noChangeArrowheads="1"/>
                          </wps:cNvSpPr>
                          <wps:spPr bwMode="auto">
                            <a:xfrm>
                              <a:off x="7118350" y="480797"/>
                              <a:ext cx="1887538" cy="90646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AF8740" w14:textId="12C7082E" w:rsidR="00994A66" w:rsidRPr="00F77CEA" w:rsidRDefault="002572CC" w:rsidP="00994A66">
                                <w:pPr>
                                  <w:kinsoku w:val="0"/>
                                  <w:overflowPunct w:val="0"/>
                                  <w:textAlignment w:val="baseline"/>
                                  <w:rPr>
                                    <w:rFonts w:ascii="Arial" w:hAnsi="Arial" w:cs="Arial"/>
                                    <w:color w:val="000000"/>
                                    <w:kern w:val="24"/>
                                    <w:sz w:val="18"/>
                                    <w:szCs w:val="18"/>
                                  </w:rPr>
                                </w:pPr>
                                <w:r w:rsidRPr="00F77CEA">
                                  <w:rPr>
                                    <w:rFonts w:ascii="Arial" w:hAnsi="Arial" w:cs="Arial"/>
                                    <w:color w:val="000000"/>
                                    <w:kern w:val="24"/>
                                    <w:sz w:val="18"/>
                                    <w:szCs w:val="18"/>
                                  </w:rPr>
                                  <w:t>‘</w:t>
                                </w:r>
                                <w:r w:rsidR="00994A66" w:rsidRPr="00F77CEA">
                                  <w:rPr>
                                    <w:rFonts w:ascii="Arial" w:hAnsi="Arial" w:cs="Arial"/>
                                    <w:color w:val="000000"/>
                                    <w:kern w:val="24"/>
                                    <w:sz w:val="18"/>
                                    <w:szCs w:val="18"/>
                                  </w:rPr>
                                  <w:t>Seed</w:t>
                                </w:r>
                                <w:r w:rsidRPr="00F77CEA">
                                  <w:rPr>
                                    <w:rFonts w:ascii="Arial" w:hAnsi="Arial" w:cs="Arial"/>
                                    <w:color w:val="000000"/>
                                    <w:kern w:val="24"/>
                                    <w:sz w:val="18"/>
                                    <w:szCs w:val="18"/>
                                  </w:rPr>
                                  <w:t>’</w:t>
                                </w:r>
                                <w:r w:rsidR="00994A66" w:rsidRPr="00F77CEA">
                                  <w:rPr>
                                    <w:rFonts w:ascii="Arial" w:hAnsi="Arial" w:cs="Arial"/>
                                    <w:color w:val="000000"/>
                                    <w:kern w:val="24"/>
                                    <w:sz w:val="18"/>
                                    <w:szCs w:val="18"/>
                                  </w:rPr>
                                  <w:t xml:space="preserve"> </w:t>
                                </w:r>
                                <w:r w:rsidR="00625167" w:rsidRPr="00F77CEA">
                                  <w:rPr>
                                    <w:rFonts w:ascii="Arial" w:hAnsi="Arial" w:cs="Arial"/>
                                    <w:color w:val="000000"/>
                                    <w:kern w:val="24"/>
                                    <w:sz w:val="18"/>
                                    <w:szCs w:val="18"/>
                                  </w:rPr>
                                  <w:t>articles</w:t>
                                </w:r>
                                <w:r w:rsidR="00994A66" w:rsidRPr="00F77CEA">
                                  <w:rPr>
                                    <w:rFonts w:ascii="Arial" w:hAnsi="Arial" w:cs="Arial"/>
                                    <w:color w:val="000000"/>
                                    <w:kern w:val="24"/>
                                    <w:sz w:val="18"/>
                                    <w:szCs w:val="18"/>
                                  </w:rPr>
                                  <w:t>: (n=7)</w:t>
                                </w:r>
                              </w:p>
                            </w:txbxContent>
                          </wps:txbx>
                          <wps:bodyPr vert="horz" wrap="square" lIns="91440" tIns="45720" rIns="91440" bIns="45720" numCol="1" anchor="ctr" anchorCtr="0" compatLnSpc="1">
                            <a:prstTxWarp prst="textNoShape">
                              <a:avLst/>
                            </a:prstTxWarp>
                          </wps:bodyPr>
                        </wps:wsp>
                        <wps:wsp>
                          <wps:cNvPr id="10859351" name="Flowchart: Alternate Process 10859351">
                            <a:extLst>
                              <a:ext uri="{FF2B5EF4-FFF2-40B4-BE49-F238E27FC236}">
                                <a16:creationId xmlns:a16="http://schemas.microsoft.com/office/drawing/2014/main" id="{A8FF660A-A9DA-5796-6DD0-FCF9BD6C015F}"/>
                              </a:ext>
                            </a:extLst>
                          </wps:cNvPr>
                          <wps:cNvSpPr>
                            <a:spLocks noChangeArrowheads="1"/>
                          </wps:cNvSpPr>
                          <wps:spPr bwMode="auto">
                            <a:xfrm>
                              <a:off x="562234" y="23599"/>
                              <a:ext cx="1444625" cy="263525"/>
                            </a:xfrm>
                            <a:prstGeom prst="flowChartAlternateProcess">
                              <a:avLst/>
                            </a:prstGeom>
                            <a:solidFill>
                              <a:srgbClr val="78CBAA"/>
                            </a:solidFill>
                            <a:ln w="12700">
                              <a:solidFill>
                                <a:srgbClr val="000000"/>
                              </a:solidFill>
                              <a:miter lim="800000"/>
                              <a:headEnd/>
                              <a:tailEnd/>
                            </a:ln>
                          </wps:spPr>
                          <wps:txbx>
                            <w:txbxContent>
                              <w:p w14:paraId="40E483E2"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Pearl Identification</w:t>
                                </w:r>
                              </w:p>
                            </w:txbxContent>
                          </wps:txbx>
                          <wps:bodyPr vert="horz" wrap="square" lIns="91440" tIns="45720" rIns="91440" bIns="45720" numCol="1" anchor="ctr" anchorCtr="0" compatLnSpc="1">
                            <a:prstTxWarp prst="textNoShape">
                              <a:avLst/>
                            </a:prstTxWarp>
                          </wps:bodyPr>
                        </wps:wsp>
                        <wps:wsp>
                          <wps:cNvPr id="511905280" name="Flowchart: Alternate Process 511905280">
                            <a:extLst>
                              <a:ext uri="{FF2B5EF4-FFF2-40B4-BE49-F238E27FC236}">
                                <a16:creationId xmlns:a16="http://schemas.microsoft.com/office/drawing/2014/main" id="{E5794B54-023E-40F9-12F2-D0DB66B932E3}"/>
                              </a:ext>
                            </a:extLst>
                          </wps:cNvPr>
                          <wps:cNvSpPr>
                            <a:spLocks noChangeArrowheads="1"/>
                          </wps:cNvSpPr>
                          <wps:spPr bwMode="auto">
                            <a:xfrm>
                              <a:off x="7339806" y="23599"/>
                              <a:ext cx="1444625" cy="263525"/>
                            </a:xfrm>
                            <a:prstGeom prst="flowChartAlternateProcess">
                              <a:avLst/>
                            </a:prstGeom>
                            <a:solidFill>
                              <a:srgbClr val="78CBAA"/>
                            </a:solidFill>
                            <a:ln w="12700">
                              <a:solidFill>
                                <a:srgbClr val="000000"/>
                              </a:solidFill>
                              <a:miter lim="800000"/>
                              <a:headEnd/>
                              <a:tailEnd/>
                            </a:ln>
                          </wps:spPr>
                          <wps:txbx>
                            <w:txbxContent>
                              <w:p w14:paraId="19A45995"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Seed papers</w:t>
                                </w:r>
                              </w:p>
                            </w:txbxContent>
                          </wps:txbx>
                          <wps:bodyPr vert="horz" wrap="square" lIns="91440" tIns="45720" rIns="91440" bIns="45720" numCol="1" anchor="ctr" anchorCtr="0" compatLnSpc="1">
                            <a:prstTxWarp prst="textNoShape">
                              <a:avLst/>
                            </a:prstTxWarp>
                          </wps:bodyPr>
                        </wps:wsp>
                        <wps:wsp>
                          <wps:cNvPr id="1583623739" name="Rectangle 1583623739">
                            <a:extLst>
                              <a:ext uri="{FF2B5EF4-FFF2-40B4-BE49-F238E27FC236}">
                                <a16:creationId xmlns:a16="http://schemas.microsoft.com/office/drawing/2014/main" id="{160C6C9F-3380-B62F-C178-DECF6E2934CF}"/>
                              </a:ext>
                            </a:extLst>
                          </wps:cNvPr>
                          <wps:cNvSpPr>
                            <a:spLocks noChangeArrowheads="1"/>
                          </wps:cNvSpPr>
                          <wps:spPr bwMode="auto">
                            <a:xfrm>
                              <a:off x="7118350" y="4459244"/>
                              <a:ext cx="1887538" cy="723900"/>
                            </a:xfrm>
                            <a:prstGeom prst="rect">
                              <a:avLst/>
                            </a:prstGeom>
                            <a:noFill/>
                            <a:ln w="12700">
                              <a:solidFill>
                                <a:srgbClr val="000000"/>
                              </a:solidFill>
                              <a:miter lim="800000"/>
                              <a:headEnd/>
                              <a:tailEnd/>
                            </a:ln>
                          </wps:spPr>
                          <wps:txbx>
                            <w:txbxContent>
                              <w:p w14:paraId="510D72DC" w14:textId="09416231" w:rsidR="00994A66" w:rsidRPr="002A5AE3" w:rsidRDefault="00F50015" w:rsidP="00994A66">
                                <w:pPr>
                                  <w:kinsoku w:val="0"/>
                                  <w:overflowPunct w:val="0"/>
                                  <w:textAlignment w:val="baseline"/>
                                  <w:rPr>
                                    <w:rFonts w:ascii="Arial" w:hAnsi="Arial" w:cs="Arial"/>
                                    <w:b/>
                                    <w:bCs/>
                                    <w:color w:val="000000" w:themeColor="text1"/>
                                    <w:kern w:val="24"/>
                                    <w:sz w:val="18"/>
                                    <w:szCs w:val="18"/>
                                  </w:rPr>
                                </w:pPr>
                                <w:r w:rsidRPr="002A5AE3">
                                  <w:rPr>
                                    <w:rFonts w:ascii="Arial" w:hAnsi="Arial" w:cs="Arial"/>
                                    <w:b/>
                                    <w:bCs/>
                                    <w:color w:val="000000" w:themeColor="text1"/>
                                    <w:kern w:val="24"/>
                                    <w:sz w:val="18"/>
                                    <w:szCs w:val="18"/>
                                  </w:rPr>
                                  <w:t>T</w:t>
                                </w:r>
                                <w:r>
                                  <w:rPr>
                                    <w:rFonts w:ascii="Arial" w:hAnsi="Arial" w:cs="Arial"/>
                                    <w:b/>
                                    <w:bCs/>
                                    <w:color w:val="000000" w:themeColor="text1"/>
                                    <w:kern w:val="24"/>
                                    <w:sz w:val="18"/>
                                    <w:szCs w:val="18"/>
                                  </w:rPr>
                                  <w:t xml:space="preserve">otal number </w:t>
                                </w:r>
                                <w:r w:rsidR="00E66134">
                                  <w:rPr>
                                    <w:rFonts w:ascii="Arial" w:hAnsi="Arial" w:cs="Arial"/>
                                    <w:b/>
                                    <w:bCs/>
                                    <w:color w:val="000000" w:themeColor="text1"/>
                                    <w:kern w:val="24"/>
                                    <w:sz w:val="18"/>
                                    <w:szCs w:val="18"/>
                                  </w:rPr>
                                  <w:t>o</w:t>
                                </w:r>
                                <w:r>
                                  <w:rPr>
                                    <w:rFonts w:ascii="Arial" w:hAnsi="Arial" w:cs="Arial"/>
                                    <w:b/>
                                    <w:bCs/>
                                    <w:color w:val="000000" w:themeColor="text1"/>
                                    <w:kern w:val="24"/>
                                    <w:sz w:val="18"/>
                                    <w:szCs w:val="18"/>
                                  </w:rPr>
                                  <w:t>f studies</w:t>
                                </w:r>
                                <w:r w:rsidR="00994A66" w:rsidRPr="002A5AE3">
                                  <w:rPr>
                                    <w:rFonts w:ascii="Arial" w:hAnsi="Arial" w:cs="Arial"/>
                                    <w:b/>
                                    <w:bCs/>
                                    <w:color w:val="000000" w:themeColor="text1"/>
                                    <w:kern w:val="24"/>
                                    <w:sz w:val="18"/>
                                    <w:szCs w:val="18"/>
                                  </w:rPr>
                                  <w:t xml:space="preserve"> =</w:t>
                                </w:r>
                                <w:r w:rsidR="003A4A23">
                                  <w:rPr>
                                    <w:rFonts w:ascii="Arial" w:hAnsi="Arial" w:cs="Arial"/>
                                    <w:b/>
                                    <w:bCs/>
                                    <w:color w:val="000000" w:themeColor="text1"/>
                                    <w:kern w:val="24"/>
                                    <w:sz w:val="18"/>
                                    <w:szCs w:val="18"/>
                                  </w:rPr>
                                  <w:t xml:space="preserve"> </w:t>
                                </w:r>
                                <w:r w:rsidR="00994A66" w:rsidRPr="002A5AE3">
                                  <w:rPr>
                                    <w:rFonts w:ascii="Arial" w:hAnsi="Arial" w:cs="Arial"/>
                                    <w:b/>
                                    <w:bCs/>
                                    <w:color w:val="000000" w:themeColor="text1"/>
                                    <w:kern w:val="24"/>
                                    <w:sz w:val="18"/>
                                    <w:szCs w:val="18"/>
                                  </w:rPr>
                                  <w:t>39</w:t>
                                </w:r>
                              </w:p>
                            </w:txbxContent>
                          </wps:txbx>
                          <wps:bodyPr vert="horz" wrap="square" lIns="91440" tIns="45720" rIns="91440" bIns="45720" numCol="1" anchor="ctr" anchorCtr="0" compatLnSpc="1">
                            <a:prstTxWarp prst="textNoShape">
                              <a:avLst/>
                            </a:prstTxWarp>
                          </wps:bodyPr>
                        </wps:wsp>
                        <wps:wsp>
                          <wps:cNvPr id="605017087" name="Straight Arrow Connector 605017087">
                            <a:extLst>
                              <a:ext uri="{FF2B5EF4-FFF2-40B4-BE49-F238E27FC236}">
                                <a16:creationId xmlns:a16="http://schemas.microsoft.com/office/drawing/2014/main" id="{A1260DD1-81A7-EB5A-5A92-83EFB76510B3}"/>
                              </a:ext>
                            </a:extLst>
                          </wps:cNvPr>
                          <wps:cNvCnPr>
                            <a:cxnSpLocks/>
                            <a:stCxn id="23085874" idx="2"/>
                            <a:endCxn id="1583623739" idx="0"/>
                          </wps:cNvCnPr>
                          <wps:spPr>
                            <a:xfrm>
                              <a:off x="8062119" y="1387260"/>
                              <a:ext cx="0" cy="30719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4595251" name="Straight Arrow Connector 584595251">
                            <a:extLst>
                              <a:ext uri="{FF2B5EF4-FFF2-40B4-BE49-F238E27FC236}">
                                <a16:creationId xmlns:a16="http://schemas.microsoft.com/office/drawing/2014/main" id="{594756EA-3C6B-00CC-FBBC-08EC912A0200}"/>
                              </a:ext>
                            </a:extLst>
                          </wps:cNvPr>
                          <wps:cNvCnPr>
                            <a:cxnSpLocks/>
                            <a:stCxn id="990631355" idx="3"/>
                            <a:endCxn id="1583623739" idx="1"/>
                          </wps:cNvCnPr>
                          <wps:spPr>
                            <a:xfrm flipV="1">
                              <a:off x="2228316" y="4821194"/>
                              <a:ext cx="4890034" cy="43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4957921" name="Rectangle 404957921">
                            <a:extLst>
                              <a:ext uri="{FF2B5EF4-FFF2-40B4-BE49-F238E27FC236}">
                                <a16:creationId xmlns:a16="http://schemas.microsoft.com/office/drawing/2014/main" id="{3368AE5F-DA81-16D1-0F7E-CD9EC16ECDD0}"/>
                              </a:ext>
                            </a:extLst>
                          </wps:cNvPr>
                          <wps:cNvSpPr/>
                          <wps:spPr>
                            <a:xfrm>
                              <a:off x="341096" y="1761924"/>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C3193" w14:textId="77777777" w:rsidR="00994A66" w:rsidRPr="00F77CEA" w:rsidRDefault="00994A66" w:rsidP="00994A66">
                                <w:pPr>
                                  <w:rPr>
                                    <w:rFonts w:ascii="Arial" w:hAnsi="Arial" w:cstheme="minorBidi"/>
                                    <w:color w:val="000000"/>
                                    <w:kern w:val="24"/>
                                    <w:sz w:val="18"/>
                                    <w:szCs w:val="18"/>
                                  </w:rPr>
                                </w:pPr>
                                <w:r w:rsidRPr="00F77CEA">
                                  <w:rPr>
                                    <w:rFonts w:ascii="Arial" w:hAnsi="Arial" w:cstheme="minorBidi"/>
                                    <w:color w:val="000000"/>
                                    <w:kern w:val="24"/>
                                    <w:sz w:val="18"/>
                                    <w:szCs w:val="18"/>
                                  </w:rPr>
                                  <w:t>Abstracts screened from citation searching: (n=498)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6643912" name="Straight Arrow Connector 1836643912">
                            <a:extLst>
                              <a:ext uri="{FF2B5EF4-FFF2-40B4-BE49-F238E27FC236}">
                                <a16:creationId xmlns:a16="http://schemas.microsoft.com/office/drawing/2014/main" id="{D3027600-540D-0D6B-946B-136F716CD282}"/>
                              </a:ext>
                            </a:extLst>
                          </wps:cNvPr>
                          <wps:cNvCnPr>
                            <a:cxnSpLocks/>
                            <a:stCxn id="1559352474" idx="3"/>
                            <a:endCxn id="556774313" idx="1"/>
                          </wps:cNvCnPr>
                          <wps:spPr>
                            <a:xfrm>
                              <a:off x="2228317" y="3591027"/>
                              <a:ext cx="487839" cy="14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5302068" name="Straight Connector 565302068">
                            <a:extLst>
                              <a:ext uri="{FF2B5EF4-FFF2-40B4-BE49-F238E27FC236}">
                                <a16:creationId xmlns:a16="http://schemas.microsoft.com/office/drawing/2014/main" id="{516184C7-75E5-E0B6-B422-35B0B9693F3B}"/>
                              </a:ext>
                            </a:extLst>
                          </wps:cNvPr>
                          <wps:cNvCnPr>
                            <a:cxnSpLocks/>
                          </wps:cNvCnPr>
                          <wps:spPr>
                            <a:xfrm>
                              <a:off x="6726278" y="-49696"/>
                              <a:ext cx="0" cy="5622418"/>
                            </a:xfrm>
                            <a:prstGeom prst="line">
                              <a:avLst/>
                            </a:prstGeom>
                            <a:ln w="285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17" name="Text Box 2"/>
                        <wps:cNvSpPr txBox="1">
                          <a:spLocks noChangeArrowheads="1"/>
                        </wps:cNvSpPr>
                        <wps:spPr bwMode="auto">
                          <a:xfrm>
                            <a:off x="43128" y="0"/>
                            <a:ext cx="3545204" cy="656589"/>
                          </a:xfrm>
                          <a:prstGeom prst="rect">
                            <a:avLst/>
                          </a:prstGeom>
                          <a:solidFill>
                            <a:srgbClr val="FFFFFF"/>
                          </a:solidFill>
                          <a:ln w="9525">
                            <a:noFill/>
                            <a:miter lim="800000"/>
                            <a:headEnd/>
                            <a:tailEnd/>
                          </a:ln>
                        </wps:spPr>
                        <wps:txbx>
                          <w:txbxContent>
                            <w:p w14:paraId="0FE8B137" w14:textId="14FCFFEC" w:rsidR="00065747" w:rsidRPr="00F77CEA" w:rsidRDefault="00065747" w:rsidP="00BC3C85">
                              <w:pPr>
                                <w:pStyle w:val="Caption"/>
                              </w:pPr>
                              <w:r w:rsidRPr="00F77CEA">
                                <w:t>Figure 1. PRISMA diagram</w:t>
                              </w:r>
                            </w:p>
                          </w:txbxContent>
                        </wps:txbx>
                        <wps:bodyPr rot="0" vert="horz" wrap="square" lIns="91440" tIns="45720" rIns="91440" bIns="45720" anchor="t" anchorCtr="0">
                          <a:spAutoFit/>
                        </wps:bodyPr>
                      </wps:wsp>
                    </wpg:wgp>
                  </a:graphicData>
                </a:graphic>
              </wp:anchor>
            </w:drawing>
          </mc:Choice>
          <mc:Fallback>
            <w:pict>
              <v:group w14:anchorId="1D5075E6" id="Group 2" o:spid="_x0000_s1026" style="position:absolute;margin-left:0;margin-top:-57.25pt;width:709.15pt;height:466.5pt;z-index:251658240" coordsize="90058,5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">
                <v:group id="Group 142" o:spid="_x0000_s1027" style="position:absolute;top:3019;width:90058;height:56224" coordorigin=",-496" coordsize="90058,5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931525263" o:spid="_x0000_s1028" style="position:absolute;left:3407;top:4807;width:18876;height: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" filled="f" strokeweight="1pt">
                    <v:textbox>
                      <w:txbxContent>
                        <w:p w14:paraId="49C64AF7" w14:textId="43FD391C" w:rsidR="00994A66" w:rsidRPr="00F77CEA" w:rsidRDefault="00000E94" w:rsidP="00994A66">
                          <w:pPr>
                            <w:kinsoku w:val="0"/>
                            <w:overflowPunct w:val="0"/>
                            <w:textAlignment w:val="baseline"/>
                            <w:rPr>
                              <w:rFonts w:ascii="Arial" w:hAnsi="Arial" w:cs="Arial"/>
                              <w:color w:val="000000"/>
                              <w:kern w:val="24"/>
                              <w:sz w:val="18"/>
                              <w:szCs w:val="18"/>
                            </w:rPr>
                          </w:pPr>
                          <w:r w:rsidRPr="00F77CEA">
                            <w:rPr>
                              <w:rFonts w:ascii="Arial" w:hAnsi="Arial" w:cs="Arial"/>
                              <w:color w:val="000000"/>
                              <w:kern w:val="24"/>
                              <w:sz w:val="18"/>
                              <w:szCs w:val="18"/>
                            </w:rPr>
                            <w:t xml:space="preserve">Additional </w:t>
                          </w:r>
                          <w:r w:rsidR="00C469F0" w:rsidRPr="00F77CEA">
                            <w:rPr>
                              <w:rFonts w:ascii="Arial" w:hAnsi="Arial" w:cs="Arial"/>
                              <w:color w:val="000000"/>
                              <w:kern w:val="24"/>
                              <w:sz w:val="18"/>
                              <w:szCs w:val="18"/>
                            </w:rPr>
                            <w:t xml:space="preserve">articles </w:t>
                          </w:r>
                          <w:r w:rsidR="00994A66" w:rsidRPr="00F77CEA">
                            <w:rPr>
                              <w:rFonts w:ascii="Arial" w:hAnsi="Arial" w:cs="Arial"/>
                              <w:color w:val="000000"/>
                              <w:kern w:val="24"/>
                              <w:sz w:val="18"/>
                              <w:szCs w:val="18"/>
                            </w:rPr>
                            <w:t>identified from citation searching: (n=498)</w:t>
                          </w:r>
                        </w:p>
                      </w:txbxContent>
                    </v:textbox>
                  </v:rect>
                  <v:rect id="Rectangle 1266161238" o:spid="_x0000_s1029" style="position:absolute;left:27500;top:17618;width:34028;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" filled="f" strokeweight="1pt">
                    <v:textbox>
                      <w:txbxContent>
                        <w:p w14:paraId="5736D140" w14:textId="67A7EABE"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Articles</w:t>
                          </w:r>
                          <w:r w:rsidR="00994A66" w:rsidRPr="002A5AE3">
                            <w:rPr>
                              <w:rFonts w:ascii="Arial" w:hAnsi="Arial" w:cs="Arial"/>
                              <w:color w:val="000000"/>
                              <w:kern w:val="24"/>
                              <w:sz w:val="18"/>
                              <w:szCs w:val="18"/>
                            </w:rPr>
                            <w:t xml:space="preserve"> excluded:</w:t>
                          </w:r>
                        </w:p>
                        <w:p w14:paraId="6D067730" w14:textId="77777777" w:rsidR="00994A66" w:rsidRPr="002A5AE3" w:rsidRDefault="00994A66"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(n =457)</w:t>
                          </w:r>
                        </w:p>
                      </w:txbxContent>
                    </v:textbox>
                  </v:rect>
                  <v:rect id="Rectangle 1559352474" o:spid="_x0000_s1030" style="position:absolute;left:3407;top:33275;width:18876;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" filled="f" strokeweight="1pt">
                    <v:textbox>
                      <w:txbxContent>
                        <w:p w14:paraId="2C175EB4" w14:textId="32B024DC"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w:t>
                          </w:r>
                          <w:r w:rsidR="00994A66" w:rsidRPr="002A5AE3">
                            <w:rPr>
                              <w:rFonts w:ascii="Arial" w:hAnsi="Arial" w:cs="Arial"/>
                              <w:color w:val="000000"/>
                              <w:kern w:val="24"/>
                              <w:sz w:val="18"/>
                              <w:szCs w:val="18"/>
                            </w:rPr>
                            <w:t>s assessed for eligibility in full text: (n=41)</w:t>
                          </w:r>
                        </w:p>
                      </w:txbxContent>
                    </v:textbox>
                  </v:rect>
                  <v:rect id="Rectangle 556774313" o:spid="_x0000_s1031" style="position:absolute;left:27161;top:25633;width:38238;height:2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" filled="f" strokeweight="1pt">
                    <v:textbox>
                      <w:txbxContent>
                        <w:p w14:paraId="1798F962" w14:textId="773FE357" w:rsidR="00994A66" w:rsidRPr="002A5AE3" w:rsidRDefault="00625167"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Articles</w:t>
                          </w:r>
                          <w:r w:rsidR="00994A66" w:rsidRPr="002A5AE3">
                            <w:rPr>
                              <w:rFonts w:ascii="Arial" w:hAnsi="Arial" w:cs="Arial"/>
                              <w:color w:val="000000"/>
                              <w:kern w:val="24"/>
                              <w:sz w:val="18"/>
                              <w:szCs w:val="18"/>
                            </w:rPr>
                            <w:t xml:space="preserve"> excluded: (n=9)</w:t>
                          </w:r>
                        </w:p>
                        <w:p w14:paraId="62A3DDD8" w14:textId="7A249207"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994A66" w:rsidRPr="002A5AE3">
                            <w:rPr>
                              <w:rFonts w:ascii="Arial" w:hAnsi="Arial" w:cs="Arial"/>
                              <w:color w:val="000000"/>
                              <w:kern w:val="24"/>
                              <w:sz w:val="16"/>
                              <w:szCs w:val="16"/>
                            </w:rPr>
                            <w:t>ocused on implementation but not costs: (n=</w:t>
                          </w:r>
                          <w:r w:rsidR="00946A98"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43829EFB" w14:textId="5DEE08EB"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994A66" w:rsidRPr="002A5AE3">
                            <w:rPr>
                              <w:rFonts w:ascii="Arial" w:hAnsi="Arial" w:cs="Arial"/>
                              <w:color w:val="000000"/>
                              <w:kern w:val="24"/>
                              <w:sz w:val="16"/>
                              <w:szCs w:val="16"/>
                            </w:rPr>
                            <w:t>ocused on a specific intervention: (n=</w:t>
                          </w:r>
                          <w:r w:rsidR="0045004C"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4AA0339A" w14:textId="0FD8FE75" w:rsidR="00994A66"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c</w:t>
                          </w:r>
                          <w:r w:rsidR="00994A66" w:rsidRPr="002A5AE3">
                            <w:rPr>
                              <w:rFonts w:ascii="Arial" w:hAnsi="Arial" w:cs="Arial"/>
                              <w:color w:val="000000"/>
                              <w:kern w:val="24"/>
                              <w:sz w:val="16"/>
                              <w:szCs w:val="16"/>
                            </w:rPr>
                            <w:t>ommentary</w:t>
                          </w:r>
                          <w:r w:rsidR="00537B59" w:rsidRPr="002A5AE3">
                            <w:rPr>
                              <w:rFonts w:ascii="Arial" w:hAnsi="Arial" w:cs="Arial"/>
                              <w:color w:val="000000"/>
                              <w:kern w:val="24"/>
                              <w:sz w:val="16"/>
                              <w:szCs w:val="16"/>
                            </w:rPr>
                            <w:t>-style article</w:t>
                          </w:r>
                          <w:r w:rsidR="00994A66" w:rsidRPr="002A5AE3">
                            <w:rPr>
                              <w:rFonts w:ascii="Arial" w:hAnsi="Arial" w:cs="Arial"/>
                              <w:color w:val="000000"/>
                              <w:kern w:val="24"/>
                              <w:sz w:val="16"/>
                              <w:szCs w:val="16"/>
                            </w:rPr>
                            <w:t xml:space="preserve"> (n=</w:t>
                          </w:r>
                          <w:r w:rsidR="00537B59" w:rsidRPr="002A5AE3">
                            <w:rPr>
                              <w:rFonts w:ascii="Arial" w:hAnsi="Arial" w:cs="Arial"/>
                              <w:color w:val="000000"/>
                              <w:kern w:val="24"/>
                              <w:sz w:val="16"/>
                              <w:szCs w:val="16"/>
                            </w:rPr>
                            <w:t>1</w:t>
                          </w:r>
                          <w:r w:rsidR="00994A66" w:rsidRPr="002A5AE3">
                            <w:rPr>
                              <w:rFonts w:ascii="Arial" w:hAnsi="Arial" w:cs="Arial"/>
                              <w:color w:val="000000"/>
                              <w:kern w:val="24"/>
                              <w:sz w:val="16"/>
                              <w:szCs w:val="16"/>
                            </w:rPr>
                            <w:t>)</w:t>
                          </w:r>
                        </w:p>
                        <w:p w14:paraId="7271A306" w14:textId="12A6953D" w:rsidR="007850FC" w:rsidRPr="002A5AE3" w:rsidRDefault="00AE2128" w:rsidP="00A557BA">
                          <w:pPr>
                            <w:pStyle w:val="ListParagraph"/>
                            <w:numPr>
                              <w:ilvl w:val="0"/>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o</w:t>
                          </w:r>
                          <w:r w:rsidR="007850FC" w:rsidRPr="002A5AE3">
                            <w:rPr>
                              <w:rFonts w:ascii="Arial" w:hAnsi="Arial" w:cs="Arial"/>
                              <w:color w:val="000000"/>
                              <w:kern w:val="24"/>
                              <w:sz w:val="16"/>
                              <w:szCs w:val="16"/>
                            </w:rPr>
                            <w:t>ther</w:t>
                          </w:r>
                          <w:r w:rsidR="00D46759" w:rsidRPr="002A5AE3">
                            <w:rPr>
                              <w:rFonts w:ascii="Arial" w:hAnsi="Arial" w:cs="Arial"/>
                              <w:color w:val="000000"/>
                              <w:kern w:val="24"/>
                              <w:sz w:val="16"/>
                              <w:szCs w:val="16"/>
                            </w:rPr>
                            <w:t>: (n=</w:t>
                          </w:r>
                          <w:r w:rsidR="003F15FE" w:rsidRPr="002A5AE3">
                            <w:rPr>
                              <w:rFonts w:ascii="Arial" w:hAnsi="Arial" w:cs="Arial"/>
                              <w:color w:val="000000"/>
                              <w:kern w:val="24"/>
                              <w:sz w:val="16"/>
                              <w:szCs w:val="16"/>
                            </w:rPr>
                            <w:t>5</w:t>
                          </w:r>
                          <w:r w:rsidR="00D46759" w:rsidRPr="002A5AE3">
                            <w:rPr>
                              <w:rFonts w:ascii="Arial" w:hAnsi="Arial" w:cs="Arial"/>
                              <w:color w:val="000000"/>
                              <w:kern w:val="24"/>
                              <w:sz w:val="16"/>
                              <w:szCs w:val="16"/>
                            </w:rPr>
                            <w:t>)</w:t>
                          </w:r>
                        </w:p>
                        <w:p w14:paraId="20127E28" w14:textId="1BB80A9F" w:rsidR="0045004C"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B10AAE" w:rsidRPr="002A5AE3">
                            <w:rPr>
                              <w:rFonts w:ascii="Arial" w:hAnsi="Arial" w:cs="Arial"/>
                              <w:color w:val="000000"/>
                              <w:kern w:val="24"/>
                              <w:sz w:val="16"/>
                              <w:szCs w:val="16"/>
                            </w:rPr>
                            <w:t xml:space="preserve">ocused </w:t>
                          </w:r>
                          <w:r w:rsidR="00AF48F3" w:rsidRPr="002A5AE3">
                            <w:rPr>
                              <w:rFonts w:ascii="Arial" w:hAnsi="Arial" w:cs="Arial"/>
                              <w:color w:val="000000"/>
                              <w:kern w:val="24"/>
                              <w:sz w:val="16"/>
                              <w:szCs w:val="16"/>
                            </w:rPr>
                            <w:t xml:space="preserve">on </w:t>
                          </w:r>
                          <w:r w:rsidR="0045004C" w:rsidRPr="002A5AE3">
                            <w:rPr>
                              <w:rFonts w:ascii="Arial" w:hAnsi="Arial" w:cs="Arial"/>
                              <w:color w:val="000000"/>
                              <w:kern w:val="24"/>
                              <w:sz w:val="16"/>
                              <w:szCs w:val="16"/>
                            </w:rPr>
                            <w:t>understanding benefits of return on investment of quality improvement projects (n=1)</w:t>
                          </w:r>
                        </w:p>
                        <w:p w14:paraId="2A7C7926" w14:textId="7E7C37D8" w:rsidR="00B10AA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5265D0" w:rsidRPr="002A5AE3">
                            <w:rPr>
                              <w:rFonts w:ascii="Arial" w:hAnsi="Arial" w:cs="Arial"/>
                              <w:color w:val="000000"/>
                              <w:kern w:val="24"/>
                              <w:sz w:val="16"/>
                              <w:szCs w:val="16"/>
                            </w:rPr>
                            <w:t>ocused on the concept of opportunity cost (n=1)</w:t>
                          </w:r>
                        </w:p>
                        <w:p w14:paraId="195039F1" w14:textId="7E77619C" w:rsidR="003F12C9"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3F12C9" w:rsidRPr="002A5AE3">
                            <w:rPr>
                              <w:rFonts w:ascii="Arial" w:hAnsi="Arial" w:cs="Arial"/>
                              <w:color w:val="000000"/>
                              <w:kern w:val="24"/>
                              <w:sz w:val="16"/>
                              <w:szCs w:val="16"/>
                            </w:rPr>
                            <w:t>ocused on collaboration between researchers in health economics and implementation science, not methods (n=1)</w:t>
                          </w:r>
                        </w:p>
                        <w:p w14:paraId="44D857C3" w14:textId="44E89F86" w:rsidR="00CD345C"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CD345C" w:rsidRPr="002A5AE3">
                            <w:rPr>
                              <w:rFonts w:ascii="Arial" w:hAnsi="Arial" w:cs="Arial"/>
                              <w:color w:val="000000"/>
                              <w:kern w:val="24"/>
                              <w:sz w:val="16"/>
                              <w:szCs w:val="16"/>
                            </w:rPr>
                            <w:t xml:space="preserve">ocused on </w:t>
                          </w:r>
                          <w:r w:rsidR="00FA7974" w:rsidRPr="002A5AE3">
                            <w:rPr>
                              <w:rFonts w:ascii="Arial" w:hAnsi="Arial" w:cs="Arial"/>
                              <w:color w:val="000000"/>
                              <w:kern w:val="24"/>
                              <w:sz w:val="16"/>
                              <w:szCs w:val="16"/>
                            </w:rPr>
                            <w:t>a</w:t>
                          </w:r>
                          <w:r w:rsidR="003130A4" w:rsidRPr="002A5AE3">
                            <w:rPr>
                              <w:rFonts w:ascii="Arial" w:hAnsi="Arial" w:cs="Arial"/>
                              <w:color w:val="000000"/>
                              <w:kern w:val="24"/>
                              <w:sz w:val="16"/>
                              <w:szCs w:val="16"/>
                            </w:rPr>
                            <w:t>n</w:t>
                          </w:r>
                          <w:r w:rsidR="00FA7974" w:rsidRPr="002A5AE3">
                            <w:rPr>
                              <w:rFonts w:ascii="Arial" w:hAnsi="Arial" w:cs="Arial"/>
                              <w:color w:val="000000"/>
                              <w:kern w:val="24"/>
                              <w:sz w:val="16"/>
                              <w:szCs w:val="16"/>
                            </w:rPr>
                            <w:t xml:space="preserve"> </w:t>
                          </w:r>
                          <w:r w:rsidR="00CD345C" w:rsidRPr="002A5AE3">
                            <w:rPr>
                              <w:rFonts w:ascii="Arial" w:hAnsi="Arial" w:cs="Arial"/>
                              <w:color w:val="000000"/>
                              <w:kern w:val="24"/>
                              <w:sz w:val="16"/>
                              <w:szCs w:val="16"/>
                            </w:rPr>
                            <w:t>evaluation and planning framework, but not costs (n=1)</w:t>
                          </w:r>
                        </w:p>
                        <w:p w14:paraId="3D740B9F" w14:textId="2B3CA947" w:rsidR="003F15F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f</w:t>
                          </w:r>
                          <w:r w:rsidR="00F27362" w:rsidRPr="002A5AE3">
                            <w:rPr>
                              <w:rFonts w:ascii="Arial" w:hAnsi="Arial" w:cs="Arial"/>
                              <w:color w:val="000000"/>
                              <w:kern w:val="24"/>
                              <w:sz w:val="16"/>
                              <w:szCs w:val="16"/>
                            </w:rPr>
                            <w:t>ocused on</w:t>
                          </w:r>
                          <w:r w:rsidR="003F15FE" w:rsidRPr="002A5AE3">
                            <w:rPr>
                              <w:rFonts w:ascii="Arial" w:hAnsi="Arial" w:cs="Arial"/>
                              <w:color w:val="000000"/>
                              <w:kern w:val="24"/>
                              <w:sz w:val="16"/>
                              <w:szCs w:val="16"/>
                            </w:rPr>
                            <w:t xml:space="preserve"> whether process map </w:t>
                          </w:r>
                          <w:r w:rsidR="00E801DD" w:rsidRPr="002A5AE3">
                            <w:rPr>
                              <w:rFonts w:ascii="Arial" w:hAnsi="Arial" w:cs="Arial"/>
                              <w:color w:val="000000"/>
                              <w:kern w:val="24"/>
                              <w:sz w:val="16"/>
                              <w:szCs w:val="16"/>
                            </w:rPr>
                            <w:t xml:space="preserve">creation </w:t>
                          </w:r>
                          <w:r w:rsidR="003F15FE" w:rsidRPr="002A5AE3">
                            <w:rPr>
                              <w:rFonts w:ascii="Arial" w:hAnsi="Arial" w:cs="Arial"/>
                              <w:color w:val="000000"/>
                              <w:kern w:val="24"/>
                              <w:sz w:val="16"/>
                              <w:szCs w:val="16"/>
                            </w:rPr>
                            <w:t xml:space="preserve">for </w:t>
                          </w:r>
                          <w:r w:rsidR="00E801DD" w:rsidRPr="002A5AE3">
                            <w:rPr>
                              <w:rFonts w:ascii="Arial" w:hAnsi="Arial" w:cs="Arial"/>
                              <w:color w:val="000000"/>
                              <w:kern w:val="24"/>
                              <w:sz w:val="16"/>
                              <w:szCs w:val="16"/>
                            </w:rPr>
                            <w:t>time-driven activity-based costing (T</w:t>
                          </w:r>
                          <w:r w:rsidR="003F15FE" w:rsidRPr="002A5AE3">
                            <w:rPr>
                              <w:rFonts w:ascii="Arial" w:hAnsi="Arial" w:cs="Arial"/>
                              <w:color w:val="000000"/>
                              <w:kern w:val="24"/>
                              <w:sz w:val="16"/>
                              <w:szCs w:val="16"/>
                            </w:rPr>
                            <w:t>DABC</w:t>
                          </w:r>
                          <w:r w:rsidR="00E801DD" w:rsidRPr="002A5AE3">
                            <w:rPr>
                              <w:rFonts w:ascii="Arial" w:hAnsi="Arial" w:cs="Arial"/>
                              <w:color w:val="000000"/>
                              <w:kern w:val="24"/>
                              <w:sz w:val="16"/>
                              <w:szCs w:val="16"/>
                            </w:rPr>
                            <w:t>)</w:t>
                          </w:r>
                          <w:r w:rsidR="003F15FE" w:rsidRPr="002A5AE3">
                            <w:rPr>
                              <w:rFonts w:ascii="Arial" w:hAnsi="Arial" w:cs="Arial"/>
                              <w:color w:val="000000"/>
                              <w:kern w:val="24"/>
                              <w:sz w:val="16"/>
                              <w:szCs w:val="16"/>
                            </w:rPr>
                            <w:t xml:space="preserve"> can be automated (n=1)</w:t>
                          </w:r>
                        </w:p>
                        <w:p w14:paraId="1015F1E4" w14:textId="5136DB37" w:rsidR="003F15FE" w:rsidRPr="002A5AE3" w:rsidRDefault="00AE2128" w:rsidP="00A557BA">
                          <w:pPr>
                            <w:pStyle w:val="ListParagraph"/>
                            <w:numPr>
                              <w:ilvl w:val="1"/>
                              <w:numId w:val="14"/>
                            </w:numPr>
                            <w:kinsoku w:val="0"/>
                            <w:overflowPunct w:val="0"/>
                            <w:textAlignment w:val="baseline"/>
                            <w:rPr>
                              <w:rFonts w:ascii="Arial" w:hAnsi="Arial" w:cs="Arial"/>
                              <w:color w:val="000000"/>
                              <w:kern w:val="24"/>
                              <w:sz w:val="16"/>
                              <w:szCs w:val="16"/>
                            </w:rPr>
                          </w:pPr>
                          <w:r w:rsidRPr="002A5AE3">
                            <w:rPr>
                              <w:rFonts w:ascii="Arial" w:hAnsi="Arial" w:cs="Arial"/>
                              <w:color w:val="000000"/>
                              <w:kern w:val="24"/>
                              <w:sz w:val="16"/>
                              <w:szCs w:val="16"/>
                            </w:rPr>
                            <w:t>r</w:t>
                          </w:r>
                          <w:r w:rsidR="003F15FE" w:rsidRPr="002A5AE3">
                            <w:rPr>
                              <w:rFonts w:ascii="Arial" w:hAnsi="Arial" w:cs="Arial"/>
                              <w:color w:val="000000"/>
                              <w:kern w:val="24"/>
                              <w:sz w:val="16"/>
                              <w:szCs w:val="16"/>
                            </w:rPr>
                            <w:t>eview focused on the use of HTA but not on implementation costs</w:t>
                          </w:r>
                          <w:r w:rsidR="00FA7974" w:rsidRPr="002A5AE3">
                            <w:rPr>
                              <w:rFonts w:ascii="Arial" w:hAnsi="Arial" w:cs="Arial"/>
                              <w:color w:val="000000"/>
                              <w:kern w:val="24"/>
                              <w:sz w:val="16"/>
                              <w:szCs w:val="16"/>
                            </w:rPr>
                            <w:t xml:space="preserve"> (n=1)</w:t>
                          </w:r>
                        </w:p>
                      </w:txbxContent>
                    </v:textbox>
                  </v:rect>
                  <v:rect id="Rectangle 990631355" o:spid="_x0000_s1032" style="position:absolute;left:3407;top:44635;width:1887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" filled="f" strokeweight="1pt">
                    <v:textbox>
                      <w:txbxContent>
                        <w:p w14:paraId="7EE88A6F" w14:textId="40849F54" w:rsidR="00994A66" w:rsidRPr="002A5AE3" w:rsidRDefault="00F45251"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Total</w:t>
                          </w:r>
                          <w:r w:rsidR="00994A66" w:rsidRPr="002A5AE3">
                            <w:rPr>
                              <w:rFonts w:ascii="Arial" w:hAnsi="Arial" w:cs="Arial"/>
                              <w:color w:val="000000"/>
                              <w:kern w:val="24"/>
                              <w:sz w:val="18"/>
                              <w:szCs w:val="18"/>
                            </w:rPr>
                            <w:t xml:space="preserve"> included </w:t>
                          </w:r>
                          <w:r w:rsidR="00E801DD" w:rsidRPr="002A5AE3">
                            <w:rPr>
                              <w:rFonts w:ascii="Arial" w:hAnsi="Arial" w:cs="Arial"/>
                              <w:color w:val="000000"/>
                              <w:kern w:val="24"/>
                              <w:sz w:val="18"/>
                              <w:szCs w:val="18"/>
                            </w:rPr>
                            <w:t>articles</w:t>
                          </w:r>
                        </w:p>
                        <w:p w14:paraId="3A13CF51" w14:textId="6A5134B0" w:rsidR="00994A66" w:rsidRPr="002A5AE3" w:rsidRDefault="00994A66" w:rsidP="00994A66">
                          <w:pPr>
                            <w:kinsoku w:val="0"/>
                            <w:overflowPunct w:val="0"/>
                            <w:textAlignment w:val="baseline"/>
                            <w:rPr>
                              <w:rFonts w:ascii="Arial" w:hAnsi="Arial" w:cs="Arial"/>
                              <w:color w:val="000000"/>
                              <w:kern w:val="24"/>
                              <w:sz w:val="18"/>
                              <w:szCs w:val="18"/>
                            </w:rPr>
                          </w:pPr>
                          <w:r w:rsidRPr="002A5AE3">
                            <w:rPr>
                              <w:rFonts w:ascii="Arial" w:hAnsi="Arial" w:cs="Arial"/>
                              <w:color w:val="000000"/>
                              <w:kern w:val="24"/>
                              <w:sz w:val="18"/>
                              <w:szCs w:val="18"/>
                            </w:rPr>
                            <w:t>(n=32)</w:t>
                          </w:r>
                        </w:p>
                      </w:txbxContent>
                    </v:textbox>
                  </v:rect>
                  <v:shapetype id="_x0000_t32" coordsize="21600,21600" o:spt="32" o:oned="t" path="m,l21600,21600e" filled="f">
                    <v:path arrowok="t" fillok="f" o:connecttype="none"/>
                    <o:lock v:ext="edit" shapetype="t"/>
                  </v:shapetype>
                  <v:shape id="Straight Arrow Connector 1042813126" o:spid="_x0000_s1033" type="#_x0000_t32" style="position:absolute;left:22283;top:20251;width:5217;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" strokecolor="black [3213]" strokeweight=".5pt">
                    <v:stroke endarrow="block" joinstyle="miter"/>
                    <o:lock v:ext="edit" shapetype="f"/>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32897636" o:spid="_x0000_s1034" type="#_x0000_t176" style="position:absolute;left:-3508;top:8056;width:9652;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" fillcolor="#78cbaa" strokeweight="1pt">
                    <v:textbox>
                      <w:txbxContent>
                        <w:p w14:paraId="25052E2B"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Identification</w:t>
                          </w:r>
                        </w:p>
                      </w:txbxContent>
                    </v:textbox>
                  </v:shape>
                  <v:shape id="Flowchart: Alternate Process 723876190" o:spid="_x0000_s1035" type="#_x0000_t176" style="position:absolute;left:-11104;top:27947;width:24892;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" fillcolor="#78cbaa" strokeweight="1pt">
                    <v:textbox>
                      <w:txbxContent>
                        <w:p w14:paraId="52C8F5FF"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Screening</w:t>
                          </w:r>
                        </w:p>
                      </w:txbxContent>
                    </v:textbox>
                  </v:shape>
                  <v:shape id="Flowchart: Alternate Process 788285334" o:spid="_x0000_s1036" type="#_x0000_t176" style="position:absolute;left:-2489;top:46738;width:7636;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" fillcolor="#78cbaa" strokeweight="1pt">
                    <v:textbox>
                      <w:txbxContent>
                        <w:p w14:paraId="02921154"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Included</w:t>
                          </w:r>
                        </w:p>
                      </w:txbxContent>
                    </v:textbox>
                  </v:shape>
                  <v:shape id="Straight Arrow Connector 638325422" o:spid="_x0000_s1037" type="#_x0000_t32" style="position:absolute;left:12845;top:22883;width:2;height:10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" strokecolor="black [3213]" strokeweight=".5pt">
                    <v:stroke endarrow="block" joinstyle="miter"/>
                    <o:lock v:ext="edit" shapetype="f"/>
                  </v:shape>
                  <v:shape id="Straight Arrow Connector 1674442511" o:spid="_x0000_s1038" type="#_x0000_t32" style="position:absolute;left:12845;top:38545;width:0;height:60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" strokecolor="black [3213]" strokeweight=".5pt">
                    <v:stroke endarrow="block" joinstyle="miter"/>
                    <o:lock v:ext="edit" shapetype="f"/>
                  </v:shape>
                  <v:rect id="Rectangle 23085874" o:spid="_x0000_s1039" style="position:absolute;left:71183;top:4807;width:18875;height: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" filled="f" strokeweight="1pt">
                    <v:textbox>
                      <w:txbxContent>
                        <w:p w14:paraId="38AF8740" w14:textId="12C7082E" w:rsidR="00994A66" w:rsidRPr="00F77CEA" w:rsidRDefault="002572CC" w:rsidP="00994A66">
                          <w:pPr>
                            <w:kinsoku w:val="0"/>
                            <w:overflowPunct w:val="0"/>
                            <w:textAlignment w:val="baseline"/>
                            <w:rPr>
                              <w:rFonts w:ascii="Arial" w:hAnsi="Arial" w:cs="Arial"/>
                              <w:color w:val="000000"/>
                              <w:kern w:val="24"/>
                              <w:sz w:val="18"/>
                              <w:szCs w:val="18"/>
                            </w:rPr>
                          </w:pPr>
                          <w:r w:rsidRPr="00F77CEA">
                            <w:rPr>
                              <w:rFonts w:ascii="Arial" w:hAnsi="Arial" w:cs="Arial"/>
                              <w:color w:val="000000"/>
                              <w:kern w:val="24"/>
                              <w:sz w:val="18"/>
                              <w:szCs w:val="18"/>
                            </w:rPr>
                            <w:t>‘</w:t>
                          </w:r>
                          <w:r w:rsidR="00994A66" w:rsidRPr="00F77CEA">
                            <w:rPr>
                              <w:rFonts w:ascii="Arial" w:hAnsi="Arial" w:cs="Arial"/>
                              <w:color w:val="000000"/>
                              <w:kern w:val="24"/>
                              <w:sz w:val="18"/>
                              <w:szCs w:val="18"/>
                            </w:rPr>
                            <w:t>Seed</w:t>
                          </w:r>
                          <w:r w:rsidRPr="00F77CEA">
                            <w:rPr>
                              <w:rFonts w:ascii="Arial" w:hAnsi="Arial" w:cs="Arial"/>
                              <w:color w:val="000000"/>
                              <w:kern w:val="24"/>
                              <w:sz w:val="18"/>
                              <w:szCs w:val="18"/>
                            </w:rPr>
                            <w:t>’</w:t>
                          </w:r>
                          <w:r w:rsidR="00994A66" w:rsidRPr="00F77CEA">
                            <w:rPr>
                              <w:rFonts w:ascii="Arial" w:hAnsi="Arial" w:cs="Arial"/>
                              <w:color w:val="000000"/>
                              <w:kern w:val="24"/>
                              <w:sz w:val="18"/>
                              <w:szCs w:val="18"/>
                            </w:rPr>
                            <w:t xml:space="preserve"> </w:t>
                          </w:r>
                          <w:r w:rsidR="00625167" w:rsidRPr="00F77CEA">
                            <w:rPr>
                              <w:rFonts w:ascii="Arial" w:hAnsi="Arial" w:cs="Arial"/>
                              <w:color w:val="000000"/>
                              <w:kern w:val="24"/>
                              <w:sz w:val="18"/>
                              <w:szCs w:val="18"/>
                            </w:rPr>
                            <w:t>articles</w:t>
                          </w:r>
                          <w:r w:rsidR="00994A66" w:rsidRPr="00F77CEA">
                            <w:rPr>
                              <w:rFonts w:ascii="Arial" w:hAnsi="Arial" w:cs="Arial"/>
                              <w:color w:val="000000"/>
                              <w:kern w:val="24"/>
                              <w:sz w:val="18"/>
                              <w:szCs w:val="18"/>
                            </w:rPr>
                            <w:t>: (n=7)</w:t>
                          </w:r>
                        </w:p>
                      </w:txbxContent>
                    </v:textbox>
                  </v:rect>
                  <v:shape id="Flowchart: Alternate Process 10859351" o:spid="_x0000_s1040" type="#_x0000_t176" style="position:absolute;left:5622;top:235;width:14446;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" fillcolor="#78cbaa" strokeweight="1pt">
                    <v:textbox>
                      <w:txbxContent>
                        <w:p w14:paraId="40E483E2"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Pearl Identification</w:t>
                          </w:r>
                        </w:p>
                      </w:txbxContent>
                    </v:textbox>
                  </v:shape>
                  <v:shape id="Flowchart: Alternate Process 511905280" o:spid="_x0000_s1041" type="#_x0000_t176" style="position:absolute;left:73398;top:235;width:14446;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" fillcolor="#78cbaa" strokeweight="1pt">
                    <v:textbox>
                      <w:txbxContent>
                        <w:p w14:paraId="19A45995" w14:textId="77777777" w:rsidR="00994A66" w:rsidRPr="002A5AE3" w:rsidRDefault="00994A66" w:rsidP="00994A66">
                          <w:pPr>
                            <w:kinsoku w:val="0"/>
                            <w:overflowPunct w:val="0"/>
                            <w:jc w:val="center"/>
                            <w:textAlignment w:val="baseline"/>
                            <w:rPr>
                              <w:rFonts w:ascii="Arial" w:hAnsi="Arial" w:cs="Arial"/>
                              <w:b/>
                              <w:bCs/>
                              <w:color w:val="000000"/>
                              <w:kern w:val="24"/>
                              <w:sz w:val="18"/>
                              <w:szCs w:val="18"/>
                            </w:rPr>
                          </w:pPr>
                          <w:r w:rsidRPr="002A5AE3">
                            <w:rPr>
                              <w:rFonts w:ascii="Arial" w:hAnsi="Arial" w:cs="Arial"/>
                              <w:b/>
                              <w:bCs/>
                              <w:color w:val="000000"/>
                              <w:kern w:val="24"/>
                              <w:sz w:val="18"/>
                              <w:szCs w:val="18"/>
                            </w:rPr>
                            <w:t>Seed papers</w:t>
                          </w:r>
                        </w:p>
                      </w:txbxContent>
                    </v:textbox>
                  </v:shape>
                  <v:rect id="Rectangle 1583623739" o:spid="_x0000_s1042" style="position:absolute;left:71183;top:44592;width:18875;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" filled="f" strokeweight="1pt">
                    <v:textbox>
                      <w:txbxContent>
                        <w:p w14:paraId="510D72DC" w14:textId="09416231" w:rsidR="00994A66" w:rsidRPr="002A5AE3" w:rsidRDefault="00F50015" w:rsidP="00994A66">
                          <w:pPr>
                            <w:kinsoku w:val="0"/>
                            <w:overflowPunct w:val="0"/>
                            <w:textAlignment w:val="baseline"/>
                            <w:rPr>
                              <w:rFonts w:ascii="Arial" w:hAnsi="Arial" w:cs="Arial"/>
                              <w:b/>
                              <w:bCs/>
                              <w:color w:val="000000" w:themeColor="text1"/>
                              <w:kern w:val="24"/>
                              <w:sz w:val="18"/>
                              <w:szCs w:val="18"/>
                            </w:rPr>
                          </w:pPr>
                          <w:r w:rsidRPr="002A5AE3">
                            <w:rPr>
                              <w:rFonts w:ascii="Arial" w:hAnsi="Arial" w:cs="Arial"/>
                              <w:b/>
                              <w:bCs/>
                              <w:color w:val="000000" w:themeColor="text1"/>
                              <w:kern w:val="24"/>
                              <w:sz w:val="18"/>
                              <w:szCs w:val="18"/>
                            </w:rPr>
                            <w:t>T</w:t>
                          </w:r>
                          <w:r>
                            <w:rPr>
                              <w:rFonts w:ascii="Arial" w:hAnsi="Arial" w:cs="Arial"/>
                              <w:b/>
                              <w:bCs/>
                              <w:color w:val="000000" w:themeColor="text1"/>
                              <w:kern w:val="24"/>
                              <w:sz w:val="18"/>
                              <w:szCs w:val="18"/>
                            </w:rPr>
                            <w:t xml:space="preserve">otal number </w:t>
                          </w:r>
                          <w:r w:rsidR="00E66134">
                            <w:rPr>
                              <w:rFonts w:ascii="Arial" w:hAnsi="Arial" w:cs="Arial"/>
                              <w:b/>
                              <w:bCs/>
                              <w:color w:val="000000" w:themeColor="text1"/>
                              <w:kern w:val="24"/>
                              <w:sz w:val="18"/>
                              <w:szCs w:val="18"/>
                            </w:rPr>
                            <w:t>o</w:t>
                          </w:r>
                          <w:r>
                            <w:rPr>
                              <w:rFonts w:ascii="Arial" w:hAnsi="Arial" w:cs="Arial"/>
                              <w:b/>
                              <w:bCs/>
                              <w:color w:val="000000" w:themeColor="text1"/>
                              <w:kern w:val="24"/>
                              <w:sz w:val="18"/>
                              <w:szCs w:val="18"/>
                            </w:rPr>
                            <w:t>f studies</w:t>
                          </w:r>
                          <w:r w:rsidR="00994A66" w:rsidRPr="002A5AE3">
                            <w:rPr>
                              <w:rFonts w:ascii="Arial" w:hAnsi="Arial" w:cs="Arial"/>
                              <w:b/>
                              <w:bCs/>
                              <w:color w:val="000000" w:themeColor="text1"/>
                              <w:kern w:val="24"/>
                              <w:sz w:val="18"/>
                              <w:szCs w:val="18"/>
                            </w:rPr>
                            <w:t xml:space="preserve"> =</w:t>
                          </w:r>
                          <w:r w:rsidR="003A4A23">
                            <w:rPr>
                              <w:rFonts w:ascii="Arial" w:hAnsi="Arial" w:cs="Arial"/>
                              <w:b/>
                              <w:bCs/>
                              <w:color w:val="000000" w:themeColor="text1"/>
                              <w:kern w:val="24"/>
                              <w:sz w:val="18"/>
                              <w:szCs w:val="18"/>
                            </w:rPr>
                            <w:t xml:space="preserve"> </w:t>
                          </w:r>
                          <w:r w:rsidR="00994A66" w:rsidRPr="002A5AE3">
                            <w:rPr>
                              <w:rFonts w:ascii="Arial" w:hAnsi="Arial" w:cs="Arial"/>
                              <w:b/>
                              <w:bCs/>
                              <w:color w:val="000000" w:themeColor="text1"/>
                              <w:kern w:val="24"/>
                              <w:sz w:val="18"/>
                              <w:szCs w:val="18"/>
                            </w:rPr>
                            <w:t>39</w:t>
                          </w:r>
                        </w:p>
                      </w:txbxContent>
                    </v:textbox>
                  </v:rect>
                  <v:shape id="Straight Arrow Connector 605017087" o:spid="_x0000_s1043" type="#_x0000_t32" style="position:absolute;left:80621;top:13872;width:0;height:30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" strokecolor="black [3200]" strokeweight=".5pt">
                    <v:stroke endarrow="block" joinstyle="miter"/>
                    <o:lock v:ext="edit" shapetype="f"/>
                  </v:shape>
                  <v:shape id="Straight Arrow Connector 584595251" o:spid="_x0000_s1044" type="#_x0000_t32" style="position:absolute;left:22283;top:48211;width:48900;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" strokecolor="black [3213]" strokeweight=".5pt">
                    <v:stroke endarrow="block" joinstyle="miter"/>
                    <o:lock v:ext="edit" shapetype="f"/>
                  </v:shape>
                  <v:rect id="Rectangle 404957921" o:spid="_x0000_s1045" style="position:absolute;left:3410;top:17619;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" filled="f" strokecolor="black [3213]" strokeweight="1pt">
                    <v:textbox>
                      <w:txbxContent>
                        <w:p w14:paraId="0BFC3193" w14:textId="77777777" w:rsidR="00994A66" w:rsidRPr="00F77CEA" w:rsidRDefault="00994A66" w:rsidP="00994A66">
                          <w:pPr>
                            <w:rPr>
                              <w:rFonts w:ascii="Arial" w:hAnsi="Arial" w:cstheme="minorBidi"/>
                              <w:color w:val="000000"/>
                              <w:kern w:val="24"/>
                              <w:sz w:val="18"/>
                              <w:szCs w:val="18"/>
                            </w:rPr>
                          </w:pPr>
                          <w:r w:rsidRPr="00F77CEA">
                            <w:rPr>
                              <w:rFonts w:ascii="Arial" w:hAnsi="Arial" w:cstheme="minorBidi"/>
                              <w:color w:val="000000"/>
                              <w:kern w:val="24"/>
                              <w:sz w:val="18"/>
                              <w:szCs w:val="18"/>
                            </w:rPr>
                            <w:t>Abstracts screened from citation searching: (n=498)</w:t>
                          </w:r>
                        </w:p>
                      </w:txbxContent>
                    </v:textbox>
                  </v:rect>
                  <v:shape id="Straight Arrow Connector 1836643912" o:spid="_x0000_s1046" type="#_x0000_t32" style="position:absolute;left:22283;top:35910;width:4878;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" strokecolor="black [3213]" strokeweight=".5pt">
                    <v:stroke endarrow="block" joinstyle="miter"/>
                    <o:lock v:ext="edit" shapetype="f"/>
                  </v:shape>
                  <v:line id="Straight Connector 565302068" o:spid="_x0000_s1047" style="position:absolute;visibility:visible;mso-wrap-style:square" from="67262,-496" to="67262,5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" strokecolor="black [3213]" strokeweight="2.25pt">
                    <v:stroke joinstyle="miter"/>
                    <o:lock v:ext="edit" shapetype="f"/>
                  </v:line>
                </v:group>
                <v:shapetype id="_x0000_t202" coordsize="21600,21600" o:spt="202" path="m,l,21600r21600,l21600,xe">
                  <v:stroke joinstyle="miter"/>
                  <v:path gradientshapeok="t" o:connecttype="rect"/>
                </v:shapetype>
                <v:shape id="Text Box 2" o:spid="_x0000_s1048" type="#_x0000_t202" style="position:absolute;left:431;width:35452;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0FE8B137" w14:textId="14FCFFEC" w:rsidR="00065747" w:rsidRPr="00F77CEA" w:rsidRDefault="00065747" w:rsidP="00BC3C85">
                        <w:pPr>
                          <w:pStyle w:val="Caption"/>
                        </w:pPr>
                        <w:r w:rsidRPr="00F77CEA">
                          <w:t>Figure 1. PRISMA diagram</w:t>
                        </w:r>
                      </w:p>
                    </w:txbxContent>
                  </v:textbox>
                </v:shape>
              </v:group>
            </w:pict>
          </mc:Fallback>
        </mc:AlternateContent>
      </w:r>
    </w:p>
    <w:p w14:paraId="7BE7FD2F" w14:textId="51A4BEAA" w:rsidR="009F3A27" w:rsidRPr="002A3EBE" w:rsidRDefault="009F3A27" w:rsidP="009F3A27"/>
    <w:p w14:paraId="0DE8DCFA" w14:textId="56EA6E61" w:rsidR="009F3A27" w:rsidRPr="002A3EBE" w:rsidRDefault="009F3A27" w:rsidP="009F3A27"/>
    <w:p w14:paraId="397221B0" w14:textId="1CF894BE" w:rsidR="009F3A27" w:rsidRPr="002A3EBE" w:rsidRDefault="009F3A27" w:rsidP="009F3A27"/>
    <w:p w14:paraId="6A831F9F" w14:textId="77777777" w:rsidR="009F3A27" w:rsidRPr="002A3EBE" w:rsidRDefault="009F3A27" w:rsidP="009F3A27"/>
    <w:p w14:paraId="436109ED" w14:textId="77777777" w:rsidR="009F3A27" w:rsidRPr="002A3EBE" w:rsidRDefault="009F3A27" w:rsidP="009F3A27"/>
    <w:p w14:paraId="7CC6A9E7" w14:textId="77777777" w:rsidR="009F3A27" w:rsidRPr="002A3EBE" w:rsidRDefault="009F3A27" w:rsidP="009F3A27"/>
    <w:p w14:paraId="6C70F6D4" w14:textId="77777777" w:rsidR="009F3A27" w:rsidRPr="002A3EBE" w:rsidRDefault="009F3A27" w:rsidP="009F3A27"/>
    <w:p w14:paraId="44BA2338" w14:textId="77777777" w:rsidR="009F3A27" w:rsidRPr="002A3EBE" w:rsidRDefault="009F3A27" w:rsidP="009F3A27">
      <w:pPr>
        <w:pStyle w:val="Paragraph"/>
      </w:pPr>
    </w:p>
    <w:p w14:paraId="33E5ED17" w14:textId="77777777" w:rsidR="009F3A27" w:rsidRPr="002A3EBE" w:rsidRDefault="009F3A27" w:rsidP="009F3A27">
      <w:pPr>
        <w:pStyle w:val="Paragraph"/>
      </w:pPr>
    </w:p>
    <w:p w14:paraId="16C56BB7" w14:textId="77777777" w:rsidR="009F3A27" w:rsidRPr="002A3EBE" w:rsidRDefault="009F3A27" w:rsidP="009F3A27">
      <w:pPr>
        <w:pStyle w:val="Paragraph"/>
      </w:pPr>
    </w:p>
    <w:p w14:paraId="636349A6" w14:textId="77777777" w:rsidR="00660965" w:rsidRPr="002A3EBE" w:rsidRDefault="00660965" w:rsidP="006A55D9">
      <w:pPr>
        <w:pStyle w:val="Paragraph"/>
        <w:spacing w:after="0"/>
        <w:rPr>
          <w:rFonts w:cs="Arial"/>
          <w:lang w:eastAsia="en-GB"/>
        </w:rPr>
      </w:pPr>
    </w:p>
    <w:p w14:paraId="441F347F" w14:textId="77777777" w:rsidR="007D4425" w:rsidRPr="002A3EBE" w:rsidRDefault="007D4425" w:rsidP="006A55D9">
      <w:pPr>
        <w:pStyle w:val="Paragraph"/>
        <w:spacing w:after="0"/>
        <w:rPr>
          <w:rFonts w:cs="Arial"/>
          <w:lang w:eastAsia="en-GB"/>
        </w:rPr>
        <w:sectPr w:rsidR="007D4425" w:rsidRPr="002A3EBE" w:rsidSect="006A2416">
          <w:headerReference w:type="default" r:id="rId26"/>
          <w:pgSz w:w="16838" w:h="11906" w:orient="landscape"/>
          <w:pgMar w:top="1797" w:right="1440" w:bottom="1797" w:left="1440" w:header="709" w:footer="709" w:gutter="0"/>
          <w:cols w:space="708"/>
          <w:docGrid w:linePitch="360"/>
        </w:sectPr>
      </w:pPr>
    </w:p>
    <w:p w14:paraId="207F4D36" w14:textId="7E1A59FE" w:rsidR="00E70E8C" w:rsidRPr="002A3EBE" w:rsidRDefault="00E70E8C" w:rsidP="00BC3C85">
      <w:pPr>
        <w:pStyle w:val="Paragraph"/>
        <w:rPr>
          <w:lang w:eastAsia="en-GB"/>
        </w:rPr>
      </w:pPr>
      <w:r w:rsidRPr="002A3EBE">
        <w:rPr>
          <w:lang w:eastAsia="en-GB"/>
        </w:rPr>
        <w:t>Th</w:t>
      </w:r>
      <w:r w:rsidR="00A462D1" w:rsidRPr="002A3EBE">
        <w:rPr>
          <w:lang w:eastAsia="en-GB"/>
        </w:rPr>
        <w:t xml:space="preserve">e papers </w:t>
      </w:r>
      <w:r w:rsidR="00A462D1" w:rsidRPr="00BC3C85">
        <w:t>i</w:t>
      </w:r>
      <w:r w:rsidR="0043605A" w:rsidRPr="00BC3C85">
        <w:t>ncluded</w:t>
      </w:r>
      <w:r w:rsidR="0043605A" w:rsidRPr="002A3EBE">
        <w:rPr>
          <w:lang w:eastAsia="en-GB"/>
        </w:rPr>
        <w:t xml:space="preserve"> in the review f</w:t>
      </w:r>
      <w:r w:rsidR="00A86877" w:rsidRPr="002A3EBE">
        <w:rPr>
          <w:lang w:eastAsia="en-GB"/>
        </w:rPr>
        <w:t>a</w:t>
      </w:r>
      <w:r w:rsidR="0043605A" w:rsidRPr="002A3EBE">
        <w:rPr>
          <w:lang w:eastAsia="en-GB"/>
        </w:rPr>
        <w:t>ll under the following categories</w:t>
      </w:r>
      <w:r w:rsidRPr="002A3EBE">
        <w:rPr>
          <w:lang w:eastAsia="en-GB"/>
        </w:rPr>
        <w:t>:</w:t>
      </w:r>
    </w:p>
    <w:p w14:paraId="4EC1C49E" w14:textId="05A0D998" w:rsidR="00E70E8C" w:rsidRPr="002A3EBE" w:rsidRDefault="00E70E8C" w:rsidP="00BC3C85">
      <w:pPr>
        <w:pStyle w:val="Bulletleft1"/>
      </w:pPr>
      <w:r w:rsidRPr="002A3EBE">
        <w:t xml:space="preserve">Methodological or conceptual articles </w:t>
      </w:r>
      <w:r w:rsidR="00AD323F" w:rsidRPr="002A3EBE">
        <w:t>(n=</w:t>
      </w:r>
      <w:r w:rsidR="00051C71" w:rsidRPr="002A3EBE">
        <w:t>30</w:t>
      </w:r>
      <w:r w:rsidR="00AD323F" w:rsidRPr="002A3EBE">
        <w:t>)</w:t>
      </w:r>
      <w:r w:rsidRPr="002A3EBE">
        <w:t xml:space="preserve">. Within these, </w:t>
      </w:r>
      <w:r w:rsidR="00AE2128" w:rsidRPr="002A3EBE">
        <w:t xml:space="preserve">we identified </w:t>
      </w:r>
      <w:r w:rsidRPr="002A3EBE">
        <w:t>the following subcategories:</w:t>
      </w:r>
    </w:p>
    <w:p w14:paraId="7AA0BD7B" w14:textId="45792FA3" w:rsidR="00E70E8C" w:rsidRPr="002A3EBE" w:rsidRDefault="00AE2128" w:rsidP="00BC3C85">
      <w:pPr>
        <w:pStyle w:val="Bulletleft2"/>
      </w:pPr>
      <w:r w:rsidRPr="002A3EBE">
        <w:t>f</w:t>
      </w:r>
      <w:r w:rsidR="00E70E8C" w:rsidRPr="002A3EBE">
        <w:t xml:space="preserve">rameworks and methods to support implementation costing </w:t>
      </w:r>
      <w:r w:rsidR="00AD323F" w:rsidRPr="002A3EBE">
        <w:t>(n=</w:t>
      </w:r>
      <w:r w:rsidR="00FB59BB" w:rsidRPr="002A3EBE">
        <w:t>1</w:t>
      </w:r>
      <w:r w:rsidR="00217C5E" w:rsidRPr="002A3EBE">
        <w:t>4</w:t>
      </w:r>
      <w:r w:rsidR="00AD323F" w:rsidRPr="002A3EBE">
        <w:t>)</w:t>
      </w:r>
    </w:p>
    <w:p w14:paraId="039220F5" w14:textId="5DD756DE" w:rsidR="00E70E8C" w:rsidRPr="002A3EBE" w:rsidRDefault="00AE2128" w:rsidP="00BC3C85">
      <w:pPr>
        <w:pStyle w:val="Bulletleft2"/>
      </w:pPr>
      <w:r w:rsidRPr="002A3EBE">
        <w:t>c</w:t>
      </w:r>
      <w:r w:rsidR="00E70E8C" w:rsidRPr="002A3EBE">
        <w:t xml:space="preserve">omplex modelling techniques aiming to address perceived limitations of standard cost-effectiveness analysis </w:t>
      </w:r>
      <w:r w:rsidR="00AD323F" w:rsidRPr="002A3EBE">
        <w:t>(n=</w:t>
      </w:r>
      <w:r w:rsidR="00A37FF4" w:rsidRPr="002A3EBE">
        <w:t>14</w:t>
      </w:r>
      <w:r w:rsidR="00AD323F" w:rsidRPr="002A3EBE">
        <w:t>)</w:t>
      </w:r>
      <w:r w:rsidR="00E70E8C" w:rsidRPr="002A3EBE">
        <w:t>. Of these:</w:t>
      </w:r>
    </w:p>
    <w:p w14:paraId="1807017E" w14:textId="2B1C2204" w:rsidR="00E70E8C" w:rsidRPr="002A3EBE" w:rsidRDefault="00AD323F" w:rsidP="00BC3C85">
      <w:pPr>
        <w:pStyle w:val="Bulletleft3"/>
      </w:pPr>
      <w:r w:rsidRPr="002A3EBE">
        <w:t>n</w:t>
      </w:r>
      <w:r w:rsidR="00E70E8C" w:rsidRPr="002A3EBE">
        <w:t>=</w:t>
      </w:r>
      <w:r w:rsidR="00FB59BB" w:rsidRPr="002A3EBE">
        <w:t xml:space="preserve">3 </w:t>
      </w:r>
      <w:r w:rsidR="00E70E8C" w:rsidRPr="002A3EBE">
        <w:t>focus on constraints</w:t>
      </w:r>
    </w:p>
    <w:p w14:paraId="5FD0F1DF" w14:textId="6E17EB91" w:rsidR="00E70E8C" w:rsidRPr="002A3EBE" w:rsidRDefault="00AD323F" w:rsidP="00BC3C85">
      <w:pPr>
        <w:pStyle w:val="Bulletleft3"/>
      </w:pPr>
      <w:r w:rsidRPr="002A3EBE">
        <w:t>n</w:t>
      </w:r>
      <w:r w:rsidR="00E70E8C" w:rsidRPr="002A3EBE">
        <w:t>=</w:t>
      </w:r>
      <w:r w:rsidR="00FB59BB" w:rsidRPr="002A3EBE">
        <w:t>4</w:t>
      </w:r>
      <w:r w:rsidR="00E70E8C" w:rsidRPr="002A3EBE">
        <w:t xml:space="preserve"> focus on health system strengthening and modelling</w:t>
      </w:r>
      <w:r w:rsidR="002E0A4C">
        <w:t>,</w:t>
      </w:r>
      <w:r w:rsidR="00BF313F" w:rsidRPr="002A3EBE">
        <w:t xml:space="preserve"> or</w:t>
      </w:r>
      <w:r w:rsidR="00E70E8C" w:rsidRPr="002A3EBE">
        <w:t xml:space="preserve"> shared platforms across interventions </w:t>
      </w:r>
    </w:p>
    <w:p w14:paraId="6DDBF391" w14:textId="27A292E8" w:rsidR="00E70E8C" w:rsidRPr="002A3EBE" w:rsidRDefault="00AD323F" w:rsidP="00BC3C85">
      <w:pPr>
        <w:pStyle w:val="Bulletleft3"/>
      </w:pPr>
      <w:r w:rsidRPr="002A3EBE">
        <w:t>n</w:t>
      </w:r>
      <w:r w:rsidR="00E70E8C" w:rsidRPr="002A3EBE">
        <w:t>=</w:t>
      </w:r>
      <w:r w:rsidR="00A37FF4" w:rsidRPr="002A3EBE">
        <w:t>7</w:t>
      </w:r>
      <w:r w:rsidR="00E70E8C" w:rsidRPr="002A3EBE">
        <w:t xml:space="preserve"> focus on the role of time in cost-effectiveness </w:t>
      </w:r>
      <w:r w:rsidR="004916EB" w:rsidRPr="002A3EBE">
        <w:t>evaluations</w:t>
      </w:r>
    </w:p>
    <w:p w14:paraId="2A1BEFAC" w14:textId="26DEC540" w:rsidR="00E70E8C" w:rsidRPr="002A3EBE" w:rsidRDefault="002E0A4C" w:rsidP="00BC3C85">
      <w:pPr>
        <w:pStyle w:val="Bulletleft2"/>
      </w:pPr>
      <w:r>
        <w:t>a</w:t>
      </w:r>
      <w:r w:rsidRPr="002A3EBE">
        <w:t xml:space="preserve">rticles </w:t>
      </w:r>
      <w:r w:rsidR="00E70E8C" w:rsidRPr="002A3EBE">
        <w:t>focused on value of information</w:t>
      </w:r>
      <w:r w:rsidR="00AE2128" w:rsidRPr="002A3EBE">
        <w:t xml:space="preserve"> or </w:t>
      </w:r>
      <w:r w:rsidR="00E70E8C" w:rsidRPr="002A3EBE">
        <w:t xml:space="preserve">implementation analyses </w:t>
      </w:r>
      <w:r w:rsidR="00AD323F" w:rsidRPr="002A3EBE">
        <w:t>(n=</w:t>
      </w:r>
      <w:r w:rsidR="00A37FF4" w:rsidRPr="002A3EBE">
        <w:t>2</w:t>
      </w:r>
      <w:r w:rsidR="00AD323F" w:rsidRPr="002A3EBE">
        <w:t>)</w:t>
      </w:r>
    </w:p>
    <w:p w14:paraId="323DA01B" w14:textId="546B5392" w:rsidR="00E70E8C" w:rsidRPr="002E0A4C" w:rsidRDefault="00BB1DBF" w:rsidP="00BC3C85">
      <w:pPr>
        <w:pStyle w:val="Bulletleft1"/>
        <w:rPr>
          <w:rFonts w:cs="Arial"/>
          <w:lang w:eastAsia="en-GB"/>
        </w:rPr>
      </w:pPr>
      <w:r w:rsidRPr="002A3EBE">
        <w:t>Literature r</w:t>
      </w:r>
      <w:r w:rsidR="00E70E8C" w:rsidRPr="002A3EBE">
        <w:t xml:space="preserve">eviews </w:t>
      </w:r>
      <w:r w:rsidR="00AD323F" w:rsidRPr="002A3EBE">
        <w:t>(n=</w:t>
      </w:r>
      <w:r w:rsidR="00A37FF4" w:rsidRPr="002A3EBE">
        <w:t>9</w:t>
      </w:r>
      <w:r w:rsidR="00AD323F" w:rsidRPr="002A3EBE">
        <w:t>)</w:t>
      </w:r>
      <w:r w:rsidR="00E70E8C" w:rsidRPr="002A3EBE">
        <w:t xml:space="preserve"> including systematic, </w:t>
      </w:r>
      <w:r w:rsidR="00A269B9" w:rsidRPr="002A3EBE">
        <w:t>scoping,</w:t>
      </w:r>
      <w:r w:rsidR="00E70E8C" w:rsidRPr="002A3EBE">
        <w:t xml:space="preserve"> and other types of reviews. </w:t>
      </w:r>
      <w:r w:rsidR="006A55D9" w:rsidRPr="002E0A4C">
        <w:rPr>
          <w:color w:val="000000"/>
        </w:rPr>
        <w:t xml:space="preserve">Within these, </w:t>
      </w:r>
      <w:r w:rsidR="00AE2128" w:rsidRPr="002E0A4C">
        <w:rPr>
          <w:color w:val="000000"/>
        </w:rPr>
        <w:t xml:space="preserve">we identified </w:t>
      </w:r>
      <w:r w:rsidR="006A55D9" w:rsidRPr="002E0A4C">
        <w:rPr>
          <w:color w:val="000000"/>
        </w:rPr>
        <w:t xml:space="preserve">the </w:t>
      </w:r>
      <w:r w:rsidR="006A55D9" w:rsidRPr="00BC3C85">
        <w:t>following</w:t>
      </w:r>
      <w:r w:rsidR="006A55D9" w:rsidRPr="002E0A4C">
        <w:rPr>
          <w:color w:val="000000"/>
        </w:rPr>
        <w:t xml:space="preserve"> subcategories:</w:t>
      </w:r>
    </w:p>
    <w:p w14:paraId="0133EBBA" w14:textId="3CEE9763" w:rsidR="00E70E8C" w:rsidRPr="002A3EBE" w:rsidRDefault="00AE2128" w:rsidP="00BC3C85">
      <w:pPr>
        <w:pStyle w:val="Bulletleft2"/>
      </w:pPr>
      <w:r w:rsidRPr="002A3EBE">
        <w:t>r</w:t>
      </w:r>
      <w:r w:rsidR="00826C15" w:rsidRPr="002A3EBE">
        <w:t>eviews focused on e</w:t>
      </w:r>
      <w:r w:rsidR="00E70E8C" w:rsidRPr="002A3EBE">
        <w:t>conomic evaluation of health system inputs</w:t>
      </w:r>
      <w:r w:rsidRPr="002A3EBE">
        <w:t xml:space="preserve"> or </w:t>
      </w:r>
      <w:r w:rsidR="00E70E8C" w:rsidRPr="002A3EBE">
        <w:t xml:space="preserve">health system strengthening </w:t>
      </w:r>
      <w:r w:rsidR="00AD323F" w:rsidRPr="002A3EBE">
        <w:t>(n=</w:t>
      </w:r>
      <w:r w:rsidR="00051C71" w:rsidRPr="002A3EBE">
        <w:t>3</w:t>
      </w:r>
      <w:r w:rsidR="00AD323F" w:rsidRPr="002A3EBE">
        <w:t>)</w:t>
      </w:r>
    </w:p>
    <w:p w14:paraId="3FE6EFB9" w14:textId="4249E4AF" w:rsidR="00E70E8C" w:rsidRPr="002A3EBE" w:rsidRDefault="00AE2128" w:rsidP="00BC3C85">
      <w:pPr>
        <w:pStyle w:val="Bulletleft2"/>
      </w:pPr>
      <w:r w:rsidRPr="002A3EBE">
        <w:t>r</w:t>
      </w:r>
      <w:r w:rsidR="00826C15" w:rsidRPr="002A3EBE">
        <w:t>eviews focused on a</w:t>
      </w:r>
      <w:r w:rsidR="00E70E8C" w:rsidRPr="002A3EBE">
        <w:t xml:space="preserve">ccounting for capacity constraints in economic evaluations </w:t>
      </w:r>
      <w:r w:rsidR="00AD323F" w:rsidRPr="002A3EBE">
        <w:t>(n=</w:t>
      </w:r>
      <w:r w:rsidR="00051C71" w:rsidRPr="002A3EBE">
        <w:t>1</w:t>
      </w:r>
      <w:r w:rsidR="00AD323F" w:rsidRPr="002A3EBE">
        <w:t>)</w:t>
      </w:r>
    </w:p>
    <w:p w14:paraId="19876C0B" w14:textId="1BF1F36E" w:rsidR="00E70E8C" w:rsidRPr="002A3EBE" w:rsidRDefault="00AE2128" w:rsidP="00BC3C85">
      <w:pPr>
        <w:pStyle w:val="Bulletleft2"/>
      </w:pPr>
      <w:r w:rsidRPr="002A3EBE">
        <w:t>r</w:t>
      </w:r>
      <w:r w:rsidR="00826C15" w:rsidRPr="002A3EBE">
        <w:t>eviews focused on i</w:t>
      </w:r>
      <w:r w:rsidR="00E70E8C" w:rsidRPr="002A3EBE">
        <w:t>mplementation considerations in HTA</w:t>
      </w:r>
      <w:r w:rsidRPr="002A3EBE">
        <w:t xml:space="preserve"> or </w:t>
      </w:r>
      <w:r w:rsidR="00E70E8C" w:rsidRPr="002A3EBE">
        <w:t xml:space="preserve">economic evaluations </w:t>
      </w:r>
      <w:r w:rsidR="00AD323F" w:rsidRPr="002A3EBE">
        <w:t>(n=</w:t>
      </w:r>
      <w:r w:rsidR="00051C71" w:rsidRPr="002A3EBE">
        <w:t>4</w:t>
      </w:r>
      <w:r w:rsidR="00AD323F" w:rsidRPr="002A3EBE">
        <w:t>)</w:t>
      </w:r>
    </w:p>
    <w:p w14:paraId="1958D38A" w14:textId="3471EACC" w:rsidR="00FC5C06" w:rsidRPr="002A3EBE" w:rsidRDefault="00AE2128" w:rsidP="00BC3C85">
      <w:pPr>
        <w:pStyle w:val="Bulletleft2"/>
      </w:pPr>
      <w:r w:rsidRPr="002A3EBE">
        <w:t>r</w:t>
      </w:r>
      <w:r w:rsidR="00826C15" w:rsidRPr="002A3EBE">
        <w:t>eviews focused on time-driven activity-based costing (n=1)</w:t>
      </w:r>
      <w:r w:rsidR="002E0A4C">
        <w:t>.</w:t>
      </w:r>
    </w:p>
    <w:p w14:paraId="67D95D0A" w14:textId="77777777" w:rsidR="002E0A4C" w:rsidRDefault="002E0A4C" w:rsidP="00FA1A31">
      <w:pPr>
        <w:pStyle w:val="Paragraph"/>
        <w:spacing w:after="0"/>
        <w:rPr>
          <w:rFonts w:cs="Arial"/>
          <w:lang w:eastAsia="en-GB"/>
        </w:rPr>
      </w:pPr>
    </w:p>
    <w:p w14:paraId="06CB8FBA" w14:textId="1F3079AC" w:rsidR="00FA1A31" w:rsidRDefault="00FA1A31" w:rsidP="00BC3C85">
      <w:pPr>
        <w:pStyle w:val="Paragraph"/>
        <w:rPr>
          <w:lang w:eastAsia="en-GB"/>
        </w:rPr>
      </w:pPr>
      <w:r w:rsidRPr="002A3EBE">
        <w:rPr>
          <w:lang w:eastAsia="en-GB"/>
        </w:rPr>
        <w:t>Table</w:t>
      </w:r>
      <w:r w:rsidR="00DB6CBA">
        <w:rPr>
          <w:lang w:eastAsia="en-GB"/>
        </w:rPr>
        <w:t xml:space="preserve"> 2</w:t>
      </w:r>
      <w:r w:rsidRPr="002A3EBE">
        <w:rPr>
          <w:lang w:eastAsia="en-GB"/>
        </w:rPr>
        <w:t xml:space="preserve"> lists included articles </w:t>
      </w:r>
      <w:r w:rsidRPr="00BC3C85">
        <w:t>across</w:t>
      </w:r>
      <w:r w:rsidRPr="002A3EBE">
        <w:rPr>
          <w:lang w:eastAsia="en-GB"/>
        </w:rPr>
        <w:t xml:space="preserve"> categories.</w:t>
      </w:r>
    </w:p>
    <w:p w14:paraId="451350F8" w14:textId="63FFC966" w:rsidR="00507E93" w:rsidRPr="002A3EBE" w:rsidRDefault="00507E93" w:rsidP="00BC3C85">
      <w:pPr>
        <w:pStyle w:val="Caption"/>
      </w:pPr>
      <w:r>
        <w:t>Table 2 List of included studies</w:t>
      </w:r>
    </w:p>
    <w:tbl>
      <w:tblPr>
        <w:tblStyle w:val="TableGrid"/>
        <w:tblpPr w:leftFromText="180" w:rightFromText="180" w:vertAnchor="text" w:tblpY="1"/>
        <w:tblOverlap w:val="never"/>
        <w:tblW w:w="9067" w:type="dxa"/>
        <w:tblLook w:val="04A0" w:firstRow="1" w:lastRow="0" w:firstColumn="1" w:lastColumn="0" w:noHBand="0" w:noVBand="1"/>
        <w:tblCaption w:val="Table 2"/>
        <w:tblDescription w:val="List of included studies"/>
      </w:tblPr>
      <w:tblGrid>
        <w:gridCol w:w="2155"/>
        <w:gridCol w:w="2660"/>
        <w:gridCol w:w="4252"/>
      </w:tblGrid>
      <w:tr w:rsidR="00FA1A31" w:rsidRPr="002A3EBE" w14:paraId="50B200A8" w14:textId="77777777" w:rsidTr="00BC3C85">
        <w:tc>
          <w:tcPr>
            <w:tcW w:w="2155" w:type="dxa"/>
          </w:tcPr>
          <w:p w14:paraId="6C607890" w14:textId="45FDD993" w:rsidR="00FA1A31" w:rsidRPr="002A3EBE" w:rsidRDefault="00C11169" w:rsidP="00BC3C85">
            <w:pPr>
              <w:pStyle w:val="Tableheading"/>
            </w:pPr>
            <w:r>
              <w:t>C</w:t>
            </w:r>
            <w:r w:rsidR="00FA1A31" w:rsidRPr="002A3EBE">
              <w:t>ategory</w:t>
            </w:r>
          </w:p>
        </w:tc>
        <w:tc>
          <w:tcPr>
            <w:tcW w:w="2660" w:type="dxa"/>
          </w:tcPr>
          <w:p w14:paraId="4BFE1BE1" w14:textId="77777777" w:rsidR="00FA1A31" w:rsidRPr="002A3EBE" w:rsidRDefault="00FA1A31" w:rsidP="00BC3C85">
            <w:pPr>
              <w:pStyle w:val="Tableheading"/>
            </w:pPr>
            <w:r w:rsidRPr="002A3EBE">
              <w:t>Subcategory</w:t>
            </w:r>
          </w:p>
        </w:tc>
        <w:tc>
          <w:tcPr>
            <w:tcW w:w="4252" w:type="dxa"/>
          </w:tcPr>
          <w:p w14:paraId="6E807268" w14:textId="77777777" w:rsidR="00FA1A31" w:rsidRPr="002A3EBE" w:rsidRDefault="00FA1A31" w:rsidP="00BC3C85">
            <w:pPr>
              <w:pStyle w:val="Tableheading"/>
            </w:pPr>
            <w:r w:rsidRPr="002A3EBE">
              <w:t>Articles</w:t>
            </w:r>
          </w:p>
        </w:tc>
      </w:tr>
      <w:tr w:rsidR="00A37FF4" w:rsidRPr="002A3EBE" w14:paraId="68B140A2" w14:textId="77777777" w:rsidTr="00BC3C85">
        <w:tc>
          <w:tcPr>
            <w:tcW w:w="2155" w:type="dxa"/>
            <w:vMerge w:val="restart"/>
            <w:vAlign w:val="center"/>
          </w:tcPr>
          <w:p w14:paraId="57D0170E" w14:textId="23CF93D7" w:rsidR="00A37FF4" w:rsidRPr="002A3EBE" w:rsidRDefault="00A37FF4" w:rsidP="00BC3C85">
            <w:pPr>
              <w:pStyle w:val="Tabletext"/>
            </w:pPr>
            <w:r w:rsidRPr="002A3EBE">
              <w:t>Methodological or conceptual articles</w:t>
            </w:r>
          </w:p>
        </w:tc>
        <w:tc>
          <w:tcPr>
            <w:tcW w:w="2660" w:type="dxa"/>
          </w:tcPr>
          <w:p w14:paraId="65114EBF" w14:textId="77777777" w:rsidR="00A37FF4" w:rsidRPr="002A3EBE" w:rsidRDefault="00A37FF4" w:rsidP="00BC3C85">
            <w:pPr>
              <w:pStyle w:val="Tabletext"/>
            </w:pPr>
            <w:r w:rsidRPr="002A3EBE">
              <w:t>Frameworks and methods to support implementation costing</w:t>
            </w:r>
          </w:p>
        </w:tc>
        <w:tc>
          <w:tcPr>
            <w:tcW w:w="4252" w:type="dxa"/>
          </w:tcPr>
          <w:p w14:paraId="6406ED58" w14:textId="77214B0E" w:rsidR="00A37FF4" w:rsidRPr="002A3EBE" w:rsidRDefault="00A37FF4" w:rsidP="00BC3C85">
            <w:pPr>
              <w:pStyle w:val="Tablebullet"/>
              <w:rPr>
                <w:rFonts w:cs="Arial"/>
                <w:sz w:val="18"/>
                <w:szCs w:val="18"/>
                <w:lang w:eastAsia="en-GB"/>
              </w:rPr>
            </w:pPr>
            <w:hyperlink r:id="rId27" w:history="1">
              <w:r w:rsidRPr="002A3EBE">
                <w:rPr>
                  <w:rStyle w:val="Hyperlink"/>
                  <w:rFonts w:cs="Arial"/>
                  <w:sz w:val="18"/>
                  <w:szCs w:val="18"/>
                </w:rPr>
                <w:t>Sohn et al</w:t>
              </w:r>
              <w:r w:rsidR="00AE2128" w:rsidRPr="002A3EBE">
                <w:rPr>
                  <w:rStyle w:val="Hyperlink"/>
                  <w:rFonts w:cs="Arial"/>
                  <w:sz w:val="18"/>
                  <w:szCs w:val="18"/>
                </w:rPr>
                <w:t>.</w:t>
              </w:r>
              <w:r w:rsidRPr="002A3EBE">
                <w:rPr>
                  <w:rStyle w:val="Hyperlink"/>
                  <w:rFonts w:cs="Arial"/>
                  <w:sz w:val="18"/>
                  <w:szCs w:val="18"/>
                </w:rPr>
                <w:t xml:space="preserve"> (2020)</w:t>
              </w:r>
            </w:hyperlink>
          </w:p>
          <w:p w14:paraId="78CC41C0" w14:textId="4E49889A" w:rsidR="00A37FF4" w:rsidRPr="002A3EBE" w:rsidRDefault="00A37FF4" w:rsidP="00BC3C85">
            <w:pPr>
              <w:pStyle w:val="Tablebullet"/>
              <w:rPr>
                <w:rFonts w:cs="Arial"/>
                <w:sz w:val="18"/>
                <w:szCs w:val="18"/>
                <w:lang w:eastAsia="en-GB"/>
              </w:rPr>
            </w:pPr>
            <w:hyperlink r:id="rId28" w:history="1">
              <w:r w:rsidRPr="002A3EBE">
                <w:rPr>
                  <w:rStyle w:val="Hyperlink"/>
                  <w:rFonts w:cs="Arial"/>
                  <w:sz w:val="18"/>
                  <w:szCs w:val="18"/>
                </w:rPr>
                <w:t>Clarke et al</w:t>
              </w:r>
              <w:r w:rsidR="00AE2128" w:rsidRPr="002A3EBE">
                <w:rPr>
                  <w:rStyle w:val="Hyperlink"/>
                  <w:rFonts w:cs="Arial"/>
                  <w:sz w:val="18"/>
                  <w:szCs w:val="18"/>
                </w:rPr>
                <w:t>.</w:t>
              </w:r>
              <w:r w:rsidRPr="002A3EBE">
                <w:rPr>
                  <w:rStyle w:val="Hyperlink"/>
                  <w:rFonts w:cs="Arial"/>
                  <w:sz w:val="18"/>
                  <w:szCs w:val="18"/>
                </w:rPr>
                <w:t xml:space="preserve"> (2021)</w:t>
              </w:r>
            </w:hyperlink>
          </w:p>
          <w:p w14:paraId="4F035B75" w14:textId="3281F8A0" w:rsidR="00A37FF4" w:rsidRPr="002A3EBE" w:rsidRDefault="00A37FF4" w:rsidP="00BC3C85">
            <w:pPr>
              <w:pStyle w:val="Tablebullet"/>
              <w:rPr>
                <w:rFonts w:cs="Arial"/>
                <w:sz w:val="18"/>
                <w:szCs w:val="18"/>
                <w:lang w:eastAsia="en-GB"/>
              </w:rPr>
            </w:pPr>
            <w:hyperlink r:id="rId29" w:history="1">
              <w:r w:rsidRPr="002A3EBE">
                <w:rPr>
                  <w:rStyle w:val="Hyperlink"/>
                  <w:rFonts w:cs="Arial"/>
                  <w:sz w:val="18"/>
                  <w:szCs w:val="18"/>
                </w:rPr>
                <w:t>Saldana et al</w:t>
              </w:r>
              <w:r w:rsidR="00AE2128" w:rsidRPr="002A3EBE">
                <w:rPr>
                  <w:rStyle w:val="Hyperlink"/>
                  <w:rFonts w:cs="Arial"/>
                  <w:sz w:val="18"/>
                  <w:szCs w:val="18"/>
                </w:rPr>
                <w:t>.</w:t>
              </w:r>
              <w:r w:rsidRPr="002A3EBE">
                <w:rPr>
                  <w:rStyle w:val="Hyperlink"/>
                  <w:rFonts w:cs="Arial"/>
                  <w:sz w:val="18"/>
                  <w:szCs w:val="18"/>
                </w:rPr>
                <w:t xml:space="preserve"> (2014)</w:t>
              </w:r>
            </w:hyperlink>
          </w:p>
          <w:p w14:paraId="4ED88952" w14:textId="7DDCF358" w:rsidR="00A37FF4" w:rsidRPr="002A3EBE" w:rsidRDefault="00A37FF4" w:rsidP="00BC3C85">
            <w:pPr>
              <w:pStyle w:val="Tablebullet"/>
              <w:rPr>
                <w:rFonts w:cs="Arial"/>
                <w:sz w:val="18"/>
                <w:szCs w:val="18"/>
                <w:lang w:eastAsia="en-GB"/>
              </w:rPr>
            </w:pPr>
            <w:hyperlink r:id="rId30">
              <w:r w:rsidRPr="002A3EBE">
                <w:rPr>
                  <w:rStyle w:val="Hyperlink"/>
                  <w:rFonts w:eastAsia="Arial" w:cs="Arial"/>
                  <w:sz w:val="18"/>
                  <w:szCs w:val="18"/>
                  <w:lang w:eastAsia="en-GB"/>
                </w:rPr>
                <w:t>Khan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(2024)</w:t>
              </w:r>
            </w:hyperlink>
          </w:p>
          <w:p w14:paraId="6418E541" w14:textId="5DA1CFF7" w:rsidR="00A37FF4" w:rsidRPr="002A3EBE" w:rsidRDefault="00A37FF4" w:rsidP="00BC3C85">
            <w:pPr>
              <w:pStyle w:val="Tablebullet"/>
              <w:rPr>
                <w:rFonts w:cs="Arial"/>
                <w:sz w:val="18"/>
                <w:szCs w:val="18"/>
                <w:lang w:eastAsia="en-GB"/>
              </w:rPr>
            </w:pPr>
            <w:hyperlink r:id="rId31" w:history="1">
              <w:r w:rsidRPr="002A3EBE">
                <w:rPr>
                  <w:rStyle w:val="Hyperlink"/>
                  <w:rFonts w:eastAsia="Arial" w:cs="Arial"/>
                  <w:sz w:val="18"/>
                  <w:szCs w:val="18"/>
                  <w:lang w:eastAsia="en-GB"/>
                </w:rPr>
                <w:t>Gold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(2022)</w:t>
              </w:r>
            </w:hyperlink>
          </w:p>
          <w:p w14:paraId="2A1FDFFB" w14:textId="69163E42" w:rsidR="00A37FF4" w:rsidRPr="002A3EBE" w:rsidRDefault="00A37FF4" w:rsidP="00BC3C85">
            <w:pPr>
              <w:pStyle w:val="Tablebullet"/>
              <w:rPr>
                <w:rFonts w:cs="Arial"/>
                <w:sz w:val="18"/>
                <w:szCs w:val="18"/>
                <w:lang w:eastAsia="en-GB"/>
              </w:rPr>
            </w:pPr>
            <w:hyperlink r:id="rId32" w:history="1">
              <w:r w:rsidRPr="002A3EBE">
                <w:rPr>
                  <w:rStyle w:val="Hyperlink"/>
                  <w:rFonts w:eastAsia="Arial" w:cs="Arial"/>
                  <w:sz w:val="18"/>
                  <w:szCs w:val="18"/>
                  <w:lang w:eastAsia="en-GB"/>
                </w:rPr>
                <w:t>Eisman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(2021)</w:t>
              </w:r>
            </w:hyperlink>
          </w:p>
          <w:p w14:paraId="23E07335" w14:textId="3A963108" w:rsidR="00A37FF4" w:rsidRPr="002A3EBE" w:rsidRDefault="00A37FF4" w:rsidP="00BC3C85">
            <w:pPr>
              <w:pStyle w:val="Tablebullet"/>
              <w:rPr>
                <w:rFonts w:cs="Arial"/>
                <w:sz w:val="18"/>
                <w:szCs w:val="18"/>
                <w:lang w:eastAsia="en-GB"/>
              </w:rPr>
            </w:pPr>
            <w:hyperlink r:id="rId33" w:history="1">
              <w:r w:rsidRPr="002A3EBE">
                <w:rPr>
                  <w:rStyle w:val="Hyperlink"/>
                  <w:rFonts w:eastAsia="Arial" w:cs="Arial"/>
                  <w:sz w:val="18"/>
                  <w:szCs w:val="18"/>
                  <w:lang w:eastAsia="en-GB"/>
                </w:rPr>
                <w:t>Donovan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(2025)</w:t>
              </w:r>
            </w:hyperlink>
            <w:r w:rsidRPr="002A3EBE">
              <w:rPr>
                <w:rFonts w:cs="Arial"/>
                <w:sz w:val="18"/>
                <w:szCs w:val="18"/>
              </w:rPr>
              <w:t xml:space="preserve">  </w:t>
            </w:r>
          </w:p>
          <w:p w14:paraId="74B0759E" w14:textId="1D24D5D9" w:rsidR="00A37FF4" w:rsidRPr="008016E2" w:rsidRDefault="00A37FF4" w:rsidP="00BC3C85">
            <w:pPr>
              <w:pStyle w:val="Tablebullet"/>
              <w:rPr>
                <w:rFonts w:cs="Arial"/>
                <w:sz w:val="18"/>
                <w:szCs w:val="18"/>
                <w:lang w:eastAsia="en-GB"/>
              </w:rPr>
            </w:pPr>
            <w:hyperlink r:id="rId34" w:history="1">
              <w:r w:rsidRPr="001B6160">
                <w:rPr>
                  <w:rStyle w:val="Hyperlink"/>
                  <w:rFonts w:eastAsia="Arial" w:cs="Arial"/>
                  <w:sz w:val="18"/>
                  <w:szCs w:val="18"/>
                  <w:lang w:val="es-AR" w:eastAsia="en-GB"/>
                </w:rPr>
                <w:t>da Silva Etges et al</w:t>
              </w:r>
              <w:r w:rsidR="00AE2128" w:rsidRPr="001B6160">
                <w:rPr>
                  <w:rStyle w:val="Hyperlink"/>
                  <w:rFonts w:eastAsia="Arial" w:cs="Arial"/>
                  <w:sz w:val="18"/>
                  <w:szCs w:val="18"/>
                  <w:lang w:val="es-AR" w:eastAsia="en-GB"/>
                </w:rPr>
                <w:t>.</w:t>
              </w:r>
              <w:r w:rsidRPr="001B6160">
                <w:rPr>
                  <w:rStyle w:val="Hyperlink"/>
                  <w:rFonts w:eastAsia="Arial" w:cs="Arial"/>
                  <w:sz w:val="18"/>
                  <w:szCs w:val="18"/>
                  <w:lang w:val="es-AR" w:eastAsia="en-GB"/>
                </w:rPr>
                <w:t xml:space="preserve"> </w:t>
              </w:r>
              <w:r w:rsidRPr="008016E2">
                <w:rPr>
                  <w:rStyle w:val="Hyperlink"/>
                  <w:rFonts w:eastAsia="Arial" w:cs="Arial"/>
                  <w:sz w:val="18"/>
                  <w:szCs w:val="18"/>
                  <w:lang w:eastAsia="en-GB"/>
                </w:rPr>
                <w:t>(2019)</w:t>
              </w:r>
            </w:hyperlink>
          </w:p>
          <w:p w14:paraId="309D2589" w14:textId="44D81C91" w:rsidR="00A37FF4" w:rsidRPr="002A3EBE" w:rsidRDefault="00A37FF4" w:rsidP="00BC3C85">
            <w:pPr>
              <w:pStyle w:val="Tablebullet"/>
              <w:rPr>
                <w:rFonts w:cs="Arial"/>
                <w:sz w:val="18"/>
                <w:szCs w:val="18"/>
                <w:lang w:eastAsia="en-GB"/>
              </w:rPr>
            </w:pPr>
            <w:hyperlink r:id="rId35">
              <w:r w:rsidRPr="002A3EBE">
                <w:rPr>
                  <w:rStyle w:val="Hyperlink"/>
                  <w:rFonts w:eastAsia="Arial" w:cs="Arial"/>
                  <w:sz w:val="18"/>
                  <w:szCs w:val="18"/>
                  <w:lang w:eastAsia="en-GB"/>
                </w:rPr>
                <w:t>O’Leary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(2022)</w:t>
              </w:r>
            </w:hyperlink>
          </w:p>
          <w:p w14:paraId="17B5CB6B" w14:textId="77777777" w:rsidR="00A37FF4" w:rsidRPr="002A3EBE" w:rsidRDefault="00A37FF4" w:rsidP="00BC3C85">
            <w:pPr>
              <w:pStyle w:val="Tablebullet"/>
              <w:rPr>
                <w:rFonts w:cs="Arial"/>
                <w:sz w:val="18"/>
                <w:szCs w:val="18"/>
                <w:lang w:eastAsia="en-GB"/>
              </w:rPr>
            </w:pPr>
            <w:hyperlink r:id="rId36" w:history="1">
              <w:proofErr w:type="spellStart"/>
              <w:r w:rsidRPr="002A3EBE">
                <w:rPr>
                  <w:rStyle w:val="Hyperlink"/>
                  <w:rFonts w:eastAsia="Arial" w:cs="Arial"/>
                  <w:sz w:val="18"/>
                  <w:szCs w:val="18"/>
                  <w:lang w:eastAsia="en-GB"/>
                </w:rPr>
                <w:t>Cidav</w:t>
              </w:r>
              <w:proofErr w:type="spellEnd"/>
              <w:r w:rsidRPr="002A3EBE">
                <w:rPr>
                  <w:rStyle w:val="Hyperlink"/>
                  <w:rFonts w:eastAsia="Arial" w:cs="Arial"/>
                  <w:sz w:val="18"/>
                  <w:szCs w:val="18"/>
                  <w:lang w:eastAsia="en-GB"/>
                </w:rPr>
                <w:t xml:space="preserve"> et al. (2019)</w:t>
              </w:r>
            </w:hyperlink>
          </w:p>
          <w:p w14:paraId="344988C3" w14:textId="77777777" w:rsidR="00A37FF4" w:rsidRPr="002A3EBE" w:rsidRDefault="00A37FF4" w:rsidP="00BC3C85">
            <w:pPr>
              <w:pStyle w:val="Tablebullet"/>
              <w:rPr>
                <w:rFonts w:cs="Arial"/>
                <w:sz w:val="18"/>
                <w:szCs w:val="18"/>
                <w:lang w:eastAsia="en-GB"/>
              </w:rPr>
            </w:pPr>
            <w:hyperlink r:id="rId37">
              <w:r w:rsidRPr="002A3EBE">
                <w:rPr>
                  <w:rStyle w:val="Hyperlink"/>
                  <w:rFonts w:eastAsia="Arial" w:cs="Arial"/>
                  <w:sz w:val="18"/>
                  <w:szCs w:val="18"/>
                  <w:lang w:eastAsia="en-GB"/>
                </w:rPr>
                <w:t>Frick (2009)</w:t>
              </w:r>
            </w:hyperlink>
          </w:p>
          <w:p w14:paraId="04105FDC" w14:textId="778AEEB3" w:rsidR="00A37FF4" w:rsidRPr="002A3EBE" w:rsidRDefault="00A37FF4" w:rsidP="00BC3C85">
            <w:pPr>
              <w:pStyle w:val="Tablebullet"/>
              <w:rPr>
                <w:rFonts w:cs="Arial"/>
                <w:sz w:val="18"/>
                <w:szCs w:val="18"/>
                <w:lang w:eastAsia="en-GB"/>
              </w:rPr>
            </w:pPr>
            <w:hyperlink r:id="rId38" w:history="1">
              <w:r w:rsidRPr="002A3EBE">
                <w:rPr>
                  <w:rStyle w:val="Hyperlink"/>
                  <w:rFonts w:cs="Arial"/>
                  <w:sz w:val="18"/>
                  <w:szCs w:val="18"/>
                </w:rPr>
                <w:t>Huebschmann et al</w:t>
              </w:r>
              <w:r w:rsidR="00AE2128" w:rsidRPr="002A3EBE">
                <w:rPr>
                  <w:rStyle w:val="Hyperlink"/>
                  <w:rFonts w:cs="Arial"/>
                  <w:sz w:val="18"/>
                  <w:szCs w:val="18"/>
                </w:rPr>
                <w:t>.</w:t>
              </w:r>
              <w:r w:rsidRPr="002A3EBE">
                <w:rPr>
                  <w:rStyle w:val="Hyperlink"/>
                  <w:rFonts w:cs="Arial"/>
                  <w:sz w:val="18"/>
                  <w:szCs w:val="18"/>
                </w:rPr>
                <w:t xml:space="preserve"> (2022)</w:t>
              </w:r>
            </w:hyperlink>
          </w:p>
          <w:p w14:paraId="41392B35" w14:textId="77777777" w:rsidR="00051C71" w:rsidRPr="002A3EBE" w:rsidRDefault="00A37FF4" w:rsidP="00BC3C85">
            <w:pPr>
              <w:pStyle w:val="Tablebullet"/>
              <w:rPr>
                <w:rFonts w:cs="Arial"/>
                <w:sz w:val="18"/>
                <w:szCs w:val="18"/>
                <w:lang w:eastAsia="en-GB"/>
              </w:rPr>
            </w:pPr>
            <w:hyperlink r:id="rId39" w:history="1">
              <w:r w:rsidRPr="002A3EBE">
                <w:rPr>
                  <w:rStyle w:val="Hyperlink"/>
                  <w:rFonts w:cs="Arial"/>
                  <w:sz w:val="18"/>
                  <w:szCs w:val="18"/>
                  <w:lang w:eastAsia="en-GB"/>
                </w:rPr>
                <w:t>Krebs and Nosyk (2021)</w:t>
              </w:r>
            </w:hyperlink>
          </w:p>
          <w:p w14:paraId="033A252F" w14:textId="49A13BF7" w:rsidR="00987C85" w:rsidRPr="002A3EBE" w:rsidRDefault="00987C85" w:rsidP="00BC3C85">
            <w:pPr>
              <w:pStyle w:val="Tablebullet"/>
              <w:rPr>
                <w:rFonts w:cs="Arial"/>
                <w:sz w:val="18"/>
                <w:szCs w:val="18"/>
                <w:lang w:eastAsia="en-GB"/>
              </w:rPr>
            </w:pPr>
            <w:hyperlink r:id="rId40" w:history="1">
              <w:r w:rsidRPr="002A3EBE">
                <w:rPr>
                  <w:rStyle w:val="Hyperlink"/>
                  <w:rFonts w:cs="Arial"/>
                  <w:sz w:val="18"/>
                  <w:szCs w:val="18"/>
                </w:rPr>
                <w:t>Kaplan et al. (2014)</w:t>
              </w:r>
            </w:hyperlink>
          </w:p>
        </w:tc>
      </w:tr>
      <w:tr w:rsidR="00A37FF4" w:rsidRPr="002A3EBE" w14:paraId="7D61A696" w14:textId="77777777" w:rsidTr="00BC3C85">
        <w:tc>
          <w:tcPr>
            <w:tcW w:w="2155" w:type="dxa"/>
            <w:vMerge/>
          </w:tcPr>
          <w:p w14:paraId="73096868" w14:textId="77777777" w:rsidR="00A37FF4" w:rsidRPr="002A3EBE" w:rsidRDefault="00A37FF4" w:rsidP="00BC3C85">
            <w:pPr>
              <w:pStyle w:val="Tabletext"/>
            </w:pPr>
          </w:p>
        </w:tc>
        <w:tc>
          <w:tcPr>
            <w:tcW w:w="2660" w:type="dxa"/>
          </w:tcPr>
          <w:p w14:paraId="4AF761A8" w14:textId="22EC098C" w:rsidR="00A37FF4" w:rsidRPr="002A3EBE" w:rsidRDefault="00A37FF4" w:rsidP="00BC3C85">
            <w:pPr>
              <w:pStyle w:val="Tabletext"/>
            </w:pPr>
            <w:r w:rsidRPr="002A3EBE">
              <w:t xml:space="preserve">Complex economic modelling techniques </w:t>
            </w:r>
            <w:r w:rsidR="00B67506" w:rsidRPr="002A3EBE">
              <w:t>focused on constraints</w:t>
            </w:r>
          </w:p>
        </w:tc>
        <w:tc>
          <w:tcPr>
            <w:tcW w:w="4252" w:type="dxa"/>
          </w:tcPr>
          <w:p w14:paraId="0F6A37E3" w14:textId="5E7EDB3F" w:rsidR="00A37FF4" w:rsidRPr="002A3EBE" w:rsidRDefault="00A37FF4" w:rsidP="00BC3C85">
            <w:pPr>
              <w:pStyle w:val="Tablebullet"/>
              <w:rPr>
                <w:rFonts w:cs="Arial"/>
                <w:sz w:val="18"/>
                <w:szCs w:val="18"/>
                <w:lang w:eastAsia="en-GB"/>
              </w:rPr>
            </w:pPr>
            <w:hyperlink r:id="rId41" w:history="1">
              <w:r w:rsidRPr="002A3EBE">
                <w:rPr>
                  <w:rStyle w:val="Hyperlink"/>
                  <w:rFonts w:eastAsia="Arial" w:cs="Arial"/>
                  <w:sz w:val="18"/>
                  <w:szCs w:val="18"/>
                  <w:lang w:eastAsia="en-GB"/>
                </w:rPr>
                <w:t>Van Baal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(2018)</w:t>
              </w:r>
            </w:hyperlink>
          </w:p>
          <w:p w14:paraId="78EEA85F" w14:textId="18192780" w:rsidR="00A37FF4" w:rsidRPr="002A3EBE" w:rsidRDefault="00A37FF4" w:rsidP="00BC3C85">
            <w:pPr>
              <w:pStyle w:val="Tablebullet"/>
              <w:rPr>
                <w:rFonts w:cs="Arial"/>
                <w:sz w:val="18"/>
                <w:szCs w:val="18"/>
                <w:lang w:eastAsia="en-GB"/>
              </w:rPr>
            </w:pPr>
            <w:hyperlink r:id="rId42" w:history="1">
              <w:r w:rsidRPr="002A3EBE">
                <w:rPr>
                  <w:rStyle w:val="Hyperlink"/>
                  <w:rFonts w:cs="Arial"/>
                  <w:sz w:val="18"/>
                  <w:szCs w:val="18"/>
                </w:rPr>
                <w:t xml:space="preserve">Thokala </w:t>
              </w:r>
              <w:proofErr w:type="gramStart"/>
              <w:r w:rsidRPr="002A3EBE">
                <w:rPr>
                  <w:rStyle w:val="Hyperlink"/>
                  <w:rFonts w:cs="Arial"/>
                  <w:sz w:val="18"/>
                  <w:szCs w:val="18"/>
                </w:rPr>
                <w:t>et al</w:t>
              </w:r>
              <w:r w:rsidR="00AE2128" w:rsidRPr="002A3EBE">
                <w:rPr>
                  <w:rStyle w:val="Hyperlink"/>
                  <w:rFonts w:cs="Arial"/>
                  <w:sz w:val="18"/>
                  <w:szCs w:val="18"/>
                </w:rPr>
                <w:t>.</w:t>
              </w:r>
              <w:r w:rsidRPr="002A3EBE">
                <w:rPr>
                  <w:rStyle w:val="Hyperlink"/>
                  <w:rFonts w:cs="Arial"/>
                  <w:sz w:val="18"/>
                  <w:szCs w:val="18"/>
                </w:rPr>
                <w:t>(</w:t>
              </w:r>
              <w:proofErr w:type="gramEnd"/>
              <w:r w:rsidRPr="002A3EBE">
                <w:rPr>
                  <w:rStyle w:val="Hyperlink"/>
                  <w:rFonts w:cs="Arial"/>
                  <w:sz w:val="18"/>
                  <w:szCs w:val="18"/>
                </w:rPr>
                <w:t>2025)</w:t>
              </w:r>
            </w:hyperlink>
          </w:p>
          <w:p w14:paraId="76BE4B74" w14:textId="1B93E5B4" w:rsidR="00A37FF4" w:rsidRPr="002A3EBE" w:rsidRDefault="00A37FF4" w:rsidP="00BC3C85">
            <w:pPr>
              <w:pStyle w:val="Tablebullet"/>
              <w:rPr>
                <w:rFonts w:cs="Arial"/>
                <w:sz w:val="18"/>
                <w:szCs w:val="18"/>
                <w:lang w:eastAsia="en-GB"/>
              </w:rPr>
            </w:pPr>
            <w:hyperlink r:id="rId43">
              <w:r w:rsidRPr="002A3EBE">
                <w:rPr>
                  <w:rStyle w:val="Hyperlink"/>
                  <w:rFonts w:eastAsia="Arial" w:cs="Arial"/>
                  <w:sz w:val="18"/>
                  <w:szCs w:val="18"/>
                  <w:lang w:eastAsia="en-GB"/>
                </w:rPr>
                <w:t>Hauck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(2016)</w:t>
              </w:r>
            </w:hyperlink>
          </w:p>
        </w:tc>
      </w:tr>
      <w:tr w:rsidR="00A37FF4" w:rsidRPr="002A3EBE" w14:paraId="3FC74758" w14:textId="77777777" w:rsidTr="00BC3C85">
        <w:tc>
          <w:tcPr>
            <w:tcW w:w="2155" w:type="dxa"/>
            <w:vMerge/>
          </w:tcPr>
          <w:p w14:paraId="2640B5AA" w14:textId="77777777" w:rsidR="00A37FF4" w:rsidRPr="002A3EBE" w:rsidRDefault="00A37FF4" w:rsidP="00BC3C85">
            <w:pPr>
              <w:pStyle w:val="Tabletext"/>
            </w:pPr>
          </w:p>
        </w:tc>
        <w:tc>
          <w:tcPr>
            <w:tcW w:w="2660" w:type="dxa"/>
          </w:tcPr>
          <w:p w14:paraId="1B860743" w14:textId="18CC45D4" w:rsidR="00A37FF4" w:rsidRPr="002A3EBE" w:rsidRDefault="00A37FF4" w:rsidP="00BC3C85">
            <w:pPr>
              <w:pStyle w:val="Tabletext"/>
            </w:pPr>
            <w:r w:rsidRPr="002A3EBE">
              <w:t xml:space="preserve">Complex economic modelling techniques </w:t>
            </w:r>
            <w:r w:rsidR="00B67506" w:rsidRPr="002A3EBE">
              <w:t>focused on health system strengthening and modelling</w:t>
            </w:r>
            <w:r w:rsidR="00BF313F" w:rsidRPr="002A3EBE">
              <w:t xml:space="preserve"> or</w:t>
            </w:r>
            <w:r w:rsidR="00B67506" w:rsidRPr="002A3EBE">
              <w:t xml:space="preserve"> shared platforms across interventions</w:t>
            </w:r>
          </w:p>
        </w:tc>
        <w:tc>
          <w:tcPr>
            <w:tcW w:w="4252" w:type="dxa"/>
          </w:tcPr>
          <w:p w14:paraId="7FD15A45" w14:textId="5D9C9C8C" w:rsidR="00A37FF4" w:rsidRPr="002A3EBE" w:rsidRDefault="00A37FF4" w:rsidP="00BC3C85">
            <w:pPr>
              <w:pStyle w:val="Tablebullet"/>
              <w:rPr>
                <w:sz w:val="18"/>
                <w:szCs w:val="18"/>
                <w:lang w:eastAsia="en-GB"/>
              </w:rPr>
            </w:pPr>
            <w:hyperlink r:id="rId44" w:history="1">
              <w:r w:rsidRPr="002A3EBE">
                <w:rPr>
                  <w:rStyle w:val="Hyperlink"/>
                  <w:rFonts w:eastAsia="Arial" w:cs="Arial"/>
                  <w:sz w:val="18"/>
                  <w:szCs w:val="18"/>
                  <w:lang w:eastAsia="en-GB"/>
                </w:rPr>
                <w:t>Morton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(2016)</w:t>
              </w:r>
            </w:hyperlink>
          </w:p>
          <w:p w14:paraId="1D810D78" w14:textId="149A0EF5" w:rsidR="00A37FF4" w:rsidRPr="002A3EBE" w:rsidRDefault="00A37FF4" w:rsidP="00BC3C85">
            <w:pPr>
              <w:pStyle w:val="Tablebullet"/>
              <w:rPr>
                <w:rFonts w:cs="Arial"/>
                <w:sz w:val="18"/>
                <w:szCs w:val="18"/>
                <w:lang w:eastAsia="en-GB"/>
              </w:rPr>
            </w:pPr>
            <w:hyperlink r:id="rId45" w:history="1">
              <w:r w:rsidRPr="002A3EBE">
                <w:rPr>
                  <w:rStyle w:val="Hyperlink"/>
                  <w:rFonts w:cs="Arial"/>
                  <w:sz w:val="18"/>
                  <w:szCs w:val="18"/>
                </w:rPr>
                <w:t>Hauck et al</w:t>
              </w:r>
              <w:r w:rsidR="00AE2128" w:rsidRPr="002A3EBE">
                <w:rPr>
                  <w:rStyle w:val="Hyperlink"/>
                  <w:rFonts w:cs="Arial"/>
                  <w:sz w:val="18"/>
                  <w:szCs w:val="18"/>
                </w:rPr>
                <w:t>.</w:t>
              </w:r>
              <w:r w:rsidRPr="002A3EBE">
                <w:rPr>
                  <w:rStyle w:val="Hyperlink"/>
                  <w:rFonts w:cs="Arial"/>
                  <w:sz w:val="18"/>
                  <w:szCs w:val="18"/>
                </w:rPr>
                <w:t xml:space="preserve"> (2019)</w:t>
              </w:r>
            </w:hyperlink>
          </w:p>
          <w:p w14:paraId="7AEE6691" w14:textId="6CE5E46A" w:rsidR="00A37FF4" w:rsidRPr="002A3EBE" w:rsidRDefault="00A37FF4" w:rsidP="00BC3C85">
            <w:pPr>
              <w:pStyle w:val="Tablebullet"/>
              <w:rPr>
                <w:rFonts w:cs="Arial"/>
                <w:sz w:val="18"/>
                <w:szCs w:val="18"/>
                <w:lang w:eastAsia="en-GB"/>
              </w:rPr>
            </w:pPr>
            <w:hyperlink r:id="rId46" w:history="1">
              <w:r w:rsidRPr="002A3EBE">
                <w:rPr>
                  <w:rStyle w:val="Hyperlink"/>
                  <w:rFonts w:eastAsia="Arial" w:cs="Arial"/>
                  <w:sz w:val="18"/>
                  <w:szCs w:val="18"/>
                  <w:lang w:eastAsia="en-GB"/>
                </w:rPr>
                <w:t>Kirwin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(2022)</w:t>
              </w:r>
            </w:hyperlink>
          </w:p>
          <w:p w14:paraId="26E1CECD" w14:textId="010AC60C" w:rsidR="00A37FF4" w:rsidRPr="002A3EBE" w:rsidRDefault="00A37FF4" w:rsidP="00BC3C85">
            <w:pPr>
              <w:pStyle w:val="Tablebullet"/>
              <w:rPr>
                <w:rFonts w:cs="Arial"/>
                <w:sz w:val="18"/>
                <w:szCs w:val="18"/>
                <w:lang w:eastAsia="en-GB"/>
              </w:rPr>
            </w:pPr>
            <w:hyperlink r:id="rId47">
              <w:r w:rsidRPr="002A3EBE">
                <w:rPr>
                  <w:rStyle w:val="Hyperlink"/>
                  <w:rFonts w:eastAsia="Arial" w:cs="Arial"/>
                  <w:sz w:val="18"/>
                  <w:szCs w:val="18"/>
                  <w:lang w:eastAsia="en-GB"/>
                </w:rPr>
                <w:t>Verguet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(2019)</w:t>
              </w:r>
            </w:hyperlink>
          </w:p>
        </w:tc>
      </w:tr>
      <w:tr w:rsidR="00A37FF4" w:rsidRPr="002A3EBE" w14:paraId="24B529EE" w14:textId="77777777" w:rsidTr="00BC3C85">
        <w:tc>
          <w:tcPr>
            <w:tcW w:w="2155" w:type="dxa"/>
            <w:vMerge/>
          </w:tcPr>
          <w:p w14:paraId="5B08CFA3" w14:textId="77777777" w:rsidR="00A37FF4" w:rsidRPr="002A3EBE" w:rsidRDefault="00A37FF4" w:rsidP="00BC3C85">
            <w:pPr>
              <w:pStyle w:val="Tabletext"/>
            </w:pPr>
          </w:p>
        </w:tc>
        <w:tc>
          <w:tcPr>
            <w:tcW w:w="2660" w:type="dxa"/>
          </w:tcPr>
          <w:p w14:paraId="7C1283CB" w14:textId="3A211416" w:rsidR="00A37FF4" w:rsidRPr="002A3EBE" w:rsidRDefault="00A37FF4" w:rsidP="00BC3C85">
            <w:pPr>
              <w:pStyle w:val="Tabletext"/>
            </w:pPr>
            <w:r w:rsidRPr="002A3EBE">
              <w:t xml:space="preserve">Complex </w:t>
            </w:r>
            <w:r w:rsidR="00B22404" w:rsidRPr="002A3EBE">
              <w:t xml:space="preserve">economic </w:t>
            </w:r>
            <w:r w:rsidRPr="002A3EBE">
              <w:t>modelling techniques</w:t>
            </w:r>
            <w:r w:rsidR="00B22404" w:rsidRPr="002A3EBE">
              <w:t xml:space="preserve"> that focus on the role of time in cost effectiveness and factors affecting differences between cost effectiveness in the short versus the long run </w:t>
            </w:r>
          </w:p>
        </w:tc>
        <w:tc>
          <w:tcPr>
            <w:tcW w:w="4252" w:type="dxa"/>
          </w:tcPr>
          <w:p w14:paraId="1B6F94C6" w14:textId="11E9AA06" w:rsidR="00331A70" w:rsidRPr="008016E2" w:rsidRDefault="00331A70" w:rsidP="00BC3C85">
            <w:pPr>
              <w:pStyle w:val="Tablebullet"/>
              <w:rPr>
                <w:sz w:val="18"/>
                <w:szCs w:val="18"/>
              </w:rPr>
            </w:pPr>
            <w:hyperlink r:id="rId48" w:history="1">
              <w:r w:rsidRPr="001B6160">
                <w:rPr>
                  <w:rStyle w:val="Hyperlink"/>
                  <w:sz w:val="18"/>
                  <w:szCs w:val="18"/>
                  <w:lang w:val="es-AR"/>
                </w:rPr>
                <w:t>Van de Wetering et al</w:t>
              </w:r>
              <w:r w:rsidR="00AE2128" w:rsidRPr="001B6160">
                <w:rPr>
                  <w:rStyle w:val="Hyperlink"/>
                  <w:sz w:val="18"/>
                  <w:szCs w:val="18"/>
                  <w:lang w:val="es-AR"/>
                </w:rPr>
                <w:t>.</w:t>
              </w:r>
              <w:r w:rsidRPr="001B6160">
                <w:rPr>
                  <w:rStyle w:val="Hyperlink"/>
                  <w:sz w:val="18"/>
                  <w:szCs w:val="18"/>
                  <w:lang w:val="es-AR"/>
                </w:rPr>
                <w:t xml:space="preserve"> </w:t>
              </w:r>
              <w:r w:rsidR="00AE2128" w:rsidRPr="008016E2">
                <w:rPr>
                  <w:rStyle w:val="Hyperlink"/>
                  <w:sz w:val="18"/>
                  <w:szCs w:val="18"/>
                </w:rPr>
                <w:t>(</w:t>
              </w:r>
              <w:r w:rsidRPr="008016E2">
                <w:rPr>
                  <w:rStyle w:val="Hyperlink"/>
                  <w:sz w:val="18"/>
                  <w:szCs w:val="18"/>
                </w:rPr>
                <w:t>201</w:t>
              </w:r>
              <w:r w:rsidR="00AE2128" w:rsidRPr="008016E2">
                <w:rPr>
                  <w:rStyle w:val="Hyperlink"/>
                  <w:sz w:val="18"/>
                  <w:szCs w:val="18"/>
                </w:rPr>
                <w:t>4</w:t>
              </w:r>
              <w:r w:rsidR="00AE2128" w:rsidRPr="002A3EBE">
                <w:rPr>
                  <w:rStyle w:val="Hyperlink"/>
                  <w:sz w:val="18"/>
                  <w:szCs w:val="18"/>
                </w:rPr>
                <w:t>)</w:t>
              </w:r>
            </w:hyperlink>
          </w:p>
          <w:p w14:paraId="199A7185" w14:textId="6553834A" w:rsidR="00331A70" w:rsidRPr="008016E2" w:rsidRDefault="00331A70" w:rsidP="00BC3C85">
            <w:pPr>
              <w:pStyle w:val="Tablebullet"/>
              <w:rPr>
                <w:sz w:val="18"/>
                <w:szCs w:val="18"/>
              </w:rPr>
            </w:pPr>
            <w:hyperlink r:id="rId49" w:history="1">
              <w:r w:rsidRPr="001B6160">
                <w:rPr>
                  <w:rStyle w:val="Hyperlink"/>
                  <w:rFonts w:eastAsia="Arial"/>
                  <w:sz w:val="18"/>
                  <w:szCs w:val="18"/>
                  <w:lang w:val="es-AR"/>
                </w:rPr>
                <w:t>Van de Wetering et al</w:t>
              </w:r>
              <w:r w:rsidR="00AE2128" w:rsidRPr="001B6160">
                <w:rPr>
                  <w:rStyle w:val="Hyperlink"/>
                  <w:rFonts w:eastAsia="Arial"/>
                  <w:sz w:val="18"/>
                  <w:szCs w:val="18"/>
                  <w:lang w:val="es-AR"/>
                </w:rPr>
                <w:t>.</w:t>
              </w:r>
              <w:r w:rsidRPr="001B6160">
                <w:rPr>
                  <w:rStyle w:val="Hyperlink"/>
                  <w:rFonts w:eastAsia="Arial"/>
                  <w:sz w:val="18"/>
                  <w:szCs w:val="18"/>
                  <w:lang w:val="es-AR"/>
                </w:rPr>
                <w:t xml:space="preserve"> </w:t>
              </w:r>
              <w:r w:rsidR="00AE2128" w:rsidRPr="008016E2">
                <w:rPr>
                  <w:rStyle w:val="Hyperlink"/>
                  <w:rFonts w:eastAsia="Arial"/>
                  <w:sz w:val="18"/>
                  <w:szCs w:val="18"/>
                </w:rPr>
                <w:t>(</w:t>
              </w:r>
              <w:r w:rsidRPr="008016E2">
                <w:rPr>
                  <w:rStyle w:val="Hyperlink"/>
                  <w:rFonts w:eastAsia="Arial"/>
                  <w:sz w:val="18"/>
                  <w:szCs w:val="18"/>
                </w:rPr>
                <w:t>201</w:t>
              </w:r>
              <w:r w:rsidR="00AE2128" w:rsidRPr="008016E2">
                <w:rPr>
                  <w:rStyle w:val="Hyperlink"/>
                  <w:rFonts w:eastAsia="Arial"/>
                  <w:sz w:val="18"/>
                  <w:szCs w:val="18"/>
                </w:rPr>
                <w:t>3)</w:t>
              </w:r>
            </w:hyperlink>
          </w:p>
          <w:p w14:paraId="619BA36C" w14:textId="287A20F6" w:rsidR="00331A70" w:rsidRPr="008016E2" w:rsidRDefault="00331A70" w:rsidP="00BC3C85">
            <w:pPr>
              <w:pStyle w:val="Tablebullet"/>
              <w:rPr>
                <w:sz w:val="18"/>
                <w:szCs w:val="18"/>
              </w:rPr>
            </w:pPr>
            <w:hyperlink r:id="rId50" w:history="1">
              <w:r w:rsidRPr="001B6160">
                <w:rPr>
                  <w:rStyle w:val="Hyperlink"/>
                  <w:rFonts w:eastAsia="Arial"/>
                  <w:sz w:val="18"/>
                  <w:szCs w:val="18"/>
                  <w:lang w:val="es-AR"/>
                </w:rPr>
                <w:t>Van de Wetering et al</w:t>
              </w:r>
              <w:r w:rsidR="00AE2128" w:rsidRPr="001B6160">
                <w:rPr>
                  <w:rStyle w:val="Hyperlink"/>
                  <w:rFonts w:eastAsia="Arial"/>
                  <w:sz w:val="18"/>
                  <w:szCs w:val="18"/>
                  <w:lang w:val="es-AR"/>
                </w:rPr>
                <w:t>.</w:t>
              </w:r>
              <w:r w:rsidRPr="001B6160">
                <w:rPr>
                  <w:rStyle w:val="Hyperlink"/>
                  <w:rFonts w:eastAsia="Arial"/>
                  <w:sz w:val="18"/>
                  <w:szCs w:val="18"/>
                  <w:lang w:val="es-AR"/>
                </w:rPr>
                <w:t xml:space="preserve"> </w:t>
              </w:r>
              <w:r w:rsidR="00AE2128" w:rsidRPr="008016E2">
                <w:rPr>
                  <w:rStyle w:val="Hyperlink"/>
                  <w:rFonts w:eastAsia="Arial"/>
                  <w:sz w:val="18"/>
                  <w:szCs w:val="18"/>
                </w:rPr>
                <w:t>(</w:t>
              </w:r>
              <w:r w:rsidRPr="008016E2">
                <w:rPr>
                  <w:rStyle w:val="Hyperlink"/>
                  <w:rFonts w:eastAsia="Arial"/>
                  <w:sz w:val="18"/>
                  <w:szCs w:val="18"/>
                </w:rPr>
                <w:t>201</w:t>
              </w:r>
              <w:r w:rsidR="00AE2128" w:rsidRPr="008016E2">
                <w:rPr>
                  <w:rStyle w:val="Hyperlink"/>
                  <w:rFonts w:eastAsia="Arial"/>
                  <w:sz w:val="18"/>
                  <w:szCs w:val="18"/>
                </w:rPr>
                <w:t>2)</w:t>
              </w:r>
            </w:hyperlink>
          </w:p>
          <w:p w14:paraId="3CD3E536" w14:textId="3E975DA6" w:rsidR="00331A70" w:rsidRPr="008016E2" w:rsidRDefault="00331A70" w:rsidP="00BC3C85">
            <w:pPr>
              <w:pStyle w:val="Tablebullet"/>
              <w:rPr>
                <w:sz w:val="18"/>
                <w:szCs w:val="18"/>
              </w:rPr>
            </w:pPr>
            <w:hyperlink r:id="rId51" w:history="1">
              <w:r w:rsidRPr="001B6160">
                <w:rPr>
                  <w:rStyle w:val="Hyperlink"/>
                  <w:rFonts w:eastAsia="Arial"/>
                  <w:sz w:val="18"/>
                  <w:szCs w:val="18"/>
                  <w:lang w:val="es-AR"/>
                </w:rPr>
                <w:t>Van de Wetering et al</w:t>
              </w:r>
              <w:r w:rsidR="00AE2128" w:rsidRPr="001B6160">
                <w:rPr>
                  <w:rStyle w:val="Hyperlink"/>
                  <w:rFonts w:eastAsia="Arial"/>
                  <w:sz w:val="18"/>
                  <w:szCs w:val="18"/>
                  <w:lang w:val="es-AR"/>
                </w:rPr>
                <w:t>.</w:t>
              </w:r>
              <w:r w:rsidRPr="001B6160">
                <w:rPr>
                  <w:rStyle w:val="Hyperlink"/>
                  <w:rFonts w:eastAsia="Arial"/>
                  <w:sz w:val="18"/>
                  <w:szCs w:val="18"/>
                  <w:lang w:val="es-AR"/>
                </w:rPr>
                <w:t xml:space="preserve"> </w:t>
              </w:r>
              <w:r w:rsidR="00AE2128" w:rsidRPr="008016E2">
                <w:rPr>
                  <w:rStyle w:val="Hyperlink"/>
                  <w:rFonts w:eastAsia="Arial"/>
                  <w:sz w:val="18"/>
                  <w:szCs w:val="18"/>
                </w:rPr>
                <w:t>(</w:t>
              </w:r>
              <w:r w:rsidRPr="008016E2">
                <w:rPr>
                  <w:rStyle w:val="Hyperlink"/>
                  <w:rFonts w:eastAsia="Arial"/>
                  <w:sz w:val="18"/>
                  <w:szCs w:val="18"/>
                </w:rPr>
                <w:t>2012</w:t>
              </w:r>
              <w:r w:rsidR="00AE2128" w:rsidRPr="008016E2">
                <w:rPr>
                  <w:rStyle w:val="Hyperlink"/>
                  <w:rFonts w:eastAsia="Arial"/>
                  <w:sz w:val="18"/>
                  <w:szCs w:val="18"/>
                </w:rPr>
                <w:t>b)</w:t>
              </w:r>
            </w:hyperlink>
          </w:p>
          <w:p w14:paraId="28964C17" w14:textId="24CF9C80" w:rsidR="00331A70" w:rsidRPr="002A3EBE" w:rsidRDefault="00331A70" w:rsidP="00BC3C85">
            <w:pPr>
              <w:pStyle w:val="Tablebullet"/>
              <w:rPr>
                <w:sz w:val="18"/>
                <w:szCs w:val="18"/>
              </w:rPr>
            </w:pPr>
            <w:hyperlink r:id="rId52" w:history="1">
              <w:r w:rsidRPr="002A3EBE">
                <w:rPr>
                  <w:rStyle w:val="Hyperlink"/>
                  <w:rFonts w:eastAsia="Arial"/>
                  <w:sz w:val="18"/>
                  <w:szCs w:val="18"/>
                </w:rPr>
                <w:t>Adang</w:t>
              </w:r>
              <w:r w:rsidR="00AE2128" w:rsidRPr="002A3EBE">
                <w:rPr>
                  <w:rStyle w:val="Hyperlink"/>
                  <w:rFonts w:eastAsia="Arial"/>
                  <w:sz w:val="18"/>
                  <w:szCs w:val="18"/>
                </w:rPr>
                <w:t xml:space="preserve"> (</w:t>
              </w:r>
              <w:r w:rsidRPr="002A3EBE">
                <w:rPr>
                  <w:rStyle w:val="Hyperlink"/>
                  <w:rFonts w:eastAsia="Arial"/>
                  <w:sz w:val="18"/>
                  <w:szCs w:val="18"/>
                </w:rPr>
                <w:t>200</w:t>
              </w:r>
              <w:r w:rsidR="00AE2128" w:rsidRPr="002A3EBE">
                <w:rPr>
                  <w:rStyle w:val="Hyperlink"/>
                  <w:rFonts w:eastAsia="Arial"/>
                  <w:sz w:val="18"/>
                  <w:szCs w:val="18"/>
                </w:rPr>
                <w:t>8)</w:t>
              </w:r>
            </w:hyperlink>
          </w:p>
          <w:p w14:paraId="7E645188" w14:textId="38C98A56" w:rsidR="00331A70" w:rsidRPr="002A3EBE" w:rsidRDefault="00331A70" w:rsidP="00BC3C85">
            <w:pPr>
              <w:pStyle w:val="Tablebullet"/>
              <w:rPr>
                <w:sz w:val="18"/>
                <w:szCs w:val="18"/>
              </w:rPr>
            </w:pPr>
            <w:hyperlink r:id="rId53" w:history="1">
              <w:r w:rsidRPr="002A3EBE">
                <w:rPr>
                  <w:rStyle w:val="Hyperlink"/>
                  <w:rFonts w:eastAsia="Arial"/>
                  <w:sz w:val="18"/>
                  <w:szCs w:val="18"/>
                </w:rPr>
                <w:t>Adang and Wensing</w:t>
              </w:r>
              <w:r w:rsidR="00AE2128" w:rsidRPr="002A3EBE">
                <w:rPr>
                  <w:rStyle w:val="Hyperlink"/>
                  <w:rFonts w:eastAsia="Arial"/>
                  <w:sz w:val="18"/>
                  <w:szCs w:val="18"/>
                </w:rPr>
                <w:t xml:space="preserve"> (</w:t>
              </w:r>
              <w:r w:rsidRPr="002A3EBE">
                <w:rPr>
                  <w:rStyle w:val="Hyperlink"/>
                  <w:rFonts w:eastAsia="Arial"/>
                  <w:sz w:val="18"/>
                  <w:szCs w:val="18"/>
                </w:rPr>
                <w:t>200</w:t>
              </w:r>
              <w:r w:rsidR="00AE2128" w:rsidRPr="002A3EBE">
                <w:rPr>
                  <w:rStyle w:val="Hyperlink"/>
                  <w:rFonts w:eastAsia="Arial"/>
                  <w:sz w:val="18"/>
                  <w:szCs w:val="18"/>
                </w:rPr>
                <w:t>8)</w:t>
              </w:r>
            </w:hyperlink>
          </w:p>
          <w:p w14:paraId="61E837E5" w14:textId="4F1197AC" w:rsidR="00716401" w:rsidRPr="002A3EBE" w:rsidRDefault="00331A70" w:rsidP="00BC3C85">
            <w:pPr>
              <w:pStyle w:val="Tablebullet"/>
              <w:rPr>
                <w:sz w:val="18"/>
                <w:szCs w:val="18"/>
              </w:rPr>
            </w:pPr>
            <w:hyperlink r:id="rId54" w:history="1">
              <w:r w:rsidRPr="002A3EBE">
                <w:rPr>
                  <w:rStyle w:val="Hyperlink"/>
                  <w:rFonts w:eastAsia="Arial" w:cs="Arial"/>
                  <w:sz w:val="18"/>
                  <w:szCs w:val="18"/>
                  <w:lang w:eastAsia="en-GB"/>
                </w:rPr>
                <w:t xml:space="preserve">Adang et al. </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200</w:t>
              </w:r>
              <w:r w:rsidR="00AE2128" w:rsidRPr="002A3EBE">
                <w:rPr>
                  <w:rStyle w:val="Hyperlink"/>
                  <w:rFonts w:eastAsia="Arial" w:cs="Arial"/>
                  <w:sz w:val="18"/>
                  <w:szCs w:val="18"/>
                  <w:lang w:eastAsia="en-GB"/>
                </w:rPr>
                <w:t>5</w:t>
              </w:r>
              <w:r w:rsidR="00AE2128" w:rsidRPr="002A3EBE">
                <w:rPr>
                  <w:rStyle w:val="Hyperlink"/>
                  <w:rFonts w:eastAsia="Arial" w:cs="Arial"/>
                  <w:sz w:val="18"/>
                  <w:szCs w:val="18"/>
                </w:rPr>
                <w:t>)</w:t>
              </w:r>
            </w:hyperlink>
            <w:r w:rsidRPr="002A3EBE">
              <w:rPr>
                <w:sz w:val="18"/>
                <w:szCs w:val="18"/>
              </w:rPr>
              <w:t xml:space="preserve"> </w:t>
            </w:r>
          </w:p>
        </w:tc>
      </w:tr>
      <w:tr w:rsidR="00A37FF4" w:rsidRPr="002A3EBE" w14:paraId="6A15E7D3" w14:textId="77777777" w:rsidTr="00BC3C85">
        <w:tc>
          <w:tcPr>
            <w:tcW w:w="2155" w:type="dxa"/>
            <w:vMerge/>
          </w:tcPr>
          <w:p w14:paraId="551662DB" w14:textId="77777777" w:rsidR="00A37FF4" w:rsidRPr="002A3EBE" w:rsidRDefault="00A37FF4" w:rsidP="00BC3C85">
            <w:pPr>
              <w:pStyle w:val="Tabletext"/>
            </w:pPr>
          </w:p>
        </w:tc>
        <w:tc>
          <w:tcPr>
            <w:tcW w:w="2660" w:type="dxa"/>
          </w:tcPr>
          <w:p w14:paraId="56DB4BC4" w14:textId="7A997CBD" w:rsidR="00A37FF4" w:rsidRPr="002A3EBE" w:rsidRDefault="00A37FF4" w:rsidP="00BC3C85">
            <w:pPr>
              <w:pStyle w:val="Tabletext"/>
            </w:pPr>
            <w:r w:rsidRPr="002A3EBE">
              <w:t>Value of information</w:t>
            </w:r>
            <w:r w:rsidR="00E005DC" w:rsidRPr="002A3EBE">
              <w:t xml:space="preserve"> or </w:t>
            </w:r>
            <w:r w:rsidRPr="002A3EBE">
              <w:t>implementation</w:t>
            </w:r>
          </w:p>
        </w:tc>
        <w:tc>
          <w:tcPr>
            <w:tcW w:w="4252" w:type="dxa"/>
          </w:tcPr>
          <w:p w14:paraId="35F680BC" w14:textId="7093F099" w:rsidR="00A37FF4" w:rsidRPr="002A3EBE" w:rsidRDefault="00A37FF4" w:rsidP="00BC3C85">
            <w:pPr>
              <w:pStyle w:val="Tablebullet"/>
              <w:rPr>
                <w:sz w:val="18"/>
                <w:szCs w:val="18"/>
              </w:rPr>
            </w:pPr>
            <w:hyperlink r:id="rId55" w:history="1">
              <w:r w:rsidRPr="002A3EBE">
                <w:rPr>
                  <w:rStyle w:val="Hyperlink"/>
                  <w:sz w:val="18"/>
                  <w:szCs w:val="18"/>
                </w:rPr>
                <w:t>Fenwick et al</w:t>
              </w:r>
              <w:r w:rsidR="00AE2128" w:rsidRPr="002A3EBE">
                <w:rPr>
                  <w:rStyle w:val="Hyperlink"/>
                  <w:sz w:val="18"/>
                  <w:szCs w:val="18"/>
                </w:rPr>
                <w:t>.</w:t>
              </w:r>
              <w:r w:rsidRPr="002A3EBE">
                <w:rPr>
                  <w:rStyle w:val="Hyperlink"/>
                  <w:sz w:val="18"/>
                  <w:szCs w:val="18"/>
                </w:rPr>
                <w:t xml:space="preserve"> (2008)</w:t>
              </w:r>
            </w:hyperlink>
            <w:r w:rsidRPr="002A3EBE">
              <w:rPr>
                <w:sz w:val="18"/>
                <w:szCs w:val="18"/>
              </w:rPr>
              <w:t xml:space="preserve">  </w:t>
            </w:r>
          </w:p>
          <w:p w14:paraId="4CB580AA" w14:textId="77777777" w:rsidR="00A37FF4" w:rsidRPr="002A3EBE" w:rsidRDefault="00A37FF4" w:rsidP="00BC3C85">
            <w:pPr>
              <w:pStyle w:val="Tablebullet"/>
              <w:rPr>
                <w:sz w:val="18"/>
                <w:szCs w:val="18"/>
              </w:rPr>
            </w:pPr>
            <w:hyperlink r:id="rId56" w:history="1">
              <w:r w:rsidRPr="002A3EBE">
                <w:rPr>
                  <w:rStyle w:val="Hyperlink"/>
                  <w:rFonts w:eastAsia="Arial" w:cs="Arial"/>
                  <w:sz w:val="18"/>
                  <w:szCs w:val="18"/>
                  <w:lang w:eastAsia="en-GB"/>
                </w:rPr>
                <w:t>Andronis and Barton (2016)</w:t>
              </w:r>
            </w:hyperlink>
          </w:p>
        </w:tc>
      </w:tr>
      <w:tr w:rsidR="00A37FF4" w:rsidRPr="002A3EBE" w14:paraId="4DFE0308" w14:textId="77777777" w:rsidTr="00BC3C85">
        <w:tc>
          <w:tcPr>
            <w:tcW w:w="2155" w:type="dxa"/>
            <w:vMerge w:val="restart"/>
            <w:vAlign w:val="center"/>
          </w:tcPr>
          <w:p w14:paraId="21CDC664" w14:textId="6E22FB71" w:rsidR="00A37FF4" w:rsidRPr="002A3EBE" w:rsidRDefault="00A37FF4" w:rsidP="00BC3C85">
            <w:pPr>
              <w:pStyle w:val="Tabletext"/>
            </w:pPr>
            <w:r w:rsidRPr="002A3EBE">
              <w:t>Literature reviews</w:t>
            </w:r>
          </w:p>
        </w:tc>
        <w:tc>
          <w:tcPr>
            <w:tcW w:w="2660" w:type="dxa"/>
          </w:tcPr>
          <w:p w14:paraId="6E40ABE3" w14:textId="48238D27" w:rsidR="00A37FF4" w:rsidRPr="002A3EBE" w:rsidRDefault="00A37FF4" w:rsidP="00BC3C85">
            <w:pPr>
              <w:pStyle w:val="Tabletext"/>
            </w:pPr>
            <w:r w:rsidRPr="002A3EBE">
              <w:t>Economic evaluation of health system inputs</w:t>
            </w:r>
            <w:r w:rsidR="00E005DC" w:rsidRPr="002A3EBE">
              <w:t xml:space="preserve"> or</w:t>
            </w:r>
            <w:r w:rsidRPr="002A3EBE">
              <w:t xml:space="preserve"> health system strengthening </w:t>
            </w:r>
          </w:p>
        </w:tc>
        <w:tc>
          <w:tcPr>
            <w:tcW w:w="4252" w:type="dxa"/>
          </w:tcPr>
          <w:p w14:paraId="420F2132" w14:textId="42D3BB89" w:rsidR="00A37FF4" w:rsidRPr="002A3EBE" w:rsidRDefault="00A37FF4" w:rsidP="00BC3C85">
            <w:pPr>
              <w:pStyle w:val="Tablebullet"/>
              <w:rPr>
                <w:rFonts w:cs="Arial"/>
                <w:sz w:val="18"/>
                <w:szCs w:val="18"/>
              </w:rPr>
            </w:pPr>
            <w:hyperlink r:id="rId57" w:history="1">
              <w:r w:rsidRPr="002A3EBE">
                <w:rPr>
                  <w:rStyle w:val="Hyperlink"/>
                  <w:rFonts w:cs="Arial"/>
                  <w:sz w:val="18"/>
                  <w:szCs w:val="18"/>
                </w:rPr>
                <w:t>McGuire et al</w:t>
              </w:r>
              <w:r w:rsidR="00AE2128" w:rsidRPr="002A3EBE">
                <w:rPr>
                  <w:rStyle w:val="Hyperlink"/>
                  <w:rFonts w:cs="Arial"/>
                  <w:sz w:val="18"/>
                  <w:szCs w:val="18"/>
                </w:rPr>
                <w:t>.</w:t>
              </w:r>
              <w:r w:rsidRPr="002A3EBE">
                <w:rPr>
                  <w:rStyle w:val="Hyperlink"/>
                  <w:rFonts w:cs="Arial"/>
                  <w:sz w:val="18"/>
                  <w:szCs w:val="18"/>
                </w:rPr>
                <w:t xml:space="preserve"> (2024)</w:t>
              </w:r>
            </w:hyperlink>
          </w:p>
          <w:p w14:paraId="59794D36" w14:textId="27D18E19" w:rsidR="00A37FF4" w:rsidRPr="002A3EBE" w:rsidRDefault="00A37FF4" w:rsidP="00BC3C85">
            <w:pPr>
              <w:pStyle w:val="Tablebullet"/>
              <w:rPr>
                <w:rFonts w:cs="Arial"/>
                <w:sz w:val="18"/>
                <w:szCs w:val="18"/>
              </w:rPr>
            </w:pPr>
            <w:hyperlink r:id="rId58" w:history="1">
              <w:r w:rsidRPr="002A3EBE">
                <w:rPr>
                  <w:rStyle w:val="Hyperlink"/>
                  <w:rFonts w:cs="Arial"/>
                  <w:sz w:val="18"/>
                  <w:szCs w:val="18"/>
                </w:rPr>
                <w:t>Hendrix et al</w:t>
              </w:r>
              <w:r w:rsidR="00AE2128" w:rsidRPr="002A3EBE">
                <w:rPr>
                  <w:rStyle w:val="Hyperlink"/>
                  <w:rFonts w:cs="Arial"/>
                  <w:sz w:val="18"/>
                  <w:szCs w:val="18"/>
                </w:rPr>
                <w:t>.</w:t>
              </w:r>
              <w:r w:rsidRPr="002A3EBE">
                <w:rPr>
                  <w:rStyle w:val="Hyperlink"/>
                  <w:rFonts w:cs="Arial"/>
                  <w:sz w:val="18"/>
                  <w:szCs w:val="18"/>
                </w:rPr>
                <w:t xml:space="preserve"> (2022)</w:t>
              </w:r>
            </w:hyperlink>
            <w:r w:rsidRPr="002A3EBE">
              <w:rPr>
                <w:rFonts w:cs="Arial"/>
                <w:sz w:val="18"/>
                <w:szCs w:val="18"/>
              </w:rPr>
              <w:t xml:space="preserve">  </w:t>
            </w:r>
          </w:p>
          <w:p w14:paraId="1D93E67D" w14:textId="745D412D" w:rsidR="00A37FF4" w:rsidRPr="002A3EBE" w:rsidRDefault="00A37FF4" w:rsidP="00BC3C85">
            <w:pPr>
              <w:pStyle w:val="Tablebullet"/>
              <w:rPr>
                <w:sz w:val="18"/>
                <w:szCs w:val="18"/>
              </w:rPr>
            </w:pPr>
            <w:hyperlink r:id="rId59" w:history="1">
              <w:r w:rsidRPr="002A3EBE">
                <w:rPr>
                  <w:rStyle w:val="Hyperlink"/>
                  <w:rFonts w:eastAsia="Arial" w:cs="Arial"/>
                  <w:sz w:val="18"/>
                  <w:szCs w:val="18"/>
                  <w:lang w:eastAsia="en-GB"/>
                </w:rPr>
                <w:t xml:space="preserve">Cleary </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202</w:t>
              </w:r>
              <w:r w:rsidR="00AE2128" w:rsidRPr="002A3EBE">
                <w:rPr>
                  <w:rStyle w:val="Hyperlink"/>
                  <w:rFonts w:eastAsia="Arial" w:cs="Arial"/>
                  <w:sz w:val="18"/>
                  <w:szCs w:val="18"/>
                  <w:lang w:eastAsia="en-GB"/>
                </w:rPr>
                <w:t>0</w:t>
              </w:r>
              <w:r w:rsidR="00AE2128" w:rsidRPr="002A3EBE">
                <w:rPr>
                  <w:rStyle w:val="Hyperlink"/>
                  <w:rFonts w:eastAsia="Arial" w:cs="Arial"/>
                  <w:sz w:val="18"/>
                  <w:szCs w:val="18"/>
                </w:rPr>
                <w:t>)</w:t>
              </w:r>
            </w:hyperlink>
          </w:p>
        </w:tc>
      </w:tr>
      <w:tr w:rsidR="00A37FF4" w:rsidRPr="002A3EBE" w14:paraId="72D41547" w14:textId="77777777" w:rsidTr="00BC3C85">
        <w:tc>
          <w:tcPr>
            <w:tcW w:w="2155" w:type="dxa"/>
            <w:vMerge/>
          </w:tcPr>
          <w:p w14:paraId="24C71789" w14:textId="77777777" w:rsidR="00A37FF4" w:rsidRPr="002A3EBE" w:rsidRDefault="00A37FF4" w:rsidP="00BC3C85">
            <w:pPr>
              <w:pStyle w:val="Tabletext"/>
            </w:pPr>
          </w:p>
        </w:tc>
        <w:tc>
          <w:tcPr>
            <w:tcW w:w="2660" w:type="dxa"/>
          </w:tcPr>
          <w:p w14:paraId="04DE9D25" w14:textId="77777777" w:rsidR="00A37FF4" w:rsidRPr="002A3EBE" w:rsidRDefault="00A37FF4" w:rsidP="00BC3C85">
            <w:pPr>
              <w:pStyle w:val="Tabletext"/>
            </w:pPr>
            <w:r w:rsidRPr="002A3EBE">
              <w:t xml:space="preserve">Accounting for capacity constraints in economic evaluations </w:t>
            </w:r>
          </w:p>
        </w:tc>
        <w:tc>
          <w:tcPr>
            <w:tcW w:w="4252" w:type="dxa"/>
          </w:tcPr>
          <w:p w14:paraId="6B3F34A9" w14:textId="730C0B7F" w:rsidR="00A37FF4" w:rsidRPr="002A3EBE" w:rsidRDefault="00A37FF4" w:rsidP="00BC3C85">
            <w:pPr>
              <w:pStyle w:val="Tablebullet"/>
              <w:rPr>
                <w:sz w:val="18"/>
                <w:szCs w:val="18"/>
              </w:rPr>
            </w:pPr>
            <w:hyperlink r:id="rId60" w:history="1">
              <w:r w:rsidRPr="002A3EBE">
                <w:rPr>
                  <w:rStyle w:val="Hyperlink"/>
                  <w:rFonts w:cs="Arial"/>
                  <w:sz w:val="18"/>
                  <w:szCs w:val="18"/>
                </w:rPr>
                <w:t>Wright et al</w:t>
              </w:r>
              <w:r w:rsidR="00AE2128" w:rsidRPr="002A3EBE">
                <w:rPr>
                  <w:rStyle w:val="Hyperlink"/>
                  <w:rFonts w:cs="Arial"/>
                  <w:sz w:val="18"/>
                  <w:szCs w:val="18"/>
                </w:rPr>
                <w:t>.</w:t>
              </w:r>
              <w:r w:rsidRPr="002A3EBE">
                <w:rPr>
                  <w:rStyle w:val="Hyperlink"/>
                  <w:rFonts w:cs="Arial"/>
                  <w:sz w:val="18"/>
                  <w:szCs w:val="18"/>
                </w:rPr>
                <w:t xml:space="preserve"> (2019)</w:t>
              </w:r>
            </w:hyperlink>
          </w:p>
        </w:tc>
      </w:tr>
      <w:tr w:rsidR="00A37FF4" w:rsidRPr="002A3EBE" w14:paraId="097657FB" w14:textId="77777777" w:rsidTr="00BC3C85">
        <w:tc>
          <w:tcPr>
            <w:tcW w:w="2155" w:type="dxa"/>
            <w:vMerge/>
          </w:tcPr>
          <w:p w14:paraId="4D41358F" w14:textId="77777777" w:rsidR="00A37FF4" w:rsidRPr="002A3EBE" w:rsidRDefault="00A37FF4" w:rsidP="00BC3C85">
            <w:pPr>
              <w:pStyle w:val="Tabletext"/>
            </w:pPr>
          </w:p>
        </w:tc>
        <w:tc>
          <w:tcPr>
            <w:tcW w:w="2660" w:type="dxa"/>
          </w:tcPr>
          <w:p w14:paraId="59B09706" w14:textId="0A9D72E2" w:rsidR="00A37FF4" w:rsidRPr="002A3EBE" w:rsidRDefault="00A37FF4" w:rsidP="00BC3C85">
            <w:pPr>
              <w:pStyle w:val="Tabletext"/>
            </w:pPr>
            <w:r w:rsidRPr="002A3EBE">
              <w:t>Implementation considerations in HTA</w:t>
            </w:r>
            <w:r w:rsidR="00E005DC" w:rsidRPr="002A3EBE">
              <w:t xml:space="preserve"> or </w:t>
            </w:r>
            <w:r w:rsidRPr="002A3EBE">
              <w:t xml:space="preserve">economic evaluations </w:t>
            </w:r>
          </w:p>
        </w:tc>
        <w:tc>
          <w:tcPr>
            <w:tcW w:w="4252" w:type="dxa"/>
          </w:tcPr>
          <w:p w14:paraId="669EA67B" w14:textId="411F5B26" w:rsidR="00A37FF4" w:rsidRPr="002A3EBE" w:rsidRDefault="00A37FF4" w:rsidP="00BC3C85">
            <w:pPr>
              <w:pStyle w:val="Tablebullet"/>
              <w:rPr>
                <w:rFonts w:cs="Arial"/>
                <w:sz w:val="18"/>
                <w:szCs w:val="18"/>
              </w:rPr>
            </w:pPr>
            <w:hyperlink r:id="rId61" w:history="1">
              <w:hyperlink r:id="rId62" w:history="1">
                <w:r w:rsidRPr="002A3EBE">
                  <w:rPr>
                    <w:rStyle w:val="Hyperlink"/>
                    <w:rFonts w:eastAsia="Arial" w:cs="Arial"/>
                    <w:sz w:val="18"/>
                    <w:szCs w:val="18"/>
                    <w:lang w:eastAsia="en-GB"/>
                  </w:rPr>
                  <w:t>Malhotra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(2022)</w:t>
                </w:r>
              </w:hyperlink>
            </w:hyperlink>
          </w:p>
          <w:p w14:paraId="6F65ACB3" w14:textId="2A95EBB2" w:rsidR="00A37FF4" w:rsidRPr="002A3EBE" w:rsidRDefault="00A37FF4" w:rsidP="00BC3C85">
            <w:pPr>
              <w:pStyle w:val="Tablebullet"/>
              <w:rPr>
                <w:rFonts w:cs="Arial"/>
                <w:sz w:val="18"/>
                <w:szCs w:val="18"/>
              </w:rPr>
            </w:pPr>
            <w:hyperlink r:id="rId63" w:history="1">
              <w:r w:rsidRPr="002A3EBE">
                <w:rPr>
                  <w:rStyle w:val="Hyperlink"/>
                  <w:rFonts w:cs="Arial"/>
                  <w:sz w:val="18"/>
                  <w:szCs w:val="18"/>
                </w:rPr>
                <w:t>Heggie et al</w:t>
              </w:r>
              <w:r w:rsidR="00AE2128" w:rsidRPr="002A3EBE">
                <w:rPr>
                  <w:rStyle w:val="Hyperlink"/>
                  <w:rFonts w:cs="Arial"/>
                  <w:sz w:val="18"/>
                  <w:szCs w:val="18"/>
                </w:rPr>
                <w:t>.</w:t>
              </w:r>
              <w:r w:rsidRPr="002A3EBE">
                <w:rPr>
                  <w:rStyle w:val="Hyperlink"/>
                  <w:rFonts w:cs="Arial"/>
                  <w:sz w:val="18"/>
                  <w:szCs w:val="18"/>
                </w:rPr>
                <w:t xml:space="preserve"> (2021)</w:t>
              </w:r>
            </w:hyperlink>
          </w:p>
          <w:p w14:paraId="2A9F3E13" w14:textId="2F03D0ED" w:rsidR="00A37FF4" w:rsidRPr="002A3EBE" w:rsidRDefault="00A37FF4" w:rsidP="00BC3C85">
            <w:pPr>
              <w:pStyle w:val="Tablebullet"/>
              <w:rPr>
                <w:sz w:val="18"/>
                <w:szCs w:val="18"/>
              </w:rPr>
            </w:pPr>
            <w:hyperlink r:id="rId64">
              <w:r w:rsidRPr="002A3EBE">
                <w:rPr>
                  <w:rStyle w:val="Hyperlink"/>
                  <w:rFonts w:eastAsia="Arial" w:cs="Arial"/>
                  <w:sz w:val="18"/>
                  <w:szCs w:val="18"/>
                  <w:lang w:eastAsia="en-GB"/>
                </w:rPr>
                <w:t>Heggie et al</w:t>
              </w:r>
              <w:r w:rsidR="00AE2128" w:rsidRPr="002A3EBE">
                <w:rPr>
                  <w:rStyle w:val="Hyperlink"/>
                  <w:rFonts w:eastAsia="Arial" w:cs="Arial"/>
                  <w:sz w:val="18"/>
                  <w:szCs w:val="18"/>
                  <w:lang w:eastAsia="en-GB"/>
                </w:rPr>
                <w:t>.</w:t>
              </w:r>
              <w:r w:rsidRPr="002A3EBE">
                <w:rPr>
                  <w:rStyle w:val="Hyperlink"/>
                  <w:rFonts w:eastAsia="Arial" w:cs="Arial"/>
                  <w:sz w:val="18"/>
                  <w:szCs w:val="18"/>
                  <w:lang w:eastAsia="en-GB"/>
                </w:rPr>
                <w:t xml:space="preserve"> (2024)</w:t>
              </w:r>
            </w:hyperlink>
            <w:r w:rsidRPr="002A3EBE">
              <w:rPr>
                <w:rFonts w:cs="Arial"/>
                <w:sz w:val="18"/>
                <w:szCs w:val="18"/>
              </w:rPr>
              <w:t xml:space="preserve"> </w:t>
            </w:r>
          </w:p>
          <w:p w14:paraId="3A1D19DF" w14:textId="50D3A7FB" w:rsidR="00A37FF4" w:rsidRPr="002A3EBE" w:rsidRDefault="00A37FF4" w:rsidP="00BC3C85">
            <w:pPr>
              <w:pStyle w:val="Tablebullet"/>
              <w:rPr>
                <w:sz w:val="18"/>
                <w:szCs w:val="18"/>
              </w:rPr>
            </w:pPr>
            <w:hyperlink r:id="rId65" w:history="1">
              <w:r w:rsidRPr="008016E2">
                <w:rPr>
                  <w:rStyle w:val="Hyperlink"/>
                  <w:sz w:val="18"/>
                  <w:szCs w:val="18"/>
                </w:rPr>
                <w:t>Roberts et al</w:t>
              </w:r>
              <w:r w:rsidR="00AE2128" w:rsidRPr="008016E2">
                <w:rPr>
                  <w:rStyle w:val="Hyperlink"/>
                  <w:sz w:val="18"/>
                  <w:szCs w:val="18"/>
                </w:rPr>
                <w:t>.</w:t>
              </w:r>
              <w:r w:rsidRPr="008016E2">
                <w:rPr>
                  <w:rStyle w:val="Hyperlink"/>
                  <w:sz w:val="18"/>
                  <w:szCs w:val="18"/>
                </w:rPr>
                <w:t xml:space="preserve"> (2019)</w:t>
              </w:r>
            </w:hyperlink>
          </w:p>
        </w:tc>
      </w:tr>
      <w:tr w:rsidR="00A37FF4" w:rsidRPr="002A3EBE" w14:paraId="6AA55772" w14:textId="77777777" w:rsidTr="00BC3C85">
        <w:tc>
          <w:tcPr>
            <w:tcW w:w="2155" w:type="dxa"/>
            <w:vMerge/>
          </w:tcPr>
          <w:p w14:paraId="1C19F51A" w14:textId="77777777" w:rsidR="00A37FF4" w:rsidRPr="002A3EBE" w:rsidRDefault="00A37FF4" w:rsidP="00BC3C85">
            <w:pPr>
              <w:pStyle w:val="Tabletext"/>
            </w:pPr>
          </w:p>
        </w:tc>
        <w:tc>
          <w:tcPr>
            <w:tcW w:w="2660" w:type="dxa"/>
          </w:tcPr>
          <w:p w14:paraId="2ADCB3C6" w14:textId="0C0B7E1B" w:rsidR="00A37FF4" w:rsidRPr="002A3EBE" w:rsidRDefault="00A37FF4" w:rsidP="00BC3C85">
            <w:pPr>
              <w:pStyle w:val="Tabletext"/>
            </w:pPr>
            <w:r w:rsidRPr="002A3EBE">
              <w:t>Time-driven activity-based costing</w:t>
            </w:r>
          </w:p>
        </w:tc>
        <w:tc>
          <w:tcPr>
            <w:tcW w:w="4252" w:type="dxa"/>
          </w:tcPr>
          <w:p w14:paraId="6FE977C9" w14:textId="4D95D56C" w:rsidR="00A37FF4" w:rsidRPr="002A3EBE" w:rsidRDefault="00A37FF4" w:rsidP="00BC3C85">
            <w:pPr>
              <w:pStyle w:val="Tablebullet"/>
              <w:rPr>
                <w:rFonts w:cs="Arial"/>
                <w:sz w:val="18"/>
                <w:szCs w:val="18"/>
              </w:rPr>
            </w:pPr>
            <w:hyperlink r:id="rId66" w:history="1">
              <w:r w:rsidRPr="008016E2">
                <w:rPr>
                  <w:rStyle w:val="Hyperlink"/>
                  <w:sz w:val="18"/>
                  <w:szCs w:val="18"/>
                </w:rPr>
                <w:t>Keel et al</w:t>
              </w:r>
              <w:r w:rsidR="00AE2128" w:rsidRPr="008016E2">
                <w:rPr>
                  <w:rStyle w:val="Hyperlink"/>
                  <w:sz w:val="18"/>
                  <w:szCs w:val="18"/>
                </w:rPr>
                <w:t>.</w:t>
              </w:r>
              <w:r w:rsidRPr="008016E2">
                <w:rPr>
                  <w:rStyle w:val="Hyperlink"/>
                  <w:sz w:val="18"/>
                  <w:szCs w:val="18"/>
                </w:rPr>
                <w:t xml:space="preserve"> (2017)</w:t>
              </w:r>
            </w:hyperlink>
          </w:p>
        </w:tc>
      </w:tr>
    </w:tbl>
    <w:p w14:paraId="489783D8" w14:textId="77777777" w:rsidR="00A92F92" w:rsidRPr="002A3EBE" w:rsidRDefault="008C53C2" w:rsidP="00BC3C85">
      <w:pPr>
        <w:pStyle w:val="Numberedheading2"/>
      </w:pPr>
      <w:bookmarkStart w:id="37" w:name="_Toc226393282"/>
      <w:r w:rsidRPr="002A3EBE">
        <w:t xml:space="preserve">Description of included </w:t>
      </w:r>
      <w:r w:rsidR="00B97EF9" w:rsidRPr="002A3EBE">
        <w:t>articles</w:t>
      </w:r>
      <w:bookmarkEnd w:id="37"/>
    </w:p>
    <w:p w14:paraId="0114FC30" w14:textId="77777777" w:rsidR="00700282" w:rsidRPr="002A3EBE" w:rsidRDefault="00A92F92" w:rsidP="00BC3C85">
      <w:pPr>
        <w:pStyle w:val="Heading3"/>
      </w:pPr>
      <w:bookmarkStart w:id="38" w:name="_Toc226393283"/>
      <w:r w:rsidRPr="002A3EBE">
        <w:t>Methodological or conceptual articles</w:t>
      </w:r>
      <w:bookmarkEnd w:id="38"/>
    </w:p>
    <w:p w14:paraId="0304964E" w14:textId="2D4311F7" w:rsidR="00453577" w:rsidRPr="002A3EBE" w:rsidRDefault="008C53C2" w:rsidP="00BC3C85">
      <w:pPr>
        <w:pStyle w:val="Heading4"/>
      </w:pPr>
      <w:bookmarkStart w:id="39" w:name="_Toc226393284"/>
      <w:r w:rsidRPr="002A3EBE">
        <w:t>Frameworks and methods to support implementation costing</w:t>
      </w:r>
      <w:bookmarkEnd w:id="39"/>
    </w:p>
    <w:p w14:paraId="6C8EF037" w14:textId="77777777" w:rsidR="001B66F2" w:rsidRDefault="008C53C2" w:rsidP="008C53C2">
      <w:pPr>
        <w:pStyle w:val="Paragraph"/>
      </w:pPr>
      <w:r w:rsidRPr="002A3EBE">
        <w:t>We identified multiple frameworks</w:t>
      </w:r>
      <w:r w:rsidR="00AB2C4B" w:rsidRPr="002A3EBE">
        <w:t xml:space="preserve">, </w:t>
      </w:r>
      <w:r w:rsidR="00A269B9" w:rsidRPr="002A3EBE">
        <w:t>tools</w:t>
      </w:r>
      <w:r w:rsidRPr="002A3EBE">
        <w:t xml:space="preserve"> and methods to suppor</w:t>
      </w:r>
      <w:r w:rsidR="00AB0CD1" w:rsidRPr="002A3EBE">
        <w:t>t</w:t>
      </w:r>
      <w:r w:rsidRPr="002A3EBE">
        <w:t xml:space="preserve"> implementation costing</w:t>
      </w:r>
      <w:r w:rsidR="00AB0CD1" w:rsidRPr="002A3EBE">
        <w:t xml:space="preserve"> in the papers we reviewed.</w:t>
      </w:r>
      <w:r w:rsidRPr="002A3EBE">
        <w:t xml:space="preserve"> </w:t>
      </w:r>
      <w:r w:rsidR="005F6F19" w:rsidRPr="002A3EBE">
        <w:t xml:space="preserve">Aspects covered include </w:t>
      </w:r>
      <w:r w:rsidR="00504F79" w:rsidRPr="002A3EBE">
        <w:t>a</w:t>
      </w:r>
      <w:r w:rsidR="00AB0CD1" w:rsidRPr="002A3EBE">
        <w:t xml:space="preserve">pproaches for </w:t>
      </w:r>
      <w:r w:rsidRPr="002A3EBE">
        <w:t>defining cost categories a</w:t>
      </w:r>
      <w:r w:rsidR="005F6F19" w:rsidRPr="002A3EBE">
        <w:t xml:space="preserve">t different </w:t>
      </w:r>
      <w:r w:rsidRPr="002A3EBE">
        <w:t>implementation phases,</w:t>
      </w:r>
      <w:r w:rsidR="006E1168" w:rsidRPr="002A3EBE">
        <w:t xml:space="preserve"> </w:t>
      </w:r>
      <w:r w:rsidR="00A269B9" w:rsidRPr="002A3EBE">
        <w:t>perspectives</w:t>
      </w:r>
      <w:r w:rsidR="00BB5C3A" w:rsidRPr="002A3EBE">
        <w:t xml:space="preserve"> </w:t>
      </w:r>
      <w:r w:rsidRPr="002A3EBE">
        <w:t xml:space="preserve">and time horizons. </w:t>
      </w:r>
      <w:r w:rsidR="00373F2F" w:rsidRPr="002A3EBE">
        <w:t xml:space="preserve">In terms of costing methods, </w:t>
      </w:r>
      <w:r w:rsidRPr="002A3EBE">
        <w:t>time-driven activity-based costing (TDABC)</w:t>
      </w:r>
      <w:r w:rsidR="00E005DC" w:rsidRPr="002A3EBE">
        <w:t>,</w:t>
      </w:r>
      <w:r w:rsidR="004B12F9" w:rsidRPr="002A3EBE">
        <w:t xml:space="preserve"> which is a specific form of micro</w:t>
      </w:r>
      <w:r w:rsidR="00AB1B8B" w:rsidRPr="002A3EBE">
        <w:t>-</w:t>
      </w:r>
      <w:r w:rsidR="004B12F9" w:rsidRPr="002A3EBE">
        <w:t>costing</w:t>
      </w:r>
      <w:r w:rsidR="00E005DC" w:rsidRPr="002A3EBE">
        <w:t>,</w:t>
      </w:r>
      <w:r w:rsidR="004B12F9" w:rsidRPr="002A3EBE">
        <w:t xml:space="preserve"> </w:t>
      </w:r>
      <w:r w:rsidR="00B76461" w:rsidRPr="002A3EBE">
        <w:t xml:space="preserve">was </w:t>
      </w:r>
      <w:r w:rsidR="00517E6A" w:rsidRPr="002A3EBE">
        <w:t>described</w:t>
      </w:r>
      <w:r w:rsidR="00AF7019" w:rsidRPr="002A3EBE">
        <w:t xml:space="preserve"> </w:t>
      </w:r>
      <w:r w:rsidR="00B76461" w:rsidRPr="002A3EBE">
        <w:t>as a useful method</w:t>
      </w:r>
      <w:r w:rsidRPr="002A3EBE">
        <w:t xml:space="preserve"> for</w:t>
      </w:r>
      <w:r w:rsidR="001B66F2">
        <w:t>:</w:t>
      </w:r>
    </w:p>
    <w:p w14:paraId="2AA424C8" w14:textId="20989857" w:rsidR="001B66F2" w:rsidRDefault="008C53C2" w:rsidP="001B66F2">
      <w:pPr>
        <w:pStyle w:val="Bulletleft1"/>
      </w:pPr>
      <w:r w:rsidRPr="002A3EBE">
        <w:t>identifying key cost drivers</w:t>
      </w:r>
    </w:p>
    <w:p w14:paraId="3FC6323E" w14:textId="71E8B0F9" w:rsidR="001B66F2" w:rsidRDefault="008C53C2" w:rsidP="001B66F2">
      <w:pPr>
        <w:pStyle w:val="Bulletleft1"/>
      </w:pPr>
      <w:r w:rsidRPr="002A3EBE">
        <w:t>evaluating implementation processes</w:t>
      </w:r>
    </w:p>
    <w:p w14:paraId="4CE1A85D" w14:textId="2B8625D2" w:rsidR="00F468F3" w:rsidRDefault="00F65DC7" w:rsidP="00BC3C85">
      <w:pPr>
        <w:pStyle w:val="Bulletleft1last"/>
      </w:pPr>
      <w:r w:rsidRPr="002A3EBE">
        <w:t>comparing costs across settings</w:t>
      </w:r>
      <w:r w:rsidR="00C20854" w:rsidRPr="002A3EBE">
        <w:t xml:space="preserve"> and implementation approaches</w:t>
      </w:r>
      <w:r w:rsidR="00B76461" w:rsidRPr="002A3EBE">
        <w:t>.</w:t>
      </w:r>
    </w:p>
    <w:p w14:paraId="0B1E4679" w14:textId="67088740" w:rsidR="008C53C2" w:rsidRPr="002A3EBE" w:rsidRDefault="00B53D4A" w:rsidP="00F468F3">
      <w:pPr>
        <w:pStyle w:val="Paragraph"/>
      </w:pPr>
      <w:r w:rsidRPr="002A3EBE">
        <w:t xml:space="preserve">Other papers </w:t>
      </w:r>
      <w:r w:rsidR="008C53C2" w:rsidRPr="002A3EBE">
        <w:t xml:space="preserve">focused </w:t>
      </w:r>
      <w:r w:rsidRPr="002A3EBE">
        <w:t>on methods to</w:t>
      </w:r>
      <w:r w:rsidR="008C53C2" w:rsidRPr="002A3EBE">
        <w:t xml:space="preserve"> capture</w:t>
      </w:r>
      <w:r w:rsidRPr="002A3EBE">
        <w:t xml:space="preserve"> data </w:t>
      </w:r>
      <w:r w:rsidR="008C53C2" w:rsidRPr="002A3EBE">
        <w:t xml:space="preserve">for </w:t>
      </w:r>
      <w:proofErr w:type="spellStart"/>
      <w:r w:rsidR="008C53C2" w:rsidRPr="002A3EBE">
        <w:t>microcosting</w:t>
      </w:r>
      <w:proofErr w:type="spellEnd"/>
      <w:r w:rsidR="004B12F9" w:rsidRPr="002A3EBE">
        <w:t xml:space="preserve"> in general</w:t>
      </w:r>
      <w:r w:rsidR="008C53C2" w:rsidRPr="002A3EBE">
        <w:t xml:space="preserve"> </w:t>
      </w:r>
      <w:r w:rsidRPr="002A3EBE">
        <w:t xml:space="preserve">and </w:t>
      </w:r>
      <w:r w:rsidR="004B12F9" w:rsidRPr="002A3EBE">
        <w:t xml:space="preserve">specifically for </w:t>
      </w:r>
      <w:r w:rsidR="008C53C2" w:rsidRPr="002A3EBE">
        <w:t>TDABC.</w:t>
      </w:r>
    </w:p>
    <w:p w14:paraId="43219419" w14:textId="77777777" w:rsidR="00AB1B8B" w:rsidRPr="002A3EBE" w:rsidRDefault="008C53C2" w:rsidP="008C53C2">
      <w:pPr>
        <w:pStyle w:val="Paragraph"/>
      </w:pPr>
      <w:hyperlink r:id="rId67" w:history="1">
        <w:r w:rsidRPr="002A3EBE">
          <w:rPr>
            <w:rStyle w:val="Hyperlink"/>
          </w:rPr>
          <w:t>Sohn et al</w:t>
        </w:r>
        <w:r w:rsidR="00AB1B8B" w:rsidRPr="002A3EBE">
          <w:rPr>
            <w:rStyle w:val="Hyperlink"/>
          </w:rPr>
          <w:t>.</w:t>
        </w:r>
        <w:r w:rsidRPr="002A3EBE">
          <w:rPr>
            <w:rStyle w:val="Hyperlink"/>
          </w:rPr>
          <w:t xml:space="preserve"> (2020)</w:t>
        </w:r>
      </w:hyperlink>
      <w:r w:rsidRPr="002A3EBE">
        <w:t xml:space="preserve"> develop</w:t>
      </w:r>
      <w:r w:rsidR="006F54E3" w:rsidRPr="002A3EBE">
        <w:t>ed</w:t>
      </w:r>
      <w:r w:rsidRPr="002A3EBE">
        <w:t xml:space="preserve"> a framework to evaluate implementation costs. The framework describes resources needed across different implementation phases: </w:t>
      </w:r>
    </w:p>
    <w:p w14:paraId="1402D02E" w14:textId="55199C83" w:rsidR="00AB1B8B" w:rsidRPr="002A3EBE" w:rsidRDefault="008C53C2" w:rsidP="00BC3C85">
      <w:pPr>
        <w:pStyle w:val="Bulletleft1"/>
      </w:pPr>
      <w:r w:rsidRPr="002A3EBE">
        <w:t>design (</w:t>
      </w:r>
      <w:r w:rsidR="00AB1B8B" w:rsidRPr="002A3EBE">
        <w:t>for example</w:t>
      </w:r>
      <w:r w:rsidRPr="002A3EBE">
        <w:t>, design the intervention, get approvals, create protocol, hire personnel, buy equipment)</w:t>
      </w:r>
    </w:p>
    <w:p w14:paraId="65A93FF0" w14:textId="253C9ED6" w:rsidR="00AB1B8B" w:rsidRPr="002A3EBE" w:rsidRDefault="008C53C2" w:rsidP="00BC3C85">
      <w:pPr>
        <w:pStyle w:val="Bulletleft1"/>
      </w:pPr>
      <w:r w:rsidRPr="002A3EBE">
        <w:t>initiation (</w:t>
      </w:r>
      <w:r w:rsidR="00AB1B8B" w:rsidRPr="002A3EBE">
        <w:t>for example</w:t>
      </w:r>
      <w:r w:rsidRPr="002A3EBE">
        <w:t>, set up equipment, provide training, distribute materials, start quality assurance, data collection and analysis)</w:t>
      </w:r>
    </w:p>
    <w:p w14:paraId="3DB57AAD" w14:textId="298915AA" w:rsidR="00AB1B8B" w:rsidRPr="002A3EBE" w:rsidRDefault="008C53C2" w:rsidP="00BC3C85">
      <w:pPr>
        <w:pStyle w:val="Bulletleft1last"/>
      </w:pPr>
      <w:r w:rsidRPr="002A3EBE">
        <w:t>maintenance (</w:t>
      </w:r>
      <w:r w:rsidR="00AB1B8B" w:rsidRPr="002A3EBE">
        <w:t>for example</w:t>
      </w:r>
      <w:r w:rsidRPr="002A3EBE">
        <w:t xml:space="preserve">, repair technology infrastructure, provide refresher training, ensure supplies, monitor, evaluate and ensure quality). </w:t>
      </w:r>
    </w:p>
    <w:p w14:paraId="2382362C" w14:textId="30043D5A" w:rsidR="008C53C2" w:rsidRPr="002A3EBE" w:rsidRDefault="008C53C2" w:rsidP="00AB1B8B">
      <w:pPr>
        <w:pStyle w:val="Paragraph"/>
      </w:pPr>
      <w:r w:rsidRPr="002A3EBE">
        <w:t>The framework also considers whether costs are programmatic or related to research</w:t>
      </w:r>
      <w:r w:rsidR="00F468F3">
        <w:t>. It</w:t>
      </w:r>
      <w:r w:rsidRPr="002A3EBE">
        <w:t xml:space="preserve"> classifies them depending on whether they are relevant for the location of delivery or at higher levels (</w:t>
      </w:r>
      <w:r w:rsidR="00AB1B8B" w:rsidRPr="002A3EBE">
        <w:t>for example</w:t>
      </w:r>
      <w:r w:rsidRPr="002A3EBE">
        <w:t>, ministry of health). The cost</w:t>
      </w:r>
      <w:r w:rsidR="00AB1B8B" w:rsidRPr="002A3EBE">
        <w:t>-</w:t>
      </w:r>
      <w:r w:rsidRPr="002A3EBE">
        <w:t xml:space="preserve">data reporting structure includes overheads, building, capital, </w:t>
      </w:r>
      <w:r w:rsidR="00A269B9" w:rsidRPr="002A3EBE">
        <w:t>personnel</w:t>
      </w:r>
      <w:r w:rsidRPr="002A3EBE">
        <w:t xml:space="preserve"> and materials.</w:t>
      </w:r>
    </w:p>
    <w:p w14:paraId="210292DA" w14:textId="77777777" w:rsidR="00AF2919" w:rsidRDefault="008C53C2" w:rsidP="008C53C2">
      <w:pPr>
        <w:pStyle w:val="Paragraph"/>
      </w:pPr>
      <w:hyperlink r:id="rId68" w:history="1">
        <w:r w:rsidRPr="002A3EBE">
          <w:rPr>
            <w:rStyle w:val="Hyperlink"/>
          </w:rPr>
          <w:t>Clarke et al</w:t>
        </w:r>
        <w:r w:rsidR="00AB1B8B" w:rsidRPr="002A3EBE">
          <w:rPr>
            <w:rStyle w:val="Hyperlink"/>
          </w:rPr>
          <w:t>.</w:t>
        </w:r>
        <w:r w:rsidRPr="002A3EBE">
          <w:rPr>
            <w:rStyle w:val="Hyperlink"/>
          </w:rPr>
          <w:t xml:space="preserve"> (2021)</w:t>
        </w:r>
      </w:hyperlink>
      <w:r w:rsidRPr="002A3EBE">
        <w:t xml:space="preserve"> present</w:t>
      </w:r>
      <w:r w:rsidR="006F54E3" w:rsidRPr="002A3EBE">
        <w:t>ed</w:t>
      </w:r>
      <w:r w:rsidRPr="002A3EBE">
        <w:t xml:space="preserve"> a framework for capturing the implementation costs of major system change. The framework includes</w:t>
      </w:r>
      <w:r w:rsidR="00F468F3">
        <w:t>:</w:t>
      </w:r>
    </w:p>
    <w:p w14:paraId="0BAA1EF1" w14:textId="794AE388" w:rsidR="00AF2919" w:rsidRDefault="008C53C2" w:rsidP="00AF2919">
      <w:pPr>
        <w:pStyle w:val="Bulletleft1"/>
      </w:pPr>
      <w:r w:rsidRPr="002A3EBE">
        <w:t>the costs of assessing alternatives</w:t>
      </w:r>
    </w:p>
    <w:p w14:paraId="14418989" w14:textId="77777777" w:rsidR="00AF2919" w:rsidRDefault="008C53C2" w:rsidP="00AF2919">
      <w:pPr>
        <w:pStyle w:val="Bulletleft1"/>
      </w:pPr>
      <w:r w:rsidRPr="002A3EBE">
        <w:t>bidding for the project</w:t>
      </w:r>
    </w:p>
    <w:p w14:paraId="4C9D04CF" w14:textId="75253FFC" w:rsidR="00AF2919" w:rsidRDefault="00F91CA1" w:rsidP="00AF2919">
      <w:pPr>
        <w:pStyle w:val="Bulletleft1"/>
      </w:pPr>
      <w:r w:rsidRPr="002A3EBE">
        <w:t>external review</w:t>
      </w:r>
    </w:p>
    <w:p w14:paraId="24746431" w14:textId="7FFD800B" w:rsidR="00AF2919" w:rsidRDefault="008C53C2" w:rsidP="00AF2919">
      <w:pPr>
        <w:pStyle w:val="Bulletleft1"/>
      </w:pPr>
      <w:r w:rsidRPr="002A3EBE">
        <w:t xml:space="preserve">involving </w:t>
      </w:r>
      <w:r w:rsidR="00BD40FE" w:rsidRPr="002A3EBE">
        <w:t>stakeholders</w:t>
      </w:r>
    </w:p>
    <w:p w14:paraId="4A2FF76F" w14:textId="3B8CEF85" w:rsidR="00AF2919" w:rsidRDefault="008C53C2" w:rsidP="00AF2919">
      <w:pPr>
        <w:pStyle w:val="Bulletleft1"/>
      </w:pPr>
      <w:r w:rsidRPr="002A3EBE">
        <w:t>planning</w:t>
      </w:r>
      <w:r w:rsidR="00455CC4" w:rsidRPr="002A3EBE">
        <w:t xml:space="preserve"> and</w:t>
      </w:r>
      <w:r w:rsidR="004169F7" w:rsidRPr="002A3EBE">
        <w:t xml:space="preserve"> monitoring meetings</w:t>
      </w:r>
    </w:p>
    <w:p w14:paraId="51601607" w14:textId="04F16CBF" w:rsidR="00AF2919" w:rsidRDefault="008C53C2" w:rsidP="00AF2919">
      <w:pPr>
        <w:pStyle w:val="Bulletleft1"/>
      </w:pPr>
      <w:r w:rsidRPr="002A3EBE">
        <w:t>reconfiguring the service (including capital purchases, additional staff, and contracts)</w:t>
      </w:r>
    </w:p>
    <w:p w14:paraId="1007DE5B" w14:textId="0EA3B626" w:rsidR="00AF2919" w:rsidRDefault="008C53C2" w:rsidP="00AF2919">
      <w:pPr>
        <w:pStyle w:val="Bulletleft1last"/>
      </w:pPr>
      <w:r w:rsidRPr="002A3EBE">
        <w:t>auditing and monitoring.</w:t>
      </w:r>
    </w:p>
    <w:p w14:paraId="556501E3" w14:textId="032F33EF" w:rsidR="008C53C2" w:rsidRPr="002A3EBE" w:rsidRDefault="008C53C2" w:rsidP="00AF2919">
      <w:pPr>
        <w:pStyle w:val="Paragraph"/>
      </w:pPr>
      <w:r w:rsidRPr="002A3EBE">
        <w:t>The framework also specifies which perspectives (</w:t>
      </w:r>
      <w:r w:rsidR="00D42C0F" w:rsidRPr="002A3EBE">
        <w:t>that is</w:t>
      </w:r>
      <w:r w:rsidRPr="002A3EBE">
        <w:t>, provider, payer, or national) are relevant for different costs</w:t>
      </w:r>
      <w:r w:rsidR="00D42C0F" w:rsidRPr="002A3EBE">
        <w:t>. It</w:t>
      </w:r>
      <w:r w:rsidRPr="002A3EBE">
        <w:t xml:space="preserve"> includes considerations of the potential group of patients affected, the economic impact for patients, adjustments in payments and expected lifespan of the system redesign (</w:t>
      </w:r>
      <w:r w:rsidR="00D42C0F" w:rsidRPr="002A3EBE">
        <w:t>that is</w:t>
      </w:r>
      <w:r w:rsidRPr="002A3EBE">
        <w:t>, when the next one is expected).</w:t>
      </w:r>
    </w:p>
    <w:p w14:paraId="69C2AAC1" w14:textId="2C13629B" w:rsidR="00AF2919" w:rsidRDefault="008C53C2" w:rsidP="008C53C2">
      <w:pPr>
        <w:pStyle w:val="Paragraph"/>
      </w:pPr>
      <w:hyperlink r:id="rId69" w:history="1">
        <w:r w:rsidRPr="002A3EBE">
          <w:rPr>
            <w:rStyle w:val="Hyperlink"/>
          </w:rPr>
          <w:t>Saldana et al</w:t>
        </w:r>
        <w:r w:rsidR="00D42C0F" w:rsidRPr="002A3EBE">
          <w:rPr>
            <w:rStyle w:val="Hyperlink"/>
          </w:rPr>
          <w:t>.</w:t>
        </w:r>
        <w:r w:rsidRPr="002A3EBE">
          <w:rPr>
            <w:rStyle w:val="Hyperlink"/>
          </w:rPr>
          <w:t xml:space="preserve"> (2014)</w:t>
        </w:r>
      </w:hyperlink>
      <w:r w:rsidRPr="002A3EBE">
        <w:t xml:space="preserve"> </w:t>
      </w:r>
      <w:r w:rsidR="00E83189" w:rsidRPr="002A3EBE">
        <w:t>report</w:t>
      </w:r>
      <w:r w:rsidR="00AF2919">
        <w:t>ed</w:t>
      </w:r>
      <w:r w:rsidR="00E83189" w:rsidRPr="002A3EBE">
        <w:t xml:space="preserve"> on the cost of implementing new strategies (COINS)</w:t>
      </w:r>
      <w:r w:rsidR="005F4032" w:rsidRPr="002A3EBE">
        <w:t xml:space="preserve"> </w:t>
      </w:r>
      <w:r w:rsidR="001517CE" w:rsidRPr="002A3EBE">
        <w:t>method</w:t>
      </w:r>
      <w:r w:rsidR="005F4032" w:rsidRPr="002A3EBE">
        <w:t xml:space="preserve"> to capture implementation </w:t>
      </w:r>
      <w:r w:rsidR="001517CE" w:rsidRPr="002A3EBE">
        <w:t>costs</w:t>
      </w:r>
      <w:r w:rsidR="005F4032" w:rsidRPr="002A3EBE">
        <w:t xml:space="preserve">, based on the </w:t>
      </w:r>
      <w:r w:rsidR="00C91139" w:rsidRPr="002A3EBE">
        <w:t>s</w:t>
      </w:r>
      <w:r w:rsidRPr="002A3EBE">
        <w:t xml:space="preserve">tages of </w:t>
      </w:r>
      <w:r w:rsidR="00C91139" w:rsidRPr="002A3EBE">
        <w:t>i</w:t>
      </w:r>
      <w:r w:rsidRPr="002A3EBE">
        <w:t xml:space="preserve">mplementation </w:t>
      </w:r>
      <w:r w:rsidR="00C91139" w:rsidRPr="002A3EBE">
        <w:t>c</w:t>
      </w:r>
      <w:r w:rsidRPr="002A3EBE">
        <w:t>ompletion (SIC</w:t>
      </w:r>
      <w:r w:rsidR="005F4032" w:rsidRPr="002A3EBE">
        <w:t xml:space="preserve">) </w:t>
      </w:r>
      <w:r w:rsidR="006659D2" w:rsidRPr="002A3EBE">
        <w:t>tool</w:t>
      </w:r>
      <w:r w:rsidRPr="002A3EBE">
        <w:t>. SIC includes 8 stages</w:t>
      </w:r>
      <w:r w:rsidR="00AF2919">
        <w:t>:</w:t>
      </w:r>
    </w:p>
    <w:p w14:paraId="6969EAA4" w14:textId="5F2A2C10" w:rsidR="00AF2919" w:rsidRDefault="008C53C2" w:rsidP="00AF2919">
      <w:pPr>
        <w:pStyle w:val="Bulletleft1"/>
      </w:pPr>
      <w:r w:rsidRPr="002A3EBE">
        <w:t>engagement</w:t>
      </w:r>
    </w:p>
    <w:p w14:paraId="3D08A3A8" w14:textId="429211AD" w:rsidR="00AF2919" w:rsidRDefault="008C53C2" w:rsidP="00AF2919">
      <w:pPr>
        <w:pStyle w:val="Bulletleft1"/>
      </w:pPr>
      <w:r w:rsidRPr="002A3EBE">
        <w:t>feasibility assessment</w:t>
      </w:r>
      <w:r w:rsidR="003A1EB5" w:rsidRPr="002A3EBE">
        <w:t xml:space="preserve"> and consideration</w:t>
      </w:r>
    </w:p>
    <w:p w14:paraId="55F0C10B" w14:textId="417F9E74" w:rsidR="00AF2919" w:rsidRDefault="008C53C2" w:rsidP="00AF2919">
      <w:pPr>
        <w:pStyle w:val="Bulletleft1"/>
      </w:pPr>
      <w:r w:rsidRPr="002A3EBE">
        <w:t>readiness planning</w:t>
      </w:r>
    </w:p>
    <w:p w14:paraId="0F306E9A" w14:textId="66F72E93" w:rsidR="00AF2919" w:rsidRDefault="00A269B9" w:rsidP="00AF2919">
      <w:pPr>
        <w:pStyle w:val="Bulletleft1"/>
      </w:pPr>
      <w:r w:rsidRPr="002A3EBE">
        <w:t>hiring</w:t>
      </w:r>
      <w:r w:rsidR="003A1EB5" w:rsidRPr="002A3EBE">
        <w:t xml:space="preserve"> </w:t>
      </w:r>
      <w:r w:rsidR="008C53C2" w:rsidRPr="002A3EBE">
        <w:t>and training personnel</w:t>
      </w:r>
    </w:p>
    <w:p w14:paraId="5F9071BE" w14:textId="5B0139D8" w:rsidR="00AF2919" w:rsidRDefault="008C53C2" w:rsidP="00AF2919">
      <w:pPr>
        <w:pStyle w:val="Bulletleft1"/>
      </w:pPr>
      <w:r w:rsidRPr="002A3EBE">
        <w:t>setting up fidelity monitoring processes</w:t>
      </w:r>
    </w:p>
    <w:p w14:paraId="792873D7" w14:textId="25F68037" w:rsidR="00AF2919" w:rsidRDefault="008C53C2" w:rsidP="00AF2919">
      <w:pPr>
        <w:pStyle w:val="Bulletleft1"/>
      </w:pPr>
      <w:r w:rsidRPr="002A3EBE">
        <w:t>initiating services</w:t>
      </w:r>
      <w:r w:rsidR="00ED626A" w:rsidRPr="002A3EBE">
        <w:t xml:space="preserve"> and consultations</w:t>
      </w:r>
    </w:p>
    <w:p w14:paraId="3EAB67DB" w14:textId="1EB85923" w:rsidR="006E60F9" w:rsidRDefault="008C53C2" w:rsidP="00AF2919">
      <w:pPr>
        <w:pStyle w:val="Bulletleft1"/>
      </w:pPr>
      <w:r w:rsidRPr="002A3EBE">
        <w:t>ongoing</w:t>
      </w:r>
      <w:r w:rsidR="00C41157" w:rsidRPr="002A3EBE">
        <w:t xml:space="preserve"> </w:t>
      </w:r>
      <w:r w:rsidR="00A269B9" w:rsidRPr="002A3EBE">
        <w:t>services</w:t>
      </w:r>
      <w:r w:rsidR="00C35EB7" w:rsidRPr="002A3EBE">
        <w:t xml:space="preserve"> and consultation</w:t>
      </w:r>
      <w:r w:rsidR="00C139D6" w:rsidRPr="002A3EBE">
        <w:t>s</w:t>
      </w:r>
      <w:r w:rsidR="00C35EB7" w:rsidRPr="002A3EBE">
        <w:t xml:space="preserve"> </w:t>
      </w:r>
      <w:r w:rsidR="00AF2919">
        <w:t>(</w:t>
      </w:r>
      <w:r w:rsidR="006659D2" w:rsidRPr="002A3EBE">
        <w:t xml:space="preserve">plus </w:t>
      </w:r>
      <w:r w:rsidR="00C35EB7" w:rsidRPr="002A3EBE">
        <w:t>feedback and fidelity checks,</w:t>
      </w:r>
      <w:r w:rsidRPr="002A3EBE">
        <w:t xml:space="preserve"> and competency) distributed across 3 phases: pre-implementation</w:t>
      </w:r>
      <w:r w:rsidR="00D54FFE" w:rsidRPr="002A3EBE">
        <w:t>,</w:t>
      </w:r>
    </w:p>
    <w:p w14:paraId="148808A4" w14:textId="283714D7" w:rsidR="006E60F9" w:rsidRDefault="00A269B9" w:rsidP="00AF2919">
      <w:pPr>
        <w:pStyle w:val="Bulletleft1"/>
      </w:pPr>
      <w:r w:rsidRPr="002A3EBE">
        <w:t>implementation</w:t>
      </w:r>
    </w:p>
    <w:p w14:paraId="6D51D370" w14:textId="515C031D" w:rsidR="006E60F9" w:rsidRDefault="008C53C2" w:rsidP="006E60F9">
      <w:pPr>
        <w:pStyle w:val="Bulletleft1last"/>
      </w:pPr>
      <w:r w:rsidRPr="002A3EBE">
        <w:t>sustainability.</w:t>
      </w:r>
    </w:p>
    <w:p w14:paraId="1F063B62" w14:textId="343F09CC" w:rsidR="008C53C2" w:rsidRPr="002A3EBE" w:rsidRDefault="008C53C2" w:rsidP="006E60F9">
      <w:pPr>
        <w:pStyle w:val="Paragraph"/>
      </w:pPr>
      <w:r w:rsidRPr="002A3EBE">
        <w:t xml:space="preserve">There are also specific activities within each stage. </w:t>
      </w:r>
      <w:r w:rsidR="003A1EB5" w:rsidRPr="002A3EBE">
        <w:t>This tool</w:t>
      </w:r>
      <w:r w:rsidRPr="002A3EBE">
        <w:t xml:space="preserve"> can help cost implementation strategies but also compare drivers of cost</w:t>
      </w:r>
      <w:r w:rsidR="00277982" w:rsidRPr="002A3EBE">
        <w:t>s</w:t>
      </w:r>
      <w:r w:rsidRPr="002A3EBE">
        <w:t xml:space="preserve"> across different approaches to implementation. Although created for a foster care intervention, </w:t>
      </w:r>
      <w:r w:rsidR="003A1EB5" w:rsidRPr="002A3EBE">
        <w:t>it</w:t>
      </w:r>
      <w:r w:rsidRPr="002A3EBE">
        <w:t xml:space="preserve"> was designed to be transferable to other fields</w:t>
      </w:r>
      <w:r w:rsidR="00811A42" w:rsidRPr="002A3EBE">
        <w:t>.</w:t>
      </w:r>
    </w:p>
    <w:p w14:paraId="6E209027" w14:textId="77777777" w:rsidR="006E60F9" w:rsidRDefault="008C53C2" w:rsidP="008C53C2">
      <w:pPr>
        <w:pStyle w:val="Paragraph"/>
      </w:pPr>
      <w:hyperlink r:id="rId70">
        <w:r w:rsidRPr="002A3EBE">
          <w:rPr>
            <w:rStyle w:val="Hyperlink"/>
          </w:rPr>
          <w:t>Khan et al</w:t>
        </w:r>
        <w:r w:rsidR="00D42C0F" w:rsidRPr="002A3EBE">
          <w:rPr>
            <w:rStyle w:val="Hyperlink"/>
          </w:rPr>
          <w:t>.</w:t>
        </w:r>
        <w:r w:rsidRPr="002A3EBE">
          <w:rPr>
            <w:rStyle w:val="Hyperlink"/>
          </w:rPr>
          <w:t xml:space="preserve"> (2024)</w:t>
        </w:r>
      </w:hyperlink>
      <w:r w:rsidRPr="002A3EBE">
        <w:t xml:space="preserve"> develop</w:t>
      </w:r>
      <w:r w:rsidR="006F54E3" w:rsidRPr="002A3EBE">
        <w:t>ed</w:t>
      </w:r>
      <w:r w:rsidRPr="002A3EBE">
        <w:t xml:space="preserve"> a literature-informed checklist </w:t>
      </w:r>
      <w:r w:rsidR="001F27E2" w:rsidRPr="002A3EBE">
        <w:t>of program cost components of digital health interventions</w:t>
      </w:r>
      <w:r w:rsidRPr="002A3EBE">
        <w:t xml:space="preserve">. They included 5 cost categories (development, research, maintenance, </w:t>
      </w:r>
      <w:r w:rsidR="00A269B9" w:rsidRPr="002A3EBE">
        <w:t>implementation,</w:t>
      </w:r>
      <w:r w:rsidRPr="002A3EBE">
        <w:t xml:space="preserve"> and health personnel involvement) as well as activities within these categories. The checklist also includes resource use and unit costs that can inform cost estimation, alongside methodological considerations. Resources needed for implementation include</w:t>
      </w:r>
      <w:r w:rsidR="006E60F9">
        <w:t>:</w:t>
      </w:r>
    </w:p>
    <w:p w14:paraId="48F683A2" w14:textId="10820425" w:rsidR="006E60F9" w:rsidRDefault="008C53C2" w:rsidP="006E60F9">
      <w:pPr>
        <w:pStyle w:val="Bulletleft1"/>
      </w:pPr>
      <w:r w:rsidRPr="002A3EBE">
        <w:t>a team responsible for patient and provider recruitment</w:t>
      </w:r>
    </w:p>
    <w:p w14:paraId="6E4585FC" w14:textId="41A649FC" w:rsidR="006E60F9" w:rsidRDefault="008C53C2" w:rsidP="006E60F9">
      <w:pPr>
        <w:pStyle w:val="Bulletleft1"/>
      </w:pPr>
      <w:r w:rsidRPr="002A3EBE">
        <w:t>engagement</w:t>
      </w:r>
    </w:p>
    <w:p w14:paraId="4CB368DF" w14:textId="7130F68C" w:rsidR="006E60F9" w:rsidRDefault="008C53C2" w:rsidP="006E60F9">
      <w:pPr>
        <w:pStyle w:val="Bulletleft1"/>
      </w:pPr>
      <w:r w:rsidRPr="002A3EBE">
        <w:t>communication and dissemination</w:t>
      </w:r>
    </w:p>
    <w:p w14:paraId="2BDDF7EC" w14:textId="7746F32B" w:rsidR="006E60F9" w:rsidRDefault="008C53C2" w:rsidP="006E60F9">
      <w:pPr>
        <w:pStyle w:val="Bulletleft1"/>
      </w:pPr>
      <w:r w:rsidRPr="002A3EBE">
        <w:t>resources needed for training (including time)</w:t>
      </w:r>
    </w:p>
    <w:p w14:paraId="70D1DD16" w14:textId="7739B4F7" w:rsidR="00D539DF" w:rsidRDefault="00CD2949" w:rsidP="006E60F9">
      <w:pPr>
        <w:pStyle w:val="Bulletleft1"/>
      </w:pPr>
      <w:r w:rsidRPr="002A3EBE">
        <w:t>other resources (</w:t>
      </w:r>
      <w:r w:rsidR="00544181" w:rsidRPr="002A3EBE">
        <w:t>for example</w:t>
      </w:r>
      <w:r w:rsidRPr="002A3EBE">
        <w:t>,</w:t>
      </w:r>
      <w:r w:rsidR="008C53C2" w:rsidRPr="002A3EBE">
        <w:t xml:space="preserve"> </w:t>
      </w:r>
      <w:r w:rsidR="000619AE" w:rsidRPr="002A3EBE">
        <w:t xml:space="preserve">equipment, </w:t>
      </w:r>
      <w:r w:rsidR="008C53C2" w:rsidRPr="002A3EBE">
        <w:t>venue, materials</w:t>
      </w:r>
      <w:r w:rsidRPr="002A3EBE">
        <w:t>)</w:t>
      </w:r>
    </w:p>
    <w:p w14:paraId="1D7064AB" w14:textId="250D5DA2" w:rsidR="00D539DF" w:rsidRDefault="008C53C2" w:rsidP="00D539DF">
      <w:pPr>
        <w:pStyle w:val="Bulletleft1last"/>
      </w:pPr>
      <w:r w:rsidRPr="002A3EBE">
        <w:t>managerial, administrative</w:t>
      </w:r>
      <w:r w:rsidR="00071A4B" w:rsidRPr="002A3EBE">
        <w:t>,</w:t>
      </w:r>
      <w:r w:rsidRPr="002A3EBE">
        <w:t xml:space="preserve"> legal and technical assistance</w:t>
      </w:r>
      <w:r w:rsidR="00A269B9" w:rsidRPr="002A3EBE">
        <w:t>.</w:t>
      </w:r>
    </w:p>
    <w:p w14:paraId="4D20D0E1" w14:textId="465154A1" w:rsidR="008C53C2" w:rsidRPr="002A3EBE" w:rsidRDefault="008C53C2" w:rsidP="00D539DF">
      <w:pPr>
        <w:pStyle w:val="Paragraph"/>
      </w:pPr>
      <w:r w:rsidRPr="002A3EBE">
        <w:t xml:space="preserve">Unit costs relevant to the implementation phase include infrastructure costs (both technical and physical), communication materials, travel, venue costs, personnel </w:t>
      </w:r>
      <w:r w:rsidR="00A269B9" w:rsidRPr="002A3EBE">
        <w:t>salaries,</w:t>
      </w:r>
      <w:r w:rsidRPr="002A3EBE">
        <w:t xml:space="preserve"> and vendor cost</w:t>
      </w:r>
      <w:r w:rsidR="00BC6D1E" w:rsidRPr="002A3EBE">
        <w:t>s</w:t>
      </w:r>
      <w:r w:rsidR="00A269B9" w:rsidRPr="002A3EBE">
        <w:t>.</w:t>
      </w:r>
    </w:p>
    <w:p w14:paraId="45FFD891" w14:textId="12298B70" w:rsidR="00D42C0F" w:rsidRPr="002A3EBE" w:rsidRDefault="008C53C2" w:rsidP="008C53C2">
      <w:pPr>
        <w:pStyle w:val="Paragraph"/>
      </w:pPr>
      <w:hyperlink r:id="rId71" w:history="1">
        <w:r w:rsidRPr="002A3EBE">
          <w:rPr>
            <w:rStyle w:val="Hyperlink"/>
          </w:rPr>
          <w:t>Gold et al</w:t>
        </w:r>
        <w:r w:rsidR="00D42C0F" w:rsidRPr="002A3EBE">
          <w:rPr>
            <w:rStyle w:val="Hyperlink"/>
          </w:rPr>
          <w:t>.</w:t>
        </w:r>
        <w:r w:rsidRPr="002A3EBE">
          <w:rPr>
            <w:rStyle w:val="Hyperlink"/>
          </w:rPr>
          <w:t xml:space="preserve"> (2022)</w:t>
        </w:r>
      </w:hyperlink>
      <w:r w:rsidRPr="002A3EBE">
        <w:t xml:space="preserve"> </w:t>
      </w:r>
      <w:r w:rsidR="00290CBE" w:rsidRPr="002A3EBE">
        <w:t>outline</w:t>
      </w:r>
      <w:r w:rsidR="00D539DF">
        <w:t>d</w:t>
      </w:r>
      <w:r w:rsidRPr="002A3EBE">
        <w:t xml:space="preserve"> </w:t>
      </w:r>
      <w:r w:rsidR="00D42C0F" w:rsidRPr="002A3EBE">
        <w:t xml:space="preserve">3 cost </w:t>
      </w:r>
      <w:r w:rsidRPr="002A3EBE">
        <w:t xml:space="preserve">categories: </w:t>
      </w:r>
    </w:p>
    <w:p w14:paraId="52644104" w14:textId="77777777" w:rsidR="00D42C0F" w:rsidRPr="002A3EBE" w:rsidRDefault="008C53C2" w:rsidP="00BC3C85">
      <w:pPr>
        <w:pStyle w:val="Bulletleft1"/>
      </w:pPr>
      <w:r w:rsidRPr="002A3EBE">
        <w:t>costs related to implementation (resources needed for the implementation strategy)</w:t>
      </w:r>
    </w:p>
    <w:p w14:paraId="08564B25" w14:textId="34084A6C" w:rsidR="00D42C0F" w:rsidRPr="002A3EBE" w:rsidRDefault="00D42C0F" w:rsidP="00BC3C85">
      <w:pPr>
        <w:pStyle w:val="Bulletleft1"/>
      </w:pPr>
      <w:r w:rsidRPr="002A3EBE">
        <w:t xml:space="preserve">costs related to </w:t>
      </w:r>
      <w:r w:rsidR="008C53C2" w:rsidRPr="002A3EBE">
        <w:t>the intervention itself (including healthcare and non-healthcare resources and patient and caregiver time)</w:t>
      </w:r>
    </w:p>
    <w:p w14:paraId="4131948D" w14:textId="5C3A704B" w:rsidR="00D42C0F" w:rsidRPr="002A3EBE" w:rsidRDefault="008C53C2" w:rsidP="00BC3C85">
      <w:pPr>
        <w:pStyle w:val="Bulletleft1last"/>
      </w:pPr>
      <w:r w:rsidRPr="002A3EBE">
        <w:t xml:space="preserve">downstream costs (comprising healthcare and non-healthcare resources, patient and caregiver time, productivity and effects on other sectors such and housing, education </w:t>
      </w:r>
      <w:r w:rsidR="00D539DF">
        <w:t>and</w:t>
      </w:r>
      <w:r w:rsidR="00D539DF" w:rsidRPr="002A3EBE">
        <w:t xml:space="preserve"> </w:t>
      </w:r>
      <w:r w:rsidRPr="002A3EBE">
        <w:t xml:space="preserve">the criminal justice system). </w:t>
      </w:r>
    </w:p>
    <w:p w14:paraId="7EFA1D01" w14:textId="25497594" w:rsidR="008C53C2" w:rsidRPr="002A3EBE" w:rsidRDefault="008C53C2" w:rsidP="008C53C2">
      <w:pPr>
        <w:pStyle w:val="Paragraph"/>
      </w:pPr>
      <w:r w:rsidRPr="002A3EBE">
        <w:t>The authors explain</w:t>
      </w:r>
      <w:r w:rsidR="00D539DF">
        <w:t>ed</w:t>
      </w:r>
      <w:r w:rsidRPr="002A3EBE">
        <w:t xml:space="preserve"> that</w:t>
      </w:r>
      <w:r w:rsidR="00D539DF">
        <w:t>,</w:t>
      </w:r>
      <w:r w:rsidRPr="002A3EBE">
        <w:t xml:space="preserve"> within the implementation category, different costs might be relevant for different implementation phases (</w:t>
      </w:r>
      <w:r w:rsidR="00D42C0F" w:rsidRPr="002A3EBE">
        <w:t>for example</w:t>
      </w:r>
      <w:r w:rsidRPr="002A3EBE">
        <w:t xml:space="preserve">, pre-implementation </w:t>
      </w:r>
      <w:r w:rsidR="00D539DF">
        <w:t>compared with</w:t>
      </w:r>
      <w:r w:rsidR="00D539DF" w:rsidRPr="002A3EBE">
        <w:t xml:space="preserve"> </w:t>
      </w:r>
      <w:r w:rsidRPr="002A3EBE">
        <w:t xml:space="preserve">implementation, </w:t>
      </w:r>
      <w:r w:rsidR="00A269B9" w:rsidRPr="002A3EBE">
        <w:t>sustainment,</w:t>
      </w:r>
      <w:r w:rsidRPr="002A3EBE">
        <w:t xml:space="preserve"> or de-implementation). They explore</w:t>
      </w:r>
      <w:r w:rsidR="00D539DF">
        <w:t>d</w:t>
      </w:r>
      <w:r w:rsidRPr="002A3EBE">
        <w:t xml:space="preserve"> how different costs might be relevant for different perspectives (</w:t>
      </w:r>
      <w:r w:rsidR="00D42C0F" w:rsidRPr="002A3EBE">
        <w:t>for example</w:t>
      </w:r>
      <w:r w:rsidRPr="002A3EBE">
        <w:t>, societal, patient</w:t>
      </w:r>
      <w:r w:rsidR="00D42C0F" w:rsidRPr="002A3EBE">
        <w:t xml:space="preserve"> or </w:t>
      </w:r>
      <w:r w:rsidRPr="002A3EBE">
        <w:t>healthcare)</w:t>
      </w:r>
      <w:r w:rsidR="00D539DF">
        <w:t>. They also explored</w:t>
      </w:r>
      <w:r w:rsidRPr="002A3EBE">
        <w:t xml:space="preserve"> how </w:t>
      </w:r>
      <w:r w:rsidR="00FF6FC2" w:rsidRPr="002A3EBE">
        <w:t xml:space="preserve">the </w:t>
      </w:r>
      <w:r w:rsidRPr="002A3EBE">
        <w:t>time</w:t>
      </w:r>
      <w:r w:rsidR="00FF6FC2" w:rsidRPr="002A3EBE">
        <w:t xml:space="preserve"> </w:t>
      </w:r>
      <w:r w:rsidRPr="002A3EBE">
        <w:t>horizon affects costing considerations (</w:t>
      </w:r>
      <w:r w:rsidR="00D42C0F" w:rsidRPr="002A3EBE">
        <w:t>for example</w:t>
      </w:r>
      <w:r w:rsidRPr="002A3EBE">
        <w:t xml:space="preserve">, the distinction and relevance of fixed </w:t>
      </w:r>
      <w:r w:rsidR="00D539DF">
        <w:t>compared with</w:t>
      </w:r>
      <w:r w:rsidR="00D539DF" w:rsidRPr="002A3EBE">
        <w:t xml:space="preserve"> </w:t>
      </w:r>
      <w:r w:rsidRPr="002A3EBE">
        <w:t xml:space="preserve">variable costs). </w:t>
      </w:r>
      <w:r w:rsidR="00A52DE0" w:rsidRPr="002A3EBE">
        <w:t xml:space="preserve">The paper also presents the </w:t>
      </w:r>
      <w:r w:rsidRPr="002A3EBE">
        <w:t>trade-off</w:t>
      </w:r>
      <w:r w:rsidR="00A52DE0" w:rsidRPr="002A3EBE">
        <w:t>s</w:t>
      </w:r>
      <w:r w:rsidRPr="002A3EBE">
        <w:t xml:space="preserve"> in the selection of different costing approaches and explore</w:t>
      </w:r>
      <w:r w:rsidR="00D42C0F" w:rsidRPr="002A3EBE">
        <w:t>s</w:t>
      </w:r>
      <w:r w:rsidRPr="002A3EBE">
        <w:t xml:space="preserve"> situations when accuracy and precision of cost estimates might be particularly important. </w:t>
      </w:r>
      <w:r w:rsidR="005E1A12">
        <w:t>Also</w:t>
      </w:r>
      <w:r w:rsidRPr="002A3EBE">
        <w:t>, the</w:t>
      </w:r>
      <w:r w:rsidR="00D42C0F" w:rsidRPr="002A3EBE">
        <w:t xml:space="preserve"> paper</w:t>
      </w:r>
      <w:r w:rsidRPr="002A3EBE">
        <w:t xml:space="preserve"> also highlight</w:t>
      </w:r>
      <w:r w:rsidR="00D42C0F" w:rsidRPr="002A3EBE">
        <w:t>s</w:t>
      </w:r>
      <w:r w:rsidRPr="002A3EBE">
        <w:t xml:space="preserve"> the importance of transparency around the selection of time horizons, perspectives and costing methods and sources</w:t>
      </w:r>
      <w:r w:rsidR="00D42C0F" w:rsidRPr="002A3EBE">
        <w:t>,</w:t>
      </w:r>
      <w:r w:rsidRPr="002A3EBE">
        <w:t xml:space="preserve"> and the usefulness of providing </w:t>
      </w:r>
      <w:r w:rsidR="00FF6FC2" w:rsidRPr="002A3EBE">
        <w:t xml:space="preserve">a </w:t>
      </w:r>
      <w:r w:rsidRPr="002A3EBE">
        <w:t>breakdown of costs by sector or phase.</w:t>
      </w:r>
    </w:p>
    <w:p w14:paraId="5C37A453" w14:textId="55C38264" w:rsidR="008C53C2" w:rsidRPr="002A3EBE" w:rsidRDefault="008C53C2" w:rsidP="008C53C2">
      <w:pPr>
        <w:pStyle w:val="Paragraph"/>
      </w:pPr>
      <w:hyperlink r:id="rId72" w:history="1">
        <w:r w:rsidRPr="002A3EBE">
          <w:rPr>
            <w:rStyle w:val="Hyperlink"/>
          </w:rPr>
          <w:t>Eisman et al</w:t>
        </w:r>
        <w:r w:rsidR="00D42C0F" w:rsidRPr="002A3EBE">
          <w:rPr>
            <w:rStyle w:val="Hyperlink"/>
          </w:rPr>
          <w:t>.</w:t>
        </w:r>
        <w:r w:rsidRPr="002A3EBE">
          <w:rPr>
            <w:rStyle w:val="Hyperlink"/>
          </w:rPr>
          <w:t xml:space="preserve"> (2021)</w:t>
        </w:r>
      </w:hyperlink>
      <w:r w:rsidRPr="002A3EBE">
        <w:t xml:space="preserve"> explain</w:t>
      </w:r>
      <w:r w:rsidR="005E1A12">
        <w:t>ed</w:t>
      </w:r>
      <w:r w:rsidRPr="002A3EBE">
        <w:t xml:space="preserve"> that different stakeholders have distinct perspectives because they are not equally economically impacted by implementation and might have different priorities</w:t>
      </w:r>
      <w:r w:rsidR="00D42C0F" w:rsidRPr="002A3EBE">
        <w:t>. F</w:t>
      </w:r>
      <w:r w:rsidRPr="002A3EBE">
        <w:t>or example, at the macro level, implementing cost-effective interventions can be a key priority</w:t>
      </w:r>
      <w:r w:rsidR="005E1A12">
        <w:t>. B</w:t>
      </w:r>
      <w:r w:rsidRPr="002A3EBE">
        <w:t>ut organisations and staff might be more concerned about budget and time requirements, respectively. The</w:t>
      </w:r>
      <w:r w:rsidR="00D42C0F" w:rsidRPr="002A3EBE">
        <w:t xml:space="preserve"> authors</w:t>
      </w:r>
      <w:r w:rsidRPr="002A3EBE">
        <w:t xml:space="preserve"> adapt</w:t>
      </w:r>
      <w:r w:rsidR="005E1A12">
        <w:t>ed</w:t>
      </w:r>
      <w:r w:rsidR="00D42C0F" w:rsidRPr="002A3EBE">
        <w:t xml:space="preserve"> the work of </w:t>
      </w:r>
      <w:hyperlink r:id="rId73" w:history="1">
        <w:r w:rsidRPr="002A3EBE">
          <w:rPr>
            <w:rStyle w:val="Hyperlink"/>
          </w:rPr>
          <w:t>Ferlie and Shortell (2003)</w:t>
        </w:r>
      </w:hyperlink>
      <w:r w:rsidRPr="002A3EBE">
        <w:t xml:space="preserve"> to develop a framework that maps cost</w:t>
      </w:r>
      <w:r w:rsidR="007402FC" w:rsidRPr="002A3EBE">
        <w:t>s</w:t>
      </w:r>
      <w:r w:rsidRPr="002A3EBE">
        <w:t xml:space="preserve"> relevant to different perspectives (policy and economic environment, organisation, management, providers and patients) across pre-implementation, implementation and sustainment. They also provide</w:t>
      </w:r>
      <w:r w:rsidR="005E1A12">
        <w:t>d</w:t>
      </w:r>
      <w:r w:rsidRPr="002A3EBE">
        <w:t xml:space="preserve"> guidance </w:t>
      </w:r>
      <w:r w:rsidR="00A864F1" w:rsidRPr="002A3EBE">
        <w:t xml:space="preserve">on </w:t>
      </w:r>
      <w:r w:rsidRPr="002A3EBE">
        <w:t xml:space="preserve">integrating perspectives from different stakeholder groups across the preparation, exploration, solution development and testing and sustainment phases (adapted from </w:t>
      </w:r>
      <w:hyperlink r:id="rId74" w:history="1">
        <w:r w:rsidRPr="002A3EBE">
          <w:rPr>
            <w:rStyle w:val="Hyperlink"/>
          </w:rPr>
          <w:t xml:space="preserve">Johnson et al. </w:t>
        </w:r>
        <w:r w:rsidR="00D42C0F" w:rsidRPr="002A3EBE">
          <w:rPr>
            <w:rStyle w:val="Hyperlink"/>
          </w:rPr>
          <w:t>(</w:t>
        </w:r>
        <w:r w:rsidRPr="002A3EBE">
          <w:rPr>
            <w:rStyle w:val="Hyperlink"/>
          </w:rPr>
          <w:t>201</w:t>
        </w:r>
        <w:r w:rsidR="00D42C0F" w:rsidRPr="002A3EBE">
          <w:rPr>
            <w:rStyle w:val="Hyperlink"/>
          </w:rPr>
          <w:t>5)</w:t>
        </w:r>
      </w:hyperlink>
      <w:r w:rsidRPr="002A3EBE">
        <w:t>)</w:t>
      </w:r>
      <w:r w:rsidR="00D42C0F" w:rsidRPr="002A3EBE">
        <w:t>.</w:t>
      </w:r>
    </w:p>
    <w:p w14:paraId="44389F1E" w14:textId="01A3948D" w:rsidR="00D42C0F" w:rsidRPr="002A3EBE" w:rsidRDefault="008C53C2" w:rsidP="008C53C2">
      <w:pPr>
        <w:pStyle w:val="Paragraph"/>
      </w:pPr>
      <w:hyperlink r:id="rId75" w:history="1">
        <w:r w:rsidRPr="002A3EBE">
          <w:rPr>
            <w:rStyle w:val="Hyperlink"/>
          </w:rPr>
          <w:t>Donovan et al</w:t>
        </w:r>
        <w:r w:rsidR="00D42C0F" w:rsidRPr="002A3EBE">
          <w:rPr>
            <w:rStyle w:val="Hyperlink"/>
          </w:rPr>
          <w:t>.</w:t>
        </w:r>
        <w:r w:rsidRPr="002A3EBE">
          <w:rPr>
            <w:rStyle w:val="Hyperlink"/>
          </w:rPr>
          <w:t xml:space="preserve"> (2025)</w:t>
        </w:r>
      </w:hyperlink>
      <w:r w:rsidRPr="002A3EBE">
        <w:t xml:space="preserve"> present</w:t>
      </w:r>
      <w:r w:rsidR="00963A55">
        <w:t>ed</w:t>
      </w:r>
      <w:r w:rsidRPr="002A3EBE">
        <w:t xml:space="preserve"> </w:t>
      </w:r>
      <w:r w:rsidR="00605401" w:rsidRPr="002A3EBE">
        <w:t>the costing implementation strategies (</w:t>
      </w:r>
      <w:r w:rsidRPr="002A3EBE">
        <w:t>Cost-IS</w:t>
      </w:r>
      <w:r w:rsidR="00605401" w:rsidRPr="002A3EBE">
        <w:t>)</w:t>
      </w:r>
      <w:r w:rsidRPr="002A3EBE">
        <w:t xml:space="preserve"> </w:t>
      </w:r>
      <w:r w:rsidR="00605401" w:rsidRPr="002A3EBE">
        <w:t xml:space="preserve">instrument </w:t>
      </w:r>
      <w:r w:rsidRPr="002A3EBE">
        <w:t xml:space="preserve">as a tool to </w:t>
      </w:r>
      <w:r w:rsidR="008A53F7" w:rsidRPr="002A3EBE">
        <w:t>cost implementation approaches</w:t>
      </w:r>
      <w:r w:rsidRPr="002A3EBE">
        <w:t xml:space="preserve">. The tool was developed through </w:t>
      </w:r>
      <w:r w:rsidR="00FF261D" w:rsidRPr="002A3EBE">
        <w:t xml:space="preserve">a </w:t>
      </w:r>
      <w:r w:rsidRPr="002A3EBE">
        <w:t xml:space="preserve">literature review, qualitative interviews and a modified e-Delphi progress and includes </w:t>
      </w:r>
      <w:r w:rsidR="00D42C0F" w:rsidRPr="002A3EBE">
        <w:t>3 templates, one each for:</w:t>
      </w:r>
    </w:p>
    <w:p w14:paraId="42806280" w14:textId="740A1157" w:rsidR="00D42C0F" w:rsidRPr="002A3EBE" w:rsidRDefault="008C53C2" w:rsidP="00BC3C85">
      <w:pPr>
        <w:pStyle w:val="Bulletleft1"/>
      </w:pPr>
      <w:r w:rsidRPr="002A3EBE">
        <w:t xml:space="preserve">capturing implementation strategies, activities included within such strategies, and resource </w:t>
      </w:r>
      <w:r w:rsidR="00A92567" w:rsidRPr="002A3EBE">
        <w:t xml:space="preserve">required </w:t>
      </w:r>
      <w:r w:rsidRPr="002A3EBE">
        <w:t>for each activity</w:t>
      </w:r>
    </w:p>
    <w:p w14:paraId="5E1D535A" w14:textId="45B9A1D6" w:rsidR="00D42C0F" w:rsidRPr="002A3EBE" w:rsidRDefault="008C53C2" w:rsidP="00BC3C85">
      <w:pPr>
        <w:pStyle w:val="Bulletleft1"/>
      </w:pPr>
      <w:r w:rsidRPr="002A3EBE">
        <w:t>data collection on labour resources</w:t>
      </w:r>
    </w:p>
    <w:p w14:paraId="3BFCA588" w14:textId="39F48C36" w:rsidR="00D42C0F" w:rsidRPr="002A3EBE" w:rsidRDefault="00D42C0F" w:rsidP="00BC3C85">
      <w:pPr>
        <w:pStyle w:val="Bulletleft1last"/>
      </w:pPr>
      <w:r w:rsidRPr="002A3EBE">
        <w:t>data collection on</w:t>
      </w:r>
      <w:r w:rsidR="008C53C2" w:rsidRPr="002A3EBE">
        <w:t xml:space="preserve"> non-labour resources. </w:t>
      </w:r>
    </w:p>
    <w:p w14:paraId="5DA7F2D2" w14:textId="0C79E96D" w:rsidR="008C53C2" w:rsidRPr="002A3EBE" w:rsidRDefault="005F66BE" w:rsidP="00D42C0F">
      <w:pPr>
        <w:pStyle w:val="Paragraph"/>
      </w:pPr>
      <w:r w:rsidRPr="002A3EBE">
        <w:t>Cost-IS</w:t>
      </w:r>
      <w:r w:rsidR="00830B3A" w:rsidRPr="002A3EBE">
        <w:t xml:space="preserve"> was developed for digital health but might be generalisable to other fields</w:t>
      </w:r>
      <w:r w:rsidR="00C00ED9" w:rsidRPr="002A3EBE">
        <w:t>, although further piloting is needed</w:t>
      </w:r>
      <w:r w:rsidR="00830B3A" w:rsidRPr="002A3EBE">
        <w:t xml:space="preserve">. </w:t>
      </w:r>
    </w:p>
    <w:p w14:paraId="3D266E2F" w14:textId="5E6EA6DB" w:rsidR="006B06B4" w:rsidRPr="00F77CEA" w:rsidRDefault="00705A53" w:rsidP="008C53C2">
      <w:pPr>
        <w:pStyle w:val="Paragraph"/>
      </w:pPr>
      <w:r w:rsidRPr="002A3EBE">
        <w:t xml:space="preserve">In the paper by </w:t>
      </w:r>
      <w:hyperlink r:id="rId76" w:history="1">
        <w:r w:rsidR="008C53C2" w:rsidRPr="002A3EBE">
          <w:rPr>
            <w:rStyle w:val="Hyperlink"/>
          </w:rPr>
          <w:t>da Silva Etges et al</w:t>
        </w:r>
        <w:r w:rsidR="00D42C0F" w:rsidRPr="002A3EBE">
          <w:rPr>
            <w:rStyle w:val="Hyperlink"/>
          </w:rPr>
          <w:t xml:space="preserve">. </w:t>
        </w:r>
        <w:r w:rsidR="008C53C2" w:rsidRPr="002A3EBE">
          <w:rPr>
            <w:rStyle w:val="Hyperlink"/>
          </w:rPr>
          <w:t>(2019)</w:t>
        </w:r>
      </w:hyperlink>
      <w:r w:rsidR="00862B44" w:rsidRPr="002A3EBE">
        <w:t>,</w:t>
      </w:r>
      <w:r w:rsidR="008C53C2" w:rsidRPr="002A3EBE">
        <w:t xml:space="preserve"> </w:t>
      </w:r>
      <w:r w:rsidRPr="002A3EBE">
        <w:t xml:space="preserve">the authors </w:t>
      </w:r>
      <w:r w:rsidR="003D2CE3" w:rsidRPr="002A3EBE">
        <w:t>report</w:t>
      </w:r>
      <w:r w:rsidR="00963A55">
        <w:t>ed</w:t>
      </w:r>
      <w:r w:rsidR="008C53C2" w:rsidRPr="002A3EBE">
        <w:t xml:space="preserve"> that TDABC is frequently used for micro-costing studies, but it is not consistently applied</w:t>
      </w:r>
      <w:r w:rsidR="00D42C0F" w:rsidRPr="002A3EBE">
        <w:t>. The paper</w:t>
      </w:r>
      <w:r w:rsidR="008C53C2" w:rsidRPr="002A3EBE">
        <w:t xml:space="preserve"> provide</w:t>
      </w:r>
      <w:r w:rsidR="00D42C0F" w:rsidRPr="002A3EBE">
        <w:t>s</w:t>
      </w:r>
      <w:r w:rsidR="008C53C2" w:rsidRPr="002A3EBE">
        <w:t xml:space="preserve"> a guide to standardis</w:t>
      </w:r>
      <w:r w:rsidR="00D42C0F" w:rsidRPr="002A3EBE">
        <w:t>ing</w:t>
      </w:r>
      <w:r w:rsidR="008C53C2" w:rsidRPr="002A3EBE">
        <w:t xml:space="preserve"> its application across</w:t>
      </w:r>
      <w:r w:rsidR="008C53C2" w:rsidRPr="00F77CEA">
        <w:t xml:space="preserve"> 8 steps</w:t>
      </w:r>
      <w:r w:rsidR="00D42C0F" w:rsidRPr="00F77CEA">
        <w:t>:</w:t>
      </w:r>
      <w:r w:rsidR="008C53C2" w:rsidRPr="00F77CEA">
        <w:t xml:space="preserve"> </w:t>
      </w:r>
    </w:p>
    <w:p w14:paraId="5D889C01" w14:textId="7DCBB85B" w:rsidR="006B06B4" w:rsidRPr="00F77CEA" w:rsidRDefault="008C53C2" w:rsidP="00BC3C85">
      <w:pPr>
        <w:pStyle w:val="Bulletleft1"/>
      </w:pPr>
      <w:r w:rsidRPr="00F77CEA">
        <w:t>selection of technologies</w:t>
      </w:r>
      <w:r w:rsidR="009B1202" w:rsidRPr="00F77CEA">
        <w:t xml:space="preserve"> or questions</w:t>
      </w:r>
      <w:r w:rsidRPr="00F77CEA">
        <w:t xml:space="preserve"> for evaluation</w:t>
      </w:r>
      <w:r w:rsidR="009B1202" w:rsidRPr="00F77CEA">
        <w:t>, including perspective</w:t>
      </w:r>
    </w:p>
    <w:p w14:paraId="4CA2B6A1" w14:textId="74686592" w:rsidR="006B06B4" w:rsidRPr="00F77CEA" w:rsidRDefault="008C53C2" w:rsidP="00BC3C85">
      <w:pPr>
        <w:pStyle w:val="Bulletleft1"/>
      </w:pPr>
      <w:r w:rsidRPr="00F77CEA">
        <w:t>care delivery value chain/process mapping</w:t>
      </w:r>
    </w:p>
    <w:p w14:paraId="1C1D4889" w14:textId="437334A8" w:rsidR="006B06B4" w:rsidRPr="00F77CEA" w:rsidRDefault="008C53C2" w:rsidP="00BC3C85">
      <w:pPr>
        <w:pStyle w:val="Bulletleft1"/>
      </w:pPr>
      <w:r w:rsidRPr="00F77CEA">
        <w:t>identification of resources</w:t>
      </w:r>
    </w:p>
    <w:p w14:paraId="1A3E1D30" w14:textId="71109B0F" w:rsidR="006B06B4" w:rsidRPr="00F77CEA" w:rsidRDefault="008C53C2" w:rsidP="00BC3C85">
      <w:pPr>
        <w:pStyle w:val="Bulletleft1"/>
      </w:pPr>
      <w:r w:rsidRPr="00F77CEA">
        <w:t>estimation of resource cost</w:t>
      </w:r>
    </w:p>
    <w:p w14:paraId="759EFCFE" w14:textId="3F6CAEE5" w:rsidR="006B06B4" w:rsidRPr="00F77CEA" w:rsidRDefault="008C53C2" w:rsidP="00BC3C85">
      <w:pPr>
        <w:pStyle w:val="Bulletleft1"/>
      </w:pPr>
      <w:r w:rsidRPr="00F77CEA">
        <w:t>estimation of the capacity of resources and capacity cost rates</w:t>
      </w:r>
    </w:p>
    <w:p w14:paraId="380F3C43" w14:textId="306D3261" w:rsidR="006B06B4" w:rsidRPr="00F77CEA" w:rsidRDefault="008C53C2" w:rsidP="00BC3C85">
      <w:pPr>
        <w:pStyle w:val="Bulletleft1"/>
      </w:pPr>
      <w:r w:rsidRPr="00F77CEA">
        <w:t>analysis of time estimates for resources</w:t>
      </w:r>
    </w:p>
    <w:p w14:paraId="7F50CB8D" w14:textId="763D72B8" w:rsidR="006B06B4" w:rsidRPr="00F77CEA" w:rsidRDefault="008C53C2" w:rsidP="00BC3C85">
      <w:pPr>
        <w:pStyle w:val="Bulletleft1"/>
      </w:pPr>
      <w:r w:rsidRPr="00F77CEA">
        <w:t>total cost calculation</w:t>
      </w:r>
    </w:p>
    <w:p w14:paraId="0F1B46FF" w14:textId="72596AC4" w:rsidR="008C53C2" w:rsidRPr="00F77CEA" w:rsidRDefault="008C53C2" w:rsidP="00BC3C85">
      <w:pPr>
        <w:pStyle w:val="Bulletleft1last"/>
      </w:pPr>
      <w:r w:rsidRPr="00F77CEA">
        <w:t xml:space="preserve">cost analysis of the implementation process. </w:t>
      </w:r>
    </w:p>
    <w:p w14:paraId="247F5CE9" w14:textId="013DD6BE" w:rsidR="008C53C2" w:rsidRPr="00F77CEA" w:rsidRDefault="008C53C2" w:rsidP="008C53C2">
      <w:pPr>
        <w:pStyle w:val="Paragraph"/>
      </w:pPr>
      <w:hyperlink r:id="rId77">
        <w:r w:rsidRPr="00F77CEA">
          <w:rPr>
            <w:rStyle w:val="Hyperlink"/>
          </w:rPr>
          <w:t>O’Leary et al</w:t>
        </w:r>
        <w:r w:rsidR="006B06B4" w:rsidRPr="00F77CEA">
          <w:rPr>
            <w:rStyle w:val="Hyperlink"/>
          </w:rPr>
          <w:t>.</w:t>
        </w:r>
        <w:r w:rsidRPr="00F77CEA">
          <w:rPr>
            <w:rStyle w:val="Hyperlink"/>
          </w:rPr>
          <w:t xml:space="preserve"> (2022)</w:t>
        </w:r>
      </w:hyperlink>
      <w:r w:rsidRPr="00F77CEA">
        <w:t xml:space="preserve"> argue</w:t>
      </w:r>
      <w:r w:rsidR="00963A55">
        <w:t>d</w:t>
      </w:r>
      <w:r w:rsidRPr="00F77CEA">
        <w:t xml:space="preserve"> that jointly employing multiple quantitative and qualitative methods can improve economic analyses of implementation, which are rare and often fail to include all relevant costs</w:t>
      </w:r>
      <w:r w:rsidR="00A269B9" w:rsidRPr="00F77CEA">
        <w:t xml:space="preserve">. </w:t>
      </w:r>
      <w:r w:rsidRPr="00F77CEA">
        <w:t>They explain</w:t>
      </w:r>
      <w:r w:rsidR="00963A55">
        <w:t>ed</w:t>
      </w:r>
      <w:r w:rsidRPr="00F77CEA">
        <w:t xml:space="preserve"> how, in each of the phases of the implementation process as defined by the Exploration, Preparation, Implementation and Sustainment framework, there are different methodologies that can be </w:t>
      </w:r>
      <w:r w:rsidR="006B06B4" w:rsidRPr="00F77CEA">
        <w:t>us</w:t>
      </w:r>
      <w:r w:rsidRPr="00F77CEA">
        <w:t>ed to improve cost estimation</w:t>
      </w:r>
      <w:r w:rsidR="00E84B14" w:rsidRPr="00F77CEA">
        <w:t>.</w:t>
      </w:r>
    </w:p>
    <w:p w14:paraId="451C19EE" w14:textId="1FF81C02" w:rsidR="008C53C2" w:rsidRPr="00F77CEA" w:rsidRDefault="008C53C2" w:rsidP="008C53C2">
      <w:pPr>
        <w:pStyle w:val="Paragraph"/>
      </w:pPr>
      <w:hyperlink r:id="rId78" w:history="1">
        <w:hyperlink r:id="rId79" w:history="1">
          <w:r w:rsidRPr="00F77CEA">
            <w:rPr>
              <w:rStyle w:val="Hyperlink"/>
            </w:rPr>
            <w:t>Cidav et al. (2019)</w:t>
          </w:r>
        </w:hyperlink>
      </w:hyperlink>
      <w:r w:rsidRPr="00F77CEA">
        <w:t xml:space="preserve"> propose</w:t>
      </w:r>
      <w:r w:rsidR="00236516">
        <w:t>d</w:t>
      </w:r>
      <w:r w:rsidRPr="00F77CEA">
        <w:t xml:space="preserve"> an implementation costing method that unifies </w:t>
      </w:r>
      <w:r w:rsidR="006B06B4" w:rsidRPr="00F77CEA">
        <w:t xml:space="preserve">the implementation framework of </w:t>
      </w:r>
      <w:r w:rsidRPr="00F77CEA">
        <w:t>Proctor et al</w:t>
      </w:r>
      <w:r w:rsidR="00634218" w:rsidRPr="00F77CEA">
        <w:t>.</w:t>
      </w:r>
      <w:r w:rsidR="006B06B4" w:rsidRPr="00F77CEA">
        <w:t xml:space="preserve"> and TDABC. The former </w:t>
      </w:r>
      <w:r w:rsidRPr="00F77CEA">
        <w:t>involves naming and defining the specific implementation approach and determining the individual responsible for the activity, the action, the action target,</w:t>
      </w:r>
      <w:r w:rsidR="0022490B" w:rsidRPr="00F77CEA">
        <w:t xml:space="preserve"> the</w:t>
      </w:r>
      <w:r w:rsidRPr="00F77CEA">
        <w:t xml:space="preserve"> timing, </w:t>
      </w:r>
      <w:r w:rsidR="0022490B" w:rsidRPr="00F77CEA">
        <w:t xml:space="preserve">the </w:t>
      </w:r>
      <w:r w:rsidRPr="00F77CEA">
        <w:t xml:space="preserve">dose, </w:t>
      </w:r>
      <w:r w:rsidR="0022490B" w:rsidRPr="00F77CEA">
        <w:t xml:space="preserve">the </w:t>
      </w:r>
      <w:r w:rsidRPr="00F77CEA">
        <w:t xml:space="preserve">potential effects and </w:t>
      </w:r>
      <w:r w:rsidR="0022490B" w:rsidRPr="00F77CEA">
        <w:t xml:space="preserve">the </w:t>
      </w:r>
      <w:r w:rsidRPr="00F77CEA">
        <w:t>rationale for the chosen implementation approach</w:t>
      </w:r>
      <w:r w:rsidR="006B06B4" w:rsidRPr="00F77CEA">
        <w:t>.</w:t>
      </w:r>
    </w:p>
    <w:p w14:paraId="621B9DA5" w14:textId="769704E1" w:rsidR="008C53C2" w:rsidRPr="00F77CEA" w:rsidRDefault="008C53C2" w:rsidP="008C53C2">
      <w:pPr>
        <w:pStyle w:val="Paragraph"/>
      </w:pPr>
      <w:hyperlink r:id="rId80">
        <w:r w:rsidRPr="00F77CEA">
          <w:rPr>
            <w:rStyle w:val="Hyperlink"/>
          </w:rPr>
          <w:t>Frick (2009)</w:t>
        </w:r>
      </w:hyperlink>
      <w:r w:rsidRPr="00F77CEA">
        <w:t xml:space="preserve"> use</w:t>
      </w:r>
      <w:r w:rsidR="00236516">
        <w:t>d</w:t>
      </w:r>
      <w:r w:rsidRPr="00F77CEA">
        <w:t xml:space="preserve"> examples from the literature to illustrate </w:t>
      </w:r>
      <w:r w:rsidR="007E5889" w:rsidRPr="00F77CEA">
        <w:t xml:space="preserve">different approaches to data collection as part of </w:t>
      </w:r>
      <w:r w:rsidR="00AB5FDB" w:rsidRPr="00F77CEA">
        <w:t>micro</w:t>
      </w:r>
      <w:r w:rsidR="000A0F3E" w:rsidRPr="00F77CEA">
        <w:t>-</w:t>
      </w:r>
      <w:r w:rsidR="00AB5FDB" w:rsidRPr="00F77CEA">
        <w:t>costing</w:t>
      </w:r>
      <w:r w:rsidR="007E5889" w:rsidRPr="00F77CEA">
        <w:t xml:space="preserve"> studies, focusing on methods to capture</w:t>
      </w:r>
      <w:r w:rsidR="002C2F87" w:rsidRPr="00F77CEA">
        <w:t xml:space="preserve"> quantity information and highlighting advantages and disadvantages of different methods</w:t>
      </w:r>
      <w:r w:rsidRPr="00F77CEA">
        <w:t xml:space="preserve"> (among others, insurance datasets, surveys, interviews, patient charts, </w:t>
      </w:r>
      <w:r w:rsidR="000A0F3E" w:rsidRPr="00F77CEA">
        <w:t>and</w:t>
      </w:r>
      <w:r w:rsidRPr="00F77CEA">
        <w:t xml:space="preserve"> direct observations). This </w:t>
      </w:r>
      <w:r w:rsidR="00B97EF9" w:rsidRPr="00F77CEA">
        <w:t>paper</w:t>
      </w:r>
      <w:r w:rsidRPr="00F77CEA">
        <w:t xml:space="preserve"> calls for additional investigations comparing the </w:t>
      </w:r>
      <w:r w:rsidR="002C2F87" w:rsidRPr="00F77CEA">
        <w:t xml:space="preserve">cost and </w:t>
      </w:r>
      <w:r w:rsidRPr="00F77CEA">
        <w:t xml:space="preserve">validity of the </w:t>
      </w:r>
      <w:r w:rsidR="00073983" w:rsidRPr="00F77CEA">
        <w:t>different approaches</w:t>
      </w:r>
      <w:r w:rsidRPr="00F77CEA">
        <w:t xml:space="preserve"> and for more specific guidance on the situations in which different approaches might be more suitable.</w:t>
      </w:r>
    </w:p>
    <w:p w14:paraId="69A51BF7" w14:textId="1CF81648" w:rsidR="006B06B4" w:rsidRPr="00F77CEA" w:rsidRDefault="008C53C2" w:rsidP="008C53C2">
      <w:pPr>
        <w:pStyle w:val="Paragraph"/>
      </w:pPr>
      <w:hyperlink r:id="rId81" w:history="1">
        <w:r w:rsidRPr="00F77CEA">
          <w:rPr>
            <w:rStyle w:val="Hyperlink"/>
          </w:rPr>
          <w:t>Huebschmann et al</w:t>
        </w:r>
        <w:r w:rsidR="006B06B4" w:rsidRPr="00F77CEA">
          <w:rPr>
            <w:rStyle w:val="Hyperlink"/>
          </w:rPr>
          <w:t>.</w:t>
        </w:r>
        <w:r w:rsidRPr="00F77CEA">
          <w:rPr>
            <w:rStyle w:val="Hyperlink"/>
          </w:rPr>
          <w:t xml:space="preserve"> (2022)</w:t>
        </w:r>
      </w:hyperlink>
      <w:r w:rsidRPr="00F77CEA">
        <w:t xml:space="preserve"> </w:t>
      </w:r>
      <w:r w:rsidR="00236516" w:rsidRPr="00F77CEA">
        <w:t>compare</w:t>
      </w:r>
      <w:r w:rsidR="00236516">
        <w:t>d</w:t>
      </w:r>
      <w:r w:rsidR="00236516" w:rsidRPr="00F77CEA">
        <w:t xml:space="preserve"> </w:t>
      </w:r>
      <w:r w:rsidR="006B06B4" w:rsidRPr="00F77CEA">
        <w:t>approaches to measure staff time as part of TDABC:</w:t>
      </w:r>
    </w:p>
    <w:p w14:paraId="2F2FABB9" w14:textId="1408751E" w:rsidR="006B06B4" w:rsidRPr="00F77CEA" w:rsidRDefault="008C53C2" w:rsidP="00BC3C85">
      <w:pPr>
        <w:pStyle w:val="Bulletleft1"/>
      </w:pPr>
      <w:r w:rsidRPr="00F77CEA">
        <w:t>traditional</w:t>
      </w:r>
      <w:r w:rsidR="006B06B4" w:rsidRPr="00F77CEA">
        <w:t xml:space="preserve"> approaches</w:t>
      </w:r>
      <w:r w:rsidRPr="00F77CEA">
        <w:t xml:space="preserve"> (workflow diagrams in combination </w:t>
      </w:r>
      <w:r w:rsidR="008B288F" w:rsidRPr="00F77CEA">
        <w:t xml:space="preserve">with </w:t>
      </w:r>
      <w:r w:rsidRPr="00F77CEA">
        <w:t>different form</w:t>
      </w:r>
      <w:r w:rsidR="008B288F" w:rsidRPr="00F77CEA">
        <w:t>s</w:t>
      </w:r>
      <w:r w:rsidRPr="00F77CEA">
        <w:t xml:space="preserve"> of self-report or direct observations)</w:t>
      </w:r>
    </w:p>
    <w:p w14:paraId="38B1BB85" w14:textId="22C2A260" w:rsidR="006B06B4" w:rsidRPr="00F77CEA" w:rsidRDefault="008C53C2" w:rsidP="00BC3C85">
      <w:pPr>
        <w:pStyle w:val="Bulletleft1last"/>
      </w:pPr>
      <w:r w:rsidRPr="00F77CEA">
        <w:t xml:space="preserve">innovative approaches (partly or </w:t>
      </w:r>
      <w:r w:rsidR="001D0750" w:rsidRPr="00F77CEA">
        <w:t>completely</w:t>
      </w:r>
      <w:r w:rsidR="008461DC" w:rsidRPr="00F77CEA">
        <w:t xml:space="preserve"> </w:t>
      </w:r>
      <w:r w:rsidRPr="00F77CEA">
        <w:t xml:space="preserve">automated methods using clinical information systems). </w:t>
      </w:r>
    </w:p>
    <w:p w14:paraId="587BA924" w14:textId="2E7DE579" w:rsidR="008C53C2" w:rsidRPr="00F77CEA" w:rsidRDefault="008C53C2" w:rsidP="006B06B4">
      <w:pPr>
        <w:pStyle w:val="Paragraph"/>
      </w:pPr>
      <w:r w:rsidRPr="00F77CEA">
        <w:t>Th</w:t>
      </w:r>
      <w:r w:rsidR="006B06B4" w:rsidRPr="00F77CEA">
        <w:t xml:space="preserve">e paper </w:t>
      </w:r>
      <w:r w:rsidRPr="00F77CEA">
        <w:t>compare</w:t>
      </w:r>
      <w:r w:rsidR="006B06B4" w:rsidRPr="00F77CEA">
        <w:t>s</w:t>
      </w:r>
      <w:r w:rsidRPr="00F77CEA">
        <w:t xml:space="preserve"> </w:t>
      </w:r>
      <w:r w:rsidR="006B06B4" w:rsidRPr="00F77CEA">
        <w:t xml:space="preserve">them </w:t>
      </w:r>
      <w:r w:rsidRPr="00F77CEA">
        <w:t xml:space="preserve">across </w:t>
      </w:r>
      <w:r w:rsidR="006B06B4" w:rsidRPr="00F77CEA">
        <w:t>5</w:t>
      </w:r>
      <w:r w:rsidRPr="00F77CEA">
        <w:t xml:space="preserve"> domains: relevance, rapidity, rigour, </w:t>
      </w:r>
      <w:r w:rsidR="00A269B9" w:rsidRPr="00F77CEA">
        <w:t>resources,</w:t>
      </w:r>
      <w:r w:rsidRPr="00F77CEA">
        <w:t xml:space="preserve"> and replicability. </w:t>
      </w:r>
      <w:r w:rsidR="00073983" w:rsidRPr="00F77CEA">
        <w:t>S</w:t>
      </w:r>
      <w:r w:rsidRPr="00F77CEA">
        <w:t xml:space="preserve">electing the time collection method requires trade-offs. For </w:t>
      </w:r>
      <w:r w:rsidR="00322528" w:rsidRPr="00322528">
        <w:t>example</w:t>
      </w:r>
      <w:r w:rsidRPr="00F77CEA">
        <w:t xml:space="preserve">, traditional methods can score well on relevance but might be slow and </w:t>
      </w:r>
      <w:r w:rsidR="00073983" w:rsidRPr="00F77CEA">
        <w:t xml:space="preserve">can </w:t>
      </w:r>
      <w:r w:rsidR="006B06B4" w:rsidRPr="00F77CEA">
        <w:t xml:space="preserve">need </w:t>
      </w:r>
      <w:r w:rsidRPr="00F77CEA">
        <w:t>substantial resource</w:t>
      </w:r>
      <w:r w:rsidR="006B06B4" w:rsidRPr="00F77CEA">
        <w:t>. W</w:t>
      </w:r>
      <w:r w:rsidRPr="00F77CEA">
        <w:t>hile novel, quicker, and more resource</w:t>
      </w:r>
      <w:r w:rsidR="006B06B4" w:rsidRPr="00F77CEA">
        <w:t>-</w:t>
      </w:r>
      <w:r w:rsidRPr="00F77CEA">
        <w:t>efficient approaches might produce less relevant data that meets stakeholder needs.</w:t>
      </w:r>
    </w:p>
    <w:p w14:paraId="5DD318C2" w14:textId="53633B9C" w:rsidR="006B06B4" w:rsidRPr="00F77CEA" w:rsidRDefault="008C53C2" w:rsidP="008C53C2">
      <w:pPr>
        <w:pStyle w:val="Paragraph"/>
      </w:pPr>
      <w:hyperlink r:id="rId82">
        <w:r w:rsidRPr="00F77CEA">
          <w:rPr>
            <w:rStyle w:val="Hyperlink"/>
          </w:rPr>
          <w:t>Krebs and Nosyk (2021)</w:t>
        </w:r>
      </w:hyperlink>
      <w:r w:rsidRPr="00F77CEA">
        <w:t xml:space="preserve"> </w:t>
      </w:r>
      <w:r w:rsidR="001B38A8" w:rsidRPr="00F77CEA">
        <w:t>explored the application of cost</w:t>
      </w:r>
      <w:r w:rsidR="006B06B4" w:rsidRPr="00F77CEA">
        <w:t>-</w:t>
      </w:r>
      <w:r w:rsidR="001B38A8" w:rsidRPr="00F77CEA">
        <w:t>effectiveness analysis modelling to implementation science</w:t>
      </w:r>
      <w:r w:rsidR="00CF6E84" w:rsidRPr="00F77CEA">
        <w:t xml:space="preserve"> while drawing on the reach, effectiveness, adoption, implementation and maintenance (RE-AIM) framework</w:t>
      </w:r>
      <w:r w:rsidR="001B38A8" w:rsidRPr="00F77CEA">
        <w:t>.</w:t>
      </w:r>
      <w:r w:rsidR="00F311B9" w:rsidRPr="00F77CEA">
        <w:t xml:space="preserve"> The</w:t>
      </w:r>
      <w:r w:rsidR="006B06B4" w:rsidRPr="00F77CEA">
        <w:t xml:space="preserve"> paper </w:t>
      </w:r>
      <w:r w:rsidR="007134EA" w:rsidRPr="00F77CEA">
        <w:t>provide</w:t>
      </w:r>
      <w:r w:rsidR="006B06B4" w:rsidRPr="00F77CEA">
        <w:t>s</w:t>
      </w:r>
      <w:r w:rsidR="007134EA" w:rsidRPr="00F77CEA">
        <w:t xml:space="preserve"> </w:t>
      </w:r>
      <w:r w:rsidR="00B5381F" w:rsidRPr="00F77CEA">
        <w:t>examples</w:t>
      </w:r>
      <w:r w:rsidR="001A227D" w:rsidRPr="00F77CEA">
        <w:t xml:space="preserve"> of how </w:t>
      </w:r>
      <w:r w:rsidR="006B06B4" w:rsidRPr="00F77CEA">
        <w:t>cost-effectiveness analysis</w:t>
      </w:r>
      <w:r w:rsidR="009A419D" w:rsidRPr="00F77CEA">
        <w:t xml:space="preserve"> models</w:t>
      </w:r>
      <w:r w:rsidR="001A227D" w:rsidRPr="00F77CEA">
        <w:t xml:space="preserve"> can</w:t>
      </w:r>
      <w:r w:rsidR="006D6953" w:rsidRPr="00F77CEA">
        <w:t xml:space="preserve"> help </w:t>
      </w:r>
      <w:r w:rsidR="0039116C" w:rsidRPr="00F77CEA">
        <w:t xml:space="preserve">estimate the value of augmenting intervention reach </w:t>
      </w:r>
      <w:r w:rsidR="00966603" w:rsidRPr="00F77CEA">
        <w:t xml:space="preserve">and adoption and </w:t>
      </w:r>
      <w:r w:rsidR="00162A72" w:rsidRPr="00F77CEA">
        <w:t xml:space="preserve">aid at </w:t>
      </w:r>
      <w:r w:rsidR="00673336" w:rsidRPr="00F77CEA">
        <w:t xml:space="preserve">different </w:t>
      </w:r>
      <w:r w:rsidR="006D6953" w:rsidRPr="00F77CEA">
        <w:t>implementation stages (</w:t>
      </w:r>
      <w:r w:rsidR="006B06B4" w:rsidRPr="00F77CEA">
        <w:t>for example</w:t>
      </w:r>
      <w:r w:rsidR="00B07AB5" w:rsidRPr="00F77CEA">
        <w:t xml:space="preserve">, </w:t>
      </w:r>
      <w:r w:rsidR="001A227D" w:rsidRPr="00F77CEA">
        <w:t>help</w:t>
      </w:r>
      <w:r w:rsidR="005359E1" w:rsidRPr="00F77CEA">
        <w:t xml:space="preserve"> </w:t>
      </w:r>
      <w:r w:rsidR="00AC55C5" w:rsidRPr="00F77CEA">
        <w:t>simulat</w:t>
      </w:r>
      <w:r w:rsidR="009A419D" w:rsidRPr="00F77CEA">
        <w:t xml:space="preserve">e costs and benefits of alternative implementation </w:t>
      </w:r>
      <w:r w:rsidR="00F41A08" w:rsidRPr="00F77CEA">
        <w:t>approaches</w:t>
      </w:r>
      <w:r w:rsidR="009A419D" w:rsidRPr="00F77CEA">
        <w:t xml:space="preserve"> during pre-implementation planning</w:t>
      </w:r>
      <w:r w:rsidR="004B2986" w:rsidRPr="00F77CEA">
        <w:t xml:space="preserve"> </w:t>
      </w:r>
      <w:r w:rsidR="009A419D" w:rsidRPr="00F77CEA">
        <w:t>and assess the impact and value of efforts to accelerate scale up or improve sustainment</w:t>
      </w:r>
      <w:r w:rsidR="006D6953" w:rsidRPr="00F77CEA">
        <w:t xml:space="preserve">). </w:t>
      </w:r>
      <w:r w:rsidR="006B06B4" w:rsidRPr="00F77CEA">
        <w:t>It</w:t>
      </w:r>
      <w:r w:rsidR="009A419D" w:rsidRPr="00F77CEA">
        <w:t xml:space="preserve"> also </w:t>
      </w:r>
      <w:r w:rsidR="00F41A08" w:rsidRPr="00F77CEA">
        <w:t>identif</w:t>
      </w:r>
      <w:r w:rsidR="006B06B4" w:rsidRPr="00F77CEA">
        <w:t>ies</w:t>
      </w:r>
      <w:r w:rsidR="00F41A08" w:rsidRPr="00F77CEA">
        <w:t xml:space="preserve"> areas that </w:t>
      </w:r>
      <w:r w:rsidR="006B06B4" w:rsidRPr="00F77CEA">
        <w:t>n</w:t>
      </w:r>
      <w:r w:rsidR="00F41A08" w:rsidRPr="00F77CEA">
        <w:t>e</w:t>
      </w:r>
      <w:r w:rsidR="006B06B4" w:rsidRPr="00F77CEA">
        <w:t>ed</w:t>
      </w:r>
      <w:r w:rsidR="00F41A08" w:rsidRPr="00F77CEA">
        <w:t xml:space="preserve"> advanc</w:t>
      </w:r>
      <w:r w:rsidR="006B06B4" w:rsidRPr="00F77CEA">
        <w:t>ing</w:t>
      </w:r>
      <w:r w:rsidR="00F41A08" w:rsidRPr="00F77CEA">
        <w:t xml:space="preserve"> </w:t>
      </w:r>
      <w:r w:rsidR="00496324" w:rsidRPr="00F77CEA">
        <w:t xml:space="preserve">to optimise the </w:t>
      </w:r>
      <w:r w:rsidR="006B06B4" w:rsidRPr="00F77CEA">
        <w:t xml:space="preserve">use </w:t>
      </w:r>
      <w:r w:rsidR="00496324" w:rsidRPr="00F77CEA">
        <w:t>of</w:t>
      </w:r>
      <w:r w:rsidR="006D6953" w:rsidRPr="00F77CEA">
        <w:t xml:space="preserve"> </w:t>
      </w:r>
      <w:r w:rsidR="006B06B4" w:rsidRPr="00F77CEA">
        <w:t>cost-effectiveness analysis</w:t>
      </w:r>
      <w:r w:rsidR="006D6953" w:rsidRPr="00F77CEA">
        <w:t xml:space="preserve"> models in implementation science</w:t>
      </w:r>
      <w:r w:rsidR="006B06B4" w:rsidRPr="00F77CEA">
        <w:t>, including:</w:t>
      </w:r>
    </w:p>
    <w:p w14:paraId="20C3646B" w14:textId="24D391D6" w:rsidR="006B06B4" w:rsidRPr="00F77CEA" w:rsidRDefault="00C630BD" w:rsidP="00BC3C85">
      <w:pPr>
        <w:pStyle w:val="Bulletleft1"/>
      </w:pPr>
      <w:r w:rsidRPr="00F77CEA">
        <w:t xml:space="preserve">ascertaining the </w:t>
      </w:r>
      <w:r w:rsidR="001A0C5B" w:rsidRPr="00F77CEA">
        <w:t xml:space="preserve">population and subgroup-level </w:t>
      </w:r>
      <w:r w:rsidRPr="00F77CEA">
        <w:t>reach of interventions</w:t>
      </w:r>
    </w:p>
    <w:p w14:paraId="392138E0" w14:textId="2A497C22" w:rsidR="006B06B4" w:rsidRPr="00F77CEA" w:rsidRDefault="009D1E5A" w:rsidP="00BC3C85">
      <w:pPr>
        <w:pStyle w:val="Bulletleft1"/>
      </w:pPr>
      <w:r w:rsidRPr="00F77CEA">
        <w:t>re</w:t>
      </w:r>
      <w:r w:rsidR="004B0FE0" w:rsidRPr="00F77CEA">
        <w:t>p</w:t>
      </w:r>
      <w:r w:rsidRPr="00F77CEA">
        <w:t>or</w:t>
      </w:r>
      <w:r w:rsidR="004B0FE0" w:rsidRPr="00F77CEA">
        <w:t>ti</w:t>
      </w:r>
      <w:r w:rsidRPr="00F77CEA">
        <w:t>ng</w:t>
      </w:r>
      <w:r w:rsidR="001A0C5B" w:rsidRPr="00F77CEA">
        <w:t xml:space="preserve"> system-level and setting</w:t>
      </w:r>
      <w:r w:rsidR="00694EFC" w:rsidRPr="00F77CEA">
        <w:t>-</w:t>
      </w:r>
      <w:r w:rsidR="001A0C5B" w:rsidRPr="00F77CEA">
        <w:t>specific adoption</w:t>
      </w:r>
    </w:p>
    <w:p w14:paraId="2066DDCC" w14:textId="09548A4D" w:rsidR="006B06B4" w:rsidRPr="00F77CEA" w:rsidRDefault="00D46D1D" w:rsidP="00BC3C85">
      <w:pPr>
        <w:pStyle w:val="Bulletleft1"/>
      </w:pPr>
      <w:r w:rsidRPr="00F77CEA">
        <w:t xml:space="preserve">better capturing </w:t>
      </w:r>
      <w:r w:rsidR="009D1E5A" w:rsidRPr="00F77CEA">
        <w:t>pre-implementation activities</w:t>
      </w:r>
    </w:p>
    <w:p w14:paraId="372FEB81" w14:textId="1E5831BD" w:rsidR="006B06B4" w:rsidRPr="00F77CEA" w:rsidRDefault="00B07AB5" w:rsidP="00BC3C85">
      <w:pPr>
        <w:pStyle w:val="Bulletleft1"/>
      </w:pPr>
      <w:r w:rsidRPr="00F77CEA">
        <w:t xml:space="preserve">creating evidence </w:t>
      </w:r>
      <w:r w:rsidR="009A3F27" w:rsidRPr="00F77CEA">
        <w:t>on</w:t>
      </w:r>
      <w:r w:rsidR="00DE5C28" w:rsidRPr="00F77CEA">
        <w:t xml:space="preserve"> population-level</w:t>
      </w:r>
      <w:r w:rsidR="009A3F27" w:rsidRPr="00F77CEA">
        <w:t xml:space="preserve"> scale</w:t>
      </w:r>
      <w:r w:rsidR="004153D5">
        <w:t xml:space="preserve"> up</w:t>
      </w:r>
    </w:p>
    <w:p w14:paraId="692AC25A" w14:textId="52BE8942" w:rsidR="006B06B4" w:rsidRPr="00F77CEA" w:rsidRDefault="00DE5C28" w:rsidP="00BC3C85">
      <w:pPr>
        <w:pStyle w:val="Bulletleft1"/>
      </w:pPr>
      <w:r w:rsidRPr="00F77CEA">
        <w:t>recording</w:t>
      </w:r>
      <w:r w:rsidR="009A3F27" w:rsidRPr="00F77CEA">
        <w:t xml:space="preserve"> sustainment</w:t>
      </w:r>
    </w:p>
    <w:p w14:paraId="09EE98F3" w14:textId="7058EB7B" w:rsidR="004F483D" w:rsidRPr="00F77CEA" w:rsidRDefault="008641C6" w:rsidP="00BC3C85">
      <w:pPr>
        <w:pStyle w:val="Bulletleft1last"/>
      </w:pPr>
      <w:r w:rsidRPr="00F77CEA">
        <w:t xml:space="preserve">obtaining accurate and representative costs associated with </w:t>
      </w:r>
      <w:r w:rsidR="00162A72" w:rsidRPr="00F77CEA">
        <w:t>changes in reach</w:t>
      </w:r>
      <w:r w:rsidR="006649C9" w:rsidRPr="00F77CEA">
        <w:t xml:space="preserve"> and </w:t>
      </w:r>
      <w:r w:rsidR="00162A72" w:rsidRPr="00F77CEA">
        <w:t xml:space="preserve">adoption, </w:t>
      </w:r>
      <w:r w:rsidR="006649C9" w:rsidRPr="00F77CEA">
        <w:t xml:space="preserve">as well as across </w:t>
      </w:r>
      <w:r w:rsidR="00162A72" w:rsidRPr="00F77CEA">
        <w:t>pre-implementation, scale up and sustainment</w:t>
      </w:r>
      <w:r w:rsidR="006649C9" w:rsidRPr="00F77CEA">
        <w:t xml:space="preserve"> stages.</w:t>
      </w:r>
    </w:p>
    <w:p w14:paraId="042E37DB" w14:textId="1EC5DC10" w:rsidR="00DD60D9" w:rsidRPr="00F77CEA" w:rsidRDefault="0095368E" w:rsidP="004F483D">
      <w:pPr>
        <w:pStyle w:val="Paragraph"/>
      </w:pPr>
      <w:r w:rsidRPr="00F77CEA">
        <w:t>The</w:t>
      </w:r>
      <w:r w:rsidR="004F483D" w:rsidRPr="00F77CEA">
        <w:t xml:space="preserve"> paper </w:t>
      </w:r>
      <w:r w:rsidRPr="00F77CEA">
        <w:t>also provide</w:t>
      </w:r>
      <w:r w:rsidR="004F483D" w:rsidRPr="00F77CEA">
        <w:t>s</w:t>
      </w:r>
      <w:r w:rsidRPr="00F77CEA">
        <w:t xml:space="preserve"> some </w:t>
      </w:r>
      <w:r w:rsidR="00F979E8" w:rsidRPr="00F77CEA">
        <w:t>examples of approaches that can address data needs (including cost data) across these domains</w:t>
      </w:r>
      <w:r w:rsidR="001C300E" w:rsidRPr="00F77CEA">
        <w:t xml:space="preserve"> and phases.</w:t>
      </w:r>
    </w:p>
    <w:p w14:paraId="1B14C0FE" w14:textId="1DA29B1A" w:rsidR="008C53C2" w:rsidRPr="00F77CEA" w:rsidRDefault="00DD60D9" w:rsidP="008C53C2">
      <w:pPr>
        <w:pStyle w:val="Paragraph"/>
      </w:pPr>
      <w:hyperlink r:id="rId83">
        <w:r w:rsidRPr="00F77CEA">
          <w:rPr>
            <w:rStyle w:val="Hyperlink"/>
            <w:rFonts w:cs="Arial"/>
          </w:rPr>
          <w:t>Kaplan et al. (2014)</w:t>
        </w:r>
      </w:hyperlink>
      <w:r w:rsidR="00547147" w:rsidRPr="00F77CEA">
        <w:t xml:space="preserve"> </w:t>
      </w:r>
      <w:r w:rsidR="551E5483" w:rsidRPr="00F77CEA">
        <w:t>describe early applications of TDABC in healthcare. TDABC combines process mapping and activity-based costing. Process mapping involves identifying key events in a care cycle and pinpointing specific activities within those events, alongside the resources needed for those activities</w:t>
      </w:r>
      <w:r w:rsidR="004F483D" w:rsidRPr="00F77CEA">
        <w:t xml:space="preserve"> (for </w:t>
      </w:r>
      <w:r w:rsidR="00322528" w:rsidRPr="00322528">
        <w:t>example</w:t>
      </w:r>
      <w:r w:rsidR="004F483D" w:rsidRPr="00F77CEA">
        <w:t>, staff or equipment)</w:t>
      </w:r>
      <w:r w:rsidR="551E5483" w:rsidRPr="00F77CEA">
        <w:t>. For each resource, the currency unit</w:t>
      </w:r>
      <w:r w:rsidR="0FC6E371" w:rsidRPr="00F77CEA">
        <w:t xml:space="preserve"> </w:t>
      </w:r>
      <w:r w:rsidR="551E5483" w:rsidRPr="00F77CEA">
        <w:t>per</w:t>
      </w:r>
      <w:r w:rsidR="2D30681A" w:rsidRPr="00F77CEA">
        <w:t xml:space="preserve"> </w:t>
      </w:r>
      <w:r w:rsidR="551E5483" w:rsidRPr="00F77CEA">
        <w:t>unit of time capacity cost rate is calculated (total costs over estimated total capacity). The capacity cost rate is multiplied by the time each resource is used for each activity. Then consumable costs are added. The total costs are calculated by adding up all activities across the care process. The</w:t>
      </w:r>
      <w:r w:rsidR="004F483D" w:rsidRPr="00F77CEA">
        <w:t xml:space="preserve"> paper</w:t>
      </w:r>
      <w:r w:rsidR="551E5483" w:rsidRPr="00F77CEA">
        <w:t xml:space="preserve"> highlight</w:t>
      </w:r>
      <w:r w:rsidR="004F483D" w:rsidRPr="00F77CEA">
        <w:t>s</w:t>
      </w:r>
      <w:r w:rsidR="551E5483" w:rsidRPr="00F77CEA">
        <w:t xml:space="preserve"> how TDABC can support improvement opportunities (</w:t>
      </w:r>
      <w:r w:rsidR="004F483D" w:rsidRPr="00F77CEA">
        <w:t>for example,</w:t>
      </w:r>
      <w:r w:rsidR="551E5483" w:rsidRPr="00F77CEA">
        <w:t xml:space="preserve"> better use of spare capacity, process redesign) and compare cost across settings. </w:t>
      </w:r>
      <w:r w:rsidR="004F483D" w:rsidRPr="00F77CEA">
        <w:t>It</w:t>
      </w:r>
      <w:r w:rsidR="551E5483" w:rsidRPr="00F77CEA">
        <w:t xml:space="preserve"> also describe</w:t>
      </w:r>
      <w:r w:rsidR="004F483D" w:rsidRPr="00F77CEA">
        <w:t>s</w:t>
      </w:r>
      <w:r w:rsidR="551E5483" w:rsidRPr="00F77CEA">
        <w:t xml:space="preserve"> barriers and facilitators to the application of TDABC and its use to realise improvement opportunities.</w:t>
      </w:r>
    </w:p>
    <w:p w14:paraId="41314476" w14:textId="3A944B26" w:rsidR="00F21936" w:rsidRPr="00F77CEA" w:rsidRDefault="007E18F8" w:rsidP="00BC3C85">
      <w:pPr>
        <w:pStyle w:val="Heading4"/>
        <w:rPr>
          <w:rStyle w:val="Heading3Char"/>
          <w:b/>
          <w:bCs/>
          <w:sz w:val="32"/>
        </w:rPr>
      </w:pPr>
      <w:bookmarkStart w:id="40" w:name="_Toc226393285"/>
      <w:r w:rsidRPr="00F77CEA">
        <w:t>Complex economic modelling techniques focused on constraints</w:t>
      </w:r>
      <w:bookmarkEnd w:id="40"/>
    </w:p>
    <w:p w14:paraId="678FB143" w14:textId="6444BAB3" w:rsidR="008C53C2" w:rsidRPr="00F77CEA" w:rsidRDefault="00933DB4" w:rsidP="008C53C2">
      <w:pPr>
        <w:pStyle w:val="Paragraph"/>
      </w:pPr>
      <w:r w:rsidRPr="00F77CEA">
        <w:t>C</w:t>
      </w:r>
      <w:r w:rsidR="008C53C2" w:rsidRPr="00F77CEA">
        <w:t>ost-effectiveness analyses often assume that budget is the only constraint</w:t>
      </w:r>
      <w:r w:rsidR="00C862D2">
        <w:t>. B</w:t>
      </w:r>
      <w:r w:rsidR="005368F9" w:rsidRPr="00F77CEA">
        <w:t>ut</w:t>
      </w:r>
      <w:r w:rsidR="008C53C2" w:rsidRPr="00F77CEA">
        <w:t xml:space="preserve"> there are other constraints (for example, staff shortages) that can act as barriers to implementation and have an impact on estimates derived from economic evaluations. </w:t>
      </w:r>
      <w:r w:rsidR="00B5296F" w:rsidRPr="00F77CEA">
        <w:t>We identified papers that</w:t>
      </w:r>
      <w:r w:rsidR="008C53C2" w:rsidRPr="00F77CEA">
        <w:t xml:space="preserve"> explore how these constraints can be considered in economic evaluations</w:t>
      </w:r>
      <w:r w:rsidR="00A269B9" w:rsidRPr="00F77CEA">
        <w:t>.</w:t>
      </w:r>
    </w:p>
    <w:p w14:paraId="6FC7DEFD" w14:textId="0D6A7C65" w:rsidR="00F47990" w:rsidRPr="00F77CEA" w:rsidRDefault="008C53C2" w:rsidP="00673F9B">
      <w:pPr>
        <w:pStyle w:val="Paragraph"/>
      </w:pPr>
      <w:hyperlink r:id="rId84">
        <w:r w:rsidRPr="00F77CEA">
          <w:rPr>
            <w:rStyle w:val="Hyperlink"/>
          </w:rPr>
          <w:t>Van Baal et al</w:t>
        </w:r>
        <w:r w:rsidR="004F483D" w:rsidRPr="00F77CEA">
          <w:rPr>
            <w:rStyle w:val="Hyperlink"/>
          </w:rPr>
          <w:t>.</w:t>
        </w:r>
        <w:r w:rsidRPr="00F77CEA">
          <w:rPr>
            <w:rStyle w:val="Hyperlink"/>
          </w:rPr>
          <w:t xml:space="preserve"> (2018)</w:t>
        </w:r>
      </w:hyperlink>
      <w:r w:rsidRPr="00F77CEA">
        <w:t xml:space="preserve"> argue</w:t>
      </w:r>
      <w:r w:rsidR="00C862D2">
        <w:t>d</w:t>
      </w:r>
      <w:r w:rsidRPr="00F77CEA">
        <w:t xml:space="preserve"> that ignoring constraints in economic evaluations can lead to incorrect estimates of cost effectiveness and propose a modelling approach to facilitate decision making when there are healthcare input constraints. </w:t>
      </w:r>
    </w:p>
    <w:p w14:paraId="53072CA8" w14:textId="6394A822" w:rsidR="004F483D" w:rsidRPr="00F77CEA" w:rsidRDefault="008C53C2" w:rsidP="00673F9B">
      <w:pPr>
        <w:pStyle w:val="Paragraph"/>
      </w:pPr>
      <w:hyperlink r:id="rId85">
        <w:r w:rsidRPr="00F77CEA">
          <w:rPr>
            <w:rStyle w:val="Hyperlink"/>
          </w:rPr>
          <w:t>Thokala et al</w:t>
        </w:r>
        <w:r w:rsidR="004F483D" w:rsidRPr="00F77CEA">
          <w:rPr>
            <w:rStyle w:val="Hyperlink"/>
          </w:rPr>
          <w:t>.</w:t>
        </w:r>
        <w:r w:rsidRPr="00F77CEA">
          <w:rPr>
            <w:rStyle w:val="Hyperlink"/>
          </w:rPr>
          <w:t xml:space="preserve"> (2025)</w:t>
        </w:r>
      </w:hyperlink>
      <w:r w:rsidRPr="00F77CEA">
        <w:t xml:space="preserve"> propose</w:t>
      </w:r>
      <w:r w:rsidR="00C862D2">
        <w:t>d</w:t>
      </w:r>
      <w:r w:rsidRPr="00F77CEA">
        <w:t xml:space="preserve"> a framework to include constraints in</w:t>
      </w:r>
      <w:r w:rsidR="700D177F" w:rsidRPr="00F77CEA">
        <w:t>to</w:t>
      </w:r>
      <w:r w:rsidRPr="00F77CEA">
        <w:t xml:space="preserve"> economic models. The framework includes 9 steps: </w:t>
      </w:r>
    </w:p>
    <w:p w14:paraId="66C83C80" w14:textId="44D61FFF" w:rsidR="004F483D" w:rsidRPr="00F77CEA" w:rsidRDefault="008C53C2" w:rsidP="00BC3C85">
      <w:pPr>
        <w:pStyle w:val="Bulletleft1"/>
      </w:pPr>
      <w:r w:rsidRPr="00F77CEA">
        <w:t xml:space="preserve">selecting the setting (local </w:t>
      </w:r>
      <w:r w:rsidR="00D539DF">
        <w:t>compared with</w:t>
      </w:r>
      <w:r w:rsidR="00D539DF" w:rsidRPr="002A3EBE">
        <w:t xml:space="preserve"> </w:t>
      </w:r>
      <w:r w:rsidRPr="00F77CEA">
        <w:t>national)</w:t>
      </w:r>
    </w:p>
    <w:p w14:paraId="2C2C6D4E" w14:textId="77777777" w:rsidR="004F483D" w:rsidRPr="00F77CEA" w:rsidRDefault="008C53C2" w:rsidP="00BC3C85">
      <w:pPr>
        <w:pStyle w:val="Bulletleft1"/>
      </w:pPr>
      <w:r w:rsidRPr="00F77CEA">
        <w:t>pinpointing and choosing constraints to include</w:t>
      </w:r>
    </w:p>
    <w:p w14:paraId="6F368593" w14:textId="0C5DBDC7" w:rsidR="004F483D" w:rsidRPr="00F77CEA" w:rsidRDefault="008C53C2" w:rsidP="00BC3C85">
      <w:pPr>
        <w:pStyle w:val="Bulletleft1"/>
      </w:pPr>
      <w:r w:rsidRPr="00F77CEA">
        <w:t>selecting modelling approaches</w:t>
      </w:r>
    </w:p>
    <w:p w14:paraId="6CF0472E" w14:textId="0A879DE7" w:rsidR="004F483D" w:rsidRPr="00F77CEA" w:rsidRDefault="008C53C2" w:rsidP="00BC3C85">
      <w:pPr>
        <w:pStyle w:val="Bulletleft1"/>
      </w:pPr>
      <w:r w:rsidRPr="00F77CEA">
        <w:t>identifying and choosing data sources for selected constraints</w:t>
      </w:r>
    </w:p>
    <w:p w14:paraId="175406AF" w14:textId="5CF4CA02" w:rsidR="004F483D" w:rsidRPr="00F77CEA" w:rsidRDefault="008C53C2" w:rsidP="00BC3C85">
      <w:pPr>
        <w:pStyle w:val="Bulletleft1"/>
      </w:pPr>
      <w:r w:rsidRPr="00F77CEA">
        <w:t>estimating the effects of constraints on the process</w:t>
      </w:r>
    </w:p>
    <w:p w14:paraId="0D10E1CB" w14:textId="02C12834" w:rsidR="004F483D" w:rsidRPr="00F77CEA" w:rsidRDefault="008C53C2" w:rsidP="00BC3C85">
      <w:pPr>
        <w:pStyle w:val="Bulletleft1"/>
      </w:pPr>
      <w:r w:rsidRPr="00F77CEA">
        <w:t>estimating the effects on quality-adjusted life years</w:t>
      </w:r>
    </w:p>
    <w:p w14:paraId="1A4F10A7" w14:textId="285236EC" w:rsidR="004F483D" w:rsidRPr="00F77CEA" w:rsidRDefault="008C53C2" w:rsidP="00BC3C85">
      <w:pPr>
        <w:pStyle w:val="Bulletleft1"/>
      </w:pPr>
      <w:r w:rsidRPr="00F77CEA">
        <w:t>calculating cost impacts</w:t>
      </w:r>
    </w:p>
    <w:p w14:paraId="02A3DB82" w14:textId="016C33CB" w:rsidR="004F483D" w:rsidRPr="00F77CEA" w:rsidRDefault="00C862D2" w:rsidP="00BC3C85">
      <w:pPr>
        <w:pStyle w:val="Bulletleft1"/>
      </w:pPr>
      <w:r>
        <w:t>doing</w:t>
      </w:r>
      <w:r w:rsidRPr="00F77CEA">
        <w:t xml:space="preserve"> </w:t>
      </w:r>
      <w:r w:rsidR="008C53C2" w:rsidRPr="00F77CEA">
        <w:t>sensitivity analysis and validating the model</w:t>
      </w:r>
    </w:p>
    <w:p w14:paraId="4C232892" w14:textId="5AEA8CDE" w:rsidR="004F483D" w:rsidRPr="00F77CEA" w:rsidRDefault="008C53C2" w:rsidP="00BC3C85">
      <w:pPr>
        <w:pStyle w:val="Bulletleft1last"/>
      </w:pPr>
      <w:r w:rsidRPr="00F77CEA">
        <w:t xml:space="preserve">including constraints into the model. </w:t>
      </w:r>
    </w:p>
    <w:p w14:paraId="7CEDA62F" w14:textId="728CA081" w:rsidR="00B353E0" w:rsidRPr="00F77CEA" w:rsidRDefault="002803D7" w:rsidP="004F483D">
      <w:pPr>
        <w:pStyle w:val="Paragraph"/>
      </w:pPr>
      <w:r w:rsidRPr="00F77CEA">
        <w:t>The authors acknowledge</w:t>
      </w:r>
      <w:r w:rsidR="00C862D2">
        <w:t>d</w:t>
      </w:r>
      <w:r w:rsidR="008C53C2" w:rsidRPr="00F77CEA">
        <w:t xml:space="preserve"> the time and resource investment needed to quantify constraints in models</w:t>
      </w:r>
      <w:r w:rsidRPr="00F77CEA">
        <w:t>.</w:t>
      </w:r>
      <w:r w:rsidR="008C53C2" w:rsidRPr="00F77CEA">
        <w:t xml:space="preserve"> </w:t>
      </w:r>
      <w:r w:rsidRPr="00F77CEA">
        <w:t>T</w:t>
      </w:r>
      <w:r w:rsidR="008C53C2" w:rsidRPr="00F77CEA">
        <w:t xml:space="preserve">hey </w:t>
      </w:r>
      <w:r w:rsidRPr="00F77CEA">
        <w:t xml:space="preserve">also </w:t>
      </w:r>
      <w:r w:rsidR="008C53C2" w:rsidRPr="00F77CEA">
        <w:t>state</w:t>
      </w:r>
      <w:r w:rsidR="00C862D2">
        <w:t>d</w:t>
      </w:r>
      <w:r w:rsidR="008C53C2" w:rsidRPr="00F77CEA">
        <w:t xml:space="preserve"> that</w:t>
      </w:r>
      <w:r w:rsidR="00C862D2">
        <w:t>,</w:t>
      </w:r>
      <w:r w:rsidR="008C53C2" w:rsidRPr="00F77CEA">
        <w:t xml:space="preserve"> in the absence of quantification, qualitative discussions o</w:t>
      </w:r>
      <w:r w:rsidR="004F483D" w:rsidRPr="00F77CEA">
        <w:t>n</w:t>
      </w:r>
      <w:r w:rsidR="008C53C2" w:rsidRPr="00F77CEA">
        <w:t xml:space="preserve"> the impact of constraints can be useful</w:t>
      </w:r>
      <w:r w:rsidR="00A269B9" w:rsidRPr="00F77CEA">
        <w:t xml:space="preserve">. </w:t>
      </w:r>
      <w:r w:rsidR="008C53C2" w:rsidRPr="00F77CEA">
        <w:t>They call</w:t>
      </w:r>
      <w:r w:rsidR="00C862D2">
        <w:t>ed</w:t>
      </w:r>
      <w:r w:rsidR="008C53C2" w:rsidRPr="00F77CEA">
        <w:t xml:space="preserve"> for more detailed guidance from </w:t>
      </w:r>
      <w:r w:rsidR="004F483D" w:rsidRPr="00F77CEA">
        <w:t>HTA</w:t>
      </w:r>
      <w:r w:rsidR="008C53C2" w:rsidRPr="00F77CEA">
        <w:t xml:space="preserve"> agencies on how to include constraints in economic models</w:t>
      </w:r>
      <w:r w:rsidR="004F483D" w:rsidRPr="00F77CEA">
        <w:t>. A</w:t>
      </w:r>
      <w:r w:rsidR="008C53C2" w:rsidRPr="00F77CEA">
        <w:t xml:space="preserve">lthough </w:t>
      </w:r>
      <w:r w:rsidR="004F483D" w:rsidRPr="00F77CEA">
        <w:t xml:space="preserve">they </w:t>
      </w:r>
      <w:r w:rsidR="008C53C2" w:rsidRPr="00F77CEA">
        <w:t>acknowledge</w:t>
      </w:r>
      <w:r w:rsidR="00C862D2">
        <w:t>d</w:t>
      </w:r>
      <w:r w:rsidR="008C53C2" w:rsidRPr="00F77CEA">
        <w:t xml:space="preserve"> that preference for simpler models might be a barrier. </w:t>
      </w:r>
    </w:p>
    <w:p w14:paraId="3ED36CC6" w14:textId="031059DB" w:rsidR="008C53C2" w:rsidRPr="00F77CEA" w:rsidRDefault="008C53C2" w:rsidP="004F483D">
      <w:pPr>
        <w:pStyle w:val="Paragraph"/>
      </w:pPr>
      <w:r w:rsidRPr="00F77CEA">
        <w:t>Finally</w:t>
      </w:r>
      <w:r w:rsidR="00ED55D8" w:rsidRPr="00F77CEA">
        <w:t>,</w:t>
      </w:r>
      <w:r w:rsidRPr="00F77CEA">
        <w:t xml:space="preserve"> </w:t>
      </w:r>
      <w:hyperlink r:id="rId86">
        <w:r w:rsidRPr="00F77CEA">
          <w:rPr>
            <w:rStyle w:val="Hyperlink"/>
          </w:rPr>
          <w:t>Hauck et al</w:t>
        </w:r>
        <w:r w:rsidR="004F483D" w:rsidRPr="00F77CEA">
          <w:rPr>
            <w:rStyle w:val="Hyperlink"/>
          </w:rPr>
          <w:t>.</w:t>
        </w:r>
        <w:r w:rsidRPr="00F77CEA">
          <w:rPr>
            <w:rStyle w:val="Hyperlink"/>
          </w:rPr>
          <w:t xml:space="preserve"> (2016)</w:t>
        </w:r>
      </w:hyperlink>
      <w:r w:rsidRPr="00F77CEA">
        <w:t xml:space="preserve"> describe</w:t>
      </w:r>
      <w:r w:rsidR="00C862D2">
        <w:t>d</w:t>
      </w:r>
      <w:r w:rsidR="00BE754B" w:rsidRPr="00F77CEA">
        <w:t xml:space="preserve"> constraints related to</w:t>
      </w:r>
      <w:r w:rsidRPr="00F77CEA">
        <w:t xml:space="preserve"> healthcare system design, implementation costs, interlinks within the system</w:t>
      </w:r>
      <w:r w:rsidR="00BE754B" w:rsidRPr="00F77CEA">
        <w:t xml:space="preserve"> and</w:t>
      </w:r>
      <w:r w:rsidRPr="00F77CEA">
        <w:t xml:space="preserve"> uncertainty,</w:t>
      </w:r>
      <w:r w:rsidR="00BE754B" w:rsidRPr="00F77CEA">
        <w:t xml:space="preserve"> </w:t>
      </w:r>
      <w:r w:rsidR="00C862D2">
        <w:t>and</w:t>
      </w:r>
      <w:r w:rsidRPr="00F77CEA">
        <w:t xml:space="preserve"> political and governance </w:t>
      </w:r>
      <w:r w:rsidR="00BE754B" w:rsidRPr="00F77CEA">
        <w:t>constraints</w:t>
      </w:r>
      <w:r w:rsidRPr="00F77CEA">
        <w:t>. They argue</w:t>
      </w:r>
      <w:r w:rsidR="00C862D2">
        <w:t>d</w:t>
      </w:r>
      <w:r w:rsidRPr="00F77CEA">
        <w:t xml:space="preserve"> that it is possible to consider some of these constraints analytically. For </w:t>
      </w:r>
      <w:r w:rsidR="00322528" w:rsidRPr="00322528">
        <w:t>example</w:t>
      </w:r>
      <w:r w:rsidRPr="00F77CEA">
        <w:t xml:space="preserve">, modelling transition costs and providing a breakdown of costs can help account for implementation costs in the model. Among other approaches, modelling economies of scope can help assess system interactions within </w:t>
      </w:r>
      <w:r w:rsidR="004F483D" w:rsidRPr="00F77CEA">
        <w:t>cost-effectiveness analyse</w:t>
      </w:r>
      <w:r w:rsidRPr="00F77CEA">
        <w:t>s</w:t>
      </w:r>
      <w:r w:rsidR="00C862D2">
        <w:t>. Also</w:t>
      </w:r>
      <w:r w:rsidRPr="00F77CEA">
        <w:t>, uncertainty can be accounted for probabilistically and structurally. Resource constraints can</w:t>
      </w:r>
      <w:r w:rsidR="00C862D2">
        <w:t>,</w:t>
      </w:r>
      <w:r w:rsidRPr="00F77CEA">
        <w:t xml:space="preserve"> </w:t>
      </w:r>
      <w:r w:rsidR="006D6073" w:rsidRPr="00F77CEA">
        <w:t>for example</w:t>
      </w:r>
      <w:r w:rsidR="00C862D2">
        <w:t>,</w:t>
      </w:r>
      <w:r w:rsidR="006D6073" w:rsidRPr="00F77CEA">
        <w:t xml:space="preserve"> </w:t>
      </w:r>
      <w:r w:rsidRPr="00F77CEA">
        <w:t>be included in the model to incorporate system design limitations.</w:t>
      </w:r>
    </w:p>
    <w:p w14:paraId="04A412CA" w14:textId="3F583FB9" w:rsidR="00A703A3" w:rsidRPr="00F77CEA" w:rsidRDefault="00131F86" w:rsidP="00BC3C85">
      <w:pPr>
        <w:pStyle w:val="Heading4"/>
      </w:pPr>
      <w:bookmarkStart w:id="41" w:name="_Toc226393286"/>
      <w:r w:rsidRPr="00F77CEA">
        <w:t>Complex economic modelling techniques focused on health system strengthening and modelling</w:t>
      </w:r>
      <w:r w:rsidR="004F483D" w:rsidRPr="00F77CEA">
        <w:t xml:space="preserve"> or</w:t>
      </w:r>
      <w:r w:rsidRPr="00F77CEA">
        <w:t xml:space="preserve"> shared platforms across interventions</w:t>
      </w:r>
      <w:bookmarkEnd w:id="41"/>
    </w:p>
    <w:p w14:paraId="4A0D7D9B" w14:textId="05A1F581" w:rsidR="008C53C2" w:rsidRPr="00F77CEA" w:rsidRDefault="008C53C2" w:rsidP="008C53C2">
      <w:pPr>
        <w:pStyle w:val="Paragraph"/>
      </w:pPr>
      <w:r w:rsidRPr="00F77CEA">
        <w:t xml:space="preserve">Several of the articles highlighted the importance of economic evaluations of </w:t>
      </w:r>
      <w:r w:rsidR="004F483D" w:rsidRPr="00F77CEA">
        <w:t>‘</w:t>
      </w:r>
      <w:r w:rsidRPr="00F77CEA">
        <w:t>horizonal</w:t>
      </w:r>
      <w:r w:rsidR="004F483D" w:rsidRPr="00F77CEA">
        <w:t>’</w:t>
      </w:r>
      <w:r w:rsidRPr="00F77CEA">
        <w:t xml:space="preserve"> investments in health system infrastructure (health system strengthening; HSS) in addition to evaluations of </w:t>
      </w:r>
      <w:r w:rsidR="004F483D" w:rsidRPr="00F77CEA">
        <w:t>‘</w:t>
      </w:r>
      <w:r w:rsidRPr="00F77CEA">
        <w:t>vertical</w:t>
      </w:r>
      <w:r w:rsidR="004F483D" w:rsidRPr="00F77CEA">
        <w:t>’</w:t>
      </w:r>
      <w:r w:rsidRPr="00F77CEA">
        <w:t xml:space="preserve"> interventions targeting specific disease</w:t>
      </w:r>
      <w:r w:rsidR="00ED3125" w:rsidRPr="00F77CEA">
        <w:t>s</w:t>
      </w:r>
      <w:r w:rsidRPr="00F77CEA">
        <w:t>. The</w:t>
      </w:r>
      <w:r w:rsidR="004F483D" w:rsidRPr="00F77CEA">
        <w:t xml:space="preserve"> articles</w:t>
      </w:r>
      <w:r w:rsidRPr="00F77CEA">
        <w:t xml:space="preserve"> noted methodological challenges in the evaluation of horizontal interventions</w:t>
      </w:r>
      <w:r w:rsidR="00C862D2">
        <w:t>. They also</w:t>
      </w:r>
      <w:r w:rsidRPr="00F77CEA">
        <w:t xml:space="preserve"> highlighted that standard cost</w:t>
      </w:r>
      <w:r w:rsidR="004F483D" w:rsidRPr="00F77CEA">
        <w:t>-</w:t>
      </w:r>
      <w:r w:rsidRPr="00F77CEA">
        <w:t>effectiveness analyses often ignore interdependencies between interventions that share common delivery platforms (</w:t>
      </w:r>
      <w:r w:rsidR="004F483D" w:rsidRPr="00F77CEA">
        <w:t>that is</w:t>
      </w:r>
      <w:r w:rsidRPr="00F77CEA">
        <w:t>, healthcare staff and infrastructure) or the impact that introducing new interventions might have on the cost effectiveness of existing interventions using the same platform. They proposed modelling techniques or recommendations to address such challenges.</w:t>
      </w:r>
    </w:p>
    <w:p w14:paraId="54D96753" w14:textId="21EEFCDE" w:rsidR="00A03C02" w:rsidRPr="00F77CEA" w:rsidRDefault="008C53C2" w:rsidP="00A03C02">
      <w:pPr>
        <w:pStyle w:val="Paragraph"/>
      </w:pPr>
      <w:hyperlink r:id="rId87" w:history="1">
        <w:hyperlink r:id="rId88">
          <w:r w:rsidRPr="00F77CEA">
            <w:rPr>
              <w:rStyle w:val="Hyperlink"/>
            </w:rPr>
            <w:t>Morton et al</w:t>
          </w:r>
          <w:r w:rsidR="004F483D" w:rsidRPr="00F77CEA">
            <w:rPr>
              <w:rStyle w:val="Hyperlink"/>
            </w:rPr>
            <w:t>.</w:t>
          </w:r>
          <w:r w:rsidRPr="00F77CEA">
            <w:rPr>
              <w:rStyle w:val="Hyperlink"/>
            </w:rPr>
            <w:t xml:space="preserve"> (2016)</w:t>
          </w:r>
        </w:hyperlink>
      </w:hyperlink>
      <w:r w:rsidRPr="00F77CEA">
        <w:t xml:space="preserve"> developed an economic model to find the optimal balance between investments in vertical </w:t>
      </w:r>
      <w:r w:rsidR="00D539DF">
        <w:t>compared with</w:t>
      </w:r>
      <w:r w:rsidR="00D539DF" w:rsidRPr="002A3EBE">
        <w:t xml:space="preserve"> </w:t>
      </w:r>
      <w:r w:rsidRPr="00F77CEA">
        <w:t xml:space="preserve">horizontal interventions. </w:t>
      </w:r>
      <w:hyperlink r:id="rId89" w:history="1">
        <w:r w:rsidRPr="00F77CEA">
          <w:rPr>
            <w:rStyle w:val="Hyperlink"/>
          </w:rPr>
          <w:t>Hauck et al</w:t>
        </w:r>
        <w:r w:rsidR="004F483D" w:rsidRPr="00F77CEA">
          <w:rPr>
            <w:rStyle w:val="Hyperlink"/>
          </w:rPr>
          <w:t>.</w:t>
        </w:r>
        <w:r w:rsidRPr="00F77CEA">
          <w:rPr>
            <w:rStyle w:val="Hyperlink"/>
          </w:rPr>
          <w:t xml:space="preserve"> (2019)</w:t>
        </w:r>
      </w:hyperlink>
      <w:r w:rsidRPr="00F77CEA">
        <w:t xml:space="preserve"> highlighted the importance of considering the interlinks across health interventions that originate from shared delivery platforms when deciding about the implementation of interventions. They expanded on </w:t>
      </w:r>
      <w:hyperlink r:id="rId90" w:history="1">
        <w:hyperlink r:id="rId91">
          <w:r w:rsidRPr="00F77CEA">
            <w:rPr>
              <w:rStyle w:val="Hyperlink"/>
            </w:rPr>
            <w:t>Morton et al</w:t>
          </w:r>
          <w:r w:rsidR="001A75E1" w:rsidRPr="00F77CEA">
            <w:rPr>
              <w:rStyle w:val="Hyperlink"/>
            </w:rPr>
            <w:t>.</w:t>
          </w:r>
          <w:r w:rsidRPr="00F77CEA">
            <w:rPr>
              <w:rStyle w:val="Hyperlink"/>
            </w:rPr>
            <w:t xml:space="preserve"> (2016)</w:t>
          </w:r>
        </w:hyperlink>
      </w:hyperlink>
      <w:r w:rsidRPr="00F77CEA">
        <w:t xml:space="preserve"> and </w:t>
      </w:r>
      <w:hyperlink r:id="rId92" w:history="1">
        <w:r w:rsidRPr="00F77CEA">
          <w:rPr>
            <w:rStyle w:val="Hyperlink"/>
          </w:rPr>
          <w:t>Van Baal et al</w:t>
        </w:r>
        <w:r w:rsidR="001A75E1" w:rsidRPr="00F77CEA">
          <w:rPr>
            <w:rStyle w:val="Hyperlink"/>
          </w:rPr>
          <w:t>.</w:t>
        </w:r>
        <w:r w:rsidRPr="00F77CEA">
          <w:rPr>
            <w:rStyle w:val="Hyperlink"/>
          </w:rPr>
          <w:t xml:space="preserve"> (2018)</w:t>
        </w:r>
      </w:hyperlink>
      <w:r w:rsidRPr="00F77CEA">
        <w:t xml:space="preserve"> (see </w:t>
      </w:r>
      <w:r w:rsidR="005843CF" w:rsidRPr="00F77CEA">
        <w:t>section 3.2.1.2.</w:t>
      </w:r>
      <w:r w:rsidRPr="00F77CEA">
        <w:t xml:space="preserve">) and mathematically modelled </w:t>
      </w:r>
      <w:r w:rsidR="001A75E1" w:rsidRPr="00F77CEA">
        <w:t xml:space="preserve">3 </w:t>
      </w:r>
      <w:r w:rsidRPr="00F77CEA">
        <w:t xml:space="preserve">categories of </w:t>
      </w:r>
      <w:r w:rsidR="001A75E1" w:rsidRPr="00F77CEA">
        <w:t>HSS</w:t>
      </w:r>
      <w:r w:rsidRPr="00F77CEA">
        <w:t xml:space="preserve"> efforts</w:t>
      </w:r>
      <w:r w:rsidR="00B2296E" w:rsidRPr="00F77CEA">
        <w:t>:</w:t>
      </w:r>
    </w:p>
    <w:p w14:paraId="60FF869F" w14:textId="5EE636E9" w:rsidR="00B2296E" w:rsidRPr="00F77CEA" w:rsidRDefault="001A75E1" w:rsidP="00BC3C85">
      <w:pPr>
        <w:pStyle w:val="Bulletleft1"/>
      </w:pPr>
      <w:r w:rsidRPr="00F77CEA">
        <w:t>i</w:t>
      </w:r>
      <w:r w:rsidR="008C53C2" w:rsidRPr="00F77CEA">
        <w:t>ncreases in a platform’s technical efficiency improving cost effectiveness of interventions already in place</w:t>
      </w:r>
      <w:r w:rsidRPr="00F77CEA">
        <w:t xml:space="preserve">, </w:t>
      </w:r>
      <w:r w:rsidR="008A6F54" w:rsidRPr="00F77CEA">
        <w:t>informed by</w:t>
      </w:r>
      <w:r w:rsidR="008C53C2" w:rsidRPr="00F77CEA">
        <w:t xml:space="preserve"> </w:t>
      </w:r>
      <w:hyperlink r:id="rId93" w:history="1">
        <w:hyperlink r:id="rId94">
          <w:r w:rsidR="008C53C2" w:rsidRPr="00F77CEA">
            <w:rPr>
              <w:rStyle w:val="Hyperlink"/>
            </w:rPr>
            <w:t>Morton et al</w:t>
          </w:r>
          <w:r w:rsidRPr="00F77CEA">
            <w:rPr>
              <w:rStyle w:val="Hyperlink"/>
            </w:rPr>
            <w:t>.</w:t>
          </w:r>
          <w:r w:rsidR="008C53C2" w:rsidRPr="00F77CEA">
            <w:rPr>
              <w:rStyle w:val="Hyperlink"/>
            </w:rPr>
            <w:t xml:space="preserve"> (2016)</w:t>
          </w:r>
        </w:hyperlink>
      </w:hyperlink>
    </w:p>
    <w:p w14:paraId="59FBFD1B" w14:textId="5BC892C8" w:rsidR="008C53C2" w:rsidRPr="00F77CEA" w:rsidRDefault="001A75E1" w:rsidP="00BC3C85">
      <w:pPr>
        <w:pStyle w:val="Bulletleft1"/>
      </w:pPr>
      <w:r w:rsidRPr="00F77CEA">
        <w:t>f</w:t>
      </w:r>
      <w:r w:rsidR="008C53C2" w:rsidRPr="00F77CEA">
        <w:t>ixes to capacity issues to enable a more allocative efficient combination of interventions within a platform</w:t>
      </w:r>
      <w:r w:rsidRPr="00F77CEA">
        <w:t xml:space="preserve">, </w:t>
      </w:r>
      <w:r w:rsidR="008C53C2" w:rsidRPr="00F77CEA">
        <w:t xml:space="preserve">based on </w:t>
      </w:r>
      <w:hyperlink r:id="rId95" w:history="1">
        <w:r w:rsidR="008C53C2" w:rsidRPr="00F77CEA">
          <w:rPr>
            <w:rStyle w:val="Hyperlink"/>
          </w:rPr>
          <w:t>Van Baal et al</w:t>
        </w:r>
        <w:r w:rsidRPr="00F77CEA">
          <w:rPr>
            <w:rStyle w:val="Hyperlink"/>
          </w:rPr>
          <w:t>.</w:t>
        </w:r>
        <w:r w:rsidR="008C53C2" w:rsidRPr="00F77CEA">
          <w:rPr>
            <w:rStyle w:val="Hyperlink"/>
          </w:rPr>
          <w:t xml:space="preserve"> (2018)</w:t>
        </w:r>
      </w:hyperlink>
    </w:p>
    <w:p w14:paraId="3329D804" w14:textId="2F9B367D" w:rsidR="008C53C2" w:rsidRPr="00F77CEA" w:rsidRDefault="00C759BD" w:rsidP="00BC3C85">
      <w:pPr>
        <w:pStyle w:val="Bulletleft1last"/>
      </w:pPr>
      <w:r>
        <w:t>p</w:t>
      </w:r>
      <w:r w:rsidR="008C53C2" w:rsidRPr="00F77CEA">
        <w:t>rovision of a new platform (making it possible to adopt new or existing interventions)</w:t>
      </w:r>
      <w:r>
        <w:t>.</w:t>
      </w:r>
    </w:p>
    <w:p w14:paraId="6750D7CF" w14:textId="50574E0F" w:rsidR="008C53C2" w:rsidRPr="00F77CEA" w:rsidRDefault="000E2FC1" w:rsidP="008C53C2">
      <w:pPr>
        <w:pStyle w:val="Paragraph"/>
      </w:pPr>
      <w:hyperlink r:id="rId96" w:history="1">
        <w:r w:rsidRPr="00F77CEA">
          <w:rPr>
            <w:rStyle w:val="Hyperlink"/>
          </w:rPr>
          <w:t>Hauck et al</w:t>
        </w:r>
        <w:r w:rsidR="001A75E1" w:rsidRPr="00F77CEA">
          <w:rPr>
            <w:rStyle w:val="Hyperlink"/>
          </w:rPr>
          <w:t>.</w:t>
        </w:r>
        <w:r w:rsidRPr="00F77CEA">
          <w:rPr>
            <w:rStyle w:val="Hyperlink"/>
          </w:rPr>
          <w:t xml:space="preserve"> (2019)</w:t>
        </w:r>
      </w:hyperlink>
      <w:r w:rsidRPr="00F77CEA">
        <w:t xml:space="preserve"> </w:t>
      </w:r>
      <w:r w:rsidR="008C53C2" w:rsidRPr="00F77CEA">
        <w:t xml:space="preserve">show that </w:t>
      </w:r>
      <w:r w:rsidR="001A75E1" w:rsidRPr="00F77CEA">
        <w:t xml:space="preserve">cost-effectiveness analyses </w:t>
      </w:r>
      <w:r w:rsidR="008C53C2" w:rsidRPr="00F77CEA">
        <w:t>can be adapted to identify the optimal split between financing HSS and individual interventions</w:t>
      </w:r>
    </w:p>
    <w:p w14:paraId="4A130214" w14:textId="594ADC16" w:rsidR="00A06111" w:rsidRPr="00F77CEA" w:rsidRDefault="0089532C" w:rsidP="00A06111">
      <w:pPr>
        <w:pStyle w:val="Paragraph"/>
      </w:pPr>
      <w:hyperlink r:id="rId97" w:history="1">
        <w:r w:rsidRPr="00F77CEA">
          <w:rPr>
            <w:rStyle w:val="Hyperlink"/>
          </w:rPr>
          <w:t>Kirwin et al</w:t>
        </w:r>
        <w:r w:rsidR="001A75E1" w:rsidRPr="00F77CEA">
          <w:rPr>
            <w:rStyle w:val="Hyperlink"/>
          </w:rPr>
          <w:t>.</w:t>
        </w:r>
        <w:r w:rsidRPr="00F77CEA">
          <w:rPr>
            <w:rStyle w:val="Hyperlink"/>
          </w:rPr>
          <w:t xml:space="preserve"> (2022)</w:t>
        </w:r>
      </w:hyperlink>
      <w:r w:rsidR="001A75E1" w:rsidRPr="00F77CEA">
        <w:t xml:space="preserve"> us</w:t>
      </w:r>
      <w:r w:rsidR="0099314C" w:rsidRPr="00F77CEA">
        <w:t xml:space="preserve">ed the work </w:t>
      </w:r>
      <w:r w:rsidR="004609A8" w:rsidRPr="00F77CEA">
        <w:t xml:space="preserve">by </w:t>
      </w:r>
      <w:hyperlink r:id="rId98" w:history="1">
        <w:hyperlink r:id="rId99">
          <w:r w:rsidR="004609A8" w:rsidRPr="00F77CEA">
            <w:rPr>
              <w:rStyle w:val="Hyperlink"/>
            </w:rPr>
            <w:t>Morton et al</w:t>
          </w:r>
          <w:r w:rsidR="001A75E1" w:rsidRPr="00F77CEA">
            <w:rPr>
              <w:rStyle w:val="Hyperlink"/>
            </w:rPr>
            <w:t>.</w:t>
          </w:r>
          <w:r w:rsidR="004609A8" w:rsidRPr="00F77CEA">
            <w:rPr>
              <w:rStyle w:val="Hyperlink"/>
            </w:rPr>
            <w:t xml:space="preserve"> (2016)</w:t>
          </w:r>
        </w:hyperlink>
      </w:hyperlink>
      <w:r w:rsidR="004609A8" w:rsidRPr="00F77CEA">
        <w:t>,</w:t>
      </w:r>
      <w:r w:rsidR="008C53C2" w:rsidRPr="00F77CEA">
        <w:t xml:space="preserve"> </w:t>
      </w:r>
      <w:hyperlink r:id="rId100" w:history="1">
        <w:r w:rsidR="008C53C2" w:rsidRPr="00F77CEA">
          <w:rPr>
            <w:rStyle w:val="Hyperlink"/>
          </w:rPr>
          <w:t>Van Baal et al</w:t>
        </w:r>
        <w:r w:rsidR="001A75E1" w:rsidRPr="00F77CEA">
          <w:rPr>
            <w:rStyle w:val="Hyperlink"/>
          </w:rPr>
          <w:t>.</w:t>
        </w:r>
        <w:r w:rsidR="008C53C2" w:rsidRPr="00F77CEA">
          <w:rPr>
            <w:rStyle w:val="Hyperlink"/>
          </w:rPr>
          <w:t xml:space="preserve"> (2018)</w:t>
        </w:r>
      </w:hyperlink>
      <w:r w:rsidR="008C53C2" w:rsidRPr="00F77CEA">
        <w:t xml:space="preserve"> and </w:t>
      </w:r>
      <w:hyperlink r:id="rId101" w:history="1">
        <w:r w:rsidR="008C53C2" w:rsidRPr="00F77CEA">
          <w:rPr>
            <w:rStyle w:val="Hyperlink"/>
          </w:rPr>
          <w:t>Hauck et al</w:t>
        </w:r>
        <w:r w:rsidR="001A75E1" w:rsidRPr="00F77CEA">
          <w:rPr>
            <w:rStyle w:val="Hyperlink"/>
          </w:rPr>
          <w:t>.</w:t>
        </w:r>
        <w:r w:rsidR="008C53C2" w:rsidRPr="00F77CEA">
          <w:rPr>
            <w:rStyle w:val="Hyperlink"/>
          </w:rPr>
          <w:t xml:space="preserve"> (2019)</w:t>
        </w:r>
      </w:hyperlink>
      <w:r w:rsidR="008C53C2" w:rsidRPr="00F77CEA">
        <w:t xml:space="preserve"> on</w:t>
      </w:r>
      <w:r w:rsidR="0099314C" w:rsidRPr="00F77CEA">
        <w:t xml:space="preserve"> </w:t>
      </w:r>
      <w:r w:rsidR="008C53C2" w:rsidRPr="00F77CEA">
        <w:t>horizontal interventions</w:t>
      </w:r>
      <w:r w:rsidR="00F23ACA" w:rsidRPr="00F77CEA">
        <w:t xml:space="preserve"> to </w:t>
      </w:r>
      <w:r w:rsidR="008C53C2" w:rsidRPr="00F77CEA">
        <w:t>develop</w:t>
      </w:r>
      <w:r w:rsidR="00F23ACA" w:rsidRPr="00F77CEA">
        <w:t xml:space="preserve"> a</w:t>
      </w:r>
      <w:r w:rsidR="008C53C2" w:rsidRPr="00F77CEA">
        <w:t xml:space="preserve"> unified modelling framework that makes it possible to consider more than </w:t>
      </w:r>
      <w:r w:rsidR="00C862D2">
        <w:t>1</w:t>
      </w:r>
      <w:r w:rsidR="00C862D2" w:rsidRPr="00F77CEA">
        <w:t xml:space="preserve"> </w:t>
      </w:r>
      <w:r w:rsidR="008C53C2" w:rsidRPr="00F77CEA">
        <w:t xml:space="preserve">type of HSS (efficiency, capacity, or novel platforms) at once and to account for spillover and intertemporal effects. This framework can </w:t>
      </w:r>
      <w:r w:rsidR="001A75E1" w:rsidRPr="00F77CEA">
        <w:t>help identify</w:t>
      </w:r>
      <w:r w:rsidR="008C53C2" w:rsidRPr="00F77CEA">
        <w:t xml:space="preserve"> the split in investments in vertical and horizontal efforts that maximises health</w:t>
      </w:r>
      <w:r w:rsidR="001A75E1" w:rsidRPr="00F77CEA">
        <w:t>,</w:t>
      </w:r>
      <w:r w:rsidR="00F23ACA" w:rsidRPr="00F77CEA">
        <w:t xml:space="preserve"> referred to as </w:t>
      </w:r>
      <w:r w:rsidR="008C53C2" w:rsidRPr="00F77CEA">
        <w:t xml:space="preserve">the </w:t>
      </w:r>
      <w:r w:rsidR="001A75E1" w:rsidRPr="00F77CEA">
        <w:t>‘</w:t>
      </w:r>
      <w:r w:rsidR="00F23ACA" w:rsidRPr="00F77CEA">
        <w:t>d</w:t>
      </w:r>
      <w:r w:rsidR="008C53C2" w:rsidRPr="00F77CEA">
        <w:t>iagonal</w:t>
      </w:r>
      <w:r w:rsidR="001A75E1" w:rsidRPr="00F77CEA">
        <w:t>’</w:t>
      </w:r>
      <w:r w:rsidR="008C53C2" w:rsidRPr="00F77CEA">
        <w:t xml:space="preserve"> approach. </w:t>
      </w:r>
    </w:p>
    <w:p w14:paraId="2BE3F759" w14:textId="11510DD6" w:rsidR="008C53C2" w:rsidRPr="00F77CEA" w:rsidRDefault="008C53C2" w:rsidP="00A06111">
      <w:pPr>
        <w:pStyle w:val="Paragraph"/>
      </w:pPr>
      <w:hyperlink r:id="rId102">
        <w:r w:rsidRPr="00F77CEA">
          <w:rPr>
            <w:rStyle w:val="Hyperlink"/>
          </w:rPr>
          <w:t>Verguet et al</w:t>
        </w:r>
        <w:r w:rsidR="001A75E1" w:rsidRPr="00F77CEA">
          <w:rPr>
            <w:rStyle w:val="Hyperlink"/>
          </w:rPr>
          <w:t>.</w:t>
        </w:r>
        <w:r w:rsidRPr="00F77CEA">
          <w:rPr>
            <w:rStyle w:val="Hyperlink"/>
          </w:rPr>
          <w:t xml:space="preserve"> (2019)</w:t>
        </w:r>
      </w:hyperlink>
      <w:r w:rsidRPr="00F77CEA">
        <w:t xml:space="preserve"> argue that economic modelling techniques for HSS should account for the interdependencies between health system components, consider the types of and relationships among delivery platforms and be aware of constrains inside and outside the health system. They also highlight areas of difficulty in health system modelling (and suggest solutions) related to model formulation, parametrisation, validation and presentation, data </w:t>
      </w:r>
      <w:r w:rsidR="00A269B9" w:rsidRPr="00F77CEA">
        <w:t>gaps</w:t>
      </w:r>
      <w:r w:rsidRPr="00F77CEA">
        <w:t xml:space="preserve"> and large simulations. </w:t>
      </w:r>
    </w:p>
    <w:p w14:paraId="6394D7FD" w14:textId="7D63786C" w:rsidR="008C53C2" w:rsidRPr="00F77CEA" w:rsidRDefault="00A85827" w:rsidP="00BC3C85">
      <w:pPr>
        <w:pStyle w:val="Heading4"/>
      </w:pPr>
      <w:bookmarkStart w:id="42" w:name="_Toc226393287"/>
      <w:r w:rsidRPr="00F77CEA">
        <w:t>Complex economic modelling techniques focus</w:t>
      </w:r>
      <w:r w:rsidR="001A75E1" w:rsidRPr="00F77CEA">
        <w:t>ed</w:t>
      </w:r>
      <w:r w:rsidRPr="00F77CEA">
        <w:t xml:space="preserve"> on the role of time in cost effectiveness and factors affecting differences between cost effectiveness in the short </w:t>
      </w:r>
      <w:r w:rsidR="00D539DF">
        <w:t>compared with</w:t>
      </w:r>
      <w:r w:rsidR="00D539DF" w:rsidRPr="002A3EBE">
        <w:t xml:space="preserve"> </w:t>
      </w:r>
      <w:r w:rsidRPr="00F77CEA">
        <w:t xml:space="preserve">the long </w:t>
      </w:r>
      <w:bookmarkEnd w:id="42"/>
      <w:r w:rsidR="00D539DF">
        <w:t>term</w:t>
      </w:r>
    </w:p>
    <w:p w14:paraId="1ABD90CB" w14:textId="4B75A938" w:rsidR="00A84EBF" w:rsidRDefault="00A85827" w:rsidP="008C53C2">
      <w:pPr>
        <w:pStyle w:val="Paragraph"/>
      </w:pPr>
      <w:r w:rsidRPr="001B6160">
        <w:rPr>
          <w:lang w:val="es-AR"/>
        </w:rPr>
        <w:t xml:space="preserve">Seven </w:t>
      </w:r>
      <w:proofErr w:type="spellStart"/>
      <w:r w:rsidR="008C53C2" w:rsidRPr="001B6160">
        <w:rPr>
          <w:lang w:val="es-AR"/>
        </w:rPr>
        <w:t>articles</w:t>
      </w:r>
      <w:proofErr w:type="spellEnd"/>
      <w:r w:rsidR="001A75E1" w:rsidRPr="001B6160">
        <w:rPr>
          <w:lang w:val="es-AR"/>
        </w:rPr>
        <w:t xml:space="preserve"> </w:t>
      </w:r>
      <w:r w:rsidR="00D55593">
        <w:rPr>
          <w:lang w:val="es-AR"/>
        </w:rPr>
        <w:t>(</w:t>
      </w:r>
      <w:hyperlink r:id="rId103" w:history="1">
        <w:r w:rsidR="008C53C2" w:rsidRPr="001B6160">
          <w:rPr>
            <w:rStyle w:val="Hyperlink"/>
            <w:lang w:val="es-AR"/>
          </w:rPr>
          <w:t xml:space="preserve">Van de </w:t>
        </w:r>
        <w:proofErr w:type="spellStart"/>
        <w:r w:rsidR="008C53C2" w:rsidRPr="001B6160">
          <w:rPr>
            <w:rStyle w:val="Hyperlink"/>
            <w:lang w:val="es-AR"/>
          </w:rPr>
          <w:t>Wetering</w:t>
        </w:r>
        <w:proofErr w:type="spellEnd"/>
        <w:r w:rsidR="008C53C2" w:rsidRPr="001B6160">
          <w:rPr>
            <w:rStyle w:val="Hyperlink"/>
            <w:lang w:val="es-AR"/>
          </w:rPr>
          <w:t xml:space="preserve"> et al</w:t>
        </w:r>
        <w:r w:rsidR="001A75E1" w:rsidRPr="001B6160">
          <w:rPr>
            <w:rStyle w:val="Hyperlink"/>
            <w:lang w:val="es-AR"/>
          </w:rPr>
          <w:t>.</w:t>
        </w:r>
        <w:r w:rsidR="00C432E1">
          <w:rPr>
            <w:rStyle w:val="Hyperlink"/>
            <w:lang w:val="es-AR"/>
          </w:rPr>
          <w:t>,</w:t>
        </w:r>
        <w:r w:rsidR="00A84EBF">
          <w:rPr>
            <w:rStyle w:val="Hyperlink"/>
            <w:lang w:val="es-AR"/>
          </w:rPr>
          <w:t xml:space="preserve"> </w:t>
        </w:r>
        <w:r w:rsidR="008C53C2" w:rsidRPr="001B6160">
          <w:rPr>
            <w:rStyle w:val="Hyperlink"/>
            <w:lang w:val="es-AR"/>
          </w:rPr>
          <w:t>201</w:t>
        </w:r>
        <w:r w:rsidR="001A75E1" w:rsidRPr="001B6160">
          <w:rPr>
            <w:rStyle w:val="Hyperlink"/>
            <w:lang w:val="es-AR"/>
          </w:rPr>
          <w:t>4</w:t>
        </w:r>
      </w:hyperlink>
      <w:r w:rsidR="00C432E1">
        <w:t>;</w:t>
      </w:r>
      <w:r w:rsidR="001A75E1" w:rsidRPr="001B6160">
        <w:rPr>
          <w:lang w:val="es-AR"/>
        </w:rPr>
        <w:t xml:space="preserve"> </w:t>
      </w:r>
      <w:hyperlink r:id="rId104" w:history="1">
        <w:r w:rsidR="008C53C2" w:rsidRPr="001B6160">
          <w:rPr>
            <w:rStyle w:val="Hyperlink"/>
            <w:lang w:val="es-AR"/>
          </w:rPr>
          <w:t>Van de Wetering et al</w:t>
        </w:r>
        <w:r w:rsidR="001A75E1" w:rsidRPr="001B6160">
          <w:rPr>
            <w:rStyle w:val="Hyperlink"/>
            <w:lang w:val="es-AR"/>
          </w:rPr>
          <w:t>.</w:t>
        </w:r>
        <w:r w:rsidR="00A84EBF">
          <w:rPr>
            <w:rStyle w:val="Hyperlink"/>
            <w:lang w:val="es-AR"/>
          </w:rPr>
          <w:t>,</w:t>
        </w:r>
        <w:r w:rsidR="001A75E1" w:rsidRPr="001B6160">
          <w:rPr>
            <w:rStyle w:val="Hyperlink"/>
            <w:lang w:val="es-AR"/>
          </w:rPr>
          <w:t xml:space="preserve"> </w:t>
        </w:r>
        <w:r w:rsidR="008C53C2" w:rsidRPr="001B6160">
          <w:rPr>
            <w:rStyle w:val="Hyperlink"/>
            <w:lang w:val="es-AR"/>
          </w:rPr>
          <w:t>201</w:t>
        </w:r>
        <w:r w:rsidR="001A75E1" w:rsidRPr="001B6160">
          <w:rPr>
            <w:rStyle w:val="Hyperlink"/>
            <w:lang w:val="es-AR"/>
          </w:rPr>
          <w:t>3</w:t>
        </w:r>
      </w:hyperlink>
      <w:r w:rsidR="00A84EBF">
        <w:t>;</w:t>
      </w:r>
      <w:r w:rsidR="001A75E1" w:rsidRPr="001B6160">
        <w:rPr>
          <w:lang w:val="es-AR"/>
        </w:rPr>
        <w:t xml:space="preserve"> </w:t>
      </w:r>
      <w:hyperlink r:id="rId105" w:history="1">
        <w:r w:rsidR="008C53C2" w:rsidRPr="001B6160">
          <w:rPr>
            <w:rStyle w:val="Hyperlink"/>
            <w:lang w:val="es-AR"/>
          </w:rPr>
          <w:t>Van de Wetering et al</w:t>
        </w:r>
        <w:r w:rsidR="001A75E1" w:rsidRPr="001B6160">
          <w:rPr>
            <w:rStyle w:val="Hyperlink"/>
            <w:lang w:val="es-AR"/>
          </w:rPr>
          <w:t>.</w:t>
        </w:r>
        <w:r w:rsidR="00A84EBF">
          <w:rPr>
            <w:rStyle w:val="Hyperlink"/>
            <w:lang w:val="es-AR"/>
          </w:rPr>
          <w:t>,</w:t>
        </w:r>
        <w:r w:rsidR="008C53C2" w:rsidRPr="001B6160">
          <w:rPr>
            <w:rStyle w:val="Hyperlink"/>
            <w:lang w:val="es-AR"/>
          </w:rPr>
          <w:t xml:space="preserve"> 201</w:t>
        </w:r>
        <w:r w:rsidR="001A75E1" w:rsidRPr="001B6160">
          <w:rPr>
            <w:rStyle w:val="Hyperlink"/>
            <w:lang w:val="es-AR"/>
          </w:rPr>
          <w:t>2</w:t>
        </w:r>
      </w:hyperlink>
      <w:r w:rsidR="00A84EBF">
        <w:t>;</w:t>
      </w:r>
      <w:r w:rsidR="008C53C2" w:rsidRPr="001B6160">
        <w:rPr>
          <w:i/>
          <w:iCs/>
          <w:lang w:val="es-AR"/>
        </w:rPr>
        <w:t xml:space="preserve"> </w:t>
      </w:r>
      <w:hyperlink r:id="rId106" w:history="1">
        <w:r w:rsidR="008C53C2" w:rsidRPr="001B6160">
          <w:rPr>
            <w:rStyle w:val="Hyperlink"/>
            <w:lang w:val="es-AR"/>
          </w:rPr>
          <w:t>Van de Wetering et al</w:t>
        </w:r>
        <w:r w:rsidR="001A75E1" w:rsidRPr="001B6160">
          <w:rPr>
            <w:rStyle w:val="Hyperlink"/>
            <w:lang w:val="es-AR"/>
          </w:rPr>
          <w:t>.</w:t>
        </w:r>
        <w:r w:rsidR="00A84EBF">
          <w:rPr>
            <w:rStyle w:val="Hyperlink"/>
            <w:lang w:val="es-AR"/>
          </w:rPr>
          <w:t>,</w:t>
        </w:r>
        <w:r w:rsidR="001A75E1" w:rsidRPr="001B6160">
          <w:rPr>
            <w:rStyle w:val="Hyperlink"/>
            <w:lang w:val="es-AR"/>
          </w:rPr>
          <w:t xml:space="preserve"> </w:t>
        </w:r>
        <w:r w:rsidR="008C53C2" w:rsidRPr="00BC3C85">
          <w:rPr>
            <w:rStyle w:val="Hyperlink"/>
          </w:rPr>
          <w:t>2012</w:t>
        </w:r>
        <w:r w:rsidR="001A75E1" w:rsidRPr="00BC3C85">
          <w:rPr>
            <w:rStyle w:val="Hyperlink"/>
          </w:rPr>
          <w:t>b)</w:t>
        </w:r>
      </w:hyperlink>
      <w:r w:rsidR="00A84EBF">
        <w:t>;</w:t>
      </w:r>
      <w:r w:rsidR="008C53C2" w:rsidRPr="00BC3C85">
        <w:t xml:space="preserve"> </w:t>
      </w:r>
      <w:hyperlink r:id="rId107" w:history="1">
        <w:r w:rsidR="008C53C2" w:rsidRPr="00BC3C85">
          <w:rPr>
            <w:rStyle w:val="Hyperlink"/>
          </w:rPr>
          <w:t>Adang</w:t>
        </w:r>
        <w:r w:rsidR="00A84EBF" w:rsidRPr="00BC3C85">
          <w:rPr>
            <w:rStyle w:val="Hyperlink"/>
          </w:rPr>
          <w:t>,</w:t>
        </w:r>
        <w:r w:rsidR="001A75E1" w:rsidRPr="00BC3C85">
          <w:rPr>
            <w:rStyle w:val="Hyperlink"/>
          </w:rPr>
          <w:t xml:space="preserve"> </w:t>
        </w:r>
        <w:r w:rsidR="008C53C2" w:rsidRPr="00BC3C85">
          <w:rPr>
            <w:rStyle w:val="Hyperlink"/>
          </w:rPr>
          <w:t>200</w:t>
        </w:r>
        <w:r w:rsidR="001A75E1" w:rsidRPr="00BC3C85">
          <w:rPr>
            <w:rStyle w:val="Hyperlink"/>
          </w:rPr>
          <w:t>8</w:t>
        </w:r>
      </w:hyperlink>
      <w:r w:rsidR="00A84EBF">
        <w:t>;</w:t>
      </w:r>
      <w:r w:rsidR="001A75E1" w:rsidRPr="00BC3C85">
        <w:t xml:space="preserve"> </w:t>
      </w:r>
      <w:hyperlink r:id="rId108" w:history="1">
        <w:r w:rsidR="008C53C2" w:rsidRPr="00BC3C85">
          <w:rPr>
            <w:rStyle w:val="Hyperlink"/>
          </w:rPr>
          <w:t>Adang and Wensing</w:t>
        </w:r>
        <w:r w:rsidR="00A84EBF" w:rsidRPr="00BC3C85">
          <w:rPr>
            <w:rStyle w:val="Hyperlink"/>
          </w:rPr>
          <w:t>,</w:t>
        </w:r>
        <w:r w:rsidR="001A75E1" w:rsidRPr="00BC3C85">
          <w:rPr>
            <w:rStyle w:val="Hyperlink"/>
          </w:rPr>
          <w:t xml:space="preserve"> </w:t>
        </w:r>
        <w:r w:rsidR="008C53C2" w:rsidRPr="00BC3C85">
          <w:rPr>
            <w:rStyle w:val="Hyperlink"/>
          </w:rPr>
          <w:t>200</w:t>
        </w:r>
        <w:r w:rsidR="001A75E1" w:rsidRPr="00BC3C85">
          <w:rPr>
            <w:rStyle w:val="Hyperlink"/>
          </w:rPr>
          <w:t>8</w:t>
        </w:r>
      </w:hyperlink>
      <w:r w:rsidR="00A84EBF">
        <w:t>;</w:t>
      </w:r>
      <w:r w:rsidR="001A75E1" w:rsidRPr="00BC3C85">
        <w:t xml:space="preserve"> </w:t>
      </w:r>
      <w:hyperlink r:id="rId109" w:history="1">
        <w:r w:rsidR="00716401" w:rsidRPr="00BC3C85">
          <w:rPr>
            <w:rStyle w:val="Hyperlink"/>
            <w:rFonts w:eastAsia="Arial" w:cs="Arial"/>
            <w:lang w:eastAsia="en-GB"/>
          </w:rPr>
          <w:t>Adang et al.</w:t>
        </w:r>
        <w:r w:rsidR="00A84EBF" w:rsidRPr="00BC3C85">
          <w:rPr>
            <w:rStyle w:val="Hyperlink"/>
            <w:rFonts w:eastAsia="Arial" w:cs="Arial"/>
            <w:lang w:eastAsia="en-GB"/>
          </w:rPr>
          <w:t>,</w:t>
        </w:r>
        <w:r w:rsidR="00716401" w:rsidRPr="00BC3C85">
          <w:rPr>
            <w:rStyle w:val="Hyperlink"/>
            <w:rFonts w:eastAsia="Arial" w:cs="Arial"/>
            <w:lang w:eastAsia="en-GB"/>
          </w:rPr>
          <w:t xml:space="preserve"> </w:t>
        </w:r>
        <w:r w:rsidR="00716401" w:rsidRPr="00F77CEA">
          <w:rPr>
            <w:rStyle w:val="Hyperlink"/>
            <w:rFonts w:eastAsia="Arial" w:cs="Arial"/>
            <w:lang w:eastAsia="en-GB"/>
          </w:rPr>
          <w:t>200</w:t>
        </w:r>
        <w:r w:rsidR="001A75E1" w:rsidRPr="00F77CEA">
          <w:rPr>
            <w:rStyle w:val="Hyperlink"/>
            <w:rFonts w:eastAsia="Arial" w:cs="Arial"/>
            <w:lang w:eastAsia="en-GB"/>
          </w:rPr>
          <w:t>5</w:t>
        </w:r>
      </w:hyperlink>
      <w:r w:rsidR="00C432E1">
        <w:t>)</w:t>
      </w:r>
      <w:r w:rsidR="001A75E1" w:rsidRPr="00F77CEA">
        <w:t xml:space="preserve"> </w:t>
      </w:r>
      <w:r w:rsidR="008C53C2" w:rsidRPr="00F77CEA">
        <w:t>explored the role of time</w:t>
      </w:r>
      <w:r w:rsidR="00993AB7" w:rsidRPr="00F77CEA">
        <w:t xml:space="preserve"> </w:t>
      </w:r>
      <w:r w:rsidR="0099156C" w:rsidRPr="00F77CEA">
        <w:t>from</w:t>
      </w:r>
      <w:r w:rsidR="00993AB7" w:rsidRPr="00F77CEA">
        <w:t xml:space="preserve"> implementation</w:t>
      </w:r>
      <w:r w:rsidR="008C53C2" w:rsidRPr="00F77CEA">
        <w:t xml:space="preserve"> </w:t>
      </w:r>
      <w:r w:rsidR="00993AB7" w:rsidRPr="00F77CEA">
        <w:t>on</w:t>
      </w:r>
      <w:r w:rsidR="008C53C2" w:rsidRPr="00F77CEA">
        <w:t xml:space="preserve"> the </w:t>
      </w:r>
      <w:r w:rsidR="0099156C" w:rsidRPr="00F77CEA">
        <w:t xml:space="preserve">estimated </w:t>
      </w:r>
      <w:r w:rsidR="008C53C2" w:rsidRPr="00F77CEA">
        <w:t>cost</w:t>
      </w:r>
      <w:r w:rsidR="001A75E1" w:rsidRPr="00F77CEA">
        <w:t xml:space="preserve"> </w:t>
      </w:r>
      <w:r w:rsidR="008C53C2" w:rsidRPr="00F77CEA">
        <w:t xml:space="preserve">effectiveness of new technologies. </w:t>
      </w:r>
      <w:r w:rsidR="00D753DF" w:rsidRPr="00F77CEA">
        <w:t xml:space="preserve">They </w:t>
      </w:r>
      <w:r w:rsidR="005E4675" w:rsidRPr="00F77CEA">
        <w:t>explain</w:t>
      </w:r>
      <w:r w:rsidR="00D753DF" w:rsidRPr="00F77CEA">
        <w:t xml:space="preserve"> </w:t>
      </w:r>
      <w:proofErr w:type="gramStart"/>
      <w:r w:rsidR="00D753DF" w:rsidRPr="00F77CEA">
        <w:t xml:space="preserve">that </w:t>
      </w:r>
      <w:r w:rsidR="00A84EBF">
        <w:t>,</w:t>
      </w:r>
      <w:r w:rsidR="00D753DF" w:rsidRPr="00F77CEA">
        <w:t>in</w:t>
      </w:r>
      <w:proofErr w:type="gramEnd"/>
      <w:r w:rsidR="00D753DF" w:rsidRPr="00F77CEA">
        <w:t xml:space="preserve"> the s</w:t>
      </w:r>
      <w:r w:rsidR="00C176B1" w:rsidRPr="00F77CEA">
        <w:t>hort-term</w:t>
      </w:r>
      <w:r w:rsidR="00A84EBF">
        <w:t>,</w:t>
      </w:r>
      <w:r w:rsidR="00C176B1" w:rsidRPr="00F77CEA">
        <w:t xml:space="preserve"> </w:t>
      </w:r>
      <w:r w:rsidR="008C53C2" w:rsidRPr="00F77CEA">
        <w:t>cost</w:t>
      </w:r>
      <w:r w:rsidR="001A75E1" w:rsidRPr="00F77CEA">
        <w:t xml:space="preserve"> </w:t>
      </w:r>
      <w:r w:rsidR="008C53C2" w:rsidRPr="00F77CEA">
        <w:t>effectiveness m</w:t>
      </w:r>
      <w:r w:rsidR="00CD1A7F" w:rsidRPr="00F77CEA">
        <w:t>ay</w:t>
      </w:r>
      <w:r w:rsidR="008C53C2" w:rsidRPr="00F77CEA">
        <w:t xml:space="preserve"> be different to the steady-state long-term cost</w:t>
      </w:r>
      <w:r w:rsidR="001A75E1" w:rsidRPr="00F77CEA">
        <w:t xml:space="preserve"> </w:t>
      </w:r>
      <w:r w:rsidR="008C53C2" w:rsidRPr="00F77CEA">
        <w:t>effectiveness assumed in standard cost-effectiveness analys</w:t>
      </w:r>
      <w:r w:rsidR="001A75E1" w:rsidRPr="00F77CEA">
        <w:t>e</w:t>
      </w:r>
      <w:r w:rsidR="008C53C2" w:rsidRPr="00F77CEA">
        <w:t>s. Factors that can contribute to this discrepancy included</w:t>
      </w:r>
      <w:r w:rsidR="00A84EBF">
        <w:t>:</w:t>
      </w:r>
    </w:p>
    <w:p w14:paraId="094C65EF" w14:textId="489E2CDB" w:rsidR="00A84EBF" w:rsidRDefault="008C53C2" w:rsidP="00A84EBF">
      <w:pPr>
        <w:pStyle w:val="Bulletleft1"/>
      </w:pPr>
      <w:r w:rsidRPr="00F77CEA">
        <w:t>learning effects</w:t>
      </w:r>
    </w:p>
    <w:p w14:paraId="5F17FAF6" w14:textId="6C01A479" w:rsidR="00A84EBF" w:rsidRDefault="008C53C2" w:rsidP="00A84EBF">
      <w:pPr>
        <w:pStyle w:val="Bulletleft1"/>
      </w:pPr>
      <w:r w:rsidRPr="00F77CEA">
        <w:t>inflexible fixed production factors from the old technology</w:t>
      </w:r>
    </w:p>
    <w:p w14:paraId="70FFE7BD" w14:textId="213788C3" w:rsidR="00A84EBF" w:rsidRDefault="008C53C2" w:rsidP="00A84EBF">
      <w:pPr>
        <w:pStyle w:val="Bulletleft1"/>
      </w:pPr>
      <w:r w:rsidRPr="00F77CEA">
        <w:t>capacity constraints</w:t>
      </w:r>
    </w:p>
    <w:p w14:paraId="61144BEA" w14:textId="06ACA797" w:rsidR="00A84EBF" w:rsidRDefault="008C53C2" w:rsidP="00A84EBF">
      <w:pPr>
        <w:pStyle w:val="Bulletleft1"/>
      </w:pPr>
      <w:r w:rsidRPr="00F77CEA">
        <w:t>incomplete implementation of the novel intervention</w:t>
      </w:r>
    </w:p>
    <w:p w14:paraId="09EB4697" w14:textId="54C72F96" w:rsidR="00A84EBF" w:rsidRDefault="008C53C2" w:rsidP="00A84EBF">
      <w:pPr>
        <w:pStyle w:val="Bulletleft1last"/>
      </w:pPr>
      <w:r w:rsidRPr="00F77CEA">
        <w:t>variable returns to scale.</w:t>
      </w:r>
    </w:p>
    <w:p w14:paraId="602EE9C3" w14:textId="56EE3491" w:rsidR="008C53C2" w:rsidRPr="00F77CEA" w:rsidRDefault="008C53C2" w:rsidP="00A84EBF">
      <w:pPr>
        <w:pStyle w:val="Paragraph"/>
      </w:pPr>
      <w:r w:rsidRPr="00F77CEA">
        <w:t>These articles highlight the importance of considering how costs and effects might change over time</w:t>
      </w:r>
      <w:r w:rsidR="00677E02" w:rsidRPr="00F77CEA">
        <w:t>. They</w:t>
      </w:r>
      <w:r w:rsidRPr="00F77CEA">
        <w:t xml:space="preserve"> provide insights into how factors affecting short-term efficiency can be incorporated mathematically</w:t>
      </w:r>
      <w:r w:rsidR="00213BBC" w:rsidRPr="00F77CEA">
        <w:t xml:space="preserve"> </w:t>
      </w:r>
      <w:r w:rsidRPr="00F77CEA">
        <w:t>into cost</w:t>
      </w:r>
      <w:r w:rsidR="001A75E1" w:rsidRPr="00F77CEA">
        <w:t>-</w:t>
      </w:r>
      <w:r w:rsidRPr="00F77CEA">
        <w:t>effectiveness calculations</w:t>
      </w:r>
      <w:r w:rsidR="00677E02" w:rsidRPr="00F77CEA">
        <w:t xml:space="preserve">, how they can help inform decisions, </w:t>
      </w:r>
      <w:r w:rsidRPr="00F77CEA">
        <w:t>and</w:t>
      </w:r>
      <w:r w:rsidR="00C604B5" w:rsidRPr="00F77CEA">
        <w:t xml:space="preserve"> how</w:t>
      </w:r>
      <w:r w:rsidRPr="00F77CEA">
        <w:t xml:space="preserve"> implementation strategies can be adjusted to reduce the short-term inefficiencies under different scenarios and circumstances. </w:t>
      </w:r>
    </w:p>
    <w:p w14:paraId="02CACA6A" w14:textId="370E4086" w:rsidR="008C53C2" w:rsidRPr="00F77CEA" w:rsidRDefault="008C53C2" w:rsidP="00BC3C85">
      <w:pPr>
        <w:pStyle w:val="Heading4"/>
      </w:pPr>
      <w:bookmarkStart w:id="43" w:name="_Toc226393288"/>
      <w:r w:rsidRPr="00F77CEA">
        <w:t xml:space="preserve">Value of </w:t>
      </w:r>
      <w:r w:rsidR="008D46C5" w:rsidRPr="00F77CEA">
        <w:t xml:space="preserve">information and of perfect </w:t>
      </w:r>
      <w:r w:rsidRPr="00F77CEA">
        <w:t>implementation</w:t>
      </w:r>
      <w:bookmarkEnd w:id="43"/>
    </w:p>
    <w:p w14:paraId="38C3FF8D" w14:textId="41DED6FB" w:rsidR="008C53C2" w:rsidRPr="00F77CEA" w:rsidRDefault="008C53C2" w:rsidP="008C53C2">
      <w:pPr>
        <w:pStyle w:val="Paragraph"/>
      </w:pPr>
      <w:r w:rsidRPr="00F77CEA">
        <w:t xml:space="preserve">Several articles explored methodologies to understand the value of enhanced implementation, </w:t>
      </w:r>
      <w:r w:rsidR="006C3BA4" w:rsidRPr="00F77CEA">
        <w:t>to</w:t>
      </w:r>
      <w:r w:rsidRPr="00F77CEA">
        <w:t xml:space="preserve"> inform how to allocate limited funding across invest</w:t>
      </w:r>
      <w:r w:rsidR="00FA2162" w:rsidRPr="00F77CEA">
        <w:t>ments</w:t>
      </w:r>
      <w:r w:rsidRPr="00F77CEA">
        <w:t xml:space="preserve"> in interventions, further research or efforts to improve implementation.</w:t>
      </w:r>
    </w:p>
    <w:p w14:paraId="5AC56BBC" w14:textId="784BC676" w:rsidR="00D55593" w:rsidRDefault="008C53C2" w:rsidP="008C53C2">
      <w:pPr>
        <w:pStyle w:val="Paragraph"/>
      </w:pPr>
      <w:hyperlink r:id="rId110" w:history="1">
        <w:r w:rsidRPr="00F77CEA">
          <w:rPr>
            <w:rStyle w:val="Hyperlink"/>
          </w:rPr>
          <w:t>Fenwick et al</w:t>
        </w:r>
        <w:r w:rsidR="001A75E1" w:rsidRPr="00F77CEA">
          <w:rPr>
            <w:rStyle w:val="Hyperlink"/>
          </w:rPr>
          <w:t>.</w:t>
        </w:r>
        <w:r w:rsidRPr="00F77CEA">
          <w:rPr>
            <w:rStyle w:val="Hyperlink"/>
          </w:rPr>
          <w:t xml:space="preserve"> (2008)</w:t>
        </w:r>
      </w:hyperlink>
      <w:r w:rsidRPr="00F77CEA">
        <w:t xml:space="preserve"> developed a framework that allows assess</w:t>
      </w:r>
      <w:r w:rsidR="001A75E1" w:rsidRPr="00F77CEA">
        <w:t xml:space="preserve">ment of </w:t>
      </w:r>
      <w:r w:rsidRPr="00F77CEA">
        <w:t>the expected value of perfect information and the expected value of perfect implementation at the same time</w:t>
      </w:r>
      <w:r w:rsidR="001A75E1" w:rsidRPr="00F77CEA">
        <w:t>. The framework also allows</w:t>
      </w:r>
      <w:r w:rsidRPr="00F77CEA">
        <w:t xml:space="preserve"> understand</w:t>
      </w:r>
      <w:r w:rsidR="001A75E1" w:rsidRPr="00F77CEA">
        <w:t>ing of</w:t>
      </w:r>
      <w:r w:rsidRPr="00F77CEA">
        <w:t xml:space="preserve"> how they change based on cost</w:t>
      </w:r>
      <w:r w:rsidR="001A75E1" w:rsidRPr="00F77CEA">
        <w:t>-</w:t>
      </w:r>
      <w:r w:rsidRPr="00F77CEA">
        <w:t xml:space="preserve">effectiveness thresholds, decision uncertainty, baseline implementation levels, population affected, and the magnitude of net benefits. The value of additional research and implementation efforts also varies across technologies. They </w:t>
      </w:r>
      <w:r w:rsidR="00E66134" w:rsidRPr="00F77CEA">
        <w:t>explained</w:t>
      </w:r>
      <w:r w:rsidRPr="00F77CEA">
        <w:t xml:space="preserve"> that future iterations of the framework should</w:t>
      </w:r>
      <w:r w:rsidR="00D55593">
        <w:t>:</w:t>
      </w:r>
    </w:p>
    <w:p w14:paraId="0ABF3A7B" w14:textId="242FAE7C" w:rsidR="00D55593" w:rsidRDefault="008C53C2" w:rsidP="00D55593">
      <w:pPr>
        <w:pStyle w:val="Bulletleft1"/>
      </w:pPr>
      <w:r w:rsidRPr="00F77CEA">
        <w:t>formally model the relationship between information and implementation levels</w:t>
      </w:r>
    </w:p>
    <w:p w14:paraId="7703F1A2" w14:textId="0FFA01EA" w:rsidR="00D55593" w:rsidRDefault="008C53C2" w:rsidP="00D55593">
      <w:pPr>
        <w:pStyle w:val="Bulletleft1"/>
      </w:pPr>
      <w:r w:rsidRPr="00F77CEA">
        <w:t>consider uncertainty around implementation levels</w:t>
      </w:r>
    </w:p>
    <w:p w14:paraId="66E270CD" w14:textId="7D4F818F" w:rsidR="00D55593" w:rsidRDefault="008C53C2" w:rsidP="00BC3C85">
      <w:pPr>
        <w:pStyle w:val="Bulletleft1last"/>
      </w:pPr>
      <w:r w:rsidRPr="00F77CEA">
        <w:t xml:space="preserve">enable a more granular estimation of the value of implementation (beyond the </w:t>
      </w:r>
      <w:r w:rsidR="001A75E1" w:rsidRPr="00F77CEA">
        <w:t>‘</w:t>
      </w:r>
      <w:r w:rsidRPr="00F77CEA">
        <w:t>current</w:t>
      </w:r>
      <w:r w:rsidR="001A75E1" w:rsidRPr="00F77CEA">
        <w:t>’</w:t>
      </w:r>
      <w:r w:rsidRPr="00F77CEA">
        <w:t xml:space="preserve"> </w:t>
      </w:r>
      <w:r w:rsidR="00D539DF">
        <w:t>compared with</w:t>
      </w:r>
      <w:r w:rsidR="00D539DF" w:rsidRPr="002A3EBE">
        <w:t xml:space="preserve"> </w:t>
      </w:r>
      <w:r w:rsidR="001A75E1" w:rsidRPr="00F77CEA">
        <w:t>‘</w:t>
      </w:r>
      <w:r w:rsidRPr="00F77CEA">
        <w:t>perfect</w:t>
      </w:r>
      <w:r w:rsidR="001A75E1" w:rsidRPr="00F77CEA">
        <w:t>’</w:t>
      </w:r>
      <w:r w:rsidRPr="00F77CEA">
        <w:t xml:space="preserve"> dichotomy).</w:t>
      </w:r>
    </w:p>
    <w:p w14:paraId="522FA329" w14:textId="5162E332" w:rsidR="008C53C2" w:rsidRPr="00F77CEA" w:rsidRDefault="008C53C2" w:rsidP="00D55593">
      <w:pPr>
        <w:pStyle w:val="Paragraph"/>
      </w:pPr>
      <w:hyperlink r:id="rId111" w:history="1">
        <w:r w:rsidRPr="00F77CEA">
          <w:rPr>
            <w:rStyle w:val="Hyperlink"/>
          </w:rPr>
          <w:t>Andronis and Barton (2016)</w:t>
        </w:r>
      </w:hyperlink>
      <w:r w:rsidRPr="00F77CEA">
        <w:t xml:space="preserve"> expand on </w:t>
      </w:r>
      <w:r w:rsidR="00014261" w:rsidRPr="00F77CEA">
        <w:t xml:space="preserve">the framework in </w:t>
      </w:r>
      <w:r w:rsidRPr="00F77CEA">
        <w:t>Fenwick et al</w:t>
      </w:r>
      <w:r w:rsidR="001B6160">
        <w:t>.</w:t>
      </w:r>
      <w:r w:rsidRPr="00F77CEA">
        <w:t xml:space="preserve"> (2008)</w:t>
      </w:r>
      <w:r w:rsidR="00014261" w:rsidRPr="00F77CEA">
        <w:t xml:space="preserve"> </w:t>
      </w:r>
      <w:r w:rsidRPr="00F77CEA">
        <w:t>to enable the calculation of the additional value of research in the presence of imperfect implementation</w:t>
      </w:r>
      <w:r w:rsidR="00A81D5C" w:rsidRPr="00F77CEA">
        <w:t>. This adaptation makes it possible to calculate the</w:t>
      </w:r>
      <w:r w:rsidRPr="00F77CEA">
        <w:t xml:space="preserve"> implementation-adjusted expected value of </w:t>
      </w:r>
      <w:r w:rsidR="00F417A6" w:rsidRPr="00F77CEA">
        <w:t>sample information</w:t>
      </w:r>
      <w:r w:rsidR="00F077CE" w:rsidRPr="00F77CEA">
        <w:t xml:space="preserve"> (</w:t>
      </w:r>
      <w:r w:rsidRPr="00F77CEA">
        <w:t>IA-EV</w:t>
      </w:r>
      <w:r w:rsidR="00F417A6" w:rsidRPr="00F77CEA">
        <w:t>S</w:t>
      </w:r>
      <w:r w:rsidRPr="00F77CEA">
        <w:t>I</w:t>
      </w:r>
      <w:r w:rsidR="00F077CE" w:rsidRPr="00F77CEA">
        <w:t>)</w:t>
      </w:r>
      <w:r w:rsidRPr="00F77CEA">
        <w:t>. Using this framework can provide a more realistic threshold against which assess whether specific research projects with a specific cost should be funded (</w:t>
      </w:r>
      <w:r w:rsidR="00014261" w:rsidRPr="00F77CEA">
        <w:t>that is</w:t>
      </w:r>
      <w:r w:rsidRPr="00F77CEA">
        <w:t>, if costs are lower than IA-EV</w:t>
      </w:r>
      <w:r w:rsidR="00F417A6" w:rsidRPr="00F77CEA">
        <w:t>S</w:t>
      </w:r>
      <w:r w:rsidRPr="00F77CEA">
        <w:t>I).</w:t>
      </w:r>
    </w:p>
    <w:p w14:paraId="4277CA10" w14:textId="77777777" w:rsidR="00A859F4" w:rsidRPr="00F77CEA" w:rsidRDefault="00A859F4" w:rsidP="00BC3C85">
      <w:pPr>
        <w:pStyle w:val="Heading3"/>
      </w:pPr>
      <w:bookmarkStart w:id="44" w:name="_Toc226393289"/>
      <w:r w:rsidRPr="00F77CEA">
        <w:t>Literature reviews</w:t>
      </w:r>
      <w:bookmarkEnd w:id="44"/>
    </w:p>
    <w:p w14:paraId="1804CF3D" w14:textId="03023E59" w:rsidR="0000009B" w:rsidRPr="00F77CEA" w:rsidRDefault="00A859F4" w:rsidP="00BC3C85">
      <w:pPr>
        <w:pStyle w:val="Heading4"/>
      </w:pPr>
      <w:bookmarkStart w:id="45" w:name="_Toc226393290"/>
      <w:r w:rsidRPr="00F77CEA">
        <w:t>Economic evaluation of health system inputs</w:t>
      </w:r>
      <w:r w:rsidR="00014261" w:rsidRPr="00F77CEA">
        <w:t xml:space="preserve"> or HSS</w:t>
      </w:r>
      <w:bookmarkEnd w:id="45"/>
    </w:p>
    <w:p w14:paraId="6BAB72E8" w14:textId="233B78D3" w:rsidR="008C53C2" w:rsidRPr="00F77CEA" w:rsidRDefault="008C53C2" w:rsidP="00533D35">
      <w:pPr>
        <w:pStyle w:val="Paragraph"/>
      </w:pPr>
      <w:hyperlink r:id="rId112" w:history="1">
        <w:r w:rsidRPr="00F77CEA">
          <w:rPr>
            <w:rStyle w:val="Hyperlink"/>
          </w:rPr>
          <w:t>McGuire et al</w:t>
        </w:r>
        <w:r w:rsidR="00014261" w:rsidRPr="00F77CEA">
          <w:rPr>
            <w:rStyle w:val="Hyperlink"/>
          </w:rPr>
          <w:t>.</w:t>
        </w:r>
        <w:r w:rsidRPr="00F77CEA">
          <w:rPr>
            <w:rStyle w:val="Hyperlink"/>
          </w:rPr>
          <w:t xml:space="preserve"> (2024)</w:t>
        </w:r>
      </w:hyperlink>
      <w:r w:rsidRPr="00F77CEA">
        <w:t xml:space="preserve"> </w:t>
      </w:r>
      <w:r w:rsidR="00014261" w:rsidRPr="00F77CEA">
        <w:t>did</w:t>
      </w:r>
      <w:r w:rsidRPr="00F77CEA">
        <w:t xml:space="preserve"> a pragmatic rapid review of value assessments of health system inputs. The</w:t>
      </w:r>
      <w:r w:rsidR="00014261" w:rsidRPr="00F77CEA">
        <w:t xml:space="preserve"> review</w:t>
      </w:r>
      <w:r w:rsidRPr="00F77CEA">
        <w:t xml:space="preserve"> found that even though methodological difficulties have been explored, a comprehensive framework </w:t>
      </w:r>
      <w:r w:rsidR="00014261" w:rsidRPr="00F77CEA">
        <w:t>for doing</w:t>
      </w:r>
      <w:r w:rsidRPr="00F77CEA">
        <w:t xml:space="preserve"> economic analyses of health system inputs has not yet been created. Such a framework would enable better health financing decisions with limited budgets across the world</w:t>
      </w:r>
      <w:r w:rsidR="00D32B65" w:rsidRPr="00F77CEA">
        <w:t xml:space="preserve">. </w:t>
      </w:r>
    </w:p>
    <w:p w14:paraId="39B1E6E6" w14:textId="7EEF66BE" w:rsidR="008C53C2" w:rsidRPr="00F77CEA" w:rsidRDefault="008C53C2" w:rsidP="00533D35">
      <w:pPr>
        <w:pStyle w:val="Paragraph"/>
      </w:pPr>
      <w:r w:rsidRPr="00F77CEA">
        <w:t xml:space="preserve">The systematic review </w:t>
      </w:r>
      <w:r w:rsidR="00014261" w:rsidRPr="00F77CEA">
        <w:t>done</w:t>
      </w:r>
      <w:r w:rsidRPr="00F77CEA">
        <w:t xml:space="preserve"> by </w:t>
      </w:r>
      <w:hyperlink r:id="rId113" w:history="1">
        <w:r w:rsidRPr="00F77CEA">
          <w:rPr>
            <w:rStyle w:val="Hyperlink"/>
          </w:rPr>
          <w:t>Hendrix et al</w:t>
        </w:r>
        <w:r w:rsidR="00014261" w:rsidRPr="00F77CEA">
          <w:rPr>
            <w:rStyle w:val="Hyperlink"/>
          </w:rPr>
          <w:t>.</w:t>
        </w:r>
        <w:r w:rsidRPr="00F77CEA">
          <w:rPr>
            <w:rStyle w:val="Hyperlink"/>
          </w:rPr>
          <w:t xml:space="preserve"> (2022)</w:t>
        </w:r>
      </w:hyperlink>
      <w:r w:rsidRPr="00F77CEA">
        <w:t xml:space="preserve"> focused on exploring methodological approaches and challenges to the economic analysis of HSS in low- and middle-income countries (LMICs). </w:t>
      </w:r>
      <w:r w:rsidR="00014261" w:rsidRPr="00F77CEA">
        <w:t xml:space="preserve">It </w:t>
      </w:r>
      <w:r w:rsidRPr="00F77CEA">
        <w:t xml:space="preserve">found a comparatively small body of literature, reflecting that economic analyses HSS in LMICs are less frequent than evaluation of interventions focused on specific diseases. The most frequent strategy was to </w:t>
      </w:r>
      <w:r w:rsidR="00014261" w:rsidRPr="00F77CEA">
        <w:t>do</w:t>
      </w:r>
      <w:r w:rsidRPr="00F77CEA">
        <w:t xml:space="preserve"> economic evaluations of trials, instead of </w:t>
      </w:r>
      <w:r w:rsidR="00014261" w:rsidRPr="00F77CEA">
        <w:t>us</w:t>
      </w:r>
      <w:r w:rsidRPr="00F77CEA">
        <w:t>ing simulation methods. The</w:t>
      </w:r>
      <w:r w:rsidR="00014261" w:rsidRPr="00F77CEA">
        <w:t xml:space="preserve"> authors</w:t>
      </w:r>
      <w:r w:rsidRPr="00F77CEA">
        <w:t xml:space="preserve"> recommend</w:t>
      </w:r>
      <w:r w:rsidR="00127AE7">
        <w:t>ed</w:t>
      </w:r>
      <w:r w:rsidR="00014261" w:rsidRPr="00F77CEA">
        <w:t xml:space="preserve"> </w:t>
      </w:r>
      <w:r w:rsidRPr="00F77CEA">
        <w:t>reflecting distributional effects and impacts beyond health</w:t>
      </w:r>
      <w:r w:rsidR="00014261" w:rsidRPr="00F77CEA">
        <w:t xml:space="preserve"> and </w:t>
      </w:r>
      <w:r w:rsidRPr="00F77CEA">
        <w:t>generating evidence that can be general</w:t>
      </w:r>
      <w:r w:rsidR="00014261" w:rsidRPr="00F77CEA">
        <w:t>is</w:t>
      </w:r>
      <w:r w:rsidRPr="00F77CEA">
        <w:t>e</w:t>
      </w:r>
      <w:r w:rsidR="00014261" w:rsidRPr="00F77CEA">
        <w:t>d</w:t>
      </w:r>
      <w:r w:rsidRPr="00F77CEA">
        <w:t xml:space="preserve"> and transfer</w:t>
      </w:r>
      <w:r w:rsidR="00014261" w:rsidRPr="00F77CEA">
        <w:t>red</w:t>
      </w:r>
      <w:r w:rsidRPr="00F77CEA">
        <w:t xml:space="preserve"> to wider groups and different settings</w:t>
      </w:r>
      <w:r w:rsidR="00014261" w:rsidRPr="00F77CEA">
        <w:t>. They also recommend</w:t>
      </w:r>
      <w:r w:rsidR="00127AE7">
        <w:t>ed</w:t>
      </w:r>
      <w:r w:rsidR="00014261" w:rsidRPr="00F77CEA">
        <w:t xml:space="preserve"> </w:t>
      </w:r>
      <w:r w:rsidRPr="00F77CEA">
        <w:t>developing new methods to assess cross sectoral and temporal impacts of HSS</w:t>
      </w:r>
      <w:r w:rsidR="00127AE7">
        <w:t>,</w:t>
      </w:r>
      <w:r w:rsidRPr="00F77CEA">
        <w:t xml:space="preserve"> and further explorations on the way decision</w:t>
      </w:r>
      <w:r w:rsidR="00127AE7">
        <w:t xml:space="preserve"> </w:t>
      </w:r>
      <w:r w:rsidRPr="00F77CEA">
        <w:t xml:space="preserve">makers </w:t>
      </w:r>
      <w:r w:rsidR="00014261" w:rsidRPr="00F77CEA">
        <w:t xml:space="preserve">use </w:t>
      </w:r>
      <w:r w:rsidRPr="00F77CEA">
        <w:t>economic analyses</w:t>
      </w:r>
    </w:p>
    <w:p w14:paraId="78F3E982" w14:textId="3FCB3DDA" w:rsidR="008C53C2" w:rsidRPr="00F77CEA" w:rsidRDefault="008C53C2" w:rsidP="00533D35">
      <w:pPr>
        <w:pStyle w:val="Paragraph"/>
      </w:pPr>
      <w:hyperlink r:id="rId114" w:history="1">
        <w:r w:rsidRPr="00F77CEA">
          <w:rPr>
            <w:rStyle w:val="Hyperlink"/>
          </w:rPr>
          <w:t xml:space="preserve">Cleary </w:t>
        </w:r>
        <w:r w:rsidR="0011766D" w:rsidRPr="00F77CEA">
          <w:rPr>
            <w:rStyle w:val="Hyperlink"/>
          </w:rPr>
          <w:t>(</w:t>
        </w:r>
        <w:r w:rsidRPr="00F77CEA">
          <w:rPr>
            <w:rStyle w:val="Hyperlink"/>
          </w:rPr>
          <w:t>202</w:t>
        </w:r>
        <w:r w:rsidR="0011766D" w:rsidRPr="00F77CEA">
          <w:rPr>
            <w:rStyle w:val="Hyperlink"/>
          </w:rPr>
          <w:t>0)</w:t>
        </w:r>
      </w:hyperlink>
      <w:r w:rsidRPr="00F77CEA">
        <w:t xml:space="preserve"> </w:t>
      </w:r>
      <w:r w:rsidR="00014261" w:rsidRPr="00F77CEA">
        <w:t>di</w:t>
      </w:r>
      <w:r w:rsidRPr="00F77CEA">
        <w:t xml:space="preserve">d a review of HSS economic analyses in LMICs. The review classified HSS efforts </w:t>
      </w:r>
      <w:r w:rsidR="00014261" w:rsidRPr="00F77CEA">
        <w:t>into 3</w:t>
      </w:r>
      <w:r w:rsidRPr="00F77CEA">
        <w:t xml:space="preserve"> categories: platform efficiency increases, platform capacity </w:t>
      </w:r>
      <w:r w:rsidR="00A269B9" w:rsidRPr="00F77CEA">
        <w:t>augmentations,</w:t>
      </w:r>
      <w:r w:rsidRPr="00F77CEA">
        <w:t xml:space="preserve"> and </w:t>
      </w:r>
      <w:r w:rsidR="00014261" w:rsidRPr="00F77CEA">
        <w:t>new platform</w:t>
      </w:r>
      <w:r w:rsidR="00D142FC">
        <w:t>s</w:t>
      </w:r>
      <w:r w:rsidRPr="00F77CEA">
        <w:t>. Platform efficiency efforts were the most frequently explored in the literature. The next most studied category w</w:t>
      </w:r>
      <w:r w:rsidR="00014261" w:rsidRPr="00F77CEA">
        <w:t>as</w:t>
      </w:r>
      <w:r w:rsidRPr="00F77CEA">
        <w:t xml:space="preserve"> dual efforts targeting both capacity and efficiency. Most studies used a disease-specific or programme viewpoint and none explored economies of scope comparing single and joint production. The author </w:t>
      </w:r>
      <w:r w:rsidR="00127AE7" w:rsidRPr="00F77CEA">
        <w:t>argue</w:t>
      </w:r>
      <w:r w:rsidR="00127AE7">
        <w:t>d</w:t>
      </w:r>
      <w:r w:rsidR="00127AE7" w:rsidRPr="00F77CEA">
        <w:t xml:space="preserve"> </w:t>
      </w:r>
      <w:r w:rsidRPr="00F77CEA">
        <w:t>that literature on this topic</w:t>
      </w:r>
      <w:r w:rsidR="001F007C" w:rsidRPr="00F77CEA">
        <w:t xml:space="preserve"> is</w:t>
      </w:r>
      <w:r w:rsidRPr="00F77CEA">
        <w:t xml:space="preserve"> scarce and that additional research </w:t>
      </w:r>
      <w:r w:rsidR="00014261" w:rsidRPr="00F77CEA">
        <w:t>is</w:t>
      </w:r>
      <w:r w:rsidRPr="00F77CEA">
        <w:t xml:space="preserve"> needed.</w:t>
      </w:r>
    </w:p>
    <w:p w14:paraId="54A545C9" w14:textId="274A9A4E" w:rsidR="00A859F4" w:rsidRPr="00F77CEA" w:rsidRDefault="00A859F4" w:rsidP="00BC3C85">
      <w:pPr>
        <w:pStyle w:val="Heading4"/>
      </w:pPr>
      <w:bookmarkStart w:id="46" w:name="_Toc226393291"/>
      <w:r w:rsidRPr="00F77CEA">
        <w:t>Accounting for capacity constraints</w:t>
      </w:r>
      <w:bookmarkEnd w:id="46"/>
    </w:p>
    <w:p w14:paraId="02874FDD" w14:textId="4AA33AB6" w:rsidR="008C53C2" w:rsidRPr="00F77CEA" w:rsidRDefault="008C53C2" w:rsidP="008C53C2">
      <w:pPr>
        <w:pStyle w:val="Paragraph"/>
      </w:pPr>
      <w:hyperlink r:id="rId115" w:history="1">
        <w:r w:rsidRPr="00F77CEA">
          <w:rPr>
            <w:rStyle w:val="Hyperlink"/>
          </w:rPr>
          <w:t>Wright et al</w:t>
        </w:r>
        <w:r w:rsidR="0011766D" w:rsidRPr="00F77CEA">
          <w:rPr>
            <w:rStyle w:val="Hyperlink"/>
          </w:rPr>
          <w:t>.</w:t>
        </w:r>
        <w:r w:rsidRPr="00F77CEA">
          <w:rPr>
            <w:rStyle w:val="Hyperlink"/>
          </w:rPr>
          <w:t xml:space="preserve"> (2019)</w:t>
        </w:r>
      </w:hyperlink>
      <w:r w:rsidRPr="00F77CEA">
        <w:t xml:space="preserve"> </w:t>
      </w:r>
      <w:r w:rsidR="00014261" w:rsidRPr="00F77CEA">
        <w:t xml:space="preserve">did a meta-review of systematic reviews </w:t>
      </w:r>
      <w:r w:rsidR="0011766D" w:rsidRPr="00F77CEA">
        <w:t>to explore</w:t>
      </w:r>
      <w:r w:rsidRPr="00F77CEA">
        <w:t xml:space="preserve"> whether</w:t>
      </w:r>
      <w:r w:rsidR="00397C49" w:rsidRPr="00F77CEA">
        <w:t xml:space="preserve">, </w:t>
      </w:r>
      <w:r w:rsidRPr="00F77CEA">
        <w:t>and how</w:t>
      </w:r>
      <w:r w:rsidR="00397C49" w:rsidRPr="00F77CEA">
        <w:t>,</w:t>
      </w:r>
      <w:r w:rsidRPr="00F77CEA">
        <w:t xml:space="preserve"> capacity constraints had been </w:t>
      </w:r>
      <w:r w:rsidR="006C3BA4" w:rsidRPr="00F77CEA">
        <w:t>considered</w:t>
      </w:r>
      <w:r w:rsidRPr="00F77CEA">
        <w:t xml:space="preserve"> in economic evaluations of precision medicine. Only </w:t>
      </w:r>
      <w:r w:rsidR="00127AE7">
        <w:t>a few</w:t>
      </w:r>
      <w:r w:rsidRPr="00F77CEA">
        <w:t xml:space="preserve"> included studies (</w:t>
      </w:r>
      <w:r w:rsidR="00127AE7">
        <w:t>about</w:t>
      </w:r>
      <w:r w:rsidR="00127AE7" w:rsidRPr="00F77CEA">
        <w:t xml:space="preserve"> </w:t>
      </w:r>
      <w:r w:rsidRPr="00F77CEA">
        <w:t xml:space="preserve">15%) provided a qualitative description of the </w:t>
      </w:r>
      <w:r w:rsidR="00F36636" w:rsidRPr="00F77CEA">
        <w:t xml:space="preserve">potential </w:t>
      </w:r>
      <w:r w:rsidRPr="00F77CEA">
        <w:t>effect of the constraints, while less than 5% quantified the constraints</w:t>
      </w:r>
      <w:r w:rsidR="0011766D" w:rsidRPr="00F77CEA">
        <w:t xml:space="preserve">. These findings </w:t>
      </w:r>
      <w:r w:rsidRPr="00F77CEA">
        <w:t>highlight</w:t>
      </w:r>
      <w:r w:rsidR="0011766D" w:rsidRPr="00F77CEA">
        <w:t xml:space="preserve">ed </w:t>
      </w:r>
      <w:r w:rsidRPr="00F77CEA">
        <w:t>the need for additional studies</w:t>
      </w:r>
      <w:r w:rsidR="00397C49" w:rsidRPr="00F77CEA">
        <w:t xml:space="preserve"> to address this gap</w:t>
      </w:r>
      <w:r w:rsidRPr="00F77CEA">
        <w:t>.</w:t>
      </w:r>
    </w:p>
    <w:p w14:paraId="655B6C37" w14:textId="3EF326BC" w:rsidR="00B8235C" w:rsidRPr="00F77CEA" w:rsidRDefault="00B8235C" w:rsidP="00BC3C85">
      <w:pPr>
        <w:pStyle w:val="Heading4"/>
      </w:pPr>
      <w:bookmarkStart w:id="47" w:name="_Toc226393292"/>
      <w:r w:rsidRPr="00F77CEA">
        <w:t>Implementation considerations in HTA</w:t>
      </w:r>
      <w:r w:rsidR="00D76607" w:rsidRPr="00F77CEA">
        <w:t xml:space="preserve"> or</w:t>
      </w:r>
      <w:r w:rsidRPr="00F77CEA">
        <w:t xml:space="preserve"> economic evaluations</w:t>
      </w:r>
      <w:bookmarkEnd w:id="47"/>
    </w:p>
    <w:p w14:paraId="0088E21B" w14:textId="46E604E7" w:rsidR="008C53C2" w:rsidRPr="00F77CEA" w:rsidRDefault="0011766D" w:rsidP="008C53C2">
      <w:pPr>
        <w:pStyle w:val="Paragraph"/>
      </w:pPr>
      <w:r w:rsidRPr="00F77CEA">
        <w:t xml:space="preserve">The scoping review </w:t>
      </w:r>
      <w:r w:rsidR="00B563A1">
        <w:t>by</w:t>
      </w:r>
      <w:r w:rsidRPr="00F77CEA">
        <w:t xml:space="preserve"> </w:t>
      </w:r>
      <w:hyperlink r:id="rId116" w:history="1">
        <w:hyperlink r:id="rId117" w:history="1">
          <w:r w:rsidR="008C53C2" w:rsidRPr="00F77CEA">
            <w:rPr>
              <w:rStyle w:val="Hyperlink"/>
            </w:rPr>
            <w:t>Malhotra et al</w:t>
          </w:r>
          <w:r w:rsidRPr="00F77CEA">
            <w:rPr>
              <w:rStyle w:val="Hyperlink"/>
            </w:rPr>
            <w:t>.</w:t>
          </w:r>
          <w:r w:rsidR="008C53C2" w:rsidRPr="00F77CEA">
            <w:rPr>
              <w:rStyle w:val="Hyperlink"/>
            </w:rPr>
            <w:t xml:space="preserve"> (2022)</w:t>
          </w:r>
        </w:hyperlink>
      </w:hyperlink>
      <w:r w:rsidR="008C53C2" w:rsidRPr="00F77CEA">
        <w:t xml:space="preserve"> </w:t>
      </w:r>
      <w:r w:rsidR="00FD1019" w:rsidRPr="00F77CEA">
        <w:t>e</w:t>
      </w:r>
      <w:r w:rsidR="008C53C2" w:rsidRPr="00F77CEA">
        <w:t>xplored the integration of implementation</w:t>
      </w:r>
      <w:r w:rsidR="00D308D7">
        <w:t xml:space="preserve"> </w:t>
      </w:r>
      <w:r w:rsidR="008C53C2" w:rsidRPr="00F77CEA">
        <w:t xml:space="preserve">science and health economic evaluation in LMICs. It focused on </w:t>
      </w:r>
      <w:r w:rsidR="00401825" w:rsidRPr="00F77CEA">
        <w:t>LMICs but</w:t>
      </w:r>
      <w:r w:rsidR="008C53C2" w:rsidRPr="00F77CEA">
        <w:t xml:space="preserve"> did not exclude studies from high</w:t>
      </w:r>
      <w:r w:rsidRPr="00F77CEA">
        <w:t>-</w:t>
      </w:r>
      <w:r w:rsidR="008C53C2" w:rsidRPr="00F77CEA">
        <w:t xml:space="preserve">income countries if their methods or results were deemed relevant for LMICs. It found a small but growing body of literature (although </w:t>
      </w:r>
      <w:r w:rsidRPr="00F77CEA">
        <w:t xml:space="preserve">it was </w:t>
      </w:r>
      <w:r w:rsidR="008C53C2" w:rsidRPr="00F77CEA">
        <w:t>mainly from high</w:t>
      </w:r>
      <w:r w:rsidRPr="00F77CEA">
        <w:t>-</w:t>
      </w:r>
      <w:r w:rsidR="008C53C2" w:rsidRPr="00F77CEA">
        <w:t>income settings)</w:t>
      </w:r>
      <w:r w:rsidRPr="00F77CEA">
        <w:t xml:space="preserve">. It </w:t>
      </w:r>
      <w:r w:rsidR="008C53C2" w:rsidRPr="00F77CEA">
        <w:t>observed variation in the definition of implementation costs and approaches to data collection</w:t>
      </w:r>
      <w:r w:rsidRPr="00F77CEA">
        <w:t xml:space="preserve">. This </w:t>
      </w:r>
      <w:r w:rsidR="008C53C2" w:rsidRPr="00F77CEA">
        <w:t>suggest</w:t>
      </w:r>
      <w:r w:rsidRPr="00F77CEA">
        <w:t>ed</w:t>
      </w:r>
      <w:r w:rsidR="008C53C2" w:rsidRPr="00F77CEA">
        <w:t xml:space="preserve"> further research (mainly in LMICs) and standardisation might </w:t>
      </w:r>
      <w:r w:rsidR="00D308D7">
        <w:t>be</w:t>
      </w:r>
      <w:r w:rsidR="008C53C2" w:rsidRPr="00F77CEA">
        <w:t xml:space="preserve"> </w:t>
      </w:r>
      <w:r w:rsidRPr="00F77CEA">
        <w:t>needed</w:t>
      </w:r>
      <w:r w:rsidR="008C53C2" w:rsidRPr="00F77CEA">
        <w:t>.</w:t>
      </w:r>
    </w:p>
    <w:p w14:paraId="1E56DE88" w14:textId="23276357" w:rsidR="008C53C2" w:rsidRPr="00F77CEA" w:rsidRDefault="0011766D" w:rsidP="008C53C2">
      <w:pPr>
        <w:pStyle w:val="Paragraph"/>
      </w:pPr>
      <w:r w:rsidRPr="00F77CEA">
        <w:t xml:space="preserve">The review by </w:t>
      </w:r>
      <w:hyperlink r:id="rId118" w:history="1">
        <w:r w:rsidR="008C53C2" w:rsidRPr="00F77CEA">
          <w:rPr>
            <w:rStyle w:val="Hyperlink"/>
          </w:rPr>
          <w:t>Heggie et al</w:t>
        </w:r>
        <w:r w:rsidRPr="00F77CEA">
          <w:rPr>
            <w:rStyle w:val="Hyperlink"/>
          </w:rPr>
          <w:t>.</w:t>
        </w:r>
        <w:r w:rsidR="008C53C2" w:rsidRPr="00F77CEA">
          <w:rPr>
            <w:rStyle w:val="Hyperlink"/>
          </w:rPr>
          <w:t xml:space="preserve"> (2021)</w:t>
        </w:r>
      </w:hyperlink>
      <w:r w:rsidR="008C53C2" w:rsidRPr="00F77CEA">
        <w:t xml:space="preserve"> was restricted to the UK’s National Institute for Health Research Health Technology Assessment programme between 2014</w:t>
      </w:r>
      <w:r w:rsidRPr="00F77CEA">
        <w:t xml:space="preserve"> and </w:t>
      </w:r>
      <w:r w:rsidR="008C53C2" w:rsidRPr="00F77CEA">
        <w:t xml:space="preserve">2020. Specifically, it explored how implementation had been included </w:t>
      </w:r>
      <w:r w:rsidR="000C5BDC" w:rsidRPr="00F77CEA">
        <w:t xml:space="preserve">in </w:t>
      </w:r>
      <w:r w:rsidR="008C53C2" w:rsidRPr="00F77CEA">
        <w:t xml:space="preserve">investigations financed by this programme. It found heterogeneity across studies in how implementation was considered </w:t>
      </w:r>
      <w:r w:rsidR="000C5BDC" w:rsidRPr="00F77CEA">
        <w:t xml:space="preserve">and </w:t>
      </w:r>
      <w:r w:rsidR="008C53C2" w:rsidRPr="00F77CEA">
        <w:t>called for further guidance</w:t>
      </w:r>
      <w:r w:rsidR="00A269B9" w:rsidRPr="00F77CEA">
        <w:t xml:space="preserve">. </w:t>
      </w:r>
    </w:p>
    <w:p w14:paraId="75396013" w14:textId="6E20B9ED" w:rsidR="0011766D" w:rsidRPr="00F77CEA" w:rsidRDefault="008C53C2" w:rsidP="008C53C2">
      <w:pPr>
        <w:pStyle w:val="Paragraph"/>
      </w:pPr>
      <w:hyperlink r:id="rId119">
        <w:r w:rsidRPr="00F77CEA">
          <w:rPr>
            <w:rStyle w:val="Hyperlink"/>
          </w:rPr>
          <w:t>Heggie et al</w:t>
        </w:r>
        <w:r w:rsidR="0011766D" w:rsidRPr="00F77CEA">
          <w:rPr>
            <w:rStyle w:val="Hyperlink"/>
          </w:rPr>
          <w:t>.</w:t>
        </w:r>
        <w:r w:rsidRPr="00F77CEA">
          <w:rPr>
            <w:rStyle w:val="Hyperlink"/>
          </w:rPr>
          <w:t xml:space="preserve"> (2024)</w:t>
        </w:r>
      </w:hyperlink>
      <w:r w:rsidRPr="00F77CEA">
        <w:t xml:space="preserve"> </w:t>
      </w:r>
      <w:r w:rsidR="0011766D" w:rsidRPr="00F77CEA">
        <w:t xml:space="preserve">did </w:t>
      </w:r>
      <w:r w:rsidRPr="00F77CEA">
        <w:t xml:space="preserve">a scoping review on methods </w:t>
      </w:r>
      <w:r w:rsidR="0011766D" w:rsidRPr="00F77CEA">
        <w:t xml:space="preserve">for </w:t>
      </w:r>
      <w:r w:rsidRPr="00F77CEA">
        <w:t>includ</w:t>
      </w:r>
      <w:r w:rsidR="0011766D" w:rsidRPr="00F77CEA">
        <w:t>ing</w:t>
      </w:r>
      <w:r w:rsidRPr="00F77CEA">
        <w:t xml:space="preserve"> implementation within economic analyses. </w:t>
      </w:r>
      <w:r w:rsidR="00054569" w:rsidRPr="00F77CEA">
        <w:t>The</w:t>
      </w:r>
      <w:r w:rsidR="0011766D" w:rsidRPr="00F77CEA">
        <w:t xml:space="preserve"> review</w:t>
      </w:r>
      <w:r w:rsidR="00054569" w:rsidRPr="00F77CEA">
        <w:t xml:space="preserve"> </w:t>
      </w:r>
      <w:r w:rsidR="00DB38FF" w:rsidRPr="00F77CEA">
        <w:t>classified methods into</w:t>
      </w:r>
      <w:r w:rsidR="0011766D" w:rsidRPr="00F77CEA">
        <w:t>:</w:t>
      </w:r>
    </w:p>
    <w:p w14:paraId="737FFAF0" w14:textId="14A070B2" w:rsidR="0011766D" w:rsidRPr="00F77CEA" w:rsidRDefault="008C53C2" w:rsidP="00BC3C85">
      <w:pPr>
        <w:pStyle w:val="Bulletleft1"/>
      </w:pPr>
      <w:r w:rsidRPr="00F77CEA">
        <w:t>policy cost</w:t>
      </w:r>
      <w:r w:rsidR="00AB4111">
        <w:t>-effectiveness</w:t>
      </w:r>
      <w:r w:rsidRPr="00F77CEA">
        <w:t xml:space="preserve"> approaches (comparative analysis of implementation approaches</w:t>
      </w:r>
      <w:r w:rsidR="00BC1AF6" w:rsidRPr="00F77CEA">
        <w:t xml:space="preserve"> or combinations of interventions and their implementation</w:t>
      </w:r>
      <w:r w:rsidRPr="00F77CEA">
        <w:t>)</w:t>
      </w:r>
    </w:p>
    <w:p w14:paraId="754C622F" w14:textId="53FBAEB9" w:rsidR="0011766D" w:rsidRPr="00F77CEA" w:rsidRDefault="008C53C2" w:rsidP="00BC3C85">
      <w:pPr>
        <w:pStyle w:val="Bulletleft1"/>
      </w:pPr>
      <w:r w:rsidRPr="00F77CEA">
        <w:t>value of information and value of implementation analyses</w:t>
      </w:r>
    </w:p>
    <w:p w14:paraId="71BB25DF" w14:textId="796ACCA4" w:rsidR="0011766D" w:rsidRPr="00F77CEA" w:rsidRDefault="008C53C2" w:rsidP="00BC3C85">
      <w:pPr>
        <w:pStyle w:val="Bulletleft1"/>
      </w:pPr>
      <w:r w:rsidRPr="00F77CEA">
        <w:t>mixed methods</w:t>
      </w:r>
    </w:p>
    <w:p w14:paraId="03E32CFD" w14:textId="11399CD4" w:rsidR="0011766D" w:rsidRPr="00F77CEA" w:rsidRDefault="008C53C2" w:rsidP="00BC3C85">
      <w:pPr>
        <w:pStyle w:val="Bulletleft1last"/>
      </w:pPr>
      <w:r w:rsidRPr="00F77CEA">
        <w:t xml:space="preserve">costing approaches. </w:t>
      </w:r>
    </w:p>
    <w:p w14:paraId="05A3CE25" w14:textId="74DC6AF3" w:rsidR="008C53C2" w:rsidRPr="00F77CEA" w:rsidRDefault="0011766D" w:rsidP="0011766D">
      <w:pPr>
        <w:pStyle w:val="Paragraph"/>
      </w:pPr>
      <w:r w:rsidRPr="00F77CEA">
        <w:t xml:space="preserve">It </w:t>
      </w:r>
      <w:r w:rsidR="008C53C2" w:rsidRPr="00F77CEA">
        <w:t>concluded that individual methods cannot capture all relevant issues</w:t>
      </w:r>
      <w:r w:rsidR="00127AE7">
        <w:t>. B</w:t>
      </w:r>
      <w:r w:rsidR="008C53C2" w:rsidRPr="00F77CEA">
        <w:t xml:space="preserve">ut different methods can be </w:t>
      </w:r>
      <w:r w:rsidRPr="00F77CEA">
        <w:t>us</w:t>
      </w:r>
      <w:r w:rsidR="008C53C2" w:rsidRPr="00F77CEA">
        <w:t xml:space="preserve">ed to account for </w:t>
      </w:r>
      <w:r w:rsidR="004B14E2" w:rsidRPr="00F77CEA">
        <w:t>various aspects</w:t>
      </w:r>
      <w:r w:rsidR="008C53C2" w:rsidRPr="00F77CEA">
        <w:t xml:space="preserve"> that need to be considered for the integration of implementation in economic analyses</w:t>
      </w:r>
      <w:r w:rsidRPr="00F77CEA">
        <w:t>. It sa</w:t>
      </w:r>
      <w:r w:rsidR="00127AE7">
        <w:t>id</w:t>
      </w:r>
      <w:r w:rsidRPr="00F77CEA">
        <w:t xml:space="preserve"> that mo</w:t>
      </w:r>
      <w:r w:rsidR="0052445E">
        <w:t>r</w:t>
      </w:r>
      <w:r w:rsidRPr="00F77CEA">
        <w:t xml:space="preserve">e </w:t>
      </w:r>
      <w:r w:rsidR="008C53C2" w:rsidRPr="00F77CEA">
        <w:t>methodological research i</w:t>
      </w:r>
      <w:r w:rsidRPr="00F77CEA">
        <w:t>s needed.</w:t>
      </w:r>
      <w:r w:rsidR="008C53C2" w:rsidRPr="00F77CEA">
        <w:t xml:space="preserve"> </w:t>
      </w:r>
    </w:p>
    <w:p w14:paraId="78280C09" w14:textId="4E90E598" w:rsidR="008C53C2" w:rsidRPr="00F77CEA" w:rsidRDefault="008C53C2" w:rsidP="008C53C2">
      <w:pPr>
        <w:pStyle w:val="Paragraph"/>
      </w:pPr>
      <w:hyperlink r:id="rId120" w:history="1">
        <w:r w:rsidRPr="00F77CEA">
          <w:rPr>
            <w:rStyle w:val="Hyperlink"/>
          </w:rPr>
          <w:t>Roberts et al</w:t>
        </w:r>
        <w:r w:rsidR="0011766D" w:rsidRPr="00F77CEA">
          <w:rPr>
            <w:rStyle w:val="Hyperlink"/>
          </w:rPr>
          <w:t>.</w:t>
        </w:r>
        <w:r w:rsidRPr="00F77CEA">
          <w:rPr>
            <w:rStyle w:val="Hyperlink"/>
          </w:rPr>
          <w:t xml:space="preserve"> (2019)</w:t>
        </w:r>
      </w:hyperlink>
      <w:r w:rsidRPr="00F77CEA">
        <w:t xml:space="preserve"> </w:t>
      </w:r>
      <w:r w:rsidR="0011766D" w:rsidRPr="00F77CEA">
        <w:t>di</w:t>
      </w:r>
      <w:r w:rsidRPr="00F77CEA">
        <w:t>d a systematic review and quality assessment of economic evaluations in implementation and improvement science. The</w:t>
      </w:r>
      <w:r w:rsidR="0011766D" w:rsidRPr="00F77CEA">
        <w:t xml:space="preserve"> review</w:t>
      </w:r>
      <w:r w:rsidRPr="00F77CEA">
        <w:t xml:space="preserve"> found that the body of literature was small</w:t>
      </w:r>
      <w:r w:rsidR="0011766D" w:rsidRPr="00F77CEA">
        <w:t xml:space="preserve"> </w:t>
      </w:r>
      <w:r w:rsidRPr="00F77CEA">
        <w:t xml:space="preserve">but of quality. </w:t>
      </w:r>
      <w:r w:rsidR="0011766D" w:rsidRPr="00F77CEA">
        <w:t>L</w:t>
      </w:r>
      <w:r w:rsidRPr="00F77CEA">
        <w:t>imitations of studies included not providing a rationale for unit cost sources and estimation methods, perspective and discount rates</w:t>
      </w:r>
      <w:r w:rsidR="00127AE7">
        <w:t xml:space="preserve"> used</w:t>
      </w:r>
      <w:r w:rsidRPr="00F77CEA">
        <w:t>, post</w:t>
      </w:r>
      <w:r w:rsidR="0011766D" w:rsidRPr="00F77CEA">
        <w:t>-</w:t>
      </w:r>
      <w:r w:rsidRPr="00F77CEA">
        <w:t xml:space="preserve">hoc subgroups and lack of clarity on how parameter uncertainty was </w:t>
      </w:r>
      <w:r w:rsidR="002C4AA7" w:rsidRPr="00F77CEA">
        <w:t>considered</w:t>
      </w:r>
      <w:r w:rsidRPr="00F77CEA">
        <w:t xml:space="preserve">. Recommendations for future research include </w:t>
      </w:r>
      <w:r w:rsidR="0011766D" w:rsidRPr="00F77CEA">
        <w:t>doing</w:t>
      </w:r>
      <w:r w:rsidRPr="00F77CEA">
        <w:t xml:space="preserve"> ex ante evaluations, integrating economic evaluations in novel evaluation methods, including hidden </w:t>
      </w:r>
      <w:r w:rsidR="00A269B9" w:rsidRPr="00F77CEA">
        <w:t>costs,</w:t>
      </w:r>
      <w:r w:rsidRPr="00F77CEA">
        <w:t xml:space="preserve"> and following guidance on economic evaluation.</w:t>
      </w:r>
    </w:p>
    <w:p w14:paraId="415CA3B5" w14:textId="250EBD2D" w:rsidR="00B8235C" w:rsidRPr="00F77CEA" w:rsidRDefault="00B8235C" w:rsidP="00BC3C85">
      <w:pPr>
        <w:pStyle w:val="Heading4"/>
      </w:pPr>
      <w:bookmarkStart w:id="48" w:name="_Toc226393293"/>
      <w:r w:rsidRPr="00F77CEA">
        <w:t>Time-driven activity-based costing</w:t>
      </w:r>
      <w:bookmarkEnd w:id="48"/>
    </w:p>
    <w:p w14:paraId="01C85869" w14:textId="14D90271" w:rsidR="0011766D" w:rsidRPr="00F77CEA" w:rsidRDefault="008C53C2" w:rsidP="00E85A11">
      <w:pPr>
        <w:pStyle w:val="Paragraph"/>
      </w:pPr>
      <w:hyperlink r:id="rId121" w:history="1">
        <w:r w:rsidRPr="00F77CEA">
          <w:rPr>
            <w:rStyle w:val="Hyperlink"/>
          </w:rPr>
          <w:t>Keel et al</w:t>
        </w:r>
        <w:r w:rsidR="001C4812" w:rsidRPr="00F77CEA">
          <w:rPr>
            <w:rStyle w:val="Hyperlink"/>
          </w:rPr>
          <w:t>.</w:t>
        </w:r>
        <w:r w:rsidRPr="00F77CEA">
          <w:rPr>
            <w:rStyle w:val="Hyperlink"/>
          </w:rPr>
          <w:t xml:space="preserve"> (2017)</w:t>
        </w:r>
      </w:hyperlink>
      <w:r w:rsidR="00DE1B3D" w:rsidRPr="00F77CEA">
        <w:t xml:space="preserve"> </w:t>
      </w:r>
      <w:r w:rsidR="0011766D" w:rsidRPr="00F77CEA">
        <w:t xml:space="preserve">did </w:t>
      </w:r>
      <w:r w:rsidR="00285308" w:rsidRPr="00F77CEA">
        <w:t xml:space="preserve">a </w:t>
      </w:r>
      <w:r w:rsidRPr="00F77CEA">
        <w:t>systematic review</w:t>
      </w:r>
      <w:r w:rsidR="00285308" w:rsidRPr="00F77CEA">
        <w:t xml:space="preserve"> to</w:t>
      </w:r>
      <w:r w:rsidRPr="00F77CEA">
        <w:t xml:space="preserve"> explore the use and application of TDABC and the extent to which published studies have applied the 7 steps of TDABC: </w:t>
      </w:r>
    </w:p>
    <w:p w14:paraId="14CFA478" w14:textId="77777777" w:rsidR="0011766D" w:rsidRPr="00F77CEA" w:rsidRDefault="008C53C2" w:rsidP="00BC3C85">
      <w:pPr>
        <w:pStyle w:val="Bulletleft1"/>
      </w:pPr>
      <w:r w:rsidRPr="00F77CEA">
        <w:t>identifying the condition</w:t>
      </w:r>
    </w:p>
    <w:p w14:paraId="6A5CA0DE" w14:textId="45F521FF" w:rsidR="0011766D" w:rsidRPr="00F77CEA" w:rsidRDefault="008C53C2" w:rsidP="00BC3C85">
      <w:pPr>
        <w:pStyle w:val="Bulletleft1"/>
      </w:pPr>
      <w:r w:rsidRPr="00F77CEA">
        <w:t>describing the care delivery value chain</w:t>
      </w:r>
    </w:p>
    <w:p w14:paraId="2244ACE6" w14:textId="68260741" w:rsidR="0011766D" w:rsidRPr="00F77CEA" w:rsidRDefault="008C53C2" w:rsidP="00BC3C85">
      <w:pPr>
        <w:pStyle w:val="Bulletleft1"/>
      </w:pPr>
      <w:r w:rsidRPr="00F77CEA">
        <w:t>mapping the process</w:t>
      </w:r>
    </w:p>
    <w:p w14:paraId="7626B387" w14:textId="15F13DBB" w:rsidR="0011766D" w:rsidRPr="00F77CEA" w:rsidRDefault="008C53C2" w:rsidP="00BC3C85">
      <w:pPr>
        <w:pStyle w:val="Bulletleft1"/>
      </w:pPr>
      <w:r w:rsidRPr="00F77CEA">
        <w:t xml:space="preserve">estimating the time for each </w:t>
      </w:r>
      <w:r w:rsidR="00DE2054" w:rsidRPr="00F77CEA">
        <w:t xml:space="preserve">activity and </w:t>
      </w:r>
      <w:r w:rsidR="001F2CC9" w:rsidRPr="00F77CEA">
        <w:t>resource</w:t>
      </w:r>
    </w:p>
    <w:p w14:paraId="62FE6A28" w14:textId="62D9DEBC" w:rsidR="0011766D" w:rsidRPr="00F77CEA" w:rsidRDefault="008C53C2" w:rsidP="00BC3C85">
      <w:pPr>
        <w:pStyle w:val="Bulletleft1"/>
      </w:pPr>
      <w:r w:rsidRPr="00F77CEA">
        <w:t>estimating cost of resources</w:t>
      </w:r>
    </w:p>
    <w:p w14:paraId="430ADD0F" w14:textId="5B42CE27" w:rsidR="0011766D" w:rsidRPr="00F77CEA" w:rsidRDefault="008C53C2" w:rsidP="00BC3C85">
      <w:pPr>
        <w:pStyle w:val="Bulletleft1"/>
      </w:pPr>
      <w:r w:rsidRPr="00F77CEA">
        <w:t>estimating capacity and capacity cost rate</w:t>
      </w:r>
    </w:p>
    <w:p w14:paraId="676BA899" w14:textId="2CEB91AD" w:rsidR="0011766D" w:rsidRPr="00F77CEA" w:rsidRDefault="008C53C2" w:rsidP="00BC3C85">
      <w:pPr>
        <w:pStyle w:val="Bulletleft1last"/>
      </w:pPr>
      <w:r w:rsidRPr="00F77CEA">
        <w:t xml:space="preserve">quantifying total costs. </w:t>
      </w:r>
    </w:p>
    <w:p w14:paraId="035B9E97" w14:textId="2B6DB017" w:rsidR="001C4812" w:rsidRPr="00F77CEA" w:rsidRDefault="0011766D" w:rsidP="00E85A11">
      <w:pPr>
        <w:pStyle w:val="Paragraph"/>
      </w:pPr>
      <w:r w:rsidRPr="00F77CEA">
        <w:t>A</w:t>
      </w:r>
      <w:r w:rsidR="00A55DF8" w:rsidRPr="00F77CEA">
        <w:t>cross the studies identified in the review,</w:t>
      </w:r>
      <w:r w:rsidR="00DE1B3D" w:rsidRPr="00F77CEA">
        <w:t xml:space="preserve"> the</w:t>
      </w:r>
      <w:r w:rsidR="008C53C2" w:rsidRPr="00F77CEA">
        <w:t xml:space="preserve"> steps were broadly followed</w:t>
      </w:r>
      <w:r w:rsidR="00127AE7">
        <w:t>. B</w:t>
      </w:r>
      <w:r w:rsidR="008C53C2" w:rsidRPr="00F77CEA">
        <w:t xml:space="preserve">ut there was heterogeneity in how the TDABC method was applied </w:t>
      </w:r>
      <w:r w:rsidR="007E0DF7" w:rsidRPr="00F77CEA">
        <w:t xml:space="preserve">in aspects like </w:t>
      </w:r>
      <w:r w:rsidR="00242807" w:rsidRPr="00F77CEA">
        <w:t>ho</w:t>
      </w:r>
      <w:r w:rsidR="00791BE2" w:rsidRPr="00F77CEA">
        <w:t>w</w:t>
      </w:r>
      <w:r w:rsidR="008C53C2" w:rsidRPr="00F77CEA">
        <w:t xml:space="preserve"> process flows were created, how resources were incorporated and how time was estimated. </w:t>
      </w:r>
      <w:r w:rsidR="004B583B" w:rsidRPr="00F77CEA">
        <w:t>I</w:t>
      </w:r>
      <w:r w:rsidR="008C53C2" w:rsidRPr="00F77CEA">
        <w:t>nconsistencies around how to account for the cost of support resources were identified. The authors provide recommendations for how to</w:t>
      </w:r>
      <w:r w:rsidR="001C4812" w:rsidRPr="00F77CEA">
        <w:t>:</w:t>
      </w:r>
    </w:p>
    <w:p w14:paraId="75F1CFF3" w14:textId="10E67741" w:rsidR="001C4812" w:rsidRPr="00F77CEA" w:rsidRDefault="008C53C2" w:rsidP="00BC3C85">
      <w:pPr>
        <w:pStyle w:val="Bulletleft1"/>
      </w:pPr>
      <w:r w:rsidRPr="00F77CEA">
        <w:t xml:space="preserve">use TDABC to inform reimbursement </w:t>
      </w:r>
      <w:r w:rsidR="00D539DF">
        <w:t>compared with</w:t>
      </w:r>
      <w:r w:rsidR="00D539DF" w:rsidRPr="002A3EBE">
        <w:t xml:space="preserve"> </w:t>
      </w:r>
      <w:r w:rsidRPr="00F77CEA">
        <w:t>assist in quality improvement efforts</w:t>
      </w:r>
    </w:p>
    <w:p w14:paraId="566C2A2D" w14:textId="33D3C45E" w:rsidR="001C4812" w:rsidRPr="00F77CEA" w:rsidRDefault="008C53C2" w:rsidP="00BC3C85">
      <w:pPr>
        <w:pStyle w:val="Bulletleft1"/>
      </w:pPr>
      <w:r w:rsidRPr="00F77CEA">
        <w:t>prioritise resource intensive time measurement methods for specific activities</w:t>
      </w:r>
    </w:p>
    <w:p w14:paraId="70EBA793" w14:textId="5E2116A6" w:rsidR="001F3BD1" w:rsidRPr="00F77CEA" w:rsidRDefault="008C53C2" w:rsidP="00BC3C85">
      <w:pPr>
        <w:pStyle w:val="Bulletleft1last"/>
      </w:pPr>
      <w:r w:rsidRPr="00F77CEA">
        <w:t>account for indirect costs and calculate capacity cost rates in TDABC.</w:t>
      </w:r>
    </w:p>
    <w:p w14:paraId="5036AE87" w14:textId="01D35EF8" w:rsidR="007874B1" w:rsidRPr="00F77CEA" w:rsidRDefault="007874B1" w:rsidP="005C7B2A">
      <w:pPr>
        <w:pStyle w:val="Numberedheading1"/>
      </w:pPr>
      <w:bookmarkStart w:id="49" w:name="_Toc226393294"/>
      <w:r w:rsidRPr="00F77CEA">
        <w:t>Discussion</w:t>
      </w:r>
      <w:bookmarkEnd w:id="49"/>
    </w:p>
    <w:p w14:paraId="03EAF592" w14:textId="4B395D88" w:rsidR="001D0F10" w:rsidRPr="00F77CEA" w:rsidRDefault="004C4F1E" w:rsidP="001D6555">
      <w:pPr>
        <w:pStyle w:val="Paragraph"/>
      </w:pPr>
      <w:r w:rsidRPr="00F77CEA">
        <w:t xml:space="preserve">Our review found that implementation costs are not consistently defined and reported across the literature. </w:t>
      </w:r>
      <w:r w:rsidR="00D95498" w:rsidRPr="00F77CEA">
        <w:t>T</w:t>
      </w:r>
      <w:r w:rsidRPr="00F77CEA">
        <w:t>here are different frameworks, tools, checklists, and methods available for estimating implementation costs</w:t>
      </w:r>
      <w:r w:rsidR="00D95498" w:rsidRPr="00F77CEA">
        <w:t xml:space="preserve">. But </w:t>
      </w:r>
      <w:r w:rsidRPr="00F77CEA">
        <w:t xml:space="preserve">there does not seem to be a single best practice guidance on how to incorporate them in economic evaluations and HTA. </w:t>
      </w:r>
      <w:r w:rsidR="002D0C56" w:rsidRPr="00F77CEA">
        <w:t xml:space="preserve">This finding </w:t>
      </w:r>
      <w:r w:rsidR="00D95498" w:rsidRPr="00F77CEA">
        <w:t xml:space="preserve">agrees </w:t>
      </w:r>
      <w:r w:rsidR="002D0C56" w:rsidRPr="00F77CEA">
        <w:t>with</w:t>
      </w:r>
      <w:r w:rsidR="00541BE4" w:rsidRPr="00F77CEA">
        <w:t xml:space="preserve"> the conclusions </w:t>
      </w:r>
      <w:r w:rsidR="00D95498" w:rsidRPr="00F77CEA">
        <w:t xml:space="preserve">of </w:t>
      </w:r>
      <w:r w:rsidR="00B670F5" w:rsidRPr="00F77CEA">
        <w:t>several of the</w:t>
      </w:r>
      <w:r w:rsidR="000870A6" w:rsidRPr="00F77CEA">
        <w:t xml:space="preserve"> </w:t>
      </w:r>
      <w:r w:rsidR="00541BE4" w:rsidRPr="00F77CEA">
        <w:t xml:space="preserve">reviews </w:t>
      </w:r>
      <w:r w:rsidR="00B670F5" w:rsidRPr="00F77CEA">
        <w:t xml:space="preserve">that we included. For </w:t>
      </w:r>
      <w:r w:rsidR="00322528">
        <w:t>example</w:t>
      </w:r>
      <w:r w:rsidR="00B670F5" w:rsidRPr="00F77CEA">
        <w:t>,</w:t>
      </w:r>
      <w:r w:rsidR="001D6555" w:rsidRPr="00F77CEA">
        <w:t xml:space="preserve"> </w:t>
      </w:r>
      <w:hyperlink r:id="rId122" w:history="1">
        <w:hyperlink r:id="rId123" w:history="1">
          <w:r w:rsidR="001D6555" w:rsidRPr="00F77CEA">
            <w:rPr>
              <w:rStyle w:val="Hyperlink"/>
            </w:rPr>
            <w:t>Malhotra et al</w:t>
          </w:r>
          <w:r w:rsidR="00D95498" w:rsidRPr="00F77CEA">
            <w:rPr>
              <w:rStyle w:val="Hyperlink"/>
            </w:rPr>
            <w:t>.</w:t>
          </w:r>
          <w:r w:rsidR="001D6555" w:rsidRPr="00F77CEA">
            <w:rPr>
              <w:rStyle w:val="Hyperlink"/>
            </w:rPr>
            <w:t xml:space="preserve"> (2022)</w:t>
          </w:r>
        </w:hyperlink>
      </w:hyperlink>
      <w:r w:rsidR="001D6555" w:rsidRPr="00F77CEA">
        <w:t xml:space="preserve">, </w:t>
      </w:r>
      <w:hyperlink r:id="rId124" w:history="1">
        <w:r w:rsidR="001D6555" w:rsidRPr="00F77CEA">
          <w:rPr>
            <w:rStyle w:val="Hyperlink"/>
          </w:rPr>
          <w:t>Heggie et al</w:t>
        </w:r>
        <w:r w:rsidR="00D95498" w:rsidRPr="00F77CEA">
          <w:rPr>
            <w:rStyle w:val="Hyperlink"/>
          </w:rPr>
          <w:t>.</w:t>
        </w:r>
        <w:r w:rsidR="001D6555" w:rsidRPr="00F77CEA">
          <w:rPr>
            <w:rStyle w:val="Hyperlink"/>
          </w:rPr>
          <w:t xml:space="preserve"> (2021)</w:t>
        </w:r>
      </w:hyperlink>
      <w:r w:rsidR="001D6555" w:rsidRPr="00F77CEA">
        <w:t xml:space="preserve">, and </w:t>
      </w:r>
      <w:hyperlink r:id="rId125">
        <w:r w:rsidR="001D6555" w:rsidRPr="00F77CEA">
          <w:rPr>
            <w:rStyle w:val="Hyperlink"/>
          </w:rPr>
          <w:t>Heggie et al</w:t>
        </w:r>
        <w:r w:rsidR="00D95498" w:rsidRPr="00F77CEA">
          <w:rPr>
            <w:rStyle w:val="Hyperlink"/>
          </w:rPr>
          <w:t>.</w:t>
        </w:r>
        <w:r w:rsidR="001D6555" w:rsidRPr="00F77CEA">
          <w:rPr>
            <w:rStyle w:val="Hyperlink"/>
          </w:rPr>
          <w:t xml:space="preserve"> (2024)</w:t>
        </w:r>
      </w:hyperlink>
      <w:r w:rsidR="001D6555" w:rsidRPr="00F77CEA">
        <w:t xml:space="preserve"> </w:t>
      </w:r>
      <w:r w:rsidR="00836233" w:rsidRPr="00F77CEA">
        <w:t>found heterogeneity in how implementation costs are defined or how implementation is considered in HTA or economic evaluation, and</w:t>
      </w:r>
      <w:r w:rsidR="00B7727A" w:rsidRPr="00F77CEA">
        <w:t xml:space="preserve"> </w:t>
      </w:r>
      <w:r w:rsidR="0018487E" w:rsidRPr="00F77CEA">
        <w:t xml:space="preserve">recommend </w:t>
      </w:r>
      <w:r w:rsidR="00B7727A" w:rsidRPr="00F77CEA">
        <w:t>further research and guidance</w:t>
      </w:r>
      <w:r w:rsidR="00D95498" w:rsidRPr="00F77CEA">
        <w:t xml:space="preserve">. </w:t>
      </w:r>
      <w:hyperlink r:id="rId126" w:history="1">
        <w:r w:rsidR="00A81B5D" w:rsidRPr="00F77CEA">
          <w:rPr>
            <w:rStyle w:val="Hyperlink"/>
          </w:rPr>
          <w:t>Roberts et al</w:t>
        </w:r>
        <w:r w:rsidR="00D95498" w:rsidRPr="00F77CEA">
          <w:rPr>
            <w:rStyle w:val="Hyperlink"/>
          </w:rPr>
          <w:t>.</w:t>
        </w:r>
        <w:r w:rsidR="00A81B5D" w:rsidRPr="00F77CEA">
          <w:rPr>
            <w:rStyle w:val="Hyperlink"/>
          </w:rPr>
          <w:t xml:space="preserve"> (2019)</w:t>
        </w:r>
      </w:hyperlink>
      <w:r w:rsidR="0041701E" w:rsidRPr="00F77CEA">
        <w:t xml:space="preserve"> calls</w:t>
      </w:r>
      <w:r w:rsidR="005C01EE" w:rsidRPr="00F77CEA">
        <w:t xml:space="preserve"> for further cooperation between the fields of implementation science and health economics.</w:t>
      </w:r>
      <w:r w:rsidR="0018487E" w:rsidRPr="00F77CEA">
        <w:t xml:space="preserve"> </w:t>
      </w:r>
      <w:r w:rsidR="00C37C5F" w:rsidRPr="00F77CEA">
        <w:t>This relative consistency in findings</w:t>
      </w:r>
      <w:r w:rsidR="003D4769">
        <w:t>,</w:t>
      </w:r>
      <w:r w:rsidR="00C37C5F" w:rsidRPr="00F77CEA">
        <w:t xml:space="preserve"> despite differences in scope and focus</w:t>
      </w:r>
      <w:r w:rsidR="003D4769">
        <w:t>,</w:t>
      </w:r>
      <w:r w:rsidR="00C37C5F" w:rsidRPr="00F77CEA">
        <w:t xml:space="preserve"> </w:t>
      </w:r>
      <w:r w:rsidR="00D95498" w:rsidRPr="00F77CEA">
        <w:t>contributes to the</w:t>
      </w:r>
      <w:r w:rsidR="00372F0F">
        <w:t>ir</w:t>
      </w:r>
      <w:r w:rsidR="00D95498" w:rsidRPr="00F77CEA">
        <w:t xml:space="preserve"> robustness. For </w:t>
      </w:r>
      <w:r w:rsidR="003D4769">
        <w:t>example</w:t>
      </w:r>
      <w:r w:rsidR="00322528">
        <w:t>,</w:t>
      </w:r>
      <w:r w:rsidR="00C37C5F" w:rsidRPr="00F77CEA">
        <w:t xml:space="preserve"> </w:t>
      </w:r>
      <w:hyperlink r:id="rId127" w:history="1">
        <w:hyperlink r:id="rId128" w:history="1">
          <w:r w:rsidR="00C37C5F" w:rsidRPr="00F77CEA">
            <w:rPr>
              <w:rStyle w:val="Hyperlink"/>
            </w:rPr>
            <w:t>Malhotra et al</w:t>
          </w:r>
          <w:r w:rsidR="00D95498" w:rsidRPr="00F77CEA">
            <w:rPr>
              <w:rStyle w:val="Hyperlink"/>
            </w:rPr>
            <w:t>.</w:t>
          </w:r>
          <w:r w:rsidR="00C37C5F" w:rsidRPr="00F77CEA">
            <w:rPr>
              <w:rStyle w:val="Hyperlink"/>
            </w:rPr>
            <w:t xml:space="preserve"> (2022)</w:t>
          </w:r>
        </w:hyperlink>
      </w:hyperlink>
      <w:r w:rsidR="00C37C5F" w:rsidRPr="00F77CEA">
        <w:t xml:space="preserve"> fo</w:t>
      </w:r>
      <w:r w:rsidR="00ED4E78" w:rsidRPr="00F77CEA">
        <w:t xml:space="preserve">cused on LMICs and </w:t>
      </w:r>
      <w:hyperlink r:id="rId129" w:history="1">
        <w:r w:rsidR="003D4769" w:rsidRPr="00F77CEA">
          <w:rPr>
            <w:rStyle w:val="Hyperlink"/>
          </w:rPr>
          <w:t>Heggie et al. (2021)</w:t>
        </w:r>
      </w:hyperlink>
      <w:r w:rsidR="00322528">
        <w:t xml:space="preserve"> on</w:t>
      </w:r>
      <w:r w:rsidR="003D4769" w:rsidRPr="00F77CEA">
        <w:t xml:space="preserve"> </w:t>
      </w:r>
      <w:r w:rsidR="00ED4E78" w:rsidRPr="00F77CEA">
        <w:t>the UK</w:t>
      </w:r>
      <w:r w:rsidR="0029514D" w:rsidRPr="00F77CEA">
        <w:t xml:space="preserve">, </w:t>
      </w:r>
      <w:r w:rsidR="00322528">
        <w:t>and</w:t>
      </w:r>
      <w:r w:rsidR="00322528" w:rsidRPr="00F77CEA">
        <w:t xml:space="preserve"> </w:t>
      </w:r>
      <w:hyperlink r:id="rId130" w:history="1">
        <w:r w:rsidR="0029514D" w:rsidRPr="00F77CEA">
          <w:rPr>
            <w:rStyle w:val="Hyperlink"/>
          </w:rPr>
          <w:t>Roberts et al</w:t>
        </w:r>
        <w:r w:rsidR="00D95498" w:rsidRPr="00F77CEA">
          <w:rPr>
            <w:rStyle w:val="Hyperlink"/>
          </w:rPr>
          <w:t>.</w:t>
        </w:r>
        <w:r w:rsidR="0029514D" w:rsidRPr="00F77CEA">
          <w:rPr>
            <w:rStyle w:val="Hyperlink"/>
          </w:rPr>
          <w:t xml:space="preserve"> (2019)</w:t>
        </w:r>
      </w:hyperlink>
      <w:r w:rsidR="0029514D" w:rsidRPr="00F77CEA">
        <w:t xml:space="preserve"> included economic evaluations of</w:t>
      </w:r>
      <w:r w:rsidR="000238A2" w:rsidRPr="00F77CEA">
        <w:t xml:space="preserve"> both</w:t>
      </w:r>
      <w:r w:rsidR="0029514D" w:rsidRPr="00F77CEA">
        <w:t xml:space="preserve"> implementation and improvement science</w:t>
      </w:r>
      <w:r w:rsidR="00D95498" w:rsidRPr="00F77CEA">
        <w:t xml:space="preserve">. </w:t>
      </w:r>
    </w:p>
    <w:p w14:paraId="30305DF8" w14:textId="130D55CE" w:rsidR="008F4CE9" w:rsidRPr="00F77CEA" w:rsidRDefault="001B1BA4" w:rsidP="004C4F1E">
      <w:pPr>
        <w:pStyle w:val="Paragraph"/>
      </w:pPr>
      <w:r w:rsidRPr="00F77CEA">
        <w:t xml:space="preserve">Our review also identified </w:t>
      </w:r>
      <w:r w:rsidR="008F4CE9" w:rsidRPr="00F77CEA">
        <w:t xml:space="preserve">that </w:t>
      </w:r>
      <w:r w:rsidR="0028028D" w:rsidRPr="00F77CEA">
        <w:t>c</w:t>
      </w:r>
      <w:r w:rsidR="004C4F1E" w:rsidRPr="00F77CEA">
        <w:t>omplex modelling methodologies have been developed to allow for cost</w:t>
      </w:r>
      <w:r w:rsidR="00820D12">
        <w:t>-</w:t>
      </w:r>
      <w:r w:rsidR="004C4F1E" w:rsidRPr="00F77CEA">
        <w:t>effectiveness calculations to consider</w:t>
      </w:r>
      <w:r w:rsidR="008F4CE9" w:rsidRPr="00F77CEA">
        <w:t>:</w:t>
      </w:r>
    </w:p>
    <w:p w14:paraId="571C39A8" w14:textId="01A17F74" w:rsidR="008F4CE9" w:rsidRPr="00F77CEA" w:rsidRDefault="004C4F1E" w:rsidP="00BC3C85">
      <w:pPr>
        <w:pStyle w:val="Bulletleft1"/>
      </w:pPr>
      <w:r w:rsidRPr="00F77CEA">
        <w:t>resource constraints faced when implementing new interventions</w:t>
      </w:r>
    </w:p>
    <w:p w14:paraId="0D39F945" w14:textId="2BA340C9" w:rsidR="008F4CE9" w:rsidRPr="00F77CEA" w:rsidRDefault="004C4F1E" w:rsidP="00BC3C85">
      <w:pPr>
        <w:pStyle w:val="Bulletleft1"/>
      </w:pPr>
      <w:r w:rsidRPr="00F77CEA">
        <w:t>the value of investments in system strengthening relative to disease-targeting interventions</w:t>
      </w:r>
    </w:p>
    <w:p w14:paraId="31349B86" w14:textId="30F928FA" w:rsidR="008F4CE9" w:rsidRPr="00F77CEA" w:rsidRDefault="004C4F1E" w:rsidP="00BC3C85">
      <w:pPr>
        <w:pStyle w:val="Bulletleft1"/>
      </w:pPr>
      <w:r w:rsidRPr="00F77CEA">
        <w:t>interdependencies between interventions that share common delivery platforms</w:t>
      </w:r>
    </w:p>
    <w:p w14:paraId="4CA13AAD" w14:textId="61A5C883" w:rsidR="008F4CE9" w:rsidRPr="00F77CEA" w:rsidRDefault="004C4F1E" w:rsidP="00BC3C85">
      <w:pPr>
        <w:pStyle w:val="Bulletleft1last"/>
      </w:pPr>
      <w:r w:rsidRPr="00F77CEA">
        <w:t xml:space="preserve">factors </w:t>
      </w:r>
      <w:r w:rsidR="000238A2" w:rsidRPr="00F77CEA">
        <w:t>that cause d</w:t>
      </w:r>
      <w:r w:rsidRPr="00F77CEA">
        <w:t>ifferences between short- and long-term efficiency.</w:t>
      </w:r>
    </w:p>
    <w:p w14:paraId="28BBC4ED" w14:textId="0D62633D" w:rsidR="004C4F1E" w:rsidRPr="00F77CEA" w:rsidRDefault="008F4CE9" w:rsidP="008F4CE9">
      <w:pPr>
        <w:pStyle w:val="Paragraph"/>
      </w:pPr>
      <w:r w:rsidRPr="00F77CEA">
        <w:t>But</w:t>
      </w:r>
      <w:r w:rsidR="004C4F1E" w:rsidRPr="00F77CEA">
        <w:t xml:space="preserve"> engaged stakeholders reported concerns that </w:t>
      </w:r>
      <w:r w:rsidRPr="00F77CEA">
        <w:t>using</w:t>
      </w:r>
      <w:r w:rsidR="004C4F1E" w:rsidRPr="00F77CEA">
        <w:t xml:space="preserve"> such complex modelling approaches might be time consuming and resource</w:t>
      </w:r>
      <w:r w:rsidR="00976D9B">
        <w:t xml:space="preserve"> </w:t>
      </w:r>
      <w:r w:rsidR="004C4F1E" w:rsidRPr="00F77CEA">
        <w:t>intensive</w:t>
      </w:r>
      <w:r w:rsidR="003D4769">
        <w:t>. So, this could</w:t>
      </w:r>
      <w:r w:rsidR="004C4F1E" w:rsidRPr="00F77CEA">
        <w:t xml:space="preserve"> potentially affect the ability to deliver timely guidance and deviat</w:t>
      </w:r>
      <w:r w:rsidR="003D4769">
        <w:t>e</w:t>
      </w:r>
      <w:r w:rsidR="004C4F1E" w:rsidRPr="00F77CEA">
        <w:t xml:space="preserve"> attention away from other important aspects of the evaluation. </w:t>
      </w:r>
    </w:p>
    <w:p w14:paraId="4485D93A" w14:textId="78D23CDC" w:rsidR="004C4F1E" w:rsidRPr="00F77CEA" w:rsidRDefault="005E5788" w:rsidP="005470EE">
      <w:pPr>
        <w:pStyle w:val="Paragraph"/>
      </w:pPr>
      <w:r>
        <w:t>Also</w:t>
      </w:r>
      <w:r w:rsidR="0028028D" w:rsidRPr="00F77CEA">
        <w:t xml:space="preserve">, </w:t>
      </w:r>
      <w:r w:rsidR="00CA0DD1" w:rsidRPr="00F77CEA">
        <w:t xml:space="preserve">we found </w:t>
      </w:r>
      <w:r w:rsidR="004C4F1E" w:rsidRPr="00F77CEA">
        <w:t>publications focused on value of implementation analysis, which can help in</w:t>
      </w:r>
      <w:r w:rsidR="00441685" w:rsidRPr="00F77CEA">
        <w:t>form</w:t>
      </w:r>
      <w:r w:rsidR="004C4F1E" w:rsidRPr="00F77CEA">
        <w:t xml:space="preserve"> resource allocation decisions around efforts to improve implementation. </w:t>
      </w:r>
      <w:r w:rsidR="00A841EA">
        <w:t>But</w:t>
      </w:r>
      <w:r w:rsidR="004C4F1E" w:rsidRPr="00F77CEA">
        <w:t xml:space="preserve"> it is important to note that providing </w:t>
      </w:r>
      <w:r w:rsidR="005D34C5" w:rsidRPr="00F77CEA">
        <w:t>guidance</w:t>
      </w:r>
      <w:r w:rsidR="004C4F1E" w:rsidRPr="00F77CEA">
        <w:t xml:space="preserve"> on how to implement new technologies is not within </w:t>
      </w:r>
      <w:r w:rsidR="008B2026" w:rsidRPr="00F77CEA">
        <w:t xml:space="preserve">the remit of </w:t>
      </w:r>
      <w:r w:rsidR="008F4CE9" w:rsidRPr="00F77CEA">
        <w:t>technology appraisals and highly specialised technolog</w:t>
      </w:r>
      <w:r w:rsidR="00C759BD">
        <w:t>ies</w:t>
      </w:r>
      <w:r w:rsidR="00E272FA" w:rsidRPr="00F77CEA">
        <w:t xml:space="preserve"> guidance</w:t>
      </w:r>
      <w:r w:rsidR="003D4769">
        <w:t>. So</w:t>
      </w:r>
      <w:r w:rsidR="00E272FA" w:rsidRPr="00F77CEA">
        <w:t xml:space="preserve">, </w:t>
      </w:r>
      <w:r w:rsidR="008B2026" w:rsidRPr="00F77CEA">
        <w:t xml:space="preserve">the applicability of these methodologies is unclear. </w:t>
      </w:r>
    </w:p>
    <w:p w14:paraId="3E5E1188" w14:textId="246B0AAB" w:rsidR="00256D69" w:rsidRPr="00F77CEA" w:rsidRDefault="00DD1B05" w:rsidP="005470EE">
      <w:pPr>
        <w:pStyle w:val="Paragraph"/>
      </w:pPr>
      <w:r w:rsidRPr="00F77CEA">
        <w:t xml:space="preserve">Finally, the literature suggests that the relevance of difference implementation costs </w:t>
      </w:r>
      <w:r w:rsidR="00CE6BF2" w:rsidRPr="00F77CEA">
        <w:t>varies across perspectives, context</w:t>
      </w:r>
      <w:r w:rsidR="002927C2">
        <w:t>s</w:t>
      </w:r>
      <w:r w:rsidR="001120FC" w:rsidRPr="00F77CEA">
        <w:t>, time horizon</w:t>
      </w:r>
      <w:r w:rsidR="002927C2">
        <w:t>s</w:t>
      </w:r>
      <w:r w:rsidR="001120FC" w:rsidRPr="00F77CEA">
        <w:t xml:space="preserve"> and </w:t>
      </w:r>
      <w:r w:rsidRPr="00F77CEA">
        <w:t>implementation phase</w:t>
      </w:r>
      <w:r w:rsidR="002927C2">
        <w:t>s</w:t>
      </w:r>
      <w:r w:rsidRPr="00F77CEA">
        <w:t>.</w:t>
      </w:r>
      <w:r w:rsidR="00256D69" w:rsidRPr="00F77CEA">
        <w:t xml:space="preserve"> </w:t>
      </w:r>
      <w:r w:rsidR="00FB512C" w:rsidRPr="00F77CEA">
        <w:t>Integrating the perspectives of different</w:t>
      </w:r>
      <w:r w:rsidR="00256D69" w:rsidRPr="00F77CEA">
        <w:t xml:space="preserve"> stakeholders across health and social care </w:t>
      </w:r>
      <w:r w:rsidR="00293FA6" w:rsidRPr="00F77CEA">
        <w:t>could contribute to a more holistic assessment of implementation costs in economic evaluations of new technologies</w:t>
      </w:r>
      <w:r w:rsidR="00D23740" w:rsidRPr="00F77CEA">
        <w:t xml:space="preserve">. </w:t>
      </w:r>
    </w:p>
    <w:p w14:paraId="2D0D0887" w14:textId="341F39E8" w:rsidR="095528BD" w:rsidRPr="00F77CEA" w:rsidRDefault="095528BD" w:rsidP="00F93F21">
      <w:pPr>
        <w:pStyle w:val="Numberedheading1"/>
      </w:pPr>
      <w:bookmarkStart w:id="50" w:name="_Toc226393295"/>
      <w:r w:rsidRPr="00F77CEA">
        <w:t>Conclusion</w:t>
      </w:r>
      <w:bookmarkEnd w:id="50"/>
    </w:p>
    <w:p w14:paraId="126E0B13" w14:textId="374F740D" w:rsidR="00373E7F" w:rsidRPr="00F77CEA" w:rsidRDefault="004516E5" w:rsidP="008D0A95">
      <w:pPr>
        <w:pStyle w:val="Paragraph"/>
      </w:pPr>
      <w:r w:rsidRPr="00F77CEA">
        <w:t xml:space="preserve">Overall, the evidence </w:t>
      </w:r>
      <w:r w:rsidR="00D95498" w:rsidRPr="00F77CEA">
        <w:t xml:space="preserve">highlights </w:t>
      </w:r>
      <w:r w:rsidRPr="00F77CEA">
        <w:t>the need for greater methodological standardi</w:t>
      </w:r>
      <w:r w:rsidR="00D95498" w:rsidRPr="00F77CEA">
        <w:t>sa</w:t>
      </w:r>
      <w:r w:rsidRPr="00F77CEA">
        <w:t>tion</w:t>
      </w:r>
      <w:r w:rsidR="001C246A" w:rsidRPr="00F77CEA">
        <w:t xml:space="preserve"> o</w:t>
      </w:r>
      <w:r w:rsidR="00D95498" w:rsidRPr="00F77CEA">
        <w:t>f</w:t>
      </w:r>
      <w:r w:rsidR="001C246A" w:rsidRPr="00F77CEA">
        <w:t xml:space="preserve"> how to account for implementation cost in </w:t>
      </w:r>
      <w:r w:rsidR="00D95498" w:rsidRPr="00F77CEA">
        <w:t>HTA</w:t>
      </w:r>
      <w:r w:rsidR="00E1051B" w:rsidRPr="00F77CEA">
        <w:t xml:space="preserve"> and the importance of perspective when considering implementation costs. </w:t>
      </w:r>
    </w:p>
    <w:p w14:paraId="5C0FB48F" w14:textId="512659FB" w:rsidR="006A14A8" w:rsidRPr="00F77CEA" w:rsidRDefault="00E57AE6" w:rsidP="00F93F21">
      <w:pPr>
        <w:pStyle w:val="Numberedheading1"/>
      </w:pPr>
      <w:bookmarkStart w:id="51" w:name="_Toc216451864"/>
      <w:bookmarkStart w:id="52" w:name="_Toc216451865"/>
      <w:bookmarkStart w:id="53" w:name="_Toc226393296"/>
      <w:bookmarkEnd w:id="51"/>
      <w:bookmarkEnd w:id="52"/>
      <w:r w:rsidRPr="00F77CEA">
        <w:t>Project team</w:t>
      </w:r>
      <w:bookmarkEnd w:id="53"/>
    </w:p>
    <w:p w14:paraId="253CC297" w14:textId="23E35424" w:rsidR="00AD3B77" w:rsidRPr="00F77CEA" w:rsidRDefault="00AF189D" w:rsidP="00AD3B77">
      <w:pPr>
        <w:pStyle w:val="NICEnormal"/>
      </w:pPr>
      <w:r w:rsidRPr="00F77CEA">
        <w:t>Juan Yanguela</w:t>
      </w:r>
      <w:r w:rsidR="00C84919" w:rsidRPr="00F77CEA">
        <w:t>, Adviser</w:t>
      </w:r>
    </w:p>
    <w:p w14:paraId="37E90392" w14:textId="52F6FCA2" w:rsidR="00AF189D" w:rsidRPr="00F77CEA" w:rsidRDefault="00AF189D" w:rsidP="00AD3B77">
      <w:pPr>
        <w:pStyle w:val="NICEnormal"/>
      </w:pPr>
      <w:r w:rsidRPr="00F77CEA">
        <w:t>Fatima Salih</w:t>
      </w:r>
      <w:r w:rsidR="00C84919" w:rsidRPr="00F77CEA">
        <w:t>, Scientific Adviser</w:t>
      </w:r>
    </w:p>
    <w:p w14:paraId="48665671" w14:textId="2155DEC5" w:rsidR="008D0A95" w:rsidRPr="00F77CEA" w:rsidRDefault="00E57AE6" w:rsidP="008D0A95">
      <w:pPr>
        <w:pStyle w:val="Numberedheading1"/>
      </w:pPr>
      <w:bookmarkStart w:id="54" w:name="_Toc226393297"/>
      <w:r w:rsidRPr="00F77CEA">
        <w:t>Acknowledgements</w:t>
      </w:r>
      <w:bookmarkEnd w:id="54"/>
      <w:r w:rsidRPr="00F77CEA">
        <w:t xml:space="preserve"> </w:t>
      </w:r>
    </w:p>
    <w:p w14:paraId="7BA1FE53" w14:textId="450C32AE" w:rsidR="00C84919" w:rsidRPr="00F77CEA" w:rsidRDefault="00C84919" w:rsidP="00C84919">
      <w:pPr>
        <w:pStyle w:val="NICEnormal"/>
      </w:pPr>
      <w:r w:rsidRPr="00F77CEA">
        <w:t>We would like to thank colleagues in the NICE information services team for their support in devising and running the searches</w:t>
      </w:r>
      <w:r w:rsidR="0056229B" w:rsidRPr="00F77CEA">
        <w:t xml:space="preserve"> in this literature review.</w:t>
      </w:r>
    </w:p>
    <w:p w14:paraId="0BA1B035" w14:textId="4D61534C" w:rsidR="00DD25DB" w:rsidRPr="00F77CEA" w:rsidRDefault="00E57AE6" w:rsidP="00DD25DB">
      <w:pPr>
        <w:pStyle w:val="Numberedheading1"/>
      </w:pPr>
      <w:bookmarkStart w:id="55" w:name="_Toc226393298"/>
      <w:r w:rsidRPr="00F77CEA">
        <w:t>References</w:t>
      </w:r>
      <w:bookmarkEnd w:id="55"/>
    </w:p>
    <w:p w14:paraId="0FC4A194" w14:textId="77777777" w:rsidR="00DD25DB" w:rsidRPr="00F77CEA" w:rsidRDefault="00DD25DB" w:rsidP="00DD25DB">
      <w:pPr>
        <w:pStyle w:val="NICEnormal"/>
      </w:pPr>
      <w:proofErr w:type="spellStart"/>
      <w:r w:rsidRPr="00F77CEA">
        <w:t>Adang</w:t>
      </w:r>
      <w:proofErr w:type="spellEnd"/>
      <w:r w:rsidRPr="00F77CEA">
        <w:t xml:space="preserve"> E, </w:t>
      </w:r>
      <w:proofErr w:type="spellStart"/>
      <w:r w:rsidRPr="00F77CEA">
        <w:t>Voordijk</w:t>
      </w:r>
      <w:proofErr w:type="spellEnd"/>
      <w:r w:rsidRPr="00F77CEA">
        <w:t xml:space="preserve"> L, van der Wilt GJ (2005) </w:t>
      </w:r>
      <w:hyperlink r:id="rId131" w:tgtFrame="_blank" w:history="1">
        <w:r w:rsidRPr="00F77CEA">
          <w:rPr>
            <w:rStyle w:val="Hyperlink"/>
          </w:rPr>
          <w:t>Cost-effectiveness analysis in relation to budgetary constraints and </w:t>
        </w:r>
        <w:proofErr w:type="spellStart"/>
        <w:r w:rsidRPr="00F77CEA">
          <w:rPr>
            <w:rStyle w:val="Hyperlink"/>
          </w:rPr>
          <w:t>reallocative</w:t>
        </w:r>
        <w:proofErr w:type="spellEnd"/>
        <w:r w:rsidRPr="00F77CEA">
          <w:rPr>
            <w:rStyle w:val="Hyperlink"/>
          </w:rPr>
          <w:t> restrictions</w:t>
        </w:r>
      </w:hyperlink>
      <w:r w:rsidRPr="00F77CEA">
        <w:t>. Health Policy 74(2): 146–156.</w:t>
      </w:r>
    </w:p>
    <w:p w14:paraId="057752B5" w14:textId="4EBDD49D" w:rsidR="00DD25DB" w:rsidRPr="00F77CEA" w:rsidRDefault="00DD25DB" w:rsidP="00DD25DB">
      <w:pPr>
        <w:pStyle w:val="NICEnormal"/>
      </w:pPr>
      <w:r w:rsidRPr="00F77CEA">
        <w:t>Adang EM</w:t>
      </w:r>
      <w:r w:rsidR="000B7511" w:rsidRPr="00F77CEA">
        <w:t>M</w:t>
      </w:r>
      <w:r w:rsidRPr="00F77CEA">
        <w:t>, Wensing M (2008) </w:t>
      </w:r>
      <w:hyperlink r:id="rId132" w:tgtFrame="_blank" w:history="1">
        <w:r w:rsidRPr="00F77CEA">
          <w:rPr>
            <w:rStyle w:val="Hyperlink"/>
          </w:rPr>
          <w:t>Economic barriers to implementation of innovations in health care: Is the long run–short run efficiency discrepancy a paradox?</w:t>
        </w:r>
      </w:hyperlink>
      <w:r w:rsidRPr="00F77CEA">
        <w:t> Health Policy 88(2-3): 236–242.</w:t>
      </w:r>
    </w:p>
    <w:p w14:paraId="4DAC961C" w14:textId="68A02189" w:rsidR="00DD25DB" w:rsidRPr="00F77CEA" w:rsidRDefault="00DD25DB" w:rsidP="00DD25DB">
      <w:pPr>
        <w:pStyle w:val="NICEnormal"/>
      </w:pPr>
      <w:r w:rsidRPr="00F77CEA">
        <w:t>Adang EM</w:t>
      </w:r>
      <w:r w:rsidR="000B7511" w:rsidRPr="00F77CEA">
        <w:t>M</w:t>
      </w:r>
      <w:r w:rsidRPr="00F77CEA">
        <w:t xml:space="preserve"> (2008) </w:t>
      </w:r>
      <w:hyperlink r:id="rId133" w:tgtFrame="_blank" w:history="1">
        <w:r w:rsidRPr="00F77CEA">
          <w:rPr>
            <w:rStyle w:val="Hyperlink"/>
          </w:rPr>
          <w:t>Economic evaluation of innovative technologies in health care should include a short-run perspective</w:t>
        </w:r>
      </w:hyperlink>
      <w:r w:rsidRPr="00F77CEA">
        <w:t>. The European Journal of Health Economics 9(4): 381–384.</w:t>
      </w:r>
    </w:p>
    <w:p w14:paraId="71079E64" w14:textId="74C888A0" w:rsidR="00DD25DB" w:rsidRPr="00F77CEA" w:rsidRDefault="00DD25DB" w:rsidP="00DD25DB">
      <w:pPr>
        <w:pStyle w:val="NICEnormal"/>
      </w:pPr>
      <w:r w:rsidRPr="00F77CEA">
        <w:t>Andronis L, Barton PM (2016) </w:t>
      </w:r>
      <w:hyperlink r:id="rId134" w:tgtFrame="_blank" w:history="1">
        <w:r w:rsidRPr="00F77CEA">
          <w:rPr>
            <w:rStyle w:val="Hyperlink"/>
          </w:rPr>
          <w:t>Adjusting estimates of the expected value of information for implementation: theoretical framework and practical application</w:t>
        </w:r>
      </w:hyperlink>
      <w:r w:rsidRPr="00F77CEA">
        <w:t>. Medical Decision Making 36(3): 296–307</w:t>
      </w:r>
    </w:p>
    <w:p w14:paraId="4C544396" w14:textId="77777777" w:rsidR="00DD25DB" w:rsidRPr="00F77CEA" w:rsidRDefault="00DD25DB" w:rsidP="00DD25DB">
      <w:pPr>
        <w:pStyle w:val="NICEnormal"/>
      </w:pPr>
      <w:proofErr w:type="spellStart"/>
      <w:r w:rsidRPr="00F77CEA">
        <w:t>Cidav</w:t>
      </w:r>
      <w:proofErr w:type="spellEnd"/>
      <w:r w:rsidRPr="00F77CEA">
        <w:t xml:space="preserve"> Z, Mandell D, Pyne, J (2020) </w:t>
      </w:r>
      <w:hyperlink r:id="rId135" w:tgtFrame="_blank" w:history="1">
        <w:r w:rsidRPr="00F77CEA">
          <w:rPr>
            <w:rStyle w:val="Hyperlink"/>
          </w:rPr>
          <w:t>A pragmatic method for costing implementation strategies using time-driven activity-based costing</w:t>
        </w:r>
      </w:hyperlink>
      <w:r w:rsidRPr="00F77CEA">
        <w:t>. Implementation Science 15(1): 28</w:t>
      </w:r>
    </w:p>
    <w:p w14:paraId="57B1A2A3" w14:textId="77777777" w:rsidR="00DD25DB" w:rsidRPr="00F77CEA" w:rsidRDefault="00DD25DB" w:rsidP="00DD25DB">
      <w:pPr>
        <w:pStyle w:val="NICEnormal"/>
      </w:pPr>
      <w:r w:rsidRPr="00F77CEA">
        <w:t>Clarke CS, </w:t>
      </w:r>
      <w:proofErr w:type="spellStart"/>
      <w:r w:rsidRPr="00F77CEA">
        <w:t>Vindrola-Padros</w:t>
      </w:r>
      <w:proofErr w:type="spellEnd"/>
      <w:r w:rsidRPr="00F77CEA">
        <w:t xml:space="preserve"> C, </w:t>
      </w:r>
      <w:proofErr w:type="spellStart"/>
      <w:r w:rsidRPr="00F77CEA">
        <w:t>Levermore</w:t>
      </w:r>
      <w:proofErr w:type="spellEnd"/>
      <w:r w:rsidRPr="00F77CEA">
        <w:t>, C (2021) </w:t>
      </w:r>
      <w:hyperlink r:id="rId136" w:tgtFrame="_blank" w:history="1">
        <w:r w:rsidRPr="00F77CEA">
          <w:rPr>
            <w:rStyle w:val="Hyperlink"/>
          </w:rPr>
          <w:t>How to cost the implementation of major system change for economic evaluations: case study using reconfigurations of specialist cancer surgery in part of London, England</w:t>
        </w:r>
      </w:hyperlink>
      <w:r w:rsidRPr="00F77CEA">
        <w:t>. Applied Health Economics and Health Policy 19(6): 797–810</w:t>
      </w:r>
    </w:p>
    <w:p w14:paraId="54B93C8D" w14:textId="77777777" w:rsidR="00DD25DB" w:rsidRPr="00F77CEA" w:rsidRDefault="00DD25DB" w:rsidP="00DD25DB">
      <w:pPr>
        <w:pStyle w:val="NICEnormal"/>
      </w:pPr>
      <w:r w:rsidRPr="00F77CEA">
        <w:t>Cleary S (2020) </w:t>
      </w:r>
      <w:hyperlink r:id="rId137" w:tgtFrame="_blank" w:history="1">
        <w:r w:rsidRPr="00F77CEA">
          <w:rPr>
            <w:rStyle w:val="Hyperlink"/>
          </w:rPr>
          <w:t>Economic evaluation and health systems strengthening: a review of the literature</w:t>
        </w:r>
      </w:hyperlink>
      <w:r w:rsidRPr="00F77CEA">
        <w:t>. Health Policy and Planning 35(10): 1413–1423</w:t>
      </w:r>
    </w:p>
    <w:p w14:paraId="6154D84B" w14:textId="66F56660" w:rsidR="00DD25DB" w:rsidRPr="00F77CEA" w:rsidRDefault="00DD25DB" w:rsidP="00DD25DB">
      <w:pPr>
        <w:pStyle w:val="NICEnormal"/>
      </w:pPr>
      <w:r w:rsidRPr="00F77CEA">
        <w:t>da Silva Etges APB, Cruz LN, Notti RK (2019) </w:t>
      </w:r>
      <w:hyperlink r:id="rId138" w:tgtFrame="_blank" w:history="1">
        <w:r w:rsidRPr="00F77CEA">
          <w:rPr>
            <w:rStyle w:val="Hyperlink"/>
          </w:rPr>
          <w:t>An 8-step framework for implementing time-driven activity-based costing in healthcare studies</w:t>
        </w:r>
      </w:hyperlink>
      <w:r w:rsidRPr="00F77CEA">
        <w:t>. The European Journal of Health Economics</w:t>
      </w:r>
      <w:r w:rsidR="002B2976" w:rsidRPr="00F77CEA">
        <w:t xml:space="preserve"> 20(8):</w:t>
      </w:r>
      <w:r w:rsidRPr="00F77CEA">
        <w:t xml:space="preserve"> 1133–1145</w:t>
      </w:r>
    </w:p>
    <w:p w14:paraId="0EFAA4BE" w14:textId="77777777" w:rsidR="00DD25DB" w:rsidRPr="00F77CEA" w:rsidRDefault="00DD25DB" w:rsidP="00DD25DB">
      <w:pPr>
        <w:pStyle w:val="NICEnormal"/>
      </w:pPr>
      <w:r w:rsidRPr="00F77CEA">
        <w:t>Donovan T, Abell B, McPhail SM (2025) </w:t>
      </w:r>
      <w:hyperlink r:id="rId139" w:tgtFrame="_blank" w:history="1">
        <w:r w:rsidRPr="00F77CEA">
          <w:rPr>
            <w:rStyle w:val="Hyperlink"/>
          </w:rPr>
          <w:t>Development of an instrument (Cost-IS) to estimate costs of implementation strategies for digital health solutions: a modified e-Delphi study</w:t>
        </w:r>
      </w:hyperlink>
      <w:r w:rsidRPr="00F77CEA">
        <w:t>. Implementation Science 20(1): 13</w:t>
      </w:r>
    </w:p>
    <w:p w14:paraId="408ECB4A" w14:textId="77777777" w:rsidR="00DD25DB" w:rsidRPr="00F77CEA" w:rsidRDefault="00DD25DB" w:rsidP="00DD25DB">
      <w:pPr>
        <w:pStyle w:val="NICEnormal"/>
      </w:pPr>
      <w:r w:rsidRPr="00F77CEA">
        <w:rPr>
          <w:color w:val="000000" w:themeColor="text1"/>
        </w:rPr>
        <w:t>Eism</w:t>
      </w:r>
      <w:r w:rsidRPr="00F77CEA">
        <w:t>an AB, Quanbeck A, </w:t>
      </w:r>
      <w:proofErr w:type="spellStart"/>
      <w:r w:rsidRPr="00F77CEA">
        <w:t>Bounthavong</w:t>
      </w:r>
      <w:proofErr w:type="spellEnd"/>
      <w:r w:rsidRPr="00F77CEA">
        <w:t xml:space="preserve"> M (2021) </w:t>
      </w:r>
      <w:hyperlink r:id="rId140" w:history="1">
        <w:r w:rsidRPr="00F77CEA">
          <w:rPr>
            <w:rStyle w:val="Hyperlink"/>
          </w:rPr>
          <w:t>Implementation science issues in understanding, collecting, and using cost estimates: a multi-stakeholder perspective</w:t>
        </w:r>
      </w:hyperlink>
      <w:r w:rsidRPr="00F77CEA">
        <w:t>. Implementation Science 16(1): 75</w:t>
      </w:r>
    </w:p>
    <w:p w14:paraId="4119AD8D" w14:textId="77777777" w:rsidR="00DD25DB" w:rsidRPr="00F77CEA" w:rsidRDefault="00DD25DB" w:rsidP="00DD25DB">
      <w:pPr>
        <w:pStyle w:val="NICEnormal"/>
      </w:pPr>
      <w:r w:rsidRPr="00F77CEA">
        <w:t>Fenwick E, Claxton K, Sculpher M (2008) </w:t>
      </w:r>
      <w:hyperlink r:id="rId141" w:tgtFrame="_blank" w:history="1">
        <w:r w:rsidRPr="00F77CEA">
          <w:rPr>
            <w:rStyle w:val="Hyperlink"/>
          </w:rPr>
          <w:t>The value of implementation and the value of information: combined and uneven development</w:t>
        </w:r>
      </w:hyperlink>
      <w:r w:rsidRPr="00F77CEA">
        <w:t>. Medical Decision Making 28(1): 21–32</w:t>
      </w:r>
    </w:p>
    <w:p w14:paraId="1123C1A2" w14:textId="77777777" w:rsidR="00DD25DB" w:rsidRPr="00F77CEA" w:rsidRDefault="00DD25DB" w:rsidP="00DD25DB">
      <w:pPr>
        <w:pStyle w:val="NICEnormal"/>
      </w:pPr>
      <w:r w:rsidRPr="00F77CEA">
        <w:t xml:space="preserve">Ferlie EB, Shortell SM (2001) </w:t>
      </w:r>
      <w:hyperlink r:id="rId142" w:history="1">
        <w:r w:rsidRPr="00F77CEA">
          <w:rPr>
            <w:rStyle w:val="Hyperlink"/>
          </w:rPr>
          <w:t>Improving the quality of health care in the United Kingdom and the United States: a framework for change</w:t>
        </w:r>
      </w:hyperlink>
      <w:r w:rsidRPr="00F77CEA">
        <w:t>. The Milbank Quarterly 79(2): 281–315</w:t>
      </w:r>
    </w:p>
    <w:p w14:paraId="23C81B4D" w14:textId="77777777" w:rsidR="00DD25DB" w:rsidRPr="00F77CEA" w:rsidRDefault="00DD25DB" w:rsidP="00DD25DB">
      <w:pPr>
        <w:pStyle w:val="NICEnormal"/>
      </w:pPr>
      <w:r w:rsidRPr="00F77CEA">
        <w:t>Frick KD (2009) </w:t>
      </w:r>
      <w:proofErr w:type="spellStart"/>
      <w:r>
        <w:fldChar w:fldCharType="begin"/>
      </w:r>
      <w:r>
        <w:instrText>HYPERLINK "https://journals.lww.com/lww-medicalcare/abstract/2009/07001/microcosting_quantity_data_collection_methods.13.aspx" \t "_blank"</w:instrText>
      </w:r>
      <w:r>
        <w:fldChar w:fldCharType="separate"/>
      </w:r>
      <w:r w:rsidRPr="00F77CEA">
        <w:rPr>
          <w:rStyle w:val="Hyperlink"/>
        </w:rPr>
        <w:t>Microcosting</w:t>
      </w:r>
      <w:proofErr w:type="spellEnd"/>
      <w:r w:rsidRPr="00F77CEA">
        <w:rPr>
          <w:rStyle w:val="Hyperlink"/>
        </w:rPr>
        <w:t> quantity data collection methods</w:t>
      </w:r>
      <w:r>
        <w:fldChar w:fldCharType="end"/>
      </w:r>
      <w:r w:rsidRPr="00F77CEA">
        <w:t>. Medical Care 47(7_Supplement_1): S76–S81</w:t>
      </w:r>
    </w:p>
    <w:p w14:paraId="4ECC1C55" w14:textId="53F16130" w:rsidR="00DD25DB" w:rsidRPr="00F77CEA" w:rsidRDefault="00DD25DB" w:rsidP="00DD25DB">
      <w:pPr>
        <w:pStyle w:val="NICEnormal"/>
      </w:pPr>
      <w:r w:rsidRPr="00F77CEA">
        <w:t>Gold HT, McDermott C, </w:t>
      </w:r>
      <w:proofErr w:type="spellStart"/>
      <w:r w:rsidRPr="00F77CEA">
        <w:t>Hoomans</w:t>
      </w:r>
      <w:proofErr w:type="spellEnd"/>
      <w:r w:rsidRPr="00F77CEA">
        <w:t xml:space="preserve"> T (2022) </w:t>
      </w:r>
      <w:hyperlink r:id="rId143" w:tgtFrame="_blank" w:history="1">
        <w:r w:rsidRPr="00F77CEA">
          <w:rPr>
            <w:rStyle w:val="Hyperlink"/>
          </w:rPr>
          <w:t>Cost data in implementation science: categories and approaches to costing.</w:t>
        </w:r>
      </w:hyperlink>
      <w:r w:rsidRPr="00F77CEA">
        <w:t xml:space="preserve"> Implementation Science 17(1): 1</w:t>
      </w:r>
      <w:r w:rsidR="0007076F" w:rsidRPr="00F77CEA">
        <w:t>1</w:t>
      </w:r>
    </w:p>
    <w:p w14:paraId="0767CE09" w14:textId="77777777" w:rsidR="00DD25DB" w:rsidRPr="00F77CEA" w:rsidRDefault="00DD25DB" w:rsidP="00DD25DB">
      <w:pPr>
        <w:pStyle w:val="NICEnormal"/>
      </w:pPr>
      <w:r w:rsidRPr="00F77CEA">
        <w:t xml:space="preserve">Haddaway NR, Grainger MJ, Gray CT (2022) </w:t>
      </w:r>
      <w:hyperlink r:id="rId144" w:history="1">
        <w:proofErr w:type="spellStart"/>
        <w:r w:rsidRPr="00F77CEA">
          <w:rPr>
            <w:rStyle w:val="Hyperlink"/>
          </w:rPr>
          <w:t>Citationchaser</w:t>
        </w:r>
        <w:proofErr w:type="spellEnd"/>
        <w:r w:rsidRPr="00F77CEA">
          <w:rPr>
            <w:rStyle w:val="Hyperlink"/>
          </w:rPr>
          <w:t>: A tool for transparent and efficient forward and backward citation chasing in systematic searching.</w:t>
        </w:r>
      </w:hyperlink>
      <w:r w:rsidRPr="00F77CEA">
        <w:t xml:space="preserve"> Research Synthesis Methods 13(4): 533–545</w:t>
      </w:r>
    </w:p>
    <w:p w14:paraId="3457EAFD" w14:textId="77777777" w:rsidR="00DD25DB" w:rsidRPr="00F77CEA" w:rsidRDefault="00DD25DB" w:rsidP="00DD25DB">
      <w:pPr>
        <w:pStyle w:val="NICEnormal"/>
      </w:pPr>
      <w:r w:rsidRPr="00F77CEA">
        <w:t xml:space="preserve">Hauck K, Morton A, </w:t>
      </w:r>
      <w:proofErr w:type="spellStart"/>
      <w:r w:rsidRPr="00F77CEA">
        <w:t>Chalkidou</w:t>
      </w:r>
      <w:proofErr w:type="spellEnd"/>
      <w:r w:rsidRPr="00F77CEA">
        <w:t xml:space="preserve"> K (2019) </w:t>
      </w:r>
      <w:hyperlink r:id="rId145" w:tgtFrame="_blank" w:history="1">
        <w:r w:rsidRPr="00F77CEA">
          <w:rPr>
            <w:rStyle w:val="Hyperlink"/>
          </w:rPr>
          <w:t>How can we evaluate the cost-effectiveness of health system strengthening? A typology and illustrations</w:t>
        </w:r>
      </w:hyperlink>
      <w:r w:rsidRPr="00F77CEA">
        <w:t>. Social Science &amp; Medicine 220: 141–149</w:t>
      </w:r>
    </w:p>
    <w:p w14:paraId="2BDEBCD6" w14:textId="77777777" w:rsidR="00DD25DB" w:rsidRPr="00F77CEA" w:rsidRDefault="00DD25DB" w:rsidP="00DD25DB">
      <w:pPr>
        <w:pStyle w:val="NICEnormal"/>
      </w:pPr>
      <w:r w:rsidRPr="00F77CEA">
        <w:t>Hauck, K, Thomas R, Smith PC (2016) </w:t>
      </w:r>
      <w:hyperlink r:id="rId146" w:tgtFrame="_blank" w:history="1">
        <w:r w:rsidRPr="00F77CEA">
          <w:rPr>
            <w:rStyle w:val="Hyperlink"/>
          </w:rPr>
          <w:t>Departures from cost-effectiveness recommendations: the impact of health system constraints on priority setting</w:t>
        </w:r>
      </w:hyperlink>
      <w:r w:rsidRPr="00F77CEA">
        <w:t>. Health Systems &amp; Reform 2(1): 61–70</w:t>
      </w:r>
    </w:p>
    <w:p w14:paraId="1AFF17D0" w14:textId="77777777" w:rsidR="00DD25DB" w:rsidRPr="00F77CEA" w:rsidRDefault="00DD25DB" w:rsidP="00DD25DB">
      <w:pPr>
        <w:pStyle w:val="NICEnormal"/>
      </w:pPr>
      <w:r w:rsidRPr="00F77CEA">
        <w:t>Heggie R, Boyd K, Wu O (2021) </w:t>
      </w:r>
      <w:hyperlink r:id="rId147" w:tgtFrame="_blank" w:history="1">
        <w:r w:rsidRPr="00F77CEA">
          <w:rPr>
            <w:rStyle w:val="Hyperlink"/>
          </w:rPr>
          <w:t>How has implementation been incorporated in health technology assessments in the United Kingdom? A systematic rapid review</w:t>
        </w:r>
      </w:hyperlink>
      <w:r w:rsidRPr="00F77CEA">
        <w:t>. Health Research Policy and Systems 19(1): 118</w:t>
      </w:r>
    </w:p>
    <w:p w14:paraId="474157A3" w14:textId="77777777" w:rsidR="00DD25DB" w:rsidRPr="00F77CEA" w:rsidRDefault="00DD25DB" w:rsidP="00DD25DB">
      <w:pPr>
        <w:pStyle w:val="NICEnormal"/>
      </w:pPr>
      <w:r w:rsidRPr="00F77CEA">
        <w:t>Heggie R, Boyd K, Kamaruzaman H (2024) </w:t>
      </w:r>
      <w:hyperlink r:id="rId148" w:tgtFrame="_blank" w:history="1">
        <w:r w:rsidRPr="00F77CEA">
          <w:rPr>
            <w:rStyle w:val="Hyperlink"/>
          </w:rPr>
          <w:t>What methods are currently available for incorporating implementation considerations within the economic evaluation of health technologies? A scoping review</w:t>
        </w:r>
      </w:hyperlink>
      <w:r w:rsidRPr="00F77CEA">
        <w:t>. Health Research Policy and Systems 22(1): 134</w:t>
      </w:r>
    </w:p>
    <w:p w14:paraId="30CBD039" w14:textId="77777777" w:rsidR="00DD25DB" w:rsidRPr="00F77CEA" w:rsidRDefault="00DD25DB" w:rsidP="00DD25DB">
      <w:pPr>
        <w:pStyle w:val="NICEnormal"/>
      </w:pPr>
      <w:r w:rsidRPr="00F77CEA">
        <w:t>Hendrix N, Kwete X, </w:t>
      </w:r>
      <w:proofErr w:type="spellStart"/>
      <w:r w:rsidRPr="00F77CEA">
        <w:t>Bolongaita</w:t>
      </w:r>
      <w:proofErr w:type="spellEnd"/>
      <w:r w:rsidRPr="00F77CEA">
        <w:t xml:space="preserve"> S (2022) </w:t>
      </w:r>
      <w:hyperlink r:id="rId149" w:tgtFrame="_blank" w:history="1">
        <w:r w:rsidRPr="00F77CEA">
          <w:rPr>
            <w:rStyle w:val="Hyperlink"/>
          </w:rPr>
          <w:t>Economic evaluations of health system strengthening activities in low-income and middle-income country settings: a methodological systematic review</w:t>
        </w:r>
      </w:hyperlink>
      <w:r w:rsidRPr="00F77CEA">
        <w:t>. BMJ Global Health 7(3)</w:t>
      </w:r>
    </w:p>
    <w:p w14:paraId="15FFE38A" w14:textId="77777777" w:rsidR="00DD25DB" w:rsidRPr="00F77CEA" w:rsidRDefault="00DD25DB" w:rsidP="00DD25DB">
      <w:pPr>
        <w:pStyle w:val="NICEnormal"/>
      </w:pPr>
      <w:r w:rsidRPr="00F77CEA">
        <w:t>Huebschmann AG, Trinkley KE, Gritz M (2022) </w:t>
      </w:r>
      <w:hyperlink r:id="rId150" w:tgtFrame="_blank" w:history="1">
        <w:r w:rsidRPr="00F77CEA">
          <w:rPr>
            <w:rStyle w:val="Hyperlink"/>
          </w:rPr>
          <w:t>Pragmatic considerations and approaches for measuring staff time as an implementation cost in health systems and clinics: key issues and applied examples</w:t>
        </w:r>
      </w:hyperlink>
      <w:r w:rsidRPr="00F77CEA">
        <w:t>. Implementation Science Communications 3(1): 44</w:t>
      </w:r>
    </w:p>
    <w:p w14:paraId="14C8EDE4" w14:textId="77777777" w:rsidR="00DD25DB" w:rsidRPr="00F77CEA" w:rsidRDefault="00DD25DB" w:rsidP="00DD25DB">
      <w:pPr>
        <w:pStyle w:val="NICEnormal"/>
      </w:pPr>
      <w:r w:rsidRPr="00F77CEA">
        <w:t xml:space="preserve">Johnson K, Gustafson D, </w:t>
      </w:r>
      <w:proofErr w:type="spellStart"/>
      <w:r w:rsidRPr="00F77CEA">
        <w:t>Ewigman</w:t>
      </w:r>
      <w:proofErr w:type="spellEnd"/>
      <w:r w:rsidRPr="00F77CEA">
        <w:t xml:space="preserve"> B (2015) </w:t>
      </w:r>
      <w:hyperlink r:id="rId151" w:history="1">
        <w:r w:rsidRPr="00F77CEA">
          <w:rPr>
            <w:rStyle w:val="Hyperlink"/>
          </w:rPr>
          <w:t>Using Rapid-Cycle Research to Reach Goals: Awareness, Assessment, Adaptation, Acceleration</w:t>
        </w:r>
      </w:hyperlink>
      <w:r w:rsidRPr="00F77CEA">
        <w:t>. AHRQ Publication No. 15–0036. Rockville (MD): Agency for Healthcare Research and Quality</w:t>
      </w:r>
    </w:p>
    <w:p w14:paraId="7B5B059D" w14:textId="77777777" w:rsidR="00DD25DB" w:rsidRPr="00F77CEA" w:rsidRDefault="00DD25DB" w:rsidP="00DD25DB">
      <w:pPr>
        <w:pStyle w:val="NICEnormal"/>
      </w:pPr>
      <w:r w:rsidRPr="00F77CEA">
        <w:t xml:space="preserve">Kaplan RS, Witkowski M, Abbott M (2014) </w:t>
      </w:r>
      <w:hyperlink r:id="rId152" w:history="1">
        <w:r w:rsidRPr="00F77CEA">
          <w:rPr>
            <w:rStyle w:val="Hyperlink"/>
          </w:rPr>
          <w:t>Using time-driven activity-based costing to identify value improvement opportunities in healthcare</w:t>
        </w:r>
      </w:hyperlink>
      <w:r w:rsidRPr="00F77CEA">
        <w:t>. Journal of Healthcare Management 59(6): 399–412</w:t>
      </w:r>
    </w:p>
    <w:p w14:paraId="6DF3444E" w14:textId="77777777" w:rsidR="00DD25DB" w:rsidRPr="00F77CEA" w:rsidRDefault="00DD25DB" w:rsidP="00DD25DB">
      <w:pPr>
        <w:pStyle w:val="NICEnormal"/>
      </w:pPr>
      <w:r w:rsidRPr="00F77CEA">
        <w:t>Keel G, Savage C, Rafiq M (2017) </w:t>
      </w:r>
      <w:hyperlink r:id="rId153" w:tgtFrame="_blank" w:history="1">
        <w:r w:rsidRPr="00F77CEA">
          <w:rPr>
            <w:rStyle w:val="Hyperlink"/>
          </w:rPr>
          <w:t>Time-driven activity-based costing in health care: a systematic review of the literature</w:t>
        </w:r>
      </w:hyperlink>
      <w:r w:rsidRPr="00F77CEA">
        <w:t>. Health Policy 121(7): 755–763</w:t>
      </w:r>
    </w:p>
    <w:p w14:paraId="2890504F" w14:textId="77777777" w:rsidR="00DD25DB" w:rsidRPr="00F77CEA" w:rsidRDefault="00DD25DB" w:rsidP="00DD25DB">
      <w:pPr>
        <w:pStyle w:val="NICEnormal"/>
      </w:pPr>
      <w:r w:rsidRPr="00F77CEA">
        <w:t>Khan ZA, Kidholm K, Pedersen SA (2024) </w:t>
      </w:r>
      <w:hyperlink r:id="rId154" w:history="1">
        <w:hyperlink r:id="rId155" w:tgtFrame="_blank" w:history="1">
          <w:r w:rsidRPr="00F77CEA">
            <w:rPr>
              <w:rStyle w:val="Hyperlink"/>
            </w:rPr>
            <w:t>Developing a program costs checklist of digital health interventions</w:t>
          </w:r>
        </w:hyperlink>
        <w:r w:rsidRPr="00F77CEA">
          <w:rPr>
            <w:rStyle w:val="Hyperlink"/>
          </w:rPr>
          <w:t>: a scoping review and empirical case study</w:t>
        </w:r>
      </w:hyperlink>
      <w:r w:rsidRPr="00F77CEA">
        <w:t>. Pharmacoeconomics 42(6): 663–678</w:t>
      </w:r>
    </w:p>
    <w:p w14:paraId="4365B6CC" w14:textId="77777777" w:rsidR="00DD25DB" w:rsidRPr="00F77CEA" w:rsidRDefault="00DD25DB" w:rsidP="00DD25DB">
      <w:pPr>
        <w:pStyle w:val="NICEnormal"/>
      </w:pPr>
      <w:r w:rsidRPr="00F77CEA">
        <w:t>Kirwin E, Meacock R, Round J (2022) </w:t>
      </w:r>
      <w:hyperlink r:id="rId156" w:tgtFrame="_blank" w:history="1">
        <w:r w:rsidRPr="00F77CEA">
          <w:rPr>
            <w:rStyle w:val="Hyperlink"/>
          </w:rPr>
          <w:t>The diagonal approach: A theoretic framework for the economic evaluation of vertical and horizontal interventions in healthcare</w:t>
        </w:r>
      </w:hyperlink>
      <w:r w:rsidRPr="00F77CEA">
        <w:t>. Social Science &amp; Medicine 301: 114900</w:t>
      </w:r>
    </w:p>
    <w:p w14:paraId="3022909E" w14:textId="68C14B88" w:rsidR="00DD25DB" w:rsidRPr="00F77CEA" w:rsidRDefault="00DD25DB" w:rsidP="00DD25DB">
      <w:pPr>
        <w:pStyle w:val="NICEnormal"/>
      </w:pPr>
      <w:r w:rsidRPr="00F77CEA">
        <w:t>Krebs E, Nosyk B (2021) </w:t>
      </w:r>
      <w:hyperlink r:id="rId157" w:tgtFrame="_blank" w:history="1">
        <w:r w:rsidRPr="00F77CEA">
          <w:rPr>
            <w:rStyle w:val="Hyperlink"/>
          </w:rPr>
          <w:t>Cost-effectiveness analysis in implementation science: a research agenda and call for wider application</w:t>
        </w:r>
      </w:hyperlink>
      <w:r w:rsidRPr="00F77CEA">
        <w:t>. Current HIV/AIDS Reports 18(3): 176–18</w:t>
      </w:r>
      <w:r w:rsidR="00FE5123">
        <w:t>5</w:t>
      </w:r>
    </w:p>
    <w:p w14:paraId="3912D571" w14:textId="77777777" w:rsidR="00DD25DB" w:rsidRPr="00F77CEA" w:rsidRDefault="00DD25DB" w:rsidP="00DD25DB">
      <w:pPr>
        <w:pStyle w:val="NICEnormal"/>
      </w:pPr>
      <w:r w:rsidRPr="00F77CEA">
        <w:t>Malhotra A, Thompson RR, Kagoya F (2022) </w:t>
      </w:r>
      <w:hyperlink r:id="rId158" w:tgtFrame="_blank" w:history="1">
        <w:r w:rsidRPr="00F77CEA">
          <w:rPr>
            <w:rStyle w:val="Hyperlink"/>
          </w:rPr>
          <w:t>Economic evaluation of implementation science outcomes in low-and middle-income countries: a scoping review</w:t>
        </w:r>
      </w:hyperlink>
      <w:r w:rsidRPr="00F77CEA">
        <w:t>. Implementation Science 17(1): 76</w:t>
      </w:r>
    </w:p>
    <w:p w14:paraId="229313F0" w14:textId="77777777" w:rsidR="00DD25DB" w:rsidRPr="00F77CEA" w:rsidRDefault="00DD25DB" w:rsidP="00DD25DB">
      <w:pPr>
        <w:pStyle w:val="NICEnormal"/>
      </w:pPr>
      <w:r w:rsidRPr="00F77CEA">
        <w:t>McGuire F, Mohan S, Walker S (2024) </w:t>
      </w:r>
      <w:hyperlink r:id="rId159" w:tgtFrame="_blank" w:history="1">
        <w:r w:rsidRPr="00F77CEA">
          <w:rPr>
            <w:rStyle w:val="Hyperlink"/>
          </w:rPr>
          <w:t>Adapting economic evaluation methods to shifting global health priorities: assessing the value of health system inputs</w:t>
        </w:r>
      </w:hyperlink>
      <w:r w:rsidRPr="00F77CEA">
        <w:t>. Value in Health Regional Issues 39: 31–39</w:t>
      </w:r>
    </w:p>
    <w:p w14:paraId="7F70A764" w14:textId="77777777" w:rsidR="00DD25DB" w:rsidRPr="00F77CEA" w:rsidRDefault="00DD25DB" w:rsidP="00DD25DB">
      <w:pPr>
        <w:pStyle w:val="NICEnormal"/>
      </w:pPr>
      <w:r w:rsidRPr="00F77CEA">
        <w:t>Morton A, Thomas R, Smith PC (2016) </w:t>
      </w:r>
      <w:hyperlink r:id="rId160" w:history="1">
        <w:r w:rsidRPr="00F77CEA">
          <w:rPr>
            <w:rStyle w:val="Hyperlink"/>
          </w:rPr>
          <w:t>Decision rules for allocation of finances to health systems strengthening</w:t>
        </w:r>
      </w:hyperlink>
      <w:r w:rsidRPr="00F77CEA">
        <w:t>. Journal of Health Economics 49: 97–108</w:t>
      </w:r>
    </w:p>
    <w:p w14:paraId="1FD292ED" w14:textId="77777777" w:rsidR="00DD25DB" w:rsidRPr="00F77CEA" w:rsidRDefault="00DD25DB" w:rsidP="00DD25DB">
      <w:pPr>
        <w:pStyle w:val="NICEnormal"/>
      </w:pPr>
      <w:r w:rsidRPr="00F77CEA">
        <w:t>O’Leary MC, Hassmiller Lich K, Frerichs L (2022) </w:t>
      </w:r>
      <w:hyperlink r:id="rId161" w:tgtFrame="_blank" w:history="1">
        <w:r w:rsidRPr="00F77CEA">
          <w:rPr>
            <w:rStyle w:val="Hyperlink"/>
          </w:rPr>
          <w:t>Extending analytic methods for economic evaluation in implementation science.</w:t>
        </w:r>
      </w:hyperlink>
      <w:r w:rsidRPr="00F77CEA">
        <w:t xml:space="preserve"> Implementation science 17(1): 27</w:t>
      </w:r>
    </w:p>
    <w:p w14:paraId="6C5B61A4" w14:textId="2C2B6517" w:rsidR="00DD25DB" w:rsidRPr="00F77CEA" w:rsidRDefault="00DD25DB" w:rsidP="00DD25DB">
      <w:pPr>
        <w:pStyle w:val="NICEnormal"/>
      </w:pPr>
      <w:r w:rsidRPr="00F77CEA">
        <w:t xml:space="preserve">Roberts SLE, Healey A, </w:t>
      </w:r>
      <w:proofErr w:type="spellStart"/>
      <w:r w:rsidRPr="00F77CEA">
        <w:t>Sevdalis</w:t>
      </w:r>
      <w:proofErr w:type="spellEnd"/>
      <w:r w:rsidRPr="00F77CEA">
        <w:t xml:space="preserve"> N (2019</w:t>
      </w:r>
      <w:r w:rsidR="00081ADE" w:rsidRPr="00F77CEA">
        <w:t xml:space="preserve">) </w:t>
      </w:r>
      <w:hyperlink r:id="rId162" w:tgtFrame="_blank" w:history="1">
        <w:r w:rsidRPr="00F77CEA">
          <w:rPr>
            <w:rStyle w:val="Hyperlink"/>
          </w:rPr>
          <w:t>Use of health economic evaluation in the implementation and improvement science fields—a systematic literature review.</w:t>
        </w:r>
      </w:hyperlink>
      <w:r w:rsidRPr="00F77CEA">
        <w:t> Implementation Science 14(1): 72</w:t>
      </w:r>
    </w:p>
    <w:p w14:paraId="08BDBEBA" w14:textId="77777777" w:rsidR="00DD25DB" w:rsidRPr="00F77CEA" w:rsidRDefault="00DD25DB" w:rsidP="00DD25DB">
      <w:pPr>
        <w:pStyle w:val="NICEnormal"/>
      </w:pPr>
      <w:r w:rsidRPr="00F77CEA">
        <w:t>Saldana, L, Chamberlain P, Bradford WD (2014) </w:t>
      </w:r>
      <w:hyperlink r:id="rId163" w:tgtFrame="_blank" w:history="1">
        <w:r w:rsidRPr="00F77CEA">
          <w:rPr>
            <w:rStyle w:val="Hyperlink"/>
          </w:rPr>
          <w:t>The cost of implementing new strategies (COINS): a method for mapping implementation resources using the stages of implementation completion</w:t>
        </w:r>
      </w:hyperlink>
      <w:r w:rsidRPr="00F77CEA">
        <w:t>. Children and Youth Services Review 39: 177–182</w:t>
      </w:r>
    </w:p>
    <w:p w14:paraId="724A99A5" w14:textId="77777777" w:rsidR="00DD25DB" w:rsidRPr="00F77CEA" w:rsidRDefault="00DD25DB" w:rsidP="00DD25DB">
      <w:pPr>
        <w:pStyle w:val="NICEnormal"/>
      </w:pPr>
      <w:r w:rsidRPr="00F77CEA">
        <w:t>Sohn H, Tucker A, Ferguson O (2020) </w:t>
      </w:r>
      <w:hyperlink r:id="rId164" w:tgtFrame="_blank" w:history="1">
        <w:r w:rsidRPr="00F77CEA">
          <w:rPr>
            <w:rStyle w:val="Hyperlink"/>
          </w:rPr>
          <w:t>Costing the implementation of public health interventions in resource-limited settings: a conceptual framework</w:t>
        </w:r>
      </w:hyperlink>
      <w:r w:rsidRPr="00F77CEA">
        <w:t>. Implementation Science 15(1): 86</w:t>
      </w:r>
    </w:p>
    <w:p w14:paraId="32F531FF" w14:textId="77777777" w:rsidR="00DD25DB" w:rsidRPr="00F77CEA" w:rsidRDefault="00DD25DB" w:rsidP="00DD25DB">
      <w:pPr>
        <w:pStyle w:val="NICEnormal"/>
      </w:pPr>
      <w:r w:rsidRPr="00F77CEA">
        <w:t>Thokala P, Duarte H, Wright S (2025) </w:t>
      </w:r>
      <w:hyperlink r:id="rId165" w:tgtFrame="_blank" w:history="1">
        <w:r w:rsidRPr="00F77CEA">
          <w:rPr>
            <w:rStyle w:val="Hyperlink"/>
          </w:rPr>
          <w:t>Incorporating resource constraints in health economic evaluations: overview and methodological considerations. </w:t>
        </w:r>
      </w:hyperlink>
      <w:r w:rsidRPr="00F77CEA">
        <w:t>PharmacoEconomics - Open 9(2): 161–178</w:t>
      </w:r>
    </w:p>
    <w:p w14:paraId="038BE293" w14:textId="77777777" w:rsidR="00DD25DB" w:rsidRPr="00F77CEA" w:rsidRDefault="00DD25DB" w:rsidP="00DD25DB">
      <w:pPr>
        <w:pStyle w:val="NICEnormal"/>
      </w:pPr>
      <w:r w:rsidRPr="00F77CEA">
        <w:t>Van Baal P, Morton A, </w:t>
      </w:r>
      <w:proofErr w:type="spellStart"/>
      <w:r w:rsidRPr="00F77CEA">
        <w:t>Severens</w:t>
      </w:r>
      <w:proofErr w:type="spellEnd"/>
      <w:r w:rsidRPr="00F77CEA">
        <w:t xml:space="preserve"> JL (2018) </w:t>
      </w:r>
      <w:hyperlink r:id="rId166" w:tgtFrame="_blank" w:history="1">
        <w:r w:rsidRPr="00F77CEA">
          <w:rPr>
            <w:rStyle w:val="Hyperlink"/>
          </w:rPr>
          <w:t>Health care input constraints and cost effectiveness analysis decision rules</w:t>
        </w:r>
      </w:hyperlink>
      <w:r w:rsidRPr="00F77CEA">
        <w:t>. Social Science &amp; Medicine 200: 59–64</w:t>
      </w:r>
    </w:p>
    <w:p w14:paraId="287FDA33" w14:textId="77777777" w:rsidR="00DD25DB" w:rsidRPr="00F77CEA" w:rsidRDefault="00DD25DB" w:rsidP="00DD25DB">
      <w:pPr>
        <w:pStyle w:val="NICEnormal"/>
      </w:pPr>
      <w:r w:rsidRPr="00F77CEA">
        <w:t>van de Wetering G, Rikkert MO, van der Wilt GJ (2014) </w:t>
      </w:r>
      <w:hyperlink r:id="rId167" w:tgtFrame="_blank" w:history="1">
        <w:r w:rsidRPr="00F77CEA">
          <w:rPr>
            <w:rStyle w:val="Hyperlink"/>
          </w:rPr>
          <w:t>Understanding and anticipating lag-time bias in cost-effectiveness studies: the role of time in cost-effectiveness analysis</w:t>
        </w:r>
      </w:hyperlink>
      <w:r w:rsidRPr="00F77CEA">
        <w:t>. International Journal of Technology Assessment in health care 30(6): 608–611</w:t>
      </w:r>
    </w:p>
    <w:p w14:paraId="4BE2A43A" w14:textId="77777777" w:rsidR="00DD25DB" w:rsidRPr="00F77CEA" w:rsidRDefault="00DD25DB" w:rsidP="00DD25DB">
      <w:pPr>
        <w:pStyle w:val="NICEnormal"/>
      </w:pPr>
      <w:r w:rsidRPr="00F77CEA">
        <w:t>van de Wetering G, </w:t>
      </w:r>
      <w:proofErr w:type="spellStart"/>
      <w:r w:rsidRPr="00F77CEA">
        <w:t>Woertman</w:t>
      </w:r>
      <w:proofErr w:type="spellEnd"/>
      <w:r w:rsidRPr="00F77CEA">
        <w:t xml:space="preserve"> WH, </w:t>
      </w:r>
      <w:proofErr w:type="spellStart"/>
      <w:r w:rsidRPr="00F77CEA">
        <w:t>Adang</w:t>
      </w:r>
      <w:proofErr w:type="spellEnd"/>
      <w:r w:rsidRPr="00F77CEA">
        <w:t xml:space="preserve"> EM (2012) </w:t>
      </w:r>
      <w:hyperlink r:id="rId168" w:tgtFrame="_blank" w:history="1">
        <w:r w:rsidRPr="00F77CEA">
          <w:rPr>
            <w:rStyle w:val="Hyperlink"/>
          </w:rPr>
          <w:t>Time to incorporate time in cost-effectiveness analysis</w:t>
        </w:r>
      </w:hyperlink>
      <w:r w:rsidRPr="00F77CEA">
        <w:t>. The European Journal of Health Economics 13(3): 223–226</w:t>
      </w:r>
    </w:p>
    <w:p w14:paraId="50C32CC5" w14:textId="251266C7" w:rsidR="00DD25DB" w:rsidRPr="00F77CEA" w:rsidRDefault="00DD25DB" w:rsidP="00DD25DB">
      <w:pPr>
        <w:pStyle w:val="NICEnormal"/>
      </w:pPr>
      <w:r w:rsidRPr="00F77CEA">
        <w:t>Van de Wetering G, </w:t>
      </w:r>
      <w:proofErr w:type="spellStart"/>
      <w:r w:rsidRPr="00F77CEA">
        <w:t>Woertman</w:t>
      </w:r>
      <w:proofErr w:type="spellEnd"/>
      <w:r w:rsidRPr="00F77CEA">
        <w:t xml:space="preserve"> WH, </w:t>
      </w:r>
      <w:proofErr w:type="spellStart"/>
      <w:r w:rsidRPr="00F77CEA">
        <w:t>Adang</w:t>
      </w:r>
      <w:proofErr w:type="spellEnd"/>
      <w:r w:rsidRPr="00F77CEA">
        <w:t xml:space="preserve"> EM</w:t>
      </w:r>
      <w:r w:rsidR="000A57E0" w:rsidRPr="00F77CEA">
        <w:t>M</w:t>
      </w:r>
      <w:r w:rsidRPr="00F77CEA">
        <w:t xml:space="preserve"> (2012b). </w:t>
      </w:r>
      <w:hyperlink r:id="rId169" w:history="1">
        <w:r w:rsidRPr="00F77CEA">
          <w:rPr>
            <w:rStyle w:val="Hyperlink"/>
          </w:rPr>
          <w:t>A model to correct for short</w:t>
        </w:r>
        <w:r w:rsidRPr="00F77CEA">
          <w:rPr>
            <w:rStyle w:val="Hyperlink"/>
            <w:rFonts w:ascii="Cambria Math" w:hAnsi="Cambria Math" w:cs="Cambria Math"/>
          </w:rPr>
          <w:t>‐</w:t>
        </w:r>
        <w:r w:rsidRPr="00F77CEA">
          <w:rPr>
            <w:rStyle w:val="Hyperlink"/>
          </w:rPr>
          <w:t>run inefficiencies in economic evaluations in healthcare</w:t>
        </w:r>
      </w:hyperlink>
      <w:r w:rsidRPr="00F77CEA">
        <w:t>. Health Economics 21(3): 270–281</w:t>
      </w:r>
    </w:p>
    <w:p w14:paraId="6A996A64" w14:textId="77777777" w:rsidR="00DD25DB" w:rsidRPr="00F77CEA" w:rsidRDefault="00DD25DB" w:rsidP="00DD25DB">
      <w:pPr>
        <w:pStyle w:val="NICEnormal"/>
      </w:pPr>
      <w:r w:rsidRPr="00F77CEA">
        <w:t>van de Wetering G, </w:t>
      </w:r>
      <w:proofErr w:type="spellStart"/>
      <w:r w:rsidRPr="00F77CEA">
        <w:t>Woertman</w:t>
      </w:r>
      <w:proofErr w:type="spellEnd"/>
      <w:r w:rsidRPr="00F77CEA">
        <w:t xml:space="preserve"> WH, Verbeek AL (2013) </w:t>
      </w:r>
      <w:hyperlink r:id="rId170" w:tgtFrame="_blank" w:history="1">
        <w:r w:rsidRPr="00F77CEA">
          <w:rPr>
            <w:rStyle w:val="Hyperlink"/>
          </w:rPr>
          <w:t>Quantifying short run cost-effectiveness during a gradual implementation process</w:t>
        </w:r>
      </w:hyperlink>
      <w:r w:rsidRPr="00F77CEA">
        <w:t>. The European Journal of Health Economics 14(6): 911–918</w:t>
      </w:r>
    </w:p>
    <w:p w14:paraId="1A935C97" w14:textId="77777777" w:rsidR="00DD25DB" w:rsidRPr="00F77CEA" w:rsidRDefault="00DD25DB" w:rsidP="00DD25DB">
      <w:pPr>
        <w:pStyle w:val="NICEnormal"/>
      </w:pPr>
      <w:r w:rsidRPr="00F77CEA">
        <w:t>Verguet S, Feldhaus I, Kwete XJ (2019) </w:t>
      </w:r>
      <w:hyperlink r:id="rId171" w:history="1">
        <w:r w:rsidRPr="00F77CEA">
          <w:rPr>
            <w:rStyle w:val="Hyperlink"/>
          </w:rPr>
          <w:t>Health system modelling research: towards a whole-health-system perspective for identifying good value for money investments in health system strengthening.</w:t>
        </w:r>
      </w:hyperlink>
      <w:r w:rsidRPr="00F77CEA">
        <w:t xml:space="preserve"> BMJ Global Health 4(2): e001311</w:t>
      </w:r>
    </w:p>
    <w:p w14:paraId="79FFE11E" w14:textId="7710C28B" w:rsidR="00DD25DB" w:rsidRPr="00DD25DB" w:rsidRDefault="00DD25DB" w:rsidP="00DD25DB">
      <w:pPr>
        <w:pStyle w:val="NICEnormal"/>
      </w:pPr>
      <w:r w:rsidRPr="00F77CEA">
        <w:t>Wright SJ, Newman WG, Payne K (2019) </w:t>
      </w:r>
      <w:hyperlink r:id="rId172" w:history="1">
        <w:r w:rsidRPr="00F77CEA">
          <w:rPr>
            <w:rStyle w:val="Hyperlink"/>
          </w:rPr>
          <w:t>Accounting for capacity constraints in economic evaluations of precision medicine: a systematic review</w:t>
        </w:r>
      </w:hyperlink>
      <w:r w:rsidRPr="00F77CEA">
        <w:t>.  Pharmacoeconomics 37(8): 1011–1027</w:t>
      </w:r>
    </w:p>
    <w:sectPr w:rsidR="00DD25DB" w:rsidRPr="00DD25DB" w:rsidSect="002B4F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9D65" w14:textId="77777777" w:rsidR="00A41B82" w:rsidRPr="00F77CEA" w:rsidRDefault="00A41B82" w:rsidP="00446BEE">
      <w:r w:rsidRPr="00F77CEA">
        <w:separator/>
      </w:r>
    </w:p>
  </w:endnote>
  <w:endnote w:type="continuationSeparator" w:id="0">
    <w:p w14:paraId="5197CD30" w14:textId="77777777" w:rsidR="00A41B82" w:rsidRPr="00F77CEA" w:rsidRDefault="00A41B82" w:rsidP="00446BEE">
      <w:r w:rsidRPr="00F77CEA">
        <w:continuationSeparator/>
      </w:r>
    </w:p>
  </w:endnote>
  <w:endnote w:type="continuationNotice" w:id="1">
    <w:p w14:paraId="00650B26" w14:textId="77777777" w:rsidR="00A41B82" w:rsidRPr="00F77CEA" w:rsidRDefault="00A41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144" w14:textId="77777777" w:rsidR="0049391D" w:rsidRPr="00F77CEA" w:rsidRDefault="0049391D" w:rsidP="5DD8AEA6">
    <w:pPr>
      <w:tabs>
        <w:tab w:val="right" w:pos="8306"/>
      </w:tabs>
      <w:spacing w:after="240"/>
      <w:rPr>
        <w:rFonts w:ascii="Arial" w:hAnsi="Arial"/>
        <w:color w:val="000000"/>
        <w:sz w:val="18"/>
        <w:szCs w:val="18"/>
      </w:rPr>
    </w:pPr>
    <w:r w:rsidRPr="00F77CEA">
      <w:rPr>
        <w:rFonts w:ascii="Arial" w:hAnsi="Arial" w:cs="Arial"/>
      </w:rPr>
      <w:fldChar w:fldCharType="begin"/>
    </w:r>
    <w:r w:rsidRPr="00F77CEA">
      <w:rPr>
        <w:rFonts w:ascii="Arial" w:hAnsi="Arial" w:cs="Arial"/>
      </w:rPr>
      <w:instrText xml:space="preserve"> PAGE </w:instrText>
    </w:r>
    <w:r w:rsidRPr="00F77CEA">
      <w:rPr>
        <w:rFonts w:ascii="Arial" w:hAnsi="Arial" w:cs="Arial"/>
      </w:rPr>
      <w:fldChar w:fldCharType="separate"/>
    </w:r>
    <w:r w:rsidRPr="00F77CEA">
      <w:rPr>
        <w:rFonts w:ascii="Arial" w:hAnsi="Arial" w:cs="Arial"/>
      </w:rPr>
      <w:t>3</w:t>
    </w:r>
    <w:r w:rsidRPr="00F77CEA">
      <w:rPr>
        <w:rFonts w:ascii="Arial" w:hAnsi="Arial" w:cs="Arial"/>
      </w:rPr>
      <w:fldChar w:fldCharType="end"/>
    </w:r>
    <w:r w:rsidRPr="00F77CEA">
      <w:rPr>
        <w:rFonts w:ascii="Arial" w:hAnsi="Arial" w:cs="Arial"/>
      </w:rPr>
      <w:t xml:space="preserve"> of </w:t>
    </w:r>
    <w:r w:rsidRPr="00F77CEA">
      <w:rPr>
        <w:rFonts w:ascii="Arial" w:hAnsi="Arial" w:cs="Arial"/>
      </w:rPr>
      <w:fldChar w:fldCharType="begin"/>
    </w:r>
    <w:r w:rsidRPr="00F77CEA">
      <w:rPr>
        <w:rFonts w:ascii="Arial" w:hAnsi="Arial" w:cs="Arial"/>
      </w:rPr>
      <w:instrText>NUMPAGES</w:instrText>
    </w:r>
    <w:r w:rsidRPr="00F77CEA">
      <w:rPr>
        <w:rFonts w:ascii="Arial" w:hAnsi="Arial" w:cs="Arial"/>
      </w:rPr>
      <w:fldChar w:fldCharType="separate"/>
    </w:r>
    <w:r w:rsidRPr="00F77CEA">
      <w:rPr>
        <w:rFonts w:ascii="Arial" w:hAnsi="Arial" w:cs="Arial"/>
      </w:rPr>
      <w:t>4</w:t>
    </w:r>
    <w:r w:rsidRPr="00F77CEA">
      <w:rPr>
        <w:rFonts w:ascii="Arial" w:hAnsi="Arial" w:cs="Arial"/>
      </w:rPr>
      <w:fldChar w:fldCharType="end"/>
    </w:r>
  </w:p>
  <w:p w14:paraId="45EAA60B" w14:textId="77777777" w:rsidR="0049391D" w:rsidRPr="00F77CEA" w:rsidRDefault="0049391D" w:rsidP="00E57AE6">
    <w:pPr>
      <w:tabs>
        <w:tab w:val="right" w:pos="8306"/>
      </w:tabs>
      <w:spacing w:after="240"/>
      <w:rPr>
        <w:rFonts w:ascii="Arial" w:hAnsi="Arial" w:cs="Arial"/>
        <w:color w:val="000000"/>
        <w:sz w:val="18"/>
        <w:szCs w:val="18"/>
      </w:rPr>
    </w:pPr>
    <w:r w:rsidRPr="00F77CEA">
      <w:rPr>
        <w:rFonts w:ascii="Arial" w:hAnsi="Arial"/>
        <w:color w:val="000000" w:themeColor="text1"/>
        <w:sz w:val="18"/>
        <w:szCs w:val="18"/>
      </w:rPr>
      <w:t xml:space="preserve">© NICE 2026. All rights reserved. Subject to </w:t>
    </w:r>
    <w:hyperlink r:id="rId1" w:anchor="notice-of-rights" w:history="1">
      <w:r w:rsidRPr="00F77CEA">
        <w:rPr>
          <w:rStyle w:val="Hyperlink"/>
          <w:rFonts w:ascii="Arial" w:hAnsi="Arial"/>
          <w:sz w:val="18"/>
          <w:szCs w:val="18"/>
        </w:rPr>
        <w:t>Notice of rights</w:t>
      </w:r>
    </w:hyperlink>
    <w:r w:rsidRPr="00F77CEA">
      <w:rPr>
        <w:rFonts w:ascii="Arial" w:hAnsi="Arial"/>
        <w:color w:val="000000" w:themeColor="text1"/>
        <w:sz w:val="18"/>
        <w:szCs w:val="18"/>
      </w:rPr>
      <w:t>.</w:t>
    </w:r>
    <w:r w:rsidRPr="00F77CEA">
      <w:tab/>
    </w:r>
  </w:p>
  <w:p w14:paraId="55F0D3C1" w14:textId="7CA17015" w:rsidR="0049391D" w:rsidRPr="00F77CEA" w:rsidRDefault="0049391D" w:rsidP="00155680">
    <w:pPr>
      <w:pStyle w:val="Footer"/>
      <w:rPr>
        <w:color w:val="000000" w:themeColor="text1"/>
        <w:sz w:val="18"/>
        <w:szCs w:val="18"/>
      </w:rPr>
    </w:pPr>
    <w:r w:rsidRPr="00F77CEA">
      <w:rPr>
        <w:color w:val="000000" w:themeColor="text1"/>
        <w:sz w:val="18"/>
        <w:szCs w:val="18"/>
      </w:rPr>
      <w:t xml:space="preserve">Infrastructure and service redesign: examining the methods for capturing implementation costs- Appendix </w:t>
    </w:r>
    <w:r w:rsidR="00F51E6C" w:rsidRPr="00F77CEA">
      <w:rPr>
        <w:color w:val="000000" w:themeColor="text1"/>
        <w:sz w:val="18"/>
        <w:szCs w:val="18"/>
      </w:rPr>
      <w:t>A</w:t>
    </w:r>
    <w:r w:rsidRPr="00F77CEA">
      <w:rPr>
        <w:color w:val="000000" w:themeColor="text1"/>
        <w:sz w:val="18"/>
        <w:szCs w:val="18"/>
      </w:rPr>
      <w:t xml:space="preserve"> </w:t>
    </w:r>
  </w:p>
  <w:p w14:paraId="12F87233" w14:textId="7F7A7701" w:rsidR="0049391D" w:rsidRPr="00F77CEA" w:rsidRDefault="00336E85" w:rsidP="00155680">
    <w:pPr>
      <w:pStyle w:val="Footer"/>
      <w:rPr>
        <w:color w:val="000000"/>
        <w:sz w:val="18"/>
        <w:szCs w:val="18"/>
        <w:highlight w:val="yellow"/>
      </w:rPr>
    </w:pPr>
    <w:r>
      <w:rPr>
        <w:color w:val="000000" w:themeColor="text1"/>
        <w:sz w:val="18"/>
        <w:szCs w:val="18"/>
      </w:rPr>
      <w:t xml:space="preserve">June </w:t>
    </w:r>
    <w:r w:rsidR="0049391D" w:rsidRPr="00F77CEA">
      <w:rPr>
        <w:color w:val="000000" w:themeColor="text1"/>
        <w:sz w:val="18"/>
        <w:szCs w:val="18"/>
      </w:rPr>
      <w:t>2026</w:t>
    </w:r>
  </w:p>
  <w:p w14:paraId="6041D542" w14:textId="77777777" w:rsidR="0049391D" w:rsidRPr="00F77CEA" w:rsidRDefault="0049391D" w:rsidP="3392959B">
    <w:pPr>
      <w:pStyle w:val="Footer"/>
      <w:rPr>
        <w:sz w:val="12"/>
        <w:szCs w:val="12"/>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BEF" w14:textId="77777777" w:rsidR="0049391D" w:rsidRPr="00F77CEA" w:rsidRDefault="0049391D" w:rsidP="0007747A">
    <w:pPr>
      <w:pStyle w:val="Footer"/>
      <w:jc w:val="center"/>
    </w:pPr>
    <w:r w:rsidRPr="00F77CEA">
      <w:fldChar w:fldCharType="begin"/>
    </w:r>
    <w:r w:rsidRPr="00F77CEA">
      <w:instrText xml:space="preserve"> PAGE </w:instrText>
    </w:r>
    <w:r w:rsidRPr="00F77CEA">
      <w:fldChar w:fldCharType="separate"/>
    </w:r>
    <w:r w:rsidRPr="002A5AE3">
      <w:t>2</w:t>
    </w:r>
    <w:r w:rsidRPr="00F77CEA">
      <w:fldChar w:fldCharType="end"/>
    </w:r>
    <w:r w:rsidRPr="00F77CEA">
      <w:t xml:space="preserve"> of </w:t>
    </w:r>
    <w:r w:rsidRPr="00F77CEA">
      <w:fldChar w:fldCharType="begin"/>
    </w:r>
    <w:r w:rsidRPr="00F77CEA">
      <w:instrText>NUMPAGES</w:instrText>
    </w:r>
    <w:r w:rsidRPr="00F77CEA">
      <w:fldChar w:fldCharType="separate"/>
    </w:r>
    <w:r w:rsidRPr="002A5AE3">
      <w:t>2</w:t>
    </w:r>
    <w:r w:rsidRPr="00F77C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6E0A" w14:textId="77777777" w:rsidR="00A41B82" w:rsidRPr="00F77CEA" w:rsidRDefault="00A41B82" w:rsidP="00446BEE">
      <w:r w:rsidRPr="00F77CEA">
        <w:separator/>
      </w:r>
    </w:p>
  </w:footnote>
  <w:footnote w:type="continuationSeparator" w:id="0">
    <w:p w14:paraId="15A9BA7A" w14:textId="77777777" w:rsidR="00A41B82" w:rsidRPr="00F77CEA" w:rsidRDefault="00A41B82" w:rsidP="00446BEE">
      <w:r w:rsidRPr="00F77CEA">
        <w:continuationSeparator/>
      </w:r>
    </w:p>
  </w:footnote>
  <w:footnote w:type="continuationNotice" w:id="1">
    <w:p w14:paraId="27BEE034" w14:textId="77777777" w:rsidR="00A41B82" w:rsidRPr="00F77CEA" w:rsidRDefault="00A41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49391D" w:rsidRPr="00F77CEA" w14:paraId="080924D4" w14:textId="77777777" w:rsidTr="5DD8AEA6">
      <w:trPr>
        <w:trHeight w:val="300"/>
      </w:trPr>
      <w:tc>
        <w:tcPr>
          <w:tcW w:w="2765" w:type="dxa"/>
        </w:tcPr>
        <w:p w14:paraId="67F01F19" w14:textId="77777777" w:rsidR="0049391D" w:rsidRPr="00F77CEA" w:rsidRDefault="0049391D" w:rsidP="5DD8AEA6">
          <w:pPr>
            <w:pStyle w:val="Header"/>
            <w:ind w:left="-115"/>
          </w:pPr>
        </w:p>
      </w:tc>
      <w:tc>
        <w:tcPr>
          <w:tcW w:w="2765" w:type="dxa"/>
        </w:tcPr>
        <w:p w14:paraId="01E5EDFC" w14:textId="77777777" w:rsidR="0049391D" w:rsidRPr="00F77CEA" w:rsidRDefault="0049391D" w:rsidP="5DD8AEA6">
          <w:pPr>
            <w:pStyle w:val="Header"/>
            <w:jc w:val="center"/>
          </w:pPr>
        </w:p>
      </w:tc>
      <w:tc>
        <w:tcPr>
          <w:tcW w:w="2765" w:type="dxa"/>
        </w:tcPr>
        <w:p w14:paraId="6CE77F3C" w14:textId="77777777" w:rsidR="0049391D" w:rsidRPr="00F77CEA" w:rsidRDefault="0049391D" w:rsidP="5DD8AEA6">
          <w:pPr>
            <w:pStyle w:val="Header"/>
            <w:ind w:right="-115"/>
            <w:jc w:val="right"/>
          </w:pPr>
        </w:p>
      </w:tc>
    </w:tr>
  </w:tbl>
  <w:p w14:paraId="61D67F27" w14:textId="77777777" w:rsidR="0049391D" w:rsidRPr="00F77CEA" w:rsidRDefault="0049391D"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EA8F" w14:textId="77777777" w:rsidR="0049391D" w:rsidRPr="00F77CEA" w:rsidRDefault="0049391D">
    <w:pPr>
      <w:pStyle w:val="Header"/>
    </w:pPr>
    <w:r w:rsidRPr="004D15A2">
      <w:rPr>
        <w:noProof/>
      </w:rPr>
      <w:drawing>
        <wp:anchor distT="0" distB="0" distL="114300" distR="114300" simplePos="0" relativeHeight="251658240" behindDoc="0" locked="0" layoutInCell="1" allowOverlap="1" wp14:anchorId="2B2A4E6C" wp14:editId="110F56C2">
          <wp:simplePos x="0" y="0"/>
          <wp:positionH relativeFrom="column">
            <wp:posOffset>0</wp:posOffset>
          </wp:positionH>
          <wp:positionV relativeFrom="page">
            <wp:posOffset>447675</wp:posOffset>
          </wp:positionV>
          <wp:extent cx="2444400" cy="252000"/>
          <wp:effectExtent l="0" t="0" r="0" b="0"/>
          <wp:wrapNone/>
          <wp:docPr id="2111366061" name="Picture 211136606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rsidRPr="00F77CEA" w14:paraId="3AD7090D" w14:textId="77777777" w:rsidTr="5DD8AEA6">
      <w:trPr>
        <w:trHeight w:val="300"/>
      </w:trPr>
      <w:tc>
        <w:tcPr>
          <w:tcW w:w="2765" w:type="dxa"/>
        </w:tcPr>
        <w:p w14:paraId="6D48A4D3" w14:textId="2E8A55F2" w:rsidR="5DD8AEA6" w:rsidRPr="00F77CEA" w:rsidRDefault="5DD8AEA6" w:rsidP="5DD8AEA6">
          <w:pPr>
            <w:pStyle w:val="Header"/>
            <w:ind w:left="-115"/>
          </w:pPr>
        </w:p>
      </w:tc>
      <w:tc>
        <w:tcPr>
          <w:tcW w:w="2765" w:type="dxa"/>
        </w:tcPr>
        <w:p w14:paraId="6690EB49" w14:textId="2E9FFA49" w:rsidR="5DD8AEA6" w:rsidRPr="00F77CEA" w:rsidRDefault="5DD8AEA6" w:rsidP="5DD8AEA6">
          <w:pPr>
            <w:pStyle w:val="Header"/>
            <w:jc w:val="center"/>
          </w:pPr>
        </w:p>
      </w:tc>
      <w:tc>
        <w:tcPr>
          <w:tcW w:w="2765" w:type="dxa"/>
        </w:tcPr>
        <w:p w14:paraId="5718B597" w14:textId="551C1D60" w:rsidR="5DD8AEA6" w:rsidRPr="00F77CEA" w:rsidRDefault="5DD8AEA6" w:rsidP="5DD8AEA6">
          <w:pPr>
            <w:pStyle w:val="Header"/>
            <w:ind w:right="-115"/>
            <w:jc w:val="right"/>
          </w:pPr>
        </w:p>
      </w:tc>
    </w:tr>
  </w:tbl>
  <w:p w14:paraId="29FD1648" w14:textId="5FF26952" w:rsidR="5DD8AEA6" w:rsidRPr="00F77CEA"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rsidRPr="00F77CEA" w14:paraId="1C18297C" w14:textId="77777777" w:rsidTr="5DD8AEA6">
      <w:trPr>
        <w:trHeight w:val="300"/>
      </w:trPr>
      <w:tc>
        <w:tcPr>
          <w:tcW w:w="2765" w:type="dxa"/>
        </w:tcPr>
        <w:p w14:paraId="04CB7BCE" w14:textId="2F94956F" w:rsidR="5DD8AEA6" w:rsidRPr="00F77CEA" w:rsidRDefault="5DD8AEA6" w:rsidP="5DD8AEA6">
          <w:pPr>
            <w:pStyle w:val="Header"/>
            <w:ind w:left="-115"/>
          </w:pPr>
        </w:p>
      </w:tc>
      <w:tc>
        <w:tcPr>
          <w:tcW w:w="2765" w:type="dxa"/>
        </w:tcPr>
        <w:p w14:paraId="49C5B1E1" w14:textId="25EE81F6" w:rsidR="5DD8AEA6" w:rsidRPr="00F77CEA" w:rsidRDefault="5DD8AEA6" w:rsidP="5DD8AEA6">
          <w:pPr>
            <w:pStyle w:val="Header"/>
            <w:jc w:val="center"/>
          </w:pPr>
        </w:p>
      </w:tc>
      <w:tc>
        <w:tcPr>
          <w:tcW w:w="2765" w:type="dxa"/>
        </w:tcPr>
        <w:p w14:paraId="52B458A8" w14:textId="74F20C05" w:rsidR="5DD8AEA6" w:rsidRPr="00F77CEA" w:rsidRDefault="5DD8AEA6" w:rsidP="5DD8AEA6">
          <w:pPr>
            <w:pStyle w:val="Header"/>
            <w:ind w:right="-115"/>
            <w:jc w:val="right"/>
          </w:pPr>
        </w:p>
      </w:tc>
    </w:tr>
  </w:tbl>
  <w:p w14:paraId="67EBBC3F" w14:textId="34FE9CC0" w:rsidR="5DD8AEA6" w:rsidRPr="00F77CEA"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7AC"/>
    <w:multiLevelType w:val="hybridMultilevel"/>
    <w:tmpl w:val="5414F46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737593"/>
    <w:multiLevelType w:val="hybridMultilevel"/>
    <w:tmpl w:val="5C0233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B09B4"/>
    <w:multiLevelType w:val="hybridMultilevel"/>
    <w:tmpl w:val="011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8C240F"/>
    <w:multiLevelType w:val="hybridMultilevel"/>
    <w:tmpl w:val="F790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690B"/>
    <w:multiLevelType w:val="hybridMultilevel"/>
    <w:tmpl w:val="5438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5D4CAD"/>
    <w:multiLevelType w:val="hybridMultilevel"/>
    <w:tmpl w:val="8BCC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F32FC"/>
    <w:multiLevelType w:val="hybridMultilevel"/>
    <w:tmpl w:val="711E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BD5E57E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9E74A57"/>
    <w:multiLevelType w:val="hybridMultilevel"/>
    <w:tmpl w:val="6708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C4739"/>
    <w:multiLevelType w:val="hybridMultilevel"/>
    <w:tmpl w:val="198A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1770E"/>
    <w:multiLevelType w:val="hybridMultilevel"/>
    <w:tmpl w:val="3F44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26C21"/>
    <w:multiLevelType w:val="hybridMultilevel"/>
    <w:tmpl w:val="0C12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B30F4"/>
    <w:multiLevelType w:val="hybridMultilevel"/>
    <w:tmpl w:val="96862978"/>
    <w:lvl w:ilvl="0" w:tplc="3E582012">
      <w:start w:val="1"/>
      <w:numFmt w:val="bullet"/>
      <w:lvlText w:val=""/>
      <w:lvlJc w:val="left"/>
      <w:pPr>
        <w:ind w:left="2160" w:hanging="360"/>
      </w:pPr>
      <w:rPr>
        <w:rFonts w:ascii="Symbol" w:hAnsi="Symbol"/>
      </w:rPr>
    </w:lvl>
    <w:lvl w:ilvl="1" w:tplc="D6A4E834">
      <w:start w:val="1"/>
      <w:numFmt w:val="bullet"/>
      <w:lvlText w:val=""/>
      <w:lvlJc w:val="left"/>
      <w:pPr>
        <w:ind w:left="2160" w:hanging="360"/>
      </w:pPr>
      <w:rPr>
        <w:rFonts w:ascii="Symbol" w:hAnsi="Symbol"/>
      </w:rPr>
    </w:lvl>
    <w:lvl w:ilvl="2" w:tplc="D73CA480">
      <w:start w:val="1"/>
      <w:numFmt w:val="bullet"/>
      <w:lvlText w:val=""/>
      <w:lvlJc w:val="left"/>
      <w:pPr>
        <w:ind w:left="2160" w:hanging="360"/>
      </w:pPr>
      <w:rPr>
        <w:rFonts w:ascii="Symbol" w:hAnsi="Symbol"/>
      </w:rPr>
    </w:lvl>
    <w:lvl w:ilvl="3" w:tplc="449A5804">
      <w:start w:val="1"/>
      <w:numFmt w:val="bullet"/>
      <w:lvlText w:val=""/>
      <w:lvlJc w:val="left"/>
      <w:pPr>
        <w:ind w:left="2160" w:hanging="360"/>
      </w:pPr>
      <w:rPr>
        <w:rFonts w:ascii="Symbol" w:hAnsi="Symbol"/>
      </w:rPr>
    </w:lvl>
    <w:lvl w:ilvl="4" w:tplc="F614E9FC">
      <w:start w:val="1"/>
      <w:numFmt w:val="bullet"/>
      <w:lvlText w:val=""/>
      <w:lvlJc w:val="left"/>
      <w:pPr>
        <w:ind w:left="2160" w:hanging="360"/>
      </w:pPr>
      <w:rPr>
        <w:rFonts w:ascii="Symbol" w:hAnsi="Symbol"/>
      </w:rPr>
    </w:lvl>
    <w:lvl w:ilvl="5" w:tplc="1A546C4C">
      <w:start w:val="1"/>
      <w:numFmt w:val="bullet"/>
      <w:lvlText w:val=""/>
      <w:lvlJc w:val="left"/>
      <w:pPr>
        <w:ind w:left="2160" w:hanging="360"/>
      </w:pPr>
      <w:rPr>
        <w:rFonts w:ascii="Symbol" w:hAnsi="Symbol"/>
      </w:rPr>
    </w:lvl>
    <w:lvl w:ilvl="6" w:tplc="3D8EEA5C">
      <w:start w:val="1"/>
      <w:numFmt w:val="bullet"/>
      <w:lvlText w:val=""/>
      <w:lvlJc w:val="left"/>
      <w:pPr>
        <w:ind w:left="2160" w:hanging="360"/>
      </w:pPr>
      <w:rPr>
        <w:rFonts w:ascii="Symbol" w:hAnsi="Symbol"/>
      </w:rPr>
    </w:lvl>
    <w:lvl w:ilvl="7" w:tplc="6428DAEA">
      <w:start w:val="1"/>
      <w:numFmt w:val="bullet"/>
      <w:lvlText w:val=""/>
      <w:lvlJc w:val="left"/>
      <w:pPr>
        <w:ind w:left="2160" w:hanging="360"/>
      </w:pPr>
      <w:rPr>
        <w:rFonts w:ascii="Symbol" w:hAnsi="Symbol"/>
      </w:rPr>
    </w:lvl>
    <w:lvl w:ilvl="8" w:tplc="C1AEA380">
      <w:start w:val="1"/>
      <w:numFmt w:val="bullet"/>
      <w:lvlText w:val=""/>
      <w:lvlJc w:val="left"/>
      <w:pPr>
        <w:ind w:left="2160" w:hanging="360"/>
      </w:pPr>
      <w:rPr>
        <w:rFonts w:ascii="Symbol" w:hAnsi="Symbol"/>
      </w:rPr>
    </w:lvl>
  </w:abstractNum>
  <w:abstractNum w:abstractNumId="17" w15:restartNumberingAfterBreak="0">
    <w:nsid w:val="56194EBB"/>
    <w:multiLevelType w:val="hybridMultilevel"/>
    <w:tmpl w:val="459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230C93"/>
    <w:multiLevelType w:val="hybridMultilevel"/>
    <w:tmpl w:val="04B4D2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34C3B"/>
    <w:multiLevelType w:val="hybridMultilevel"/>
    <w:tmpl w:val="6676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412B1"/>
    <w:multiLevelType w:val="hybridMultilevel"/>
    <w:tmpl w:val="72CE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206550D"/>
    <w:multiLevelType w:val="hybridMultilevel"/>
    <w:tmpl w:val="2BB8B83C"/>
    <w:lvl w:ilvl="0" w:tplc="586CA72C">
      <w:start w:val="1"/>
      <w:numFmt w:val="bullet"/>
      <w:lvlText w:val="•"/>
      <w:lvlJc w:val="left"/>
      <w:pPr>
        <w:tabs>
          <w:tab w:val="num" w:pos="360"/>
        </w:tabs>
        <w:ind w:left="360" w:hanging="360"/>
      </w:pPr>
      <w:rPr>
        <w:rFonts w:ascii="Arial" w:hAnsi="Arial" w:hint="default"/>
      </w:rPr>
    </w:lvl>
    <w:lvl w:ilvl="1" w:tplc="CBC26730">
      <w:start w:val="1"/>
      <w:numFmt w:val="bullet"/>
      <w:lvlText w:val="•"/>
      <w:lvlJc w:val="left"/>
      <w:pPr>
        <w:tabs>
          <w:tab w:val="num" w:pos="1080"/>
        </w:tabs>
        <w:ind w:left="1080" w:hanging="360"/>
      </w:pPr>
      <w:rPr>
        <w:rFonts w:ascii="Arial" w:hAnsi="Arial" w:hint="default"/>
      </w:rPr>
    </w:lvl>
    <w:lvl w:ilvl="2" w:tplc="1DB05DB0" w:tentative="1">
      <w:start w:val="1"/>
      <w:numFmt w:val="bullet"/>
      <w:lvlText w:val="•"/>
      <w:lvlJc w:val="left"/>
      <w:pPr>
        <w:tabs>
          <w:tab w:val="num" w:pos="1800"/>
        </w:tabs>
        <w:ind w:left="1800" w:hanging="360"/>
      </w:pPr>
      <w:rPr>
        <w:rFonts w:ascii="Arial" w:hAnsi="Arial" w:hint="default"/>
      </w:rPr>
    </w:lvl>
    <w:lvl w:ilvl="3" w:tplc="8D6AACC0" w:tentative="1">
      <w:start w:val="1"/>
      <w:numFmt w:val="bullet"/>
      <w:lvlText w:val="•"/>
      <w:lvlJc w:val="left"/>
      <w:pPr>
        <w:tabs>
          <w:tab w:val="num" w:pos="2520"/>
        </w:tabs>
        <w:ind w:left="2520" w:hanging="360"/>
      </w:pPr>
      <w:rPr>
        <w:rFonts w:ascii="Arial" w:hAnsi="Arial" w:hint="default"/>
      </w:rPr>
    </w:lvl>
    <w:lvl w:ilvl="4" w:tplc="EF16CF64" w:tentative="1">
      <w:start w:val="1"/>
      <w:numFmt w:val="bullet"/>
      <w:lvlText w:val="•"/>
      <w:lvlJc w:val="left"/>
      <w:pPr>
        <w:tabs>
          <w:tab w:val="num" w:pos="3240"/>
        </w:tabs>
        <w:ind w:left="3240" w:hanging="360"/>
      </w:pPr>
      <w:rPr>
        <w:rFonts w:ascii="Arial" w:hAnsi="Arial" w:hint="default"/>
      </w:rPr>
    </w:lvl>
    <w:lvl w:ilvl="5" w:tplc="AFEEC680" w:tentative="1">
      <w:start w:val="1"/>
      <w:numFmt w:val="bullet"/>
      <w:lvlText w:val="•"/>
      <w:lvlJc w:val="left"/>
      <w:pPr>
        <w:tabs>
          <w:tab w:val="num" w:pos="3960"/>
        </w:tabs>
        <w:ind w:left="3960" w:hanging="360"/>
      </w:pPr>
      <w:rPr>
        <w:rFonts w:ascii="Arial" w:hAnsi="Arial" w:hint="default"/>
      </w:rPr>
    </w:lvl>
    <w:lvl w:ilvl="6" w:tplc="D19E2DA6" w:tentative="1">
      <w:start w:val="1"/>
      <w:numFmt w:val="bullet"/>
      <w:lvlText w:val="•"/>
      <w:lvlJc w:val="left"/>
      <w:pPr>
        <w:tabs>
          <w:tab w:val="num" w:pos="4680"/>
        </w:tabs>
        <w:ind w:left="4680" w:hanging="360"/>
      </w:pPr>
      <w:rPr>
        <w:rFonts w:ascii="Arial" w:hAnsi="Arial" w:hint="default"/>
      </w:rPr>
    </w:lvl>
    <w:lvl w:ilvl="7" w:tplc="BED8F374" w:tentative="1">
      <w:start w:val="1"/>
      <w:numFmt w:val="bullet"/>
      <w:lvlText w:val="•"/>
      <w:lvlJc w:val="left"/>
      <w:pPr>
        <w:tabs>
          <w:tab w:val="num" w:pos="5400"/>
        </w:tabs>
        <w:ind w:left="5400" w:hanging="360"/>
      </w:pPr>
      <w:rPr>
        <w:rFonts w:ascii="Arial" w:hAnsi="Arial" w:hint="default"/>
      </w:rPr>
    </w:lvl>
    <w:lvl w:ilvl="8" w:tplc="3AC2A9A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2314068"/>
    <w:multiLevelType w:val="hybridMultilevel"/>
    <w:tmpl w:val="180E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9" w15:restartNumberingAfterBreak="0">
    <w:nsid w:val="78C7461D"/>
    <w:multiLevelType w:val="hybridMultilevel"/>
    <w:tmpl w:val="1FD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18"/>
  </w:num>
  <w:num w:numId="2" w16cid:durableId="1595244151">
    <w:abstractNumId w:val="27"/>
  </w:num>
  <w:num w:numId="3" w16cid:durableId="368646558">
    <w:abstractNumId w:val="9"/>
  </w:num>
  <w:num w:numId="4" w16cid:durableId="534393170">
    <w:abstractNumId w:val="25"/>
  </w:num>
  <w:num w:numId="5" w16cid:durableId="609512517">
    <w:abstractNumId w:val="28"/>
  </w:num>
  <w:num w:numId="6" w16cid:durableId="1428035579">
    <w:abstractNumId w:val="11"/>
  </w:num>
  <w:num w:numId="7" w16cid:durableId="992876782">
    <w:abstractNumId w:val="5"/>
  </w:num>
  <w:num w:numId="8" w16cid:durableId="2125035771">
    <w:abstractNumId w:val="19"/>
  </w:num>
  <w:num w:numId="9" w16cid:durableId="1768577497">
    <w:abstractNumId w:val="1"/>
  </w:num>
  <w:num w:numId="10" w16cid:durableId="1014382407">
    <w:abstractNumId w:val="17"/>
  </w:num>
  <w:num w:numId="11" w16cid:durableId="189874489">
    <w:abstractNumId w:val="24"/>
  </w:num>
  <w:num w:numId="12" w16cid:durableId="2036617332">
    <w:abstractNumId w:val="0"/>
  </w:num>
  <w:num w:numId="13" w16cid:durableId="2007662372">
    <w:abstractNumId w:val="16"/>
  </w:num>
  <w:num w:numId="14" w16cid:durableId="1751002889">
    <w:abstractNumId w:val="23"/>
  </w:num>
  <w:num w:numId="15" w16cid:durableId="967979448">
    <w:abstractNumId w:val="7"/>
  </w:num>
  <w:num w:numId="16" w16cid:durableId="2031881304">
    <w:abstractNumId w:val="15"/>
  </w:num>
  <w:num w:numId="17" w16cid:durableId="1773815933">
    <w:abstractNumId w:val="14"/>
  </w:num>
  <w:num w:numId="18" w16cid:durableId="566494308">
    <w:abstractNumId w:val="10"/>
  </w:num>
  <w:num w:numId="19" w16cid:durableId="633483733">
    <w:abstractNumId w:val="29"/>
  </w:num>
  <w:num w:numId="20" w16cid:durableId="1378238174">
    <w:abstractNumId w:val="2"/>
  </w:num>
  <w:num w:numId="21" w16cid:durableId="1517039517">
    <w:abstractNumId w:val="21"/>
  </w:num>
  <w:num w:numId="22" w16cid:durableId="631711151">
    <w:abstractNumId w:val="20"/>
  </w:num>
  <w:num w:numId="23" w16cid:durableId="1986398722">
    <w:abstractNumId w:val="4"/>
  </w:num>
  <w:num w:numId="24" w16cid:durableId="2032413823">
    <w:abstractNumId w:val="13"/>
  </w:num>
  <w:num w:numId="25" w16cid:durableId="1781801956">
    <w:abstractNumId w:val="12"/>
  </w:num>
  <w:num w:numId="26" w16cid:durableId="337391434">
    <w:abstractNumId w:val="6"/>
  </w:num>
  <w:num w:numId="27" w16cid:durableId="1542400399">
    <w:abstractNumId w:val="8"/>
  </w:num>
  <w:num w:numId="28" w16cid:durableId="85465848">
    <w:abstractNumId w:val="3"/>
  </w:num>
  <w:num w:numId="29" w16cid:durableId="1939941091">
    <w:abstractNumId w:val="6"/>
  </w:num>
  <w:num w:numId="30" w16cid:durableId="352462952">
    <w:abstractNumId w:val="8"/>
  </w:num>
  <w:num w:numId="31" w16cid:durableId="1517958551">
    <w:abstractNumId w:val="3"/>
  </w:num>
  <w:num w:numId="32" w16cid:durableId="1163741711">
    <w:abstractNumId w:val="22"/>
  </w:num>
  <w:num w:numId="33" w16cid:durableId="72169727">
    <w:abstractNumId w:val="11"/>
  </w:num>
  <w:num w:numId="34" w16cid:durableId="1476947610">
    <w:abstractNumId w:val="22"/>
  </w:num>
  <w:num w:numId="35" w16cid:durableId="1295015716">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09B"/>
    <w:rsid w:val="00000E94"/>
    <w:rsid w:val="000016AB"/>
    <w:rsid w:val="00002490"/>
    <w:rsid w:val="00002718"/>
    <w:rsid w:val="0000418D"/>
    <w:rsid w:val="00004CCC"/>
    <w:rsid w:val="000053F8"/>
    <w:rsid w:val="0000797C"/>
    <w:rsid w:val="00011B7D"/>
    <w:rsid w:val="00014261"/>
    <w:rsid w:val="00021180"/>
    <w:rsid w:val="000215A7"/>
    <w:rsid w:val="000238A2"/>
    <w:rsid w:val="0002445C"/>
    <w:rsid w:val="00024617"/>
    <w:rsid w:val="00024D0A"/>
    <w:rsid w:val="00026FDB"/>
    <w:rsid w:val="000334F5"/>
    <w:rsid w:val="0003725E"/>
    <w:rsid w:val="00043A84"/>
    <w:rsid w:val="000445A1"/>
    <w:rsid w:val="0005089F"/>
    <w:rsid w:val="00051756"/>
    <w:rsid w:val="00051C71"/>
    <w:rsid w:val="00054080"/>
    <w:rsid w:val="00054569"/>
    <w:rsid w:val="00056A35"/>
    <w:rsid w:val="00056DF1"/>
    <w:rsid w:val="0006105F"/>
    <w:rsid w:val="000619AE"/>
    <w:rsid w:val="000653DD"/>
    <w:rsid w:val="00065747"/>
    <w:rsid w:val="00067E05"/>
    <w:rsid w:val="00070065"/>
    <w:rsid w:val="0007033F"/>
    <w:rsid w:val="0007076F"/>
    <w:rsid w:val="00070F59"/>
    <w:rsid w:val="00071A4B"/>
    <w:rsid w:val="00071C6B"/>
    <w:rsid w:val="000721A7"/>
    <w:rsid w:val="000722BB"/>
    <w:rsid w:val="00073983"/>
    <w:rsid w:val="000747DB"/>
    <w:rsid w:val="0007747A"/>
    <w:rsid w:val="000816F5"/>
    <w:rsid w:val="00081ADE"/>
    <w:rsid w:val="0008357A"/>
    <w:rsid w:val="000870A6"/>
    <w:rsid w:val="000918F2"/>
    <w:rsid w:val="00091A18"/>
    <w:rsid w:val="0009260B"/>
    <w:rsid w:val="00093000"/>
    <w:rsid w:val="00094FC1"/>
    <w:rsid w:val="0009530D"/>
    <w:rsid w:val="00096014"/>
    <w:rsid w:val="000A0F3E"/>
    <w:rsid w:val="000A3E65"/>
    <w:rsid w:val="000A4D97"/>
    <w:rsid w:val="000A4FEE"/>
    <w:rsid w:val="000A57E0"/>
    <w:rsid w:val="000A5B43"/>
    <w:rsid w:val="000A62A2"/>
    <w:rsid w:val="000B1F9A"/>
    <w:rsid w:val="000B2B24"/>
    <w:rsid w:val="000B3A68"/>
    <w:rsid w:val="000B5939"/>
    <w:rsid w:val="000B7511"/>
    <w:rsid w:val="000C04EC"/>
    <w:rsid w:val="000C0936"/>
    <w:rsid w:val="000C1A5B"/>
    <w:rsid w:val="000C27D6"/>
    <w:rsid w:val="000C52CF"/>
    <w:rsid w:val="000C5BDC"/>
    <w:rsid w:val="000C76F2"/>
    <w:rsid w:val="000E2FC1"/>
    <w:rsid w:val="000E6293"/>
    <w:rsid w:val="000E7061"/>
    <w:rsid w:val="000E7288"/>
    <w:rsid w:val="000F45DC"/>
    <w:rsid w:val="00103D7D"/>
    <w:rsid w:val="001050B5"/>
    <w:rsid w:val="00105174"/>
    <w:rsid w:val="00107122"/>
    <w:rsid w:val="00110F0C"/>
    <w:rsid w:val="001120FC"/>
    <w:rsid w:val="00112487"/>
    <w:rsid w:val="00112647"/>
    <w:rsid w:val="00112889"/>
    <w:rsid w:val="001134E7"/>
    <w:rsid w:val="0011500C"/>
    <w:rsid w:val="0011544F"/>
    <w:rsid w:val="001160A2"/>
    <w:rsid w:val="0011766D"/>
    <w:rsid w:val="0011771B"/>
    <w:rsid w:val="00121290"/>
    <w:rsid w:val="00122CE0"/>
    <w:rsid w:val="001234F1"/>
    <w:rsid w:val="00125224"/>
    <w:rsid w:val="00125E11"/>
    <w:rsid w:val="0012617A"/>
    <w:rsid w:val="001261CA"/>
    <w:rsid w:val="00127938"/>
    <w:rsid w:val="00127AE7"/>
    <w:rsid w:val="00130147"/>
    <w:rsid w:val="00131F86"/>
    <w:rsid w:val="001336FF"/>
    <w:rsid w:val="00134D3A"/>
    <w:rsid w:val="00136206"/>
    <w:rsid w:val="00140286"/>
    <w:rsid w:val="001445E4"/>
    <w:rsid w:val="00146265"/>
    <w:rsid w:val="001471C1"/>
    <w:rsid w:val="0015050E"/>
    <w:rsid w:val="00150EA5"/>
    <w:rsid w:val="001517CE"/>
    <w:rsid w:val="001528EC"/>
    <w:rsid w:val="00153970"/>
    <w:rsid w:val="00157BBE"/>
    <w:rsid w:val="00162A72"/>
    <w:rsid w:val="00163860"/>
    <w:rsid w:val="0017062A"/>
    <w:rsid w:val="00170920"/>
    <w:rsid w:val="00170F78"/>
    <w:rsid w:val="0017169E"/>
    <w:rsid w:val="00173D4C"/>
    <w:rsid w:val="00176924"/>
    <w:rsid w:val="00177CF1"/>
    <w:rsid w:val="00180164"/>
    <w:rsid w:val="00181CEC"/>
    <w:rsid w:val="001825CC"/>
    <w:rsid w:val="0018487E"/>
    <w:rsid w:val="001854F1"/>
    <w:rsid w:val="001856B5"/>
    <w:rsid w:val="001876E4"/>
    <w:rsid w:val="0019276F"/>
    <w:rsid w:val="001A0C5B"/>
    <w:rsid w:val="001A141D"/>
    <w:rsid w:val="001A227D"/>
    <w:rsid w:val="001A2751"/>
    <w:rsid w:val="001A6635"/>
    <w:rsid w:val="001A75E1"/>
    <w:rsid w:val="001B0EE9"/>
    <w:rsid w:val="001B1BA4"/>
    <w:rsid w:val="001B1CAD"/>
    <w:rsid w:val="001B20DC"/>
    <w:rsid w:val="001B38A8"/>
    <w:rsid w:val="001B43CC"/>
    <w:rsid w:val="001B6160"/>
    <w:rsid w:val="001B65B3"/>
    <w:rsid w:val="001B66F2"/>
    <w:rsid w:val="001C246A"/>
    <w:rsid w:val="001C300E"/>
    <w:rsid w:val="001C4812"/>
    <w:rsid w:val="001C6B83"/>
    <w:rsid w:val="001D0750"/>
    <w:rsid w:val="001D0C8E"/>
    <w:rsid w:val="001D0F10"/>
    <w:rsid w:val="001D1C78"/>
    <w:rsid w:val="001D33AA"/>
    <w:rsid w:val="001D4BCB"/>
    <w:rsid w:val="001D6555"/>
    <w:rsid w:val="001D7202"/>
    <w:rsid w:val="001D7879"/>
    <w:rsid w:val="001D7E58"/>
    <w:rsid w:val="001E16E4"/>
    <w:rsid w:val="001E2CC1"/>
    <w:rsid w:val="001E60D6"/>
    <w:rsid w:val="001F007C"/>
    <w:rsid w:val="001F121B"/>
    <w:rsid w:val="001F27E2"/>
    <w:rsid w:val="001F2CC9"/>
    <w:rsid w:val="001F3730"/>
    <w:rsid w:val="001F3BD1"/>
    <w:rsid w:val="001F475D"/>
    <w:rsid w:val="001F4E8B"/>
    <w:rsid w:val="001F55A6"/>
    <w:rsid w:val="001F670E"/>
    <w:rsid w:val="001F7178"/>
    <w:rsid w:val="00201848"/>
    <w:rsid w:val="00202E57"/>
    <w:rsid w:val="00204CAF"/>
    <w:rsid w:val="00207E23"/>
    <w:rsid w:val="00207F7D"/>
    <w:rsid w:val="002110BE"/>
    <w:rsid w:val="002115DA"/>
    <w:rsid w:val="002124D5"/>
    <w:rsid w:val="00213187"/>
    <w:rsid w:val="00213BBC"/>
    <w:rsid w:val="00215762"/>
    <w:rsid w:val="00217C5E"/>
    <w:rsid w:val="00221492"/>
    <w:rsid w:val="002218BA"/>
    <w:rsid w:val="00222A26"/>
    <w:rsid w:val="0022490B"/>
    <w:rsid w:val="00226AA4"/>
    <w:rsid w:val="0023367A"/>
    <w:rsid w:val="0023582E"/>
    <w:rsid w:val="00236516"/>
    <w:rsid w:val="002408EA"/>
    <w:rsid w:val="00242807"/>
    <w:rsid w:val="00243975"/>
    <w:rsid w:val="00243BCD"/>
    <w:rsid w:val="002444C6"/>
    <w:rsid w:val="00244774"/>
    <w:rsid w:val="00247E7C"/>
    <w:rsid w:val="00250501"/>
    <w:rsid w:val="00251CBD"/>
    <w:rsid w:val="00253A91"/>
    <w:rsid w:val="002544AD"/>
    <w:rsid w:val="00254638"/>
    <w:rsid w:val="0025603E"/>
    <w:rsid w:val="00256D69"/>
    <w:rsid w:val="00257042"/>
    <w:rsid w:val="002572CC"/>
    <w:rsid w:val="002575B0"/>
    <w:rsid w:val="0027000D"/>
    <w:rsid w:val="00271B08"/>
    <w:rsid w:val="00272E4F"/>
    <w:rsid w:val="00273E1A"/>
    <w:rsid w:val="0027491B"/>
    <w:rsid w:val="00277982"/>
    <w:rsid w:val="00277A46"/>
    <w:rsid w:val="00280032"/>
    <w:rsid w:val="0028028D"/>
    <w:rsid w:val="002803D7"/>
    <w:rsid w:val="002819D7"/>
    <w:rsid w:val="00281FD5"/>
    <w:rsid w:val="0028507B"/>
    <w:rsid w:val="00285308"/>
    <w:rsid w:val="00287008"/>
    <w:rsid w:val="00287964"/>
    <w:rsid w:val="002906BF"/>
    <w:rsid w:val="00290CBE"/>
    <w:rsid w:val="00290E2A"/>
    <w:rsid w:val="002910D4"/>
    <w:rsid w:val="002927C2"/>
    <w:rsid w:val="0029354B"/>
    <w:rsid w:val="00293F28"/>
    <w:rsid w:val="00293FA6"/>
    <w:rsid w:val="00294F60"/>
    <w:rsid w:val="0029514D"/>
    <w:rsid w:val="002971EB"/>
    <w:rsid w:val="002A1CF1"/>
    <w:rsid w:val="002A3EBE"/>
    <w:rsid w:val="002A3F07"/>
    <w:rsid w:val="002A5AE3"/>
    <w:rsid w:val="002B1DAE"/>
    <w:rsid w:val="002B26D5"/>
    <w:rsid w:val="002B2976"/>
    <w:rsid w:val="002B4F3E"/>
    <w:rsid w:val="002B66B6"/>
    <w:rsid w:val="002C1A7E"/>
    <w:rsid w:val="002C2F87"/>
    <w:rsid w:val="002C3CCF"/>
    <w:rsid w:val="002C4AA7"/>
    <w:rsid w:val="002D0B46"/>
    <w:rsid w:val="002D0C56"/>
    <w:rsid w:val="002D23A1"/>
    <w:rsid w:val="002D2F64"/>
    <w:rsid w:val="002D3376"/>
    <w:rsid w:val="002D7F6C"/>
    <w:rsid w:val="002E0A4C"/>
    <w:rsid w:val="002E2970"/>
    <w:rsid w:val="002E5FE0"/>
    <w:rsid w:val="002E62AB"/>
    <w:rsid w:val="002F4346"/>
    <w:rsid w:val="00306336"/>
    <w:rsid w:val="00311ED0"/>
    <w:rsid w:val="003130A4"/>
    <w:rsid w:val="00315284"/>
    <w:rsid w:val="0031613F"/>
    <w:rsid w:val="00322528"/>
    <w:rsid w:val="00323E76"/>
    <w:rsid w:val="00325353"/>
    <w:rsid w:val="0033102C"/>
    <w:rsid w:val="00331A70"/>
    <w:rsid w:val="00336A35"/>
    <w:rsid w:val="00336E85"/>
    <w:rsid w:val="00345814"/>
    <w:rsid w:val="00350B4F"/>
    <w:rsid w:val="00350BF3"/>
    <w:rsid w:val="003605C9"/>
    <w:rsid w:val="00361383"/>
    <w:rsid w:val="00362264"/>
    <w:rsid w:val="00362D45"/>
    <w:rsid w:val="00364512"/>
    <w:rsid w:val="003648C5"/>
    <w:rsid w:val="00367FFA"/>
    <w:rsid w:val="0037135F"/>
    <w:rsid w:val="003722FA"/>
    <w:rsid w:val="00372F0F"/>
    <w:rsid w:val="00372FEC"/>
    <w:rsid w:val="00373128"/>
    <w:rsid w:val="00373E7F"/>
    <w:rsid w:val="00373F2F"/>
    <w:rsid w:val="003750A6"/>
    <w:rsid w:val="00377D1B"/>
    <w:rsid w:val="003877EB"/>
    <w:rsid w:val="0039116C"/>
    <w:rsid w:val="00391EBF"/>
    <w:rsid w:val="00393293"/>
    <w:rsid w:val="003943B5"/>
    <w:rsid w:val="00395A79"/>
    <w:rsid w:val="003967F2"/>
    <w:rsid w:val="00397383"/>
    <w:rsid w:val="00397C49"/>
    <w:rsid w:val="003A14F7"/>
    <w:rsid w:val="003A1EB5"/>
    <w:rsid w:val="003A2AEF"/>
    <w:rsid w:val="003A4301"/>
    <w:rsid w:val="003A4A23"/>
    <w:rsid w:val="003A76F6"/>
    <w:rsid w:val="003B0970"/>
    <w:rsid w:val="003B2798"/>
    <w:rsid w:val="003B2D50"/>
    <w:rsid w:val="003B51A4"/>
    <w:rsid w:val="003B647B"/>
    <w:rsid w:val="003B66E7"/>
    <w:rsid w:val="003B7161"/>
    <w:rsid w:val="003C1E55"/>
    <w:rsid w:val="003C6CA2"/>
    <w:rsid w:val="003C6FCA"/>
    <w:rsid w:val="003C7AAF"/>
    <w:rsid w:val="003D19D2"/>
    <w:rsid w:val="003D2CE3"/>
    <w:rsid w:val="003D3296"/>
    <w:rsid w:val="003D4769"/>
    <w:rsid w:val="003D56E8"/>
    <w:rsid w:val="003D783B"/>
    <w:rsid w:val="003E46E9"/>
    <w:rsid w:val="003E74E7"/>
    <w:rsid w:val="003E7AFE"/>
    <w:rsid w:val="003F0A04"/>
    <w:rsid w:val="003F12C9"/>
    <w:rsid w:val="003F15FE"/>
    <w:rsid w:val="003F1C1C"/>
    <w:rsid w:val="003F36DF"/>
    <w:rsid w:val="003F52EA"/>
    <w:rsid w:val="003F7AC9"/>
    <w:rsid w:val="00401825"/>
    <w:rsid w:val="00401C03"/>
    <w:rsid w:val="00403142"/>
    <w:rsid w:val="004055E0"/>
    <w:rsid w:val="00406CD4"/>
    <w:rsid w:val="004075B6"/>
    <w:rsid w:val="00407E61"/>
    <w:rsid w:val="00410B24"/>
    <w:rsid w:val="00413FA0"/>
    <w:rsid w:val="004153D5"/>
    <w:rsid w:val="004160FA"/>
    <w:rsid w:val="00416955"/>
    <w:rsid w:val="004169F7"/>
    <w:rsid w:val="0041701E"/>
    <w:rsid w:val="00417533"/>
    <w:rsid w:val="00420503"/>
    <w:rsid w:val="00420952"/>
    <w:rsid w:val="0042205F"/>
    <w:rsid w:val="00423EBB"/>
    <w:rsid w:val="00426032"/>
    <w:rsid w:val="0042620D"/>
    <w:rsid w:val="00426C41"/>
    <w:rsid w:val="004334BE"/>
    <w:rsid w:val="00433E65"/>
    <w:rsid w:val="004351D0"/>
    <w:rsid w:val="0043605A"/>
    <w:rsid w:val="00441685"/>
    <w:rsid w:val="00446BEE"/>
    <w:rsid w:val="00446FC3"/>
    <w:rsid w:val="0045004C"/>
    <w:rsid w:val="00451347"/>
    <w:rsid w:val="004516E5"/>
    <w:rsid w:val="00453107"/>
    <w:rsid w:val="00453577"/>
    <w:rsid w:val="00455C31"/>
    <w:rsid w:val="00455CC4"/>
    <w:rsid w:val="00456029"/>
    <w:rsid w:val="004578C3"/>
    <w:rsid w:val="004609A8"/>
    <w:rsid w:val="004633D6"/>
    <w:rsid w:val="0046363A"/>
    <w:rsid w:val="00463C2A"/>
    <w:rsid w:val="004640A2"/>
    <w:rsid w:val="00464767"/>
    <w:rsid w:val="00467067"/>
    <w:rsid w:val="00467517"/>
    <w:rsid w:val="0046767E"/>
    <w:rsid w:val="004709A0"/>
    <w:rsid w:val="004729C5"/>
    <w:rsid w:val="00474586"/>
    <w:rsid w:val="004753FB"/>
    <w:rsid w:val="00483403"/>
    <w:rsid w:val="00486452"/>
    <w:rsid w:val="0048770C"/>
    <w:rsid w:val="004916EB"/>
    <w:rsid w:val="0049391D"/>
    <w:rsid w:val="00494018"/>
    <w:rsid w:val="00494317"/>
    <w:rsid w:val="0049550C"/>
    <w:rsid w:val="0049597B"/>
    <w:rsid w:val="00496324"/>
    <w:rsid w:val="00497F2C"/>
    <w:rsid w:val="004A4B4F"/>
    <w:rsid w:val="004B0FE0"/>
    <w:rsid w:val="004B12F9"/>
    <w:rsid w:val="004B14E2"/>
    <w:rsid w:val="004B2986"/>
    <w:rsid w:val="004B377A"/>
    <w:rsid w:val="004B4599"/>
    <w:rsid w:val="004B4A82"/>
    <w:rsid w:val="004B583B"/>
    <w:rsid w:val="004B78A1"/>
    <w:rsid w:val="004B7AA8"/>
    <w:rsid w:val="004C0D7B"/>
    <w:rsid w:val="004C132A"/>
    <w:rsid w:val="004C1A88"/>
    <w:rsid w:val="004C1C4D"/>
    <w:rsid w:val="004C30C0"/>
    <w:rsid w:val="004C4B42"/>
    <w:rsid w:val="004C4F1E"/>
    <w:rsid w:val="004D15A2"/>
    <w:rsid w:val="004D196A"/>
    <w:rsid w:val="004E0BD4"/>
    <w:rsid w:val="004E2F17"/>
    <w:rsid w:val="004E671C"/>
    <w:rsid w:val="004F03CB"/>
    <w:rsid w:val="004F3270"/>
    <w:rsid w:val="004F483D"/>
    <w:rsid w:val="004F4A35"/>
    <w:rsid w:val="005025A1"/>
    <w:rsid w:val="00502C20"/>
    <w:rsid w:val="00504F79"/>
    <w:rsid w:val="00507E93"/>
    <w:rsid w:val="005102A4"/>
    <w:rsid w:val="0051192B"/>
    <w:rsid w:val="00517E6A"/>
    <w:rsid w:val="0052440E"/>
    <w:rsid w:val="0052445E"/>
    <w:rsid w:val="005265D0"/>
    <w:rsid w:val="005271F2"/>
    <w:rsid w:val="00533A65"/>
    <w:rsid w:val="00533D35"/>
    <w:rsid w:val="0053460B"/>
    <w:rsid w:val="00534AFE"/>
    <w:rsid w:val="005359E1"/>
    <w:rsid w:val="00535B56"/>
    <w:rsid w:val="005368F9"/>
    <w:rsid w:val="00536AE0"/>
    <w:rsid w:val="00537B59"/>
    <w:rsid w:val="00541BE4"/>
    <w:rsid w:val="00541D60"/>
    <w:rsid w:val="00541EEA"/>
    <w:rsid w:val="005426D9"/>
    <w:rsid w:val="00542E2D"/>
    <w:rsid w:val="00544181"/>
    <w:rsid w:val="005470EE"/>
    <w:rsid w:val="00547147"/>
    <w:rsid w:val="005539AC"/>
    <w:rsid w:val="005557C0"/>
    <w:rsid w:val="00555B4B"/>
    <w:rsid w:val="00557F69"/>
    <w:rsid w:val="00560507"/>
    <w:rsid w:val="0056229B"/>
    <w:rsid w:val="00563574"/>
    <w:rsid w:val="0056788F"/>
    <w:rsid w:val="00572476"/>
    <w:rsid w:val="0057542B"/>
    <w:rsid w:val="0058138D"/>
    <w:rsid w:val="00581565"/>
    <w:rsid w:val="005843CF"/>
    <w:rsid w:val="00591E48"/>
    <w:rsid w:val="0059218A"/>
    <w:rsid w:val="00594C3A"/>
    <w:rsid w:val="005952B3"/>
    <w:rsid w:val="00597F45"/>
    <w:rsid w:val="005A02D5"/>
    <w:rsid w:val="005A2197"/>
    <w:rsid w:val="005A2DE4"/>
    <w:rsid w:val="005A31A0"/>
    <w:rsid w:val="005A5B13"/>
    <w:rsid w:val="005A6620"/>
    <w:rsid w:val="005A6CD1"/>
    <w:rsid w:val="005B1185"/>
    <w:rsid w:val="005B2081"/>
    <w:rsid w:val="005C01EE"/>
    <w:rsid w:val="005C6AC9"/>
    <w:rsid w:val="005C7B2A"/>
    <w:rsid w:val="005D34C5"/>
    <w:rsid w:val="005D464E"/>
    <w:rsid w:val="005D4D19"/>
    <w:rsid w:val="005D4F8C"/>
    <w:rsid w:val="005D528F"/>
    <w:rsid w:val="005D52D0"/>
    <w:rsid w:val="005E1A12"/>
    <w:rsid w:val="005E4675"/>
    <w:rsid w:val="005E5788"/>
    <w:rsid w:val="005E58C8"/>
    <w:rsid w:val="005E691B"/>
    <w:rsid w:val="005E726D"/>
    <w:rsid w:val="005E736A"/>
    <w:rsid w:val="005F3639"/>
    <w:rsid w:val="005F3F29"/>
    <w:rsid w:val="005F4032"/>
    <w:rsid w:val="005F4F19"/>
    <w:rsid w:val="005F66BE"/>
    <w:rsid w:val="005F6F19"/>
    <w:rsid w:val="00600A5C"/>
    <w:rsid w:val="00600F72"/>
    <w:rsid w:val="00600FA6"/>
    <w:rsid w:val="00601EC8"/>
    <w:rsid w:val="00604E4A"/>
    <w:rsid w:val="00605401"/>
    <w:rsid w:val="00605C39"/>
    <w:rsid w:val="00605CCB"/>
    <w:rsid w:val="0061669C"/>
    <w:rsid w:val="0062320C"/>
    <w:rsid w:val="00623BE8"/>
    <w:rsid w:val="00624140"/>
    <w:rsid w:val="00625167"/>
    <w:rsid w:val="00625CF3"/>
    <w:rsid w:val="00627787"/>
    <w:rsid w:val="00630907"/>
    <w:rsid w:val="00634218"/>
    <w:rsid w:val="00634438"/>
    <w:rsid w:val="00641562"/>
    <w:rsid w:val="00641970"/>
    <w:rsid w:val="00642CD2"/>
    <w:rsid w:val="00644829"/>
    <w:rsid w:val="00644B72"/>
    <w:rsid w:val="006472F6"/>
    <w:rsid w:val="00652EDD"/>
    <w:rsid w:val="0065453C"/>
    <w:rsid w:val="00657266"/>
    <w:rsid w:val="00660965"/>
    <w:rsid w:val="00663AF6"/>
    <w:rsid w:val="006649C9"/>
    <w:rsid w:val="0066554C"/>
    <w:rsid w:val="0066564C"/>
    <w:rsid w:val="006657ED"/>
    <w:rsid w:val="006659D2"/>
    <w:rsid w:val="00667ADE"/>
    <w:rsid w:val="006709A9"/>
    <w:rsid w:val="006714DC"/>
    <w:rsid w:val="00673336"/>
    <w:rsid w:val="00673F9B"/>
    <w:rsid w:val="006757F2"/>
    <w:rsid w:val="00675B05"/>
    <w:rsid w:val="00676AD4"/>
    <w:rsid w:val="006775E5"/>
    <w:rsid w:val="00677E02"/>
    <w:rsid w:val="006802A7"/>
    <w:rsid w:val="006803C0"/>
    <w:rsid w:val="00684420"/>
    <w:rsid w:val="006844DE"/>
    <w:rsid w:val="00685471"/>
    <w:rsid w:val="00690A3A"/>
    <w:rsid w:val="006912C6"/>
    <w:rsid w:val="0069159F"/>
    <w:rsid w:val="00691B02"/>
    <w:rsid w:val="006921E1"/>
    <w:rsid w:val="006936B3"/>
    <w:rsid w:val="00694EFC"/>
    <w:rsid w:val="0069569C"/>
    <w:rsid w:val="00696C0A"/>
    <w:rsid w:val="006A14A8"/>
    <w:rsid w:val="006A206D"/>
    <w:rsid w:val="006A2416"/>
    <w:rsid w:val="006A28FB"/>
    <w:rsid w:val="006A55D9"/>
    <w:rsid w:val="006A730B"/>
    <w:rsid w:val="006B03CA"/>
    <w:rsid w:val="006B06B4"/>
    <w:rsid w:val="006B0C6C"/>
    <w:rsid w:val="006B36BB"/>
    <w:rsid w:val="006B3BE5"/>
    <w:rsid w:val="006B455B"/>
    <w:rsid w:val="006B45BF"/>
    <w:rsid w:val="006B5F11"/>
    <w:rsid w:val="006B7FE8"/>
    <w:rsid w:val="006C2A9F"/>
    <w:rsid w:val="006C3BA4"/>
    <w:rsid w:val="006C3E12"/>
    <w:rsid w:val="006D401B"/>
    <w:rsid w:val="006D4C33"/>
    <w:rsid w:val="006D523A"/>
    <w:rsid w:val="006D6073"/>
    <w:rsid w:val="006D6953"/>
    <w:rsid w:val="006D6CAB"/>
    <w:rsid w:val="006E1168"/>
    <w:rsid w:val="006E1F32"/>
    <w:rsid w:val="006E462F"/>
    <w:rsid w:val="006E60F9"/>
    <w:rsid w:val="006E6625"/>
    <w:rsid w:val="006F54E3"/>
    <w:rsid w:val="006F63CA"/>
    <w:rsid w:val="006F6C96"/>
    <w:rsid w:val="006F7F5A"/>
    <w:rsid w:val="00700282"/>
    <w:rsid w:val="007006E4"/>
    <w:rsid w:val="00703116"/>
    <w:rsid w:val="00705A53"/>
    <w:rsid w:val="00706859"/>
    <w:rsid w:val="00706AB3"/>
    <w:rsid w:val="00710269"/>
    <w:rsid w:val="00710D6B"/>
    <w:rsid w:val="00711EAA"/>
    <w:rsid w:val="00713217"/>
    <w:rsid w:val="007134EA"/>
    <w:rsid w:val="007147AD"/>
    <w:rsid w:val="00714D00"/>
    <w:rsid w:val="00714F7A"/>
    <w:rsid w:val="007156DB"/>
    <w:rsid w:val="00716401"/>
    <w:rsid w:val="00722D17"/>
    <w:rsid w:val="007231A6"/>
    <w:rsid w:val="00731583"/>
    <w:rsid w:val="00736348"/>
    <w:rsid w:val="007400D7"/>
    <w:rsid w:val="007402FC"/>
    <w:rsid w:val="00741D96"/>
    <w:rsid w:val="00747131"/>
    <w:rsid w:val="007524F5"/>
    <w:rsid w:val="00762BDA"/>
    <w:rsid w:val="00763ED4"/>
    <w:rsid w:val="007704C2"/>
    <w:rsid w:val="0077376B"/>
    <w:rsid w:val="00773F21"/>
    <w:rsid w:val="00774C96"/>
    <w:rsid w:val="007774B9"/>
    <w:rsid w:val="00780BF8"/>
    <w:rsid w:val="00781BA8"/>
    <w:rsid w:val="00781C41"/>
    <w:rsid w:val="0078465E"/>
    <w:rsid w:val="007850FC"/>
    <w:rsid w:val="0078643B"/>
    <w:rsid w:val="007874B1"/>
    <w:rsid w:val="00787A1F"/>
    <w:rsid w:val="00791997"/>
    <w:rsid w:val="00791BE2"/>
    <w:rsid w:val="00792564"/>
    <w:rsid w:val="00793633"/>
    <w:rsid w:val="00793FAA"/>
    <w:rsid w:val="007945DF"/>
    <w:rsid w:val="00794BF8"/>
    <w:rsid w:val="00795189"/>
    <w:rsid w:val="00796B92"/>
    <w:rsid w:val="007A4141"/>
    <w:rsid w:val="007A4574"/>
    <w:rsid w:val="007A7C2E"/>
    <w:rsid w:val="007C1899"/>
    <w:rsid w:val="007C428E"/>
    <w:rsid w:val="007C446F"/>
    <w:rsid w:val="007C5857"/>
    <w:rsid w:val="007D3424"/>
    <w:rsid w:val="007D4425"/>
    <w:rsid w:val="007E0732"/>
    <w:rsid w:val="007E0D14"/>
    <w:rsid w:val="007E0DF7"/>
    <w:rsid w:val="007E18F8"/>
    <w:rsid w:val="007E2693"/>
    <w:rsid w:val="007E2E83"/>
    <w:rsid w:val="007E35EE"/>
    <w:rsid w:val="007E5889"/>
    <w:rsid w:val="007F25AD"/>
    <w:rsid w:val="007F2753"/>
    <w:rsid w:val="007F494A"/>
    <w:rsid w:val="007F5B9C"/>
    <w:rsid w:val="008016E2"/>
    <w:rsid w:val="008019B1"/>
    <w:rsid w:val="00801EA3"/>
    <w:rsid w:val="00806A93"/>
    <w:rsid w:val="00811A42"/>
    <w:rsid w:val="00811B5D"/>
    <w:rsid w:val="00820233"/>
    <w:rsid w:val="00820D12"/>
    <w:rsid w:val="00826C15"/>
    <w:rsid w:val="00827220"/>
    <w:rsid w:val="008302D0"/>
    <w:rsid w:val="00830B3A"/>
    <w:rsid w:val="00831F89"/>
    <w:rsid w:val="00833D8A"/>
    <w:rsid w:val="00836233"/>
    <w:rsid w:val="00843D12"/>
    <w:rsid w:val="008446E4"/>
    <w:rsid w:val="00845A78"/>
    <w:rsid w:val="008461DC"/>
    <w:rsid w:val="00846D76"/>
    <w:rsid w:val="00847FC5"/>
    <w:rsid w:val="008524BC"/>
    <w:rsid w:val="0085458E"/>
    <w:rsid w:val="00856C6A"/>
    <w:rsid w:val="00861380"/>
    <w:rsid w:val="00861B92"/>
    <w:rsid w:val="00862B44"/>
    <w:rsid w:val="008641C6"/>
    <w:rsid w:val="00864446"/>
    <w:rsid w:val="008756A1"/>
    <w:rsid w:val="0087605F"/>
    <w:rsid w:val="008764FC"/>
    <w:rsid w:val="008814FB"/>
    <w:rsid w:val="00882390"/>
    <w:rsid w:val="00887E07"/>
    <w:rsid w:val="00890294"/>
    <w:rsid w:val="00890563"/>
    <w:rsid w:val="0089089E"/>
    <w:rsid w:val="008909A7"/>
    <w:rsid w:val="008942B4"/>
    <w:rsid w:val="0089532C"/>
    <w:rsid w:val="008962C3"/>
    <w:rsid w:val="00897828"/>
    <w:rsid w:val="008A3807"/>
    <w:rsid w:val="008A41BF"/>
    <w:rsid w:val="008A4DAB"/>
    <w:rsid w:val="008A53F7"/>
    <w:rsid w:val="008A63B8"/>
    <w:rsid w:val="008A6F54"/>
    <w:rsid w:val="008A7A53"/>
    <w:rsid w:val="008B064B"/>
    <w:rsid w:val="008B2026"/>
    <w:rsid w:val="008B22EE"/>
    <w:rsid w:val="008B288F"/>
    <w:rsid w:val="008B29C5"/>
    <w:rsid w:val="008C06A3"/>
    <w:rsid w:val="008C0CE1"/>
    <w:rsid w:val="008C40B9"/>
    <w:rsid w:val="008C4103"/>
    <w:rsid w:val="008C4399"/>
    <w:rsid w:val="008C47DB"/>
    <w:rsid w:val="008C53C2"/>
    <w:rsid w:val="008D0682"/>
    <w:rsid w:val="008D0A95"/>
    <w:rsid w:val="008D1399"/>
    <w:rsid w:val="008D140D"/>
    <w:rsid w:val="008D46C5"/>
    <w:rsid w:val="008D4C3D"/>
    <w:rsid w:val="008D66C0"/>
    <w:rsid w:val="008E171B"/>
    <w:rsid w:val="008E6A6D"/>
    <w:rsid w:val="008E7826"/>
    <w:rsid w:val="008F3522"/>
    <w:rsid w:val="008F4947"/>
    <w:rsid w:val="008F4CE9"/>
    <w:rsid w:val="008F5E30"/>
    <w:rsid w:val="008F606A"/>
    <w:rsid w:val="008F6C79"/>
    <w:rsid w:val="008F6FB7"/>
    <w:rsid w:val="00901960"/>
    <w:rsid w:val="00901D6A"/>
    <w:rsid w:val="009054C2"/>
    <w:rsid w:val="009102B0"/>
    <w:rsid w:val="00914D7F"/>
    <w:rsid w:val="00917FBB"/>
    <w:rsid w:val="00921AC9"/>
    <w:rsid w:val="00922538"/>
    <w:rsid w:val="009259DD"/>
    <w:rsid w:val="009330A8"/>
    <w:rsid w:val="009338C6"/>
    <w:rsid w:val="00933DB4"/>
    <w:rsid w:val="00935E12"/>
    <w:rsid w:val="00936CE8"/>
    <w:rsid w:val="009464AC"/>
    <w:rsid w:val="00946A98"/>
    <w:rsid w:val="0095368E"/>
    <w:rsid w:val="00954AD4"/>
    <w:rsid w:val="00955AA3"/>
    <w:rsid w:val="00956850"/>
    <w:rsid w:val="00961ACB"/>
    <w:rsid w:val="00963A55"/>
    <w:rsid w:val="00965484"/>
    <w:rsid w:val="00966603"/>
    <w:rsid w:val="009707AE"/>
    <w:rsid w:val="0097265F"/>
    <w:rsid w:val="00972966"/>
    <w:rsid w:val="0097305A"/>
    <w:rsid w:val="0097457B"/>
    <w:rsid w:val="00976D9B"/>
    <w:rsid w:val="00976F60"/>
    <w:rsid w:val="00977490"/>
    <w:rsid w:val="009775F7"/>
    <w:rsid w:val="009841DF"/>
    <w:rsid w:val="00987C5E"/>
    <w:rsid w:val="00987C85"/>
    <w:rsid w:val="0099156C"/>
    <w:rsid w:val="0099314C"/>
    <w:rsid w:val="00993AB7"/>
    <w:rsid w:val="00994A66"/>
    <w:rsid w:val="00995D23"/>
    <w:rsid w:val="00996BD2"/>
    <w:rsid w:val="0099754E"/>
    <w:rsid w:val="009A3F27"/>
    <w:rsid w:val="009A419D"/>
    <w:rsid w:val="009A539A"/>
    <w:rsid w:val="009B1202"/>
    <w:rsid w:val="009B50F5"/>
    <w:rsid w:val="009B780D"/>
    <w:rsid w:val="009C2F0E"/>
    <w:rsid w:val="009D1E5A"/>
    <w:rsid w:val="009E00CE"/>
    <w:rsid w:val="009E099C"/>
    <w:rsid w:val="009E1C31"/>
    <w:rsid w:val="009E2A21"/>
    <w:rsid w:val="009E30ED"/>
    <w:rsid w:val="009E4CFC"/>
    <w:rsid w:val="009E680B"/>
    <w:rsid w:val="009E7C12"/>
    <w:rsid w:val="009F3A27"/>
    <w:rsid w:val="00A0105F"/>
    <w:rsid w:val="00A03C02"/>
    <w:rsid w:val="00A041F1"/>
    <w:rsid w:val="00A04509"/>
    <w:rsid w:val="00A06111"/>
    <w:rsid w:val="00A06721"/>
    <w:rsid w:val="00A06B92"/>
    <w:rsid w:val="00A07855"/>
    <w:rsid w:val="00A10A60"/>
    <w:rsid w:val="00A13E38"/>
    <w:rsid w:val="00A14DD8"/>
    <w:rsid w:val="00A15A1F"/>
    <w:rsid w:val="00A15CEB"/>
    <w:rsid w:val="00A269B9"/>
    <w:rsid w:val="00A271CF"/>
    <w:rsid w:val="00A27831"/>
    <w:rsid w:val="00A31B6A"/>
    <w:rsid w:val="00A3325A"/>
    <w:rsid w:val="00A35725"/>
    <w:rsid w:val="00A36CA7"/>
    <w:rsid w:val="00A36CD0"/>
    <w:rsid w:val="00A37FF4"/>
    <w:rsid w:val="00A40DBD"/>
    <w:rsid w:val="00A41641"/>
    <w:rsid w:val="00A416A5"/>
    <w:rsid w:val="00A41B82"/>
    <w:rsid w:val="00A43013"/>
    <w:rsid w:val="00A437B1"/>
    <w:rsid w:val="00A462D1"/>
    <w:rsid w:val="00A477F9"/>
    <w:rsid w:val="00A510FB"/>
    <w:rsid w:val="00A51EDA"/>
    <w:rsid w:val="00A52DE0"/>
    <w:rsid w:val="00A555F5"/>
    <w:rsid w:val="00A557BA"/>
    <w:rsid w:val="00A55DF8"/>
    <w:rsid w:val="00A56B55"/>
    <w:rsid w:val="00A6167B"/>
    <w:rsid w:val="00A61D21"/>
    <w:rsid w:val="00A640DA"/>
    <w:rsid w:val="00A703A3"/>
    <w:rsid w:val="00A722B5"/>
    <w:rsid w:val="00A730EE"/>
    <w:rsid w:val="00A7602D"/>
    <w:rsid w:val="00A81B5D"/>
    <w:rsid w:val="00A81D5C"/>
    <w:rsid w:val="00A8233A"/>
    <w:rsid w:val="00A841EA"/>
    <w:rsid w:val="00A842E7"/>
    <w:rsid w:val="00A84EBF"/>
    <w:rsid w:val="00A855BB"/>
    <w:rsid w:val="00A85827"/>
    <w:rsid w:val="00A859F4"/>
    <w:rsid w:val="00A864F1"/>
    <w:rsid w:val="00A86877"/>
    <w:rsid w:val="00A90EB0"/>
    <w:rsid w:val="00A9226F"/>
    <w:rsid w:val="00A92567"/>
    <w:rsid w:val="00A92E21"/>
    <w:rsid w:val="00A92F92"/>
    <w:rsid w:val="00A93B73"/>
    <w:rsid w:val="00A941A2"/>
    <w:rsid w:val="00AA2057"/>
    <w:rsid w:val="00AA2529"/>
    <w:rsid w:val="00AB0CD1"/>
    <w:rsid w:val="00AB1B8B"/>
    <w:rsid w:val="00AB2C4B"/>
    <w:rsid w:val="00AB3957"/>
    <w:rsid w:val="00AB4111"/>
    <w:rsid w:val="00AB4CB4"/>
    <w:rsid w:val="00AB55CC"/>
    <w:rsid w:val="00AB5FDB"/>
    <w:rsid w:val="00AB784C"/>
    <w:rsid w:val="00AC1281"/>
    <w:rsid w:val="00AC1AB2"/>
    <w:rsid w:val="00AC1CF9"/>
    <w:rsid w:val="00AC40CA"/>
    <w:rsid w:val="00AC55C5"/>
    <w:rsid w:val="00AD323F"/>
    <w:rsid w:val="00AD3B77"/>
    <w:rsid w:val="00AD466C"/>
    <w:rsid w:val="00AE01A7"/>
    <w:rsid w:val="00AE0FCC"/>
    <w:rsid w:val="00AE2128"/>
    <w:rsid w:val="00AE5981"/>
    <w:rsid w:val="00AE6A58"/>
    <w:rsid w:val="00AF108A"/>
    <w:rsid w:val="00AF189D"/>
    <w:rsid w:val="00AF2919"/>
    <w:rsid w:val="00AF375C"/>
    <w:rsid w:val="00AF3D01"/>
    <w:rsid w:val="00AF3D3D"/>
    <w:rsid w:val="00AF48F3"/>
    <w:rsid w:val="00AF4A7C"/>
    <w:rsid w:val="00AF7019"/>
    <w:rsid w:val="00B00543"/>
    <w:rsid w:val="00B01980"/>
    <w:rsid w:val="00B02E55"/>
    <w:rsid w:val="00B03079"/>
    <w:rsid w:val="00B036C1"/>
    <w:rsid w:val="00B04704"/>
    <w:rsid w:val="00B04905"/>
    <w:rsid w:val="00B05FDC"/>
    <w:rsid w:val="00B07414"/>
    <w:rsid w:val="00B07AB5"/>
    <w:rsid w:val="00B10AAE"/>
    <w:rsid w:val="00B13F69"/>
    <w:rsid w:val="00B15338"/>
    <w:rsid w:val="00B16CC1"/>
    <w:rsid w:val="00B22404"/>
    <w:rsid w:val="00B22816"/>
    <w:rsid w:val="00B2296E"/>
    <w:rsid w:val="00B22B47"/>
    <w:rsid w:val="00B230A0"/>
    <w:rsid w:val="00B25937"/>
    <w:rsid w:val="00B353E0"/>
    <w:rsid w:val="00B36295"/>
    <w:rsid w:val="00B37CEB"/>
    <w:rsid w:val="00B435DE"/>
    <w:rsid w:val="00B47527"/>
    <w:rsid w:val="00B5095D"/>
    <w:rsid w:val="00B5296F"/>
    <w:rsid w:val="00B5381F"/>
    <w:rsid w:val="00B53D4A"/>
    <w:rsid w:val="00B5431F"/>
    <w:rsid w:val="00B5508B"/>
    <w:rsid w:val="00B563A1"/>
    <w:rsid w:val="00B5795D"/>
    <w:rsid w:val="00B6175D"/>
    <w:rsid w:val="00B64965"/>
    <w:rsid w:val="00B64C1C"/>
    <w:rsid w:val="00B65A11"/>
    <w:rsid w:val="00B66E47"/>
    <w:rsid w:val="00B670F5"/>
    <w:rsid w:val="00B67506"/>
    <w:rsid w:val="00B73652"/>
    <w:rsid w:val="00B74593"/>
    <w:rsid w:val="00B746C0"/>
    <w:rsid w:val="00B75946"/>
    <w:rsid w:val="00B76461"/>
    <w:rsid w:val="00B7727A"/>
    <w:rsid w:val="00B772C4"/>
    <w:rsid w:val="00B81DA9"/>
    <w:rsid w:val="00B8235C"/>
    <w:rsid w:val="00B835FC"/>
    <w:rsid w:val="00B91555"/>
    <w:rsid w:val="00B93547"/>
    <w:rsid w:val="00B96744"/>
    <w:rsid w:val="00B96A9A"/>
    <w:rsid w:val="00B96CCA"/>
    <w:rsid w:val="00B97218"/>
    <w:rsid w:val="00B97766"/>
    <w:rsid w:val="00B97EF9"/>
    <w:rsid w:val="00BA70E4"/>
    <w:rsid w:val="00BA7DD7"/>
    <w:rsid w:val="00BB087A"/>
    <w:rsid w:val="00BB1DBF"/>
    <w:rsid w:val="00BB53B1"/>
    <w:rsid w:val="00BB5C3A"/>
    <w:rsid w:val="00BB6B59"/>
    <w:rsid w:val="00BC184B"/>
    <w:rsid w:val="00BC1AF6"/>
    <w:rsid w:val="00BC3C85"/>
    <w:rsid w:val="00BC4566"/>
    <w:rsid w:val="00BC6D1E"/>
    <w:rsid w:val="00BD20C4"/>
    <w:rsid w:val="00BD2442"/>
    <w:rsid w:val="00BD40FE"/>
    <w:rsid w:val="00BD44F4"/>
    <w:rsid w:val="00BD7BEA"/>
    <w:rsid w:val="00BE5786"/>
    <w:rsid w:val="00BE6D99"/>
    <w:rsid w:val="00BE754B"/>
    <w:rsid w:val="00BF099E"/>
    <w:rsid w:val="00BF313F"/>
    <w:rsid w:val="00BF4592"/>
    <w:rsid w:val="00BF7FE0"/>
    <w:rsid w:val="00C00ED9"/>
    <w:rsid w:val="00C034CE"/>
    <w:rsid w:val="00C037AE"/>
    <w:rsid w:val="00C05E48"/>
    <w:rsid w:val="00C0639D"/>
    <w:rsid w:val="00C11169"/>
    <w:rsid w:val="00C139D6"/>
    <w:rsid w:val="00C1579D"/>
    <w:rsid w:val="00C176B1"/>
    <w:rsid w:val="00C20854"/>
    <w:rsid w:val="00C20A79"/>
    <w:rsid w:val="00C262CE"/>
    <w:rsid w:val="00C2674C"/>
    <w:rsid w:val="00C27AB5"/>
    <w:rsid w:val="00C3074B"/>
    <w:rsid w:val="00C30A38"/>
    <w:rsid w:val="00C31C63"/>
    <w:rsid w:val="00C31FDE"/>
    <w:rsid w:val="00C32E82"/>
    <w:rsid w:val="00C33390"/>
    <w:rsid w:val="00C33E78"/>
    <w:rsid w:val="00C3495C"/>
    <w:rsid w:val="00C3496C"/>
    <w:rsid w:val="00C35EB7"/>
    <w:rsid w:val="00C36044"/>
    <w:rsid w:val="00C37C5F"/>
    <w:rsid w:val="00C40476"/>
    <w:rsid w:val="00C41157"/>
    <w:rsid w:val="00C41A0D"/>
    <w:rsid w:val="00C432E1"/>
    <w:rsid w:val="00C43EFE"/>
    <w:rsid w:val="00C4497C"/>
    <w:rsid w:val="00C45EF5"/>
    <w:rsid w:val="00C461E1"/>
    <w:rsid w:val="00C469F0"/>
    <w:rsid w:val="00C51F9C"/>
    <w:rsid w:val="00C538BE"/>
    <w:rsid w:val="00C5457A"/>
    <w:rsid w:val="00C559BF"/>
    <w:rsid w:val="00C604B5"/>
    <w:rsid w:val="00C61714"/>
    <w:rsid w:val="00C630BD"/>
    <w:rsid w:val="00C631BE"/>
    <w:rsid w:val="00C63C12"/>
    <w:rsid w:val="00C70F32"/>
    <w:rsid w:val="00C71A42"/>
    <w:rsid w:val="00C71C93"/>
    <w:rsid w:val="00C71DF0"/>
    <w:rsid w:val="00C73226"/>
    <w:rsid w:val="00C759BD"/>
    <w:rsid w:val="00C77C66"/>
    <w:rsid w:val="00C77E5B"/>
    <w:rsid w:val="00C81F4D"/>
    <w:rsid w:val="00C829DC"/>
    <w:rsid w:val="00C83E24"/>
    <w:rsid w:val="00C84123"/>
    <w:rsid w:val="00C84919"/>
    <w:rsid w:val="00C85682"/>
    <w:rsid w:val="00C862D2"/>
    <w:rsid w:val="00C91139"/>
    <w:rsid w:val="00C91BF2"/>
    <w:rsid w:val="00C94E06"/>
    <w:rsid w:val="00C961E1"/>
    <w:rsid w:val="00C96411"/>
    <w:rsid w:val="00CA02B3"/>
    <w:rsid w:val="00CA0DD1"/>
    <w:rsid w:val="00CA14AB"/>
    <w:rsid w:val="00CA2777"/>
    <w:rsid w:val="00CA682A"/>
    <w:rsid w:val="00CA73F1"/>
    <w:rsid w:val="00CA7A0E"/>
    <w:rsid w:val="00CB2369"/>
    <w:rsid w:val="00CC1751"/>
    <w:rsid w:val="00CC329C"/>
    <w:rsid w:val="00CD05F7"/>
    <w:rsid w:val="00CD1365"/>
    <w:rsid w:val="00CD1A7F"/>
    <w:rsid w:val="00CD2949"/>
    <w:rsid w:val="00CD2E03"/>
    <w:rsid w:val="00CD345C"/>
    <w:rsid w:val="00CE2607"/>
    <w:rsid w:val="00CE6BF2"/>
    <w:rsid w:val="00CF10E3"/>
    <w:rsid w:val="00CF1395"/>
    <w:rsid w:val="00CF2CBF"/>
    <w:rsid w:val="00CF2E5C"/>
    <w:rsid w:val="00CF32E8"/>
    <w:rsid w:val="00CF382F"/>
    <w:rsid w:val="00CF58B7"/>
    <w:rsid w:val="00CF6E84"/>
    <w:rsid w:val="00CF721E"/>
    <w:rsid w:val="00D02A8F"/>
    <w:rsid w:val="00D03790"/>
    <w:rsid w:val="00D1119C"/>
    <w:rsid w:val="00D142FC"/>
    <w:rsid w:val="00D1672E"/>
    <w:rsid w:val="00D1699D"/>
    <w:rsid w:val="00D208B9"/>
    <w:rsid w:val="00D235F3"/>
    <w:rsid w:val="00D23740"/>
    <w:rsid w:val="00D238C1"/>
    <w:rsid w:val="00D2687C"/>
    <w:rsid w:val="00D2723A"/>
    <w:rsid w:val="00D308D7"/>
    <w:rsid w:val="00D32B65"/>
    <w:rsid w:val="00D34455"/>
    <w:rsid w:val="00D351C1"/>
    <w:rsid w:val="00D35EFB"/>
    <w:rsid w:val="00D40341"/>
    <w:rsid w:val="00D42C0F"/>
    <w:rsid w:val="00D45C4A"/>
    <w:rsid w:val="00D45EFD"/>
    <w:rsid w:val="00D46759"/>
    <w:rsid w:val="00D46D1D"/>
    <w:rsid w:val="00D47D55"/>
    <w:rsid w:val="00D504B3"/>
    <w:rsid w:val="00D539DF"/>
    <w:rsid w:val="00D54EB9"/>
    <w:rsid w:val="00D54FFE"/>
    <w:rsid w:val="00D55593"/>
    <w:rsid w:val="00D566A8"/>
    <w:rsid w:val="00D63BDB"/>
    <w:rsid w:val="00D63FB1"/>
    <w:rsid w:val="00D71015"/>
    <w:rsid w:val="00D719F1"/>
    <w:rsid w:val="00D72801"/>
    <w:rsid w:val="00D73F3D"/>
    <w:rsid w:val="00D753DF"/>
    <w:rsid w:val="00D75C71"/>
    <w:rsid w:val="00D76607"/>
    <w:rsid w:val="00D773EE"/>
    <w:rsid w:val="00D77C37"/>
    <w:rsid w:val="00D85AB8"/>
    <w:rsid w:val="00D85C2D"/>
    <w:rsid w:val="00D863DE"/>
    <w:rsid w:val="00D86BF0"/>
    <w:rsid w:val="00D87964"/>
    <w:rsid w:val="00D92332"/>
    <w:rsid w:val="00D935F9"/>
    <w:rsid w:val="00D93BEA"/>
    <w:rsid w:val="00D95293"/>
    <w:rsid w:val="00D95498"/>
    <w:rsid w:val="00D95869"/>
    <w:rsid w:val="00D961B0"/>
    <w:rsid w:val="00D96AD0"/>
    <w:rsid w:val="00DA0964"/>
    <w:rsid w:val="00DA1937"/>
    <w:rsid w:val="00DA2133"/>
    <w:rsid w:val="00DA36C6"/>
    <w:rsid w:val="00DA632C"/>
    <w:rsid w:val="00DB09B7"/>
    <w:rsid w:val="00DB2161"/>
    <w:rsid w:val="00DB38FF"/>
    <w:rsid w:val="00DB50B0"/>
    <w:rsid w:val="00DB5EE8"/>
    <w:rsid w:val="00DB6CBA"/>
    <w:rsid w:val="00DB6D22"/>
    <w:rsid w:val="00DB7334"/>
    <w:rsid w:val="00DC12BA"/>
    <w:rsid w:val="00DC2443"/>
    <w:rsid w:val="00DC2FD5"/>
    <w:rsid w:val="00DC4446"/>
    <w:rsid w:val="00DC4E10"/>
    <w:rsid w:val="00DC6287"/>
    <w:rsid w:val="00DD1B05"/>
    <w:rsid w:val="00DD25DB"/>
    <w:rsid w:val="00DD60D9"/>
    <w:rsid w:val="00DD6D1F"/>
    <w:rsid w:val="00DD7966"/>
    <w:rsid w:val="00DE1B3D"/>
    <w:rsid w:val="00DE2054"/>
    <w:rsid w:val="00DE3081"/>
    <w:rsid w:val="00DE501D"/>
    <w:rsid w:val="00DE5C28"/>
    <w:rsid w:val="00DE75D4"/>
    <w:rsid w:val="00DE7AEF"/>
    <w:rsid w:val="00DF6F0B"/>
    <w:rsid w:val="00E005DC"/>
    <w:rsid w:val="00E00C08"/>
    <w:rsid w:val="00E03ABF"/>
    <w:rsid w:val="00E0413F"/>
    <w:rsid w:val="00E05B5F"/>
    <w:rsid w:val="00E1051B"/>
    <w:rsid w:val="00E121A3"/>
    <w:rsid w:val="00E12B04"/>
    <w:rsid w:val="00E1309C"/>
    <w:rsid w:val="00E14284"/>
    <w:rsid w:val="00E231D4"/>
    <w:rsid w:val="00E23D71"/>
    <w:rsid w:val="00E243E7"/>
    <w:rsid w:val="00E25DB9"/>
    <w:rsid w:val="00E272FA"/>
    <w:rsid w:val="00E30DF6"/>
    <w:rsid w:val="00E32095"/>
    <w:rsid w:val="00E332E4"/>
    <w:rsid w:val="00E35917"/>
    <w:rsid w:val="00E40EA1"/>
    <w:rsid w:val="00E42E53"/>
    <w:rsid w:val="00E5055B"/>
    <w:rsid w:val="00E509FB"/>
    <w:rsid w:val="00E51079"/>
    <w:rsid w:val="00E511A0"/>
    <w:rsid w:val="00E51920"/>
    <w:rsid w:val="00E5406F"/>
    <w:rsid w:val="00E559BB"/>
    <w:rsid w:val="00E57AE6"/>
    <w:rsid w:val="00E64120"/>
    <w:rsid w:val="00E641FA"/>
    <w:rsid w:val="00E660A1"/>
    <w:rsid w:val="00E66134"/>
    <w:rsid w:val="00E70E8C"/>
    <w:rsid w:val="00E72AE9"/>
    <w:rsid w:val="00E7415F"/>
    <w:rsid w:val="00E7477E"/>
    <w:rsid w:val="00E77A61"/>
    <w:rsid w:val="00E801DD"/>
    <w:rsid w:val="00E83189"/>
    <w:rsid w:val="00E84B14"/>
    <w:rsid w:val="00E84B38"/>
    <w:rsid w:val="00E84D54"/>
    <w:rsid w:val="00E851C4"/>
    <w:rsid w:val="00E85A11"/>
    <w:rsid w:val="00E86961"/>
    <w:rsid w:val="00E86F2C"/>
    <w:rsid w:val="00E96323"/>
    <w:rsid w:val="00E97046"/>
    <w:rsid w:val="00E97D80"/>
    <w:rsid w:val="00EA208E"/>
    <w:rsid w:val="00EA46A9"/>
    <w:rsid w:val="00EA5237"/>
    <w:rsid w:val="00EA6A33"/>
    <w:rsid w:val="00EA7277"/>
    <w:rsid w:val="00EB096F"/>
    <w:rsid w:val="00EB1F75"/>
    <w:rsid w:val="00EB244C"/>
    <w:rsid w:val="00EB322F"/>
    <w:rsid w:val="00EB56B9"/>
    <w:rsid w:val="00EB5952"/>
    <w:rsid w:val="00EB6A94"/>
    <w:rsid w:val="00EB724C"/>
    <w:rsid w:val="00ED3125"/>
    <w:rsid w:val="00ED4E78"/>
    <w:rsid w:val="00ED55D8"/>
    <w:rsid w:val="00ED626A"/>
    <w:rsid w:val="00EE0BBC"/>
    <w:rsid w:val="00EE26BE"/>
    <w:rsid w:val="00EE2D0D"/>
    <w:rsid w:val="00EE40C5"/>
    <w:rsid w:val="00EE659E"/>
    <w:rsid w:val="00EE7DC5"/>
    <w:rsid w:val="00EF1185"/>
    <w:rsid w:val="00F055F1"/>
    <w:rsid w:val="00F0665C"/>
    <w:rsid w:val="00F077CE"/>
    <w:rsid w:val="00F12D29"/>
    <w:rsid w:val="00F1417C"/>
    <w:rsid w:val="00F14A4E"/>
    <w:rsid w:val="00F15013"/>
    <w:rsid w:val="00F21936"/>
    <w:rsid w:val="00F23ACA"/>
    <w:rsid w:val="00F24727"/>
    <w:rsid w:val="00F24C08"/>
    <w:rsid w:val="00F24DEB"/>
    <w:rsid w:val="00F26A8F"/>
    <w:rsid w:val="00F27362"/>
    <w:rsid w:val="00F311B9"/>
    <w:rsid w:val="00F33FB9"/>
    <w:rsid w:val="00F36636"/>
    <w:rsid w:val="00F417A6"/>
    <w:rsid w:val="00F41A08"/>
    <w:rsid w:val="00F45251"/>
    <w:rsid w:val="00F468F3"/>
    <w:rsid w:val="00F47990"/>
    <w:rsid w:val="00F50015"/>
    <w:rsid w:val="00F50DF0"/>
    <w:rsid w:val="00F51E6C"/>
    <w:rsid w:val="00F53B14"/>
    <w:rsid w:val="00F608F7"/>
    <w:rsid w:val="00F610AF"/>
    <w:rsid w:val="00F63A99"/>
    <w:rsid w:val="00F65DC7"/>
    <w:rsid w:val="00F703D9"/>
    <w:rsid w:val="00F75A35"/>
    <w:rsid w:val="00F75B3E"/>
    <w:rsid w:val="00F76B85"/>
    <w:rsid w:val="00F77CEA"/>
    <w:rsid w:val="00F832E2"/>
    <w:rsid w:val="00F86906"/>
    <w:rsid w:val="00F90DA3"/>
    <w:rsid w:val="00F91CA1"/>
    <w:rsid w:val="00F92594"/>
    <w:rsid w:val="00F9379E"/>
    <w:rsid w:val="00F93845"/>
    <w:rsid w:val="00F93C4C"/>
    <w:rsid w:val="00F93F21"/>
    <w:rsid w:val="00F94C7E"/>
    <w:rsid w:val="00F96E3A"/>
    <w:rsid w:val="00F979E8"/>
    <w:rsid w:val="00F979EC"/>
    <w:rsid w:val="00FA1A31"/>
    <w:rsid w:val="00FA1B05"/>
    <w:rsid w:val="00FA2162"/>
    <w:rsid w:val="00FA29A3"/>
    <w:rsid w:val="00FA2C5A"/>
    <w:rsid w:val="00FA7974"/>
    <w:rsid w:val="00FA7E44"/>
    <w:rsid w:val="00FB0856"/>
    <w:rsid w:val="00FB2A76"/>
    <w:rsid w:val="00FB512C"/>
    <w:rsid w:val="00FB59BB"/>
    <w:rsid w:val="00FB6C29"/>
    <w:rsid w:val="00FB7DCE"/>
    <w:rsid w:val="00FC1558"/>
    <w:rsid w:val="00FC15A6"/>
    <w:rsid w:val="00FC2D11"/>
    <w:rsid w:val="00FC5C06"/>
    <w:rsid w:val="00FC6230"/>
    <w:rsid w:val="00FD1019"/>
    <w:rsid w:val="00FD423B"/>
    <w:rsid w:val="00FD73DE"/>
    <w:rsid w:val="00FD7A75"/>
    <w:rsid w:val="00FE4C94"/>
    <w:rsid w:val="00FE5123"/>
    <w:rsid w:val="00FE5749"/>
    <w:rsid w:val="00FE71DE"/>
    <w:rsid w:val="00FE7828"/>
    <w:rsid w:val="00FF1C32"/>
    <w:rsid w:val="00FF261D"/>
    <w:rsid w:val="00FF28B0"/>
    <w:rsid w:val="00FF39C9"/>
    <w:rsid w:val="00FF5670"/>
    <w:rsid w:val="00FF5FE9"/>
    <w:rsid w:val="00FF61E7"/>
    <w:rsid w:val="00FF6FC2"/>
    <w:rsid w:val="01453781"/>
    <w:rsid w:val="019BDFB2"/>
    <w:rsid w:val="01A149C0"/>
    <w:rsid w:val="051EF4F5"/>
    <w:rsid w:val="064DC97E"/>
    <w:rsid w:val="06A52601"/>
    <w:rsid w:val="081B0BAA"/>
    <w:rsid w:val="095528BD"/>
    <w:rsid w:val="0C8DDB1F"/>
    <w:rsid w:val="0D27473E"/>
    <w:rsid w:val="0D91765D"/>
    <w:rsid w:val="0FC6E371"/>
    <w:rsid w:val="10AB1DE4"/>
    <w:rsid w:val="12ADDAF3"/>
    <w:rsid w:val="130D5D41"/>
    <w:rsid w:val="13A1DA9B"/>
    <w:rsid w:val="167CBCA7"/>
    <w:rsid w:val="1950D7BC"/>
    <w:rsid w:val="19774A4F"/>
    <w:rsid w:val="197BC498"/>
    <w:rsid w:val="1ADBDBD3"/>
    <w:rsid w:val="1AECA81D"/>
    <w:rsid w:val="1C88787E"/>
    <w:rsid w:val="1CA580C6"/>
    <w:rsid w:val="1D54FF6B"/>
    <w:rsid w:val="2523CEAD"/>
    <w:rsid w:val="253FBFEC"/>
    <w:rsid w:val="259C6A6C"/>
    <w:rsid w:val="25F49284"/>
    <w:rsid w:val="26100C44"/>
    <w:rsid w:val="26BF9F0E"/>
    <w:rsid w:val="26FCDE69"/>
    <w:rsid w:val="2704E292"/>
    <w:rsid w:val="27630944"/>
    <w:rsid w:val="27A7CBCF"/>
    <w:rsid w:val="27ABDCA5"/>
    <w:rsid w:val="27B69203"/>
    <w:rsid w:val="29F73FD0"/>
    <w:rsid w:val="2A861B6E"/>
    <w:rsid w:val="2B931031"/>
    <w:rsid w:val="2C06F566"/>
    <w:rsid w:val="2C82DA68"/>
    <w:rsid w:val="2D30681A"/>
    <w:rsid w:val="30AAB17D"/>
    <w:rsid w:val="3392959B"/>
    <w:rsid w:val="348D6195"/>
    <w:rsid w:val="34BDEA88"/>
    <w:rsid w:val="36A62176"/>
    <w:rsid w:val="37F06CFE"/>
    <w:rsid w:val="3ADB1FFE"/>
    <w:rsid w:val="3AFF0B67"/>
    <w:rsid w:val="3B118447"/>
    <w:rsid w:val="3DFFF78B"/>
    <w:rsid w:val="3EBB115A"/>
    <w:rsid w:val="3F09697B"/>
    <w:rsid w:val="3FAAC695"/>
    <w:rsid w:val="41573FB4"/>
    <w:rsid w:val="42753707"/>
    <w:rsid w:val="4355727A"/>
    <w:rsid w:val="4499CC95"/>
    <w:rsid w:val="45A25A13"/>
    <w:rsid w:val="462AB0D7"/>
    <w:rsid w:val="46722B29"/>
    <w:rsid w:val="47A2A68E"/>
    <w:rsid w:val="48AED26C"/>
    <w:rsid w:val="4AA46646"/>
    <w:rsid w:val="4C119B97"/>
    <w:rsid w:val="4C37E5CF"/>
    <w:rsid w:val="4DAD6BF8"/>
    <w:rsid w:val="4F3FB2BF"/>
    <w:rsid w:val="551E5483"/>
    <w:rsid w:val="58D277C8"/>
    <w:rsid w:val="59300368"/>
    <w:rsid w:val="5936AC4B"/>
    <w:rsid w:val="5A537823"/>
    <w:rsid w:val="5ADFDFE3"/>
    <w:rsid w:val="5CB803AB"/>
    <w:rsid w:val="5CC86F6A"/>
    <w:rsid w:val="5DD8AEA6"/>
    <w:rsid w:val="5E261F86"/>
    <w:rsid w:val="5EC193F9"/>
    <w:rsid w:val="5F0E32E5"/>
    <w:rsid w:val="5FEFA46D"/>
    <w:rsid w:val="6117EF4E"/>
    <w:rsid w:val="61672D7E"/>
    <w:rsid w:val="64D00A47"/>
    <w:rsid w:val="692CEB21"/>
    <w:rsid w:val="6AB3B86C"/>
    <w:rsid w:val="6C8912E6"/>
    <w:rsid w:val="6FA9A750"/>
    <w:rsid w:val="6FED4026"/>
    <w:rsid w:val="700D177F"/>
    <w:rsid w:val="7063392E"/>
    <w:rsid w:val="706F363C"/>
    <w:rsid w:val="74C1611F"/>
    <w:rsid w:val="770B4130"/>
    <w:rsid w:val="774FA451"/>
    <w:rsid w:val="7799CE02"/>
    <w:rsid w:val="792149D2"/>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7135F"/>
    <w:rPr>
      <w:sz w:val="24"/>
      <w:szCs w:val="24"/>
    </w:rPr>
  </w:style>
  <w:style w:type="paragraph" w:styleId="Heading1">
    <w:name w:val="heading 1"/>
    <w:basedOn w:val="Normal"/>
    <w:next w:val="NICEnormal"/>
    <w:link w:val="Heading1Char"/>
    <w:qFormat/>
    <w:rsid w:val="009E7C12"/>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ICEnormal"/>
    <w:link w:val="Heading2Char"/>
    <w:qFormat/>
    <w:rsid w:val="009E7C12"/>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ICEnormal"/>
    <w:link w:val="Heading3Char"/>
    <w:qFormat/>
    <w:rsid w:val="009E7C12"/>
    <w:pPr>
      <w:keepNext/>
      <w:spacing w:before="120" w:after="60" w:line="360" w:lineRule="auto"/>
      <w:outlineLvl w:val="2"/>
    </w:pPr>
    <w:rPr>
      <w:rFonts w:ascii="Arial" w:hAnsi="Arial" w:cs="Arial"/>
      <w:b/>
      <w:bCs/>
      <w:sz w:val="26"/>
      <w:szCs w:val="26"/>
      <w:lang w:eastAsia="en-US"/>
    </w:rPr>
  </w:style>
  <w:style w:type="paragraph" w:styleId="Heading4">
    <w:name w:val="heading 4"/>
    <w:basedOn w:val="Normal"/>
    <w:next w:val="NICEnormal"/>
    <w:link w:val="Heading4Char"/>
    <w:qFormat/>
    <w:rsid w:val="009E7C12"/>
    <w:pPr>
      <w:keepNext/>
      <w:spacing w:before="240" w:after="60" w:line="360" w:lineRule="auto"/>
      <w:outlineLvl w:val="3"/>
    </w:pPr>
    <w:rPr>
      <w:rFonts w:ascii="Arial" w:hAnsi="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9E7C12"/>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9E7C12"/>
    <w:rPr>
      <w:rFonts w:ascii="Arial" w:hAnsi="Arial" w:cs="Arial"/>
      <w:b/>
      <w:bCs/>
      <w:sz w:val="28"/>
      <w:szCs w:val="28"/>
      <w:lang w:eastAsia="en-US"/>
    </w:rPr>
  </w:style>
  <w:style w:type="character" w:customStyle="1" w:styleId="Heading3Char">
    <w:name w:val="Heading 3 Char"/>
    <w:basedOn w:val="DefaultParagraphFont"/>
    <w:link w:val="Heading3"/>
    <w:rsid w:val="009E7C12"/>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9E7C12"/>
    <w:pPr>
      <w:keepNext/>
      <w:spacing w:before="240" w:after="240"/>
      <w:jc w:val="center"/>
      <w:outlineLvl w:val="0"/>
    </w:pPr>
    <w:rPr>
      <w:rFonts w:ascii="Arial" w:hAnsi="Arial" w:cs="Arial"/>
      <w:b/>
      <w:bCs/>
      <w:kern w:val="28"/>
      <w:sz w:val="32"/>
      <w:szCs w:val="32"/>
      <w:lang w:eastAsia="en-US"/>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qFormat/>
    <w:rsid w:val="003F0A04"/>
    <w:rPr>
      <w:sz w:val="16"/>
      <w:szCs w:val="16"/>
    </w:rPr>
  </w:style>
  <w:style w:type="paragraph" w:styleId="CommentText">
    <w:name w:val="annotation text"/>
    <w:basedOn w:val="Normal"/>
    <w:link w:val="CommentTextChar"/>
    <w:qFormat/>
    <w:rsid w:val="003F0A04"/>
    <w:rPr>
      <w:sz w:val="20"/>
      <w:szCs w:val="20"/>
    </w:rPr>
  </w:style>
  <w:style w:type="character" w:customStyle="1" w:styleId="CommentTextChar">
    <w:name w:val="Comment Text Char"/>
    <w:basedOn w:val="DefaultParagraphFont"/>
    <w:link w:val="CommentText"/>
    <w:qForma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9E7C12"/>
    <w:pPr>
      <w:numPr>
        <w:numId w:val="34"/>
      </w:numPr>
    </w:pPr>
    <w:rPr>
      <w:szCs w:val="24"/>
    </w:rPr>
  </w:style>
  <w:style w:type="character" w:customStyle="1" w:styleId="Numberedheading1CharChar">
    <w:name w:val="Numbered heading 1 Char Char"/>
    <w:link w:val="Numberedheading1"/>
    <w:rsid w:val="009E7C12"/>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E7C12"/>
    <w:pPr>
      <w:numPr>
        <w:ilvl w:val="1"/>
        <w:numId w:val="34"/>
      </w:numPr>
      <w:ind w:left="1134"/>
    </w:pPr>
  </w:style>
  <w:style w:type="character" w:customStyle="1" w:styleId="Numberedheading2Char">
    <w:name w:val="Numbered heading 2 Char"/>
    <w:basedOn w:val="Heading2Char"/>
    <w:link w:val="Numberedheading2"/>
    <w:rsid w:val="009E7C12"/>
    <w:rPr>
      <w:rFonts w:ascii="Arial" w:hAnsi="Arial" w:cs="Arial"/>
      <w:b/>
      <w:bCs/>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9E7C12"/>
    <w:pPr>
      <w:keepNext/>
      <w:spacing w:before="240" w:after="240"/>
      <w:jc w:val="center"/>
      <w:outlineLvl w:val="0"/>
    </w:pPr>
    <w:rPr>
      <w:rFonts w:ascii="Arial" w:hAnsi="Arial" w:cs="Arial"/>
      <w:b/>
      <w:bCs/>
      <w:kern w:val="28"/>
      <w:sz w:val="40"/>
      <w:szCs w:val="32"/>
      <w:lang w:eastAsia="en-US"/>
    </w:rPr>
  </w:style>
  <w:style w:type="character" w:styleId="Mention">
    <w:name w:val="Mention"/>
    <w:basedOn w:val="DefaultParagraphFont"/>
    <w:uiPriority w:val="99"/>
    <w:unhideWhenUsed/>
    <w:rsid w:val="00CF10E3"/>
    <w:rPr>
      <w:color w:val="2B579A"/>
      <w:shd w:val="clear" w:color="auto" w:fill="E1DFDD"/>
    </w:rPr>
  </w:style>
  <w:style w:type="character" w:styleId="FollowedHyperlink">
    <w:name w:val="FollowedHyperlink"/>
    <w:basedOn w:val="DefaultParagraphFont"/>
    <w:semiHidden/>
    <w:rsid w:val="00FB7DCE"/>
    <w:rPr>
      <w:color w:val="00436C" w:themeColor="followedHyperlink"/>
      <w:u w:val="single"/>
    </w:rPr>
  </w:style>
  <w:style w:type="character" w:styleId="UnresolvedMention">
    <w:name w:val="Unresolved Mention"/>
    <w:basedOn w:val="DefaultParagraphFont"/>
    <w:uiPriority w:val="99"/>
    <w:semiHidden/>
    <w:unhideWhenUsed/>
    <w:rsid w:val="00D566A8"/>
    <w:rPr>
      <w:color w:val="605E5C"/>
      <w:shd w:val="clear" w:color="auto" w:fill="E1DFDD"/>
    </w:rPr>
  </w:style>
  <w:style w:type="paragraph" w:customStyle="1" w:styleId="Bulletleft1">
    <w:name w:val="Bullet left 1"/>
    <w:basedOn w:val="NICEnormal"/>
    <w:rsid w:val="005B2081"/>
    <w:pPr>
      <w:numPr>
        <w:numId w:val="29"/>
      </w:numPr>
      <w:spacing w:after="0"/>
    </w:pPr>
  </w:style>
  <w:style w:type="paragraph" w:customStyle="1" w:styleId="Bulletleft1last">
    <w:name w:val="Bullet left 1 last"/>
    <w:basedOn w:val="NICEnormal"/>
    <w:rsid w:val="005B2081"/>
    <w:pPr>
      <w:numPr>
        <w:numId w:val="30"/>
      </w:numPr>
    </w:pPr>
    <w:rPr>
      <w:rFonts w:cs="Arial"/>
    </w:rPr>
  </w:style>
  <w:style w:type="paragraph" w:customStyle="1" w:styleId="Bulletleft2">
    <w:name w:val="Bullet left 2"/>
    <w:basedOn w:val="NICEnormal"/>
    <w:rsid w:val="005B2081"/>
    <w:pPr>
      <w:numPr>
        <w:ilvl w:val="1"/>
        <w:numId w:val="31"/>
      </w:numPr>
      <w:spacing w:after="0"/>
    </w:pPr>
  </w:style>
  <w:style w:type="paragraph" w:customStyle="1" w:styleId="Bulletleft3">
    <w:name w:val="Bullet left 3"/>
    <w:basedOn w:val="NICEnormal"/>
    <w:rsid w:val="0037135F"/>
    <w:pPr>
      <w:numPr>
        <w:ilvl w:val="2"/>
        <w:numId w:val="35"/>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6384807/" TargetMode="External"/><Relationship Id="rId21" Type="http://schemas.openxmlformats.org/officeDocument/2006/relationships/hyperlink" Target="https://link.springer.com/article/10.1186/s12961-021-00766-2" TargetMode="External"/><Relationship Id="rId42" Type="http://schemas.openxmlformats.org/officeDocument/2006/relationships/hyperlink" Target="https://link.springer.com/article/10.1007/s41669-024-00537-z" TargetMode="External"/><Relationship Id="rId63" Type="http://schemas.openxmlformats.org/officeDocument/2006/relationships/hyperlink" Target="https://link.springer.com/article/10.1186/s12961-021-00766-2" TargetMode="External"/><Relationship Id="rId84" Type="http://schemas.openxmlformats.org/officeDocument/2006/relationships/hyperlink" Target="https://www.sciencedirect.com/science/article/pii/S0277953618300261?via%3Dihub" TargetMode="External"/><Relationship Id="rId138" Type="http://schemas.openxmlformats.org/officeDocument/2006/relationships/hyperlink" Target="https://pubmed.ncbi.nlm.nih.gov/31286291/" TargetMode="External"/><Relationship Id="rId159" Type="http://schemas.openxmlformats.org/officeDocument/2006/relationships/hyperlink" Target="https://www.sciencedirect.com/science/article/pii/S2212109923000821" TargetMode="External"/><Relationship Id="rId170" Type="http://schemas.openxmlformats.org/officeDocument/2006/relationships/hyperlink" Target="https://www.jstor.org/stable/42002297" TargetMode="External"/><Relationship Id="rId107" Type="http://schemas.openxmlformats.org/officeDocument/2006/relationships/hyperlink" Target="https://link.springer.com/article/10.1007/s10198-007-0093-y" TargetMode="External"/><Relationship Id="rId11" Type="http://schemas.openxmlformats.org/officeDocument/2006/relationships/footer" Target="footer2.xml"/><Relationship Id="rId32" Type="http://schemas.openxmlformats.org/officeDocument/2006/relationships/hyperlink" Target="https://link.springer.com/article/10.1186/s13012-021-01143-x" TargetMode="External"/><Relationship Id="rId53" Type="http://schemas.openxmlformats.org/officeDocument/2006/relationships/hyperlink" Target="https://www.sciencedirect.com/science/article/abs/pii/S0168851008000924" TargetMode="External"/><Relationship Id="rId74" Type="http://schemas.openxmlformats.org/officeDocument/2006/relationships/hyperlink" Target="https://www.ahrq.gov/sites/default/files/wysiwyg/ncepcr/resources/final-rapid-cycle-research-guidance.pdf" TargetMode="External"/><Relationship Id="rId128" Type="http://schemas.openxmlformats.org/officeDocument/2006/relationships/hyperlink" Target="https://pubmed.ncbi.nlm.nih.gov/36384807/" TargetMode="External"/><Relationship Id="rId149" Type="http://schemas.openxmlformats.org/officeDocument/2006/relationships/hyperlink" Target="https://gh.bmj.com/content/7/3/e007392" TargetMode="External"/><Relationship Id="rId5" Type="http://schemas.openxmlformats.org/officeDocument/2006/relationships/webSettings" Target="webSettings.xml"/><Relationship Id="rId95" Type="http://schemas.openxmlformats.org/officeDocument/2006/relationships/hyperlink" Target="https://www.sciencedirect.com/science/article/pii/S0277953618300261?via%3Dihub" TargetMode="External"/><Relationship Id="rId160" Type="http://schemas.openxmlformats.org/officeDocument/2006/relationships/hyperlink" Target="https://www.sciencedirect.com/science/article/pii/S0167629616300273" TargetMode="External"/><Relationship Id="rId22" Type="http://schemas.openxmlformats.org/officeDocument/2006/relationships/hyperlink" Target="https://link.springer.com/article/10.1186/s12961-024-01220-9" TargetMode="External"/><Relationship Id="rId43" Type="http://schemas.openxmlformats.org/officeDocument/2006/relationships/hyperlink" Target="https://www.tandfonline.com/doi/epdf/10.1080/23288604.2015.1124170?needAccess=true" TargetMode="External"/><Relationship Id="rId64" Type="http://schemas.openxmlformats.org/officeDocument/2006/relationships/hyperlink" Target="https://link.springer.com/article/10.1186/s12961-024-01220-9" TargetMode="External"/><Relationship Id="rId118" Type="http://schemas.openxmlformats.org/officeDocument/2006/relationships/hyperlink" Target="https://link.springer.com/article/10.1186/s12961-021-00766-2" TargetMode="External"/><Relationship Id="rId139" Type="http://schemas.openxmlformats.org/officeDocument/2006/relationships/hyperlink" Target="https://pubmed.ncbi.nlm.nih.gov/40055802/" TargetMode="External"/><Relationship Id="rId85" Type="http://schemas.openxmlformats.org/officeDocument/2006/relationships/hyperlink" Target="https://link.springer.com/article/10.1007/s41669-024-00537-z" TargetMode="External"/><Relationship Id="rId150" Type="http://schemas.openxmlformats.org/officeDocument/2006/relationships/hyperlink" Target="https://link.springer.com/article/10.1186/s43058-022-00292-4" TargetMode="External"/><Relationship Id="rId171" Type="http://schemas.openxmlformats.org/officeDocument/2006/relationships/hyperlink" Target="https://pmc.ncbi.nlm.nih.gov/articles/PMC6509611/pdf/bmjgh-2018-001311.pdf" TargetMode="External"/><Relationship Id="rId12" Type="http://schemas.openxmlformats.org/officeDocument/2006/relationships/header" Target="header3.xml"/><Relationship Id="rId33" Type="http://schemas.openxmlformats.org/officeDocument/2006/relationships/hyperlink" Target="https://pubmed.ncbi.nlm.nih.gov/40055802/" TargetMode="External"/><Relationship Id="rId108" Type="http://schemas.openxmlformats.org/officeDocument/2006/relationships/hyperlink" Target="https://www.sciencedirect.com/science/article/abs/pii/S0168851008000924" TargetMode="External"/><Relationship Id="rId129" Type="http://schemas.openxmlformats.org/officeDocument/2006/relationships/hyperlink" Target="https://link.springer.com/article/10.1186/s12961-021-00766-2" TargetMode="External"/><Relationship Id="rId54" Type="http://schemas.openxmlformats.org/officeDocument/2006/relationships/hyperlink" Target="https://www.sciencedirect.com/science/article/abs/pii/S0168851004002969" TargetMode="External"/><Relationship Id="rId75" Type="http://schemas.openxmlformats.org/officeDocument/2006/relationships/hyperlink" Target="https://pubmed.ncbi.nlm.nih.gov/40055802/" TargetMode="External"/><Relationship Id="rId96" Type="http://schemas.openxmlformats.org/officeDocument/2006/relationships/hyperlink" Target="https://www.sciencedirect.com/science/article/pii/S0277953618306269" TargetMode="External"/><Relationship Id="rId140" Type="http://schemas.openxmlformats.org/officeDocument/2006/relationships/hyperlink" Target="https://link.springer.com/article/10.1186/s13012-021-01143-x" TargetMode="External"/><Relationship Id="rId161" Type="http://schemas.openxmlformats.org/officeDocument/2006/relationships/hyperlink" Target="https://implementationscience.biomedcentral.com/articles/10.1186/s13012-022-01192-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ciencedirect.com/science/article/abs/pii/S0190740913003083" TargetMode="External"/><Relationship Id="rId28" Type="http://schemas.openxmlformats.org/officeDocument/2006/relationships/hyperlink" Target="https://link.springer.com/article/10.1007/s40258-021-00660-6" TargetMode="External"/><Relationship Id="rId49" Type="http://schemas.openxmlformats.org/officeDocument/2006/relationships/hyperlink" Target="https://www.jstor.org/stable/42002297" TargetMode="External"/><Relationship Id="rId114" Type="http://schemas.openxmlformats.org/officeDocument/2006/relationships/hyperlink" Target="https://academic.oup.com/heapol/article/35/10/1413/5999228" TargetMode="External"/><Relationship Id="rId119" Type="http://schemas.openxmlformats.org/officeDocument/2006/relationships/hyperlink" Target="https://link.springer.com/article/10.1186/s12961-024-01220-9" TargetMode="External"/><Relationship Id="rId44" Type="http://schemas.openxmlformats.org/officeDocument/2006/relationships/hyperlink" Target="https://www.sciencedirect.com/science/article/pii/S0167629616300273" TargetMode="External"/><Relationship Id="rId60" Type="http://schemas.openxmlformats.org/officeDocument/2006/relationships/hyperlink" Target="https://pmc.ncbi.nlm.nih.gov/articles/PMC6597608/" TargetMode="External"/><Relationship Id="rId65" Type="http://schemas.openxmlformats.org/officeDocument/2006/relationships/hyperlink" Target="https://link.springer.com/article/10.1186/s13012-019-0901-7" TargetMode="External"/><Relationship Id="rId81" Type="http://schemas.openxmlformats.org/officeDocument/2006/relationships/hyperlink" Target="https://link.springer.com/article/10.1186/s43058-022-00292-4" TargetMode="External"/><Relationship Id="rId86" Type="http://schemas.openxmlformats.org/officeDocument/2006/relationships/hyperlink" Target="https://www.tandfonline.com/doi/epdf/10.1080/23288604.2015.1124170?needAccess=true" TargetMode="External"/><Relationship Id="rId130" Type="http://schemas.openxmlformats.org/officeDocument/2006/relationships/hyperlink" Target="https://link.springer.com/article/10.1186/s13012-019-0901-7" TargetMode="External"/><Relationship Id="rId135" Type="http://schemas.openxmlformats.org/officeDocument/2006/relationships/hyperlink" Target="https://link.springer.com/article/10.1186/s13012-020-00993-1" TargetMode="External"/><Relationship Id="rId151" Type="http://schemas.openxmlformats.org/officeDocument/2006/relationships/hyperlink" Target="https://www.ahrq.gov/sites/default/files/wysiwyg/ncepcr/resources/final-rapid-cycle-research-guidance.pdf" TargetMode="External"/><Relationship Id="rId156" Type="http://schemas.openxmlformats.org/officeDocument/2006/relationships/hyperlink" Target="https://www.sciencedirect.com/science/article/pii/S0277953622002064" TargetMode="External"/><Relationship Id="rId172" Type="http://schemas.openxmlformats.org/officeDocument/2006/relationships/hyperlink" Target="https://pmc.ncbi.nlm.nih.gov/articles/PMC6597608/" TargetMode="External"/><Relationship Id="rId13" Type="http://schemas.openxmlformats.org/officeDocument/2006/relationships/hyperlink" Target="https://link.springer.com/article/10.1186/s12961-021-00766-2" TargetMode="External"/><Relationship Id="rId18" Type="http://schemas.openxmlformats.org/officeDocument/2006/relationships/hyperlink" Target="https://www.sciencedirect.com/science/article/pii/S0277953618306269" TargetMode="External"/><Relationship Id="rId39" Type="http://schemas.openxmlformats.org/officeDocument/2006/relationships/hyperlink" Target="https://pmc.ncbi.nlm.nih.gov/articles/PMC7980756/pdf/11904_2021_Article_550.pdf" TargetMode="External"/><Relationship Id="rId109" Type="http://schemas.openxmlformats.org/officeDocument/2006/relationships/hyperlink" Target="https://www.sciencedirect.com/science/article/abs/pii/S0168851004002969" TargetMode="External"/><Relationship Id="rId34" Type="http://schemas.openxmlformats.org/officeDocument/2006/relationships/hyperlink" Target="https://pubmed.ncbi.nlm.nih.gov/31286291/" TargetMode="External"/><Relationship Id="rId50" Type="http://schemas.openxmlformats.org/officeDocument/2006/relationships/hyperlink" Target="https://link.springer.com/article/10.1007/s10198-011-0374-3" TargetMode="External"/><Relationship Id="rId55" Type="http://schemas.openxmlformats.org/officeDocument/2006/relationships/hyperlink" Target="https://journals.sagepub.com/doi/abs/10.1177/0272989X07308751" TargetMode="External"/><Relationship Id="rId76" Type="http://schemas.openxmlformats.org/officeDocument/2006/relationships/hyperlink" Target="https://pubmed.ncbi.nlm.nih.gov/31286291/" TargetMode="External"/><Relationship Id="rId97" Type="http://schemas.openxmlformats.org/officeDocument/2006/relationships/hyperlink" Target="https://www.sciencedirect.com/science/article/pii/S0277953622002064" TargetMode="External"/><Relationship Id="rId104" Type="http://schemas.openxmlformats.org/officeDocument/2006/relationships/hyperlink" Target="https://www.jstor.org/stable/42002297" TargetMode="External"/><Relationship Id="rId120" Type="http://schemas.openxmlformats.org/officeDocument/2006/relationships/hyperlink" Target="https://link.springer.com/article/10.1186/s13012-019-0901-7" TargetMode="External"/><Relationship Id="rId125" Type="http://schemas.openxmlformats.org/officeDocument/2006/relationships/hyperlink" Target="https://link.springer.com/article/10.1186/s12961-024-01220-9" TargetMode="External"/><Relationship Id="rId141" Type="http://schemas.openxmlformats.org/officeDocument/2006/relationships/hyperlink" Target="https://journals.sagepub.com/doi/abs/10.1177/0272989X07308751" TargetMode="External"/><Relationship Id="rId146" Type="http://schemas.openxmlformats.org/officeDocument/2006/relationships/hyperlink" Target="https://www.tandfonline.com/doi/epdf/10.1080/23288604.2015.1124170?needAccess=true" TargetMode="External"/><Relationship Id="rId167" Type="http://schemas.openxmlformats.org/officeDocument/2006/relationships/hyperlink" Target="https://www.cambridge.org/core/journals/international-journal-of-technology-assessment-in-health-care/article/abs/understanding-and-anticipating-lagtime-bias-in-costeffectiveness-studies-the-role-of-time-in-costeffectiveness-analysis/24983CD6E22E5F771FD18233A67B2219" TargetMode="External"/><Relationship Id="rId7" Type="http://schemas.openxmlformats.org/officeDocument/2006/relationships/endnotes" Target="endnotes.xml"/><Relationship Id="rId71" Type="http://schemas.openxmlformats.org/officeDocument/2006/relationships/hyperlink" Target="https://link.springer.com/article/10.1186/s13012-021-01172-6" TargetMode="External"/><Relationship Id="rId92" Type="http://schemas.openxmlformats.org/officeDocument/2006/relationships/hyperlink" Target="https://www.sciencedirect.com/science/article/pii/S0277953618300261?via%3Dihub" TargetMode="External"/><Relationship Id="rId162" Type="http://schemas.openxmlformats.org/officeDocument/2006/relationships/hyperlink" Target="https://link.springer.com/article/10.1186/s13012-019-0901-7" TargetMode="External"/><Relationship Id="rId2" Type="http://schemas.openxmlformats.org/officeDocument/2006/relationships/numbering" Target="numbering.xml"/><Relationship Id="rId29" Type="http://schemas.openxmlformats.org/officeDocument/2006/relationships/hyperlink" Target="https://www.sciencedirect.com/science/article/abs/pii/S0190740913003083" TargetMode="External"/><Relationship Id="rId24" Type="http://schemas.openxmlformats.org/officeDocument/2006/relationships/hyperlink" Target="https://link.springer.com/article/10.1186/s13012-020-00993-1" TargetMode="External"/><Relationship Id="rId40" Type="http://schemas.openxmlformats.org/officeDocument/2006/relationships/hyperlink" Target="https://journals.lww.com/jhmonline/abstract/2014/11000/using_time_driven_activity_based_costing_to.5.aspx" TargetMode="External"/><Relationship Id="rId45" Type="http://schemas.openxmlformats.org/officeDocument/2006/relationships/hyperlink" Target="https://www.sciencedirect.com/science/article/pii/S0277953618306269" TargetMode="External"/><Relationship Id="rId66" Type="http://schemas.openxmlformats.org/officeDocument/2006/relationships/hyperlink" Target="https://www.sciencedirect.com/science/article/pii/S0168851017301240" TargetMode="External"/><Relationship Id="rId87" Type="http://schemas.openxmlformats.org/officeDocument/2006/relationships/hyperlink" Target="https://www.sciencedirect.com/science/article/pii/S0167629616300273?ref=pdf_download&amp;fr=RR-2&amp;rr=99e870c59852196c" TargetMode="External"/><Relationship Id="rId110" Type="http://schemas.openxmlformats.org/officeDocument/2006/relationships/hyperlink" Target="https://journals.sagepub.com/doi/abs/10.1177/0272989X07308751" TargetMode="External"/><Relationship Id="rId115" Type="http://schemas.openxmlformats.org/officeDocument/2006/relationships/hyperlink" Target="https://pmc.ncbi.nlm.nih.gov/articles/PMC6597608/" TargetMode="External"/><Relationship Id="rId131" Type="http://schemas.openxmlformats.org/officeDocument/2006/relationships/hyperlink" Target="https://www.sciencedirect.com/science/article/abs/pii/S0168851004002969" TargetMode="External"/><Relationship Id="rId136" Type="http://schemas.openxmlformats.org/officeDocument/2006/relationships/hyperlink" Target="https://link.springer.com/article/10.1007/s40258-021-00660-6" TargetMode="External"/><Relationship Id="rId157" Type="http://schemas.openxmlformats.org/officeDocument/2006/relationships/hyperlink" Target="https://pmc.ncbi.nlm.nih.gov/articles/PMC7980756/pdf/11904_2021_Article_550.pdf" TargetMode="External"/><Relationship Id="rId61" Type="http://schemas.openxmlformats.org/officeDocument/2006/relationships/hyperlink" Target="https://pubmed.ncbi.nlm.nih.gov/36384807/" TargetMode="External"/><Relationship Id="rId82" Type="http://schemas.openxmlformats.org/officeDocument/2006/relationships/hyperlink" Target="https://pmc.ncbi.nlm.nih.gov/articles/PMC7980756/pdf/11904_2021_Article_550.pdf" TargetMode="External"/><Relationship Id="rId152" Type="http://schemas.openxmlformats.org/officeDocument/2006/relationships/hyperlink" Target="https://journals.lww.com/jhmonline/abstract/2014/11000/using_time_driven_activity_based_costing_to.5.aspx" TargetMode="External"/><Relationship Id="rId173" Type="http://schemas.openxmlformats.org/officeDocument/2006/relationships/fontTable" Target="fontTable.xml"/><Relationship Id="rId19" Type="http://schemas.openxmlformats.org/officeDocument/2006/relationships/hyperlink" Target="https://pmc.ncbi.nlm.nih.gov/articles/PMC6597608/" TargetMode="External"/><Relationship Id="rId14" Type="http://schemas.openxmlformats.org/officeDocument/2006/relationships/hyperlink" Target="https://link.springer.com/article/10.1186/s12961-024-01220-9" TargetMode="External"/><Relationship Id="rId30" Type="http://schemas.openxmlformats.org/officeDocument/2006/relationships/hyperlink" Target="https://pmc.ncbi.nlm.nih.gov/articles/PMC11126496/" TargetMode="External"/><Relationship Id="rId35" Type="http://schemas.openxmlformats.org/officeDocument/2006/relationships/hyperlink" Target="https://link.springer.com/article/10.1186/s13012-022-01192-w" TargetMode="External"/><Relationship Id="rId56" Type="http://schemas.openxmlformats.org/officeDocument/2006/relationships/hyperlink" Target="https://journals.sagepub.com/doi/abs/10.1177/0272989x15614814" TargetMode="External"/><Relationship Id="rId77" Type="http://schemas.openxmlformats.org/officeDocument/2006/relationships/hyperlink" Target="https://link.springer.com/article/10.1186/s13012-022-01192-w" TargetMode="External"/><Relationship Id="rId100" Type="http://schemas.openxmlformats.org/officeDocument/2006/relationships/hyperlink" Target="https://www.sciencedirect.com/science/article/pii/S0277953618300261?via%3Dihub" TargetMode="External"/><Relationship Id="rId105" Type="http://schemas.openxmlformats.org/officeDocument/2006/relationships/hyperlink" Target="https://link.springer.com/article/10.1007/s10198-011-0374-3" TargetMode="External"/><Relationship Id="rId126" Type="http://schemas.openxmlformats.org/officeDocument/2006/relationships/hyperlink" Target="https://link.springer.com/article/10.1186/s13012-019-0901-7" TargetMode="External"/><Relationship Id="rId147" Type="http://schemas.openxmlformats.org/officeDocument/2006/relationships/hyperlink" Target="https://link.springer.com/article/10.1186/s12961-021-00766-2" TargetMode="External"/><Relationship Id="rId168" Type="http://schemas.openxmlformats.org/officeDocument/2006/relationships/hyperlink" Target="https://link.springer.com/article/10.1007/s10198-011-0374-3" TargetMode="External"/><Relationship Id="rId8" Type="http://schemas.openxmlformats.org/officeDocument/2006/relationships/header" Target="header1.xml"/><Relationship Id="rId51" Type="http://schemas.openxmlformats.org/officeDocument/2006/relationships/hyperlink" Target="https://pubmed.ncbi.nlm.nih.gov/21322084/" TargetMode="External"/><Relationship Id="rId72" Type="http://schemas.openxmlformats.org/officeDocument/2006/relationships/hyperlink" Target="https://link.springer.com/article/10.1186/s13012-021-01143-x" TargetMode="External"/><Relationship Id="rId93" Type="http://schemas.openxmlformats.org/officeDocument/2006/relationships/hyperlink" Target="https://www.sciencedirect.com/science/article/pii/S0167629616300273?ref=pdf_download&amp;fr=RR-2&amp;rr=99e870c59852196c" TargetMode="External"/><Relationship Id="rId98" Type="http://schemas.openxmlformats.org/officeDocument/2006/relationships/hyperlink" Target="https://www.sciencedirect.com/science/article/pii/S0167629616300273?ref=pdf_download&amp;fr=RR-2&amp;rr=99e870c59852196c" TargetMode="External"/><Relationship Id="rId121" Type="http://schemas.openxmlformats.org/officeDocument/2006/relationships/hyperlink" Target="https://www.sciencedirect.com/science/article/pii/S0168851017301240" TargetMode="External"/><Relationship Id="rId142" Type="http://schemas.openxmlformats.org/officeDocument/2006/relationships/hyperlink" Target="https://onlinelibrary.wiley.com/doi/10.1111/1468-0009.00206" TargetMode="External"/><Relationship Id="rId163" Type="http://schemas.openxmlformats.org/officeDocument/2006/relationships/hyperlink" Target="https://www.sciencedirect.com/science/article/abs/pii/S0190740913003083" TargetMode="External"/><Relationship Id="rId3" Type="http://schemas.openxmlformats.org/officeDocument/2006/relationships/styles" Target="styles.xml"/><Relationship Id="rId25" Type="http://schemas.openxmlformats.org/officeDocument/2006/relationships/hyperlink" Target="https://link.springer.com/article/10.1186/s43058-022-00292-4" TargetMode="External"/><Relationship Id="rId46" Type="http://schemas.openxmlformats.org/officeDocument/2006/relationships/hyperlink" Target="https://www.sciencedirect.com/science/article/pii/S0277953622002064" TargetMode="External"/><Relationship Id="rId67" Type="http://schemas.openxmlformats.org/officeDocument/2006/relationships/hyperlink" Target="https://link.springer.com/article/10.1186/s13012-020-01047-2" TargetMode="External"/><Relationship Id="rId116" Type="http://schemas.openxmlformats.org/officeDocument/2006/relationships/hyperlink" Target="https://pubmed.ncbi.nlm.nih.gov/36384807/" TargetMode="External"/><Relationship Id="rId137" Type="http://schemas.openxmlformats.org/officeDocument/2006/relationships/hyperlink" Target="https://academic.oup.com/heapol/article/35/10/1413/5999228" TargetMode="External"/><Relationship Id="rId158" Type="http://schemas.openxmlformats.org/officeDocument/2006/relationships/hyperlink" Target="https://pubmed.ncbi.nlm.nih.gov/36384807/" TargetMode="External"/><Relationship Id="rId20" Type="http://schemas.openxmlformats.org/officeDocument/2006/relationships/hyperlink" Target="https://onlinelibrary.wiley.com/doi/10.1002/jrsm.1563" TargetMode="External"/><Relationship Id="rId41" Type="http://schemas.openxmlformats.org/officeDocument/2006/relationships/hyperlink" Target="https://www.sciencedirect.com/science/article/pii/S0277953618300261?via%3Dihub" TargetMode="External"/><Relationship Id="rId62" Type="http://schemas.openxmlformats.org/officeDocument/2006/relationships/hyperlink" Target="https://pubmed.ncbi.nlm.nih.gov/36384807/" TargetMode="External"/><Relationship Id="rId83" Type="http://schemas.openxmlformats.org/officeDocument/2006/relationships/hyperlink" Target="https://journals.lww.com/jhmonline/abstract/2014/11000/using_time_driven_activity_based_costing_to.5.aspx" TargetMode="External"/><Relationship Id="rId88" Type="http://schemas.openxmlformats.org/officeDocument/2006/relationships/hyperlink" Target="https://www.sciencedirect.com/science/article/pii/S0167629616300273" TargetMode="External"/><Relationship Id="rId111" Type="http://schemas.openxmlformats.org/officeDocument/2006/relationships/hyperlink" Target="https://journals.sagepub.com/doi/abs/10.1177/0272989x15614814" TargetMode="External"/><Relationship Id="rId132" Type="http://schemas.openxmlformats.org/officeDocument/2006/relationships/hyperlink" Target="https://www.sciencedirect.com/science/article/abs/pii/S0168851008000924" TargetMode="External"/><Relationship Id="rId153" Type="http://schemas.openxmlformats.org/officeDocument/2006/relationships/hyperlink" Target="https://www.sciencedirect.com/science/article/pii/S0168851017301240" TargetMode="External"/><Relationship Id="rId174" Type="http://schemas.openxmlformats.org/officeDocument/2006/relationships/glossaryDocument" Target="glossary/document.xml"/><Relationship Id="rId15" Type="http://schemas.openxmlformats.org/officeDocument/2006/relationships/hyperlink" Target="https://link.springer.com/article/10.1186/s13012-020-01047-2" TargetMode="External"/><Relationship Id="rId36" Type="http://schemas.openxmlformats.org/officeDocument/2006/relationships/hyperlink" Target="https://link.springer.com/article/10.1186/s13012-020-00993-1" TargetMode="External"/><Relationship Id="rId57" Type="http://schemas.openxmlformats.org/officeDocument/2006/relationships/hyperlink" Target="https://www.sciencedirect.com/science/article/pii/S2212109923000821" TargetMode="External"/><Relationship Id="rId106" Type="http://schemas.openxmlformats.org/officeDocument/2006/relationships/hyperlink" Target="https://pubmed.ncbi.nlm.nih.gov/21322084/" TargetMode="External"/><Relationship Id="rId127" Type="http://schemas.openxmlformats.org/officeDocument/2006/relationships/hyperlink" Target="https://pubmed.ncbi.nlm.nih.gov/36384807/" TargetMode="External"/><Relationship Id="rId10" Type="http://schemas.openxmlformats.org/officeDocument/2006/relationships/header" Target="header2.xml"/><Relationship Id="rId31" Type="http://schemas.openxmlformats.org/officeDocument/2006/relationships/hyperlink" Target="https://link.springer.com/article/10.1186/s13012-021-01172-6" TargetMode="External"/><Relationship Id="rId52" Type="http://schemas.openxmlformats.org/officeDocument/2006/relationships/hyperlink" Target="https://link.springer.com/article/10.1007/s10198-007-0093-y" TargetMode="External"/><Relationship Id="rId73" Type="http://schemas.openxmlformats.org/officeDocument/2006/relationships/hyperlink" Target="https://onlinelibrary.wiley.com/doi/10.1111/1468-0009.00206" TargetMode="External"/><Relationship Id="rId78" Type="http://schemas.openxmlformats.org/officeDocument/2006/relationships/hyperlink" Target="https://link.springer.com/article/10.1186/s13012-020-00993-1" TargetMode="External"/><Relationship Id="rId94" Type="http://schemas.openxmlformats.org/officeDocument/2006/relationships/hyperlink" Target="https://www.sciencedirect.com/science/article/pii/S0167629616300273" TargetMode="External"/><Relationship Id="rId99" Type="http://schemas.openxmlformats.org/officeDocument/2006/relationships/hyperlink" Target="https://www.sciencedirect.com/science/article/pii/S0167629616300273" TargetMode="External"/><Relationship Id="rId101" Type="http://schemas.openxmlformats.org/officeDocument/2006/relationships/hyperlink" Target="https://www.sciencedirect.com/science/article/pii/S0277953618306269" TargetMode="External"/><Relationship Id="rId122" Type="http://schemas.openxmlformats.org/officeDocument/2006/relationships/hyperlink" Target="https://pubmed.ncbi.nlm.nih.gov/36384807/" TargetMode="External"/><Relationship Id="rId143" Type="http://schemas.openxmlformats.org/officeDocument/2006/relationships/hyperlink" Target="https://link.springer.com/article/10.1186/s13012-021-01172-6" TargetMode="External"/><Relationship Id="rId148" Type="http://schemas.openxmlformats.org/officeDocument/2006/relationships/hyperlink" Target="https://link.springer.com/article/10.1186/s12961-024-01220-9" TargetMode="External"/><Relationship Id="rId164" Type="http://schemas.openxmlformats.org/officeDocument/2006/relationships/hyperlink" Target="https://link.springer.com/article/10.1186/s13012-020-01047-2" TargetMode="External"/><Relationship Id="rId169" Type="http://schemas.openxmlformats.org/officeDocument/2006/relationships/hyperlink" Target="https://pubmed.ncbi.nlm.nih.gov/21322084/"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4.xml"/><Relationship Id="rId47" Type="http://schemas.openxmlformats.org/officeDocument/2006/relationships/hyperlink" Target="https://pmc.ncbi.nlm.nih.gov/articles/PMC6509611/pdf/bmjgh-2018-001311.pdf" TargetMode="External"/><Relationship Id="rId68" Type="http://schemas.openxmlformats.org/officeDocument/2006/relationships/hyperlink" Target="https://link.springer.com/article/10.1007/s40258-021-00660-6" TargetMode="External"/><Relationship Id="rId89" Type="http://schemas.openxmlformats.org/officeDocument/2006/relationships/hyperlink" Target="https://www.sciencedirect.com/science/article/pii/S0277953618306269" TargetMode="External"/><Relationship Id="rId112" Type="http://schemas.openxmlformats.org/officeDocument/2006/relationships/hyperlink" Target="https://www.sciencedirect.com/science/article/pii/S2212109923000821" TargetMode="External"/><Relationship Id="rId133" Type="http://schemas.openxmlformats.org/officeDocument/2006/relationships/hyperlink" Target="https://link.springer.com/article/10.1007/s10198-007-0093-y" TargetMode="External"/><Relationship Id="rId154" Type="http://schemas.openxmlformats.org/officeDocument/2006/relationships/hyperlink" Target="https://pmc.ncbi.nlm.nih.gov/articles/PMC11126496/" TargetMode="External"/><Relationship Id="rId175" Type="http://schemas.openxmlformats.org/officeDocument/2006/relationships/theme" Target="theme/theme1.xml"/><Relationship Id="rId16" Type="http://schemas.openxmlformats.org/officeDocument/2006/relationships/hyperlink" Target="https://www.sciencedirect.com/science/article/abs/pii/S0190740913003083" TargetMode="External"/><Relationship Id="rId37" Type="http://schemas.openxmlformats.org/officeDocument/2006/relationships/hyperlink" Target="https://journals.lww.com/lww-medicalcare/abstract/2009/07001/microcosting_quantity_data_collection_methods.13.aspx" TargetMode="External"/><Relationship Id="rId58" Type="http://schemas.openxmlformats.org/officeDocument/2006/relationships/hyperlink" Target="https://gh.bmj.com/content/7/3/e007392" TargetMode="External"/><Relationship Id="rId79" Type="http://schemas.openxmlformats.org/officeDocument/2006/relationships/hyperlink" Target="https://link.springer.com/article/10.1186/s13012-020-00993-1" TargetMode="External"/><Relationship Id="rId102" Type="http://schemas.openxmlformats.org/officeDocument/2006/relationships/hyperlink" Target="https://pmc.ncbi.nlm.nih.gov/articles/PMC6509611/pdf/bmjgh-2018-001311.pdf" TargetMode="External"/><Relationship Id="rId123" Type="http://schemas.openxmlformats.org/officeDocument/2006/relationships/hyperlink" Target="https://pubmed.ncbi.nlm.nih.gov/36384807/" TargetMode="External"/><Relationship Id="rId144" Type="http://schemas.openxmlformats.org/officeDocument/2006/relationships/hyperlink" Target="https://onlinelibrary.wiley.com/doi/10.1002/jrsm.1563" TargetMode="External"/><Relationship Id="rId90" Type="http://schemas.openxmlformats.org/officeDocument/2006/relationships/hyperlink" Target="https://www.sciencedirect.com/science/article/pii/S0167629616300273?ref=pdf_download&amp;fr=RR-2&amp;rr=99e870c59852196c" TargetMode="External"/><Relationship Id="rId165" Type="http://schemas.openxmlformats.org/officeDocument/2006/relationships/hyperlink" Target="https://link.springer.com/article/10.1007/s41669-024-00537-z" TargetMode="External"/><Relationship Id="rId27" Type="http://schemas.openxmlformats.org/officeDocument/2006/relationships/hyperlink" Target="https://link.springer.com/article/10.1186/s13012-020-01047-2" TargetMode="External"/><Relationship Id="rId48" Type="http://schemas.openxmlformats.org/officeDocument/2006/relationships/hyperlink" Target="https://www.cambridge.org/core/journals/international-journal-of-technology-assessment-in-health-care/article/abs/understanding-and-anticipating-lagtime-bias-in-costeffectiveness-studies-the-role-of-time-in-costeffectiveness-analysis/24983CD6E22E5F771FD18233A67B2219" TargetMode="External"/><Relationship Id="rId69" Type="http://schemas.openxmlformats.org/officeDocument/2006/relationships/hyperlink" Target="https://www.sciencedirect.com/science/article/abs/pii/S0190740913003083" TargetMode="External"/><Relationship Id="rId113" Type="http://schemas.openxmlformats.org/officeDocument/2006/relationships/hyperlink" Target="https://gh.bmj.com/content/7/3/e007392" TargetMode="External"/><Relationship Id="rId134" Type="http://schemas.openxmlformats.org/officeDocument/2006/relationships/hyperlink" Target="https://journals.sagepub.com/doi/abs/10.1177/0272989x15614814" TargetMode="External"/><Relationship Id="rId80" Type="http://schemas.openxmlformats.org/officeDocument/2006/relationships/hyperlink" Target="https://journals.lww.com/lww-medicalcare/abstract/2009/07001/microcosting_quantity_data_collection_methods.13.aspx" TargetMode="External"/><Relationship Id="rId155" Type="http://schemas.openxmlformats.org/officeDocument/2006/relationships/hyperlink" Target="https://pmc.ncbi.nlm.nih.gov/articles/PMC11126496/" TargetMode="External"/><Relationship Id="rId17" Type="http://schemas.openxmlformats.org/officeDocument/2006/relationships/hyperlink" Target="https://link.springer.com/article/10.1186/s13012-020-00993-1" TargetMode="External"/><Relationship Id="rId38" Type="http://schemas.openxmlformats.org/officeDocument/2006/relationships/hyperlink" Target="https://link.springer.com/article/10.1186/s43058-022-00292-4" TargetMode="External"/><Relationship Id="rId59" Type="http://schemas.openxmlformats.org/officeDocument/2006/relationships/hyperlink" Target="https://academic.oup.com/heapol/article/35/10/1413/5999228" TargetMode="External"/><Relationship Id="rId103" Type="http://schemas.openxmlformats.org/officeDocument/2006/relationships/hyperlink" Target="https://www.cambridge.org/core/journals/international-journal-of-technology-assessment-in-health-care/article/abs/understanding-and-anticipating-lagtime-bias-in-costeffectiveness-studies-the-role-of-time-in-costeffectiveness-analysis/24983CD6E22E5F771FD18233A67B2219" TargetMode="External"/><Relationship Id="rId124" Type="http://schemas.openxmlformats.org/officeDocument/2006/relationships/hyperlink" Target="https://link.springer.com/article/10.1186/s12961-021-00766-2" TargetMode="External"/><Relationship Id="rId70" Type="http://schemas.openxmlformats.org/officeDocument/2006/relationships/hyperlink" Target="https://pmc.ncbi.nlm.nih.gov/articles/PMC11126496/" TargetMode="External"/><Relationship Id="rId91" Type="http://schemas.openxmlformats.org/officeDocument/2006/relationships/hyperlink" Target="https://www.sciencedirect.com/science/article/pii/S0167629616300273" TargetMode="External"/><Relationship Id="rId145" Type="http://schemas.openxmlformats.org/officeDocument/2006/relationships/hyperlink" Target="https://www.sciencedirect.com/science/article/pii/S0277953618306269" TargetMode="External"/><Relationship Id="rId166" Type="http://schemas.openxmlformats.org/officeDocument/2006/relationships/hyperlink" Target="https://www.sciencedirect.com/science/article/pii/S0277953618300261?via%3Dihu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83B76"/>
    <w:rsid w:val="0009260B"/>
    <w:rsid w:val="000A4D97"/>
    <w:rsid w:val="000C2FC8"/>
    <w:rsid w:val="0011500C"/>
    <w:rsid w:val="001160A2"/>
    <w:rsid w:val="00132947"/>
    <w:rsid w:val="001471C1"/>
    <w:rsid w:val="00150EA5"/>
    <w:rsid w:val="00161A93"/>
    <w:rsid w:val="001A3DB2"/>
    <w:rsid w:val="001D1C78"/>
    <w:rsid w:val="00207F7D"/>
    <w:rsid w:val="00217358"/>
    <w:rsid w:val="002444C6"/>
    <w:rsid w:val="002544AD"/>
    <w:rsid w:val="00270AD9"/>
    <w:rsid w:val="00281FD5"/>
    <w:rsid w:val="00283A7B"/>
    <w:rsid w:val="002910D4"/>
    <w:rsid w:val="002E520C"/>
    <w:rsid w:val="0031613F"/>
    <w:rsid w:val="003C1349"/>
    <w:rsid w:val="00407E61"/>
    <w:rsid w:val="00420503"/>
    <w:rsid w:val="00441213"/>
    <w:rsid w:val="00446FC3"/>
    <w:rsid w:val="00474084"/>
    <w:rsid w:val="004B7AA8"/>
    <w:rsid w:val="004F22C5"/>
    <w:rsid w:val="004F3745"/>
    <w:rsid w:val="00501263"/>
    <w:rsid w:val="00523A09"/>
    <w:rsid w:val="00534AFE"/>
    <w:rsid w:val="00535B56"/>
    <w:rsid w:val="005426D9"/>
    <w:rsid w:val="005B6BA3"/>
    <w:rsid w:val="005D4F8C"/>
    <w:rsid w:val="005D528F"/>
    <w:rsid w:val="0066234F"/>
    <w:rsid w:val="00692D62"/>
    <w:rsid w:val="006C2A9F"/>
    <w:rsid w:val="00736ABC"/>
    <w:rsid w:val="00792D1C"/>
    <w:rsid w:val="00794BF8"/>
    <w:rsid w:val="007C446F"/>
    <w:rsid w:val="007C5857"/>
    <w:rsid w:val="007E0D14"/>
    <w:rsid w:val="007F1865"/>
    <w:rsid w:val="00831F89"/>
    <w:rsid w:val="008942B4"/>
    <w:rsid w:val="00930BE4"/>
    <w:rsid w:val="00982545"/>
    <w:rsid w:val="00995D23"/>
    <w:rsid w:val="009A48D9"/>
    <w:rsid w:val="009F4FDF"/>
    <w:rsid w:val="00A16AC3"/>
    <w:rsid w:val="00A27831"/>
    <w:rsid w:val="00A416A5"/>
    <w:rsid w:val="00AE3134"/>
    <w:rsid w:val="00B13F69"/>
    <w:rsid w:val="00B17413"/>
    <w:rsid w:val="00C61714"/>
    <w:rsid w:val="00CA02B7"/>
    <w:rsid w:val="00CD0A54"/>
    <w:rsid w:val="00D63BDB"/>
    <w:rsid w:val="00D77C37"/>
    <w:rsid w:val="00DA0964"/>
    <w:rsid w:val="00DC6287"/>
    <w:rsid w:val="00DE75D4"/>
    <w:rsid w:val="00DE7AEF"/>
    <w:rsid w:val="00E12B04"/>
    <w:rsid w:val="00E93C06"/>
    <w:rsid w:val="00E93D82"/>
    <w:rsid w:val="00E9741C"/>
    <w:rsid w:val="00EC279B"/>
    <w:rsid w:val="00F23D0B"/>
    <w:rsid w:val="00F56FED"/>
    <w:rsid w:val="00F9379E"/>
    <w:rsid w:val="00FA29A3"/>
    <w:rsid w:val="00FC2B4D"/>
    <w:rsid w:val="00FC3261"/>
    <w:rsid w:val="00FC4EA6"/>
    <w:rsid w:val="00FC6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413"/>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8856</Words>
  <Characters>52345</Characters>
  <Application>Microsoft Office Word</Application>
  <DocSecurity>0</DocSecurity>
  <Lines>1113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60758</CharactersWithSpaces>
  <SharedDoc>false</SharedDoc>
  <HLinks>
    <vt:vector size="1092" baseType="variant">
      <vt:variant>
        <vt:i4>1835025</vt:i4>
      </vt:variant>
      <vt:variant>
        <vt:i4>609</vt:i4>
      </vt:variant>
      <vt:variant>
        <vt:i4>0</vt:i4>
      </vt:variant>
      <vt:variant>
        <vt:i4>5</vt:i4>
      </vt:variant>
      <vt:variant>
        <vt:lpwstr>https://pmc.ncbi.nlm.nih.gov/articles/PMC6597608/</vt:lpwstr>
      </vt:variant>
      <vt:variant>
        <vt:lpwstr/>
      </vt:variant>
      <vt:variant>
        <vt:i4>6291503</vt:i4>
      </vt:variant>
      <vt:variant>
        <vt:i4>606</vt:i4>
      </vt:variant>
      <vt:variant>
        <vt:i4>0</vt:i4>
      </vt:variant>
      <vt:variant>
        <vt:i4>5</vt:i4>
      </vt:variant>
      <vt:variant>
        <vt:lpwstr>https://pmc.ncbi.nlm.nih.gov/articles/PMC6509611/pdf/bmjgh-2018-001311.pdf</vt:lpwstr>
      </vt:variant>
      <vt:variant>
        <vt:lpwstr/>
      </vt:variant>
      <vt:variant>
        <vt:i4>5963845</vt:i4>
      </vt:variant>
      <vt:variant>
        <vt:i4>603</vt:i4>
      </vt:variant>
      <vt:variant>
        <vt:i4>0</vt:i4>
      </vt:variant>
      <vt:variant>
        <vt:i4>5</vt:i4>
      </vt:variant>
      <vt:variant>
        <vt:lpwstr>https://www.jstor.org/stable/42002297</vt:lpwstr>
      </vt:variant>
      <vt:variant>
        <vt:lpwstr/>
      </vt:variant>
      <vt:variant>
        <vt:i4>851980</vt:i4>
      </vt:variant>
      <vt:variant>
        <vt:i4>600</vt:i4>
      </vt:variant>
      <vt:variant>
        <vt:i4>0</vt:i4>
      </vt:variant>
      <vt:variant>
        <vt:i4>5</vt:i4>
      </vt:variant>
      <vt:variant>
        <vt:lpwstr>https://pubmed.ncbi.nlm.nih.gov/21322084/</vt:lpwstr>
      </vt:variant>
      <vt:variant>
        <vt:lpwstr/>
      </vt:variant>
      <vt:variant>
        <vt:i4>2228265</vt:i4>
      </vt:variant>
      <vt:variant>
        <vt:i4>597</vt:i4>
      </vt:variant>
      <vt:variant>
        <vt:i4>0</vt:i4>
      </vt:variant>
      <vt:variant>
        <vt:i4>5</vt:i4>
      </vt:variant>
      <vt:variant>
        <vt:lpwstr>https://link.springer.com/article/10.1007/s10198-011-0374-3</vt:lpwstr>
      </vt:variant>
      <vt:variant>
        <vt:lpwstr/>
      </vt:variant>
      <vt:variant>
        <vt:i4>2097205</vt:i4>
      </vt:variant>
      <vt:variant>
        <vt:i4>594</vt:i4>
      </vt:variant>
      <vt:variant>
        <vt:i4>0</vt:i4>
      </vt:variant>
      <vt:variant>
        <vt:i4>5</vt:i4>
      </vt:variant>
      <vt:variant>
        <vt:lpwstr>https://www.cambridge.org/core/journals/international-journal-of-technology-assessment-in-health-care/article/abs/understanding-and-anticipating-lagtime-bias-in-costeffectiveness-studies-the-role-of-time-in-costeffectiveness-analysis/24983CD6E22E5F771FD18233A67B2219</vt:lpwstr>
      </vt:variant>
      <vt:variant>
        <vt:lpwstr/>
      </vt:variant>
      <vt:variant>
        <vt:i4>7733370</vt:i4>
      </vt:variant>
      <vt:variant>
        <vt:i4>591</vt:i4>
      </vt:variant>
      <vt:variant>
        <vt:i4>0</vt:i4>
      </vt:variant>
      <vt:variant>
        <vt:i4>5</vt:i4>
      </vt:variant>
      <vt:variant>
        <vt:lpwstr>https://www.sciencedirect.com/science/article/pii/S0277953618300261?via%3Dihub</vt:lpwstr>
      </vt:variant>
      <vt:variant>
        <vt:lpwstr/>
      </vt:variant>
      <vt:variant>
        <vt:i4>4587533</vt:i4>
      </vt:variant>
      <vt:variant>
        <vt:i4>588</vt:i4>
      </vt:variant>
      <vt:variant>
        <vt:i4>0</vt:i4>
      </vt:variant>
      <vt:variant>
        <vt:i4>5</vt:i4>
      </vt:variant>
      <vt:variant>
        <vt:lpwstr>https://link.springer.com/article/10.1007/s41669-024-00537-z</vt:lpwstr>
      </vt:variant>
      <vt:variant>
        <vt:lpwstr/>
      </vt:variant>
      <vt:variant>
        <vt:i4>983054</vt:i4>
      </vt:variant>
      <vt:variant>
        <vt:i4>585</vt:i4>
      </vt:variant>
      <vt:variant>
        <vt:i4>0</vt:i4>
      </vt:variant>
      <vt:variant>
        <vt:i4>5</vt:i4>
      </vt:variant>
      <vt:variant>
        <vt:lpwstr>https://link.springer.com/article/10.1186/s13012-020-01047-2</vt:lpwstr>
      </vt:variant>
      <vt:variant>
        <vt:lpwstr/>
      </vt:variant>
      <vt:variant>
        <vt:i4>2818146</vt:i4>
      </vt:variant>
      <vt:variant>
        <vt:i4>582</vt:i4>
      </vt:variant>
      <vt:variant>
        <vt:i4>0</vt:i4>
      </vt:variant>
      <vt:variant>
        <vt:i4>5</vt:i4>
      </vt:variant>
      <vt:variant>
        <vt:lpwstr>https://www.sciencedirect.com/science/article/abs/pii/S0190740913003083</vt:lpwstr>
      </vt:variant>
      <vt:variant>
        <vt:lpwstr/>
      </vt:variant>
      <vt:variant>
        <vt:i4>3014701</vt:i4>
      </vt:variant>
      <vt:variant>
        <vt:i4>579</vt:i4>
      </vt:variant>
      <vt:variant>
        <vt:i4>0</vt:i4>
      </vt:variant>
      <vt:variant>
        <vt:i4>5</vt:i4>
      </vt:variant>
      <vt:variant>
        <vt:lpwstr>https://link.springer.com/article/10.1186/s13012-019-0901-7</vt:lpwstr>
      </vt:variant>
      <vt:variant>
        <vt:lpwstr/>
      </vt:variant>
      <vt:variant>
        <vt:i4>3801210</vt:i4>
      </vt:variant>
      <vt:variant>
        <vt:i4>576</vt:i4>
      </vt:variant>
      <vt:variant>
        <vt:i4>0</vt:i4>
      </vt:variant>
      <vt:variant>
        <vt:i4>5</vt:i4>
      </vt:variant>
      <vt:variant>
        <vt:lpwstr>https://implementationscience.biomedcentral.com/articles/10.1186/s13012-022-01192-w</vt:lpwstr>
      </vt:variant>
      <vt:variant>
        <vt:lpwstr/>
      </vt:variant>
      <vt:variant>
        <vt:i4>7209081</vt:i4>
      </vt:variant>
      <vt:variant>
        <vt:i4>573</vt:i4>
      </vt:variant>
      <vt:variant>
        <vt:i4>0</vt:i4>
      </vt:variant>
      <vt:variant>
        <vt:i4>5</vt:i4>
      </vt:variant>
      <vt:variant>
        <vt:lpwstr>https://www.sciencedirect.com/science/article/pii/S0167629616300273</vt:lpwstr>
      </vt:variant>
      <vt:variant>
        <vt:lpwstr/>
      </vt:variant>
      <vt:variant>
        <vt:i4>6881405</vt:i4>
      </vt:variant>
      <vt:variant>
        <vt:i4>570</vt:i4>
      </vt:variant>
      <vt:variant>
        <vt:i4>0</vt:i4>
      </vt:variant>
      <vt:variant>
        <vt:i4>5</vt:i4>
      </vt:variant>
      <vt:variant>
        <vt:lpwstr>https://www.sciencedirect.com/science/article/pii/S2212109923000821</vt:lpwstr>
      </vt:variant>
      <vt:variant>
        <vt:lpwstr/>
      </vt:variant>
      <vt:variant>
        <vt:i4>720899</vt:i4>
      </vt:variant>
      <vt:variant>
        <vt:i4>567</vt:i4>
      </vt:variant>
      <vt:variant>
        <vt:i4>0</vt:i4>
      </vt:variant>
      <vt:variant>
        <vt:i4>5</vt:i4>
      </vt:variant>
      <vt:variant>
        <vt:lpwstr>https://pubmed.ncbi.nlm.nih.gov/36384807/</vt:lpwstr>
      </vt:variant>
      <vt:variant>
        <vt:lpwstr/>
      </vt:variant>
      <vt:variant>
        <vt:i4>3211330</vt:i4>
      </vt:variant>
      <vt:variant>
        <vt:i4>564</vt:i4>
      </vt:variant>
      <vt:variant>
        <vt:i4>0</vt:i4>
      </vt:variant>
      <vt:variant>
        <vt:i4>5</vt:i4>
      </vt:variant>
      <vt:variant>
        <vt:lpwstr>https://pmc.ncbi.nlm.nih.gov/articles/PMC7980756/pdf/11904_2021_Article_550.pdf</vt:lpwstr>
      </vt:variant>
      <vt:variant>
        <vt:lpwstr/>
      </vt:variant>
      <vt:variant>
        <vt:i4>6881403</vt:i4>
      </vt:variant>
      <vt:variant>
        <vt:i4>561</vt:i4>
      </vt:variant>
      <vt:variant>
        <vt:i4>0</vt:i4>
      </vt:variant>
      <vt:variant>
        <vt:i4>5</vt:i4>
      </vt:variant>
      <vt:variant>
        <vt:lpwstr>https://www.sciencedirect.com/science/article/pii/S0277953622002064</vt:lpwstr>
      </vt:variant>
      <vt:variant>
        <vt:lpwstr/>
      </vt:variant>
      <vt:variant>
        <vt:i4>3997730</vt:i4>
      </vt:variant>
      <vt:variant>
        <vt:i4>557</vt:i4>
      </vt:variant>
      <vt:variant>
        <vt:i4>0</vt:i4>
      </vt:variant>
      <vt:variant>
        <vt:i4>5</vt:i4>
      </vt:variant>
      <vt:variant>
        <vt:lpwstr>https://pmc.ncbi.nlm.nih.gov/articles/PMC11126496/</vt:lpwstr>
      </vt:variant>
      <vt:variant>
        <vt:lpwstr/>
      </vt:variant>
      <vt:variant>
        <vt:i4>3997730</vt:i4>
      </vt:variant>
      <vt:variant>
        <vt:i4>555</vt:i4>
      </vt:variant>
      <vt:variant>
        <vt:i4>0</vt:i4>
      </vt:variant>
      <vt:variant>
        <vt:i4>5</vt:i4>
      </vt:variant>
      <vt:variant>
        <vt:lpwstr>https://pmc.ncbi.nlm.nih.gov/articles/PMC11126496/</vt:lpwstr>
      </vt:variant>
      <vt:variant>
        <vt:lpwstr/>
      </vt:variant>
      <vt:variant>
        <vt:i4>6946934</vt:i4>
      </vt:variant>
      <vt:variant>
        <vt:i4>552</vt:i4>
      </vt:variant>
      <vt:variant>
        <vt:i4>0</vt:i4>
      </vt:variant>
      <vt:variant>
        <vt:i4>5</vt:i4>
      </vt:variant>
      <vt:variant>
        <vt:lpwstr>https://www.sciencedirect.com/science/article/pii/S0168851017301240</vt:lpwstr>
      </vt:variant>
      <vt:variant>
        <vt:lpwstr/>
      </vt:variant>
      <vt:variant>
        <vt:i4>5374030</vt:i4>
      </vt:variant>
      <vt:variant>
        <vt:i4>549</vt:i4>
      </vt:variant>
      <vt:variant>
        <vt:i4>0</vt:i4>
      </vt:variant>
      <vt:variant>
        <vt:i4>5</vt:i4>
      </vt:variant>
      <vt:variant>
        <vt:lpwstr>https://journals.lww.com/jhmonline/abstract/2014/11000/using_time_driven_activity_based_costing_to.5.aspx</vt:lpwstr>
      </vt:variant>
      <vt:variant>
        <vt:lpwstr/>
      </vt:variant>
      <vt:variant>
        <vt:i4>4915226</vt:i4>
      </vt:variant>
      <vt:variant>
        <vt:i4>546</vt:i4>
      </vt:variant>
      <vt:variant>
        <vt:i4>0</vt:i4>
      </vt:variant>
      <vt:variant>
        <vt:i4>5</vt:i4>
      </vt:variant>
      <vt:variant>
        <vt:lpwstr>https://www.ahrq.gov/sites/default/files/wysiwyg/ncepcr/resources/final-rapid-cycle-research-guidance.pdf</vt:lpwstr>
      </vt:variant>
      <vt:variant>
        <vt:lpwstr/>
      </vt:variant>
      <vt:variant>
        <vt:i4>196614</vt:i4>
      </vt:variant>
      <vt:variant>
        <vt:i4>543</vt:i4>
      </vt:variant>
      <vt:variant>
        <vt:i4>0</vt:i4>
      </vt:variant>
      <vt:variant>
        <vt:i4>5</vt:i4>
      </vt:variant>
      <vt:variant>
        <vt:lpwstr>https://link.springer.com/article/10.1186/s43058-022-00292-4</vt:lpwstr>
      </vt:variant>
      <vt:variant>
        <vt:lpwstr/>
      </vt:variant>
      <vt:variant>
        <vt:i4>3342446</vt:i4>
      </vt:variant>
      <vt:variant>
        <vt:i4>540</vt:i4>
      </vt:variant>
      <vt:variant>
        <vt:i4>0</vt:i4>
      </vt:variant>
      <vt:variant>
        <vt:i4>5</vt:i4>
      </vt:variant>
      <vt:variant>
        <vt:lpwstr>https://gh.bmj.com/content/7/3/e007392</vt:lpwstr>
      </vt:variant>
      <vt:variant>
        <vt:lpwstr/>
      </vt:variant>
      <vt:variant>
        <vt:i4>983054</vt:i4>
      </vt:variant>
      <vt:variant>
        <vt:i4>537</vt:i4>
      </vt:variant>
      <vt:variant>
        <vt:i4>0</vt:i4>
      </vt:variant>
      <vt:variant>
        <vt:i4>5</vt:i4>
      </vt:variant>
      <vt:variant>
        <vt:lpwstr>https://link.springer.com/article/10.1186/s12961-024-01220-9</vt:lpwstr>
      </vt:variant>
      <vt:variant>
        <vt:lpwstr/>
      </vt:variant>
      <vt:variant>
        <vt:i4>131083</vt:i4>
      </vt:variant>
      <vt:variant>
        <vt:i4>534</vt:i4>
      </vt:variant>
      <vt:variant>
        <vt:i4>0</vt:i4>
      </vt:variant>
      <vt:variant>
        <vt:i4>5</vt:i4>
      </vt:variant>
      <vt:variant>
        <vt:lpwstr>https://link.springer.com/article/10.1186/s12961-021-00766-2</vt:lpwstr>
      </vt:variant>
      <vt:variant>
        <vt:lpwstr/>
      </vt:variant>
      <vt:variant>
        <vt:i4>7733305</vt:i4>
      </vt:variant>
      <vt:variant>
        <vt:i4>531</vt:i4>
      </vt:variant>
      <vt:variant>
        <vt:i4>0</vt:i4>
      </vt:variant>
      <vt:variant>
        <vt:i4>5</vt:i4>
      </vt:variant>
      <vt:variant>
        <vt:lpwstr>https://www.tandfonline.com/doi/epdf/10.1080/23288604.2015.1124170?needAccess=true</vt:lpwstr>
      </vt:variant>
      <vt:variant>
        <vt:lpwstr/>
      </vt:variant>
      <vt:variant>
        <vt:i4>7143539</vt:i4>
      </vt:variant>
      <vt:variant>
        <vt:i4>528</vt:i4>
      </vt:variant>
      <vt:variant>
        <vt:i4>0</vt:i4>
      </vt:variant>
      <vt:variant>
        <vt:i4>5</vt:i4>
      </vt:variant>
      <vt:variant>
        <vt:lpwstr>https://www.sciencedirect.com/science/article/pii/S0277953618306269</vt:lpwstr>
      </vt:variant>
      <vt:variant>
        <vt:lpwstr/>
      </vt:variant>
      <vt:variant>
        <vt:i4>1048645</vt:i4>
      </vt:variant>
      <vt:variant>
        <vt:i4>525</vt:i4>
      </vt:variant>
      <vt:variant>
        <vt:i4>0</vt:i4>
      </vt:variant>
      <vt:variant>
        <vt:i4>5</vt:i4>
      </vt:variant>
      <vt:variant>
        <vt:lpwstr>https://onlinelibrary.wiley.com/doi/10.1002/jrsm.1563</vt:lpwstr>
      </vt:variant>
      <vt:variant>
        <vt:lpwstr/>
      </vt:variant>
      <vt:variant>
        <vt:i4>917517</vt:i4>
      </vt:variant>
      <vt:variant>
        <vt:i4>522</vt:i4>
      </vt:variant>
      <vt:variant>
        <vt:i4>0</vt:i4>
      </vt:variant>
      <vt:variant>
        <vt:i4>5</vt:i4>
      </vt:variant>
      <vt:variant>
        <vt:lpwstr>https://link.springer.com/article/10.1186/s13012-021-01172-6</vt:lpwstr>
      </vt:variant>
      <vt:variant>
        <vt:lpwstr/>
      </vt:variant>
      <vt:variant>
        <vt:i4>8323172</vt:i4>
      </vt:variant>
      <vt:variant>
        <vt:i4>519</vt:i4>
      </vt:variant>
      <vt:variant>
        <vt:i4>0</vt:i4>
      </vt:variant>
      <vt:variant>
        <vt:i4>5</vt:i4>
      </vt:variant>
      <vt:variant>
        <vt:lpwstr>https://journals.lww.com/lww-medicalcare/abstract/2009/07001/microcosting_quantity_data_collection_methods.13.aspx</vt:lpwstr>
      </vt:variant>
      <vt:variant>
        <vt:lpwstr/>
      </vt:variant>
      <vt:variant>
        <vt:i4>2818148</vt:i4>
      </vt:variant>
      <vt:variant>
        <vt:i4>516</vt:i4>
      </vt:variant>
      <vt:variant>
        <vt:i4>0</vt:i4>
      </vt:variant>
      <vt:variant>
        <vt:i4>5</vt:i4>
      </vt:variant>
      <vt:variant>
        <vt:lpwstr>https://onlinelibrary.wiley.com/doi/10.1111/1468-0009.00206</vt:lpwstr>
      </vt:variant>
      <vt:variant>
        <vt:lpwstr/>
      </vt:variant>
      <vt:variant>
        <vt:i4>1638408</vt:i4>
      </vt:variant>
      <vt:variant>
        <vt:i4>513</vt:i4>
      </vt:variant>
      <vt:variant>
        <vt:i4>0</vt:i4>
      </vt:variant>
      <vt:variant>
        <vt:i4>5</vt:i4>
      </vt:variant>
      <vt:variant>
        <vt:lpwstr>https://journals.sagepub.com/doi/abs/10.1177/0272989X07308751</vt:lpwstr>
      </vt:variant>
      <vt:variant>
        <vt:lpwstr/>
      </vt:variant>
      <vt:variant>
        <vt:i4>4259854</vt:i4>
      </vt:variant>
      <vt:variant>
        <vt:i4>510</vt:i4>
      </vt:variant>
      <vt:variant>
        <vt:i4>0</vt:i4>
      </vt:variant>
      <vt:variant>
        <vt:i4>5</vt:i4>
      </vt:variant>
      <vt:variant>
        <vt:lpwstr>https://link.springer.com/article/10.1186/s13012-021-01143-x</vt:lpwstr>
      </vt:variant>
      <vt:variant>
        <vt:lpwstr/>
      </vt:variant>
      <vt:variant>
        <vt:i4>327686</vt:i4>
      </vt:variant>
      <vt:variant>
        <vt:i4>507</vt:i4>
      </vt:variant>
      <vt:variant>
        <vt:i4>0</vt:i4>
      </vt:variant>
      <vt:variant>
        <vt:i4>5</vt:i4>
      </vt:variant>
      <vt:variant>
        <vt:lpwstr>https://pubmed.ncbi.nlm.nih.gov/40055802/</vt:lpwstr>
      </vt:variant>
      <vt:variant>
        <vt:lpwstr/>
      </vt:variant>
      <vt:variant>
        <vt:i4>9</vt:i4>
      </vt:variant>
      <vt:variant>
        <vt:i4>504</vt:i4>
      </vt:variant>
      <vt:variant>
        <vt:i4>0</vt:i4>
      </vt:variant>
      <vt:variant>
        <vt:i4>5</vt:i4>
      </vt:variant>
      <vt:variant>
        <vt:lpwstr>https://pubmed.ncbi.nlm.nih.gov/31286291/</vt:lpwstr>
      </vt:variant>
      <vt:variant>
        <vt:lpwstr/>
      </vt:variant>
      <vt:variant>
        <vt:i4>3276834</vt:i4>
      </vt:variant>
      <vt:variant>
        <vt:i4>501</vt:i4>
      </vt:variant>
      <vt:variant>
        <vt:i4>0</vt:i4>
      </vt:variant>
      <vt:variant>
        <vt:i4>5</vt:i4>
      </vt:variant>
      <vt:variant>
        <vt:lpwstr>https://academic.oup.com/heapol/article/35/10/1413/5999228</vt:lpwstr>
      </vt:variant>
      <vt:variant>
        <vt:lpwstr/>
      </vt:variant>
      <vt:variant>
        <vt:i4>917514</vt:i4>
      </vt:variant>
      <vt:variant>
        <vt:i4>498</vt:i4>
      </vt:variant>
      <vt:variant>
        <vt:i4>0</vt:i4>
      </vt:variant>
      <vt:variant>
        <vt:i4>5</vt:i4>
      </vt:variant>
      <vt:variant>
        <vt:lpwstr>https://link.springer.com/article/10.1007/s40258-021-00660-6</vt:lpwstr>
      </vt:variant>
      <vt:variant>
        <vt:lpwstr/>
      </vt:variant>
      <vt:variant>
        <vt:i4>65538</vt:i4>
      </vt:variant>
      <vt:variant>
        <vt:i4>495</vt:i4>
      </vt:variant>
      <vt:variant>
        <vt:i4>0</vt:i4>
      </vt:variant>
      <vt:variant>
        <vt:i4>5</vt:i4>
      </vt:variant>
      <vt:variant>
        <vt:lpwstr>https://link.springer.com/article/10.1186/s13012-020-00993-1</vt:lpwstr>
      </vt:variant>
      <vt:variant>
        <vt:lpwstr/>
      </vt:variant>
      <vt:variant>
        <vt:i4>1376260</vt:i4>
      </vt:variant>
      <vt:variant>
        <vt:i4>492</vt:i4>
      </vt:variant>
      <vt:variant>
        <vt:i4>0</vt:i4>
      </vt:variant>
      <vt:variant>
        <vt:i4>5</vt:i4>
      </vt:variant>
      <vt:variant>
        <vt:lpwstr>https://journals.sagepub.com/doi/abs/10.1177/0272989x15614814</vt:lpwstr>
      </vt:variant>
      <vt:variant>
        <vt:lpwstr/>
      </vt:variant>
      <vt:variant>
        <vt:i4>2752556</vt:i4>
      </vt:variant>
      <vt:variant>
        <vt:i4>489</vt:i4>
      </vt:variant>
      <vt:variant>
        <vt:i4>0</vt:i4>
      </vt:variant>
      <vt:variant>
        <vt:i4>5</vt:i4>
      </vt:variant>
      <vt:variant>
        <vt:lpwstr>https://link.springer.com/article/10.1007/s10198-007-0093-y</vt:lpwstr>
      </vt:variant>
      <vt:variant>
        <vt:lpwstr/>
      </vt:variant>
      <vt:variant>
        <vt:i4>2228320</vt:i4>
      </vt:variant>
      <vt:variant>
        <vt:i4>486</vt:i4>
      </vt:variant>
      <vt:variant>
        <vt:i4>0</vt:i4>
      </vt:variant>
      <vt:variant>
        <vt:i4>5</vt:i4>
      </vt:variant>
      <vt:variant>
        <vt:lpwstr>https://www.sciencedirect.com/science/article/abs/pii/S0168851008000924</vt:lpwstr>
      </vt:variant>
      <vt:variant>
        <vt:lpwstr/>
      </vt:variant>
      <vt:variant>
        <vt:i4>2359404</vt:i4>
      </vt:variant>
      <vt:variant>
        <vt:i4>483</vt:i4>
      </vt:variant>
      <vt:variant>
        <vt:i4>0</vt:i4>
      </vt:variant>
      <vt:variant>
        <vt:i4>5</vt:i4>
      </vt:variant>
      <vt:variant>
        <vt:lpwstr>https://www.sciencedirect.com/science/article/abs/pii/S0168851004002969</vt:lpwstr>
      </vt:variant>
      <vt:variant>
        <vt:lpwstr/>
      </vt:variant>
      <vt:variant>
        <vt:i4>3014701</vt:i4>
      </vt:variant>
      <vt:variant>
        <vt:i4>480</vt:i4>
      </vt:variant>
      <vt:variant>
        <vt:i4>0</vt:i4>
      </vt:variant>
      <vt:variant>
        <vt:i4>5</vt:i4>
      </vt:variant>
      <vt:variant>
        <vt:lpwstr>https://link.springer.com/article/10.1186/s13012-019-0901-7</vt:lpwstr>
      </vt:variant>
      <vt:variant>
        <vt:lpwstr/>
      </vt:variant>
      <vt:variant>
        <vt:i4>131083</vt:i4>
      </vt:variant>
      <vt:variant>
        <vt:i4>477</vt:i4>
      </vt:variant>
      <vt:variant>
        <vt:i4>0</vt:i4>
      </vt:variant>
      <vt:variant>
        <vt:i4>5</vt:i4>
      </vt:variant>
      <vt:variant>
        <vt:lpwstr>https://link.springer.com/article/10.1186/s12961-021-00766-2</vt:lpwstr>
      </vt:variant>
      <vt:variant>
        <vt:lpwstr/>
      </vt:variant>
      <vt:variant>
        <vt:i4>720899</vt:i4>
      </vt:variant>
      <vt:variant>
        <vt:i4>473</vt:i4>
      </vt:variant>
      <vt:variant>
        <vt:i4>0</vt:i4>
      </vt:variant>
      <vt:variant>
        <vt:i4>5</vt:i4>
      </vt:variant>
      <vt:variant>
        <vt:lpwstr>https://pubmed.ncbi.nlm.nih.gov/36384807/</vt:lpwstr>
      </vt:variant>
      <vt:variant>
        <vt:lpwstr/>
      </vt:variant>
      <vt:variant>
        <vt:i4>720899</vt:i4>
      </vt:variant>
      <vt:variant>
        <vt:i4>471</vt:i4>
      </vt:variant>
      <vt:variant>
        <vt:i4>0</vt:i4>
      </vt:variant>
      <vt:variant>
        <vt:i4>5</vt:i4>
      </vt:variant>
      <vt:variant>
        <vt:lpwstr>https://pubmed.ncbi.nlm.nih.gov/36384807/</vt:lpwstr>
      </vt:variant>
      <vt:variant>
        <vt:lpwstr/>
      </vt:variant>
      <vt:variant>
        <vt:i4>3014701</vt:i4>
      </vt:variant>
      <vt:variant>
        <vt:i4>468</vt:i4>
      </vt:variant>
      <vt:variant>
        <vt:i4>0</vt:i4>
      </vt:variant>
      <vt:variant>
        <vt:i4>5</vt:i4>
      </vt:variant>
      <vt:variant>
        <vt:lpwstr>https://link.springer.com/article/10.1186/s13012-019-0901-7</vt:lpwstr>
      </vt:variant>
      <vt:variant>
        <vt:lpwstr/>
      </vt:variant>
      <vt:variant>
        <vt:i4>983054</vt:i4>
      </vt:variant>
      <vt:variant>
        <vt:i4>465</vt:i4>
      </vt:variant>
      <vt:variant>
        <vt:i4>0</vt:i4>
      </vt:variant>
      <vt:variant>
        <vt:i4>5</vt:i4>
      </vt:variant>
      <vt:variant>
        <vt:lpwstr>https://link.springer.com/article/10.1186/s12961-024-01220-9</vt:lpwstr>
      </vt:variant>
      <vt:variant>
        <vt:lpwstr/>
      </vt:variant>
      <vt:variant>
        <vt:i4>131083</vt:i4>
      </vt:variant>
      <vt:variant>
        <vt:i4>462</vt:i4>
      </vt:variant>
      <vt:variant>
        <vt:i4>0</vt:i4>
      </vt:variant>
      <vt:variant>
        <vt:i4>5</vt:i4>
      </vt:variant>
      <vt:variant>
        <vt:lpwstr>https://link.springer.com/article/10.1186/s12961-021-00766-2</vt:lpwstr>
      </vt:variant>
      <vt:variant>
        <vt:lpwstr/>
      </vt:variant>
      <vt:variant>
        <vt:i4>720899</vt:i4>
      </vt:variant>
      <vt:variant>
        <vt:i4>458</vt:i4>
      </vt:variant>
      <vt:variant>
        <vt:i4>0</vt:i4>
      </vt:variant>
      <vt:variant>
        <vt:i4>5</vt:i4>
      </vt:variant>
      <vt:variant>
        <vt:lpwstr>https://pubmed.ncbi.nlm.nih.gov/36384807/</vt:lpwstr>
      </vt:variant>
      <vt:variant>
        <vt:lpwstr/>
      </vt:variant>
      <vt:variant>
        <vt:i4>720899</vt:i4>
      </vt:variant>
      <vt:variant>
        <vt:i4>456</vt:i4>
      </vt:variant>
      <vt:variant>
        <vt:i4>0</vt:i4>
      </vt:variant>
      <vt:variant>
        <vt:i4>5</vt:i4>
      </vt:variant>
      <vt:variant>
        <vt:lpwstr>https://pubmed.ncbi.nlm.nih.gov/36384807/</vt:lpwstr>
      </vt:variant>
      <vt:variant>
        <vt:lpwstr/>
      </vt:variant>
      <vt:variant>
        <vt:i4>6946934</vt:i4>
      </vt:variant>
      <vt:variant>
        <vt:i4>453</vt:i4>
      </vt:variant>
      <vt:variant>
        <vt:i4>0</vt:i4>
      </vt:variant>
      <vt:variant>
        <vt:i4>5</vt:i4>
      </vt:variant>
      <vt:variant>
        <vt:lpwstr>https://www.sciencedirect.com/science/article/pii/S0168851017301240</vt:lpwstr>
      </vt:variant>
      <vt:variant>
        <vt:lpwstr/>
      </vt:variant>
      <vt:variant>
        <vt:i4>3014701</vt:i4>
      </vt:variant>
      <vt:variant>
        <vt:i4>450</vt:i4>
      </vt:variant>
      <vt:variant>
        <vt:i4>0</vt:i4>
      </vt:variant>
      <vt:variant>
        <vt:i4>5</vt:i4>
      </vt:variant>
      <vt:variant>
        <vt:lpwstr>https://link.springer.com/article/10.1186/s13012-019-0901-7</vt:lpwstr>
      </vt:variant>
      <vt:variant>
        <vt:lpwstr/>
      </vt:variant>
      <vt:variant>
        <vt:i4>983054</vt:i4>
      </vt:variant>
      <vt:variant>
        <vt:i4>447</vt:i4>
      </vt:variant>
      <vt:variant>
        <vt:i4>0</vt:i4>
      </vt:variant>
      <vt:variant>
        <vt:i4>5</vt:i4>
      </vt:variant>
      <vt:variant>
        <vt:lpwstr>https://link.springer.com/article/10.1186/s12961-024-01220-9</vt:lpwstr>
      </vt:variant>
      <vt:variant>
        <vt:lpwstr/>
      </vt:variant>
      <vt:variant>
        <vt:i4>131083</vt:i4>
      </vt:variant>
      <vt:variant>
        <vt:i4>444</vt:i4>
      </vt:variant>
      <vt:variant>
        <vt:i4>0</vt:i4>
      </vt:variant>
      <vt:variant>
        <vt:i4>5</vt:i4>
      </vt:variant>
      <vt:variant>
        <vt:lpwstr>https://link.springer.com/article/10.1186/s12961-021-00766-2</vt:lpwstr>
      </vt:variant>
      <vt:variant>
        <vt:lpwstr/>
      </vt:variant>
      <vt:variant>
        <vt:i4>720899</vt:i4>
      </vt:variant>
      <vt:variant>
        <vt:i4>440</vt:i4>
      </vt:variant>
      <vt:variant>
        <vt:i4>0</vt:i4>
      </vt:variant>
      <vt:variant>
        <vt:i4>5</vt:i4>
      </vt:variant>
      <vt:variant>
        <vt:lpwstr>https://pubmed.ncbi.nlm.nih.gov/36384807/</vt:lpwstr>
      </vt:variant>
      <vt:variant>
        <vt:lpwstr/>
      </vt:variant>
      <vt:variant>
        <vt:i4>720899</vt:i4>
      </vt:variant>
      <vt:variant>
        <vt:i4>438</vt:i4>
      </vt:variant>
      <vt:variant>
        <vt:i4>0</vt:i4>
      </vt:variant>
      <vt:variant>
        <vt:i4>5</vt:i4>
      </vt:variant>
      <vt:variant>
        <vt:lpwstr>https://pubmed.ncbi.nlm.nih.gov/36384807/</vt:lpwstr>
      </vt:variant>
      <vt:variant>
        <vt:lpwstr/>
      </vt:variant>
      <vt:variant>
        <vt:i4>1835025</vt:i4>
      </vt:variant>
      <vt:variant>
        <vt:i4>435</vt:i4>
      </vt:variant>
      <vt:variant>
        <vt:i4>0</vt:i4>
      </vt:variant>
      <vt:variant>
        <vt:i4>5</vt:i4>
      </vt:variant>
      <vt:variant>
        <vt:lpwstr>https://pmc.ncbi.nlm.nih.gov/articles/PMC6597608/</vt:lpwstr>
      </vt:variant>
      <vt:variant>
        <vt:lpwstr/>
      </vt:variant>
      <vt:variant>
        <vt:i4>3276834</vt:i4>
      </vt:variant>
      <vt:variant>
        <vt:i4>432</vt:i4>
      </vt:variant>
      <vt:variant>
        <vt:i4>0</vt:i4>
      </vt:variant>
      <vt:variant>
        <vt:i4>5</vt:i4>
      </vt:variant>
      <vt:variant>
        <vt:lpwstr>https://academic.oup.com/heapol/article/35/10/1413/5999228</vt:lpwstr>
      </vt:variant>
      <vt:variant>
        <vt:lpwstr/>
      </vt:variant>
      <vt:variant>
        <vt:i4>3342446</vt:i4>
      </vt:variant>
      <vt:variant>
        <vt:i4>429</vt:i4>
      </vt:variant>
      <vt:variant>
        <vt:i4>0</vt:i4>
      </vt:variant>
      <vt:variant>
        <vt:i4>5</vt:i4>
      </vt:variant>
      <vt:variant>
        <vt:lpwstr>https://gh.bmj.com/content/7/3/e007392</vt:lpwstr>
      </vt:variant>
      <vt:variant>
        <vt:lpwstr/>
      </vt:variant>
      <vt:variant>
        <vt:i4>6881405</vt:i4>
      </vt:variant>
      <vt:variant>
        <vt:i4>426</vt:i4>
      </vt:variant>
      <vt:variant>
        <vt:i4>0</vt:i4>
      </vt:variant>
      <vt:variant>
        <vt:i4>5</vt:i4>
      </vt:variant>
      <vt:variant>
        <vt:lpwstr>https://www.sciencedirect.com/science/article/pii/S2212109923000821</vt:lpwstr>
      </vt:variant>
      <vt:variant>
        <vt:lpwstr/>
      </vt:variant>
      <vt:variant>
        <vt:i4>1376260</vt:i4>
      </vt:variant>
      <vt:variant>
        <vt:i4>423</vt:i4>
      </vt:variant>
      <vt:variant>
        <vt:i4>0</vt:i4>
      </vt:variant>
      <vt:variant>
        <vt:i4>5</vt:i4>
      </vt:variant>
      <vt:variant>
        <vt:lpwstr>https://journals.sagepub.com/doi/abs/10.1177/0272989x15614814</vt:lpwstr>
      </vt:variant>
      <vt:variant>
        <vt:lpwstr/>
      </vt:variant>
      <vt:variant>
        <vt:i4>1638408</vt:i4>
      </vt:variant>
      <vt:variant>
        <vt:i4>420</vt:i4>
      </vt:variant>
      <vt:variant>
        <vt:i4>0</vt:i4>
      </vt:variant>
      <vt:variant>
        <vt:i4>5</vt:i4>
      </vt:variant>
      <vt:variant>
        <vt:lpwstr>https://journals.sagepub.com/doi/abs/10.1177/0272989X07308751</vt:lpwstr>
      </vt:variant>
      <vt:variant>
        <vt:lpwstr/>
      </vt:variant>
      <vt:variant>
        <vt:i4>2359404</vt:i4>
      </vt:variant>
      <vt:variant>
        <vt:i4>417</vt:i4>
      </vt:variant>
      <vt:variant>
        <vt:i4>0</vt:i4>
      </vt:variant>
      <vt:variant>
        <vt:i4>5</vt:i4>
      </vt:variant>
      <vt:variant>
        <vt:lpwstr>https://www.sciencedirect.com/science/article/abs/pii/S0168851004002969</vt:lpwstr>
      </vt:variant>
      <vt:variant>
        <vt:lpwstr/>
      </vt:variant>
      <vt:variant>
        <vt:i4>2228320</vt:i4>
      </vt:variant>
      <vt:variant>
        <vt:i4>414</vt:i4>
      </vt:variant>
      <vt:variant>
        <vt:i4>0</vt:i4>
      </vt:variant>
      <vt:variant>
        <vt:i4>5</vt:i4>
      </vt:variant>
      <vt:variant>
        <vt:lpwstr>https://www.sciencedirect.com/science/article/abs/pii/S0168851008000924</vt:lpwstr>
      </vt:variant>
      <vt:variant>
        <vt:lpwstr/>
      </vt:variant>
      <vt:variant>
        <vt:i4>2752556</vt:i4>
      </vt:variant>
      <vt:variant>
        <vt:i4>411</vt:i4>
      </vt:variant>
      <vt:variant>
        <vt:i4>0</vt:i4>
      </vt:variant>
      <vt:variant>
        <vt:i4>5</vt:i4>
      </vt:variant>
      <vt:variant>
        <vt:lpwstr>https://link.springer.com/article/10.1007/s10198-007-0093-y</vt:lpwstr>
      </vt:variant>
      <vt:variant>
        <vt:lpwstr/>
      </vt:variant>
      <vt:variant>
        <vt:i4>851980</vt:i4>
      </vt:variant>
      <vt:variant>
        <vt:i4>408</vt:i4>
      </vt:variant>
      <vt:variant>
        <vt:i4>0</vt:i4>
      </vt:variant>
      <vt:variant>
        <vt:i4>5</vt:i4>
      </vt:variant>
      <vt:variant>
        <vt:lpwstr>https://pubmed.ncbi.nlm.nih.gov/21322084/</vt:lpwstr>
      </vt:variant>
      <vt:variant>
        <vt:lpwstr/>
      </vt:variant>
      <vt:variant>
        <vt:i4>2228265</vt:i4>
      </vt:variant>
      <vt:variant>
        <vt:i4>405</vt:i4>
      </vt:variant>
      <vt:variant>
        <vt:i4>0</vt:i4>
      </vt:variant>
      <vt:variant>
        <vt:i4>5</vt:i4>
      </vt:variant>
      <vt:variant>
        <vt:lpwstr>https://link.springer.com/article/10.1007/s10198-011-0374-3</vt:lpwstr>
      </vt:variant>
      <vt:variant>
        <vt:lpwstr/>
      </vt:variant>
      <vt:variant>
        <vt:i4>5963845</vt:i4>
      </vt:variant>
      <vt:variant>
        <vt:i4>402</vt:i4>
      </vt:variant>
      <vt:variant>
        <vt:i4>0</vt:i4>
      </vt:variant>
      <vt:variant>
        <vt:i4>5</vt:i4>
      </vt:variant>
      <vt:variant>
        <vt:lpwstr>https://www.jstor.org/stable/42002297</vt:lpwstr>
      </vt:variant>
      <vt:variant>
        <vt:lpwstr/>
      </vt:variant>
      <vt:variant>
        <vt:i4>2097205</vt:i4>
      </vt:variant>
      <vt:variant>
        <vt:i4>399</vt:i4>
      </vt:variant>
      <vt:variant>
        <vt:i4>0</vt:i4>
      </vt:variant>
      <vt:variant>
        <vt:i4>5</vt:i4>
      </vt:variant>
      <vt:variant>
        <vt:lpwstr>https://www.cambridge.org/core/journals/international-journal-of-technology-assessment-in-health-care/article/abs/understanding-and-anticipating-lagtime-bias-in-costeffectiveness-studies-the-role-of-time-in-costeffectiveness-analysis/24983CD6E22E5F771FD18233A67B2219</vt:lpwstr>
      </vt:variant>
      <vt:variant>
        <vt:lpwstr/>
      </vt:variant>
      <vt:variant>
        <vt:i4>6291503</vt:i4>
      </vt:variant>
      <vt:variant>
        <vt:i4>396</vt:i4>
      </vt:variant>
      <vt:variant>
        <vt:i4>0</vt:i4>
      </vt:variant>
      <vt:variant>
        <vt:i4>5</vt:i4>
      </vt:variant>
      <vt:variant>
        <vt:lpwstr>https://pmc.ncbi.nlm.nih.gov/articles/PMC6509611/pdf/bmjgh-2018-001311.pdf</vt:lpwstr>
      </vt:variant>
      <vt:variant>
        <vt:lpwstr/>
      </vt:variant>
      <vt:variant>
        <vt:i4>7143539</vt:i4>
      </vt:variant>
      <vt:variant>
        <vt:i4>393</vt:i4>
      </vt:variant>
      <vt:variant>
        <vt:i4>0</vt:i4>
      </vt:variant>
      <vt:variant>
        <vt:i4>5</vt:i4>
      </vt:variant>
      <vt:variant>
        <vt:lpwstr>https://www.sciencedirect.com/science/article/pii/S0277953618306269</vt:lpwstr>
      </vt:variant>
      <vt:variant>
        <vt:lpwstr/>
      </vt:variant>
      <vt:variant>
        <vt:i4>7733370</vt:i4>
      </vt:variant>
      <vt:variant>
        <vt:i4>390</vt:i4>
      </vt:variant>
      <vt:variant>
        <vt:i4>0</vt:i4>
      </vt:variant>
      <vt:variant>
        <vt:i4>5</vt:i4>
      </vt:variant>
      <vt:variant>
        <vt:lpwstr>https://www.sciencedirect.com/science/article/pii/S0277953618300261?via%3Dihub</vt:lpwstr>
      </vt:variant>
      <vt:variant>
        <vt:lpwstr/>
      </vt:variant>
      <vt:variant>
        <vt:i4>7209081</vt:i4>
      </vt:variant>
      <vt:variant>
        <vt:i4>386</vt:i4>
      </vt:variant>
      <vt:variant>
        <vt:i4>0</vt:i4>
      </vt:variant>
      <vt:variant>
        <vt:i4>5</vt:i4>
      </vt:variant>
      <vt:variant>
        <vt:lpwstr>https://www.sciencedirect.com/science/article/pii/S0167629616300273</vt:lpwstr>
      </vt:variant>
      <vt:variant>
        <vt:lpwstr/>
      </vt:variant>
      <vt:variant>
        <vt:i4>3670026</vt:i4>
      </vt:variant>
      <vt:variant>
        <vt:i4>384</vt:i4>
      </vt:variant>
      <vt:variant>
        <vt:i4>0</vt:i4>
      </vt:variant>
      <vt:variant>
        <vt:i4>5</vt:i4>
      </vt:variant>
      <vt:variant>
        <vt:lpwstr>https://www.sciencedirect.com/science/article/pii/S0167629616300273?ref=pdf_download&amp;fr=RR-2&amp;rr=99e870c59852196c</vt:lpwstr>
      </vt:variant>
      <vt:variant>
        <vt:lpwstr/>
      </vt:variant>
      <vt:variant>
        <vt:i4>6881403</vt:i4>
      </vt:variant>
      <vt:variant>
        <vt:i4>381</vt:i4>
      </vt:variant>
      <vt:variant>
        <vt:i4>0</vt:i4>
      </vt:variant>
      <vt:variant>
        <vt:i4>5</vt:i4>
      </vt:variant>
      <vt:variant>
        <vt:lpwstr>https://www.sciencedirect.com/science/article/pii/S0277953622002064</vt:lpwstr>
      </vt:variant>
      <vt:variant>
        <vt:lpwstr/>
      </vt:variant>
      <vt:variant>
        <vt:i4>7143539</vt:i4>
      </vt:variant>
      <vt:variant>
        <vt:i4>378</vt:i4>
      </vt:variant>
      <vt:variant>
        <vt:i4>0</vt:i4>
      </vt:variant>
      <vt:variant>
        <vt:i4>5</vt:i4>
      </vt:variant>
      <vt:variant>
        <vt:lpwstr>https://www.sciencedirect.com/science/article/pii/S0277953618306269</vt:lpwstr>
      </vt:variant>
      <vt:variant>
        <vt:lpwstr/>
      </vt:variant>
      <vt:variant>
        <vt:i4>7733370</vt:i4>
      </vt:variant>
      <vt:variant>
        <vt:i4>375</vt:i4>
      </vt:variant>
      <vt:variant>
        <vt:i4>0</vt:i4>
      </vt:variant>
      <vt:variant>
        <vt:i4>5</vt:i4>
      </vt:variant>
      <vt:variant>
        <vt:lpwstr>https://www.sciencedirect.com/science/article/pii/S0277953618300261?via%3Dihub</vt:lpwstr>
      </vt:variant>
      <vt:variant>
        <vt:lpwstr/>
      </vt:variant>
      <vt:variant>
        <vt:i4>7209081</vt:i4>
      </vt:variant>
      <vt:variant>
        <vt:i4>371</vt:i4>
      </vt:variant>
      <vt:variant>
        <vt:i4>0</vt:i4>
      </vt:variant>
      <vt:variant>
        <vt:i4>5</vt:i4>
      </vt:variant>
      <vt:variant>
        <vt:lpwstr>https://www.sciencedirect.com/science/article/pii/S0167629616300273</vt:lpwstr>
      </vt:variant>
      <vt:variant>
        <vt:lpwstr/>
      </vt:variant>
      <vt:variant>
        <vt:i4>3670026</vt:i4>
      </vt:variant>
      <vt:variant>
        <vt:i4>369</vt:i4>
      </vt:variant>
      <vt:variant>
        <vt:i4>0</vt:i4>
      </vt:variant>
      <vt:variant>
        <vt:i4>5</vt:i4>
      </vt:variant>
      <vt:variant>
        <vt:lpwstr>https://www.sciencedirect.com/science/article/pii/S0167629616300273?ref=pdf_download&amp;fr=RR-2&amp;rr=99e870c59852196c</vt:lpwstr>
      </vt:variant>
      <vt:variant>
        <vt:lpwstr/>
      </vt:variant>
      <vt:variant>
        <vt:i4>7733370</vt:i4>
      </vt:variant>
      <vt:variant>
        <vt:i4>366</vt:i4>
      </vt:variant>
      <vt:variant>
        <vt:i4>0</vt:i4>
      </vt:variant>
      <vt:variant>
        <vt:i4>5</vt:i4>
      </vt:variant>
      <vt:variant>
        <vt:lpwstr>https://www.sciencedirect.com/science/article/pii/S0277953618300261?via%3Dihub</vt:lpwstr>
      </vt:variant>
      <vt:variant>
        <vt:lpwstr/>
      </vt:variant>
      <vt:variant>
        <vt:i4>7209081</vt:i4>
      </vt:variant>
      <vt:variant>
        <vt:i4>362</vt:i4>
      </vt:variant>
      <vt:variant>
        <vt:i4>0</vt:i4>
      </vt:variant>
      <vt:variant>
        <vt:i4>5</vt:i4>
      </vt:variant>
      <vt:variant>
        <vt:lpwstr>https://www.sciencedirect.com/science/article/pii/S0167629616300273</vt:lpwstr>
      </vt:variant>
      <vt:variant>
        <vt:lpwstr/>
      </vt:variant>
      <vt:variant>
        <vt:i4>3670026</vt:i4>
      </vt:variant>
      <vt:variant>
        <vt:i4>360</vt:i4>
      </vt:variant>
      <vt:variant>
        <vt:i4>0</vt:i4>
      </vt:variant>
      <vt:variant>
        <vt:i4>5</vt:i4>
      </vt:variant>
      <vt:variant>
        <vt:lpwstr>https://www.sciencedirect.com/science/article/pii/S0167629616300273?ref=pdf_download&amp;fr=RR-2&amp;rr=99e870c59852196c</vt:lpwstr>
      </vt:variant>
      <vt:variant>
        <vt:lpwstr/>
      </vt:variant>
      <vt:variant>
        <vt:i4>7143539</vt:i4>
      </vt:variant>
      <vt:variant>
        <vt:i4>357</vt:i4>
      </vt:variant>
      <vt:variant>
        <vt:i4>0</vt:i4>
      </vt:variant>
      <vt:variant>
        <vt:i4>5</vt:i4>
      </vt:variant>
      <vt:variant>
        <vt:lpwstr>https://www.sciencedirect.com/science/article/pii/S0277953618306269</vt:lpwstr>
      </vt:variant>
      <vt:variant>
        <vt:lpwstr/>
      </vt:variant>
      <vt:variant>
        <vt:i4>7209081</vt:i4>
      </vt:variant>
      <vt:variant>
        <vt:i4>353</vt:i4>
      </vt:variant>
      <vt:variant>
        <vt:i4>0</vt:i4>
      </vt:variant>
      <vt:variant>
        <vt:i4>5</vt:i4>
      </vt:variant>
      <vt:variant>
        <vt:lpwstr>https://www.sciencedirect.com/science/article/pii/S0167629616300273</vt:lpwstr>
      </vt:variant>
      <vt:variant>
        <vt:lpwstr/>
      </vt:variant>
      <vt:variant>
        <vt:i4>3670026</vt:i4>
      </vt:variant>
      <vt:variant>
        <vt:i4>351</vt:i4>
      </vt:variant>
      <vt:variant>
        <vt:i4>0</vt:i4>
      </vt:variant>
      <vt:variant>
        <vt:i4>5</vt:i4>
      </vt:variant>
      <vt:variant>
        <vt:lpwstr>https://www.sciencedirect.com/science/article/pii/S0167629616300273?ref=pdf_download&amp;fr=RR-2&amp;rr=99e870c59852196c</vt:lpwstr>
      </vt:variant>
      <vt:variant>
        <vt:lpwstr/>
      </vt:variant>
      <vt:variant>
        <vt:i4>7733305</vt:i4>
      </vt:variant>
      <vt:variant>
        <vt:i4>348</vt:i4>
      </vt:variant>
      <vt:variant>
        <vt:i4>0</vt:i4>
      </vt:variant>
      <vt:variant>
        <vt:i4>5</vt:i4>
      </vt:variant>
      <vt:variant>
        <vt:lpwstr>https://www.tandfonline.com/doi/epdf/10.1080/23288604.2015.1124170?needAccess=true</vt:lpwstr>
      </vt:variant>
      <vt:variant>
        <vt:lpwstr/>
      </vt:variant>
      <vt:variant>
        <vt:i4>4587533</vt:i4>
      </vt:variant>
      <vt:variant>
        <vt:i4>345</vt:i4>
      </vt:variant>
      <vt:variant>
        <vt:i4>0</vt:i4>
      </vt:variant>
      <vt:variant>
        <vt:i4>5</vt:i4>
      </vt:variant>
      <vt:variant>
        <vt:lpwstr>https://link.springer.com/article/10.1007/s41669-024-00537-z</vt:lpwstr>
      </vt:variant>
      <vt:variant>
        <vt:lpwstr/>
      </vt:variant>
      <vt:variant>
        <vt:i4>7733370</vt:i4>
      </vt:variant>
      <vt:variant>
        <vt:i4>342</vt:i4>
      </vt:variant>
      <vt:variant>
        <vt:i4>0</vt:i4>
      </vt:variant>
      <vt:variant>
        <vt:i4>5</vt:i4>
      </vt:variant>
      <vt:variant>
        <vt:lpwstr>https://www.sciencedirect.com/science/article/pii/S0277953618300261?via%3Dihub</vt:lpwstr>
      </vt:variant>
      <vt:variant>
        <vt:lpwstr/>
      </vt:variant>
      <vt:variant>
        <vt:i4>5374030</vt:i4>
      </vt:variant>
      <vt:variant>
        <vt:i4>339</vt:i4>
      </vt:variant>
      <vt:variant>
        <vt:i4>0</vt:i4>
      </vt:variant>
      <vt:variant>
        <vt:i4>5</vt:i4>
      </vt:variant>
      <vt:variant>
        <vt:lpwstr>https://journals.lww.com/jhmonline/abstract/2014/11000/using_time_driven_activity_based_costing_to.5.aspx</vt:lpwstr>
      </vt:variant>
      <vt:variant>
        <vt:lpwstr/>
      </vt:variant>
      <vt:variant>
        <vt:i4>3211330</vt:i4>
      </vt:variant>
      <vt:variant>
        <vt:i4>336</vt:i4>
      </vt:variant>
      <vt:variant>
        <vt:i4>0</vt:i4>
      </vt:variant>
      <vt:variant>
        <vt:i4>5</vt:i4>
      </vt:variant>
      <vt:variant>
        <vt:lpwstr>https://pmc.ncbi.nlm.nih.gov/articles/PMC7980756/pdf/11904_2021_Article_550.pdf</vt:lpwstr>
      </vt:variant>
      <vt:variant>
        <vt:lpwstr/>
      </vt:variant>
      <vt:variant>
        <vt:i4>196614</vt:i4>
      </vt:variant>
      <vt:variant>
        <vt:i4>333</vt:i4>
      </vt:variant>
      <vt:variant>
        <vt:i4>0</vt:i4>
      </vt:variant>
      <vt:variant>
        <vt:i4>5</vt:i4>
      </vt:variant>
      <vt:variant>
        <vt:lpwstr>https://link.springer.com/article/10.1186/s43058-022-00292-4</vt:lpwstr>
      </vt:variant>
      <vt:variant>
        <vt:lpwstr/>
      </vt:variant>
      <vt:variant>
        <vt:i4>8323172</vt:i4>
      </vt:variant>
      <vt:variant>
        <vt:i4>330</vt:i4>
      </vt:variant>
      <vt:variant>
        <vt:i4>0</vt:i4>
      </vt:variant>
      <vt:variant>
        <vt:i4>5</vt:i4>
      </vt:variant>
      <vt:variant>
        <vt:lpwstr>https://journals.lww.com/lww-medicalcare/abstract/2009/07001/microcosting_quantity_data_collection_methods.13.aspx</vt:lpwstr>
      </vt:variant>
      <vt:variant>
        <vt:lpwstr/>
      </vt:variant>
      <vt:variant>
        <vt:i4>65538</vt:i4>
      </vt:variant>
      <vt:variant>
        <vt:i4>326</vt:i4>
      </vt:variant>
      <vt:variant>
        <vt:i4>0</vt:i4>
      </vt:variant>
      <vt:variant>
        <vt:i4>5</vt:i4>
      </vt:variant>
      <vt:variant>
        <vt:lpwstr>https://link.springer.com/article/10.1186/s13012-020-00993-1</vt:lpwstr>
      </vt:variant>
      <vt:variant>
        <vt:lpwstr/>
      </vt:variant>
      <vt:variant>
        <vt:i4>65538</vt:i4>
      </vt:variant>
      <vt:variant>
        <vt:i4>324</vt:i4>
      </vt:variant>
      <vt:variant>
        <vt:i4>0</vt:i4>
      </vt:variant>
      <vt:variant>
        <vt:i4>5</vt:i4>
      </vt:variant>
      <vt:variant>
        <vt:lpwstr>https://link.springer.com/article/10.1186/s13012-020-00993-1</vt:lpwstr>
      </vt:variant>
      <vt:variant>
        <vt:lpwstr/>
      </vt:variant>
      <vt:variant>
        <vt:i4>4980739</vt:i4>
      </vt:variant>
      <vt:variant>
        <vt:i4>321</vt:i4>
      </vt:variant>
      <vt:variant>
        <vt:i4>0</vt:i4>
      </vt:variant>
      <vt:variant>
        <vt:i4>5</vt:i4>
      </vt:variant>
      <vt:variant>
        <vt:lpwstr>https://link.springer.com/article/10.1186/s13012-022-01192-w</vt:lpwstr>
      </vt:variant>
      <vt:variant>
        <vt:lpwstr/>
      </vt:variant>
      <vt:variant>
        <vt:i4>9</vt:i4>
      </vt:variant>
      <vt:variant>
        <vt:i4>318</vt:i4>
      </vt:variant>
      <vt:variant>
        <vt:i4>0</vt:i4>
      </vt:variant>
      <vt:variant>
        <vt:i4>5</vt:i4>
      </vt:variant>
      <vt:variant>
        <vt:lpwstr>https://pubmed.ncbi.nlm.nih.gov/31286291/</vt:lpwstr>
      </vt:variant>
      <vt:variant>
        <vt:lpwstr/>
      </vt:variant>
      <vt:variant>
        <vt:i4>327686</vt:i4>
      </vt:variant>
      <vt:variant>
        <vt:i4>315</vt:i4>
      </vt:variant>
      <vt:variant>
        <vt:i4>0</vt:i4>
      </vt:variant>
      <vt:variant>
        <vt:i4>5</vt:i4>
      </vt:variant>
      <vt:variant>
        <vt:lpwstr>https://pubmed.ncbi.nlm.nih.gov/40055802/</vt:lpwstr>
      </vt:variant>
      <vt:variant>
        <vt:lpwstr/>
      </vt:variant>
      <vt:variant>
        <vt:i4>4915226</vt:i4>
      </vt:variant>
      <vt:variant>
        <vt:i4>312</vt:i4>
      </vt:variant>
      <vt:variant>
        <vt:i4>0</vt:i4>
      </vt:variant>
      <vt:variant>
        <vt:i4>5</vt:i4>
      </vt:variant>
      <vt:variant>
        <vt:lpwstr>https://www.ahrq.gov/sites/default/files/wysiwyg/ncepcr/resources/final-rapid-cycle-research-guidance.pdf</vt:lpwstr>
      </vt:variant>
      <vt:variant>
        <vt:lpwstr/>
      </vt:variant>
      <vt:variant>
        <vt:i4>2818148</vt:i4>
      </vt:variant>
      <vt:variant>
        <vt:i4>309</vt:i4>
      </vt:variant>
      <vt:variant>
        <vt:i4>0</vt:i4>
      </vt:variant>
      <vt:variant>
        <vt:i4>5</vt:i4>
      </vt:variant>
      <vt:variant>
        <vt:lpwstr>https://onlinelibrary.wiley.com/doi/10.1111/1468-0009.00206</vt:lpwstr>
      </vt:variant>
      <vt:variant>
        <vt:lpwstr/>
      </vt:variant>
      <vt:variant>
        <vt:i4>4259854</vt:i4>
      </vt:variant>
      <vt:variant>
        <vt:i4>306</vt:i4>
      </vt:variant>
      <vt:variant>
        <vt:i4>0</vt:i4>
      </vt:variant>
      <vt:variant>
        <vt:i4>5</vt:i4>
      </vt:variant>
      <vt:variant>
        <vt:lpwstr>https://link.springer.com/article/10.1186/s13012-021-01143-x</vt:lpwstr>
      </vt:variant>
      <vt:variant>
        <vt:lpwstr/>
      </vt:variant>
      <vt:variant>
        <vt:i4>917517</vt:i4>
      </vt:variant>
      <vt:variant>
        <vt:i4>303</vt:i4>
      </vt:variant>
      <vt:variant>
        <vt:i4>0</vt:i4>
      </vt:variant>
      <vt:variant>
        <vt:i4>5</vt:i4>
      </vt:variant>
      <vt:variant>
        <vt:lpwstr>https://link.springer.com/article/10.1186/s13012-021-01172-6</vt:lpwstr>
      </vt:variant>
      <vt:variant>
        <vt:lpwstr/>
      </vt:variant>
      <vt:variant>
        <vt:i4>3997730</vt:i4>
      </vt:variant>
      <vt:variant>
        <vt:i4>300</vt:i4>
      </vt:variant>
      <vt:variant>
        <vt:i4>0</vt:i4>
      </vt:variant>
      <vt:variant>
        <vt:i4>5</vt:i4>
      </vt:variant>
      <vt:variant>
        <vt:lpwstr>https://pmc.ncbi.nlm.nih.gov/articles/PMC11126496/</vt:lpwstr>
      </vt:variant>
      <vt:variant>
        <vt:lpwstr/>
      </vt:variant>
      <vt:variant>
        <vt:i4>2818146</vt:i4>
      </vt:variant>
      <vt:variant>
        <vt:i4>297</vt:i4>
      </vt:variant>
      <vt:variant>
        <vt:i4>0</vt:i4>
      </vt:variant>
      <vt:variant>
        <vt:i4>5</vt:i4>
      </vt:variant>
      <vt:variant>
        <vt:lpwstr>https://www.sciencedirect.com/science/article/abs/pii/S0190740913003083</vt:lpwstr>
      </vt:variant>
      <vt:variant>
        <vt:lpwstr/>
      </vt:variant>
      <vt:variant>
        <vt:i4>917514</vt:i4>
      </vt:variant>
      <vt:variant>
        <vt:i4>294</vt:i4>
      </vt:variant>
      <vt:variant>
        <vt:i4>0</vt:i4>
      </vt:variant>
      <vt:variant>
        <vt:i4>5</vt:i4>
      </vt:variant>
      <vt:variant>
        <vt:lpwstr>https://link.springer.com/article/10.1007/s40258-021-00660-6</vt:lpwstr>
      </vt:variant>
      <vt:variant>
        <vt:lpwstr/>
      </vt:variant>
      <vt:variant>
        <vt:i4>983054</vt:i4>
      </vt:variant>
      <vt:variant>
        <vt:i4>291</vt:i4>
      </vt:variant>
      <vt:variant>
        <vt:i4>0</vt:i4>
      </vt:variant>
      <vt:variant>
        <vt:i4>5</vt:i4>
      </vt:variant>
      <vt:variant>
        <vt:lpwstr>https://link.springer.com/article/10.1186/s13012-020-01047-2</vt:lpwstr>
      </vt:variant>
      <vt:variant>
        <vt:lpwstr/>
      </vt:variant>
      <vt:variant>
        <vt:i4>6946934</vt:i4>
      </vt:variant>
      <vt:variant>
        <vt:i4>288</vt:i4>
      </vt:variant>
      <vt:variant>
        <vt:i4>0</vt:i4>
      </vt:variant>
      <vt:variant>
        <vt:i4>5</vt:i4>
      </vt:variant>
      <vt:variant>
        <vt:lpwstr>https://www.sciencedirect.com/science/article/pii/S0168851017301240</vt:lpwstr>
      </vt:variant>
      <vt:variant>
        <vt:lpwstr/>
      </vt:variant>
      <vt:variant>
        <vt:i4>3014701</vt:i4>
      </vt:variant>
      <vt:variant>
        <vt:i4>285</vt:i4>
      </vt:variant>
      <vt:variant>
        <vt:i4>0</vt:i4>
      </vt:variant>
      <vt:variant>
        <vt:i4>5</vt:i4>
      </vt:variant>
      <vt:variant>
        <vt:lpwstr>https://link.springer.com/article/10.1186/s13012-019-0901-7</vt:lpwstr>
      </vt:variant>
      <vt:variant>
        <vt:lpwstr/>
      </vt:variant>
      <vt:variant>
        <vt:i4>983054</vt:i4>
      </vt:variant>
      <vt:variant>
        <vt:i4>282</vt:i4>
      </vt:variant>
      <vt:variant>
        <vt:i4>0</vt:i4>
      </vt:variant>
      <vt:variant>
        <vt:i4>5</vt:i4>
      </vt:variant>
      <vt:variant>
        <vt:lpwstr>https://link.springer.com/article/10.1186/s12961-024-01220-9</vt:lpwstr>
      </vt:variant>
      <vt:variant>
        <vt:lpwstr/>
      </vt:variant>
      <vt:variant>
        <vt:i4>131083</vt:i4>
      </vt:variant>
      <vt:variant>
        <vt:i4>279</vt:i4>
      </vt:variant>
      <vt:variant>
        <vt:i4>0</vt:i4>
      </vt:variant>
      <vt:variant>
        <vt:i4>5</vt:i4>
      </vt:variant>
      <vt:variant>
        <vt:lpwstr>https://link.springer.com/article/10.1186/s12961-021-00766-2</vt:lpwstr>
      </vt:variant>
      <vt:variant>
        <vt:lpwstr/>
      </vt:variant>
      <vt:variant>
        <vt:i4>720899</vt:i4>
      </vt:variant>
      <vt:variant>
        <vt:i4>275</vt:i4>
      </vt:variant>
      <vt:variant>
        <vt:i4>0</vt:i4>
      </vt:variant>
      <vt:variant>
        <vt:i4>5</vt:i4>
      </vt:variant>
      <vt:variant>
        <vt:lpwstr>https://pubmed.ncbi.nlm.nih.gov/36384807/</vt:lpwstr>
      </vt:variant>
      <vt:variant>
        <vt:lpwstr/>
      </vt:variant>
      <vt:variant>
        <vt:i4>720899</vt:i4>
      </vt:variant>
      <vt:variant>
        <vt:i4>273</vt:i4>
      </vt:variant>
      <vt:variant>
        <vt:i4>0</vt:i4>
      </vt:variant>
      <vt:variant>
        <vt:i4>5</vt:i4>
      </vt:variant>
      <vt:variant>
        <vt:lpwstr>https://pubmed.ncbi.nlm.nih.gov/36384807/</vt:lpwstr>
      </vt:variant>
      <vt:variant>
        <vt:lpwstr/>
      </vt:variant>
      <vt:variant>
        <vt:i4>1835025</vt:i4>
      </vt:variant>
      <vt:variant>
        <vt:i4>270</vt:i4>
      </vt:variant>
      <vt:variant>
        <vt:i4>0</vt:i4>
      </vt:variant>
      <vt:variant>
        <vt:i4>5</vt:i4>
      </vt:variant>
      <vt:variant>
        <vt:lpwstr>https://pmc.ncbi.nlm.nih.gov/articles/PMC6597608/</vt:lpwstr>
      </vt:variant>
      <vt:variant>
        <vt:lpwstr/>
      </vt:variant>
      <vt:variant>
        <vt:i4>3276834</vt:i4>
      </vt:variant>
      <vt:variant>
        <vt:i4>267</vt:i4>
      </vt:variant>
      <vt:variant>
        <vt:i4>0</vt:i4>
      </vt:variant>
      <vt:variant>
        <vt:i4>5</vt:i4>
      </vt:variant>
      <vt:variant>
        <vt:lpwstr>https://academic.oup.com/heapol/article/35/10/1413/5999228</vt:lpwstr>
      </vt:variant>
      <vt:variant>
        <vt:lpwstr/>
      </vt:variant>
      <vt:variant>
        <vt:i4>3342446</vt:i4>
      </vt:variant>
      <vt:variant>
        <vt:i4>264</vt:i4>
      </vt:variant>
      <vt:variant>
        <vt:i4>0</vt:i4>
      </vt:variant>
      <vt:variant>
        <vt:i4>5</vt:i4>
      </vt:variant>
      <vt:variant>
        <vt:lpwstr>https://gh.bmj.com/content/7/3/e007392</vt:lpwstr>
      </vt:variant>
      <vt:variant>
        <vt:lpwstr/>
      </vt:variant>
      <vt:variant>
        <vt:i4>6881405</vt:i4>
      </vt:variant>
      <vt:variant>
        <vt:i4>261</vt:i4>
      </vt:variant>
      <vt:variant>
        <vt:i4>0</vt:i4>
      </vt:variant>
      <vt:variant>
        <vt:i4>5</vt:i4>
      </vt:variant>
      <vt:variant>
        <vt:lpwstr>https://www.sciencedirect.com/science/article/pii/S2212109923000821</vt:lpwstr>
      </vt:variant>
      <vt:variant>
        <vt:lpwstr/>
      </vt:variant>
      <vt:variant>
        <vt:i4>1376260</vt:i4>
      </vt:variant>
      <vt:variant>
        <vt:i4>258</vt:i4>
      </vt:variant>
      <vt:variant>
        <vt:i4>0</vt:i4>
      </vt:variant>
      <vt:variant>
        <vt:i4>5</vt:i4>
      </vt:variant>
      <vt:variant>
        <vt:lpwstr>https://journals.sagepub.com/doi/abs/10.1177/0272989x15614814</vt:lpwstr>
      </vt:variant>
      <vt:variant>
        <vt:lpwstr/>
      </vt:variant>
      <vt:variant>
        <vt:i4>1638408</vt:i4>
      </vt:variant>
      <vt:variant>
        <vt:i4>255</vt:i4>
      </vt:variant>
      <vt:variant>
        <vt:i4>0</vt:i4>
      </vt:variant>
      <vt:variant>
        <vt:i4>5</vt:i4>
      </vt:variant>
      <vt:variant>
        <vt:lpwstr>https://journals.sagepub.com/doi/abs/10.1177/0272989X07308751</vt:lpwstr>
      </vt:variant>
      <vt:variant>
        <vt:lpwstr/>
      </vt:variant>
      <vt:variant>
        <vt:i4>2359404</vt:i4>
      </vt:variant>
      <vt:variant>
        <vt:i4>252</vt:i4>
      </vt:variant>
      <vt:variant>
        <vt:i4>0</vt:i4>
      </vt:variant>
      <vt:variant>
        <vt:i4>5</vt:i4>
      </vt:variant>
      <vt:variant>
        <vt:lpwstr>https://www.sciencedirect.com/science/article/abs/pii/S0168851004002969</vt:lpwstr>
      </vt:variant>
      <vt:variant>
        <vt:lpwstr/>
      </vt:variant>
      <vt:variant>
        <vt:i4>2228320</vt:i4>
      </vt:variant>
      <vt:variant>
        <vt:i4>249</vt:i4>
      </vt:variant>
      <vt:variant>
        <vt:i4>0</vt:i4>
      </vt:variant>
      <vt:variant>
        <vt:i4>5</vt:i4>
      </vt:variant>
      <vt:variant>
        <vt:lpwstr>https://www.sciencedirect.com/science/article/abs/pii/S0168851008000924</vt:lpwstr>
      </vt:variant>
      <vt:variant>
        <vt:lpwstr/>
      </vt:variant>
      <vt:variant>
        <vt:i4>2752556</vt:i4>
      </vt:variant>
      <vt:variant>
        <vt:i4>246</vt:i4>
      </vt:variant>
      <vt:variant>
        <vt:i4>0</vt:i4>
      </vt:variant>
      <vt:variant>
        <vt:i4>5</vt:i4>
      </vt:variant>
      <vt:variant>
        <vt:lpwstr>https://link.springer.com/article/10.1007/s10198-007-0093-y</vt:lpwstr>
      </vt:variant>
      <vt:variant>
        <vt:lpwstr/>
      </vt:variant>
      <vt:variant>
        <vt:i4>851980</vt:i4>
      </vt:variant>
      <vt:variant>
        <vt:i4>243</vt:i4>
      </vt:variant>
      <vt:variant>
        <vt:i4>0</vt:i4>
      </vt:variant>
      <vt:variant>
        <vt:i4>5</vt:i4>
      </vt:variant>
      <vt:variant>
        <vt:lpwstr>https://pubmed.ncbi.nlm.nih.gov/21322084/</vt:lpwstr>
      </vt:variant>
      <vt:variant>
        <vt:lpwstr/>
      </vt:variant>
      <vt:variant>
        <vt:i4>2228265</vt:i4>
      </vt:variant>
      <vt:variant>
        <vt:i4>240</vt:i4>
      </vt:variant>
      <vt:variant>
        <vt:i4>0</vt:i4>
      </vt:variant>
      <vt:variant>
        <vt:i4>5</vt:i4>
      </vt:variant>
      <vt:variant>
        <vt:lpwstr>https://link.springer.com/article/10.1007/s10198-011-0374-3</vt:lpwstr>
      </vt:variant>
      <vt:variant>
        <vt:lpwstr/>
      </vt:variant>
      <vt:variant>
        <vt:i4>5963845</vt:i4>
      </vt:variant>
      <vt:variant>
        <vt:i4>237</vt:i4>
      </vt:variant>
      <vt:variant>
        <vt:i4>0</vt:i4>
      </vt:variant>
      <vt:variant>
        <vt:i4>5</vt:i4>
      </vt:variant>
      <vt:variant>
        <vt:lpwstr>https://www.jstor.org/stable/42002297</vt:lpwstr>
      </vt:variant>
      <vt:variant>
        <vt:lpwstr/>
      </vt:variant>
      <vt:variant>
        <vt:i4>2097205</vt:i4>
      </vt:variant>
      <vt:variant>
        <vt:i4>234</vt:i4>
      </vt:variant>
      <vt:variant>
        <vt:i4>0</vt:i4>
      </vt:variant>
      <vt:variant>
        <vt:i4>5</vt:i4>
      </vt:variant>
      <vt:variant>
        <vt:lpwstr>https://www.cambridge.org/core/journals/international-journal-of-technology-assessment-in-health-care/article/abs/understanding-and-anticipating-lagtime-bias-in-costeffectiveness-studies-the-role-of-time-in-costeffectiveness-analysis/24983CD6E22E5F771FD18233A67B2219</vt:lpwstr>
      </vt:variant>
      <vt:variant>
        <vt:lpwstr/>
      </vt:variant>
      <vt:variant>
        <vt:i4>6291503</vt:i4>
      </vt:variant>
      <vt:variant>
        <vt:i4>231</vt:i4>
      </vt:variant>
      <vt:variant>
        <vt:i4>0</vt:i4>
      </vt:variant>
      <vt:variant>
        <vt:i4>5</vt:i4>
      </vt:variant>
      <vt:variant>
        <vt:lpwstr>https://pmc.ncbi.nlm.nih.gov/articles/PMC6509611/pdf/bmjgh-2018-001311.pdf</vt:lpwstr>
      </vt:variant>
      <vt:variant>
        <vt:lpwstr/>
      </vt:variant>
      <vt:variant>
        <vt:i4>6881403</vt:i4>
      </vt:variant>
      <vt:variant>
        <vt:i4>228</vt:i4>
      </vt:variant>
      <vt:variant>
        <vt:i4>0</vt:i4>
      </vt:variant>
      <vt:variant>
        <vt:i4>5</vt:i4>
      </vt:variant>
      <vt:variant>
        <vt:lpwstr>https://www.sciencedirect.com/science/article/pii/S0277953622002064</vt:lpwstr>
      </vt:variant>
      <vt:variant>
        <vt:lpwstr/>
      </vt:variant>
      <vt:variant>
        <vt:i4>7143539</vt:i4>
      </vt:variant>
      <vt:variant>
        <vt:i4>225</vt:i4>
      </vt:variant>
      <vt:variant>
        <vt:i4>0</vt:i4>
      </vt:variant>
      <vt:variant>
        <vt:i4>5</vt:i4>
      </vt:variant>
      <vt:variant>
        <vt:lpwstr>https://www.sciencedirect.com/science/article/pii/S0277953618306269</vt:lpwstr>
      </vt:variant>
      <vt:variant>
        <vt:lpwstr/>
      </vt:variant>
      <vt:variant>
        <vt:i4>7209081</vt:i4>
      </vt:variant>
      <vt:variant>
        <vt:i4>222</vt:i4>
      </vt:variant>
      <vt:variant>
        <vt:i4>0</vt:i4>
      </vt:variant>
      <vt:variant>
        <vt:i4>5</vt:i4>
      </vt:variant>
      <vt:variant>
        <vt:lpwstr>https://www.sciencedirect.com/science/article/pii/S0167629616300273</vt:lpwstr>
      </vt:variant>
      <vt:variant>
        <vt:lpwstr/>
      </vt:variant>
      <vt:variant>
        <vt:i4>7733305</vt:i4>
      </vt:variant>
      <vt:variant>
        <vt:i4>219</vt:i4>
      </vt:variant>
      <vt:variant>
        <vt:i4>0</vt:i4>
      </vt:variant>
      <vt:variant>
        <vt:i4>5</vt:i4>
      </vt:variant>
      <vt:variant>
        <vt:lpwstr>https://www.tandfonline.com/doi/epdf/10.1080/23288604.2015.1124170?needAccess=true</vt:lpwstr>
      </vt:variant>
      <vt:variant>
        <vt:lpwstr/>
      </vt:variant>
      <vt:variant>
        <vt:i4>4587533</vt:i4>
      </vt:variant>
      <vt:variant>
        <vt:i4>216</vt:i4>
      </vt:variant>
      <vt:variant>
        <vt:i4>0</vt:i4>
      </vt:variant>
      <vt:variant>
        <vt:i4>5</vt:i4>
      </vt:variant>
      <vt:variant>
        <vt:lpwstr>https://link.springer.com/article/10.1007/s41669-024-00537-z</vt:lpwstr>
      </vt:variant>
      <vt:variant>
        <vt:lpwstr/>
      </vt:variant>
      <vt:variant>
        <vt:i4>7733370</vt:i4>
      </vt:variant>
      <vt:variant>
        <vt:i4>213</vt:i4>
      </vt:variant>
      <vt:variant>
        <vt:i4>0</vt:i4>
      </vt:variant>
      <vt:variant>
        <vt:i4>5</vt:i4>
      </vt:variant>
      <vt:variant>
        <vt:lpwstr>https://www.sciencedirect.com/science/article/pii/S0277953618300261?via%3Dihub</vt:lpwstr>
      </vt:variant>
      <vt:variant>
        <vt:lpwstr/>
      </vt:variant>
      <vt:variant>
        <vt:i4>5374030</vt:i4>
      </vt:variant>
      <vt:variant>
        <vt:i4>210</vt:i4>
      </vt:variant>
      <vt:variant>
        <vt:i4>0</vt:i4>
      </vt:variant>
      <vt:variant>
        <vt:i4>5</vt:i4>
      </vt:variant>
      <vt:variant>
        <vt:lpwstr>https://journals.lww.com/jhmonline/abstract/2014/11000/using_time_driven_activity_based_costing_to.5.aspx</vt:lpwstr>
      </vt:variant>
      <vt:variant>
        <vt:lpwstr/>
      </vt:variant>
      <vt:variant>
        <vt:i4>3211330</vt:i4>
      </vt:variant>
      <vt:variant>
        <vt:i4>207</vt:i4>
      </vt:variant>
      <vt:variant>
        <vt:i4>0</vt:i4>
      </vt:variant>
      <vt:variant>
        <vt:i4>5</vt:i4>
      </vt:variant>
      <vt:variant>
        <vt:lpwstr>https://pmc.ncbi.nlm.nih.gov/articles/PMC7980756/pdf/11904_2021_Article_550.pdf</vt:lpwstr>
      </vt:variant>
      <vt:variant>
        <vt:lpwstr/>
      </vt:variant>
      <vt:variant>
        <vt:i4>196614</vt:i4>
      </vt:variant>
      <vt:variant>
        <vt:i4>204</vt:i4>
      </vt:variant>
      <vt:variant>
        <vt:i4>0</vt:i4>
      </vt:variant>
      <vt:variant>
        <vt:i4>5</vt:i4>
      </vt:variant>
      <vt:variant>
        <vt:lpwstr>https://link.springer.com/article/10.1186/s43058-022-00292-4</vt:lpwstr>
      </vt:variant>
      <vt:variant>
        <vt:lpwstr/>
      </vt:variant>
      <vt:variant>
        <vt:i4>8323172</vt:i4>
      </vt:variant>
      <vt:variant>
        <vt:i4>201</vt:i4>
      </vt:variant>
      <vt:variant>
        <vt:i4>0</vt:i4>
      </vt:variant>
      <vt:variant>
        <vt:i4>5</vt:i4>
      </vt:variant>
      <vt:variant>
        <vt:lpwstr>https://journals.lww.com/lww-medicalcare/abstract/2009/07001/microcosting_quantity_data_collection_methods.13.aspx</vt:lpwstr>
      </vt:variant>
      <vt:variant>
        <vt:lpwstr/>
      </vt:variant>
      <vt:variant>
        <vt:i4>65538</vt:i4>
      </vt:variant>
      <vt:variant>
        <vt:i4>198</vt:i4>
      </vt:variant>
      <vt:variant>
        <vt:i4>0</vt:i4>
      </vt:variant>
      <vt:variant>
        <vt:i4>5</vt:i4>
      </vt:variant>
      <vt:variant>
        <vt:lpwstr>https://link.springer.com/article/10.1186/s13012-020-00993-1</vt:lpwstr>
      </vt:variant>
      <vt:variant>
        <vt:lpwstr/>
      </vt:variant>
      <vt:variant>
        <vt:i4>4980739</vt:i4>
      </vt:variant>
      <vt:variant>
        <vt:i4>195</vt:i4>
      </vt:variant>
      <vt:variant>
        <vt:i4>0</vt:i4>
      </vt:variant>
      <vt:variant>
        <vt:i4>5</vt:i4>
      </vt:variant>
      <vt:variant>
        <vt:lpwstr>https://link.springer.com/article/10.1186/s13012-022-01192-w</vt:lpwstr>
      </vt:variant>
      <vt:variant>
        <vt:lpwstr/>
      </vt:variant>
      <vt:variant>
        <vt:i4>9</vt:i4>
      </vt:variant>
      <vt:variant>
        <vt:i4>192</vt:i4>
      </vt:variant>
      <vt:variant>
        <vt:i4>0</vt:i4>
      </vt:variant>
      <vt:variant>
        <vt:i4>5</vt:i4>
      </vt:variant>
      <vt:variant>
        <vt:lpwstr>https://pubmed.ncbi.nlm.nih.gov/31286291/</vt:lpwstr>
      </vt:variant>
      <vt:variant>
        <vt:lpwstr/>
      </vt:variant>
      <vt:variant>
        <vt:i4>327686</vt:i4>
      </vt:variant>
      <vt:variant>
        <vt:i4>189</vt:i4>
      </vt:variant>
      <vt:variant>
        <vt:i4>0</vt:i4>
      </vt:variant>
      <vt:variant>
        <vt:i4>5</vt:i4>
      </vt:variant>
      <vt:variant>
        <vt:lpwstr>https://pubmed.ncbi.nlm.nih.gov/40055802/</vt:lpwstr>
      </vt:variant>
      <vt:variant>
        <vt:lpwstr/>
      </vt:variant>
      <vt:variant>
        <vt:i4>4259854</vt:i4>
      </vt:variant>
      <vt:variant>
        <vt:i4>186</vt:i4>
      </vt:variant>
      <vt:variant>
        <vt:i4>0</vt:i4>
      </vt:variant>
      <vt:variant>
        <vt:i4>5</vt:i4>
      </vt:variant>
      <vt:variant>
        <vt:lpwstr>https://link.springer.com/article/10.1186/s13012-021-01143-x</vt:lpwstr>
      </vt:variant>
      <vt:variant>
        <vt:lpwstr/>
      </vt:variant>
      <vt:variant>
        <vt:i4>917517</vt:i4>
      </vt:variant>
      <vt:variant>
        <vt:i4>183</vt:i4>
      </vt:variant>
      <vt:variant>
        <vt:i4>0</vt:i4>
      </vt:variant>
      <vt:variant>
        <vt:i4>5</vt:i4>
      </vt:variant>
      <vt:variant>
        <vt:lpwstr>https://link.springer.com/article/10.1186/s13012-021-01172-6</vt:lpwstr>
      </vt:variant>
      <vt:variant>
        <vt:lpwstr/>
      </vt:variant>
      <vt:variant>
        <vt:i4>3997730</vt:i4>
      </vt:variant>
      <vt:variant>
        <vt:i4>180</vt:i4>
      </vt:variant>
      <vt:variant>
        <vt:i4>0</vt:i4>
      </vt:variant>
      <vt:variant>
        <vt:i4>5</vt:i4>
      </vt:variant>
      <vt:variant>
        <vt:lpwstr>https://pmc.ncbi.nlm.nih.gov/articles/PMC11126496/</vt:lpwstr>
      </vt:variant>
      <vt:variant>
        <vt:lpwstr/>
      </vt:variant>
      <vt:variant>
        <vt:i4>2818146</vt:i4>
      </vt:variant>
      <vt:variant>
        <vt:i4>177</vt:i4>
      </vt:variant>
      <vt:variant>
        <vt:i4>0</vt:i4>
      </vt:variant>
      <vt:variant>
        <vt:i4>5</vt:i4>
      </vt:variant>
      <vt:variant>
        <vt:lpwstr>https://www.sciencedirect.com/science/article/abs/pii/S0190740913003083</vt:lpwstr>
      </vt:variant>
      <vt:variant>
        <vt:lpwstr/>
      </vt:variant>
      <vt:variant>
        <vt:i4>917514</vt:i4>
      </vt:variant>
      <vt:variant>
        <vt:i4>174</vt:i4>
      </vt:variant>
      <vt:variant>
        <vt:i4>0</vt:i4>
      </vt:variant>
      <vt:variant>
        <vt:i4>5</vt:i4>
      </vt:variant>
      <vt:variant>
        <vt:lpwstr>https://link.springer.com/article/10.1007/s40258-021-00660-6</vt:lpwstr>
      </vt:variant>
      <vt:variant>
        <vt:lpwstr/>
      </vt:variant>
      <vt:variant>
        <vt:i4>983054</vt:i4>
      </vt:variant>
      <vt:variant>
        <vt:i4>171</vt:i4>
      </vt:variant>
      <vt:variant>
        <vt:i4>0</vt:i4>
      </vt:variant>
      <vt:variant>
        <vt:i4>5</vt:i4>
      </vt:variant>
      <vt:variant>
        <vt:lpwstr>https://link.springer.com/article/10.1186/s13012-020-01047-2</vt:lpwstr>
      </vt:variant>
      <vt:variant>
        <vt:lpwstr/>
      </vt:variant>
      <vt:variant>
        <vt:i4>196614</vt:i4>
      </vt:variant>
      <vt:variant>
        <vt:i4>168</vt:i4>
      </vt:variant>
      <vt:variant>
        <vt:i4>0</vt:i4>
      </vt:variant>
      <vt:variant>
        <vt:i4>5</vt:i4>
      </vt:variant>
      <vt:variant>
        <vt:lpwstr>https://link.springer.com/article/10.1186/s43058-022-00292-4</vt:lpwstr>
      </vt:variant>
      <vt:variant>
        <vt:lpwstr/>
      </vt:variant>
      <vt:variant>
        <vt:i4>65538</vt:i4>
      </vt:variant>
      <vt:variant>
        <vt:i4>165</vt:i4>
      </vt:variant>
      <vt:variant>
        <vt:i4>0</vt:i4>
      </vt:variant>
      <vt:variant>
        <vt:i4>5</vt:i4>
      </vt:variant>
      <vt:variant>
        <vt:lpwstr>https://link.springer.com/article/10.1186/s13012-020-00993-1</vt:lpwstr>
      </vt:variant>
      <vt:variant>
        <vt:lpwstr/>
      </vt:variant>
      <vt:variant>
        <vt:i4>2818146</vt:i4>
      </vt:variant>
      <vt:variant>
        <vt:i4>162</vt:i4>
      </vt:variant>
      <vt:variant>
        <vt:i4>0</vt:i4>
      </vt:variant>
      <vt:variant>
        <vt:i4>5</vt:i4>
      </vt:variant>
      <vt:variant>
        <vt:lpwstr>https://www.sciencedirect.com/science/article/abs/pii/S0190740913003083</vt:lpwstr>
      </vt:variant>
      <vt:variant>
        <vt:lpwstr/>
      </vt:variant>
      <vt:variant>
        <vt:i4>983054</vt:i4>
      </vt:variant>
      <vt:variant>
        <vt:i4>159</vt:i4>
      </vt:variant>
      <vt:variant>
        <vt:i4>0</vt:i4>
      </vt:variant>
      <vt:variant>
        <vt:i4>5</vt:i4>
      </vt:variant>
      <vt:variant>
        <vt:lpwstr>https://link.springer.com/article/10.1186/s12961-024-01220-9</vt:lpwstr>
      </vt:variant>
      <vt:variant>
        <vt:lpwstr/>
      </vt:variant>
      <vt:variant>
        <vt:i4>131083</vt:i4>
      </vt:variant>
      <vt:variant>
        <vt:i4>156</vt:i4>
      </vt:variant>
      <vt:variant>
        <vt:i4>0</vt:i4>
      </vt:variant>
      <vt:variant>
        <vt:i4>5</vt:i4>
      </vt:variant>
      <vt:variant>
        <vt:lpwstr>https://link.springer.com/article/10.1186/s12961-021-00766-2</vt:lpwstr>
      </vt:variant>
      <vt:variant>
        <vt:lpwstr/>
      </vt:variant>
      <vt:variant>
        <vt:i4>1048645</vt:i4>
      </vt:variant>
      <vt:variant>
        <vt:i4>150</vt:i4>
      </vt:variant>
      <vt:variant>
        <vt:i4>0</vt:i4>
      </vt:variant>
      <vt:variant>
        <vt:i4>5</vt:i4>
      </vt:variant>
      <vt:variant>
        <vt:lpwstr>https://onlinelibrary.wiley.com/doi/10.1002/jrsm.1563</vt:lpwstr>
      </vt:variant>
      <vt:variant>
        <vt:lpwstr/>
      </vt:variant>
      <vt:variant>
        <vt:i4>1835025</vt:i4>
      </vt:variant>
      <vt:variant>
        <vt:i4>147</vt:i4>
      </vt:variant>
      <vt:variant>
        <vt:i4>0</vt:i4>
      </vt:variant>
      <vt:variant>
        <vt:i4>5</vt:i4>
      </vt:variant>
      <vt:variant>
        <vt:lpwstr>https://pmc.ncbi.nlm.nih.gov/articles/PMC6597608/</vt:lpwstr>
      </vt:variant>
      <vt:variant>
        <vt:lpwstr/>
      </vt:variant>
      <vt:variant>
        <vt:i4>7143539</vt:i4>
      </vt:variant>
      <vt:variant>
        <vt:i4>144</vt:i4>
      </vt:variant>
      <vt:variant>
        <vt:i4>0</vt:i4>
      </vt:variant>
      <vt:variant>
        <vt:i4>5</vt:i4>
      </vt:variant>
      <vt:variant>
        <vt:lpwstr>https://www.sciencedirect.com/science/article/pii/S0277953618306269</vt:lpwstr>
      </vt:variant>
      <vt:variant>
        <vt:lpwstr/>
      </vt:variant>
      <vt:variant>
        <vt:i4>65538</vt:i4>
      </vt:variant>
      <vt:variant>
        <vt:i4>141</vt:i4>
      </vt:variant>
      <vt:variant>
        <vt:i4>0</vt:i4>
      </vt:variant>
      <vt:variant>
        <vt:i4>5</vt:i4>
      </vt:variant>
      <vt:variant>
        <vt:lpwstr>https://link.springer.com/article/10.1186/s13012-020-00993-1</vt:lpwstr>
      </vt:variant>
      <vt:variant>
        <vt:lpwstr/>
      </vt:variant>
      <vt:variant>
        <vt:i4>2818146</vt:i4>
      </vt:variant>
      <vt:variant>
        <vt:i4>138</vt:i4>
      </vt:variant>
      <vt:variant>
        <vt:i4>0</vt:i4>
      </vt:variant>
      <vt:variant>
        <vt:i4>5</vt:i4>
      </vt:variant>
      <vt:variant>
        <vt:lpwstr>https://www.sciencedirect.com/science/article/abs/pii/S0190740913003083</vt:lpwstr>
      </vt:variant>
      <vt:variant>
        <vt:lpwstr/>
      </vt:variant>
      <vt:variant>
        <vt:i4>983054</vt:i4>
      </vt:variant>
      <vt:variant>
        <vt:i4>135</vt:i4>
      </vt:variant>
      <vt:variant>
        <vt:i4>0</vt:i4>
      </vt:variant>
      <vt:variant>
        <vt:i4>5</vt:i4>
      </vt:variant>
      <vt:variant>
        <vt:lpwstr>https://link.springer.com/article/10.1186/s13012-020-01047-2</vt:lpwstr>
      </vt:variant>
      <vt:variant>
        <vt:lpwstr/>
      </vt:variant>
      <vt:variant>
        <vt:i4>983054</vt:i4>
      </vt:variant>
      <vt:variant>
        <vt:i4>132</vt:i4>
      </vt:variant>
      <vt:variant>
        <vt:i4>0</vt:i4>
      </vt:variant>
      <vt:variant>
        <vt:i4>5</vt:i4>
      </vt:variant>
      <vt:variant>
        <vt:lpwstr>https://link.springer.com/article/10.1186/s12961-024-01220-9</vt:lpwstr>
      </vt:variant>
      <vt:variant>
        <vt:lpwstr/>
      </vt:variant>
      <vt:variant>
        <vt:i4>131083</vt:i4>
      </vt:variant>
      <vt:variant>
        <vt:i4>129</vt:i4>
      </vt:variant>
      <vt:variant>
        <vt:i4>0</vt:i4>
      </vt:variant>
      <vt:variant>
        <vt:i4>5</vt:i4>
      </vt:variant>
      <vt:variant>
        <vt:lpwstr>https://link.springer.com/article/10.1186/s12961-021-00766-2</vt:lpwstr>
      </vt:variant>
      <vt:variant>
        <vt:lpwstr/>
      </vt:variant>
      <vt:variant>
        <vt:i4>1835071</vt:i4>
      </vt:variant>
      <vt:variant>
        <vt:i4>122</vt:i4>
      </vt:variant>
      <vt:variant>
        <vt:i4>0</vt:i4>
      </vt:variant>
      <vt:variant>
        <vt:i4>5</vt:i4>
      </vt:variant>
      <vt:variant>
        <vt:lpwstr/>
      </vt:variant>
      <vt:variant>
        <vt:lpwstr>_Toc226393298</vt:lpwstr>
      </vt:variant>
      <vt:variant>
        <vt:i4>1835071</vt:i4>
      </vt:variant>
      <vt:variant>
        <vt:i4>116</vt:i4>
      </vt:variant>
      <vt:variant>
        <vt:i4>0</vt:i4>
      </vt:variant>
      <vt:variant>
        <vt:i4>5</vt:i4>
      </vt:variant>
      <vt:variant>
        <vt:lpwstr/>
      </vt:variant>
      <vt:variant>
        <vt:lpwstr>_Toc226393297</vt:lpwstr>
      </vt:variant>
      <vt:variant>
        <vt:i4>1835071</vt:i4>
      </vt:variant>
      <vt:variant>
        <vt:i4>110</vt:i4>
      </vt:variant>
      <vt:variant>
        <vt:i4>0</vt:i4>
      </vt:variant>
      <vt:variant>
        <vt:i4>5</vt:i4>
      </vt:variant>
      <vt:variant>
        <vt:lpwstr/>
      </vt:variant>
      <vt:variant>
        <vt:lpwstr>_Toc226393296</vt:lpwstr>
      </vt:variant>
      <vt:variant>
        <vt:i4>1835071</vt:i4>
      </vt:variant>
      <vt:variant>
        <vt:i4>104</vt:i4>
      </vt:variant>
      <vt:variant>
        <vt:i4>0</vt:i4>
      </vt:variant>
      <vt:variant>
        <vt:i4>5</vt:i4>
      </vt:variant>
      <vt:variant>
        <vt:lpwstr/>
      </vt:variant>
      <vt:variant>
        <vt:lpwstr>_Toc226393295</vt:lpwstr>
      </vt:variant>
      <vt:variant>
        <vt:i4>1835071</vt:i4>
      </vt:variant>
      <vt:variant>
        <vt:i4>98</vt:i4>
      </vt:variant>
      <vt:variant>
        <vt:i4>0</vt:i4>
      </vt:variant>
      <vt:variant>
        <vt:i4>5</vt:i4>
      </vt:variant>
      <vt:variant>
        <vt:lpwstr/>
      </vt:variant>
      <vt:variant>
        <vt:lpwstr>_Toc226393294</vt:lpwstr>
      </vt:variant>
      <vt:variant>
        <vt:i4>1835071</vt:i4>
      </vt:variant>
      <vt:variant>
        <vt:i4>92</vt:i4>
      </vt:variant>
      <vt:variant>
        <vt:i4>0</vt:i4>
      </vt:variant>
      <vt:variant>
        <vt:i4>5</vt:i4>
      </vt:variant>
      <vt:variant>
        <vt:lpwstr/>
      </vt:variant>
      <vt:variant>
        <vt:lpwstr>_Toc226393293</vt:lpwstr>
      </vt:variant>
      <vt:variant>
        <vt:i4>1835071</vt:i4>
      </vt:variant>
      <vt:variant>
        <vt:i4>86</vt:i4>
      </vt:variant>
      <vt:variant>
        <vt:i4>0</vt:i4>
      </vt:variant>
      <vt:variant>
        <vt:i4>5</vt:i4>
      </vt:variant>
      <vt:variant>
        <vt:lpwstr/>
      </vt:variant>
      <vt:variant>
        <vt:lpwstr>_Toc226393292</vt:lpwstr>
      </vt:variant>
      <vt:variant>
        <vt:i4>1835071</vt:i4>
      </vt:variant>
      <vt:variant>
        <vt:i4>80</vt:i4>
      </vt:variant>
      <vt:variant>
        <vt:i4>0</vt:i4>
      </vt:variant>
      <vt:variant>
        <vt:i4>5</vt:i4>
      </vt:variant>
      <vt:variant>
        <vt:lpwstr/>
      </vt:variant>
      <vt:variant>
        <vt:lpwstr>_Toc226393291</vt:lpwstr>
      </vt:variant>
      <vt:variant>
        <vt:i4>1835071</vt:i4>
      </vt:variant>
      <vt:variant>
        <vt:i4>74</vt:i4>
      </vt:variant>
      <vt:variant>
        <vt:i4>0</vt:i4>
      </vt:variant>
      <vt:variant>
        <vt:i4>5</vt:i4>
      </vt:variant>
      <vt:variant>
        <vt:lpwstr/>
      </vt:variant>
      <vt:variant>
        <vt:lpwstr>_Toc226393290</vt:lpwstr>
      </vt:variant>
      <vt:variant>
        <vt:i4>1900607</vt:i4>
      </vt:variant>
      <vt:variant>
        <vt:i4>68</vt:i4>
      </vt:variant>
      <vt:variant>
        <vt:i4>0</vt:i4>
      </vt:variant>
      <vt:variant>
        <vt:i4>5</vt:i4>
      </vt:variant>
      <vt:variant>
        <vt:lpwstr/>
      </vt:variant>
      <vt:variant>
        <vt:lpwstr>_Toc226393289</vt:lpwstr>
      </vt:variant>
      <vt:variant>
        <vt:i4>1900607</vt:i4>
      </vt:variant>
      <vt:variant>
        <vt:i4>62</vt:i4>
      </vt:variant>
      <vt:variant>
        <vt:i4>0</vt:i4>
      </vt:variant>
      <vt:variant>
        <vt:i4>5</vt:i4>
      </vt:variant>
      <vt:variant>
        <vt:lpwstr/>
      </vt:variant>
      <vt:variant>
        <vt:lpwstr>_Toc226393288</vt:lpwstr>
      </vt:variant>
      <vt:variant>
        <vt:i4>1900607</vt:i4>
      </vt:variant>
      <vt:variant>
        <vt:i4>56</vt:i4>
      </vt:variant>
      <vt:variant>
        <vt:i4>0</vt:i4>
      </vt:variant>
      <vt:variant>
        <vt:i4>5</vt:i4>
      </vt:variant>
      <vt:variant>
        <vt:lpwstr/>
      </vt:variant>
      <vt:variant>
        <vt:lpwstr>_Toc226393287</vt:lpwstr>
      </vt:variant>
      <vt:variant>
        <vt:i4>1900607</vt:i4>
      </vt:variant>
      <vt:variant>
        <vt:i4>50</vt:i4>
      </vt:variant>
      <vt:variant>
        <vt:i4>0</vt:i4>
      </vt:variant>
      <vt:variant>
        <vt:i4>5</vt:i4>
      </vt:variant>
      <vt:variant>
        <vt:lpwstr/>
      </vt:variant>
      <vt:variant>
        <vt:lpwstr>_Toc226393286</vt:lpwstr>
      </vt:variant>
      <vt:variant>
        <vt:i4>1900607</vt:i4>
      </vt:variant>
      <vt:variant>
        <vt:i4>44</vt:i4>
      </vt:variant>
      <vt:variant>
        <vt:i4>0</vt:i4>
      </vt:variant>
      <vt:variant>
        <vt:i4>5</vt:i4>
      </vt:variant>
      <vt:variant>
        <vt:lpwstr/>
      </vt:variant>
      <vt:variant>
        <vt:lpwstr>_Toc226393285</vt:lpwstr>
      </vt:variant>
      <vt:variant>
        <vt:i4>1900607</vt:i4>
      </vt:variant>
      <vt:variant>
        <vt:i4>38</vt:i4>
      </vt:variant>
      <vt:variant>
        <vt:i4>0</vt:i4>
      </vt:variant>
      <vt:variant>
        <vt:i4>5</vt:i4>
      </vt:variant>
      <vt:variant>
        <vt:lpwstr/>
      </vt:variant>
      <vt:variant>
        <vt:lpwstr>_Toc226393284</vt:lpwstr>
      </vt:variant>
      <vt:variant>
        <vt:i4>1900607</vt:i4>
      </vt:variant>
      <vt:variant>
        <vt:i4>32</vt:i4>
      </vt:variant>
      <vt:variant>
        <vt:i4>0</vt:i4>
      </vt:variant>
      <vt:variant>
        <vt:i4>5</vt:i4>
      </vt:variant>
      <vt:variant>
        <vt:lpwstr/>
      </vt:variant>
      <vt:variant>
        <vt:lpwstr>_Toc226393283</vt:lpwstr>
      </vt:variant>
      <vt:variant>
        <vt:i4>1900607</vt:i4>
      </vt:variant>
      <vt:variant>
        <vt:i4>26</vt:i4>
      </vt:variant>
      <vt:variant>
        <vt:i4>0</vt:i4>
      </vt:variant>
      <vt:variant>
        <vt:i4>5</vt:i4>
      </vt:variant>
      <vt:variant>
        <vt:lpwstr/>
      </vt:variant>
      <vt:variant>
        <vt:lpwstr>_Toc226393282</vt:lpwstr>
      </vt:variant>
      <vt:variant>
        <vt:i4>1900607</vt:i4>
      </vt:variant>
      <vt:variant>
        <vt:i4>20</vt:i4>
      </vt:variant>
      <vt:variant>
        <vt:i4>0</vt:i4>
      </vt:variant>
      <vt:variant>
        <vt:i4>5</vt:i4>
      </vt:variant>
      <vt:variant>
        <vt:lpwstr/>
      </vt:variant>
      <vt:variant>
        <vt:lpwstr>_Toc226393281</vt:lpwstr>
      </vt:variant>
      <vt:variant>
        <vt:i4>1900607</vt:i4>
      </vt:variant>
      <vt:variant>
        <vt:i4>14</vt:i4>
      </vt:variant>
      <vt:variant>
        <vt:i4>0</vt:i4>
      </vt:variant>
      <vt:variant>
        <vt:i4>5</vt:i4>
      </vt:variant>
      <vt:variant>
        <vt:lpwstr/>
      </vt:variant>
      <vt:variant>
        <vt:lpwstr>_Toc226393280</vt:lpwstr>
      </vt:variant>
      <vt:variant>
        <vt:i4>1179711</vt:i4>
      </vt:variant>
      <vt:variant>
        <vt:i4>8</vt:i4>
      </vt:variant>
      <vt:variant>
        <vt:i4>0</vt:i4>
      </vt:variant>
      <vt:variant>
        <vt:i4>5</vt:i4>
      </vt:variant>
      <vt:variant>
        <vt:lpwstr/>
      </vt:variant>
      <vt:variant>
        <vt:lpwstr>_Toc226393279</vt:lpwstr>
      </vt:variant>
      <vt:variant>
        <vt:i4>1179711</vt:i4>
      </vt:variant>
      <vt:variant>
        <vt:i4>2</vt:i4>
      </vt:variant>
      <vt:variant>
        <vt:i4>0</vt:i4>
      </vt:variant>
      <vt:variant>
        <vt:i4>5</vt:i4>
      </vt:variant>
      <vt:variant>
        <vt:lpwstr/>
      </vt:variant>
      <vt:variant>
        <vt:lpwstr>_Toc226393278</vt:lpwstr>
      </vt:variant>
      <vt:variant>
        <vt:i4>4194324</vt:i4>
      </vt:variant>
      <vt:variant>
        <vt:i4>6</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2026-07-07T10:02:00Z</dcterms:created>
  <dcterms:modified xsi:type="dcterms:W3CDTF">2026-07-07T10:03:00Z</dcterms:modified>
</cp:coreProperties>
</file>