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676C" w14:textId="3A68551B" w:rsidR="00057044" w:rsidRDefault="00057044" w:rsidP="003D3B28">
      <w:pPr>
        <w:pStyle w:val="Title1"/>
      </w:pPr>
      <w:r>
        <w:t>Board meeting</w:t>
      </w:r>
    </w:p>
    <w:p w14:paraId="4BB46CF4" w14:textId="241BA266" w:rsidR="004B4705" w:rsidRPr="005942EE" w:rsidRDefault="007B460B" w:rsidP="003D3B28">
      <w:pPr>
        <w:pStyle w:val="Title20"/>
      </w:pPr>
      <w:r>
        <w:t>18 September</w:t>
      </w:r>
      <w:r w:rsidR="00964319" w:rsidRPr="005942EE">
        <w:t xml:space="preserve"> 2025</w:t>
      </w:r>
    </w:p>
    <w:p w14:paraId="1573F67B" w14:textId="77777777" w:rsidR="0036507C" w:rsidRPr="0036507C" w:rsidRDefault="001C18FF" w:rsidP="0036507C">
      <w:pPr>
        <w:pStyle w:val="Title1"/>
      </w:pPr>
      <w:r>
        <w:t xml:space="preserve">Annual equality report 2024/25: </w:t>
      </w:r>
      <w:r w:rsidR="0036507C">
        <w:br/>
      </w:r>
      <w:r w:rsidR="0036507C" w:rsidRPr="0036507C">
        <w:t>Tracking our Journey from Commitment to Impact</w:t>
      </w:r>
    </w:p>
    <w:p w14:paraId="0D416B2F" w14:textId="77777777" w:rsidR="009B1D56" w:rsidRPr="005942EE" w:rsidRDefault="009B1D56" w:rsidP="003D3B28">
      <w:pPr>
        <w:pStyle w:val="Heading1boardreport"/>
      </w:pPr>
      <w:r w:rsidRPr="005942EE">
        <w:t>Purpose of paper</w:t>
      </w:r>
    </w:p>
    <w:p w14:paraId="21B994B6" w14:textId="490A62D9" w:rsidR="009B1D56" w:rsidRPr="005942EE" w:rsidRDefault="007906E3" w:rsidP="003830CE">
      <w:pPr>
        <w:pStyle w:val="NICEnormal"/>
      </w:pPr>
      <w:r w:rsidRPr="005942EE">
        <w:t xml:space="preserve">For </w:t>
      </w:r>
      <w:r w:rsidR="008F6A1F">
        <w:t>discussion</w:t>
      </w:r>
    </w:p>
    <w:p w14:paraId="678ACB27" w14:textId="77777777" w:rsidR="009B1D56" w:rsidRPr="005942EE" w:rsidRDefault="009B1D56" w:rsidP="003D3B28">
      <w:pPr>
        <w:pStyle w:val="Heading1boardreport"/>
      </w:pPr>
      <w:r w:rsidRPr="005942EE">
        <w:t>Board action required</w:t>
      </w:r>
    </w:p>
    <w:p w14:paraId="52A08A7B" w14:textId="5DC9BDB3" w:rsidR="009B1D56" w:rsidRPr="005942EE" w:rsidRDefault="005942EE" w:rsidP="003830CE">
      <w:pPr>
        <w:pStyle w:val="NICEnormal"/>
      </w:pPr>
      <w:r w:rsidRPr="005942EE">
        <w:t xml:space="preserve">The Board </w:t>
      </w:r>
      <w:r>
        <w:t xml:space="preserve">is asked </w:t>
      </w:r>
      <w:r w:rsidR="008E66CE" w:rsidRPr="008E66CE">
        <w:t>to reflect on the progress made and endorse the strategic priorities for the coming year.</w:t>
      </w:r>
    </w:p>
    <w:p w14:paraId="73ED7F6D" w14:textId="77777777" w:rsidR="009B1D56" w:rsidRPr="005942EE" w:rsidRDefault="009B1D56" w:rsidP="003D3B28">
      <w:pPr>
        <w:pStyle w:val="Heading1boardreport"/>
      </w:pPr>
      <w:proofErr w:type="gramStart"/>
      <w:r w:rsidRPr="005942EE">
        <w:t>Brief summary</w:t>
      </w:r>
      <w:proofErr w:type="gramEnd"/>
    </w:p>
    <w:p w14:paraId="4DC5AA54" w14:textId="4660459A" w:rsidR="002A224A" w:rsidRDefault="00EF0E1C" w:rsidP="002A224A">
      <w:pPr>
        <w:pStyle w:val="NICEnormal"/>
      </w:pPr>
      <w:r>
        <w:t>Th</w:t>
      </w:r>
      <w:r w:rsidR="008E66CE">
        <w:t>e annual equality report</w:t>
      </w:r>
      <w:r w:rsidR="008369F3">
        <w:t xml:space="preserve"> </w:t>
      </w:r>
      <w:r w:rsidR="008369F3" w:rsidRPr="008369F3">
        <w:t>provide</w:t>
      </w:r>
      <w:r w:rsidR="008369F3">
        <w:t>s</w:t>
      </w:r>
      <w:r w:rsidR="008369F3" w:rsidRPr="008369F3">
        <w:t xml:space="preserve"> the Board with an update on progress against NICE’s equality, diversity and inclusion (EDI) objectives, marking the transition from the 2020–2024 equality objectives to the new 2024–2029 EDI Roadmap. The report outlines achievements, challenges, and strategic priorities for 2025/26.</w:t>
      </w:r>
    </w:p>
    <w:p w14:paraId="7F38B984" w14:textId="051B5EB7" w:rsidR="00A06509" w:rsidRDefault="00A06509" w:rsidP="002A224A">
      <w:pPr>
        <w:pStyle w:val="NICEnormal"/>
      </w:pPr>
      <w:r>
        <w:t xml:space="preserve">Key points to note include: </w:t>
      </w:r>
    </w:p>
    <w:p w14:paraId="1E0E21E7" w14:textId="77777777" w:rsidR="008369F3" w:rsidRPr="008369F3" w:rsidRDefault="008369F3" w:rsidP="008369F3">
      <w:pPr>
        <w:pStyle w:val="NICEnormal"/>
        <w:numPr>
          <w:ilvl w:val="0"/>
          <w:numId w:val="29"/>
        </w:numPr>
        <w:rPr>
          <w:lang w:val="en-US"/>
        </w:rPr>
      </w:pPr>
      <w:r w:rsidRPr="008369F3">
        <w:rPr>
          <w:lang w:val="en-US"/>
        </w:rPr>
        <w:t>Significant improvements in workforce diversity, declaration rates, and inclusive recruitment practices.</w:t>
      </w:r>
    </w:p>
    <w:p w14:paraId="1F37683F" w14:textId="77777777" w:rsidR="008369F3" w:rsidRPr="008369F3" w:rsidRDefault="008369F3" w:rsidP="008369F3">
      <w:pPr>
        <w:pStyle w:val="NICEnormal"/>
        <w:numPr>
          <w:ilvl w:val="0"/>
          <w:numId w:val="29"/>
        </w:numPr>
        <w:rPr>
          <w:lang w:val="en-US"/>
        </w:rPr>
      </w:pPr>
      <w:r w:rsidRPr="008369F3">
        <w:rPr>
          <w:lang w:val="en-US"/>
        </w:rPr>
        <w:t>Ethnic minority and LGBTQ+ colleagues report higher engagement than the overall workforce.</w:t>
      </w:r>
    </w:p>
    <w:p w14:paraId="2BA6FDBF" w14:textId="77777777" w:rsidR="008369F3" w:rsidRPr="008369F3" w:rsidRDefault="008369F3" w:rsidP="008369F3">
      <w:pPr>
        <w:pStyle w:val="NICEnormal"/>
        <w:numPr>
          <w:ilvl w:val="0"/>
          <w:numId w:val="29"/>
        </w:numPr>
        <w:rPr>
          <w:lang w:val="en-US"/>
        </w:rPr>
      </w:pPr>
      <w:r w:rsidRPr="008369F3">
        <w:rPr>
          <w:lang w:val="en-US"/>
        </w:rPr>
        <w:t>Challenges persist around disability inclusion, increased discrimination reports, and a rising gender pay gap.</w:t>
      </w:r>
    </w:p>
    <w:p w14:paraId="40615F74" w14:textId="77777777" w:rsidR="008369F3" w:rsidRPr="008369F3" w:rsidRDefault="008369F3" w:rsidP="008369F3">
      <w:pPr>
        <w:pStyle w:val="NICEnormal"/>
        <w:numPr>
          <w:ilvl w:val="0"/>
          <w:numId w:val="29"/>
        </w:numPr>
        <w:rPr>
          <w:lang w:val="en-US"/>
        </w:rPr>
      </w:pPr>
      <w:r w:rsidRPr="008369F3">
        <w:rPr>
          <w:lang w:val="en-US"/>
        </w:rPr>
        <w:t xml:space="preserve">Strategic priorities for 2025/26 include advancing disability inclusion, strengthening ethnic minority inclusion, tackling the gender pay gap, and embedding values-led </w:t>
      </w:r>
      <w:proofErr w:type="spellStart"/>
      <w:r w:rsidRPr="008369F3">
        <w:rPr>
          <w:lang w:val="en-US"/>
        </w:rPr>
        <w:t>behaviours</w:t>
      </w:r>
      <w:proofErr w:type="spellEnd"/>
      <w:r w:rsidRPr="008369F3">
        <w:rPr>
          <w:lang w:val="en-US"/>
        </w:rPr>
        <w:t>.</w:t>
      </w:r>
    </w:p>
    <w:p w14:paraId="164921F4" w14:textId="77777777" w:rsidR="008369F3" w:rsidRDefault="008369F3" w:rsidP="008369F3">
      <w:pPr>
        <w:pStyle w:val="NICEnormal"/>
        <w:rPr>
          <w:b/>
          <w:bCs/>
          <w:lang w:val="en-US"/>
        </w:rPr>
      </w:pPr>
      <w:r w:rsidRPr="008369F3">
        <w:rPr>
          <w:lang w:val="en-US"/>
        </w:rPr>
        <w:lastRenderedPageBreak/>
        <w:t>The report should be read in conjunction with the Staff Survey and Bullying and Harassment Reports.</w:t>
      </w:r>
    </w:p>
    <w:p w14:paraId="699985A7" w14:textId="725A8910" w:rsidR="009B1D56" w:rsidRPr="005942EE" w:rsidRDefault="009B1D56" w:rsidP="008369F3">
      <w:pPr>
        <w:pStyle w:val="Heading1boardreport"/>
      </w:pPr>
      <w:r w:rsidRPr="005942EE">
        <w:t>Board sponsor</w:t>
      </w:r>
    </w:p>
    <w:p w14:paraId="7A034358" w14:textId="5F565D0D" w:rsidR="001C78ED" w:rsidRPr="005942EE" w:rsidRDefault="00EF0E1C" w:rsidP="003830CE">
      <w:pPr>
        <w:pStyle w:val="NICEnormal"/>
      </w:pPr>
      <w:r>
        <w:t>Helen Williams, Chief People Officer</w:t>
      </w:r>
    </w:p>
    <w:sectPr w:rsidR="001C78ED" w:rsidRPr="005942EE" w:rsidSect="00B0463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96ADA" w14:textId="77777777" w:rsidR="005B48C4" w:rsidRDefault="005B48C4">
      <w:r>
        <w:separator/>
      </w:r>
    </w:p>
  </w:endnote>
  <w:endnote w:type="continuationSeparator" w:id="0">
    <w:p w14:paraId="66097DF5" w14:textId="77777777" w:rsidR="005B48C4" w:rsidRDefault="005B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6B76" w14:textId="46DA6524" w:rsidR="004B4705" w:rsidRPr="006570F0" w:rsidRDefault="0036507C" w:rsidP="006570F0">
    <w:pPr>
      <w:pStyle w:val="Footer"/>
      <w:tabs>
        <w:tab w:val="right" w:pos="8931"/>
        <w:tab w:val="right" w:pos="13892"/>
      </w:tabs>
      <w:rPr>
        <w:szCs w:val="16"/>
      </w:rPr>
    </w:pPr>
    <w:r>
      <w:rPr>
        <w:szCs w:val="16"/>
      </w:rPr>
      <w:t>Annual equality report 2024/25</w:t>
    </w:r>
    <w:r w:rsidR="006570F0" w:rsidRPr="006570F0">
      <w:rPr>
        <w:szCs w:val="16"/>
      </w:rPr>
      <w:tab/>
    </w:r>
    <w:r w:rsidR="006570F0" w:rsidRPr="006570F0">
      <w:rPr>
        <w:szCs w:val="16"/>
      </w:rPr>
      <w:tab/>
      <w:t xml:space="preserve">Page </w:t>
    </w:r>
    <w:r w:rsidR="006570F0" w:rsidRPr="006570F0">
      <w:rPr>
        <w:szCs w:val="16"/>
      </w:rPr>
      <w:fldChar w:fldCharType="begin"/>
    </w:r>
    <w:r w:rsidR="006570F0" w:rsidRPr="006570F0">
      <w:rPr>
        <w:szCs w:val="16"/>
      </w:rPr>
      <w:instrText xml:space="preserve"> PAGE  \* Arabic  \* MERGEFORMAT </w:instrText>
    </w:r>
    <w:r w:rsidR="006570F0" w:rsidRPr="006570F0">
      <w:rPr>
        <w:szCs w:val="16"/>
      </w:rPr>
      <w:fldChar w:fldCharType="separate"/>
    </w:r>
    <w:r w:rsidR="006570F0" w:rsidRPr="006570F0">
      <w:rPr>
        <w:szCs w:val="16"/>
      </w:rPr>
      <w:t>1</w:t>
    </w:r>
    <w:r w:rsidR="006570F0" w:rsidRPr="006570F0">
      <w:rPr>
        <w:szCs w:val="16"/>
      </w:rPr>
      <w:fldChar w:fldCharType="end"/>
    </w:r>
    <w:r w:rsidR="006570F0" w:rsidRPr="006570F0">
      <w:rPr>
        <w:szCs w:val="16"/>
      </w:rPr>
      <w:t xml:space="preserve"> of </w:t>
    </w:r>
    <w:r w:rsidR="006570F0" w:rsidRPr="006570F0">
      <w:rPr>
        <w:szCs w:val="16"/>
      </w:rPr>
      <w:fldChar w:fldCharType="begin"/>
    </w:r>
    <w:r w:rsidR="006570F0" w:rsidRPr="006570F0">
      <w:rPr>
        <w:szCs w:val="16"/>
      </w:rPr>
      <w:instrText xml:space="preserve"> NUMPAGES  \* Arabic  \* MERGEFORMAT </w:instrText>
    </w:r>
    <w:r w:rsidR="006570F0" w:rsidRPr="006570F0">
      <w:rPr>
        <w:szCs w:val="16"/>
      </w:rPr>
      <w:fldChar w:fldCharType="separate"/>
    </w:r>
    <w:r w:rsidR="006570F0" w:rsidRPr="006570F0">
      <w:rPr>
        <w:szCs w:val="16"/>
      </w:rPr>
      <w:t>1</w:t>
    </w:r>
    <w:r w:rsidR="006570F0" w:rsidRPr="006570F0">
      <w:rPr>
        <w:szCs w:val="16"/>
      </w:rPr>
      <w:fldChar w:fldCharType="end"/>
    </w:r>
  </w:p>
  <w:p w14:paraId="30B2F877" w14:textId="77777777" w:rsidR="006570F0" w:rsidRPr="006570F0" w:rsidRDefault="006570F0" w:rsidP="004B4705">
    <w:pPr>
      <w:pStyle w:val="Footer"/>
      <w:rPr>
        <w:szCs w:val="16"/>
      </w:rPr>
    </w:pPr>
    <w:r w:rsidRPr="006570F0">
      <w:rPr>
        <w:szCs w:val="16"/>
      </w:rPr>
      <w:t>Public Board meeting</w:t>
    </w:r>
  </w:p>
  <w:p w14:paraId="69E934AE" w14:textId="63A8A27F" w:rsidR="004B4705" w:rsidRPr="002A231B" w:rsidRDefault="00EF0E1C" w:rsidP="004B4705">
    <w:pPr>
      <w:pStyle w:val="Footer"/>
      <w:rPr>
        <w:szCs w:val="16"/>
      </w:rPr>
    </w:pPr>
    <w:r>
      <w:rPr>
        <w:szCs w:val="16"/>
      </w:rPr>
      <w:t>18 September</w:t>
    </w:r>
    <w:r w:rsidR="006570F0" w:rsidRPr="006570F0">
      <w:rPr>
        <w:szCs w:val="16"/>
      </w:rPr>
      <w:t xml:space="preserve"> 2025</w:t>
    </w:r>
    <w:r w:rsidR="004B4705" w:rsidRPr="006570F0">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0678" w14:textId="77777777" w:rsidR="005B48C4" w:rsidRDefault="005B48C4">
      <w:r>
        <w:separator/>
      </w:r>
    </w:p>
  </w:footnote>
  <w:footnote w:type="continuationSeparator" w:id="0">
    <w:p w14:paraId="1AEDC71E" w14:textId="77777777" w:rsidR="005B48C4" w:rsidRDefault="005B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FFAC" w14:textId="2B62259D" w:rsidR="004B4705" w:rsidRPr="006E0F0C" w:rsidRDefault="006E0F0C" w:rsidP="006E0F0C">
    <w:pPr>
      <w:pStyle w:val="Header"/>
      <w:ind w:left="0"/>
    </w:pPr>
    <w:r>
      <w:rPr>
        <w:noProof/>
      </w:rPr>
      <w:drawing>
        <wp:inline distT="0" distB="0" distL="0" distR="0" wp14:anchorId="70EF500C" wp14:editId="27DEE22F">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F01CA5">
      <w:t xml:space="preserve">Item </w:t>
    </w:r>
    <w:r w:rsidR="00322559">
      <w:t>8.1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D9B32D7"/>
    <w:multiLevelType w:val="hybridMultilevel"/>
    <w:tmpl w:val="5104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F0642"/>
    <w:multiLevelType w:val="hybridMultilevel"/>
    <w:tmpl w:val="7D4AEDE4"/>
    <w:lvl w:ilvl="0" w:tplc="FF82AB6E">
      <w:start w:val="1"/>
      <w:numFmt w:val="bullet"/>
      <w:lvlText w:val="•"/>
      <w:lvlJc w:val="left"/>
      <w:pPr>
        <w:tabs>
          <w:tab w:val="num" w:pos="720"/>
        </w:tabs>
        <w:ind w:left="720" w:hanging="360"/>
      </w:pPr>
      <w:rPr>
        <w:rFonts w:ascii="Times New Roman" w:hAnsi="Times New Roman" w:hint="default"/>
      </w:rPr>
    </w:lvl>
    <w:lvl w:ilvl="1" w:tplc="1AC08772" w:tentative="1">
      <w:start w:val="1"/>
      <w:numFmt w:val="bullet"/>
      <w:lvlText w:val="•"/>
      <w:lvlJc w:val="left"/>
      <w:pPr>
        <w:tabs>
          <w:tab w:val="num" w:pos="1440"/>
        </w:tabs>
        <w:ind w:left="1440" w:hanging="360"/>
      </w:pPr>
      <w:rPr>
        <w:rFonts w:ascii="Times New Roman" w:hAnsi="Times New Roman" w:hint="default"/>
      </w:rPr>
    </w:lvl>
    <w:lvl w:ilvl="2" w:tplc="C5B0909E" w:tentative="1">
      <w:start w:val="1"/>
      <w:numFmt w:val="bullet"/>
      <w:lvlText w:val="•"/>
      <w:lvlJc w:val="left"/>
      <w:pPr>
        <w:tabs>
          <w:tab w:val="num" w:pos="2160"/>
        </w:tabs>
        <w:ind w:left="2160" w:hanging="360"/>
      </w:pPr>
      <w:rPr>
        <w:rFonts w:ascii="Times New Roman" w:hAnsi="Times New Roman" w:hint="default"/>
      </w:rPr>
    </w:lvl>
    <w:lvl w:ilvl="3" w:tplc="85EC3414" w:tentative="1">
      <w:start w:val="1"/>
      <w:numFmt w:val="bullet"/>
      <w:lvlText w:val="•"/>
      <w:lvlJc w:val="left"/>
      <w:pPr>
        <w:tabs>
          <w:tab w:val="num" w:pos="2880"/>
        </w:tabs>
        <w:ind w:left="2880" w:hanging="360"/>
      </w:pPr>
      <w:rPr>
        <w:rFonts w:ascii="Times New Roman" w:hAnsi="Times New Roman" w:hint="default"/>
      </w:rPr>
    </w:lvl>
    <w:lvl w:ilvl="4" w:tplc="6C30F83E" w:tentative="1">
      <w:start w:val="1"/>
      <w:numFmt w:val="bullet"/>
      <w:lvlText w:val="•"/>
      <w:lvlJc w:val="left"/>
      <w:pPr>
        <w:tabs>
          <w:tab w:val="num" w:pos="3600"/>
        </w:tabs>
        <w:ind w:left="3600" w:hanging="360"/>
      </w:pPr>
      <w:rPr>
        <w:rFonts w:ascii="Times New Roman" w:hAnsi="Times New Roman" w:hint="default"/>
      </w:rPr>
    </w:lvl>
    <w:lvl w:ilvl="5" w:tplc="1996E01A" w:tentative="1">
      <w:start w:val="1"/>
      <w:numFmt w:val="bullet"/>
      <w:lvlText w:val="•"/>
      <w:lvlJc w:val="left"/>
      <w:pPr>
        <w:tabs>
          <w:tab w:val="num" w:pos="4320"/>
        </w:tabs>
        <w:ind w:left="4320" w:hanging="360"/>
      </w:pPr>
      <w:rPr>
        <w:rFonts w:ascii="Times New Roman" w:hAnsi="Times New Roman" w:hint="default"/>
      </w:rPr>
    </w:lvl>
    <w:lvl w:ilvl="6" w:tplc="C930BE2C" w:tentative="1">
      <w:start w:val="1"/>
      <w:numFmt w:val="bullet"/>
      <w:lvlText w:val="•"/>
      <w:lvlJc w:val="left"/>
      <w:pPr>
        <w:tabs>
          <w:tab w:val="num" w:pos="5040"/>
        </w:tabs>
        <w:ind w:left="5040" w:hanging="360"/>
      </w:pPr>
      <w:rPr>
        <w:rFonts w:ascii="Times New Roman" w:hAnsi="Times New Roman" w:hint="default"/>
      </w:rPr>
    </w:lvl>
    <w:lvl w:ilvl="7" w:tplc="1DC6BA0E" w:tentative="1">
      <w:start w:val="1"/>
      <w:numFmt w:val="bullet"/>
      <w:lvlText w:val="•"/>
      <w:lvlJc w:val="left"/>
      <w:pPr>
        <w:tabs>
          <w:tab w:val="num" w:pos="5760"/>
        </w:tabs>
        <w:ind w:left="5760" w:hanging="360"/>
      </w:pPr>
      <w:rPr>
        <w:rFonts w:ascii="Times New Roman" w:hAnsi="Times New Roman" w:hint="default"/>
      </w:rPr>
    </w:lvl>
    <w:lvl w:ilvl="8" w:tplc="241C9C1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72B78"/>
    <w:multiLevelType w:val="hybridMultilevel"/>
    <w:tmpl w:val="8BE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6"/>
  </w:num>
  <w:num w:numId="3" w16cid:durableId="2116749296">
    <w:abstractNumId w:val="17"/>
  </w:num>
  <w:num w:numId="4" w16cid:durableId="611715962">
    <w:abstractNumId w:val="18"/>
  </w:num>
  <w:num w:numId="5" w16cid:durableId="377554922">
    <w:abstractNumId w:val="5"/>
  </w:num>
  <w:num w:numId="6" w16cid:durableId="1967815002">
    <w:abstractNumId w:val="8"/>
  </w:num>
  <w:num w:numId="7" w16cid:durableId="1478373446">
    <w:abstractNumId w:val="14"/>
  </w:num>
  <w:num w:numId="8" w16cid:durableId="1216622483">
    <w:abstractNumId w:val="16"/>
  </w:num>
  <w:num w:numId="9" w16cid:durableId="1028289363">
    <w:abstractNumId w:val="20"/>
  </w:num>
  <w:num w:numId="10" w16cid:durableId="1748379919">
    <w:abstractNumId w:val="7"/>
  </w:num>
  <w:num w:numId="11" w16cid:durableId="1008825018">
    <w:abstractNumId w:val="24"/>
  </w:num>
  <w:num w:numId="12" w16cid:durableId="128134450">
    <w:abstractNumId w:val="12"/>
  </w:num>
  <w:num w:numId="13" w16cid:durableId="503516617">
    <w:abstractNumId w:val="19"/>
  </w:num>
  <w:num w:numId="14" w16cid:durableId="1971012577">
    <w:abstractNumId w:val="22"/>
  </w:num>
  <w:num w:numId="15" w16cid:durableId="1256014139">
    <w:abstractNumId w:val="13"/>
  </w:num>
  <w:num w:numId="16" w16cid:durableId="230039927">
    <w:abstractNumId w:val="0"/>
  </w:num>
  <w:num w:numId="17" w16cid:durableId="882135492">
    <w:abstractNumId w:val="1"/>
  </w:num>
  <w:num w:numId="18" w16cid:durableId="194315641">
    <w:abstractNumId w:val="10"/>
  </w:num>
  <w:num w:numId="19" w16cid:durableId="1279488302">
    <w:abstractNumId w:val="15"/>
  </w:num>
  <w:num w:numId="20" w16cid:durableId="102305755">
    <w:abstractNumId w:val="6"/>
  </w:num>
  <w:num w:numId="21" w16cid:durableId="1863712968">
    <w:abstractNumId w:val="25"/>
  </w:num>
  <w:num w:numId="22" w16cid:durableId="426196748">
    <w:abstractNumId w:val="23"/>
  </w:num>
  <w:num w:numId="23" w16cid:durableId="1440686053">
    <w:abstractNumId w:val="27"/>
  </w:num>
  <w:num w:numId="24" w16cid:durableId="87122838">
    <w:abstractNumId w:val="11"/>
  </w:num>
  <w:num w:numId="25" w16cid:durableId="2069259383">
    <w:abstractNumId w:val="4"/>
  </w:num>
  <w:num w:numId="26" w16cid:durableId="1082874494">
    <w:abstractNumId w:val="4"/>
    <w:lvlOverride w:ilvl="0">
      <w:startOverride w:val="1"/>
    </w:lvlOverride>
  </w:num>
  <w:num w:numId="27" w16cid:durableId="1868180465">
    <w:abstractNumId w:val="28"/>
  </w:num>
  <w:num w:numId="28" w16cid:durableId="1285161633">
    <w:abstractNumId w:val="9"/>
  </w:num>
  <w:num w:numId="29" w16cid:durableId="95317506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BD"/>
    <w:rsid w:val="000119FB"/>
    <w:rsid w:val="000242AA"/>
    <w:rsid w:val="00057044"/>
    <w:rsid w:val="00094B5D"/>
    <w:rsid w:val="000A103F"/>
    <w:rsid w:val="000A1EC0"/>
    <w:rsid w:val="000C3F75"/>
    <w:rsid w:val="000C4168"/>
    <w:rsid w:val="000E6C5F"/>
    <w:rsid w:val="00101F34"/>
    <w:rsid w:val="001100C3"/>
    <w:rsid w:val="001172E1"/>
    <w:rsid w:val="001219F1"/>
    <w:rsid w:val="00123D3F"/>
    <w:rsid w:val="00131EB8"/>
    <w:rsid w:val="00161AA0"/>
    <w:rsid w:val="0017277D"/>
    <w:rsid w:val="001B0506"/>
    <w:rsid w:val="001C032E"/>
    <w:rsid w:val="001C18FF"/>
    <w:rsid w:val="001C78ED"/>
    <w:rsid w:val="0021029D"/>
    <w:rsid w:val="002169E7"/>
    <w:rsid w:val="00235CAB"/>
    <w:rsid w:val="00251D56"/>
    <w:rsid w:val="002526E6"/>
    <w:rsid w:val="002535B1"/>
    <w:rsid w:val="00262EEB"/>
    <w:rsid w:val="0026671D"/>
    <w:rsid w:val="002A024B"/>
    <w:rsid w:val="002A224A"/>
    <w:rsid w:val="002A3712"/>
    <w:rsid w:val="002A5274"/>
    <w:rsid w:val="002C3FAA"/>
    <w:rsid w:val="002F15CF"/>
    <w:rsid w:val="0031664C"/>
    <w:rsid w:val="00322559"/>
    <w:rsid w:val="003330E6"/>
    <w:rsid w:val="00335267"/>
    <w:rsid w:val="0034615D"/>
    <w:rsid w:val="00353D3E"/>
    <w:rsid w:val="00354EDB"/>
    <w:rsid w:val="00357631"/>
    <w:rsid w:val="00362226"/>
    <w:rsid w:val="0036507C"/>
    <w:rsid w:val="003761F0"/>
    <w:rsid w:val="00377E36"/>
    <w:rsid w:val="0038143A"/>
    <w:rsid w:val="003830CE"/>
    <w:rsid w:val="003B1379"/>
    <w:rsid w:val="003B7BCF"/>
    <w:rsid w:val="003C36AC"/>
    <w:rsid w:val="003D3B28"/>
    <w:rsid w:val="00416445"/>
    <w:rsid w:val="004511A7"/>
    <w:rsid w:val="004519B2"/>
    <w:rsid w:val="00461997"/>
    <w:rsid w:val="004820E9"/>
    <w:rsid w:val="0048361F"/>
    <w:rsid w:val="00484FE9"/>
    <w:rsid w:val="00485B88"/>
    <w:rsid w:val="004914C0"/>
    <w:rsid w:val="004B4705"/>
    <w:rsid w:val="004B514C"/>
    <w:rsid w:val="00503454"/>
    <w:rsid w:val="00526C07"/>
    <w:rsid w:val="0053387C"/>
    <w:rsid w:val="005614AA"/>
    <w:rsid w:val="005860F4"/>
    <w:rsid w:val="005866B1"/>
    <w:rsid w:val="005942EE"/>
    <w:rsid w:val="005A5E10"/>
    <w:rsid w:val="005B48C4"/>
    <w:rsid w:val="005B682B"/>
    <w:rsid w:val="005C051F"/>
    <w:rsid w:val="005C493E"/>
    <w:rsid w:val="005C5AC3"/>
    <w:rsid w:val="005C762E"/>
    <w:rsid w:val="005D098C"/>
    <w:rsid w:val="00603E56"/>
    <w:rsid w:val="0060662A"/>
    <w:rsid w:val="00614BDA"/>
    <w:rsid w:val="00617519"/>
    <w:rsid w:val="006331B4"/>
    <w:rsid w:val="006343F3"/>
    <w:rsid w:val="00642906"/>
    <w:rsid w:val="00645876"/>
    <w:rsid w:val="006570F0"/>
    <w:rsid w:val="006571D4"/>
    <w:rsid w:val="00680B94"/>
    <w:rsid w:val="006A721F"/>
    <w:rsid w:val="006C1485"/>
    <w:rsid w:val="006D73F1"/>
    <w:rsid w:val="006E0F0C"/>
    <w:rsid w:val="006F7D26"/>
    <w:rsid w:val="00703141"/>
    <w:rsid w:val="007277C3"/>
    <w:rsid w:val="00732519"/>
    <w:rsid w:val="00737F9C"/>
    <w:rsid w:val="007906E3"/>
    <w:rsid w:val="007A174B"/>
    <w:rsid w:val="007A4EEE"/>
    <w:rsid w:val="007B460B"/>
    <w:rsid w:val="007B5BCA"/>
    <w:rsid w:val="0081404B"/>
    <w:rsid w:val="008369F3"/>
    <w:rsid w:val="008505C3"/>
    <w:rsid w:val="00862C0C"/>
    <w:rsid w:val="008853CB"/>
    <w:rsid w:val="008A3CB5"/>
    <w:rsid w:val="008A6557"/>
    <w:rsid w:val="008C782E"/>
    <w:rsid w:val="008D5833"/>
    <w:rsid w:val="008D6069"/>
    <w:rsid w:val="008E66CE"/>
    <w:rsid w:val="008E7585"/>
    <w:rsid w:val="008F6A1F"/>
    <w:rsid w:val="00921354"/>
    <w:rsid w:val="0093444C"/>
    <w:rsid w:val="0093545C"/>
    <w:rsid w:val="0094366C"/>
    <w:rsid w:val="00953ADF"/>
    <w:rsid w:val="00964319"/>
    <w:rsid w:val="00971131"/>
    <w:rsid w:val="009871F3"/>
    <w:rsid w:val="009A0289"/>
    <w:rsid w:val="009B1D56"/>
    <w:rsid w:val="009B621A"/>
    <w:rsid w:val="009C45D9"/>
    <w:rsid w:val="009C6E2D"/>
    <w:rsid w:val="00A06509"/>
    <w:rsid w:val="00A06657"/>
    <w:rsid w:val="00A15093"/>
    <w:rsid w:val="00A24B6A"/>
    <w:rsid w:val="00A24C1C"/>
    <w:rsid w:val="00A36575"/>
    <w:rsid w:val="00A820E1"/>
    <w:rsid w:val="00A86D3D"/>
    <w:rsid w:val="00A956DE"/>
    <w:rsid w:val="00AA5214"/>
    <w:rsid w:val="00AB2948"/>
    <w:rsid w:val="00AB39FA"/>
    <w:rsid w:val="00AD5CB7"/>
    <w:rsid w:val="00AD5E0B"/>
    <w:rsid w:val="00AD6933"/>
    <w:rsid w:val="00AD6B7B"/>
    <w:rsid w:val="00B0463B"/>
    <w:rsid w:val="00B15262"/>
    <w:rsid w:val="00B60D70"/>
    <w:rsid w:val="00B813BD"/>
    <w:rsid w:val="00B84BC1"/>
    <w:rsid w:val="00BA0179"/>
    <w:rsid w:val="00BA51EA"/>
    <w:rsid w:val="00BA589F"/>
    <w:rsid w:val="00BB047B"/>
    <w:rsid w:val="00BB6398"/>
    <w:rsid w:val="00BC0E86"/>
    <w:rsid w:val="00BD0372"/>
    <w:rsid w:val="00BD246E"/>
    <w:rsid w:val="00BF4768"/>
    <w:rsid w:val="00BF6573"/>
    <w:rsid w:val="00C139CA"/>
    <w:rsid w:val="00C433C5"/>
    <w:rsid w:val="00C51429"/>
    <w:rsid w:val="00C63E11"/>
    <w:rsid w:val="00CA3397"/>
    <w:rsid w:val="00CA33E1"/>
    <w:rsid w:val="00CB6BEB"/>
    <w:rsid w:val="00CE7855"/>
    <w:rsid w:val="00D016C0"/>
    <w:rsid w:val="00D2699F"/>
    <w:rsid w:val="00D3612A"/>
    <w:rsid w:val="00D37703"/>
    <w:rsid w:val="00D37F25"/>
    <w:rsid w:val="00D453F6"/>
    <w:rsid w:val="00D60D8D"/>
    <w:rsid w:val="00D73C98"/>
    <w:rsid w:val="00D75669"/>
    <w:rsid w:val="00DA11DD"/>
    <w:rsid w:val="00DC0120"/>
    <w:rsid w:val="00DC384F"/>
    <w:rsid w:val="00DD4938"/>
    <w:rsid w:val="00DE643F"/>
    <w:rsid w:val="00E2509B"/>
    <w:rsid w:val="00E26787"/>
    <w:rsid w:val="00E4217A"/>
    <w:rsid w:val="00E4622C"/>
    <w:rsid w:val="00E46571"/>
    <w:rsid w:val="00E51FFB"/>
    <w:rsid w:val="00E63855"/>
    <w:rsid w:val="00E77AB5"/>
    <w:rsid w:val="00E92D9C"/>
    <w:rsid w:val="00E95993"/>
    <w:rsid w:val="00EB03BB"/>
    <w:rsid w:val="00EB1C36"/>
    <w:rsid w:val="00EE2EB2"/>
    <w:rsid w:val="00EE406C"/>
    <w:rsid w:val="00EF0E1C"/>
    <w:rsid w:val="00F01CA5"/>
    <w:rsid w:val="00F07534"/>
    <w:rsid w:val="00F26A9F"/>
    <w:rsid w:val="00F26E68"/>
    <w:rsid w:val="00F33119"/>
    <w:rsid w:val="00F351FD"/>
    <w:rsid w:val="00F73C47"/>
    <w:rsid w:val="00F81F2C"/>
    <w:rsid w:val="00F90E63"/>
    <w:rsid w:val="00F91956"/>
    <w:rsid w:val="00FA66A6"/>
    <w:rsid w:val="00FA6EE7"/>
    <w:rsid w:val="00FA7DF6"/>
    <w:rsid w:val="00FB47DD"/>
    <w:rsid w:val="00FB73D3"/>
    <w:rsid w:val="00FD4756"/>
    <w:rsid w:val="4617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6BAB1E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NormalWeb">
    <w:name w:val="Normal (Web)"/>
    <w:basedOn w:val="Normal"/>
    <w:uiPriority w:val="99"/>
    <w:unhideWhenUsed/>
    <w:locked/>
    <w:rsid w:val="00A0650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919439">
      <w:bodyDiv w:val="1"/>
      <w:marLeft w:val="0"/>
      <w:marRight w:val="0"/>
      <w:marTop w:val="0"/>
      <w:marBottom w:val="0"/>
      <w:divBdr>
        <w:top w:val="none" w:sz="0" w:space="0" w:color="auto"/>
        <w:left w:val="none" w:sz="0" w:space="0" w:color="auto"/>
        <w:bottom w:val="none" w:sz="0" w:space="0" w:color="auto"/>
        <w:right w:val="none" w:sz="0" w:space="0" w:color="auto"/>
      </w:divBdr>
    </w:div>
    <w:div w:id="21256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E64BF-ED29-484D-AC73-8772C439C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4275D-F311-4DA2-93D7-4A8B11D1EE9B}">
  <ds:schemaRefs>
    <ds:schemaRef ds:uri="http://schemas.openxmlformats.org/officeDocument/2006/bibliography"/>
  </ds:schemaRefs>
</ds:datastoreItem>
</file>

<file path=customXml/itemProps3.xml><?xml version="1.0" encoding="utf-8"?>
<ds:datastoreItem xmlns:ds="http://schemas.openxmlformats.org/officeDocument/2006/customXml" ds:itemID="{5AE9B280-73D8-42F1-B345-A50F41A76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C03E89-D64A-4609-A0DD-CFA390EE3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1099</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2025-09-04T13:41:00Z</dcterms:created>
  <dcterms:modified xsi:type="dcterms:W3CDTF">2025-09-09T11:38:00Z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2025-05-13T07:13:44Z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bcbd45e8-2fbf-4adb-b6fa-3e9430b91164</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y fmtid="{D5CDD505-2E9C-101B-9397-08002B2CF9AE}" pid="10" name="MSIP_Label_54678ddc-88e6-45fa-b88f-819f911892da_SetDate">
    <vt:lpwstr>2025-05-13T07:13:20Z</vt:lpwstr>
  </property>
  <property fmtid="{D5CDD505-2E9C-101B-9397-08002B2CF9AE}" pid="11" name="MediaServiceImageTags">
    <vt:lpwstr/>
  </property>
  <property fmtid="{D5CDD505-2E9C-101B-9397-08002B2CF9AE}" pid="12" name="ContentTypeId">
    <vt:lpwstr>0x010100CFEB742D5E2988439A0FECDECF284312</vt:lpwstr>
  </property>
  <property fmtid="{D5CDD505-2E9C-101B-9397-08002B2CF9AE}" pid="13" name="MSIP_Label_54678ddc-88e6-45fa-b88f-819f911892da_Tag">
    <vt:lpwstr>10, 0, 1, 1</vt:lpwstr>
  </property>
  <property fmtid="{D5CDD505-2E9C-101B-9397-08002B2CF9AE}" pid="14" name="MSIP_Label_54678ddc-88e6-45fa-b88f-819f911892da_Enabled">
    <vt:lpwstr>true</vt:lpwstr>
  </property>
  <property fmtid="{D5CDD505-2E9C-101B-9397-08002B2CF9AE}" pid="15" name="MSIP_Label_54678ddc-88e6-45fa-b88f-819f911892da_SiteId">
    <vt:lpwstr>6030f479-b342-472d-a5dd-740ff7538de9</vt:lpwstr>
  </property>
  <property fmtid="{D5CDD505-2E9C-101B-9397-08002B2CF9AE}" pid="16" name="MSIP_Label_54678ddc-88e6-45fa-b88f-819f911892da_Method">
    <vt:lpwstr>Privileged</vt:lpwstr>
  </property>
  <property fmtid="{D5CDD505-2E9C-101B-9397-08002B2CF9AE}" pid="17" name="MSIP_Label_54678ddc-88e6-45fa-b88f-819f911892da_ContentBits">
    <vt:lpwstr>0</vt:lpwstr>
  </property>
  <property fmtid="{D5CDD505-2E9C-101B-9397-08002B2CF9AE}" pid="18" name="MSIP_Label_54678ddc-88e6-45fa-b88f-819f911892da_Name">
    <vt:lpwstr>PUBLIC</vt:lpwstr>
  </property>
  <property fmtid="{D5CDD505-2E9C-101B-9397-08002B2CF9AE}" pid="19" name="Policy Status">
    <vt:lpwstr/>
  </property>
  <property fmtid="{D5CDD505-2E9C-101B-9397-08002B2CF9AE}" pid="20" name="Service area">
    <vt:lpwstr/>
  </property>
  <property fmtid="{D5CDD505-2E9C-101B-9397-08002B2CF9AE}" pid="21" name="c3e9b32804b143caaf778522fda46369">
    <vt:lpwstr/>
  </property>
  <property fmtid="{D5CDD505-2E9C-101B-9397-08002B2CF9AE}" pid="22" name="TaxCatchAll">
    <vt:lpwstr>6;#Published to NICE Space|f71fafb2-379e-4f7a-b39f-0cae49bb0737</vt:lpwstr>
  </property>
  <property fmtid="{D5CDD505-2E9C-101B-9397-08002B2CF9AE}" pid="23" name="j31c8abf4698464c99deb46d7432c918">
    <vt:lpwstr/>
  </property>
  <property fmtid="{D5CDD505-2E9C-101B-9397-08002B2CF9AE}" pid="24" name="MSIP_Label_54678ddc-88e6-45fa-b88f-819f911892da_ActionId">
    <vt:lpwstr>9d5ad450-fddc-411d-b50a-32f95c913236</vt:lpwstr>
  </property>
  <property fmtid="{D5CDD505-2E9C-101B-9397-08002B2CF9AE}" pid="25" name="Display Status">
    <vt:lpwstr>6;#Published to NICE Space|f71fafb2-379e-4f7a-b39f-0cae49bb0737</vt:lpwstr>
  </property>
</Properties>
</file>