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5EED" w14:textId="53293005" w:rsidR="00BE2EE9" w:rsidRPr="009706A9" w:rsidRDefault="00BE2EE9" w:rsidP="00A10AA9">
      <w:pPr>
        <w:pStyle w:val="Title"/>
      </w:pPr>
      <w:r w:rsidRPr="009706A9">
        <w:t>NICE Listens</w:t>
      </w:r>
      <w:r w:rsidR="009B5DB5">
        <w:t xml:space="preserve"> public dialogue on v</w:t>
      </w:r>
      <w:r w:rsidR="4A168076">
        <w:t>aluing</w:t>
      </w:r>
      <w:r w:rsidRPr="009706A9">
        <w:t xml:space="preserve"> health gains in severe disease </w:t>
      </w:r>
      <w:r w:rsidR="37FCE903">
        <w:t>–</w:t>
      </w:r>
      <w:r w:rsidRPr="009706A9">
        <w:t xml:space="preserve"> recommendations </w:t>
      </w:r>
    </w:p>
    <w:p w14:paraId="7C85A6EA" w14:textId="24D59BD5" w:rsidR="009C0412" w:rsidRPr="009706A9" w:rsidRDefault="5D8D43AE" w:rsidP="00C01105">
      <w:pPr>
        <w:pStyle w:val="NICEnormal"/>
      </w:pPr>
      <w:r>
        <w:t>At</w:t>
      </w:r>
      <w:r w:rsidR="26AD1AA3" w:rsidRPr="3169C190">
        <w:t xml:space="preserve"> </w:t>
      </w:r>
      <w:r w:rsidR="79845866" w:rsidRPr="3169C190">
        <w:t>NICE</w:t>
      </w:r>
      <w:r w:rsidR="00F90EF4">
        <w:t>,</w:t>
      </w:r>
      <w:r w:rsidR="79845866" w:rsidRPr="3169C190">
        <w:t xml:space="preserve"> </w:t>
      </w:r>
      <w:r w:rsidR="4FC8976B" w:rsidRPr="3169C190">
        <w:t xml:space="preserve">we </w:t>
      </w:r>
      <w:r w:rsidR="79845866" w:rsidRPr="3169C190">
        <w:t xml:space="preserve">continually monitor </w:t>
      </w:r>
      <w:r w:rsidR="00CD3AA8" w:rsidRPr="3169C190">
        <w:t xml:space="preserve">the </w:t>
      </w:r>
      <w:r w:rsidR="79845866" w:rsidRPr="3169C190">
        <w:t>methods and processe</w:t>
      </w:r>
      <w:r w:rsidR="444E483A" w:rsidRPr="3169C190">
        <w:t>s</w:t>
      </w:r>
      <w:r w:rsidR="00CD3AA8" w:rsidRPr="3169C190">
        <w:t xml:space="preserve"> we use to </w:t>
      </w:r>
      <w:r w:rsidR="00F10FD2" w:rsidRPr="3169C190">
        <w:t xml:space="preserve">develop </w:t>
      </w:r>
      <w:r w:rsidR="00640FEE" w:rsidRPr="3169C190">
        <w:t xml:space="preserve">our </w:t>
      </w:r>
      <w:r w:rsidR="00F10FD2" w:rsidRPr="3169C190">
        <w:t>guidance</w:t>
      </w:r>
      <w:r w:rsidR="10006FE8" w:rsidRPr="3169C190">
        <w:t xml:space="preserve">. </w:t>
      </w:r>
      <w:r w:rsidR="00BF6398" w:rsidRPr="3169C190">
        <w:t>F</w:t>
      </w:r>
      <w:r w:rsidR="10006FE8" w:rsidRPr="3169C190">
        <w:t xml:space="preserve">ollowing a </w:t>
      </w:r>
      <w:r w:rsidR="2DA18B52" w:rsidRPr="3169C190">
        <w:t xml:space="preserve">review of </w:t>
      </w:r>
      <w:r w:rsidR="002B5775" w:rsidRPr="3169C190">
        <w:t>our</w:t>
      </w:r>
      <w:r w:rsidR="2DA18B52" w:rsidRPr="3169C190">
        <w:t xml:space="preserve"> health technology evaluation</w:t>
      </w:r>
      <w:r w:rsidR="002B5775" w:rsidRPr="3169C190">
        <w:t xml:space="preserve"> methods</w:t>
      </w:r>
      <w:r w:rsidR="2DA18B52" w:rsidRPr="3169C190">
        <w:t>, we</w:t>
      </w:r>
      <w:r w:rsidR="00BF6398" w:rsidRPr="3169C190">
        <w:t xml:space="preserve"> introduced the severity modifier in 2022</w:t>
      </w:r>
      <w:r w:rsidR="0083784D">
        <w:t xml:space="preserve">. </w:t>
      </w:r>
      <w:r w:rsidR="0083784D" w:rsidRPr="0083784D">
        <w:t xml:space="preserve">At that time, we </w:t>
      </w:r>
      <w:r w:rsidR="006A4942">
        <w:t>found</w:t>
      </w:r>
      <w:r w:rsidR="0083784D" w:rsidRPr="0083784D">
        <w:t xml:space="preserve"> that there was a sufficient evidence base to replace the previous end</w:t>
      </w:r>
      <w:r w:rsidR="009841C6">
        <w:t xml:space="preserve"> </w:t>
      </w:r>
      <w:r w:rsidR="0083784D" w:rsidRPr="0083784D">
        <w:t>of</w:t>
      </w:r>
      <w:r w:rsidR="009841C6">
        <w:t xml:space="preserve"> </w:t>
      </w:r>
      <w:r w:rsidR="0083784D" w:rsidRPr="0083784D">
        <w:t xml:space="preserve">life </w:t>
      </w:r>
      <w:r w:rsidR="009841C6">
        <w:t>modifier</w:t>
      </w:r>
      <w:r w:rsidR="0083784D" w:rsidRPr="0083784D">
        <w:t xml:space="preserve"> with a severity modifier</w:t>
      </w:r>
      <w:r w:rsidR="00436A10">
        <w:t xml:space="preserve">. We also </w:t>
      </w:r>
      <w:r w:rsidR="444E483A" w:rsidRPr="3169C190">
        <w:t xml:space="preserve">identified the need for </w:t>
      </w:r>
      <w:r w:rsidR="22899E2F" w:rsidRPr="3169C190">
        <w:t>further</w:t>
      </w:r>
      <w:r w:rsidR="444E483A" w:rsidRPr="3169C190">
        <w:t xml:space="preserve"> research on </w:t>
      </w:r>
      <w:r w:rsidR="001312E1" w:rsidRPr="3169C190">
        <w:t xml:space="preserve">the values and preferences </w:t>
      </w:r>
      <w:r w:rsidR="444E483A" w:rsidRPr="3169C190">
        <w:t>society</w:t>
      </w:r>
      <w:r w:rsidR="001312E1" w:rsidRPr="3169C190">
        <w:t xml:space="preserve"> holds </w:t>
      </w:r>
      <w:r w:rsidR="00394718">
        <w:t>about applying additional weighting</w:t>
      </w:r>
      <w:r w:rsidR="03AD6BB9" w:rsidRPr="3169C190">
        <w:t xml:space="preserve"> to health benefits for people with severe </w:t>
      </w:r>
      <w:r w:rsidR="00F6588A">
        <w:t>conditions</w:t>
      </w:r>
      <w:r w:rsidR="03AD6BB9" w:rsidRPr="3169C190">
        <w:t>.</w:t>
      </w:r>
    </w:p>
    <w:p w14:paraId="26C97252" w14:textId="3372D687" w:rsidR="00BE2EE9" w:rsidRPr="009706A9" w:rsidRDefault="03AD6BB9" w:rsidP="00C01105">
      <w:pPr>
        <w:pStyle w:val="NICEnormal"/>
      </w:pPr>
      <w:r w:rsidRPr="3169C190">
        <w:t>Th</w:t>
      </w:r>
      <w:r w:rsidR="126D1D6B" w:rsidRPr="3169C190">
        <w:t xml:space="preserve">e NICE Listens </w:t>
      </w:r>
      <w:r w:rsidR="44CC2999" w:rsidRPr="3169C190">
        <w:t xml:space="preserve">public dialogue </w:t>
      </w:r>
      <w:r w:rsidR="009D25EA" w:rsidRPr="3169C190">
        <w:t xml:space="preserve">on valuing health gains in severe </w:t>
      </w:r>
      <w:r w:rsidR="00474884" w:rsidRPr="3169C190">
        <w:t>disease</w:t>
      </w:r>
      <w:r w:rsidR="009D25EA" w:rsidRPr="3169C190">
        <w:t xml:space="preserve"> </w:t>
      </w:r>
      <w:r w:rsidR="126D1D6B" w:rsidRPr="3169C190">
        <w:t xml:space="preserve">is part of </w:t>
      </w:r>
      <w:r w:rsidR="21C97492" w:rsidRPr="3169C190">
        <w:t>a broader program</w:t>
      </w:r>
      <w:r w:rsidR="006E75C4" w:rsidRPr="3169C190">
        <w:t>me</w:t>
      </w:r>
      <w:r w:rsidR="21C97492" w:rsidRPr="3169C190">
        <w:t xml:space="preserve"> of research on understanding societ</w:t>
      </w:r>
      <w:r w:rsidR="00262AF1">
        <w:t>y’s</w:t>
      </w:r>
      <w:r w:rsidR="21C97492" w:rsidRPr="3169C190">
        <w:t xml:space="preserve"> views</w:t>
      </w:r>
      <w:r w:rsidR="5CD81071" w:rsidRPr="3169C190">
        <w:t xml:space="preserve">. The findings of </w:t>
      </w:r>
      <w:r w:rsidR="00EA3165" w:rsidRPr="3169C190">
        <w:t>the</w:t>
      </w:r>
      <w:r w:rsidR="002F5306" w:rsidRPr="3169C190">
        <w:t xml:space="preserve"> </w:t>
      </w:r>
      <w:r w:rsidR="00A453C9" w:rsidRPr="3169C190">
        <w:t xml:space="preserve">dialogue </w:t>
      </w:r>
      <w:r w:rsidR="00DB6A5C" w:rsidRPr="3169C190">
        <w:t xml:space="preserve">will </w:t>
      </w:r>
      <w:r w:rsidR="35730B9C" w:rsidRPr="3169C190">
        <w:t xml:space="preserve">inform </w:t>
      </w:r>
      <w:r w:rsidR="6E710047" w:rsidRPr="3169C190">
        <w:t xml:space="preserve">a </w:t>
      </w:r>
      <w:r w:rsidR="35730B9C" w:rsidRPr="3169C190">
        <w:t xml:space="preserve">stated preference </w:t>
      </w:r>
      <w:r w:rsidR="003A1DAC" w:rsidRPr="3169C190">
        <w:t xml:space="preserve">study </w:t>
      </w:r>
      <w:r w:rsidR="00DB6A5C" w:rsidRPr="3169C190">
        <w:t xml:space="preserve">designed to </w:t>
      </w:r>
      <w:r w:rsidR="00CA1B03" w:rsidRPr="3169C190">
        <w:t xml:space="preserve">generate quantitative </w:t>
      </w:r>
      <w:r w:rsidR="00570E8B" w:rsidRPr="3169C190">
        <w:t xml:space="preserve">and qualitative </w:t>
      </w:r>
      <w:r w:rsidR="001571DA" w:rsidRPr="3169C190">
        <w:t>data from</w:t>
      </w:r>
      <w:r w:rsidR="00DB6A5C" w:rsidRPr="3169C190">
        <w:t xml:space="preserve"> </w:t>
      </w:r>
      <w:r w:rsidR="3A27FD9F" w:rsidRPr="3169C190">
        <w:t>a</w:t>
      </w:r>
      <w:r w:rsidR="00775896">
        <w:t xml:space="preserve"> large,</w:t>
      </w:r>
      <w:r w:rsidR="3A27FD9F" w:rsidRPr="3169C190">
        <w:t xml:space="preserve"> representative sample of </w:t>
      </w:r>
      <w:r w:rsidR="3A27FD9F" w:rsidRPr="00C01105">
        <w:t>the English</w:t>
      </w:r>
      <w:r w:rsidR="3A27FD9F" w:rsidRPr="3169C190">
        <w:t xml:space="preserve"> public.</w:t>
      </w:r>
      <w:r w:rsidR="35730B9C" w:rsidRPr="3169C190">
        <w:t xml:space="preserve"> </w:t>
      </w:r>
    </w:p>
    <w:p w14:paraId="13F8471F" w14:textId="77777777" w:rsidR="004F7C8E" w:rsidRDefault="004F7C8E" w:rsidP="004F7C8E">
      <w:pPr>
        <w:pStyle w:val="Bulletleft1last"/>
        <w:numPr>
          <w:ilvl w:val="0"/>
          <w:numId w:val="0"/>
        </w:numPr>
      </w:pPr>
      <w:r>
        <w:t>We are not planning any immediate</w:t>
      </w:r>
      <w:r w:rsidRPr="00DD58FD">
        <w:t xml:space="preserve"> changes to the severity modifier</w:t>
      </w:r>
      <w:r>
        <w:t xml:space="preserve"> </w:t>
      </w:r>
      <w:proofErr w:type="gramStart"/>
      <w:r>
        <w:t>in light of</w:t>
      </w:r>
      <w:proofErr w:type="gramEnd"/>
      <w:r>
        <w:t xml:space="preserve"> the NICE Listens results. We are continuing</w:t>
      </w:r>
      <w:r w:rsidRPr="00DD58FD">
        <w:t xml:space="preserve"> to monitor </w:t>
      </w:r>
      <w:r>
        <w:t>its use and have committed to further investigation if monitoring indicates that it is being underutilised. A</w:t>
      </w:r>
      <w:r w:rsidRPr="00DD58FD">
        <w:t xml:space="preserve">ny decisions </w:t>
      </w:r>
      <w:r>
        <w:t>about future updates or redesign of</w:t>
      </w:r>
      <w:r w:rsidRPr="00DD58FD">
        <w:t xml:space="preserve"> the </w:t>
      </w:r>
      <w:r>
        <w:t xml:space="preserve">severity </w:t>
      </w:r>
      <w:r w:rsidRPr="00DD58FD">
        <w:t xml:space="preserve">modifier will </w:t>
      </w:r>
      <w:r>
        <w:t>consider</w:t>
      </w:r>
      <w:r w:rsidRPr="00DD58FD">
        <w:t xml:space="preserve"> the findings of </w:t>
      </w:r>
      <w:r>
        <w:t xml:space="preserve">the full programme of research on society’s views. We will also </w:t>
      </w:r>
      <w:proofErr w:type="gramStart"/>
      <w:r>
        <w:t>take into account</w:t>
      </w:r>
      <w:proofErr w:type="gramEnd"/>
      <w:r>
        <w:t xml:space="preserve"> other relevant evidence</w:t>
      </w:r>
      <w:r w:rsidRPr="00DD58FD">
        <w:t xml:space="preserve">, </w:t>
      </w:r>
      <w:r>
        <w:t xml:space="preserve">as well as policy, </w:t>
      </w:r>
      <w:r w:rsidRPr="00DD58FD">
        <w:t>operational and feasibility considerations</w:t>
      </w:r>
      <w:r>
        <w:t>.</w:t>
      </w:r>
    </w:p>
    <w:p w14:paraId="371D6F64" w14:textId="48BE282C" w:rsidR="00BF03A4" w:rsidRDefault="000B6D8E" w:rsidP="00D07C5F">
      <w:pPr>
        <w:pStyle w:val="NICEnormal"/>
      </w:pPr>
      <w:r>
        <w:t>B</w:t>
      </w:r>
      <w:r w:rsidRPr="000B6D8E">
        <w:t>ased on the findings of the dialogue</w:t>
      </w:r>
      <w:r>
        <w:t>,</w:t>
      </w:r>
      <w:r w:rsidRPr="000B6D8E">
        <w:t xml:space="preserve"> </w:t>
      </w:r>
      <w:r w:rsidR="009918B5">
        <w:t>we have</w:t>
      </w:r>
      <w:r>
        <w:t xml:space="preserve"> developed </w:t>
      </w:r>
      <w:r w:rsidR="004763AF" w:rsidRPr="3169C190">
        <w:t xml:space="preserve">recommendations </w:t>
      </w:r>
      <w:r w:rsidR="00BE2EE9" w:rsidRPr="3169C190">
        <w:t xml:space="preserve">in </w:t>
      </w:r>
      <w:r>
        <w:t xml:space="preserve">the following </w:t>
      </w:r>
      <w:r w:rsidR="00A36269" w:rsidRPr="3169C190">
        <w:t>3</w:t>
      </w:r>
      <w:r w:rsidR="00BE2EE9" w:rsidRPr="3169C190">
        <w:t xml:space="preserve"> areas</w:t>
      </w:r>
      <w:r w:rsidR="3956E2DE" w:rsidRPr="3169C190">
        <w:t xml:space="preserve">: </w:t>
      </w:r>
    </w:p>
    <w:p w14:paraId="18A75355" w14:textId="79F16B0D" w:rsidR="00BF03A4" w:rsidRDefault="00B90217" w:rsidP="000E79A6">
      <w:pPr>
        <w:pStyle w:val="Bulletleft1"/>
      </w:pPr>
      <w:r>
        <w:t>r</w:t>
      </w:r>
      <w:r w:rsidR="0014782C" w:rsidRPr="3169C190">
        <w:t xml:space="preserve">ecommendations for areas </w:t>
      </w:r>
      <w:r w:rsidR="009A6681">
        <w:t>to investigate</w:t>
      </w:r>
      <w:r w:rsidR="001B1B5F" w:rsidRPr="3169C190">
        <w:t xml:space="preserve"> </w:t>
      </w:r>
      <w:r w:rsidR="00AC7858">
        <w:t>in</w:t>
      </w:r>
      <w:r w:rsidR="001B1B5F" w:rsidRPr="3169C190">
        <w:t xml:space="preserve"> </w:t>
      </w:r>
      <w:r w:rsidR="00256D01" w:rsidRPr="3169C190">
        <w:t xml:space="preserve">the </w:t>
      </w:r>
      <w:r w:rsidR="00271F90" w:rsidRPr="3169C190">
        <w:t xml:space="preserve">stated preference </w:t>
      </w:r>
      <w:r w:rsidR="006111A1" w:rsidRPr="3169C190">
        <w:t>study</w:t>
      </w:r>
    </w:p>
    <w:p w14:paraId="27D7A217" w14:textId="59A77178" w:rsidR="00BF03A4" w:rsidRDefault="00B90217" w:rsidP="000E79A6">
      <w:pPr>
        <w:pStyle w:val="Bulletleft1"/>
      </w:pPr>
      <w:r>
        <w:t>r</w:t>
      </w:r>
      <w:r w:rsidR="00BF2B32" w:rsidRPr="3169C190">
        <w:t xml:space="preserve">ecommendations </w:t>
      </w:r>
      <w:r w:rsidR="00A05695">
        <w:t xml:space="preserve">to support </w:t>
      </w:r>
      <w:r w:rsidR="00FC7E47">
        <w:t>interpretation of</w:t>
      </w:r>
      <w:r w:rsidR="00322128">
        <w:t xml:space="preserve"> </w:t>
      </w:r>
      <w:r w:rsidR="00BF2B32" w:rsidRPr="3169C190">
        <w:t xml:space="preserve">the stated preference </w:t>
      </w:r>
      <w:r w:rsidR="00897139" w:rsidRPr="3169C190">
        <w:t>study</w:t>
      </w:r>
      <w:r w:rsidR="003F0067">
        <w:t xml:space="preserve"> findings</w:t>
      </w:r>
      <w:r w:rsidR="00897139" w:rsidRPr="3169C190">
        <w:t xml:space="preserve"> </w:t>
      </w:r>
      <w:r w:rsidR="00BF2B32" w:rsidRPr="3169C190">
        <w:t xml:space="preserve">and </w:t>
      </w:r>
      <w:r w:rsidR="008902E8" w:rsidRPr="3169C190">
        <w:t>future</w:t>
      </w:r>
      <w:r w:rsidR="00FC7E47">
        <w:t xml:space="preserve"> NICE</w:t>
      </w:r>
      <w:r w:rsidR="008902E8" w:rsidRPr="3169C190">
        <w:t xml:space="preserve"> </w:t>
      </w:r>
      <w:r w:rsidR="00BF2B32" w:rsidRPr="3169C190">
        <w:t xml:space="preserve">considerations </w:t>
      </w:r>
      <w:r w:rsidR="00FC7E47">
        <w:t>regarding</w:t>
      </w:r>
      <w:r w:rsidR="008902E8" w:rsidRPr="3169C190">
        <w:t xml:space="preserve"> </w:t>
      </w:r>
      <w:r w:rsidR="00BF2B32" w:rsidRPr="3169C190">
        <w:t>the severity modifier</w:t>
      </w:r>
    </w:p>
    <w:p w14:paraId="58D8156B" w14:textId="5A8031BF" w:rsidR="00BE2EE9" w:rsidRDefault="00B90217" w:rsidP="000E79A6">
      <w:pPr>
        <w:pStyle w:val="Bulletleft1last"/>
      </w:pPr>
      <w:r>
        <w:t>r</w:t>
      </w:r>
      <w:r w:rsidR="00451A31" w:rsidRPr="3169C190">
        <w:t>ecommendations</w:t>
      </w:r>
      <w:r w:rsidR="00D01A9A" w:rsidRPr="3169C190">
        <w:t xml:space="preserve"> </w:t>
      </w:r>
      <w:r w:rsidR="0033553B">
        <w:t>that are relevant not only to</w:t>
      </w:r>
      <w:r w:rsidR="00D01A9A" w:rsidRPr="3169C190">
        <w:t xml:space="preserve"> the severity modifier but </w:t>
      </w:r>
      <w:r w:rsidR="0033553B">
        <w:t>also to the</w:t>
      </w:r>
      <w:r w:rsidR="00D01A9A" w:rsidRPr="3169C190">
        <w:t xml:space="preserve"> broader work NICE does</w:t>
      </w:r>
      <w:r w:rsidR="00E75887" w:rsidRPr="3169C190">
        <w:t>.</w:t>
      </w:r>
    </w:p>
    <w:p w14:paraId="2F0622C9" w14:textId="77777777" w:rsidR="00BD698E" w:rsidRPr="009706A9" w:rsidRDefault="00BD698E" w:rsidP="00BD698E">
      <w:pPr>
        <w:pStyle w:val="Bulletleft1last"/>
        <w:numPr>
          <w:ilvl w:val="0"/>
          <w:numId w:val="0"/>
        </w:numPr>
        <w:ind w:left="284" w:hanging="284"/>
      </w:pPr>
    </w:p>
    <w:p w14:paraId="4B731535" w14:textId="3B55B0FA" w:rsidR="21D25DAA" w:rsidRPr="009706A9" w:rsidRDefault="0B2E7E98" w:rsidP="000E79A6">
      <w:pPr>
        <w:pStyle w:val="Heading1"/>
      </w:pPr>
      <w:r w:rsidRPr="3169C190">
        <w:lastRenderedPageBreak/>
        <w:t xml:space="preserve">Recommendations for areas </w:t>
      </w:r>
      <w:r w:rsidR="009A6681">
        <w:t>to investigate in</w:t>
      </w:r>
      <w:r w:rsidRPr="3169C190">
        <w:t xml:space="preserve"> </w:t>
      </w:r>
      <w:r w:rsidR="00E314DB" w:rsidRPr="3169C190">
        <w:t xml:space="preserve">the </w:t>
      </w:r>
      <w:r w:rsidRPr="3169C190">
        <w:t xml:space="preserve">stated preference </w:t>
      </w:r>
      <w:r w:rsidR="00E314DB" w:rsidRPr="3169C190">
        <w:t>study</w:t>
      </w:r>
    </w:p>
    <w:p w14:paraId="1D634567" w14:textId="73AA4F10" w:rsidR="7656FF04" w:rsidRPr="00DD7AFE" w:rsidRDefault="7656FF04" w:rsidP="000E79A6">
      <w:pPr>
        <w:pStyle w:val="NICEnormal"/>
      </w:pPr>
      <w:r w:rsidRPr="3169C190">
        <w:t xml:space="preserve">The following recommendations are potentially suitable for further </w:t>
      </w:r>
      <w:r w:rsidR="00B475EB" w:rsidRPr="3169C190">
        <w:t xml:space="preserve">investigation </w:t>
      </w:r>
      <w:r w:rsidRPr="3169C190">
        <w:t xml:space="preserve">in the </w:t>
      </w:r>
      <w:r w:rsidR="12B03043" w:rsidRPr="3169C190">
        <w:t xml:space="preserve">stated preference </w:t>
      </w:r>
      <w:r w:rsidR="00B475EB" w:rsidRPr="3169C190">
        <w:t>study</w:t>
      </w:r>
      <w:r w:rsidR="12B03043" w:rsidRPr="3169C190">
        <w:t xml:space="preserve">. </w:t>
      </w:r>
    </w:p>
    <w:p w14:paraId="486EAF71" w14:textId="087EF107" w:rsidR="00664D7E" w:rsidRPr="009706A9" w:rsidRDefault="002057FB" w:rsidP="000E79A6">
      <w:pPr>
        <w:pStyle w:val="Bulletleft1"/>
      </w:pPr>
      <w:r>
        <w:t>Examine how</w:t>
      </w:r>
      <w:r w:rsidR="00272643">
        <w:t xml:space="preserve"> </w:t>
      </w:r>
      <w:r w:rsidR="002D5F29">
        <w:t xml:space="preserve">public preferences </w:t>
      </w:r>
      <w:r w:rsidR="00064D15">
        <w:t xml:space="preserve">for </w:t>
      </w:r>
      <w:r w:rsidR="008E71BB">
        <w:t xml:space="preserve">treatments </w:t>
      </w:r>
      <w:r w:rsidR="00982CD8">
        <w:t xml:space="preserve">for severe conditions </w:t>
      </w:r>
      <w:r w:rsidR="00C147DE">
        <w:t xml:space="preserve">are </w:t>
      </w:r>
      <w:r w:rsidR="00F36853">
        <w:t>influenced</w:t>
      </w:r>
      <w:r w:rsidR="005B5169">
        <w:t xml:space="preserve"> by the </w:t>
      </w:r>
      <w:r w:rsidR="00D4053F">
        <w:t>size</w:t>
      </w:r>
      <w:r w:rsidR="005B5169">
        <w:t xml:space="preserve"> </w:t>
      </w:r>
      <w:r w:rsidR="008A74D1">
        <w:t xml:space="preserve">and type </w:t>
      </w:r>
      <w:r w:rsidR="005B5169">
        <w:t>of</w:t>
      </w:r>
      <w:r w:rsidR="00153BD7">
        <w:t xml:space="preserve"> </w:t>
      </w:r>
      <w:r w:rsidR="00D855EA">
        <w:t>health loss</w:t>
      </w:r>
      <w:r w:rsidR="003B3AD8">
        <w:t xml:space="preserve"> </w:t>
      </w:r>
      <w:r w:rsidR="00D83B3F">
        <w:t>associated with those conditions</w:t>
      </w:r>
      <w:r w:rsidR="0051081A">
        <w:t>.</w:t>
      </w:r>
      <w:r w:rsidR="3E43EA22">
        <w:t xml:space="preserve"> </w:t>
      </w:r>
    </w:p>
    <w:p w14:paraId="55A28D17" w14:textId="52B75811" w:rsidR="00B043DE" w:rsidRPr="009706A9" w:rsidRDefault="002057FB" w:rsidP="000E79A6">
      <w:pPr>
        <w:pStyle w:val="Bulletleft1"/>
      </w:pPr>
      <w:r>
        <w:t>Examine</w:t>
      </w:r>
      <w:r w:rsidR="54225BA2" w:rsidRPr="3169C190">
        <w:t xml:space="preserve"> </w:t>
      </w:r>
      <w:r w:rsidR="0098245E">
        <w:t>how public preferences for treatments for severe conditions are influenced by the size and type of health gain</w:t>
      </w:r>
      <w:r w:rsidR="00034884">
        <w:t xml:space="preserve"> from treatment</w:t>
      </w:r>
      <w:r w:rsidR="00A23D10" w:rsidRPr="3169C190">
        <w:t>.</w:t>
      </w:r>
    </w:p>
    <w:p w14:paraId="32BB1077" w14:textId="42C1BD07" w:rsidR="00BB45E0" w:rsidRPr="009706A9" w:rsidRDefault="1ED3F648" w:rsidP="00C94BA6">
      <w:pPr>
        <w:pStyle w:val="Bulletleft1"/>
        <w:spacing w:after="240"/>
      </w:pPr>
      <w:r w:rsidRPr="3169C190">
        <w:t>Ex</w:t>
      </w:r>
      <w:r w:rsidR="002057FB">
        <w:t>amine</w:t>
      </w:r>
      <w:r w:rsidRPr="3169C190">
        <w:t xml:space="preserve"> </w:t>
      </w:r>
      <w:r w:rsidR="002A32DF">
        <w:t xml:space="preserve">whether </w:t>
      </w:r>
      <w:r w:rsidR="00BE1468">
        <w:t>the current</w:t>
      </w:r>
      <w:r w:rsidR="001B1240">
        <w:t xml:space="preserve"> </w:t>
      </w:r>
      <w:r w:rsidR="00D951CC">
        <w:t>quality-adjusted life year (</w:t>
      </w:r>
      <w:r w:rsidR="007B7208">
        <w:t>QALY</w:t>
      </w:r>
      <w:r w:rsidR="00D951CC">
        <w:t>)</w:t>
      </w:r>
      <w:r w:rsidR="007B7208">
        <w:t xml:space="preserve"> </w:t>
      </w:r>
      <w:r w:rsidRPr="3169C190">
        <w:t xml:space="preserve">weighting </w:t>
      </w:r>
      <w:r w:rsidR="006B60E0" w:rsidRPr="3169C190">
        <w:t xml:space="preserve">levels </w:t>
      </w:r>
      <w:r w:rsidR="00EB5A4B">
        <w:t xml:space="preserve">to </w:t>
      </w:r>
      <w:r w:rsidR="00185AE5">
        <w:t xml:space="preserve">reflect disease severity </w:t>
      </w:r>
      <w:r w:rsidR="00BE1468">
        <w:t>(</w:t>
      </w:r>
      <w:r w:rsidR="00076ACB">
        <w:t xml:space="preserve">1, </w:t>
      </w:r>
      <w:r w:rsidRPr="3169C190">
        <w:t>1.2 and 1.7</w:t>
      </w:r>
      <w:r w:rsidR="00316AC7">
        <w:t>)</w:t>
      </w:r>
      <w:r w:rsidR="005F78BF">
        <w:t xml:space="preserve"> </w:t>
      </w:r>
      <w:r w:rsidR="00BE1468">
        <w:t xml:space="preserve">are </w:t>
      </w:r>
      <w:r w:rsidR="005F78BF">
        <w:t>in line with p</w:t>
      </w:r>
      <w:r w:rsidR="00E32B99">
        <w:t xml:space="preserve">ublic </w:t>
      </w:r>
      <w:r w:rsidR="008B477B">
        <w:t>values</w:t>
      </w:r>
      <w:r w:rsidR="00747CB5">
        <w:t xml:space="preserve"> or </w:t>
      </w:r>
      <w:r w:rsidR="00BE1468">
        <w:t xml:space="preserve">if alternative weights would </w:t>
      </w:r>
      <w:r w:rsidR="00320F2D">
        <w:t xml:space="preserve">better fit </w:t>
      </w:r>
      <w:r w:rsidR="00EF1BE4">
        <w:t xml:space="preserve">how </w:t>
      </w:r>
      <w:r w:rsidR="00320F2D">
        <w:t>people</w:t>
      </w:r>
      <w:r w:rsidR="00C074D5">
        <w:t xml:space="preserve"> </w:t>
      </w:r>
      <w:r w:rsidR="00B27DF5">
        <w:t xml:space="preserve">value treatments for severe </w:t>
      </w:r>
      <w:r w:rsidR="00320F2D">
        <w:t>conditions</w:t>
      </w:r>
      <w:r w:rsidR="006A69E2" w:rsidRPr="3169C190">
        <w:t>.</w:t>
      </w:r>
      <w:r w:rsidRPr="3169C190">
        <w:t xml:space="preserve"> </w:t>
      </w:r>
    </w:p>
    <w:p w14:paraId="4647EEC8" w14:textId="50A03A68" w:rsidR="00FC7E47" w:rsidRDefault="00FC7E47" w:rsidP="00C94BA6">
      <w:pPr>
        <w:pStyle w:val="Heading1"/>
      </w:pPr>
      <w:r w:rsidRPr="00FC7E47">
        <w:t>Recommendations to support interpretation of the stated preference study findings and future NICE considerations regarding the severity modifier</w:t>
      </w:r>
    </w:p>
    <w:p w14:paraId="115A076A" w14:textId="117EBDE7" w:rsidR="7495FAE0" w:rsidRPr="00876B39" w:rsidRDefault="7495FAE0" w:rsidP="3169C190">
      <w:pPr>
        <w:spacing w:line="360" w:lineRule="auto"/>
        <w:contextualSpacing/>
        <w:rPr>
          <w:rFonts w:ascii="Arial" w:hAnsi="Arial" w:cs="Arial"/>
        </w:rPr>
      </w:pPr>
      <w:r w:rsidRPr="00876B39">
        <w:rPr>
          <w:rFonts w:ascii="Arial" w:hAnsi="Arial" w:cs="Arial"/>
        </w:rPr>
        <w:t xml:space="preserve">The following </w:t>
      </w:r>
      <w:r w:rsidR="2DC22A60" w:rsidRPr="00876B39">
        <w:rPr>
          <w:rFonts w:ascii="Arial" w:hAnsi="Arial" w:cs="Arial"/>
        </w:rPr>
        <w:t>recommendations a</w:t>
      </w:r>
      <w:r w:rsidRPr="00876B39">
        <w:rPr>
          <w:rFonts w:ascii="Arial" w:hAnsi="Arial" w:cs="Arial"/>
        </w:rPr>
        <w:t>r</w:t>
      </w:r>
      <w:r w:rsidR="221ACAE9" w:rsidRPr="00876B39">
        <w:rPr>
          <w:rFonts w:ascii="Arial" w:hAnsi="Arial" w:cs="Arial"/>
        </w:rPr>
        <w:t>e</w:t>
      </w:r>
      <w:r w:rsidRPr="00876B39">
        <w:rPr>
          <w:rFonts w:ascii="Arial" w:hAnsi="Arial" w:cs="Arial"/>
        </w:rPr>
        <w:t xml:space="preserve"> useful for the interpretation of the </w:t>
      </w:r>
      <w:r w:rsidR="7785FEE5" w:rsidRPr="00876B39">
        <w:rPr>
          <w:rFonts w:ascii="Arial" w:hAnsi="Arial" w:cs="Arial"/>
        </w:rPr>
        <w:t>results</w:t>
      </w:r>
      <w:r w:rsidRPr="00876B39">
        <w:rPr>
          <w:rFonts w:ascii="Arial" w:hAnsi="Arial" w:cs="Arial"/>
        </w:rPr>
        <w:t xml:space="preserve"> of the stated preference </w:t>
      </w:r>
      <w:r w:rsidR="00784D1C" w:rsidRPr="00876B39">
        <w:rPr>
          <w:rFonts w:ascii="Arial" w:hAnsi="Arial" w:cs="Arial"/>
        </w:rPr>
        <w:t xml:space="preserve">study </w:t>
      </w:r>
      <w:r w:rsidR="50B941BC" w:rsidRPr="00876B39">
        <w:rPr>
          <w:rFonts w:ascii="Arial" w:hAnsi="Arial" w:cs="Arial"/>
        </w:rPr>
        <w:t>and</w:t>
      </w:r>
      <w:r w:rsidR="408EC1F5" w:rsidRPr="00876B39">
        <w:rPr>
          <w:rFonts w:ascii="Arial" w:hAnsi="Arial" w:cs="Arial"/>
        </w:rPr>
        <w:t xml:space="preserve"> potentially</w:t>
      </w:r>
      <w:r w:rsidR="50B941BC" w:rsidRPr="00876B39">
        <w:rPr>
          <w:rFonts w:ascii="Arial" w:hAnsi="Arial" w:cs="Arial"/>
        </w:rPr>
        <w:t xml:space="preserve"> for </w:t>
      </w:r>
      <w:r w:rsidR="0B3B5761" w:rsidRPr="00876B39">
        <w:rPr>
          <w:rFonts w:ascii="Arial" w:hAnsi="Arial" w:cs="Arial"/>
        </w:rPr>
        <w:t xml:space="preserve">any </w:t>
      </w:r>
      <w:r w:rsidR="50B941BC" w:rsidRPr="00876B39">
        <w:rPr>
          <w:rFonts w:ascii="Arial" w:hAnsi="Arial" w:cs="Arial"/>
        </w:rPr>
        <w:t xml:space="preserve">further considerations by NICE regarding </w:t>
      </w:r>
      <w:r w:rsidR="00A68859" w:rsidRPr="00876B39">
        <w:rPr>
          <w:rFonts w:ascii="Arial" w:hAnsi="Arial" w:cs="Arial"/>
        </w:rPr>
        <w:t xml:space="preserve">the </w:t>
      </w:r>
      <w:r w:rsidR="50B941BC" w:rsidRPr="00876B39">
        <w:rPr>
          <w:rFonts w:ascii="Arial" w:hAnsi="Arial" w:cs="Arial"/>
        </w:rPr>
        <w:t xml:space="preserve">updating </w:t>
      </w:r>
      <w:r w:rsidR="6F279836" w:rsidRPr="00876B39">
        <w:rPr>
          <w:rFonts w:ascii="Arial" w:hAnsi="Arial" w:cs="Arial"/>
        </w:rPr>
        <w:t xml:space="preserve">of </w:t>
      </w:r>
      <w:r w:rsidR="50B941BC" w:rsidRPr="00876B39">
        <w:rPr>
          <w:rFonts w:ascii="Arial" w:hAnsi="Arial" w:cs="Arial"/>
        </w:rPr>
        <w:t>the severity modifier</w:t>
      </w:r>
      <w:r w:rsidR="49778206" w:rsidRPr="00876B39">
        <w:rPr>
          <w:rFonts w:ascii="Arial" w:hAnsi="Arial" w:cs="Arial"/>
        </w:rPr>
        <w:t xml:space="preserve">. </w:t>
      </w:r>
    </w:p>
    <w:p w14:paraId="34B13252" w14:textId="121C27B7" w:rsidR="004764D7" w:rsidRPr="00876B39" w:rsidRDefault="006A102B" w:rsidP="00200E5F">
      <w:pPr>
        <w:pStyle w:val="Bulletleft1"/>
      </w:pPr>
      <w:r>
        <w:t xml:space="preserve">Consider the extent to which the evidence </w:t>
      </w:r>
      <w:r w:rsidR="00DE35CE">
        <w:t xml:space="preserve">from </w:t>
      </w:r>
      <w:r w:rsidR="003477C3">
        <w:t xml:space="preserve">the </w:t>
      </w:r>
      <w:r w:rsidR="00DE35CE">
        <w:t>commissioned research</w:t>
      </w:r>
      <w:r w:rsidR="0012440D">
        <w:t xml:space="preserve"> supports the original</w:t>
      </w:r>
      <w:r w:rsidR="1FDB2180" w:rsidRPr="00876B39">
        <w:t xml:space="preserve"> aim of the severity modifier </w:t>
      </w:r>
      <w:r w:rsidR="00077CF9">
        <w:t>(</w:t>
      </w:r>
      <w:r w:rsidR="1FDB2180" w:rsidRPr="00876B39">
        <w:t xml:space="preserve">to broaden the range of conditions that </w:t>
      </w:r>
      <w:r w:rsidR="0036634B">
        <w:t>are eligible for</w:t>
      </w:r>
      <w:r w:rsidR="00B0524C">
        <w:t xml:space="preserve"> additional weighting</w:t>
      </w:r>
      <w:r w:rsidR="1FDB2180" w:rsidRPr="00876B39">
        <w:t xml:space="preserve"> </w:t>
      </w:r>
      <w:r w:rsidR="00214A59" w:rsidRPr="00876B39">
        <w:t xml:space="preserve">compared to </w:t>
      </w:r>
      <w:r w:rsidR="00B11ECE" w:rsidRPr="00876B39">
        <w:t xml:space="preserve">those that </w:t>
      </w:r>
      <w:r w:rsidR="0036634B">
        <w:t xml:space="preserve">were eligible for </w:t>
      </w:r>
      <w:r w:rsidR="00214A59" w:rsidRPr="00876B39">
        <w:t xml:space="preserve">the </w:t>
      </w:r>
      <w:proofErr w:type="gramStart"/>
      <w:r w:rsidR="00214A59" w:rsidRPr="00876B39">
        <w:t>end</w:t>
      </w:r>
      <w:r w:rsidR="009A23CB">
        <w:t xml:space="preserve"> </w:t>
      </w:r>
      <w:r w:rsidR="00214A59" w:rsidRPr="00876B39">
        <w:t>of</w:t>
      </w:r>
      <w:r w:rsidR="009A23CB">
        <w:t xml:space="preserve"> </w:t>
      </w:r>
      <w:r w:rsidR="00214A59" w:rsidRPr="00876B39">
        <w:t>life</w:t>
      </w:r>
      <w:proofErr w:type="gramEnd"/>
      <w:r w:rsidR="00214A59" w:rsidRPr="00876B39">
        <w:t xml:space="preserve"> modifier</w:t>
      </w:r>
      <w:r w:rsidR="00077CF9">
        <w:t xml:space="preserve">) and whether further adjustments are justified to further differentiate it from the </w:t>
      </w:r>
      <w:proofErr w:type="gramStart"/>
      <w:r w:rsidR="00077CF9">
        <w:t>end</w:t>
      </w:r>
      <w:r w:rsidR="00A1627A">
        <w:t xml:space="preserve"> </w:t>
      </w:r>
      <w:r w:rsidR="00077CF9">
        <w:t>of</w:t>
      </w:r>
      <w:r w:rsidR="00A1627A">
        <w:t xml:space="preserve"> </w:t>
      </w:r>
      <w:r w:rsidR="00077CF9">
        <w:t>life</w:t>
      </w:r>
      <w:proofErr w:type="gramEnd"/>
      <w:r w:rsidR="00077CF9">
        <w:t xml:space="preserve"> modifier</w:t>
      </w:r>
      <w:r w:rsidR="007A7F2A" w:rsidRPr="00876B39">
        <w:t>.</w:t>
      </w:r>
      <w:r w:rsidR="00CA20F8" w:rsidRPr="00876B39">
        <w:t xml:space="preserve"> </w:t>
      </w:r>
    </w:p>
    <w:p w14:paraId="643896B5" w14:textId="787B9A9D" w:rsidR="005B094F" w:rsidRDefault="007C32C7" w:rsidP="00200E5F">
      <w:pPr>
        <w:pStyle w:val="Bulletleft1"/>
      </w:pPr>
      <w:r>
        <w:t>Explore</w:t>
      </w:r>
      <w:r w:rsidR="00B767A8">
        <w:t xml:space="preserve"> </w:t>
      </w:r>
      <w:r w:rsidR="1EF69877">
        <w:t xml:space="preserve">whether </w:t>
      </w:r>
      <w:r w:rsidR="00722A2E">
        <w:t xml:space="preserve">factors other than </w:t>
      </w:r>
      <w:r w:rsidR="00795C97" w:rsidRPr="00F036BA">
        <w:t>QALY</w:t>
      </w:r>
      <w:r w:rsidR="00795C97">
        <w:t xml:space="preserve"> shortfall </w:t>
      </w:r>
      <w:r>
        <w:t>can</w:t>
      </w:r>
      <w:r w:rsidR="2A39BDA3">
        <w:t xml:space="preserve"> be </w:t>
      </w:r>
      <w:proofErr w:type="gramStart"/>
      <w:r w:rsidR="2A39BDA3">
        <w:t>taken into account</w:t>
      </w:r>
      <w:proofErr w:type="gramEnd"/>
      <w:r w:rsidR="2A39BDA3">
        <w:t xml:space="preserve"> when determining</w:t>
      </w:r>
      <w:r w:rsidR="00854BA4">
        <w:t xml:space="preserve"> </w:t>
      </w:r>
      <w:r w:rsidR="68D6CBBB">
        <w:t>the level of severity weighting</w:t>
      </w:r>
      <w:r w:rsidR="37A9DF37">
        <w:t>.</w:t>
      </w:r>
      <w:r w:rsidR="00BA6AB3">
        <w:t xml:space="preserve"> </w:t>
      </w:r>
      <w:r w:rsidR="00540D37">
        <w:t>Such</w:t>
      </w:r>
      <w:r w:rsidR="00BA6AB3">
        <w:t xml:space="preserve"> factors include</w:t>
      </w:r>
      <w:r w:rsidR="00CC5897">
        <w:t xml:space="preserve"> age, impacts on families and carers, and burden</w:t>
      </w:r>
      <w:r w:rsidR="00540D37">
        <w:t xml:space="preserve"> on the NHS.</w:t>
      </w:r>
    </w:p>
    <w:p w14:paraId="5382D218" w14:textId="3A37ECDD" w:rsidR="00372D03" w:rsidRDefault="00372D03" w:rsidP="00372D03">
      <w:pPr>
        <w:pStyle w:val="Bulletleft1"/>
      </w:pPr>
      <w:r>
        <w:t xml:space="preserve">Explore the appropriateness and feasibility of </w:t>
      </w:r>
      <w:r w:rsidR="002C4F2B">
        <w:t>applying the severity modifier to</w:t>
      </w:r>
      <w:r w:rsidRPr="3169C190">
        <w:t xml:space="preserve"> interventions </w:t>
      </w:r>
      <w:r>
        <w:t>that</w:t>
      </w:r>
      <w:r w:rsidRPr="3169C190">
        <w:t xml:space="preserve"> prevent conditions from becoming severe. </w:t>
      </w:r>
    </w:p>
    <w:p w14:paraId="293F8A32" w14:textId="1E113EBB" w:rsidR="0789ED68" w:rsidRPr="009706A9" w:rsidRDefault="0AF9ACFC" w:rsidP="00200E5F">
      <w:pPr>
        <w:pStyle w:val="Heading1"/>
      </w:pPr>
      <w:r w:rsidRPr="3169C190">
        <w:lastRenderedPageBreak/>
        <w:t>Broader r</w:t>
      </w:r>
      <w:r w:rsidR="11F88F17" w:rsidRPr="3169C190">
        <w:t>ecommendations</w:t>
      </w:r>
      <w:r w:rsidR="095A0AB2" w:rsidRPr="3169C190">
        <w:t xml:space="preserve"> </w:t>
      </w:r>
    </w:p>
    <w:p w14:paraId="688CF73C" w14:textId="1F9D608B" w:rsidR="008A5E58" w:rsidRPr="00864DAD" w:rsidRDefault="00A07AA5" w:rsidP="009E163C">
      <w:pPr>
        <w:pStyle w:val="NICEnormal"/>
      </w:pPr>
      <w:r w:rsidRPr="3169C190">
        <w:t xml:space="preserve">The following recommendations are </w:t>
      </w:r>
      <w:r w:rsidR="004E7D97">
        <w:t xml:space="preserve">relevant </w:t>
      </w:r>
      <w:r w:rsidR="00DE7642">
        <w:t xml:space="preserve">not only </w:t>
      </w:r>
      <w:r w:rsidR="00194275" w:rsidRPr="3169C190">
        <w:t>to the severity modifier</w:t>
      </w:r>
      <w:r w:rsidR="00462CFF" w:rsidRPr="3169C190">
        <w:t xml:space="preserve"> </w:t>
      </w:r>
      <w:r w:rsidR="004451E4" w:rsidRPr="3169C190">
        <w:t xml:space="preserve">but </w:t>
      </w:r>
      <w:r w:rsidR="00806F49">
        <w:t xml:space="preserve">also </w:t>
      </w:r>
      <w:r w:rsidR="009804EE">
        <w:t xml:space="preserve">to </w:t>
      </w:r>
      <w:r w:rsidR="0033553B">
        <w:t>the broader work NICE does</w:t>
      </w:r>
      <w:r w:rsidR="009E1F54" w:rsidRPr="3169C190">
        <w:t xml:space="preserve">. </w:t>
      </w:r>
      <w:r w:rsidR="0060112F">
        <w:t>M</w:t>
      </w:r>
      <w:r w:rsidR="00341EF6" w:rsidRPr="3169C190">
        <w:t xml:space="preserve">echanisms </w:t>
      </w:r>
      <w:r w:rsidR="0060112F">
        <w:t>that</w:t>
      </w:r>
      <w:r w:rsidR="00341EF6" w:rsidRPr="3169C190">
        <w:t xml:space="preserve"> </w:t>
      </w:r>
      <w:r w:rsidR="003F457D" w:rsidRPr="3169C190">
        <w:t>could be used t</w:t>
      </w:r>
      <w:r w:rsidR="00341EF6" w:rsidRPr="3169C190">
        <w:t xml:space="preserve">o action these </w:t>
      </w:r>
      <w:r w:rsidR="00B64049" w:rsidRPr="3169C190">
        <w:t xml:space="preserve">recommendations </w:t>
      </w:r>
      <w:r w:rsidR="003509B1" w:rsidRPr="3169C190">
        <w:t xml:space="preserve">include research projects undertaken by NICE or </w:t>
      </w:r>
      <w:r w:rsidR="005C7109" w:rsidRPr="3169C190">
        <w:t xml:space="preserve">other </w:t>
      </w:r>
      <w:r w:rsidR="00111E80" w:rsidRPr="3169C190">
        <w:t>stakeholders</w:t>
      </w:r>
      <w:r w:rsidR="0051357C">
        <w:t xml:space="preserve"> and </w:t>
      </w:r>
      <w:r w:rsidR="005C7109" w:rsidRPr="3169C190">
        <w:t>partners</w:t>
      </w:r>
      <w:r w:rsidR="00B7692D" w:rsidRPr="3169C190">
        <w:t>, and modular updates to NICE manuals</w:t>
      </w:r>
      <w:r w:rsidR="00864DAD" w:rsidRPr="3169C190">
        <w:t>.</w:t>
      </w:r>
    </w:p>
    <w:p w14:paraId="1A82E923" w14:textId="007992F3" w:rsidR="003D4CB8" w:rsidRPr="009706A9" w:rsidRDefault="00212EA9" w:rsidP="00137B9B">
      <w:pPr>
        <w:pStyle w:val="Bulletleft1"/>
      </w:pPr>
      <w:r w:rsidRPr="3169C190">
        <w:t>S</w:t>
      </w:r>
      <w:r w:rsidR="00F447F3" w:rsidRPr="3169C190">
        <w:t xml:space="preserve">upport research </w:t>
      </w:r>
      <w:r w:rsidR="00A7637F" w:rsidRPr="3169C190">
        <w:t xml:space="preserve">to better identify </w:t>
      </w:r>
      <w:r w:rsidR="00FC15AA" w:rsidRPr="3169C190">
        <w:t xml:space="preserve">the </w:t>
      </w:r>
      <w:r w:rsidR="003D4CB8" w:rsidRPr="3169C190">
        <w:t>opportunity cost</w:t>
      </w:r>
      <w:r w:rsidRPr="3169C190">
        <w:t>s</w:t>
      </w:r>
      <w:r w:rsidR="00FC15AA" w:rsidRPr="3169C190">
        <w:t xml:space="preserve"> of increased healthcare spending</w:t>
      </w:r>
      <w:r w:rsidR="006E180C" w:rsidRPr="3169C190">
        <w:t>, with a particular focus on understanding how the displacement of health services affects different social groups</w:t>
      </w:r>
      <w:r w:rsidR="00CC1F25" w:rsidRPr="3169C190">
        <w:t xml:space="preserve">, </w:t>
      </w:r>
      <w:r w:rsidR="00F52645" w:rsidRPr="3169C190">
        <w:t>to</w:t>
      </w:r>
      <w:r w:rsidR="003D4CB8" w:rsidRPr="3169C190">
        <w:t xml:space="preserve"> </w:t>
      </w:r>
      <w:r w:rsidR="00780AC5" w:rsidRPr="3169C190">
        <w:t xml:space="preserve">help </w:t>
      </w:r>
      <w:r w:rsidR="0080034B" w:rsidRPr="3169C190">
        <w:t xml:space="preserve">NICE make </w:t>
      </w:r>
      <w:r w:rsidR="00780AC5" w:rsidRPr="3169C190">
        <w:t>more</w:t>
      </w:r>
      <w:r w:rsidR="0080034B" w:rsidRPr="3169C190">
        <w:t xml:space="preserve"> </w:t>
      </w:r>
      <w:r w:rsidR="00960567" w:rsidRPr="3169C190">
        <w:t>informed decisions</w:t>
      </w:r>
      <w:r w:rsidR="00096477" w:rsidRPr="3169C190">
        <w:t xml:space="preserve"> and safeguard against</w:t>
      </w:r>
      <w:r w:rsidR="00A77A1B" w:rsidRPr="3169C190">
        <w:t xml:space="preserve"> marginalised </w:t>
      </w:r>
      <w:r w:rsidR="007D7C64" w:rsidRPr="3169C190">
        <w:t>and vulnerable groups b</w:t>
      </w:r>
      <w:r w:rsidR="00F5516A" w:rsidRPr="3169C190">
        <w:t>e</w:t>
      </w:r>
      <w:r w:rsidR="007D7C64" w:rsidRPr="3169C190">
        <w:t xml:space="preserve">aring </w:t>
      </w:r>
      <w:r w:rsidR="00997D89" w:rsidRPr="3169C190">
        <w:t xml:space="preserve">disproportionate </w:t>
      </w:r>
      <w:r w:rsidR="007D7C64" w:rsidRPr="3169C190">
        <w:t>opportunity costs</w:t>
      </w:r>
      <w:r w:rsidR="00780AC5" w:rsidRPr="3169C190">
        <w:t>.</w:t>
      </w:r>
      <w:r w:rsidR="00796C86">
        <w:t xml:space="preserve"> Such research will need to be understood alongside policy considerations asso</w:t>
      </w:r>
      <w:r w:rsidR="007903BA">
        <w:t>ciated with increased healthcare spending.</w:t>
      </w:r>
    </w:p>
    <w:p w14:paraId="3741EE75" w14:textId="4AC9F2C6" w:rsidR="004568C9" w:rsidRDefault="00A67E1D" w:rsidP="00137B9B">
      <w:pPr>
        <w:pStyle w:val="Bulletleft1"/>
      </w:pPr>
      <w:r w:rsidRPr="3169C190">
        <w:t xml:space="preserve">Continue to monitor </w:t>
      </w:r>
      <w:r w:rsidR="00AD1C60" w:rsidRPr="3169C190">
        <w:t xml:space="preserve">and contribute to </w:t>
      </w:r>
      <w:r w:rsidRPr="3169C190">
        <w:t xml:space="preserve">the ongoing methodological debate </w:t>
      </w:r>
      <w:r w:rsidR="00C35456" w:rsidRPr="3169C190">
        <w:t xml:space="preserve">about </w:t>
      </w:r>
      <w:r w:rsidRPr="3169C190">
        <w:t xml:space="preserve">the use of </w:t>
      </w:r>
      <w:r w:rsidR="00CA759F" w:rsidRPr="3169C190">
        <w:t>utility values based on public</w:t>
      </w:r>
      <w:r w:rsidR="00322FE2" w:rsidRPr="3169C190">
        <w:t xml:space="preserve">, rather than patient, preferences </w:t>
      </w:r>
      <w:r w:rsidRPr="3169C190">
        <w:t>to calculate quality</w:t>
      </w:r>
      <w:r w:rsidR="0051357C">
        <w:t>-</w:t>
      </w:r>
      <w:r w:rsidRPr="3169C190">
        <w:t>of</w:t>
      </w:r>
      <w:r w:rsidR="0051357C">
        <w:t>-</w:t>
      </w:r>
      <w:r w:rsidRPr="3169C190">
        <w:t>life</w:t>
      </w:r>
      <w:r w:rsidR="00AD1C60" w:rsidRPr="3169C190">
        <w:t xml:space="preserve"> scores</w:t>
      </w:r>
      <w:r w:rsidRPr="3169C190">
        <w:t>.</w:t>
      </w:r>
    </w:p>
    <w:p w14:paraId="048887BA" w14:textId="202DFBC6" w:rsidR="00683A8A" w:rsidRDefault="367584CC" w:rsidP="00137B9B">
      <w:pPr>
        <w:pStyle w:val="Bulletleft1"/>
      </w:pPr>
      <w:r w:rsidRPr="3169C190">
        <w:t>S</w:t>
      </w:r>
      <w:r w:rsidR="00F40847" w:rsidRPr="3169C190">
        <w:t xml:space="preserve">upport research that aims to improve the inclusion of </w:t>
      </w:r>
      <w:r w:rsidR="00683A8A" w:rsidRPr="3169C190">
        <w:t xml:space="preserve">groups typically underserved </w:t>
      </w:r>
      <w:r w:rsidR="00F40847" w:rsidRPr="3169C190">
        <w:t xml:space="preserve">by research </w:t>
      </w:r>
      <w:r w:rsidR="6C5F5D81" w:rsidRPr="3169C190">
        <w:t>to</w:t>
      </w:r>
      <w:r w:rsidR="00F40847" w:rsidRPr="3169C190">
        <w:t xml:space="preserve"> </w:t>
      </w:r>
      <w:r w:rsidR="5554ED5B" w:rsidRPr="3169C190">
        <w:t>ensure</w:t>
      </w:r>
      <w:r w:rsidR="00737313">
        <w:t xml:space="preserve"> the</w:t>
      </w:r>
      <w:r w:rsidR="5554ED5B" w:rsidRPr="3169C190">
        <w:t xml:space="preserve"> evidence used </w:t>
      </w:r>
      <w:r w:rsidR="1EC6B8D4" w:rsidRPr="3169C190">
        <w:t>by</w:t>
      </w:r>
      <w:r w:rsidR="5554ED5B" w:rsidRPr="3169C190">
        <w:t xml:space="preserve"> NICE </w:t>
      </w:r>
      <w:r w:rsidR="44AC1510" w:rsidRPr="3169C190">
        <w:t>reflects the diversity of the population.</w:t>
      </w:r>
      <w:r w:rsidR="00F40847" w:rsidRPr="3169C190">
        <w:t xml:space="preserve"> </w:t>
      </w:r>
    </w:p>
    <w:p w14:paraId="6599D615" w14:textId="457DCC06" w:rsidR="00683A8A" w:rsidRDefault="11464838" w:rsidP="00137B9B">
      <w:pPr>
        <w:pStyle w:val="Bulletleft1"/>
      </w:pPr>
      <w:r w:rsidRPr="3169C190">
        <w:t>Con</w:t>
      </w:r>
      <w:r w:rsidR="6E6C9448" w:rsidRPr="3169C190">
        <w:t>tinue</w:t>
      </w:r>
      <w:r w:rsidR="40D02E75" w:rsidRPr="3169C190">
        <w:t xml:space="preserve"> working with people and communities, following</w:t>
      </w:r>
      <w:r w:rsidR="002F7698">
        <w:t xml:space="preserve"> the</w:t>
      </w:r>
      <w:r w:rsidR="40D02E75" w:rsidRPr="3169C190">
        <w:t xml:space="preserve"> </w:t>
      </w:r>
      <w:hyperlink r:id="rId7" w:history="1">
        <w:r w:rsidR="00891D3A" w:rsidRPr="006503ED">
          <w:rPr>
            <w:rStyle w:val="Hyperlink"/>
          </w:rPr>
          <w:t xml:space="preserve">NICE </w:t>
        </w:r>
        <w:r w:rsidR="5C17820F" w:rsidRPr="006503ED">
          <w:rPr>
            <w:rStyle w:val="Hyperlink"/>
          </w:rPr>
          <w:t>2024</w:t>
        </w:r>
        <w:r w:rsidR="0051357C" w:rsidRPr="006503ED">
          <w:rPr>
            <w:rStyle w:val="Hyperlink"/>
          </w:rPr>
          <w:t>–</w:t>
        </w:r>
        <w:r w:rsidR="5C17820F" w:rsidRPr="006503ED">
          <w:rPr>
            <w:rStyle w:val="Hyperlink"/>
          </w:rPr>
          <w:t>2027 engagement strategy</w:t>
        </w:r>
      </w:hyperlink>
      <w:r w:rsidR="5C17820F" w:rsidRPr="3169C190">
        <w:t>,</w:t>
      </w:r>
      <w:r w:rsidR="40D02E75" w:rsidRPr="3169C190">
        <w:t xml:space="preserve"> </w:t>
      </w:r>
      <w:r w:rsidR="6E8E178E" w:rsidRPr="3169C190">
        <w:t>to identify</w:t>
      </w:r>
      <w:r w:rsidR="71BD7D38" w:rsidRPr="3169C190">
        <w:t>, involve and engage the people and communities who will be</w:t>
      </w:r>
      <w:r w:rsidR="00491CB1">
        <w:t xml:space="preserve"> affected by</w:t>
      </w:r>
      <w:r w:rsidR="71BD7D38" w:rsidRPr="3169C190">
        <w:t xml:space="preserve"> </w:t>
      </w:r>
      <w:r w:rsidR="6E8E178E" w:rsidRPr="3169C190">
        <w:t>NICE</w:t>
      </w:r>
      <w:r w:rsidR="71BD7D38" w:rsidRPr="3169C190">
        <w:t xml:space="preserve"> guidance, and seek out more diverse experiences</w:t>
      </w:r>
      <w:r w:rsidR="6E6C9448" w:rsidRPr="3169C190">
        <w:t xml:space="preserve"> </w:t>
      </w:r>
      <w:r w:rsidR="4BAD81D2" w:rsidRPr="3169C190">
        <w:t>using tailored approaches</w:t>
      </w:r>
      <w:r w:rsidR="5C17820F" w:rsidRPr="3169C190">
        <w:t xml:space="preserve"> </w:t>
      </w:r>
      <w:r w:rsidR="31742CE2" w:rsidRPr="3169C190">
        <w:t>to ensure</w:t>
      </w:r>
      <w:r w:rsidR="6E6C9448" w:rsidRPr="3169C190">
        <w:t xml:space="preserve"> </w:t>
      </w:r>
      <w:r w:rsidR="42051BA9" w:rsidRPr="3169C190">
        <w:t>groups</w:t>
      </w:r>
      <w:r w:rsidRPr="3169C190">
        <w:t xml:space="preserve"> </w:t>
      </w:r>
      <w:r w:rsidR="565B7A30" w:rsidRPr="3169C190">
        <w:t xml:space="preserve">are not </w:t>
      </w:r>
      <w:r w:rsidR="001D6136" w:rsidRPr="3169C190">
        <w:t xml:space="preserve">underrepresented in health technology </w:t>
      </w:r>
      <w:r w:rsidR="5A4992E4" w:rsidRPr="3169C190">
        <w:t>evaluations</w:t>
      </w:r>
      <w:r w:rsidR="00E57683" w:rsidRPr="3169C190">
        <w:t>.</w:t>
      </w:r>
      <w:r w:rsidR="001D6136" w:rsidRPr="3169C190">
        <w:t xml:space="preserve"> </w:t>
      </w:r>
    </w:p>
    <w:p w14:paraId="0B10DFDF" w14:textId="76711FE2" w:rsidR="00414088" w:rsidRDefault="00785F23" w:rsidP="00137B9B">
      <w:pPr>
        <w:pStyle w:val="Bulletleft1"/>
      </w:pPr>
      <w:r>
        <w:t>C</w:t>
      </w:r>
      <w:r w:rsidR="003A7607">
        <w:t>ontinue to c</w:t>
      </w:r>
      <w:r w:rsidR="00283CE7">
        <w:t>onsider</w:t>
      </w:r>
      <w:r w:rsidR="000E3A81">
        <w:t xml:space="preserve"> </w:t>
      </w:r>
      <w:r w:rsidR="00155E93">
        <w:t>how</w:t>
      </w:r>
      <w:r w:rsidR="00283CE7">
        <w:t xml:space="preserve"> </w:t>
      </w:r>
      <w:r w:rsidR="009B328F">
        <w:t>value elements</w:t>
      </w:r>
      <w:r w:rsidR="00FA77C9">
        <w:t xml:space="preserve"> beyond</w:t>
      </w:r>
      <w:r w:rsidR="00D23384">
        <w:t xml:space="preserve"> NICE</w:t>
      </w:r>
      <w:r w:rsidR="00716BD4">
        <w:t>’s</w:t>
      </w:r>
      <w:r w:rsidR="00FA77C9">
        <w:t xml:space="preserve"> current value assessment framework</w:t>
      </w:r>
      <w:r w:rsidR="002D12B0">
        <w:t xml:space="preserve"> may be important for</w:t>
      </w:r>
      <w:r w:rsidR="00624AA4">
        <w:t xml:space="preserve"> capturing the full benefits and costs </w:t>
      </w:r>
      <w:r w:rsidR="00E3215C">
        <w:t>of</w:t>
      </w:r>
      <w:r w:rsidR="00D416E2">
        <w:t xml:space="preserve"> health technologies</w:t>
      </w:r>
      <w:r w:rsidR="00E3215C">
        <w:t xml:space="preserve"> (for example, impacts on families, carers and wider society</w:t>
      </w:r>
      <w:r w:rsidR="003D76D9">
        <w:t xml:space="preserve">, as </w:t>
      </w:r>
      <w:r w:rsidR="001070CF">
        <w:t>discussed in the</w:t>
      </w:r>
      <w:r w:rsidR="003D76D9">
        <w:t xml:space="preserve"> dialogue).</w:t>
      </w:r>
    </w:p>
    <w:p w14:paraId="7E67F110" w14:textId="2DF4E4F6" w:rsidR="009C7688" w:rsidRDefault="009C7688" w:rsidP="009C7688">
      <w:pPr>
        <w:pStyle w:val="Bulletleft1"/>
      </w:pPr>
      <w:r w:rsidRPr="3169C190">
        <w:t xml:space="preserve">Continue to implement transparent processes and governance mechanisms to ensure that decisions </w:t>
      </w:r>
      <w:r>
        <w:t>about</w:t>
      </w:r>
      <w:r w:rsidRPr="3169C190">
        <w:t xml:space="preserve"> the future of the severity modifier</w:t>
      </w:r>
      <w:r>
        <w:t>, and any other modifiers,</w:t>
      </w:r>
      <w:r w:rsidRPr="3169C190">
        <w:t xml:space="preserve"> are guided by public values rather than the priorities of stakeholders </w:t>
      </w:r>
      <w:r>
        <w:t>whose views on modifier</w:t>
      </w:r>
      <w:r w:rsidR="00A118A6">
        <w:t>s</w:t>
      </w:r>
      <w:r>
        <w:t xml:space="preserve"> are complicated by financial </w:t>
      </w:r>
      <w:r w:rsidR="00CA335D">
        <w:t xml:space="preserve">and other </w:t>
      </w:r>
      <w:r>
        <w:t>interests.</w:t>
      </w:r>
    </w:p>
    <w:p w14:paraId="5CDB287D" w14:textId="40DDABCF" w:rsidR="009512F3" w:rsidRPr="00EF1BE4" w:rsidRDefault="00D1004F" w:rsidP="009706A9">
      <w:pPr>
        <w:pStyle w:val="Bulletleft1"/>
        <w:rPr>
          <w:bCs/>
        </w:rPr>
      </w:pPr>
      <w:r>
        <w:rPr>
          <w:bCs/>
        </w:rPr>
        <w:t>I</w:t>
      </w:r>
      <w:r w:rsidR="009A6D59">
        <w:rPr>
          <w:bCs/>
        </w:rPr>
        <w:t>ncrease the direction provide</w:t>
      </w:r>
      <w:r w:rsidR="00D22F9A">
        <w:rPr>
          <w:bCs/>
        </w:rPr>
        <w:t>d</w:t>
      </w:r>
      <w:r w:rsidR="009A6D59">
        <w:rPr>
          <w:bCs/>
        </w:rPr>
        <w:t xml:space="preserve"> to industry stakeholders</w:t>
      </w:r>
      <w:r w:rsidR="00A3789C">
        <w:rPr>
          <w:bCs/>
        </w:rPr>
        <w:t xml:space="preserve"> and consider incentives </w:t>
      </w:r>
      <w:r w:rsidR="00B820AB">
        <w:rPr>
          <w:bCs/>
        </w:rPr>
        <w:t xml:space="preserve">that encourage the development of treatments that </w:t>
      </w:r>
      <w:r w:rsidR="00A37C51">
        <w:rPr>
          <w:bCs/>
        </w:rPr>
        <w:t>address unmet need</w:t>
      </w:r>
      <w:r w:rsidR="00294DB2">
        <w:rPr>
          <w:bCs/>
        </w:rPr>
        <w:t>s</w:t>
      </w:r>
      <w:r w:rsidR="00A37C51">
        <w:rPr>
          <w:bCs/>
        </w:rPr>
        <w:t xml:space="preserve"> in the healthcare system.</w:t>
      </w:r>
      <w:r w:rsidR="00891207">
        <w:rPr>
          <w:bCs/>
        </w:rPr>
        <w:t xml:space="preserve"> </w:t>
      </w:r>
    </w:p>
    <w:sectPr w:rsidR="009512F3" w:rsidRPr="00EF1BE4" w:rsidSect="00637138"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0C98" w14:textId="77777777" w:rsidR="000F70F7" w:rsidRDefault="000F70F7" w:rsidP="00EC285C">
      <w:pPr>
        <w:spacing w:after="0" w:line="240" w:lineRule="auto"/>
      </w:pPr>
      <w:r>
        <w:separator/>
      </w:r>
    </w:p>
  </w:endnote>
  <w:endnote w:type="continuationSeparator" w:id="0">
    <w:p w14:paraId="0F5DE36B" w14:textId="77777777" w:rsidR="000F70F7" w:rsidRDefault="000F70F7" w:rsidP="00EC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4906" w14:textId="4771ABFF" w:rsidR="005B4FAE" w:rsidRPr="00A35D30" w:rsidRDefault="005B4FAE">
    <w:pPr>
      <w:pStyle w:val="Footer"/>
      <w:rPr>
        <w:sz w:val="20"/>
        <w:szCs w:val="20"/>
      </w:rPr>
    </w:pPr>
    <w:r w:rsidRPr="00A35D30">
      <w:rPr>
        <w:sz w:val="20"/>
        <w:szCs w:val="20"/>
      </w:rPr>
      <w:t>NICE Listens</w:t>
    </w:r>
    <w:r w:rsidR="00A35D30">
      <w:rPr>
        <w:sz w:val="20"/>
        <w:szCs w:val="20"/>
      </w:rPr>
      <w:t xml:space="preserve"> public</w:t>
    </w:r>
    <w:r w:rsidRPr="00A35D30">
      <w:rPr>
        <w:sz w:val="20"/>
        <w:szCs w:val="20"/>
      </w:rPr>
      <w:t xml:space="preserve"> dialogue on valuing health gains in severe disease – recommendations</w:t>
    </w:r>
    <w:r w:rsidR="00A35D30">
      <w:rPr>
        <w:sz w:val="20"/>
        <w:szCs w:val="20"/>
      </w:rPr>
      <w:tab/>
    </w:r>
    <w:r w:rsidR="00A35D30" w:rsidRPr="00A35D30">
      <w:rPr>
        <w:sz w:val="20"/>
        <w:szCs w:val="20"/>
      </w:rPr>
      <w:fldChar w:fldCharType="begin"/>
    </w:r>
    <w:r w:rsidR="00A35D30" w:rsidRPr="00A35D30">
      <w:rPr>
        <w:sz w:val="20"/>
        <w:szCs w:val="20"/>
      </w:rPr>
      <w:instrText xml:space="preserve"> PAGE   \* MERGEFORMAT </w:instrText>
    </w:r>
    <w:r w:rsidR="00A35D30" w:rsidRPr="00A35D30">
      <w:rPr>
        <w:sz w:val="20"/>
        <w:szCs w:val="20"/>
      </w:rPr>
      <w:fldChar w:fldCharType="separate"/>
    </w:r>
    <w:r w:rsidR="00A35D30" w:rsidRPr="00A35D30">
      <w:rPr>
        <w:noProof/>
        <w:sz w:val="20"/>
        <w:szCs w:val="20"/>
      </w:rPr>
      <w:t>1</w:t>
    </w:r>
    <w:r w:rsidR="00A35D30" w:rsidRPr="00A35D30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8B8A" w14:textId="77777777" w:rsidR="000F70F7" w:rsidRDefault="000F70F7" w:rsidP="00EC285C">
      <w:pPr>
        <w:spacing w:after="0" w:line="240" w:lineRule="auto"/>
      </w:pPr>
      <w:r>
        <w:separator/>
      </w:r>
    </w:p>
  </w:footnote>
  <w:footnote w:type="continuationSeparator" w:id="0">
    <w:p w14:paraId="79A0810E" w14:textId="77777777" w:rsidR="000F70F7" w:rsidRDefault="000F70F7" w:rsidP="00EC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" w15:restartNumberingAfterBreak="0">
    <w:nsid w:val="0CA6DCEE"/>
    <w:multiLevelType w:val="hybridMultilevel"/>
    <w:tmpl w:val="3FE82534"/>
    <w:lvl w:ilvl="0" w:tplc="B484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3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A8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85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C3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2A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A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2E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C8E5"/>
    <w:multiLevelType w:val="hybridMultilevel"/>
    <w:tmpl w:val="CA06D83E"/>
    <w:lvl w:ilvl="0" w:tplc="6C882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60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8F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8C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2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C7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A3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EA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A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30C20CA2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C145"/>
    <w:multiLevelType w:val="hybridMultilevel"/>
    <w:tmpl w:val="BE60F39A"/>
    <w:lvl w:ilvl="0" w:tplc="1AD4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40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7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2F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02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2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AB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C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8E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C43BA"/>
    <w:multiLevelType w:val="hybridMultilevel"/>
    <w:tmpl w:val="1676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20FE0"/>
    <w:multiLevelType w:val="hybridMultilevel"/>
    <w:tmpl w:val="EF94A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492BB"/>
    <w:multiLevelType w:val="hybridMultilevel"/>
    <w:tmpl w:val="5180172A"/>
    <w:lvl w:ilvl="0" w:tplc="E922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A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89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00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65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C5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9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8A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8D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32AB6"/>
    <w:multiLevelType w:val="hybridMultilevel"/>
    <w:tmpl w:val="71AEBBF4"/>
    <w:lvl w:ilvl="0" w:tplc="02CA7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AE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A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6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82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CF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C1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47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D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E74FE"/>
    <w:multiLevelType w:val="hybridMultilevel"/>
    <w:tmpl w:val="C5CCD638"/>
    <w:lvl w:ilvl="0" w:tplc="A10E0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A8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0D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6A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82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82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44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95FD4"/>
    <w:multiLevelType w:val="hybridMultilevel"/>
    <w:tmpl w:val="340C1A12"/>
    <w:lvl w:ilvl="0" w:tplc="93049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0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07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22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EC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89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4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60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A7FB0"/>
    <w:multiLevelType w:val="hybridMultilevel"/>
    <w:tmpl w:val="EF94A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671B374E"/>
    <w:multiLevelType w:val="hybridMultilevel"/>
    <w:tmpl w:val="F5625946"/>
    <w:lvl w:ilvl="0" w:tplc="3EDC04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E2FC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848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1A2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D28C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4CE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EFE9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A2EB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76B6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EC551E2"/>
    <w:multiLevelType w:val="hybridMultilevel"/>
    <w:tmpl w:val="3C96CC18"/>
    <w:lvl w:ilvl="0" w:tplc="3CE22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2E8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E2D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888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CC1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26A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3CA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2A6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021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AA2725C"/>
    <w:multiLevelType w:val="hybridMultilevel"/>
    <w:tmpl w:val="EE06D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13636"/>
    <w:multiLevelType w:val="hybridMultilevel"/>
    <w:tmpl w:val="0FCA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B6623"/>
    <w:multiLevelType w:val="hybridMultilevel"/>
    <w:tmpl w:val="AEBA96BC"/>
    <w:lvl w:ilvl="0" w:tplc="49B4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EB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E6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8D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27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01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1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3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8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7487">
    <w:abstractNumId w:val="1"/>
  </w:num>
  <w:num w:numId="2" w16cid:durableId="1250893023">
    <w:abstractNumId w:val="12"/>
  </w:num>
  <w:num w:numId="3" w16cid:durableId="1284114098">
    <w:abstractNumId w:val="13"/>
  </w:num>
  <w:num w:numId="4" w16cid:durableId="1479422271">
    <w:abstractNumId w:val="17"/>
  </w:num>
  <w:num w:numId="5" w16cid:durableId="1488597018">
    <w:abstractNumId w:val="14"/>
  </w:num>
  <w:num w:numId="6" w16cid:durableId="1501240154">
    <w:abstractNumId w:val="4"/>
  </w:num>
  <w:num w:numId="7" w16cid:durableId="1550803759">
    <w:abstractNumId w:val="8"/>
  </w:num>
  <w:num w:numId="8" w16cid:durableId="185797655">
    <w:abstractNumId w:val="7"/>
  </w:num>
  <w:num w:numId="9" w16cid:durableId="232669997">
    <w:abstractNumId w:val="0"/>
  </w:num>
  <w:num w:numId="10" w16cid:durableId="407655629">
    <w:abstractNumId w:val="16"/>
  </w:num>
  <w:num w:numId="11" w16cid:durableId="676155757">
    <w:abstractNumId w:val="5"/>
  </w:num>
  <w:num w:numId="12" w16cid:durableId="693504750">
    <w:abstractNumId w:val="10"/>
  </w:num>
  <w:num w:numId="13" w16cid:durableId="720909835">
    <w:abstractNumId w:val="2"/>
  </w:num>
  <w:num w:numId="14" w16cid:durableId="77335546">
    <w:abstractNumId w:val="6"/>
  </w:num>
  <w:num w:numId="15" w16cid:durableId="774207625">
    <w:abstractNumId w:val="9"/>
  </w:num>
  <w:num w:numId="16" w16cid:durableId="823201136">
    <w:abstractNumId w:val="18"/>
  </w:num>
  <w:num w:numId="17" w16cid:durableId="858086731">
    <w:abstractNumId w:val="3"/>
  </w:num>
  <w:num w:numId="18" w16cid:durableId="987322237">
    <w:abstractNumId w:val="11"/>
  </w:num>
  <w:num w:numId="19" w16cid:durableId="14476543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E9"/>
    <w:rsid w:val="00000880"/>
    <w:rsid w:val="00001BAC"/>
    <w:rsid w:val="00002DCE"/>
    <w:rsid w:val="00003C16"/>
    <w:rsid w:val="00003E68"/>
    <w:rsid w:val="00004D7A"/>
    <w:rsid w:val="00005125"/>
    <w:rsid w:val="0000552E"/>
    <w:rsid w:val="00010F82"/>
    <w:rsid w:val="00014A8A"/>
    <w:rsid w:val="00014D8F"/>
    <w:rsid w:val="00015731"/>
    <w:rsid w:val="0001755F"/>
    <w:rsid w:val="00020D45"/>
    <w:rsid w:val="00024707"/>
    <w:rsid w:val="0002492A"/>
    <w:rsid w:val="00027FAF"/>
    <w:rsid w:val="00030F19"/>
    <w:rsid w:val="00032D62"/>
    <w:rsid w:val="00033112"/>
    <w:rsid w:val="00034884"/>
    <w:rsid w:val="0003519F"/>
    <w:rsid w:val="00036C63"/>
    <w:rsid w:val="00036D8C"/>
    <w:rsid w:val="000408A7"/>
    <w:rsid w:val="00040E24"/>
    <w:rsid w:val="00041447"/>
    <w:rsid w:val="00042D85"/>
    <w:rsid w:val="000432BE"/>
    <w:rsid w:val="00044190"/>
    <w:rsid w:val="0004625F"/>
    <w:rsid w:val="00047872"/>
    <w:rsid w:val="00053C16"/>
    <w:rsid w:val="00056ABB"/>
    <w:rsid w:val="00056BC0"/>
    <w:rsid w:val="000571E4"/>
    <w:rsid w:val="000629C4"/>
    <w:rsid w:val="00064262"/>
    <w:rsid w:val="0006462E"/>
    <w:rsid w:val="00064D15"/>
    <w:rsid w:val="00067440"/>
    <w:rsid w:val="0006779B"/>
    <w:rsid w:val="00067E54"/>
    <w:rsid w:val="00070892"/>
    <w:rsid w:val="00071D16"/>
    <w:rsid w:val="00073033"/>
    <w:rsid w:val="00075B64"/>
    <w:rsid w:val="00076191"/>
    <w:rsid w:val="00076ACB"/>
    <w:rsid w:val="00077CF9"/>
    <w:rsid w:val="00077D09"/>
    <w:rsid w:val="0008208C"/>
    <w:rsid w:val="000877FF"/>
    <w:rsid w:val="00090EDF"/>
    <w:rsid w:val="000924C0"/>
    <w:rsid w:val="00092EB3"/>
    <w:rsid w:val="00094057"/>
    <w:rsid w:val="00094C1B"/>
    <w:rsid w:val="000952B9"/>
    <w:rsid w:val="00096477"/>
    <w:rsid w:val="000974B5"/>
    <w:rsid w:val="000A0244"/>
    <w:rsid w:val="000A0F4F"/>
    <w:rsid w:val="000A3C3A"/>
    <w:rsid w:val="000A4188"/>
    <w:rsid w:val="000A422A"/>
    <w:rsid w:val="000A58E6"/>
    <w:rsid w:val="000B21B7"/>
    <w:rsid w:val="000B2482"/>
    <w:rsid w:val="000B2864"/>
    <w:rsid w:val="000B41DD"/>
    <w:rsid w:val="000B6D8E"/>
    <w:rsid w:val="000B739D"/>
    <w:rsid w:val="000B78AD"/>
    <w:rsid w:val="000C246D"/>
    <w:rsid w:val="000C73B7"/>
    <w:rsid w:val="000D0854"/>
    <w:rsid w:val="000D65C6"/>
    <w:rsid w:val="000D6E12"/>
    <w:rsid w:val="000D7BEF"/>
    <w:rsid w:val="000E008D"/>
    <w:rsid w:val="000E1787"/>
    <w:rsid w:val="000E2F91"/>
    <w:rsid w:val="000E3A81"/>
    <w:rsid w:val="000E3C5A"/>
    <w:rsid w:val="000E4A6A"/>
    <w:rsid w:val="000E5781"/>
    <w:rsid w:val="000E6024"/>
    <w:rsid w:val="000E60E6"/>
    <w:rsid w:val="000E79A6"/>
    <w:rsid w:val="000F02D6"/>
    <w:rsid w:val="000F1008"/>
    <w:rsid w:val="000F1DFC"/>
    <w:rsid w:val="000F1E3A"/>
    <w:rsid w:val="000F21F7"/>
    <w:rsid w:val="000F4EF1"/>
    <w:rsid w:val="000F70F7"/>
    <w:rsid w:val="00100B76"/>
    <w:rsid w:val="00101373"/>
    <w:rsid w:val="00101864"/>
    <w:rsid w:val="00101FB1"/>
    <w:rsid w:val="001022E8"/>
    <w:rsid w:val="00104321"/>
    <w:rsid w:val="001044E7"/>
    <w:rsid w:val="00104C31"/>
    <w:rsid w:val="001070CF"/>
    <w:rsid w:val="00111E80"/>
    <w:rsid w:val="00112983"/>
    <w:rsid w:val="00113748"/>
    <w:rsid w:val="0011444C"/>
    <w:rsid w:val="001170D9"/>
    <w:rsid w:val="0012179B"/>
    <w:rsid w:val="00122D12"/>
    <w:rsid w:val="0012440D"/>
    <w:rsid w:val="00125C2C"/>
    <w:rsid w:val="00130D05"/>
    <w:rsid w:val="001310C8"/>
    <w:rsid w:val="001312E1"/>
    <w:rsid w:val="00134C48"/>
    <w:rsid w:val="00135C6F"/>
    <w:rsid w:val="0013631B"/>
    <w:rsid w:val="00137140"/>
    <w:rsid w:val="00137B9B"/>
    <w:rsid w:val="00137BF8"/>
    <w:rsid w:val="00142226"/>
    <w:rsid w:val="001438A1"/>
    <w:rsid w:val="0014782C"/>
    <w:rsid w:val="00147930"/>
    <w:rsid w:val="001509F5"/>
    <w:rsid w:val="00152DB9"/>
    <w:rsid w:val="00153BD7"/>
    <w:rsid w:val="00155E93"/>
    <w:rsid w:val="00156366"/>
    <w:rsid w:val="001571DA"/>
    <w:rsid w:val="00160D7D"/>
    <w:rsid w:val="00160F90"/>
    <w:rsid w:val="00164EEC"/>
    <w:rsid w:val="00170081"/>
    <w:rsid w:val="00173218"/>
    <w:rsid w:val="00173D87"/>
    <w:rsid w:val="001740B2"/>
    <w:rsid w:val="00174409"/>
    <w:rsid w:val="001776CC"/>
    <w:rsid w:val="00180E4E"/>
    <w:rsid w:val="00182351"/>
    <w:rsid w:val="0018278C"/>
    <w:rsid w:val="001857C4"/>
    <w:rsid w:val="00185AE5"/>
    <w:rsid w:val="00187831"/>
    <w:rsid w:val="001927D6"/>
    <w:rsid w:val="00192FA2"/>
    <w:rsid w:val="00194132"/>
    <w:rsid w:val="00194275"/>
    <w:rsid w:val="00195083"/>
    <w:rsid w:val="001A3B7A"/>
    <w:rsid w:val="001A5FB1"/>
    <w:rsid w:val="001B1240"/>
    <w:rsid w:val="001B1B5F"/>
    <w:rsid w:val="001B2FE4"/>
    <w:rsid w:val="001B4D70"/>
    <w:rsid w:val="001B54D1"/>
    <w:rsid w:val="001B65F8"/>
    <w:rsid w:val="001B679D"/>
    <w:rsid w:val="001B7889"/>
    <w:rsid w:val="001C2301"/>
    <w:rsid w:val="001C39E2"/>
    <w:rsid w:val="001C3BA3"/>
    <w:rsid w:val="001C5966"/>
    <w:rsid w:val="001C7255"/>
    <w:rsid w:val="001C73A7"/>
    <w:rsid w:val="001D43BD"/>
    <w:rsid w:val="001D6136"/>
    <w:rsid w:val="001D672A"/>
    <w:rsid w:val="001E020B"/>
    <w:rsid w:val="001E269C"/>
    <w:rsid w:val="001E3106"/>
    <w:rsid w:val="001E43FC"/>
    <w:rsid w:val="001E59B4"/>
    <w:rsid w:val="001E5CC7"/>
    <w:rsid w:val="001E6792"/>
    <w:rsid w:val="001E742E"/>
    <w:rsid w:val="001E7E1F"/>
    <w:rsid w:val="001E7FAB"/>
    <w:rsid w:val="001F18D6"/>
    <w:rsid w:val="001F3A78"/>
    <w:rsid w:val="001F61E8"/>
    <w:rsid w:val="00200E5F"/>
    <w:rsid w:val="002024C2"/>
    <w:rsid w:val="0020337C"/>
    <w:rsid w:val="00204762"/>
    <w:rsid w:val="002057FB"/>
    <w:rsid w:val="0020583D"/>
    <w:rsid w:val="00212EA9"/>
    <w:rsid w:val="00213507"/>
    <w:rsid w:val="00214A43"/>
    <w:rsid w:val="00214A59"/>
    <w:rsid w:val="00216805"/>
    <w:rsid w:val="00230B11"/>
    <w:rsid w:val="002346DD"/>
    <w:rsid w:val="00235172"/>
    <w:rsid w:val="00236BF5"/>
    <w:rsid w:val="00245652"/>
    <w:rsid w:val="00247EC4"/>
    <w:rsid w:val="00250978"/>
    <w:rsid w:val="00252F44"/>
    <w:rsid w:val="002546CB"/>
    <w:rsid w:val="0025585E"/>
    <w:rsid w:val="002568A5"/>
    <w:rsid w:val="00256D01"/>
    <w:rsid w:val="00262AF1"/>
    <w:rsid w:val="00263A1B"/>
    <w:rsid w:val="0026507D"/>
    <w:rsid w:val="00266B16"/>
    <w:rsid w:val="002671DA"/>
    <w:rsid w:val="00271F90"/>
    <w:rsid w:val="00272643"/>
    <w:rsid w:val="00274590"/>
    <w:rsid w:val="00275015"/>
    <w:rsid w:val="00275317"/>
    <w:rsid w:val="002756AB"/>
    <w:rsid w:val="00277935"/>
    <w:rsid w:val="00281A51"/>
    <w:rsid w:val="00282D42"/>
    <w:rsid w:val="00283CE7"/>
    <w:rsid w:val="00290718"/>
    <w:rsid w:val="002914B4"/>
    <w:rsid w:val="00292EBE"/>
    <w:rsid w:val="00293796"/>
    <w:rsid w:val="0029407D"/>
    <w:rsid w:val="00294DB2"/>
    <w:rsid w:val="00295F23"/>
    <w:rsid w:val="00297D62"/>
    <w:rsid w:val="002A326D"/>
    <w:rsid w:val="002A32DF"/>
    <w:rsid w:val="002B1AD3"/>
    <w:rsid w:val="002B218A"/>
    <w:rsid w:val="002B2C23"/>
    <w:rsid w:val="002B49C2"/>
    <w:rsid w:val="002B5775"/>
    <w:rsid w:val="002C1A2F"/>
    <w:rsid w:val="002C45D9"/>
    <w:rsid w:val="002C4F2B"/>
    <w:rsid w:val="002C5379"/>
    <w:rsid w:val="002C5B3B"/>
    <w:rsid w:val="002C7701"/>
    <w:rsid w:val="002D0FA4"/>
    <w:rsid w:val="002D12B0"/>
    <w:rsid w:val="002D13AD"/>
    <w:rsid w:val="002D4011"/>
    <w:rsid w:val="002D4EB7"/>
    <w:rsid w:val="002D57C7"/>
    <w:rsid w:val="002D5F29"/>
    <w:rsid w:val="002D6B64"/>
    <w:rsid w:val="002E0AEE"/>
    <w:rsid w:val="002E145A"/>
    <w:rsid w:val="002E176A"/>
    <w:rsid w:val="002E183D"/>
    <w:rsid w:val="002E2090"/>
    <w:rsid w:val="002E3D18"/>
    <w:rsid w:val="002E5386"/>
    <w:rsid w:val="002E5B54"/>
    <w:rsid w:val="002E5F9D"/>
    <w:rsid w:val="002E764F"/>
    <w:rsid w:val="002E7E9B"/>
    <w:rsid w:val="002F0E13"/>
    <w:rsid w:val="002F0E14"/>
    <w:rsid w:val="002F0FA6"/>
    <w:rsid w:val="002F206B"/>
    <w:rsid w:val="002F373C"/>
    <w:rsid w:val="002F51EA"/>
    <w:rsid w:val="002F5306"/>
    <w:rsid w:val="002F74D4"/>
    <w:rsid w:val="002F7698"/>
    <w:rsid w:val="00300B93"/>
    <w:rsid w:val="003010A1"/>
    <w:rsid w:val="00301E37"/>
    <w:rsid w:val="00303FFE"/>
    <w:rsid w:val="00307CBE"/>
    <w:rsid w:val="00316AC7"/>
    <w:rsid w:val="00320F2D"/>
    <w:rsid w:val="00322128"/>
    <w:rsid w:val="00322FE2"/>
    <w:rsid w:val="00324770"/>
    <w:rsid w:val="003259C3"/>
    <w:rsid w:val="003264D1"/>
    <w:rsid w:val="00326DFC"/>
    <w:rsid w:val="0033046D"/>
    <w:rsid w:val="003306A8"/>
    <w:rsid w:val="00331233"/>
    <w:rsid w:val="00331812"/>
    <w:rsid w:val="003322A0"/>
    <w:rsid w:val="0033508D"/>
    <w:rsid w:val="0033553B"/>
    <w:rsid w:val="0033785D"/>
    <w:rsid w:val="00340598"/>
    <w:rsid w:val="00340E84"/>
    <w:rsid w:val="00341EF6"/>
    <w:rsid w:val="00343D78"/>
    <w:rsid w:val="0034401B"/>
    <w:rsid w:val="0034413E"/>
    <w:rsid w:val="0034513A"/>
    <w:rsid w:val="003464BA"/>
    <w:rsid w:val="003477C3"/>
    <w:rsid w:val="00347FF8"/>
    <w:rsid w:val="0035024F"/>
    <w:rsid w:val="003509B1"/>
    <w:rsid w:val="003513B8"/>
    <w:rsid w:val="00352ACA"/>
    <w:rsid w:val="00354B38"/>
    <w:rsid w:val="00357849"/>
    <w:rsid w:val="00357F16"/>
    <w:rsid w:val="003611BB"/>
    <w:rsid w:val="00365941"/>
    <w:rsid w:val="0036634B"/>
    <w:rsid w:val="003663D7"/>
    <w:rsid w:val="003674B6"/>
    <w:rsid w:val="00370000"/>
    <w:rsid w:val="00371436"/>
    <w:rsid w:val="0037143C"/>
    <w:rsid w:val="00371D2D"/>
    <w:rsid w:val="00372D03"/>
    <w:rsid w:val="00376113"/>
    <w:rsid w:val="00377E96"/>
    <w:rsid w:val="003837F4"/>
    <w:rsid w:val="00385282"/>
    <w:rsid w:val="00385971"/>
    <w:rsid w:val="00387245"/>
    <w:rsid w:val="0039125A"/>
    <w:rsid w:val="00391A64"/>
    <w:rsid w:val="00392D44"/>
    <w:rsid w:val="00394718"/>
    <w:rsid w:val="00395AE3"/>
    <w:rsid w:val="00396555"/>
    <w:rsid w:val="00397911"/>
    <w:rsid w:val="003A0839"/>
    <w:rsid w:val="003A199B"/>
    <w:rsid w:val="003A1DAC"/>
    <w:rsid w:val="003A4CB9"/>
    <w:rsid w:val="003A65C4"/>
    <w:rsid w:val="003A6C76"/>
    <w:rsid w:val="003A7607"/>
    <w:rsid w:val="003B3AD8"/>
    <w:rsid w:val="003B4388"/>
    <w:rsid w:val="003B4FF5"/>
    <w:rsid w:val="003B7786"/>
    <w:rsid w:val="003B7BE8"/>
    <w:rsid w:val="003C02A3"/>
    <w:rsid w:val="003C044E"/>
    <w:rsid w:val="003C0513"/>
    <w:rsid w:val="003C0E68"/>
    <w:rsid w:val="003C2CE1"/>
    <w:rsid w:val="003C3B5D"/>
    <w:rsid w:val="003C4463"/>
    <w:rsid w:val="003C7D3D"/>
    <w:rsid w:val="003D001C"/>
    <w:rsid w:val="003D087E"/>
    <w:rsid w:val="003D18FE"/>
    <w:rsid w:val="003D3FE0"/>
    <w:rsid w:val="003D4CB8"/>
    <w:rsid w:val="003D6E0F"/>
    <w:rsid w:val="003D76D9"/>
    <w:rsid w:val="003E2325"/>
    <w:rsid w:val="003E2936"/>
    <w:rsid w:val="003E34E8"/>
    <w:rsid w:val="003E4A3A"/>
    <w:rsid w:val="003E4EE9"/>
    <w:rsid w:val="003E626A"/>
    <w:rsid w:val="003F0067"/>
    <w:rsid w:val="003F0558"/>
    <w:rsid w:val="003F0710"/>
    <w:rsid w:val="003F1772"/>
    <w:rsid w:val="003F457D"/>
    <w:rsid w:val="003F5F4F"/>
    <w:rsid w:val="00405AC6"/>
    <w:rsid w:val="00405BA3"/>
    <w:rsid w:val="00407EBC"/>
    <w:rsid w:val="0040BF42"/>
    <w:rsid w:val="00410ACF"/>
    <w:rsid w:val="00411531"/>
    <w:rsid w:val="00411FFC"/>
    <w:rsid w:val="00414088"/>
    <w:rsid w:val="00415687"/>
    <w:rsid w:val="0041789F"/>
    <w:rsid w:val="00417AA9"/>
    <w:rsid w:val="00417FBA"/>
    <w:rsid w:val="0042019F"/>
    <w:rsid w:val="004233FF"/>
    <w:rsid w:val="004259B5"/>
    <w:rsid w:val="00425A3B"/>
    <w:rsid w:val="00431E0A"/>
    <w:rsid w:val="00432975"/>
    <w:rsid w:val="00432D22"/>
    <w:rsid w:val="00436A10"/>
    <w:rsid w:val="00437F0F"/>
    <w:rsid w:val="00440871"/>
    <w:rsid w:val="00442302"/>
    <w:rsid w:val="004426AE"/>
    <w:rsid w:val="0044339B"/>
    <w:rsid w:val="0044364A"/>
    <w:rsid w:val="004451E4"/>
    <w:rsid w:val="00451A31"/>
    <w:rsid w:val="00452AEE"/>
    <w:rsid w:val="00452E2A"/>
    <w:rsid w:val="00452EF7"/>
    <w:rsid w:val="004549EE"/>
    <w:rsid w:val="00455666"/>
    <w:rsid w:val="00455CF7"/>
    <w:rsid w:val="004568C9"/>
    <w:rsid w:val="00456B95"/>
    <w:rsid w:val="004628F1"/>
    <w:rsid w:val="00462A3C"/>
    <w:rsid w:val="00462CFF"/>
    <w:rsid w:val="00463254"/>
    <w:rsid w:val="00463B3B"/>
    <w:rsid w:val="004642EB"/>
    <w:rsid w:val="0046457D"/>
    <w:rsid w:val="00466DBA"/>
    <w:rsid w:val="00467191"/>
    <w:rsid w:val="004702ED"/>
    <w:rsid w:val="004710F9"/>
    <w:rsid w:val="00471611"/>
    <w:rsid w:val="0047345C"/>
    <w:rsid w:val="004735A2"/>
    <w:rsid w:val="004735B2"/>
    <w:rsid w:val="00473ACF"/>
    <w:rsid w:val="00474884"/>
    <w:rsid w:val="004763AF"/>
    <w:rsid w:val="004764D7"/>
    <w:rsid w:val="00481B64"/>
    <w:rsid w:val="0048226B"/>
    <w:rsid w:val="004826DA"/>
    <w:rsid w:val="00490FE4"/>
    <w:rsid w:val="00491CB1"/>
    <w:rsid w:val="004926F8"/>
    <w:rsid w:val="00492821"/>
    <w:rsid w:val="0049372E"/>
    <w:rsid w:val="0049496E"/>
    <w:rsid w:val="00496236"/>
    <w:rsid w:val="00496B21"/>
    <w:rsid w:val="004A2FF6"/>
    <w:rsid w:val="004A5265"/>
    <w:rsid w:val="004A765A"/>
    <w:rsid w:val="004A7CEB"/>
    <w:rsid w:val="004B00A1"/>
    <w:rsid w:val="004B1200"/>
    <w:rsid w:val="004B2173"/>
    <w:rsid w:val="004B284E"/>
    <w:rsid w:val="004B3D3A"/>
    <w:rsid w:val="004B509C"/>
    <w:rsid w:val="004B5339"/>
    <w:rsid w:val="004B54EC"/>
    <w:rsid w:val="004B577E"/>
    <w:rsid w:val="004B7427"/>
    <w:rsid w:val="004C3CAD"/>
    <w:rsid w:val="004C7815"/>
    <w:rsid w:val="004D0CC1"/>
    <w:rsid w:val="004D19B5"/>
    <w:rsid w:val="004D304F"/>
    <w:rsid w:val="004D34B2"/>
    <w:rsid w:val="004D5D6C"/>
    <w:rsid w:val="004D7F0A"/>
    <w:rsid w:val="004E0204"/>
    <w:rsid w:val="004E1B77"/>
    <w:rsid w:val="004E7D97"/>
    <w:rsid w:val="004F18CB"/>
    <w:rsid w:val="004F2FF8"/>
    <w:rsid w:val="004F3FF1"/>
    <w:rsid w:val="004F4392"/>
    <w:rsid w:val="004F5AC4"/>
    <w:rsid w:val="004F7C8E"/>
    <w:rsid w:val="00500400"/>
    <w:rsid w:val="0050577E"/>
    <w:rsid w:val="005061BD"/>
    <w:rsid w:val="005068B1"/>
    <w:rsid w:val="0051081A"/>
    <w:rsid w:val="00510899"/>
    <w:rsid w:val="0051357C"/>
    <w:rsid w:val="00513736"/>
    <w:rsid w:val="00515DA7"/>
    <w:rsid w:val="005169AF"/>
    <w:rsid w:val="00516B7F"/>
    <w:rsid w:val="00520572"/>
    <w:rsid w:val="005211EA"/>
    <w:rsid w:val="00522EE3"/>
    <w:rsid w:val="00532DAF"/>
    <w:rsid w:val="005340A3"/>
    <w:rsid w:val="0053515C"/>
    <w:rsid w:val="005353D6"/>
    <w:rsid w:val="00535DD9"/>
    <w:rsid w:val="005377BE"/>
    <w:rsid w:val="00540C5B"/>
    <w:rsid w:val="00540D37"/>
    <w:rsid w:val="00543572"/>
    <w:rsid w:val="00544CAB"/>
    <w:rsid w:val="00550AF6"/>
    <w:rsid w:val="00550E4D"/>
    <w:rsid w:val="00552281"/>
    <w:rsid w:val="00553072"/>
    <w:rsid w:val="0055313D"/>
    <w:rsid w:val="005559C5"/>
    <w:rsid w:val="0055688D"/>
    <w:rsid w:val="00556C9D"/>
    <w:rsid w:val="005579DD"/>
    <w:rsid w:val="00557DE1"/>
    <w:rsid w:val="00561242"/>
    <w:rsid w:val="0056403C"/>
    <w:rsid w:val="00570E8B"/>
    <w:rsid w:val="005716A1"/>
    <w:rsid w:val="005732C5"/>
    <w:rsid w:val="00574F2D"/>
    <w:rsid w:val="00581B73"/>
    <w:rsid w:val="00582587"/>
    <w:rsid w:val="00586C70"/>
    <w:rsid w:val="00587B27"/>
    <w:rsid w:val="00590928"/>
    <w:rsid w:val="005909AC"/>
    <w:rsid w:val="0059157E"/>
    <w:rsid w:val="00593E5D"/>
    <w:rsid w:val="00597D9A"/>
    <w:rsid w:val="005A1034"/>
    <w:rsid w:val="005A3DCE"/>
    <w:rsid w:val="005A4746"/>
    <w:rsid w:val="005A4A9A"/>
    <w:rsid w:val="005A4B81"/>
    <w:rsid w:val="005A5028"/>
    <w:rsid w:val="005A61C4"/>
    <w:rsid w:val="005B0485"/>
    <w:rsid w:val="005B094F"/>
    <w:rsid w:val="005B100F"/>
    <w:rsid w:val="005B233F"/>
    <w:rsid w:val="005B3622"/>
    <w:rsid w:val="005B41E2"/>
    <w:rsid w:val="005B4FAE"/>
    <w:rsid w:val="005B5169"/>
    <w:rsid w:val="005B649D"/>
    <w:rsid w:val="005C0BF5"/>
    <w:rsid w:val="005C0F32"/>
    <w:rsid w:val="005C1A3B"/>
    <w:rsid w:val="005C576F"/>
    <w:rsid w:val="005C688F"/>
    <w:rsid w:val="005C7109"/>
    <w:rsid w:val="005D1551"/>
    <w:rsid w:val="005D4693"/>
    <w:rsid w:val="005D6276"/>
    <w:rsid w:val="005E00B0"/>
    <w:rsid w:val="005E0A60"/>
    <w:rsid w:val="005E2F77"/>
    <w:rsid w:val="005E3A30"/>
    <w:rsid w:val="005E4DAF"/>
    <w:rsid w:val="005F2E35"/>
    <w:rsid w:val="005F32DD"/>
    <w:rsid w:val="005F3B13"/>
    <w:rsid w:val="005F5E62"/>
    <w:rsid w:val="005F78BF"/>
    <w:rsid w:val="0060112F"/>
    <w:rsid w:val="00601162"/>
    <w:rsid w:val="00604354"/>
    <w:rsid w:val="00607B76"/>
    <w:rsid w:val="00610655"/>
    <w:rsid w:val="006111A1"/>
    <w:rsid w:val="00611CA0"/>
    <w:rsid w:val="006134FA"/>
    <w:rsid w:val="00613669"/>
    <w:rsid w:val="00613C84"/>
    <w:rsid w:val="00614CF3"/>
    <w:rsid w:val="006154D8"/>
    <w:rsid w:val="00617969"/>
    <w:rsid w:val="00624664"/>
    <w:rsid w:val="00624AA4"/>
    <w:rsid w:val="00624BFB"/>
    <w:rsid w:val="00626183"/>
    <w:rsid w:val="006261F6"/>
    <w:rsid w:val="00626A07"/>
    <w:rsid w:val="00631252"/>
    <w:rsid w:val="00631730"/>
    <w:rsid w:val="006326F6"/>
    <w:rsid w:val="0063321D"/>
    <w:rsid w:val="006337EC"/>
    <w:rsid w:val="0063433D"/>
    <w:rsid w:val="00637138"/>
    <w:rsid w:val="00640FEE"/>
    <w:rsid w:val="00641432"/>
    <w:rsid w:val="00641B6C"/>
    <w:rsid w:val="00642351"/>
    <w:rsid w:val="006452D2"/>
    <w:rsid w:val="00645667"/>
    <w:rsid w:val="00645AFC"/>
    <w:rsid w:val="00646B49"/>
    <w:rsid w:val="006503ED"/>
    <w:rsid w:val="00654BEC"/>
    <w:rsid w:val="0065760E"/>
    <w:rsid w:val="00660886"/>
    <w:rsid w:val="00660AF0"/>
    <w:rsid w:val="00661004"/>
    <w:rsid w:val="006617AA"/>
    <w:rsid w:val="00661900"/>
    <w:rsid w:val="00664D7E"/>
    <w:rsid w:val="00665993"/>
    <w:rsid w:val="00665A92"/>
    <w:rsid w:val="0067037D"/>
    <w:rsid w:val="00671751"/>
    <w:rsid w:val="006726ED"/>
    <w:rsid w:val="00672E50"/>
    <w:rsid w:val="00673EB1"/>
    <w:rsid w:val="006740AD"/>
    <w:rsid w:val="006761BA"/>
    <w:rsid w:val="006764F2"/>
    <w:rsid w:val="006806A9"/>
    <w:rsid w:val="00681F9A"/>
    <w:rsid w:val="006827F0"/>
    <w:rsid w:val="006839F6"/>
    <w:rsid w:val="00683A8A"/>
    <w:rsid w:val="00685B06"/>
    <w:rsid w:val="006868B5"/>
    <w:rsid w:val="006868C4"/>
    <w:rsid w:val="0069319E"/>
    <w:rsid w:val="006A05E4"/>
    <w:rsid w:val="006A102B"/>
    <w:rsid w:val="006A1EE1"/>
    <w:rsid w:val="006A2033"/>
    <w:rsid w:val="006A2DB8"/>
    <w:rsid w:val="006A40B3"/>
    <w:rsid w:val="006A4942"/>
    <w:rsid w:val="006A6266"/>
    <w:rsid w:val="006A634C"/>
    <w:rsid w:val="006A6619"/>
    <w:rsid w:val="006A69E2"/>
    <w:rsid w:val="006B1660"/>
    <w:rsid w:val="006B227B"/>
    <w:rsid w:val="006B33BA"/>
    <w:rsid w:val="006B60E0"/>
    <w:rsid w:val="006B6CD8"/>
    <w:rsid w:val="006B7AEE"/>
    <w:rsid w:val="006C30C9"/>
    <w:rsid w:val="006C4089"/>
    <w:rsid w:val="006D090D"/>
    <w:rsid w:val="006D09BD"/>
    <w:rsid w:val="006D18F7"/>
    <w:rsid w:val="006D1C81"/>
    <w:rsid w:val="006D3238"/>
    <w:rsid w:val="006D47DD"/>
    <w:rsid w:val="006D6E93"/>
    <w:rsid w:val="006E0A40"/>
    <w:rsid w:val="006E180C"/>
    <w:rsid w:val="006E2D90"/>
    <w:rsid w:val="006E5CE7"/>
    <w:rsid w:val="006E6091"/>
    <w:rsid w:val="006E6309"/>
    <w:rsid w:val="006E75C4"/>
    <w:rsid w:val="006F067C"/>
    <w:rsid w:val="006F3223"/>
    <w:rsid w:val="006F35FC"/>
    <w:rsid w:val="006F4A3D"/>
    <w:rsid w:val="006F7047"/>
    <w:rsid w:val="00700955"/>
    <w:rsid w:val="00703793"/>
    <w:rsid w:val="007047F4"/>
    <w:rsid w:val="00711930"/>
    <w:rsid w:val="00714C93"/>
    <w:rsid w:val="00716BD4"/>
    <w:rsid w:val="007177E9"/>
    <w:rsid w:val="007200C3"/>
    <w:rsid w:val="007200F8"/>
    <w:rsid w:val="00721DC6"/>
    <w:rsid w:val="00722A2E"/>
    <w:rsid w:val="00726FBA"/>
    <w:rsid w:val="0073054B"/>
    <w:rsid w:val="007310AA"/>
    <w:rsid w:val="00731E42"/>
    <w:rsid w:val="0073411C"/>
    <w:rsid w:val="007365EE"/>
    <w:rsid w:val="00736B6F"/>
    <w:rsid w:val="00737018"/>
    <w:rsid w:val="00737159"/>
    <w:rsid w:val="00737313"/>
    <w:rsid w:val="0073779F"/>
    <w:rsid w:val="00747CB5"/>
    <w:rsid w:val="007500F7"/>
    <w:rsid w:val="007550BB"/>
    <w:rsid w:val="00760376"/>
    <w:rsid w:val="0076143C"/>
    <w:rsid w:val="007618DC"/>
    <w:rsid w:val="0076291D"/>
    <w:rsid w:val="0076350E"/>
    <w:rsid w:val="00763CE3"/>
    <w:rsid w:val="0077008D"/>
    <w:rsid w:val="0077072A"/>
    <w:rsid w:val="007729EF"/>
    <w:rsid w:val="00772CE2"/>
    <w:rsid w:val="00772D54"/>
    <w:rsid w:val="00775896"/>
    <w:rsid w:val="00775BFF"/>
    <w:rsid w:val="007772A6"/>
    <w:rsid w:val="00780A8D"/>
    <w:rsid w:val="00780AC5"/>
    <w:rsid w:val="0078194B"/>
    <w:rsid w:val="00782BD1"/>
    <w:rsid w:val="00784A8B"/>
    <w:rsid w:val="00784D1C"/>
    <w:rsid w:val="00785F23"/>
    <w:rsid w:val="007903BA"/>
    <w:rsid w:val="00793777"/>
    <w:rsid w:val="00795C97"/>
    <w:rsid w:val="00796C86"/>
    <w:rsid w:val="007A2B24"/>
    <w:rsid w:val="007A347D"/>
    <w:rsid w:val="007A71DA"/>
    <w:rsid w:val="007A7F2A"/>
    <w:rsid w:val="007B2D9A"/>
    <w:rsid w:val="007B2F2E"/>
    <w:rsid w:val="007B33BF"/>
    <w:rsid w:val="007B38A3"/>
    <w:rsid w:val="007B696B"/>
    <w:rsid w:val="007B7085"/>
    <w:rsid w:val="007B7208"/>
    <w:rsid w:val="007B7759"/>
    <w:rsid w:val="007C04B8"/>
    <w:rsid w:val="007C0CEA"/>
    <w:rsid w:val="007C2357"/>
    <w:rsid w:val="007C32C7"/>
    <w:rsid w:val="007C62A8"/>
    <w:rsid w:val="007C7BDF"/>
    <w:rsid w:val="007D1E22"/>
    <w:rsid w:val="007D44F8"/>
    <w:rsid w:val="007D4C92"/>
    <w:rsid w:val="007D7615"/>
    <w:rsid w:val="007D78BE"/>
    <w:rsid w:val="007D7C64"/>
    <w:rsid w:val="007D7F5B"/>
    <w:rsid w:val="007E2607"/>
    <w:rsid w:val="007E5897"/>
    <w:rsid w:val="007E7922"/>
    <w:rsid w:val="007F05A1"/>
    <w:rsid w:val="007F0EFA"/>
    <w:rsid w:val="007F2BCF"/>
    <w:rsid w:val="007F4D0B"/>
    <w:rsid w:val="007F4FF1"/>
    <w:rsid w:val="007F602A"/>
    <w:rsid w:val="007F75D6"/>
    <w:rsid w:val="007F7B69"/>
    <w:rsid w:val="0080034B"/>
    <w:rsid w:val="0080196D"/>
    <w:rsid w:val="008038D2"/>
    <w:rsid w:val="00804048"/>
    <w:rsid w:val="008046A5"/>
    <w:rsid w:val="00806F49"/>
    <w:rsid w:val="00815A31"/>
    <w:rsid w:val="00816831"/>
    <w:rsid w:val="00822F3B"/>
    <w:rsid w:val="00823F3D"/>
    <w:rsid w:val="00826349"/>
    <w:rsid w:val="00826956"/>
    <w:rsid w:val="008317B6"/>
    <w:rsid w:val="00831DDB"/>
    <w:rsid w:val="00833F2A"/>
    <w:rsid w:val="008348B7"/>
    <w:rsid w:val="0083784D"/>
    <w:rsid w:val="0084074F"/>
    <w:rsid w:val="00843B45"/>
    <w:rsid w:val="00844D53"/>
    <w:rsid w:val="00845B58"/>
    <w:rsid w:val="008470E6"/>
    <w:rsid w:val="008476A9"/>
    <w:rsid w:val="0085024F"/>
    <w:rsid w:val="00850EE8"/>
    <w:rsid w:val="00851755"/>
    <w:rsid w:val="008532F6"/>
    <w:rsid w:val="008537AD"/>
    <w:rsid w:val="00854BA4"/>
    <w:rsid w:val="00856746"/>
    <w:rsid w:val="008569E3"/>
    <w:rsid w:val="008609CA"/>
    <w:rsid w:val="00861B28"/>
    <w:rsid w:val="00863712"/>
    <w:rsid w:val="008648D7"/>
    <w:rsid w:val="00864BDE"/>
    <w:rsid w:val="00864DAD"/>
    <w:rsid w:val="00866901"/>
    <w:rsid w:val="00870A4A"/>
    <w:rsid w:val="0087191B"/>
    <w:rsid w:val="00876250"/>
    <w:rsid w:val="0087695D"/>
    <w:rsid w:val="00876B39"/>
    <w:rsid w:val="008770AE"/>
    <w:rsid w:val="0088181A"/>
    <w:rsid w:val="008821EB"/>
    <w:rsid w:val="00884171"/>
    <w:rsid w:val="008902E8"/>
    <w:rsid w:val="00890F3C"/>
    <w:rsid w:val="00891207"/>
    <w:rsid w:val="00891D3A"/>
    <w:rsid w:val="00892538"/>
    <w:rsid w:val="00893438"/>
    <w:rsid w:val="00893BE3"/>
    <w:rsid w:val="00895CFB"/>
    <w:rsid w:val="00897139"/>
    <w:rsid w:val="00897323"/>
    <w:rsid w:val="008A0AD0"/>
    <w:rsid w:val="008A505A"/>
    <w:rsid w:val="008A5E58"/>
    <w:rsid w:val="008A66DB"/>
    <w:rsid w:val="008A7291"/>
    <w:rsid w:val="008A74D1"/>
    <w:rsid w:val="008B1F5B"/>
    <w:rsid w:val="008B2298"/>
    <w:rsid w:val="008B477B"/>
    <w:rsid w:val="008B4B33"/>
    <w:rsid w:val="008B54F3"/>
    <w:rsid w:val="008C005D"/>
    <w:rsid w:val="008C34D9"/>
    <w:rsid w:val="008C35F8"/>
    <w:rsid w:val="008C457C"/>
    <w:rsid w:val="008C70B8"/>
    <w:rsid w:val="008D12EF"/>
    <w:rsid w:val="008D1EC3"/>
    <w:rsid w:val="008D220D"/>
    <w:rsid w:val="008D5874"/>
    <w:rsid w:val="008D5969"/>
    <w:rsid w:val="008D7DB1"/>
    <w:rsid w:val="008E0865"/>
    <w:rsid w:val="008E127D"/>
    <w:rsid w:val="008E47EF"/>
    <w:rsid w:val="008E5AB7"/>
    <w:rsid w:val="008E6169"/>
    <w:rsid w:val="008E71BB"/>
    <w:rsid w:val="008E7D12"/>
    <w:rsid w:val="008E7DFC"/>
    <w:rsid w:val="008F1E26"/>
    <w:rsid w:val="009001B1"/>
    <w:rsid w:val="00901447"/>
    <w:rsid w:val="00901AD9"/>
    <w:rsid w:val="00902EE8"/>
    <w:rsid w:val="0090388C"/>
    <w:rsid w:val="009055D8"/>
    <w:rsid w:val="00907275"/>
    <w:rsid w:val="00910C9E"/>
    <w:rsid w:val="009128A0"/>
    <w:rsid w:val="00914322"/>
    <w:rsid w:val="009145F5"/>
    <w:rsid w:val="00916047"/>
    <w:rsid w:val="009163DC"/>
    <w:rsid w:val="009204DC"/>
    <w:rsid w:val="0092150B"/>
    <w:rsid w:val="00922B42"/>
    <w:rsid w:val="009233A2"/>
    <w:rsid w:val="00924048"/>
    <w:rsid w:val="009245B3"/>
    <w:rsid w:val="0092462C"/>
    <w:rsid w:val="009246AF"/>
    <w:rsid w:val="009269C9"/>
    <w:rsid w:val="0093107E"/>
    <w:rsid w:val="009426E6"/>
    <w:rsid w:val="009448BD"/>
    <w:rsid w:val="0094559F"/>
    <w:rsid w:val="00945E0C"/>
    <w:rsid w:val="00947637"/>
    <w:rsid w:val="00947F9A"/>
    <w:rsid w:val="009502F4"/>
    <w:rsid w:val="009512F3"/>
    <w:rsid w:val="009535E8"/>
    <w:rsid w:val="00953FA5"/>
    <w:rsid w:val="009565DA"/>
    <w:rsid w:val="00956C6B"/>
    <w:rsid w:val="009572E8"/>
    <w:rsid w:val="00960567"/>
    <w:rsid w:val="00963F48"/>
    <w:rsid w:val="00966441"/>
    <w:rsid w:val="009706A9"/>
    <w:rsid w:val="009710C4"/>
    <w:rsid w:val="0097155A"/>
    <w:rsid w:val="00972D9E"/>
    <w:rsid w:val="00973CC9"/>
    <w:rsid w:val="00973D87"/>
    <w:rsid w:val="00974C42"/>
    <w:rsid w:val="00974C6D"/>
    <w:rsid w:val="009804EE"/>
    <w:rsid w:val="009808CA"/>
    <w:rsid w:val="00981F84"/>
    <w:rsid w:val="0098245E"/>
    <w:rsid w:val="00982826"/>
    <w:rsid w:val="00982CD8"/>
    <w:rsid w:val="009841C6"/>
    <w:rsid w:val="00984458"/>
    <w:rsid w:val="00985481"/>
    <w:rsid w:val="009918B5"/>
    <w:rsid w:val="009923DA"/>
    <w:rsid w:val="00992763"/>
    <w:rsid w:val="0099352E"/>
    <w:rsid w:val="009936E1"/>
    <w:rsid w:val="00995004"/>
    <w:rsid w:val="009954E0"/>
    <w:rsid w:val="00996178"/>
    <w:rsid w:val="00996A9D"/>
    <w:rsid w:val="00997D89"/>
    <w:rsid w:val="009A109F"/>
    <w:rsid w:val="009A23CB"/>
    <w:rsid w:val="009A2510"/>
    <w:rsid w:val="009A2E2D"/>
    <w:rsid w:val="009A2E66"/>
    <w:rsid w:val="009A2E86"/>
    <w:rsid w:val="009A3775"/>
    <w:rsid w:val="009A4309"/>
    <w:rsid w:val="009A4D38"/>
    <w:rsid w:val="009A54B5"/>
    <w:rsid w:val="009A6681"/>
    <w:rsid w:val="009A68CF"/>
    <w:rsid w:val="009A6D59"/>
    <w:rsid w:val="009A75EE"/>
    <w:rsid w:val="009B1302"/>
    <w:rsid w:val="009B1A49"/>
    <w:rsid w:val="009B328F"/>
    <w:rsid w:val="009B5B74"/>
    <w:rsid w:val="009B5DB5"/>
    <w:rsid w:val="009B62A2"/>
    <w:rsid w:val="009B71F2"/>
    <w:rsid w:val="009B7323"/>
    <w:rsid w:val="009B7EDF"/>
    <w:rsid w:val="009C0412"/>
    <w:rsid w:val="009C1A47"/>
    <w:rsid w:val="009C3409"/>
    <w:rsid w:val="009C6CE5"/>
    <w:rsid w:val="009C7688"/>
    <w:rsid w:val="009D123E"/>
    <w:rsid w:val="009D2456"/>
    <w:rsid w:val="009D25EA"/>
    <w:rsid w:val="009D4E1A"/>
    <w:rsid w:val="009D596B"/>
    <w:rsid w:val="009D599D"/>
    <w:rsid w:val="009E163C"/>
    <w:rsid w:val="009E1F54"/>
    <w:rsid w:val="009E2E21"/>
    <w:rsid w:val="009E64A4"/>
    <w:rsid w:val="009F18F6"/>
    <w:rsid w:val="009F1EAB"/>
    <w:rsid w:val="009F3573"/>
    <w:rsid w:val="009F5173"/>
    <w:rsid w:val="009F57FB"/>
    <w:rsid w:val="009F5ADD"/>
    <w:rsid w:val="00A00ADF"/>
    <w:rsid w:val="00A00DFB"/>
    <w:rsid w:val="00A039AF"/>
    <w:rsid w:val="00A05695"/>
    <w:rsid w:val="00A07AA5"/>
    <w:rsid w:val="00A10173"/>
    <w:rsid w:val="00A10AA9"/>
    <w:rsid w:val="00A118A1"/>
    <w:rsid w:val="00A118A6"/>
    <w:rsid w:val="00A11950"/>
    <w:rsid w:val="00A123EB"/>
    <w:rsid w:val="00A1562E"/>
    <w:rsid w:val="00A1627A"/>
    <w:rsid w:val="00A23D10"/>
    <w:rsid w:val="00A27F94"/>
    <w:rsid w:val="00A30F2A"/>
    <w:rsid w:val="00A322A3"/>
    <w:rsid w:val="00A34A0D"/>
    <w:rsid w:val="00A35D30"/>
    <w:rsid w:val="00A361C0"/>
    <w:rsid w:val="00A36269"/>
    <w:rsid w:val="00A36CC0"/>
    <w:rsid w:val="00A3789C"/>
    <w:rsid w:val="00A37C51"/>
    <w:rsid w:val="00A40A66"/>
    <w:rsid w:val="00A41D8F"/>
    <w:rsid w:val="00A453C9"/>
    <w:rsid w:val="00A4677D"/>
    <w:rsid w:val="00A46955"/>
    <w:rsid w:val="00A537E2"/>
    <w:rsid w:val="00A56F1F"/>
    <w:rsid w:val="00A62ACD"/>
    <w:rsid w:val="00A63F7D"/>
    <w:rsid w:val="00A63F9C"/>
    <w:rsid w:val="00A66B03"/>
    <w:rsid w:val="00A67E1D"/>
    <w:rsid w:val="00A68859"/>
    <w:rsid w:val="00A710E1"/>
    <w:rsid w:val="00A71CA6"/>
    <w:rsid w:val="00A74388"/>
    <w:rsid w:val="00A743C9"/>
    <w:rsid w:val="00A759E9"/>
    <w:rsid w:val="00A7637F"/>
    <w:rsid w:val="00A76549"/>
    <w:rsid w:val="00A769AD"/>
    <w:rsid w:val="00A77A1B"/>
    <w:rsid w:val="00A83910"/>
    <w:rsid w:val="00A83E76"/>
    <w:rsid w:val="00A85912"/>
    <w:rsid w:val="00A871C1"/>
    <w:rsid w:val="00A875C7"/>
    <w:rsid w:val="00A87A88"/>
    <w:rsid w:val="00A910C6"/>
    <w:rsid w:val="00A94406"/>
    <w:rsid w:val="00A959BE"/>
    <w:rsid w:val="00A96C8C"/>
    <w:rsid w:val="00A96D99"/>
    <w:rsid w:val="00AA219D"/>
    <w:rsid w:val="00AA2BE9"/>
    <w:rsid w:val="00AA596D"/>
    <w:rsid w:val="00AA59F9"/>
    <w:rsid w:val="00AA7654"/>
    <w:rsid w:val="00AA7DE5"/>
    <w:rsid w:val="00AB0F3F"/>
    <w:rsid w:val="00AB1217"/>
    <w:rsid w:val="00AB49C0"/>
    <w:rsid w:val="00AC064E"/>
    <w:rsid w:val="00AC15BA"/>
    <w:rsid w:val="00AC3B10"/>
    <w:rsid w:val="00AC4915"/>
    <w:rsid w:val="00AC4D0D"/>
    <w:rsid w:val="00AC52E7"/>
    <w:rsid w:val="00AC7858"/>
    <w:rsid w:val="00AD1639"/>
    <w:rsid w:val="00AD1C60"/>
    <w:rsid w:val="00AD3A64"/>
    <w:rsid w:val="00AD7F3A"/>
    <w:rsid w:val="00AE08C1"/>
    <w:rsid w:val="00AE2678"/>
    <w:rsid w:val="00AE5A98"/>
    <w:rsid w:val="00AE5D6D"/>
    <w:rsid w:val="00AE7549"/>
    <w:rsid w:val="00AF24B7"/>
    <w:rsid w:val="00B0010A"/>
    <w:rsid w:val="00B00551"/>
    <w:rsid w:val="00B012D4"/>
    <w:rsid w:val="00B01DEA"/>
    <w:rsid w:val="00B01E61"/>
    <w:rsid w:val="00B043DE"/>
    <w:rsid w:val="00B0524C"/>
    <w:rsid w:val="00B0546B"/>
    <w:rsid w:val="00B078A2"/>
    <w:rsid w:val="00B07C1F"/>
    <w:rsid w:val="00B11A5C"/>
    <w:rsid w:val="00B11ECE"/>
    <w:rsid w:val="00B12626"/>
    <w:rsid w:val="00B14542"/>
    <w:rsid w:val="00B158C1"/>
    <w:rsid w:val="00B21FC7"/>
    <w:rsid w:val="00B22FAC"/>
    <w:rsid w:val="00B23C3A"/>
    <w:rsid w:val="00B2680D"/>
    <w:rsid w:val="00B27AE8"/>
    <w:rsid w:val="00B27DF5"/>
    <w:rsid w:val="00B31CAA"/>
    <w:rsid w:val="00B325B6"/>
    <w:rsid w:val="00B328F0"/>
    <w:rsid w:val="00B32999"/>
    <w:rsid w:val="00B34798"/>
    <w:rsid w:val="00B354C5"/>
    <w:rsid w:val="00B35EDE"/>
    <w:rsid w:val="00B36EF2"/>
    <w:rsid w:val="00B43936"/>
    <w:rsid w:val="00B44E3C"/>
    <w:rsid w:val="00B454C3"/>
    <w:rsid w:val="00B45725"/>
    <w:rsid w:val="00B457F5"/>
    <w:rsid w:val="00B475EB"/>
    <w:rsid w:val="00B47A5A"/>
    <w:rsid w:val="00B501BA"/>
    <w:rsid w:val="00B5047A"/>
    <w:rsid w:val="00B52BCB"/>
    <w:rsid w:val="00B54B91"/>
    <w:rsid w:val="00B5618D"/>
    <w:rsid w:val="00B56973"/>
    <w:rsid w:val="00B5709F"/>
    <w:rsid w:val="00B60B65"/>
    <w:rsid w:val="00B6165E"/>
    <w:rsid w:val="00B64049"/>
    <w:rsid w:val="00B65CA4"/>
    <w:rsid w:val="00B67826"/>
    <w:rsid w:val="00B67F9B"/>
    <w:rsid w:val="00B70373"/>
    <w:rsid w:val="00B73A18"/>
    <w:rsid w:val="00B744E0"/>
    <w:rsid w:val="00B75766"/>
    <w:rsid w:val="00B7617E"/>
    <w:rsid w:val="00B7662F"/>
    <w:rsid w:val="00B767A8"/>
    <w:rsid w:val="00B7692D"/>
    <w:rsid w:val="00B76E2C"/>
    <w:rsid w:val="00B77284"/>
    <w:rsid w:val="00B820AB"/>
    <w:rsid w:val="00B82379"/>
    <w:rsid w:val="00B82D50"/>
    <w:rsid w:val="00B87239"/>
    <w:rsid w:val="00B8751B"/>
    <w:rsid w:val="00B87B50"/>
    <w:rsid w:val="00B90217"/>
    <w:rsid w:val="00B92912"/>
    <w:rsid w:val="00B97C6B"/>
    <w:rsid w:val="00BA188F"/>
    <w:rsid w:val="00BA6AB3"/>
    <w:rsid w:val="00BA7764"/>
    <w:rsid w:val="00BB1368"/>
    <w:rsid w:val="00BB3082"/>
    <w:rsid w:val="00BB45E0"/>
    <w:rsid w:val="00BB493C"/>
    <w:rsid w:val="00BB4F90"/>
    <w:rsid w:val="00BB57E4"/>
    <w:rsid w:val="00BC42CC"/>
    <w:rsid w:val="00BC559D"/>
    <w:rsid w:val="00BC794E"/>
    <w:rsid w:val="00BD2463"/>
    <w:rsid w:val="00BD36F0"/>
    <w:rsid w:val="00BD5B32"/>
    <w:rsid w:val="00BD5BA8"/>
    <w:rsid w:val="00BD5D12"/>
    <w:rsid w:val="00BD698E"/>
    <w:rsid w:val="00BE0011"/>
    <w:rsid w:val="00BE0509"/>
    <w:rsid w:val="00BE07D5"/>
    <w:rsid w:val="00BE1468"/>
    <w:rsid w:val="00BE1642"/>
    <w:rsid w:val="00BE1DE2"/>
    <w:rsid w:val="00BE2EE9"/>
    <w:rsid w:val="00BE37A4"/>
    <w:rsid w:val="00BE3BC5"/>
    <w:rsid w:val="00BE7FCF"/>
    <w:rsid w:val="00BF03A4"/>
    <w:rsid w:val="00BF0ACC"/>
    <w:rsid w:val="00BF172F"/>
    <w:rsid w:val="00BF23F7"/>
    <w:rsid w:val="00BF2B32"/>
    <w:rsid w:val="00BF5F35"/>
    <w:rsid w:val="00BF6398"/>
    <w:rsid w:val="00BF6C74"/>
    <w:rsid w:val="00C007A3"/>
    <w:rsid w:val="00C01105"/>
    <w:rsid w:val="00C04A3C"/>
    <w:rsid w:val="00C05764"/>
    <w:rsid w:val="00C06152"/>
    <w:rsid w:val="00C074D5"/>
    <w:rsid w:val="00C0786A"/>
    <w:rsid w:val="00C11CBA"/>
    <w:rsid w:val="00C12B81"/>
    <w:rsid w:val="00C13105"/>
    <w:rsid w:val="00C13247"/>
    <w:rsid w:val="00C139A8"/>
    <w:rsid w:val="00C14280"/>
    <w:rsid w:val="00C147DE"/>
    <w:rsid w:val="00C17FB6"/>
    <w:rsid w:val="00C213B5"/>
    <w:rsid w:val="00C21A0E"/>
    <w:rsid w:val="00C24575"/>
    <w:rsid w:val="00C25888"/>
    <w:rsid w:val="00C2626F"/>
    <w:rsid w:val="00C32B9D"/>
    <w:rsid w:val="00C35456"/>
    <w:rsid w:val="00C40E10"/>
    <w:rsid w:val="00C43D41"/>
    <w:rsid w:val="00C522FA"/>
    <w:rsid w:val="00C52A37"/>
    <w:rsid w:val="00C53203"/>
    <w:rsid w:val="00C54DBC"/>
    <w:rsid w:val="00C563A7"/>
    <w:rsid w:val="00C60758"/>
    <w:rsid w:val="00C61343"/>
    <w:rsid w:val="00C62184"/>
    <w:rsid w:val="00C634C7"/>
    <w:rsid w:val="00C64EC4"/>
    <w:rsid w:val="00C70001"/>
    <w:rsid w:val="00C7016D"/>
    <w:rsid w:val="00C725C4"/>
    <w:rsid w:val="00C72E27"/>
    <w:rsid w:val="00C767E9"/>
    <w:rsid w:val="00C80CDA"/>
    <w:rsid w:val="00C80D12"/>
    <w:rsid w:val="00C8335F"/>
    <w:rsid w:val="00C8673F"/>
    <w:rsid w:val="00C87CED"/>
    <w:rsid w:val="00C87F7F"/>
    <w:rsid w:val="00C907B5"/>
    <w:rsid w:val="00C92396"/>
    <w:rsid w:val="00C92ABC"/>
    <w:rsid w:val="00C934A5"/>
    <w:rsid w:val="00C94BA6"/>
    <w:rsid w:val="00C9708D"/>
    <w:rsid w:val="00C9772B"/>
    <w:rsid w:val="00C97D48"/>
    <w:rsid w:val="00CA0DDF"/>
    <w:rsid w:val="00CA1B03"/>
    <w:rsid w:val="00CA20F8"/>
    <w:rsid w:val="00CA335D"/>
    <w:rsid w:val="00CA3FDB"/>
    <w:rsid w:val="00CA759F"/>
    <w:rsid w:val="00CB01B9"/>
    <w:rsid w:val="00CB0F32"/>
    <w:rsid w:val="00CB4670"/>
    <w:rsid w:val="00CB5FE8"/>
    <w:rsid w:val="00CB7CF0"/>
    <w:rsid w:val="00CC004F"/>
    <w:rsid w:val="00CC07C8"/>
    <w:rsid w:val="00CC1F25"/>
    <w:rsid w:val="00CC2D98"/>
    <w:rsid w:val="00CC3497"/>
    <w:rsid w:val="00CC5897"/>
    <w:rsid w:val="00CD0312"/>
    <w:rsid w:val="00CD05A9"/>
    <w:rsid w:val="00CD06D4"/>
    <w:rsid w:val="00CD3AA8"/>
    <w:rsid w:val="00CD60A0"/>
    <w:rsid w:val="00CE2303"/>
    <w:rsid w:val="00CE2BBF"/>
    <w:rsid w:val="00CE51E7"/>
    <w:rsid w:val="00CE53A2"/>
    <w:rsid w:val="00CE57BF"/>
    <w:rsid w:val="00CF09D1"/>
    <w:rsid w:val="00CF2130"/>
    <w:rsid w:val="00CF3201"/>
    <w:rsid w:val="00CF471D"/>
    <w:rsid w:val="00CF73BA"/>
    <w:rsid w:val="00CF7410"/>
    <w:rsid w:val="00D01681"/>
    <w:rsid w:val="00D01A9A"/>
    <w:rsid w:val="00D01CE0"/>
    <w:rsid w:val="00D058DD"/>
    <w:rsid w:val="00D05EA5"/>
    <w:rsid w:val="00D067A0"/>
    <w:rsid w:val="00D07C5F"/>
    <w:rsid w:val="00D1004F"/>
    <w:rsid w:val="00D10DF1"/>
    <w:rsid w:val="00D12B34"/>
    <w:rsid w:val="00D1309F"/>
    <w:rsid w:val="00D13BC1"/>
    <w:rsid w:val="00D15095"/>
    <w:rsid w:val="00D20A96"/>
    <w:rsid w:val="00D21D6E"/>
    <w:rsid w:val="00D21EEF"/>
    <w:rsid w:val="00D22778"/>
    <w:rsid w:val="00D22F9A"/>
    <w:rsid w:val="00D23384"/>
    <w:rsid w:val="00D2356F"/>
    <w:rsid w:val="00D26BCC"/>
    <w:rsid w:val="00D27925"/>
    <w:rsid w:val="00D279F0"/>
    <w:rsid w:val="00D27F77"/>
    <w:rsid w:val="00D3074A"/>
    <w:rsid w:val="00D30EA7"/>
    <w:rsid w:val="00D3187E"/>
    <w:rsid w:val="00D3342E"/>
    <w:rsid w:val="00D34803"/>
    <w:rsid w:val="00D35C68"/>
    <w:rsid w:val="00D4053F"/>
    <w:rsid w:val="00D416E2"/>
    <w:rsid w:val="00D435E7"/>
    <w:rsid w:val="00D4633B"/>
    <w:rsid w:val="00D46B39"/>
    <w:rsid w:val="00D60C43"/>
    <w:rsid w:val="00D61CD5"/>
    <w:rsid w:val="00D6276E"/>
    <w:rsid w:val="00D66319"/>
    <w:rsid w:val="00D66A95"/>
    <w:rsid w:val="00D70868"/>
    <w:rsid w:val="00D73277"/>
    <w:rsid w:val="00D77AFF"/>
    <w:rsid w:val="00D80676"/>
    <w:rsid w:val="00D80776"/>
    <w:rsid w:val="00D80CD7"/>
    <w:rsid w:val="00D80F2D"/>
    <w:rsid w:val="00D82549"/>
    <w:rsid w:val="00D83B3F"/>
    <w:rsid w:val="00D84597"/>
    <w:rsid w:val="00D855EA"/>
    <w:rsid w:val="00D865B0"/>
    <w:rsid w:val="00D868C2"/>
    <w:rsid w:val="00D86AFE"/>
    <w:rsid w:val="00D86C5F"/>
    <w:rsid w:val="00D9004F"/>
    <w:rsid w:val="00D90604"/>
    <w:rsid w:val="00D932B1"/>
    <w:rsid w:val="00D933BB"/>
    <w:rsid w:val="00D938AA"/>
    <w:rsid w:val="00D94405"/>
    <w:rsid w:val="00D94B40"/>
    <w:rsid w:val="00D94EFC"/>
    <w:rsid w:val="00D951CC"/>
    <w:rsid w:val="00D968C0"/>
    <w:rsid w:val="00DA0679"/>
    <w:rsid w:val="00DA2147"/>
    <w:rsid w:val="00DA2C2E"/>
    <w:rsid w:val="00DA359F"/>
    <w:rsid w:val="00DA3C8D"/>
    <w:rsid w:val="00DA5E1D"/>
    <w:rsid w:val="00DA73F1"/>
    <w:rsid w:val="00DA7DAB"/>
    <w:rsid w:val="00DB0328"/>
    <w:rsid w:val="00DB1C8C"/>
    <w:rsid w:val="00DB367A"/>
    <w:rsid w:val="00DB6A5C"/>
    <w:rsid w:val="00DB7926"/>
    <w:rsid w:val="00DB7B7C"/>
    <w:rsid w:val="00DC0BEB"/>
    <w:rsid w:val="00DC17C6"/>
    <w:rsid w:val="00DC1B62"/>
    <w:rsid w:val="00DC38E9"/>
    <w:rsid w:val="00DC477A"/>
    <w:rsid w:val="00DC58C6"/>
    <w:rsid w:val="00DC5DA3"/>
    <w:rsid w:val="00DC6BAA"/>
    <w:rsid w:val="00DC7745"/>
    <w:rsid w:val="00DD17AC"/>
    <w:rsid w:val="00DD20BB"/>
    <w:rsid w:val="00DD3417"/>
    <w:rsid w:val="00DD3448"/>
    <w:rsid w:val="00DD58FD"/>
    <w:rsid w:val="00DD5CAC"/>
    <w:rsid w:val="00DD7AFE"/>
    <w:rsid w:val="00DE35CE"/>
    <w:rsid w:val="00DE4997"/>
    <w:rsid w:val="00DE57BE"/>
    <w:rsid w:val="00DE68B9"/>
    <w:rsid w:val="00DE6E49"/>
    <w:rsid w:val="00DE7642"/>
    <w:rsid w:val="00DF2347"/>
    <w:rsid w:val="00DF25D2"/>
    <w:rsid w:val="00DF5C17"/>
    <w:rsid w:val="00DF6FEF"/>
    <w:rsid w:val="00E005B8"/>
    <w:rsid w:val="00E02D2A"/>
    <w:rsid w:val="00E07114"/>
    <w:rsid w:val="00E11046"/>
    <w:rsid w:val="00E168D5"/>
    <w:rsid w:val="00E17C2B"/>
    <w:rsid w:val="00E23570"/>
    <w:rsid w:val="00E2518C"/>
    <w:rsid w:val="00E25F38"/>
    <w:rsid w:val="00E276FA"/>
    <w:rsid w:val="00E314DB"/>
    <w:rsid w:val="00E3215C"/>
    <w:rsid w:val="00E32B99"/>
    <w:rsid w:val="00E369BB"/>
    <w:rsid w:val="00E401E4"/>
    <w:rsid w:val="00E40A9F"/>
    <w:rsid w:val="00E4260E"/>
    <w:rsid w:val="00E428CC"/>
    <w:rsid w:val="00E43A59"/>
    <w:rsid w:val="00E50DA7"/>
    <w:rsid w:val="00E52BED"/>
    <w:rsid w:val="00E56C65"/>
    <w:rsid w:val="00E57683"/>
    <w:rsid w:val="00E63248"/>
    <w:rsid w:val="00E63326"/>
    <w:rsid w:val="00E65D97"/>
    <w:rsid w:val="00E65F22"/>
    <w:rsid w:val="00E66098"/>
    <w:rsid w:val="00E67239"/>
    <w:rsid w:val="00E70044"/>
    <w:rsid w:val="00E703E2"/>
    <w:rsid w:val="00E73ACF"/>
    <w:rsid w:val="00E75887"/>
    <w:rsid w:val="00E75CBA"/>
    <w:rsid w:val="00E7736C"/>
    <w:rsid w:val="00E9494A"/>
    <w:rsid w:val="00E96EC8"/>
    <w:rsid w:val="00EA096B"/>
    <w:rsid w:val="00EA3165"/>
    <w:rsid w:val="00EA51DF"/>
    <w:rsid w:val="00EA5F21"/>
    <w:rsid w:val="00EA6EC8"/>
    <w:rsid w:val="00EB0456"/>
    <w:rsid w:val="00EB0807"/>
    <w:rsid w:val="00EB109D"/>
    <w:rsid w:val="00EB1410"/>
    <w:rsid w:val="00EB2D03"/>
    <w:rsid w:val="00EB5A4B"/>
    <w:rsid w:val="00EB6D22"/>
    <w:rsid w:val="00EB7D8D"/>
    <w:rsid w:val="00EC1EA6"/>
    <w:rsid w:val="00EC228D"/>
    <w:rsid w:val="00EC285C"/>
    <w:rsid w:val="00EC2B6E"/>
    <w:rsid w:val="00EC4FF2"/>
    <w:rsid w:val="00EC574C"/>
    <w:rsid w:val="00EC633A"/>
    <w:rsid w:val="00ED186B"/>
    <w:rsid w:val="00ED429B"/>
    <w:rsid w:val="00ED6921"/>
    <w:rsid w:val="00ED7B09"/>
    <w:rsid w:val="00EE10B5"/>
    <w:rsid w:val="00EE2F09"/>
    <w:rsid w:val="00EE538A"/>
    <w:rsid w:val="00EE5B59"/>
    <w:rsid w:val="00EE632A"/>
    <w:rsid w:val="00EF062F"/>
    <w:rsid w:val="00EF1863"/>
    <w:rsid w:val="00EF1BE4"/>
    <w:rsid w:val="00EF217F"/>
    <w:rsid w:val="00EF2D8E"/>
    <w:rsid w:val="00EF2FD2"/>
    <w:rsid w:val="00EF32E6"/>
    <w:rsid w:val="00EF3683"/>
    <w:rsid w:val="00EF6835"/>
    <w:rsid w:val="00EF7E8A"/>
    <w:rsid w:val="00F017F9"/>
    <w:rsid w:val="00F021E7"/>
    <w:rsid w:val="00F0291C"/>
    <w:rsid w:val="00F0350C"/>
    <w:rsid w:val="00F036BA"/>
    <w:rsid w:val="00F046AB"/>
    <w:rsid w:val="00F0580A"/>
    <w:rsid w:val="00F05C81"/>
    <w:rsid w:val="00F0624E"/>
    <w:rsid w:val="00F10FD2"/>
    <w:rsid w:val="00F115B2"/>
    <w:rsid w:val="00F1333A"/>
    <w:rsid w:val="00F13B85"/>
    <w:rsid w:val="00F14B60"/>
    <w:rsid w:val="00F170BD"/>
    <w:rsid w:val="00F2160B"/>
    <w:rsid w:val="00F219A2"/>
    <w:rsid w:val="00F2246E"/>
    <w:rsid w:val="00F2543C"/>
    <w:rsid w:val="00F265FB"/>
    <w:rsid w:val="00F276BF"/>
    <w:rsid w:val="00F30E70"/>
    <w:rsid w:val="00F32A4F"/>
    <w:rsid w:val="00F333D0"/>
    <w:rsid w:val="00F335FC"/>
    <w:rsid w:val="00F33EF7"/>
    <w:rsid w:val="00F34346"/>
    <w:rsid w:val="00F352AA"/>
    <w:rsid w:val="00F36853"/>
    <w:rsid w:val="00F36CA4"/>
    <w:rsid w:val="00F400B5"/>
    <w:rsid w:val="00F40847"/>
    <w:rsid w:val="00F42339"/>
    <w:rsid w:val="00F42540"/>
    <w:rsid w:val="00F43B1D"/>
    <w:rsid w:val="00F447F3"/>
    <w:rsid w:val="00F46775"/>
    <w:rsid w:val="00F50FEA"/>
    <w:rsid w:val="00F52645"/>
    <w:rsid w:val="00F52C4B"/>
    <w:rsid w:val="00F53C15"/>
    <w:rsid w:val="00F54B69"/>
    <w:rsid w:val="00F54F9E"/>
    <w:rsid w:val="00F5516A"/>
    <w:rsid w:val="00F55318"/>
    <w:rsid w:val="00F553C3"/>
    <w:rsid w:val="00F56A76"/>
    <w:rsid w:val="00F56D34"/>
    <w:rsid w:val="00F620C6"/>
    <w:rsid w:val="00F64DE4"/>
    <w:rsid w:val="00F64FCB"/>
    <w:rsid w:val="00F6588A"/>
    <w:rsid w:val="00F66622"/>
    <w:rsid w:val="00F67C86"/>
    <w:rsid w:val="00F706B5"/>
    <w:rsid w:val="00F718B1"/>
    <w:rsid w:val="00F72556"/>
    <w:rsid w:val="00F73F55"/>
    <w:rsid w:val="00F75BC8"/>
    <w:rsid w:val="00F7640C"/>
    <w:rsid w:val="00F77BB5"/>
    <w:rsid w:val="00F8217D"/>
    <w:rsid w:val="00F82EDC"/>
    <w:rsid w:val="00F85C0D"/>
    <w:rsid w:val="00F87C71"/>
    <w:rsid w:val="00F90EF4"/>
    <w:rsid w:val="00F9237F"/>
    <w:rsid w:val="00F94643"/>
    <w:rsid w:val="00F94FDA"/>
    <w:rsid w:val="00FA2D1B"/>
    <w:rsid w:val="00FA3BB1"/>
    <w:rsid w:val="00FA59E6"/>
    <w:rsid w:val="00FA70DE"/>
    <w:rsid w:val="00FA77C9"/>
    <w:rsid w:val="00FB4629"/>
    <w:rsid w:val="00FB5454"/>
    <w:rsid w:val="00FC0FFF"/>
    <w:rsid w:val="00FC15AA"/>
    <w:rsid w:val="00FC168F"/>
    <w:rsid w:val="00FC49C1"/>
    <w:rsid w:val="00FC6B58"/>
    <w:rsid w:val="00FC7E47"/>
    <w:rsid w:val="00FD0508"/>
    <w:rsid w:val="00FD27C2"/>
    <w:rsid w:val="00FD68FA"/>
    <w:rsid w:val="00FE455D"/>
    <w:rsid w:val="00FE4593"/>
    <w:rsid w:val="00FE53E6"/>
    <w:rsid w:val="00FE5AD2"/>
    <w:rsid w:val="00FE5DDE"/>
    <w:rsid w:val="00FF0E42"/>
    <w:rsid w:val="00FF2BDB"/>
    <w:rsid w:val="00FF312D"/>
    <w:rsid w:val="00FF37B9"/>
    <w:rsid w:val="00FF3B52"/>
    <w:rsid w:val="00FF49D8"/>
    <w:rsid w:val="00FF76E5"/>
    <w:rsid w:val="00FF7B25"/>
    <w:rsid w:val="01255F20"/>
    <w:rsid w:val="020046B3"/>
    <w:rsid w:val="02811960"/>
    <w:rsid w:val="035ECDCD"/>
    <w:rsid w:val="0365523E"/>
    <w:rsid w:val="03AD6BB9"/>
    <w:rsid w:val="045E898D"/>
    <w:rsid w:val="06530328"/>
    <w:rsid w:val="06D944C0"/>
    <w:rsid w:val="06E0E06F"/>
    <w:rsid w:val="0717F727"/>
    <w:rsid w:val="0789ED68"/>
    <w:rsid w:val="0789F98B"/>
    <w:rsid w:val="07C89CC3"/>
    <w:rsid w:val="07F896BF"/>
    <w:rsid w:val="08CBBC72"/>
    <w:rsid w:val="08EFD731"/>
    <w:rsid w:val="08FC3C3C"/>
    <w:rsid w:val="095A0AB2"/>
    <w:rsid w:val="09B86167"/>
    <w:rsid w:val="0AB8FC8A"/>
    <w:rsid w:val="0ACBB85B"/>
    <w:rsid w:val="0AF9ACFC"/>
    <w:rsid w:val="0B2E7E98"/>
    <w:rsid w:val="0B3B5761"/>
    <w:rsid w:val="0BA0202A"/>
    <w:rsid w:val="0BE1DF19"/>
    <w:rsid w:val="0C6D411E"/>
    <w:rsid w:val="0D040906"/>
    <w:rsid w:val="0D04E2E8"/>
    <w:rsid w:val="0D694D79"/>
    <w:rsid w:val="0D6FFC6C"/>
    <w:rsid w:val="0EF24E58"/>
    <w:rsid w:val="0F39C2EB"/>
    <w:rsid w:val="0F73DAD3"/>
    <w:rsid w:val="10006FE8"/>
    <w:rsid w:val="100608A6"/>
    <w:rsid w:val="1026B0B2"/>
    <w:rsid w:val="10FDA273"/>
    <w:rsid w:val="1101870D"/>
    <w:rsid w:val="11464838"/>
    <w:rsid w:val="1199EA6C"/>
    <w:rsid w:val="11F88F17"/>
    <w:rsid w:val="122FCCDA"/>
    <w:rsid w:val="1234CB3A"/>
    <w:rsid w:val="126D1D6B"/>
    <w:rsid w:val="12B03043"/>
    <w:rsid w:val="14063628"/>
    <w:rsid w:val="1468014F"/>
    <w:rsid w:val="147994B2"/>
    <w:rsid w:val="14A306EC"/>
    <w:rsid w:val="15DCC94F"/>
    <w:rsid w:val="16346D4B"/>
    <w:rsid w:val="16E72693"/>
    <w:rsid w:val="1779CA5F"/>
    <w:rsid w:val="17D2F178"/>
    <w:rsid w:val="17D8F159"/>
    <w:rsid w:val="182E17D1"/>
    <w:rsid w:val="18490565"/>
    <w:rsid w:val="185584CC"/>
    <w:rsid w:val="18834E6B"/>
    <w:rsid w:val="18A5AAFD"/>
    <w:rsid w:val="18C19064"/>
    <w:rsid w:val="18E0A34F"/>
    <w:rsid w:val="18EDC7DA"/>
    <w:rsid w:val="198E7204"/>
    <w:rsid w:val="19A3FE9A"/>
    <w:rsid w:val="1A2B565C"/>
    <w:rsid w:val="1ACAD66B"/>
    <w:rsid w:val="1AD5E97D"/>
    <w:rsid w:val="1B6F832E"/>
    <w:rsid w:val="1BE801CE"/>
    <w:rsid w:val="1BFE91D6"/>
    <w:rsid w:val="1C49AC9C"/>
    <w:rsid w:val="1C6753BF"/>
    <w:rsid w:val="1EC6B8D4"/>
    <w:rsid w:val="1ED3F648"/>
    <w:rsid w:val="1EF69877"/>
    <w:rsid w:val="1FAAB6AB"/>
    <w:rsid w:val="1FDB2180"/>
    <w:rsid w:val="200DABE1"/>
    <w:rsid w:val="2026099E"/>
    <w:rsid w:val="210C8FDA"/>
    <w:rsid w:val="21A3C5AA"/>
    <w:rsid w:val="21A6B321"/>
    <w:rsid w:val="21C97492"/>
    <w:rsid w:val="21D25DAA"/>
    <w:rsid w:val="221ACAE9"/>
    <w:rsid w:val="225EAEB6"/>
    <w:rsid w:val="228006B9"/>
    <w:rsid w:val="22899E2F"/>
    <w:rsid w:val="229FB68F"/>
    <w:rsid w:val="22A08DC1"/>
    <w:rsid w:val="22D2B400"/>
    <w:rsid w:val="23276B20"/>
    <w:rsid w:val="241F5474"/>
    <w:rsid w:val="2471B71D"/>
    <w:rsid w:val="24C07883"/>
    <w:rsid w:val="261A48E2"/>
    <w:rsid w:val="264FF56A"/>
    <w:rsid w:val="26AD1AA3"/>
    <w:rsid w:val="26C53341"/>
    <w:rsid w:val="271E48ED"/>
    <w:rsid w:val="2728E042"/>
    <w:rsid w:val="274D3D26"/>
    <w:rsid w:val="27EC2CC4"/>
    <w:rsid w:val="27F28821"/>
    <w:rsid w:val="287F0AD7"/>
    <w:rsid w:val="28AD0B88"/>
    <w:rsid w:val="2923CAC8"/>
    <w:rsid w:val="299FE464"/>
    <w:rsid w:val="2A2B7791"/>
    <w:rsid w:val="2A39BDA3"/>
    <w:rsid w:val="2AF13DEC"/>
    <w:rsid w:val="2BC79FDB"/>
    <w:rsid w:val="2BF4B1CC"/>
    <w:rsid w:val="2C5990EF"/>
    <w:rsid w:val="2CAF1F60"/>
    <w:rsid w:val="2CB42027"/>
    <w:rsid w:val="2CF331E0"/>
    <w:rsid w:val="2CFDA84D"/>
    <w:rsid w:val="2D1A29F6"/>
    <w:rsid w:val="2DA18B52"/>
    <w:rsid w:val="2DC22A60"/>
    <w:rsid w:val="2E25D9D0"/>
    <w:rsid w:val="2EFA342C"/>
    <w:rsid w:val="2F1D1932"/>
    <w:rsid w:val="2F23DB6B"/>
    <w:rsid w:val="2F43A71E"/>
    <w:rsid w:val="2F74AFCE"/>
    <w:rsid w:val="2FA0EFED"/>
    <w:rsid w:val="3000508F"/>
    <w:rsid w:val="30148A9F"/>
    <w:rsid w:val="3050C1B3"/>
    <w:rsid w:val="3169C190"/>
    <w:rsid w:val="316DB2C9"/>
    <w:rsid w:val="31742CE2"/>
    <w:rsid w:val="3234E180"/>
    <w:rsid w:val="325B56B8"/>
    <w:rsid w:val="32EB7541"/>
    <w:rsid w:val="333D71C5"/>
    <w:rsid w:val="3367646D"/>
    <w:rsid w:val="341FF95F"/>
    <w:rsid w:val="34AEC66E"/>
    <w:rsid w:val="34D96B5E"/>
    <w:rsid w:val="34FC19D1"/>
    <w:rsid w:val="352D736A"/>
    <w:rsid w:val="35548DAD"/>
    <w:rsid w:val="35730B9C"/>
    <w:rsid w:val="35B34CB5"/>
    <w:rsid w:val="367584CC"/>
    <w:rsid w:val="36C68742"/>
    <w:rsid w:val="3703ACCE"/>
    <w:rsid w:val="3722BFD1"/>
    <w:rsid w:val="37385BA4"/>
    <w:rsid w:val="37854B2C"/>
    <w:rsid w:val="37A9DF37"/>
    <w:rsid w:val="37FCE903"/>
    <w:rsid w:val="382C324C"/>
    <w:rsid w:val="386C1A5E"/>
    <w:rsid w:val="3956E2DE"/>
    <w:rsid w:val="397CA8A6"/>
    <w:rsid w:val="3A197DC8"/>
    <w:rsid w:val="3A27FD9F"/>
    <w:rsid w:val="3A365A18"/>
    <w:rsid w:val="3AAB2D71"/>
    <w:rsid w:val="3B21E57D"/>
    <w:rsid w:val="3B65EDFF"/>
    <w:rsid w:val="3BE02F57"/>
    <w:rsid w:val="3C1FD2F5"/>
    <w:rsid w:val="3C7913CF"/>
    <w:rsid w:val="3C8C7837"/>
    <w:rsid w:val="3CDF2ABF"/>
    <w:rsid w:val="3D167647"/>
    <w:rsid w:val="3DA900F7"/>
    <w:rsid w:val="3E130915"/>
    <w:rsid w:val="3E43EA22"/>
    <w:rsid w:val="3E7AF310"/>
    <w:rsid w:val="3EE336DA"/>
    <w:rsid w:val="3FB32ED5"/>
    <w:rsid w:val="40250425"/>
    <w:rsid w:val="40845A58"/>
    <w:rsid w:val="408EC1F5"/>
    <w:rsid w:val="40D02E75"/>
    <w:rsid w:val="42051BA9"/>
    <w:rsid w:val="42085661"/>
    <w:rsid w:val="422B8A56"/>
    <w:rsid w:val="423F799B"/>
    <w:rsid w:val="42AC301F"/>
    <w:rsid w:val="43A53719"/>
    <w:rsid w:val="444E483A"/>
    <w:rsid w:val="44AC1510"/>
    <w:rsid w:val="44CC2999"/>
    <w:rsid w:val="44E03A5E"/>
    <w:rsid w:val="45A8630E"/>
    <w:rsid w:val="45C8FE23"/>
    <w:rsid w:val="45E63E55"/>
    <w:rsid w:val="4626BC3D"/>
    <w:rsid w:val="46648958"/>
    <w:rsid w:val="46E16570"/>
    <w:rsid w:val="46F9418F"/>
    <w:rsid w:val="475589CC"/>
    <w:rsid w:val="47AA0265"/>
    <w:rsid w:val="47C70AC6"/>
    <w:rsid w:val="49778206"/>
    <w:rsid w:val="4A029EAA"/>
    <w:rsid w:val="4A168076"/>
    <w:rsid w:val="4ACEF89A"/>
    <w:rsid w:val="4AF9C8FA"/>
    <w:rsid w:val="4B72D966"/>
    <w:rsid w:val="4BAD81D2"/>
    <w:rsid w:val="4BEE7DC4"/>
    <w:rsid w:val="4BFEA295"/>
    <w:rsid w:val="4CBEAD1A"/>
    <w:rsid w:val="4CE82081"/>
    <w:rsid w:val="4D6D775B"/>
    <w:rsid w:val="4DB30973"/>
    <w:rsid w:val="4DF206EF"/>
    <w:rsid w:val="4E4B3B1E"/>
    <w:rsid w:val="4E7AA20C"/>
    <w:rsid w:val="4EB8D107"/>
    <w:rsid w:val="4F9042B7"/>
    <w:rsid w:val="4FC8976B"/>
    <w:rsid w:val="5040542F"/>
    <w:rsid w:val="50B941BC"/>
    <w:rsid w:val="50F0934D"/>
    <w:rsid w:val="50FDBA13"/>
    <w:rsid w:val="51A3B038"/>
    <w:rsid w:val="51FF5F2C"/>
    <w:rsid w:val="523CF5D5"/>
    <w:rsid w:val="5271E1B7"/>
    <w:rsid w:val="527FA989"/>
    <w:rsid w:val="52DD37BE"/>
    <w:rsid w:val="536DE1FD"/>
    <w:rsid w:val="5377ACFD"/>
    <w:rsid w:val="53A411CB"/>
    <w:rsid w:val="53C46D7C"/>
    <w:rsid w:val="540A4005"/>
    <w:rsid w:val="54225BA2"/>
    <w:rsid w:val="546E03E3"/>
    <w:rsid w:val="550F0445"/>
    <w:rsid w:val="5554ED5B"/>
    <w:rsid w:val="55D55EFC"/>
    <w:rsid w:val="560F4F90"/>
    <w:rsid w:val="565B7A30"/>
    <w:rsid w:val="56922A53"/>
    <w:rsid w:val="56CD3329"/>
    <w:rsid w:val="573DA9EE"/>
    <w:rsid w:val="57C64228"/>
    <w:rsid w:val="580B3B70"/>
    <w:rsid w:val="58D2E83F"/>
    <w:rsid w:val="5921AB6C"/>
    <w:rsid w:val="59511446"/>
    <w:rsid w:val="598056BF"/>
    <w:rsid w:val="59A07A93"/>
    <w:rsid w:val="59FD8EA0"/>
    <w:rsid w:val="5A4992E4"/>
    <w:rsid w:val="5A4BD833"/>
    <w:rsid w:val="5A5AB20D"/>
    <w:rsid w:val="5AABED47"/>
    <w:rsid w:val="5AB03435"/>
    <w:rsid w:val="5AC1D892"/>
    <w:rsid w:val="5B1639B0"/>
    <w:rsid w:val="5C07D2C5"/>
    <w:rsid w:val="5C17820F"/>
    <w:rsid w:val="5CA155BD"/>
    <w:rsid w:val="5CD81071"/>
    <w:rsid w:val="5D311A1B"/>
    <w:rsid w:val="5D6B9127"/>
    <w:rsid w:val="5D71E4FC"/>
    <w:rsid w:val="5D8D43AE"/>
    <w:rsid w:val="5DE26036"/>
    <w:rsid w:val="5E6AE04C"/>
    <w:rsid w:val="5EB094A2"/>
    <w:rsid w:val="5EEA8C0E"/>
    <w:rsid w:val="5FAEB134"/>
    <w:rsid w:val="60A1F72D"/>
    <w:rsid w:val="60E5F8DE"/>
    <w:rsid w:val="61783FE5"/>
    <w:rsid w:val="61993ACE"/>
    <w:rsid w:val="61CB87EA"/>
    <w:rsid w:val="62560843"/>
    <w:rsid w:val="626A2925"/>
    <w:rsid w:val="62CC9700"/>
    <w:rsid w:val="62F51E68"/>
    <w:rsid w:val="63591EA7"/>
    <w:rsid w:val="63707B9D"/>
    <w:rsid w:val="650CD3DD"/>
    <w:rsid w:val="653FC08B"/>
    <w:rsid w:val="659FDB01"/>
    <w:rsid w:val="65F004F2"/>
    <w:rsid w:val="66370A21"/>
    <w:rsid w:val="66E966FD"/>
    <w:rsid w:val="6731744D"/>
    <w:rsid w:val="67976E38"/>
    <w:rsid w:val="6803D854"/>
    <w:rsid w:val="680B3FE0"/>
    <w:rsid w:val="6875B359"/>
    <w:rsid w:val="68D6CBBB"/>
    <w:rsid w:val="68E05476"/>
    <w:rsid w:val="696927D8"/>
    <w:rsid w:val="69A164F1"/>
    <w:rsid w:val="6B0FF022"/>
    <w:rsid w:val="6B7AD701"/>
    <w:rsid w:val="6C3C9AEE"/>
    <w:rsid w:val="6C596191"/>
    <w:rsid w:val="6C5F5D81"/>
    <w:rsid w:val="6CDC8B78"/>
    <w:rsid w:val="6D11FD3D"/>
    <w:rsid w:val="6D1CCCBF"/>
    <w:rsid w:val="6DAECB14"/>
    <w:rsid w:val="6DD4CE23"/>
    <w:rsid w:val="6DF35FC5"/>
    <w:rsid w:val="6E6C9448"/>
    <w:rsid w:val="6E710047"/>
    <w:rsid w:val="6E8E178E"/>
    <w:rsid w:val="6F279836"/>
    <w:rsid w:val="6F7912B2"/>
    <w:rsid w:val="701EAEA5"/>
    <w:rsid w:val="7040F900"/>
    <w:rsid w:val="7083EDED"/>
    <w:rsid w:val="70B09B5E"/>
    <w:rsid w:val="713FF9CE"/>
    <w:rsid w:val="7147F730"/>
    <w:rsid w:val="71BD7D38"/>
    <w:rsid w:val="71C157F6"/>
    <w:rsid w:val="71F08DC8"/>
    <w:rsid w:val="728B7C66"/>
    <w:rsid w:val="72A54938"/>
    <w:rsid w:val="744FBB83"/>
    <w:rsid w:val="7495FAE0"/>
    <w:rsid w:val="74BF0965"/>
    <w:rsid w:val="7500E555"/>
    <w:rsid w:val="7588AA68"/>
    <w:rsid w:val="76306F13"/>
    <w:rsid w:val="7656FF04"/>
    <w:rsid w:val="76AD080F"/>
    <w:rsid w:val="76D21F7B"/>
    <w:rsid w:val="77011195"/>
    <w:rsid w:val="7755C5FE"/>
    <w:rsid w:val="7785FEE5"/>
    <w:rsid w:val="77B47663"/>
    <w:rsid w:val="77F419B5"/>
    <w:rsid w:val="77FC6F95"/>
    <w:rsid w:val="793FFDB1"/>
    <w:rsid w:val="79845866"/>
    <w:rsid w:val="799B86B6"/>
    <w:rsid w:val="7A09C501"/>
    <w:rsid w:val="7A447A88"/>
    <w:rsid w:val="7AF9BF3F"/>
    <w:rsid w:val="7B26959F"/>
    <w:rsid w:val="7B5C621B"/>
    <w:rsid w:val="7B78F36E"/>
    <w:rsid w:val="7B7AF01D"/>
    <w:rsid w:val="7BFE9562"/>
    <w:rsid w:val="7C11F73F"/>
    <w:rsid w:val="7C246E45"/>
    <w:rsid w:val="7C3AFE51"/>
    <w:rsid w:val="7C670F25"/>
    <w:rsid w:val="7CAFE1BD"/>
    <w:rsid w:val="7CBB8B33"/>
    <w:rsid w:val="7CC55CBC"/>
    <w:rsid w:val="7D11BF64"/>
    <w:rsid w:val="7D67885C"/>
    <w:rsid w:val="7D8967DA"/>
    <w:rsid w:val="7FC69C58"/>
    <w:rsid w:val="7FC9A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54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BE"/>
  </w:style>
  <w:style w:type="paragraph" w:styleId="Heading1">
    <w:name w:val="heading 1"/>
    <w:basedOn w:val="Normal"/>
    <w:next w:val="Normal"/>
    <w:link w:val="Heading1Char"/>
    <w:uiPriority w:val="9"/>
    <w:qFormat/>
    <w:rsid w:val="008B2298"/>
    <w:pPr>
      <w:keepNext/>
      <w:spacing w:before="240" w:after="12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B2298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ICEnormal"/>
    <w:link w:val="TitleChar"/>
    <w:qFormat/>
    <w:rsid w:val="00307CBE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rsid w:val="00BE2EE9"/>
    <w:rPr>
      <w:rFonts w:ascii="Arial" w:eastAsia="Times New Roman" w:hAnsi="Arial" w:cs="Arial"/>
      <w:b/>
      <w:bCs/>
      <w:kern w:val="28"/>
      <w:sz w:val="40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2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EE9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BE2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EE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D5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0776"/>
    <w:pPr>
      <w:spacing w:after="0" w:line="240" w:lineRule="auto"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basedOn w:val="DefaultParagraphFont"/>
    <w:link w:val="ListParagraph"/>
    <w:uiPriority w:val="34"/>
    <w:qFormat/>
    <w:rsid w:val="00D80776"/>
  </w:style>
  <w:style w:type="paragraph" w:customStyle="1" w:styleId="Title16pt">
    <w:name w:val="Title 16 pt"/>
    <w:basedOn w:val="Title"/>
    <w:rsid w:val="00307CBE"/>
    <w:rPr>
      <w:sz w:val="32"/>
    </w:rPr>
  </w:style>
  <w:style w:type="paragraph" w:customStyle="1" w:styleId="Bulletleft1">
    <w:name w:val="Bullet left 1"/>
    <w:basedOn w:val="Normal"/>
    <w:rsid w:val="008B2298"/>
    <w:pPr>
      <w:numPr>
        <w:numId w:val="17"/>
      </w:numPr>
      <w:spacing w:after="0" w:line="36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ulletleft1last">
    <w:name w:val="Bullet left 1 last"/>
    <w:basedOn w:val="Normal"/>
    <w:link w:val="Bulletleft1lastChar"/>
    <w:rsid w:val="008B2298"/>
    <w:pPr>
      <w:numPr>
        <w:numId w:val="6"/>
      </w:numPr>
      <w:spacing w:after="240" w:line="36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Bulletleft1lastChar">
    <w:name w:val="Bullet left 1 last Char"/>
    <w:link w:val="Bulletleft1last"/>
    <w:rsid w:val="008B2298"/>
    <w:rPr>
      <w:rFonts w:ascii="Arial" w:eastAsia="Times New Roman" w:hAnsi="Arial" w:cs="Arial"/>
      <w:kern w:val="0"/>
      <w14:ligatures w14:val="none"/>
    </w:rPr>
  </w:style>
  <w:style w:type="paragraph" w:customStyle="1" w:styleId="Bulletleft2">
    <w:name w:val="Bullet left 2"/>
    <w:basedOn w:val="Normal"/>
    <w:rsid w:val="008B2298"/>
    <w:pPr>
      <w:numPr>
        <w:ilvl w:val="1"/>
        <w:numId w:val="9"/>
      </w:numPr>
      <w:spacing w:after="0" w:line="36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ulletleft3">
    <w:name w:val="Bullet left 3"/>
    <w:basedOn w:val="Normal"/>
    <w:rsid w:val="008B2298"/>
    <w:pPr>
      <w:numPr>
        <w:ilvl w:val="2"/>
        <w:numId w:val="3"/>
      </w:numPr>
      <w:spacing w:after="0" w:line="36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NICEnormal">
    <w:name w:val="NICE normal"/>
    <w:link w:val="NICEnormalChar"/>
    <w:qFormat/>
    <w:rsid w:val="008B2298"/>
    <w:pPr>
      <w:spacing w:after="240" w:line="360" w:lineRule="auto"/>
    </w:pPr>
    <w:rPr>
      <w:rFonts w:ascii="Arial" w:eastAsia="Times New Roman" w:hAnsi="Arial" w:cs="Times New Roman"/>
      <w:kern w:val="0"/>
      <w14:ligatures w14:val="none"/>
    </w:rPr>
  </w:style>
  <w:style w:type="character" w:customStyle="1" w:styleId="NICEnormalChar">
    <w:name w:val="NICE normal Char"/>
    <w:link w:val="NICEnormal"/>
    <w:rsid w:val="008B2298"/>
    <w:rPr>
      <w:rFonts w:ascii="Arial" w:eastAsia="Times New Roman" w:hAnsi="Arial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85C"/>
  </w:style>
  <w:style w:type="paragraph" w:styleId="Footer">
    <w:name w:val="footer"/>
    <w:basedOn w:val="Normal"/>
    <w:link w:val="FooterChar"/>
    <w:uiPriority w:val="99"/>
    <w:unhideWhenUsed/>
    <w:rsid w:val="00EC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85C"/>
  </w:style>
  <w:style w:type="character" w:styleId="Hyperlink">
    <w:name w:val="Hyperlink"/>
    <w:basedOn w:val="DefaultParagraphFont"/>
    <w:uiPriority w:val="99"/>
    <w:unhideWhenUsed/>
    <w:rsid w:val="00650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depth.nice.org.uk/people-and-communitie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2025-12-22T15:06:00Z</dcterms:created>
  <dcterms:modified xsi:type="dcterms:W3CDTF">2025-12-22T15:06:00Z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2025-12-22T15:06:16Z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60e17e94-b4a7-43d7-8bb4-9bc2d3052909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