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51D0" w14:textId="63216897" w:rsidR="00057044" w:rsidRPr="004A42D7" w:rsidRDefault="00057044" w:rsidP="003D3B28">
      <w:pPr>
        <w:pStyle w:val="Title1"/>
      </w:pPr>
      <w:r w:rsidRPr="004A42D7">
        <w:t>Board meeting</w:t>
      </w:r>
    </w:p>
    <w:p w14:paraId="316F856F" w14:textId="7EE8F799" w:rsidR="004B4705" w:rsidRPr="004A42D7" w:rsidRDefault="000F1D3F" w:rsidP="003D3B28">
      <w:pPr>
        <w:pStyle w:val="Title20"/>
      </w:pPr>
      <w:r>
        <w:t>22 July 2025</w:t>
      </w:r>
    </w:p>
    <w:p w14:paraId="1E5ECA3E" w14:textId="52F6916F" w:rsidR="00094B5D" w:rsidRPr="004A42D7" w:rsidRDefault="00A446CD" w:rsidP="00C63D45">
      <w:pPr>
        <w:pStyle w:val="Title1"/>
        <w:spacing w:before="0" w:after="360"/>
      </w:pPr>
      <w:r>
        <w:t>Workforce engagement: update from the lead Non-Executive Director</w:t>
      </w:r>
    </w:p>
    <w:p w14:paraId="35817AF9" w14:textId="3DBF64D2" w:rsidR="009B1D56" w:rsidRPr="004A42D7" w:rsidRDefault="009B1D56" w:rsidP="003D3B28">
      <w:pPr>
        <w:pStyle w:val="Heading1boardreport"/>
      </w:pPr>
      <w:r w:rsidRPr="004A42D7">
        <w:t>Purpose of paper</w:t>
      </w:r>
    </w:p>
    <w:p w14:paraId="698ED880" w14:textId="453B5E3B" w:rsidR="008A33B6" w:rsidRPr="004A42D7" w:rsidRDefault="008A33B6" w:rsidP="008A33B6">
      <w:pPr>
        <w:pStyle w:val="NICEnormal"/>
      </w:pPr>
      <w:r w:rsidRPr="004A42D7">
        <w:t xml:space="preserve">For </w:t>
      </w:r>
      <w:r w:rsidR="00A446CD">
        <w:t>discussion</w:t>
      </w:r>
    </w:p>
    <w:p w14:paraId="0F4DD584" w14:textId="77777777" w:rsidR="009B1D56" w:rsidRPr="004A42D7" w:rsidRDefault="009B1D56" w:rsidP="003D3B28">
      <w:pPr>
        <w:pStyle w:val="Heading1boardreport"/>
      </w:pPr>
      <w:r w:rsidRPr="004A42D7">
        <w:t>Board action required</w:t>
      </w:r>
    </w:p>
    <w:p w14:paraId="763DE85C" w14:textId="677C12FE" w:rsidR="0040615D" w:rsidRPr="004A42D7" w:rsidRDefault="008A33B6" w:rsidP="00DB135A">
      <w:pPr>
        <w:pStyle w:val="NICEnormal"/>
      </w:pPr>
      <w:r w:rsidRPr="004A42D7">
        <w:t>The Board is asked to</w:t>
      </w:r>
      <w:r w:rsidR="00DB135A" w:rsidRPr="004A42D7">
        <w:t xml:space="preserve"> </w:t>
      </w:r>
      <w:r w:rsidR="00915D21">
        <w:t>receive the update and discuss the issues raised.</w:t>
      </w:r>
    </w:p>
    <w:p w14:paraId="2EC28B8A" w14:textId="77777777" w:rsidR="009B1D56" w:rsidRDefault="009B1D56" w:rsidP="003D3B28">
      <w:pPr>
        <w:pStyle w:val="Heading1boardreport"/>
      </w:pPr>
      <w:proofErr w:type="gramStart"/>
      <w:r w:rsidRPr="004A42D7">
        <w:t>Brief summary</w:t>
      </w:r>
      <w:proofErr w:type="gramEnd"/>
    </w:p>
    <w:p w14:paraId="6454DEFF" w14:textId="40BB06A6" w:rsidR="002E13C7" w:rsidRPr="002E13C7" w:rsidRDefault="000A7357" w:rsidP="002E13C7">
      <w:pPr>
        <w:pStyle w:val="NICEnormal"/>
      </w:pPr>
      <w:r w:rsidRPr="000A7357">
        <w:t>Bee Wee has been designated as the NED with specific responsibility for engaging with the workforce, in line with corporate governance best practice</w:t>
      </w:r>
      <w:r>
        <w:t xml:space="preserve">. The attached report </w:t>
      </w:r>
      <w:r w:rsidR="00207A3B">
        <w:t xml:space="preserve">provides a summary of the work undertaken in this role </w:t>
      </w:r>
      <w:r w:rsidR="000D27B7">
        <w:t xml:space="preserve">over the last year </w:t>
      </w:r>
      <w:r w:rsidR="00207A3B">
        <w:t xml:space="preserve">and </w:t>
      </w:r>
      <w:r w:rsidR="00E43ADB">
        <w:t xml:space="preserve">key findings for the Board to consider. </w:t>
      </w:r>
    </w:p>
    <w:p w14:paraId="78A39FD9" w14:textId="77777777" w:rsidR="009B1D56" w:rsidRPr="004A42D7" w:rsidRDefault="009B1D56" w:rsidP="003D3B28">
      <w:pPr>
        <w:pStyle w:val="Heading1boardreport"/>
      </w:pPr>
      <w:r w:rsidRPr="004A42D7">
        <w:t>Board sponsor</w:t>
      </w:r>
    </w:p>
    <w:p w14:paraId="6986F8BB" w14:textId="613D39C7" w:rsidR="008A33B6" w:rsidRPr="004A42D7" w:rsidRDefault="00915D21" w:rsidP="008A33B6">
      <w:pPr>
        <w:pStyle w:val="NICEnormal"/>
      </w:pPr>
      <w:r>
        <w:t>Bee Wee, lead NED for workforce engagement</w:t>
      </w:r>
    </w:p>
    <w:p w14:paraId="600E2B96" w14:textId="18C02051" w:rsidR="004B4705" w:rsidRDefault="004B4705" w:rsidP="00E43ADB">
      <w:pPr>
        <w:pStyle w:val="Heading1boardreport"/>
      </w:pPr>
      <w:r w:rsidRPr="004A42D7">
        <w:br w:type="page"/>
      </w:r>
    </w:p>
    <w:p w14:paraId="5E242BCB" w14:textId="77777777" w:rsidR="007834D9" w:rsidRPr="007834D9" w:rsidRDefault="007834D9" w:rsidP="007834D9">
      <w:pPr>
        <w:pStyle w:val="Heading2"/>
      </w:pPr>
      <w:r w:rsidRPr="007834D9">
        <w:lastRenderedPageBreak/>
        <w:t>Workforce engagement: progress report for NICE Board July 2025</w:t>
      </w:r>
    </w:p>
    <w:p w14:paraId="2CB0FBBD" w14:textId="1EB5E881" w:rsidR="007834D9" w:rsidRPr="007834D9" w:rsidRDefault="007834D9" w:rsidP="007834D9">
      <w:pPr>
        <w:pStyle w:val="NICEnormal"/>
        <w:numPr>
          <w:ilvl w:val="0"/>
          <w:numId w:val="40"/>
        </w:numPr>
      </w:pPr>
      <w:r w:rsidRPr="007834D9">
        <w:t>The role of lead NED for workforce engagement was formally launched in Jan 2024. The Board received my first formal report in July 202</w:t>
      </w:r>
      <w:r>
        <w:t>4</w:t>
      </w:r>
      <w:r w:rsidRPr="007834D9">
        <w:t>, and a verbal update in December 2025.</w:t>
      </w:r>
    </w:p>
    <w:p w14:paraId="1A6294DD" w14:textId="77777777" w:rsidR="007834D9" w:rsidRPr="007834D9" w:rsidRDefault="007834D9" w:rsidP="007834D9">
      <w:pPr>
        <w:pStyle w:val="NICEnormal"/>
        <w:numPr>
          <w:ilvl w:val="0"/>
          <w:numId w:val="40"/>
        </w:numPr>
      </w:pPr>
      <w:r w:rsidRPr="007834D9">
        <w:t xml:space="preserve">Over the past 12 months, I have undertaken the following: hosted 1:1 drop in sessions; published blogs; contributed to all staff briefings when invited; attended Staff Network meetings on a 4-6 monthly cycle; attended Staff Network Chairs’ Forum on a 3-4 monthly cycle; participated in Freedom to Speak Up champions and ambassadors’ meetings; spoken at the NICE Medicines and Prescribing Group conference in Nov 2024; hosted a stand at the NICE Connect Day in London in May 2024; introduced the concept of lead NED for workforce engagement at the Committee Chairs’ Forum; helped to connect the Deputy Chief People Officer with the Chief People Officer at Oxford University Hospitals NHS Foundation Trust for learning exchanges. </w:t>
      </w:r>
    </w:p>
    <w:p w14:paraId="369B3C2E" w14:textId="77777777" w:rsidR="007834D9" w:rsidRPr="007834D9" w:rsidRDefault="007834D9" w:rsidP="007834D9">
      <w:pPr>
        <w:pStyle w:val="NICEnormal"/>
        <w:numPr>
          <w:ilvl w:val="0"/>
          <w:numId w:val="40"/>
        </w:numPr>
      </w:pPr>
      <w:r w:rsidRPr="007834D9">
        <w:t>Close alignment and communication with the People Team are clearly important. I now have monthly meetings with the Deputy Chief People Officer, and we are joined by the Chief People Officer on alternate months.</w:t>
      </w:r>
    </w:p>
    <w:p w14:paraId="1CCD2AA0" w14:textId="77777777" w:rsidR="007834D9" w:rsidRPr="007834D9" w:rsidRDefault="007834D9" w:rsidP="007834D9">
      <w:pPr>
        <w:pStyle w:val="NICEnormal"/>
        <w:numPr>
          <w:ilvl w:val="0"/>
          <w:numId w:val="40"/>
        </w:numPr>
      </w:pPr>
      <w:r w:rsidRPr="007834D9">
        <w:t>The following are key points for the Board to note:</w:t>
      </w:r>
    </w:p>
    <w:p w14:paraId="54763608" w14:textId="77777777" w:rsidR="007834D9" w:rsidRPr="007834D9" w:rsidRDefault="007834D9" w:rsidP="007834D9">
      <w:pPr>
        <w:pStyle w:val="NICEnormal"/>
        <w:numPr>
          <w:ilvl w:val="1"/>
          <w:numId w:val="40"/>
        </w:numPr>
      </w:pPr>
      <w:r w:rsidRPr="007834D9">
        <w:t>I raised the issue of psychological safety as an issue of concern last July. This appears to be less prominent during the past year. In part, this may be due to the focused work on NICE values and behaviours that the People Team has been working on over the past 12 months.</w:t>
      </w:r>
    </w:p>
    <w:p w14:paraId="64CE7DA9" w14:textId="77777777" w:rsidR="007834D9" w:rsidRPr="007834D9" w:rsidRDefault="007834D9" w:rsidP="007834D9">
      <w:pPr>
        <w:pStyle w:val="NICEnormal"/>
        <w:numPr>
          <w:ilvl w:val="1"/>
          <w:numId w:val="40"/>
        </w:numPr>
      </w:pPr>
      <w:r w:rsidRPr="007834D9">
        <w:t>The restorative justice practice at NICE is more embedded and, although still early days, I have heard positive feedback about its impact, including from the UNISON lead.</w:t>
      </w:r>
    </w:p>
    <w:p w14:paraId="02A018B5" w14:textId="77777777" w:rsidR="007834D9" w:rsidRPr="007834D9" w:rsidRDefault="007834D9" w:rsidP="007834D9">
      <w:pPr>
        <w:pStyle w:val="NICEnormal"/>
        <w:numPr>
          <w:ilvl w:val="1"/>
          <w:numId w:val="40"/>
        </w:numPr>
      </w:pPr>
      <w:r w:rsidRPr="007834D9">
        <w:t xml:space="preserve">The Staff Networks are working hard and have a very positive impact. For example, the Race and Equality (REN) Network leadership was very quick to respond with supportive interventions when the riots took place last </w:t>
      </w:r>
      <w:proofErr w:type="gramStart"/>
      <w:r w:rsidRPr="007834D9">
        <w:t>summer, and</w:t>
      </w:r>
      <w:proofErr w:type="gramEnd"/>
      <w:r w:rsidRPr="007834D9">
        <w:t xml:space="preserve"> felt well supported by ET colleagues. The NICE And Proud (NAP) Network facilitated thoughtful discussions on transgender concerns, </w:t>
      </w:r>
      <w:r w:rsidRPr="007834D9">
        <w:lastRenderedPageBreak/>
        <w:t xml:space="preserve">in the light of the Supreme Court ruling on the legal definition of a woman. The Disability Advocacy and Wellbeing (DAWN) network have raised concern about how NICE as an organisation handles short term absences when sickness absence is related to disability as opposed to an illness. The Women in NICE (WIN) Network has flagged the issue of part time working on career progression and development opportunity. </w:t>
      </w:r>
    </w:p>
    <w:p w14:paraId="0C35DD82" w14:textId="77777777" w:rsidR="007834D9" w:rsidRPr="007834D9" w:rsidRDefault="007834D9" w:rsidP="007834D9">
      <w:pPr>
        <w:pStyle w:val="NICEnormal"/>
        <w:numPr>
          <w:ilvl w:val="1"/>
          <w:numId w:val="40"/>
        </w:numPr>
      </w:pPr>
      <w:proofErr w:type="gramStart"/>
      <w:r w:rsidRPr="007834D9">
        <w:t>On the whole</w:t>
      </w:r>
      <w:proofErr w:type="gramEnd"/>
      <w:r w:rsidRPr="007834D9">
        <w:t xml:space="preserve">, staff networks feel well supported by their ET Sponsors though the engagement of the latter can be variable. However, a key concern that is arising, and remains under discussion, is that of the balance between providing safe spaces for specific subgroups, and inclusivity and facilitating freedom of speech. The staff networks plan a collective focus on raising awareness and actions around intersectionality. </w:t>
      </w:r>
    </w:p>
    <w:p w14:paraId="78DB34AC" w14:textId="77777777" w:rsidR="007834D9" w:rsidRPr="007834D9" w:rsidRDefault="007834D9" w:rsidP="007834D9">
      <w:pPr>
        <w:pStyle w:val="NICEnormal"/>
        <w:numPr>
          <w:ilvl w:val="1"/>
          <w:numId w:val="40"/>
        </w:numPr>
        <w:rPr>
          <w:b/>
          <w:bCs/>
        </w:rPr>
      </w:pPr>
      <w:r w:rsidRPr="007834D9">
        <w:t xml:space="preserve">There has been feedback from some staff that the narrative around empowerment does not always penetrate through to front line staff. The People Team recognises </w:t>
      </w:r>
      <w:proofErr w:type="gramStart"/>
      <w:r w:rsidRPr="007834D9">
        <w:t>this, and</w:t>
      </w:r>
      <w:proofErr w:type="gramEnd"/>
      <w:r w:rsidRPr="007834D9">
        <w:t xml:space="preserve"> is working to develop leadership capabilities. It is hopeful that the improvement culture may help to improve this. </w:t>
      </w:r>
    </w:p>
    <w:p w14:paraId="3FDBCB34" w14:textId="77777777" w:rsidR="007834D9" w:rsidRPr="007834D9" w:rsidRDefault="007834D9" w:rsidP="007834D9">
      <w:pPr>
        <w:pStyle w:val="NICEnormal"/>
        <w:numPr>
          <w:ilvl w:val="0"/>
          <w:numId w:val="40"/>
        </w:numPr>
        <w:rPr>
          <w:b/>
          <w:bCs/>
        </w:rPr>
      </w:pPr>
      <w:r w:rsidRPr="007834D9">
        <w:t>Plans for the next year:</w:t>
      </w:r>
    </w:p>
    <w:p w14:paraId="6E0F63F4" w14:textId="7F77C638" w:rsidR="007834D9" w:rsidRPr="007834D9" w:rsidRDefault="007834D9" w:rsidP="007834D9">
      <w:pPr>
        <w:pStyle w:val="NICEnormal"/>
        <w:numPr>
          <w:ilvl w:val="1"/>
          <w:numId w:val="40"/>
        </w:numPr>
        <w:rPr>
          <w:b/>
          <w:bCs/>
        </w:rPr>
      </w:pPr>
      <w:r w:rsidRPr="007834D9">
        <w:t xml:space="preserve">Continue to offer engagement through the Staff Networks and </w:t>
      </w:r>
      <w:proofErr w:type="gramStart"/>
      <w:r w:rsidRPr="007834D9">
        <w:t>drop in</w:t>
      </w:r>
      <w:proofErr w:type="gramEnd"/>
      <w:r w:rsidRPr="007834D9">
        <w:t xml:space="preserve"> sessions to provide staff with opportunities for 1:1 engagement, including those who do not participate in staff networks</w:t>
      </w:r>
      <w:r w:rsidR="00C462A1">
        <w:t>.</w:t>
      </w:r>
    </w:p>
    <w:p w14:paraId="5F7A6E37" w14:textId="77777777" w:rsidR="007834D9" w:rsidRPr="007834D9" w:rsidRDefault="007834D9" w:rsidP="007834D9">
      <w:pPr>
        <w:pStyle w:val="NICEnormal"/>
        <w:numPr>
          <w:ilvl w:val="1"/>
          <w:numId w:val="40"/>
        </w:numPr>
        <w:rPr>
          <w:b/>
          <w:bCs/>
        </w:rPr>
      </w:pPr>
      <w:r w:rsidRPr="007834D9">
        <w:t>The Deputy Chief Officer and I plan to hold periodic joint meetings with the Freedom to Speak Up Champions and Network Chairs to share ‘soft intel’ and triangulate our findings.</w:t>
      </w:r>
    </w:p>
    <w:p w14:paraId="76E32771" w14:textId="77777777" w:rsidR="007834D9" w:rsidRPr="007834D9" w:rsidRDefault="007834D9" w:rsidP="007834D9">
      <w:pPr>
        <w:pStyle w:val="NICEnormal"/>
        <w:numPr>
          <w:ilvl w:val="1"/>
          <w:numId w:val="40"/>
        </w:numPr>
        <w:rPr>
          <w:b/>
          <w:bCs/>
        </w:rPr>
      </w:pPr>
      <w:r w:rsidRPr="007834D9">
        <w:t>The Board to have opportunity later this year to discuss the Bullying and Harassment Action Plan which they have only received by email so far.</w:t>
      </w:r>
    </w:p>
    <w:p w14:paraId="036D16BC" w14:textId="77777777" w:rsidR="007834D9" w:rsidRPr="007834D9" w:rsidRDefault="007834D9" w:rsidP="007834D9">
      <w:pPr>
        <w:pStyle w:val="NICEnormal"/>
        <w:numPr>
          <w:ilvl w:val="1"/>
          <w:numId w:val="40"/>
        </w:numPr>
        <w:rPr>
          <w:b/>
          <w:bCs/>
        </w:rPr>
      </w:pPr>
      <w:r w:rsidRPr="007834D9">
        <w:t>Targeted engagement work with the Committee members based on findings of a survey to be undertaken in the autumn.</w:t>
      </w:r>
    </w:p>
    <w:p w14:paraId="0B0DE75E" w14:textId="77777777" w:rsidR="007834D9" w:rsidRPr="007834D9" w:rsidRDefault="007834D9" w:rsidP="007834D9">
      <w:pPr>
        <w:pStyle w:val="NICEnormal"/>
        <w:rPr>
          <w:b/>
          <w:bCs/>
        </w:rPr>
      </w:pPr>
    </w:p>
    <w:p w14:paraId="2F71B60D" w14:textId="77777777" w:rsidR="007834D9" w:rsidRPr="007834D9" w:rsidRDefault="007834D9" w:rsidP="007834D9">
      <w:pPr>
        <w:pStyle w:val="NICEnormal"/>
      </w:pPr>
      <w:r w:rsidRPr="007834D9">
        <w:lastRenderedPageBreak/>
        <w:t>Bee Wee</w:t>
      </w:r>
    </w:p>
    <w:p w14:paraId="3861CD57" w14:textId="77777777" w:rsidR="007834D9" w:rsidRPr="007834D9" w:rsidRDefault="007834D9" w:rsidP="007834D9">
      <w:pPr>
        <w:pStyle w:val="NICEnormal"/>
      </w:pPr>
      <w:r w:rsidRPr="007834D9">
        <w:t>10</w:t>
      </w:r>
      <w:r w:rsidRPr="007834D9">
        <w:rPr>
          <w:vertAlign w:val="superscript"/>
        </w:rPr>
        <w:t>th</w:t>
      </w:r>
      <w:r w:rsidRPr="007834D9">
        <w:t xml:space="preserve"> July 2025</w:t>
      </w:r>
    </w:p>
    <w:p w14:paraId="32575876" w14:textId="77777777" w:rsidR="00E43ADB" w:rsidRPr="00E43ADB" w:rsidRDefault="00E43ADB" w:rsidP="00E43ADB">
      <w:pPr>
        <w:pStyle w:val="NICEnormal"/>
      </w:pPr>
    </w:p>
    <w:sectPr w:rsidR="00E43ADB" w:rsidRPr="00E43ADB"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2CF7A" w14:textId="77777777" w:rsidR="004A6EE1" w:rsidRDefault="004A6EE1">
      <w:r>
        <w:separator/>
      </w:r>
    </w:p>
  </w:endnote>
  <w:endnote w:type="continuationSeparator" w:id="0">
    <w:p w14:paraId="204A17C5" w14:textId="77777777" w:rsidR="004A6EE1" w:rsidRDefault="004A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3AB0" w14:textId="50047525" w:rsidR="00915D21" w:rsidRDefault="00915D21" w:rsidP="00865FA2">
    <w:pPr>
      <w:pStyle w:val="Footer"/>
      <w:tabs>
        <w:tab w:val="right" w:pos="8931"/>
        <w:tab w:val="right" w:pos="13892"/>
      </w:tabs>
    </w:pPr>
    <w:r w:rsidRPr="00915D21">
      <w:t>Workforce engagement: update from the lead Non-Executive Director</w:t>
    </w:r>
    <w:r>
      <w:t xml:space="preserve"> </w:t>
    </w:r>
    <w:r>
      <w:tab/>
    </w:r>
    <w:r w:rsidRPr="00AF3000">
      <w:rPr>
        <w:color w:val="000000" w:themeColor="text1"/>
        <w:szCs w:val="16"/>
      </w:rPr>
      <w:t xml:space="preserve">Page </w:t>
    </w:r>
    <w:r w:rsidRPr="00AF3000">
      <w:rPr>
        <w:color w:val="000000" w:themeColor="text1"/>
        <w:szCs w:val="16"/>
        <w:shd w:val="clear" w:color="auto" w:fill="E6E6E6"/>
      </w:rPr>
      <w:fldChar w:fldCharType="begin"/>
    </w:r>
    <w:r w:rsidRPr="00AF3000">
      <w:rPr>
        <w:color w:val="000000" w:themeColor="text1"/>
        <w:szCs w:val="16"/>
      </w:rPr>
      <w:instrText xml:space="preserve"> PAGE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1</w:t>
    </w:r>
    <w:r w:rsidRPr="00AF3000">
      <w:rPr>
        <w:color w:val="000000" w:themeColor="text1"/>
        <w:szCs w:val="16"/>
        <w:shd w:val="clear" w:color="auto" w:fill="E6E6E6"/>
      </w:rPr>
      <w:fldChar w:fldCharType="end"/>
    </w:r>
    <w:r w:rsidRPr="00AF3000">
      <w:rPr>
        <w:color w:val="000000" w:themeColor="text1"/>
        <w:szCs w:val="16"/>
      </w:rPr>
      <w:t xml:space="preserve"> of </w:t>
    </w:r>
    <w:r w:rsidRPr="00AF3000">
      <w:rPr>
        <w:color w:val="000000" w:themeColor="text1"/>
        <w:szCs w:val="16"/>
        <w:shd w:val="clear" w:color="auto" w:fill="E6E6E6"/>
      </w:rPr>
      <w:fldChar w:fldCharType="begin"/>
    </w:r>
    <w:r w:rsidRPr="00AF3000">
      <w:rPr>
        <w:color w:val="000000" w:themeColor="text1"/>
        <w:szCs w:val="16"/>
      </w:rPr>
      <w:instrText xml:space="preserve"> NUMPAGES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5</w:t>
    </w:r>
    <w:r w:rsidRPr="00AF3000">
      <w:rPr>
        <w:color w:val="000000" w:themeColor="text1"/>
        <w:szCs w:val="16"/>
        <w:shd w:val="clear" w:color="auto" w:fill="E6E6E6"/>
      </w:rPr>
      <w:fldChar w:fldCharType="end"/>
    </w:r>
  </w:p>
  <w:p w14:paraId="2AB5D021" w14:textId="1AB758BF" w:rsidR="00865FA2" w:rsidRPr="00AF3000" w:rsidRDefault="00865FA2" w:rsidP="00865FA2">
    <w:pPr>
      <w:pStyle w:val="Footer"/>
      <w:tabs>
        <w:tab w:val="right" w:pos="8931"/>
        <w:tab w:val="right" w:pos="13892"/>
      </w:tabs>
      <w:rPr>
        <w:color w:val="000000" w:themeColor="text1"/>
        <w:szCs w:val="16"/>
      </w:rPr>
    </w:pPr>
    <w:r>
      <w:rPr>
        <w:szCs w:val="16"/>
      </w:rPr>
      <w:t xml:space="preserve">Public Board meeting </w:t>
    </w:r>
    <w:r>
      <w:rPr>
        <w:szCs w:val="16"/>
      </w:rPr>
      <w:tab/>
    </w:r>
    <w:r>
      <w:rPr>
        <w:szCs w:val="16"/>
      </w:rPr>
      <w:tab/>
    </w:r>
  </w:p>
  <w:p w14:paraId="1BFE522A" w14:textId="153798BE" w:rsidR="00865FA2" w:rsidRPr="00AF3000" w:rsidRDefault="000F1D3F" w:rsidP="00865FA2">
    <w:pPr>
      <w:pStyle w:val="Footer"/>
      <w:rPr>
        <w:color w:val="000000" w:themeColor="text1"/>
        <w:szCs w:val="16"/>
      </w:rPr>
    </w:pPr>
    <w:r>
      <w:rPr>
        <w:color w:val="000000" w:themeColor="text1"/>
      </w:rPr>
      <w:t>22 July 2025</w:t>
    </w:r>
    <w:r w:rsidR="00865FA2" w:rsidRPr="00AF3000">
      <w:rPr>
        <w:color w:val="000000" w:themeColor="text1"/>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4201" w14:textId="77777777" w:rsidR="004A6EE1" w:rsidRDefault="004A6EE1">
      <w:r>
        <w:separator/>
      </w:r>
    </w:p>
  </w:footnote>
  <w:footnote w:type="continuationSeparator" w:id="0">
    <w:p w14:paraId="60F9815F" w14:textId="77777777" w:rsidR="004A6EE1" w:rsidRDefault="004A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C79B" w14:textId="5D2A0AD9" w:rsidR="00865FA2" w:rsidRDefault="00865FA2" w:rsidP="00865FA2">
    <w:pPr>
      <w:pStyle w:val="Header"/>
      <w:ind w:left="0"/>
    </w:pPr>
    <w:r w:rsidRPr="00AF3000">
      <w:rPr>
        <w:noProof/>
        <w:color w:val="2B579A"/>
      </w:rPr>
      <w:drawing>
        <wp:inline distT="0" distB="0" distL="0" distR="0" wp14:anchorId="45AC07AE" wp14:editId="73AF6E75">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6C0D5D">
      <w:t xml:space="preserve">Item </w:t>
    </w:r>
    <w:r w:rsidR="00CE023A">
      <w:t>1</w:t>
    </w:r>
    <w:r w:rsidR="005970D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95A71D5"/>
    <w:multiLevelType w:val="hybridMultilevel"/>
    <w:tmpl w:val="956E1C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A75531D"/>
    <w:multiLevelType w:val="hybridMultilevel"/>
    <w:tmpl w:val="A0EE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1B15797"/>
    <w:multiLevelType w:val="hybridMultilevel"/>
    <w:tmpl w:val="5C2ECF86"/>
    <w:lvl w:ilvl="0" w:tplc="0650A9B2">
      <w:start w:val="1"/>
      <w:numFmt w:val="decimal"/>
      <w:pStyle w:val="Paragraph"/>
      <w:lvlText w:val="%1."/>
      <w:lvlJc w:val="left"/>
      <w:pPr>
        <w:ind w:left="7732" w:hanging="360"/>
      </w:pPr>
    </w:lvl>
    <w:lvl w:ilvl="1" w:tplc="08090001">
      <w:start w:val="1"/>
      <w:numFmt w:val="bullet"/>
      <w:lvlText w:val=""/>
      <w:lvlJc w:val="left"/>
      <w:pPr>
        <w:ind w:left="1156" w:hanging="360"/>
      </w:pPr>
      <w:rPr>
        <w:rFonts w:ascii="Symbol" w:hAnsi="Symbol" w:hint="default"/>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5A22F3B"/>
    <w:multiLevelType w:val="multilevel"/>
    <w:tmpl w:val="8D9AB1B0"/>
    <w:lvl w:ilvl="0">
      <w:start w:val="1"/>
      <w:numFmt w:val="decimal"/>
      <w:lvlText w:val="%1"/>
      <w:lvlJc w:val="left"/>
      <w:pPr>
        <w:ind w:left="786" w:hanging="360"/>
      </w:pPr>
      <w:rPr>
        <w:rFonts w:hint="default"/>
        <w:b w:val="0"/>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5A47A6"/>
    <w:multiLevelType w:val="hybridMultilevel"/>
    <w:tmpl w:val="E888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B465FBB"/>
    <w:multiLevelType w:val="hybridMultilevel"/>
    <w:tmpl w:val="9AE85CE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8274B2"/>
    <w:multiLevelType w:val="hybridMultilevel"/>
    <w:tmpl w:val="2DB011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FEF7F07"/>
    <w:multiLevelType w:val="hybridMultilevel"/>
    <w:tmpl w:val="F2B0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8A6548A"/>
    <w:multiLevelType w:val="hybridMultilevel"/>
    <w:tmpl w:val="67BE8334"/>
    <w:lvl w:ilvl="0" w:tplc="D2024CFE">
      <w:start w:val="1"/>
      <w:numFmt w:val="decimal"/>
      <w:lvlText w:val="%1."/>
      <w:lvlJc w:val="left"/>
      <w:pPr>
        <w:ind w:left="360" w:hanging="360"/>
      </w:pPr>
      <w:rPr>
        <w:rFonts w:hint="default"/>
        <w:b w:val="0"/>
        <w:bCs w:val="0"/>
      </w:rPr>
    </w:lvl>
    <w:lvl w:ilvl="1" w:tplc="58CE31B8">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C62AC4"/>
    <w:multiLevelType w:val="hybridMultilevel"/>
    <w:tmpl w:val="73FA9768"/>
    <w:lvl w:ilvl="0" w:tplc="FB045D48">
      <w:start w:val="1"/>
      <w:numFmt w:val="bullet"/>
      <w:lvlText w:val=""/>
      <w:lvlJc w:val="left"/>
      <w:pPr>
        <w:ind w:left="1080" w:hanging="108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700" w:hanging="36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88955F8"/>
    <w:multiLevelType w:val="hybridMultilevel"/>
    <w:tmpl w:val="A87E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EF6C5B"/>
    <w:multiLevelType w:val="hybridMultilevel"/>
    <w:tmpl w:val="9E709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6"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D94E62"/>
    <w:multiLevelType w:val="hybridMultilevel"/>
    <w:tmpl w:val="79F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F817C6"/>
    <w:multiLevelType w:val="hybridMultilevel"/>
    <w:tmpl w:val="6A665C5E"/>
    <w:lvl w:ilvl="0" w:tplc="515A7C3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4"/>
  </w:num>
  <w:num w:numId="2" w16cid:durableId="2039620118">
    <w:abstractNumId w:val="35"/>
  </w:num>
  <w:num w:numId="3" w16cid:durableId="2116749296">
    <w:abstractNumId w:val="22"/>
  </w:num>
  <w:num w:numId="4" w16cid:durableId="611715962">
    <w:abstractNumId w:val="23"/>
  </w:num>
  <w:num w:numId="5" w16cid:durableId="377554922">
    <w:abstractNumId w:val="6"/>
  </w:num>
  <w:num w:numId="6" w16cid:durableId="1967815002">
    <w:abstractNumId w:val="10"/>
  </w:num>
  <w:num w:numId="7" w16cid:durableId="1478373446">
    <w:abstractNumId w:val="17"/>
  </w:num>
  <w:num w:numId="8" w16cid:durableId="1216622483">
    <w:abstractNumId w:val="19"/>
  </w:num>
  <w:num w:numId="9" w16cid:durableId="1028289363">
    <w:abstractNumId w:val="26"/>
  </w:num>
  <w:num w:numId="10" w16cid:durableId="1748379919">
    <w:abstractNumId w:val="9"/>
  </w:num>
  <w:num w:numId="11" w16cid:durableId="1008825018">
    <w:abstractNumId w:val="32"/>
  </w:num>
  <w:num w:numId="12" w16cid:durableId="128134450">
    <w:abstractNumId w:val="13"/>
  </w:num>
  <w:num w:numId="13" w16cid:durableId="503516617">
    <w:abstractNumId w:val="25"/>
  </w:num>
  <w:num w:numId="14" w16cid:durableId="1971012577">
    <w:abstractNumId w:val="30"/>
  </w:num>
  <w:num w:numId="15" w16cid:durableId="1256014139">
    <w:abstractNumId w:val="15"/>
  </w:num>
  <w:num w:numId="16" w16cid:durableId="230039927">
    <w:abstractNumId w:val="0"/>
  </w:num>
  <w:num w:numId="17" w16cid:durableId="882135492">
    <w:abstractNumId w:val="1"/>
  </w:num>
  <w:num w:numId="18" w16cid:durableId="194315641">
    <w:abstractNumId w:val="11"/>
  </w:num>
  <w:num w:numId="19" w16cid:durableId="1279488302">
    <w:abstractNumId w:val="18"/>
  </w:num>
  <w:num w:numId="20" w16cid:durableId="102305755">
    <w:abstractNumId w:val="8"/>
  </w:num>
  <w:num w:numId="21" w16cid:durableId="1863712968">
    <w:abstractNumId w:val="34"/>
  </w:num>
  <w:num w:numId="22" w16cid:durableId="426196748">
    <w:abstractNumId w:val="31"/>
  </w:num>
  <w:num w:numId="23" w16cid:durableId="1440686053">
    <w:abstractNumId w:val="36"/>
  </w:num>
  <w:num w:numId="24" w16cid:durableId="87122838">
    <w:abstractNumId w:val="12"/>
  </w:num>
  <w:num w:numId="25" w16cid:durableId="2069259383">
    <w:abstractNumId w:val="5"/>
  </w:num>
  <w:num w:numId="26" w16cid:durableId="1082874494">
    <w:abstractNumId w:val="5"/>
    <w:lvlOverride w:ilvl="0">
      <w:startOverride w:val="1"/>
    </w:lvlOverride>
  </w:num>
  <w:num w:numId="27" w16cid:durableId="566762753">
    <w:abstractNumId w:val="37"/>
  </w:num>
  <w:num w:numId="28" w16cid:durableId="1501507477">
    <w:abstractNumId w:val="16"/>
  </w:num>
  <w:num w:numId="29" w16cid:durableId="1007052079">
    <w:abstractNumId w:val="2"/>
  </w:num>
  <w:num w:numId="30" w16cid:durableId="427890917">
    <w:abstractNumId w:val="36"/>
    <w:lvlOverride w:ilvl="0">
      <w:startOverride w:val="1"/>
    </w:lvlOverride>
  </w:num>
  <w:num w:numId="31" w16cid:durableId="1711951164">
    <w:abstractNumId w:val="7"/>
  </w:num>
  <w:num w:numId="32" w16cid:durableId="456028816">
    <w:abstractNumId w:val="21"/>
  </w:num>
  <w:num w:numId="33" w16cid:durableId="738748156">
    <w:abstractNumId w:val="27"/>
  </w:num>
  <w:num w:numId="34" w16cid:durableId="1410270612">
    <w:abstractNumId w:val="20"/>
  </w:num>
  <w:num w:numId="35" w16cid:durableId="520241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953537">
    <w:abstractNumId w:val="3"/>
  </w:num>
  <w:num w:numId="37" w16cid:durableId="507868290">
    <w:abstractNumId w:val="33"/>
  </w:num>
  <w:num w:numId="38" w16cid:durableId="1250702171">
    <w:abstractNumId w:val="29"/>
  </w:num>
  <w:num w:numId="39" w16cid:durableId="1760250038">
    <w:abstractNumId w:val="14"/>
  </w:num>
  <w:num w:numId="40" w16cid:durableId="34952679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A"/>
    <w:rsid w:val="000119FB"/>
    <w:rsid w:val="000242AA"/>
    <w:rsid w:val="00035EC4"/>
    <w:rsid w:val="00057044"/>
    <w:rsid w:val="000579BD"/>
    <w:rsid w:val="000633D2"/>
    <w:rsid w:val="00094B5D"/>
    <w:rsid w:val="000A103F"/>
    <w:rsid w:val="000A1EC0"/>
    <w:rsid w:val="000A7357"/>
    <w:rsid w:val="000C1550"/>
    <w:rsid w:val="000C3F75"/>
    <w:rsid w:val="000C4168"/>
    <w:rsid w:val="000D27B7"/>
    <w:rsid w:val="000D4D1A"/>
    <w:rsid w:val="000E6C5F"/>
    <w:rsid w:val="000E7F12"/>
    <w:rsid w:val="000F1D3F"/>
    <w:rsid w:val="00101F34"/>
    <w:rsid w:val="00107A0E"/>
    <w:rsid w:val="001100C3"/>
    <w:rsid w:val="001172E1"/>
    <w:rsid w:val="00117C68"/>
    <w:rsid w:val="001219F1"/>
    <w:rsid w:val="00123D3F"/>
    <w:rsid w:val="001300F7"/>
    <w:rsid w:val="00131EB8"/>
    <w:rsid w:val="00156929"/>
    <w:rsid w:val="00161AA0"/>
    <w:rsid w:val="00162E51"/>
    <w:rsid w:val="0017277D"/>
    <w:rsid w:val="00177944"/>
    <w:rsid w:val="00182A1F"/>
    <w:rsid w:val="00186B06"/>
    <w:rsid w:val="001A543D"/>
    <w:rsid w:val="001B0506"/>
    <w:rsid w:val="001C032E"/>
    <w:rsid w:val="001D2AA3"/>
    <w:rsid w:val="001E2C90"/>
    <w:rsid w:val="001E6F31"/>
    <w:rsid w:val="00202DFC"/>
    <w:rsid w:val="002033A7"/>
    <w:rsid w:val="0020712A"/>
    <w:rsid w:val="00207A3B"/>
    <w:rsid w:val="0021029D"/>
    <w:rsid w:val="00210C34"/>
    <w:rsid w:val="00213F3F"/>
    <w:rsid w:val="002169E7"/>
    <w:rsid w:val="002271CD"/>
    <w:rsid w:val="00235CAB"/>
    <w:rsid w:val="00251D56"/>
    <w:rsid w:val="002526E6"/>
    <w:rsid w:val="002535B1"/>
    <w:rsid w:val="00263C07"/>
    <w:rsid w:val="00275AE5"/>
    <w:rsid w:val="002A024B"/>
    <w:rsid w:val="002A02AE"/>
    <w:rsid w:val="002A3162"/>
    <w:rsid w:val="002A3712"/>
    <w:rsid w:val="002B4951"/>
    <w:rsid w:val="002C3FAA"/>
    <w:rsid w:val="002D7C56"/>
    <w:rsid w:val="002E13C7"/>
    <w:rsid w:val="002E53E7"/>
    <w:rsid w:val="002F15CF"/>
    <w:rsid w:val="002F36F2"/>
    <w:rsid w:val="002F4CB8"/>
    <w:rsid w:val="003015FC"/>
    <w:rsid w:val="0031664C"/>
    <w:rsid w:val="00320AA0"/>
    <w:rsid w:val="0033209E"/>
    <w:rsid w:val="003330E6"/>
    <w:rsid w:val="00335267"/>
    <w:rsid w:val="00353D3E"/>
    <w:rsid w:val="003546C4"/>
    <w:rsid w:val="00357846"/>
    <w:rsid w:val="00362226"/>
    <w:rsid w:val="00372DD6"/>
    <w:rsid w:val="00377E36"/>
    <w:rsid w:val="003830C0"/>
    <w:rsid w:val="003830CE"/>
    <w:rsid w:val="00391DE6"/>
    <w:rsid w:val="0039424E"/>
    <w:rsid w:val="003B1379"/>
    <w:rsid w:val="003B7BCF"/>
    <w:rsid w:val="003C054C"/>
    <w:rsid w:val="003C36AC"/>
    <w:rsid w:val="003D3B28"/>
    <w:rsid w:val="003E37D8"/>
    <w:rsid w:val="0040615D"/>
    <w:rsid w:val="00413876"/>
    <w:rsid w:val="00415F89"/>
    <w:rsid w:val="00441BEC"/>
    <w:rsid w:val="00446486"/>
    <w:rsid w:val="004511A7"/>
    <w:rsid w:val="004519B2"/>
    <w:rsid w:val="00456C43"/>
    <w:rsid w:val="00461997"/>
    <w:rsid w:val="004648FD"/>
    <w:rsid w:val="004707FD"/>
    <w:rsid w:val="004820BB"/>
    <w:rsid w:val="004820E9"/>
    <w:rsid w:val="00483459"/>
    <w:rsid w:val="0048361F"/>
    <w:rsid w:val="0048455B"/>
    <w:rsid w:val="00484FE9"/>
    <w:rsid w:val="00485B88"/>
    <w:rsid w:val="004914C0"/>
    <w:rsid w:val="00492F52"/>
    <w:rsid w:val="004979E5"/>
    <w:rsid w:val="004A2225"/>
    <w:rsid w:val="004A42D7"/>
    <w:rsid w:val="004A6EE1"/>
    <w:rsid w:val="004B10A6"/>
    <w:rsid w:val="004B3577"/>
    <w:rsid w:val="004B4705"/>
    <w:rsid w:val="004B4F49"/>
    <w:rsid w:val="004B514C"/>
    <w:rsid w:val="004C139C"/>
    <w:rsid w:val="004D2964"/>
    <w:rsid w:val="004E5D1C"/>
    <w:rsid w:val="00503454"/>
    <w:rsid w:val="00526C07"/>
    <w:rsid w:val="0053387C"/>
    <w:rsid w:val="00541007"/>
    <w:rsid w:val="005508ED"/>
    <w:rsid w:val="00551FA8"/>
    <w:rsid w:val="005614AA"/>
    <w:rsid w:val="00565C6D"/>
    <w:rsid w:val="00571D43"/>
    <w:rsid w:val="00575A7A"/>
    <w:rsid w:val="005860F4"/>
    <w:rsid w:val="005865B3"/>
    <w:rsid w:val="005866B1"/>
    <w:rsid w:val="005952E2"/>
    <w:rsid w:val="005970D9"/>
    <w:rsid w:val="005A5E10"/>
    <w:rsid w:val="005A5F61"/>
    <w:rsid w:val="005B0957"/>
    <w:rsid w:val="005C051F"/>
    <w:rsid w:val="005C762E"/>
    <w:rsid w:val="005D098C"/>
    <w:rsid w:val="005D7C70"/>
    <w:rsid w:val="005E0908"/>
    <w:rsid w:val="005F3A26"/>
    <w:rsid w:val="00603E56"/>
    <w:rsid w:val="0060662A"/>
    <w:rsid w:val="00614BDA"/>
    <w:rsid w:val="00617519"/>
    <w:rsid w:val="006331B4"/>
    <w:rsid w:val="006343F3"/>
    <w:rsid w:val="00642906"/>
    <w:rsid w:val="006571D4"/>
    <w:rsid w:val="00680B94"/>
    <w:rsid w:val="0069376F"/>
    <w:rsid w:val="00695480"/>
    <w:rsid w:val="006A721F"/>
    <w:rsid w:val="006B71DA"/>
    <w:rsid w:val="006D73F1"/>
    <w:rsid w:val="006E0F0C"/>
    <w:rsid w:val="00700736"/>
    <w:rsid w:val="00702D0F"/>
    <w:rsid w:val="0071178A"/>
    <w:rsid w:val="007277C3"/>
    <w:rsid w:val="0073172E"/>
    <w:rsid w:val="00732519"/>
    <w:rsid w:val="00737F9C"/>
    <w:rsid w:val="0076279C"/>
    <w:rsid w:val="00767CB4"/>
    <w:rsid w:val="007834D9"/>
    <w:rsid w:val="0079158C"/>
    <w:rsid w:val="007A174B"/>
    <w:rsid w:val="007A4EEE"/>
    <w:rsid w:val="007B5BCA"/>
    <w:rsid w:val="007B7208"/>
    <w:rsid w:val="007E19A7"/>
    <w:rsid w:val="007E7B80"/>
    <w:rsid w:val="0081404B"/>
    <w:rsid w:val="008228F5"/>
    <w:rsid w:val="00832F5F"/>
    <w:rsid w:val="008505C3"/>
    <w:rsid w:val="00862C0C"/>
    <w:rsid w:val="00865FA2"/>
    <w:rsid w:val="008800F2"/>
    <w:rsid w:val="00883667"/>
    <w:rsid w:val="008853CB"/>
    <w:rsid w:val="008A33B6"/>
    <w:rsid w:val="008A3CB5"/>
    <w:rsid w:val="008A6557"/>
    <w:rsid w:val="008C46D8"/>
    <w:rsid w:val="008C782E"/>
    <w:rsid w:val="008D1147"/>
    <w:rsid w:val="008D6069"/>
    <w:rsid w:val="008E7585"/>
    <w:rsid w:val="00915D21"/>
    <w:rsid w:val="00916AF7"/>
    <w:rsid w:val="00921354"/>
    <w:rsid w:val="00923217"/>
    <w:rsid w:val="00936649"/>
    <w:rsid w:val="0094366C"/>
    <w:rsid w:val="00953ADF"/>
    <w:rsid w:val="00971131"/>
    <w:rsid w:val="00981C17"/>
    <w:rsid w:val="009861A8"/>
    <w:rsid w:val="009871F3"/>
    <w:rsid w:val="00994875"/>
    <w:rsid w:val="00994B46"/>
    <w:rsid w:val="00997FA2"/>
    <w:rsid w:val="009A0289"/>
    <w:rsid w:val="009A143F"/>
    <w:rsid w:val="009B003D"/>
    <w:rsid w:val="009B1D56"/>
    <w:rsid w:val="009B32BB"/>
    <w:rsid w:val="009B5E9F"/>
    <w:rsid w:val="009B621A"/>
    <w:rsid w:val="009B748A"/>
    <w:rsid w:val="009C45D9"/>
    <w:rsid w:val="009C6E2D"/>
    <w:rsid w:val="009E7556"/>
    <w:rsid w:val="009F32E2"/>
    <w:rsid w:val="00A04E3D"/>
    <w:rsid w:val="00A06657"/>
    <w:rsid w:val="00A24C1C"/>
    <w:rsid w:val="00A36575"/>
    <w:rsid w:val="00A446CD"/>
    <w:rsid w:val="00A70DB8"/>
    <w:rsid w:val="00A77FD9"/>
    <w:rsid w:val="00A820E1"/>
    <w:rsid w:val="00A86D3D"/>
    <w:rsid w:val="00A956DE"/>
    <w:rsid w:val="00AA0A9A"/>
    <w:rsid w:val="00AA5FD8"/>
    <w:rsid w:val="00AA643D"/>
    <w:rsid w:val="00AB2948"/>
    <w:rsid w:val="00AB39FA"/>
    <w:rsid w:val="00AB6547"/>
    <w:rsid w:val="00AC1DC0"/>
    <w:rsid w:val="00AD5CB7"/>
    <w:rsid w:val="00AD5E0B"/>
    <w:rsid w:val="00AD6933"/>
    <w:rsid w:val="00AD6B7B"/>
    <w:rsid w:val="00AE1802"/>
    <w:rsid w:val="00B0289B"/>
    <w:rsid w:val="00B02E16"/>
    <w:rsid w:val="00B0463B"/>
    <w:rsid w:val="00B126CD"/>
    <w:rsid w:val="00B15262"/>
    <w:rsid w:val="00B332FC"/>
    <w:rsid w:val="00B3386C"/>
    <w:rsid w:val="00B45860"/>
    <w:rsid w:val="00B60D70"/>
    <w:rsid w:val="00B81A40"/>
    <w:rsid w:val="00B84BC1"/>
    <w:rsid w:val="00B940BD"/>
    <w:rsid w:val="00BA0179"/>
    <w:rsid w:val="00BA51EA"/>
    <w:rsid w:val="00BA589F"/>
    <w:rsid w:val="00BB047B"/>
    <w:rsid w:val="00BB6398"/>
    <w:rsid w:val="00BB78BA"/>
    <w:rsid w:val="00BC0E86"/>
    <w:rsid w:val="00BD0372"/>
    <w:rsid w:val="00BD246E"/>
    <w:rsid w:val="00BF4768"/>
    <w:rsid w:val="00BF6573"/>
    <w:rsid w:val="00C139CA"/>
    <w:rsid w:val="00C1665E"/>
    <w:rsid w:val="00C27ADF"/>
    <w:rsid w:val="00C433C5"/>
    <w:rsid w:val="00C462A1"/>
    <w:rsid w:val="00C50C3F"/>
    <w:rsid w:val="00C51429"/>
    <w:rsid w:val="00C54E9A"/>
    <w:rsid w:val="00C5793C"/>
    <w:rsid w:val="00C63D45"/>
    <w:rsid w:val="00C72EB3"/>
    <w:rsid w:val="00C74F99"/>
    <w:rsid w:val="00C80F3E"/>
    <w:rsid w:val="00C909DF"/>
    <w:rsid w:val="00CA3397"/>
    <w:rsid w:val="00CA33E1"/>
    <w:rsid w:val="00CA47DA"/>
    <w:rsid w:val="00CB6BEB"/>
    <w:rsid w:val="00CC1E8F"/>
    <w:rsid w:val="00CC465C"/>
    <w:rsid w:val="00CE023A"/>
    <w:rsid w:val="00CE39CE"/>
    <w:rsid w:val="00CE65C7"/>
    <w:rsid w:val="00CE7855"/>
    <w:rsid w:val="00CF39A8"/>
    <w:rsid w:val="00D03378"/>
    <w:rsid w:val="00D052F9"/>
    <w:rsid w:val="00D20E77"/>
    <w:rsid w:val="00D3612A"/>
    <w:rsid w:val="00D37703"/>
    <w:rsid w:val="00D37F25"/>
    <w:rsid w:val="00D42DB2"/>
    <w:rsid w:val="00D453F6"/>
    <w:rsid w:val="00D4625F"/>
    <w:rsid w:val="00D60D8D"/>
    <w:rsid w:val="00D6305E"/>
    <w:rsid w:val="00D73C98"/>
    <w:rsid w:val="00D8170B"/>
    <w:rsid w:val="00DA11DD"/>
    <w:rsid w:val="00DB135A"/>
    <w:rsid w:val="00DC0120"/>
    <w:rsid w:val="00DC6E15"/>
    <w:rsid w:val="00DD4514"/>
    <w:rsid w:val="00DD7774"/>
    <w:rsid w:val="00DE643F"/>
    <w:rsid w:val="00DF2B00"/>
    <w:rsid w:val="00DF4C46"/>
    <w:rsid w:val="00E01481"/>
    <w:rsid w:val="00E01F2D"/>
    <w:rsid w:val="00E2509B"/>
    <w:rsid w:val="00E43ADB"/>
    <w:rsid w:val="00E4622C"/>
    <w:rsid w:val="00E46571"/>
    <w:rsid w:val="00E46B0A"/>
    <w:rsid w:val="00E51FFB"/>
    <w:rsid w:val="00E5439F"/>
    <w:rsid w:val="00E63855"/>
    <w:rsid w:val="00E8073A"/>
    <w:rsid w:val="00E83736"/>
    <w:rsid w:val="00E91F16"/>
    <w:rsid w:val="00E95993"/>
    <w:rsid w:val="00EB03BB"/>
    <w:rsid w:val="00EB1C36"/>
    <w:rsid w:val="00EB1E12"/>
    <w:rsid w:val="00EB2D7C"/>
    <w:rsid w:val="00EC39D3"/>
    <w:rsid w:val="00EC4EA3"/>
    <w:rsid w:val="00ED7F95"/>
    <w:rsid w:val="00EE2EB2"/>
    <w:rsid w:val="00EE406C"/>
    <w:rsid w:val="00EF290F"/>
    <w:rsid w:val="00EF75F5"/>
    <w:rsid w:val="00F07534"/>
    <w:rsid w:val="00F152EA"/>
    <w:rsid w:val="00F204A4"/>
    <w:rsid w:val="00F232B7"/>
    <w:rsid w:val="00F26A9F"/>
    <w:rsid w:val="00F26E68"/>
    <w:rsid w:val="00F32836"/>
    <w:rsid w:val="00F33119"/>
    <w:rsid w:val="00F37BAC"/>
    <w:rsid w:val="00F64CFF"/>
    <w:rsid w:val="00F66CB6"/>
    <w:rsid w:val="00F67F0B"/>
    <w:rsid w:val="00F73C47"/>
    <w:rsid w:val="00F81F2C"/>
    <w:rsid w:val="00F90E63"/>
    <w:rsid w:val="00FA0A9C"/>
    <w:rsid w:val="00FA66A6"/>
    <w:rsid w:val="00FA6EE7"/>
    <w:rsid w:val="00FA775C"/>
    <w:rsid w:val="00FB47DD"/>
    <w:rsid w:val="00FB73D3"/>
    <w:rsid w:val="00FC4F80"/>
    <w:rsid w:val="00FD4756"/>
    <w:rsid w:val="00FD6537"/>
    <w:rsid w:val="00FF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0ACB8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ind w:left="360"/>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table" w:styleId="TableGridLight">
    <w:name w:val="Grid Table Light"/>
    <w:basedOn w:val="TableNormal"/>
    <w:uiPriority w:val="40"/>
    <w:locked/>
    <w:rsid w:val="003C05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locked/>
    <w:rsid w:val="007B7208"/>
    <w:pPr>
      <w:ind w:left="567"/>
    </w:pPr>
    <w:rPr>
      <w:rFonts w:ascii="Arial" w:hAnsi="Arial"/>
      <w:u w:val="single"/>
      <w:lang w:eastAsia="en-GB"/>
    </w:rPr>
  </w:style>
  <w:style w:type="character" w:customStyle="1" w:styleId="BodyTextIndent3Char">
    <w:name w:val="Body Text Indent 3 Char"/>
    <w:basedOn w:val="DefaultParagraphFont"/>
    <w:link w:val="BodyTextIndent3"/>
    <w:rsid w:val="007B7208"/>
    <w:rPr>
      <w:rFonts w:ascii="Arial" w:hAnsi="Arial"/>
      <w:sz w:val="24"/>
      <w:szCs w:val="24"/>
      <w:u w:val="single"/>
    </w:rPr>
  </w:style>
  <w:style w:type="paragraph" w:styleId="Revision">
    <w:name w:val="Revision"/>
    <w:hidden/>
    <w:uiPriority w:val="99"/>
    <w:semiHidden/>
    <w:rsid w:val="002A02AE"/>
    <w:rPr>
      <w:sz w:val="24"/>
      <w:szCs w:val="24"/>
      <w:lang w:eastAsia="en-US"/>
    </w:rPr>
  </w:style>
  <w:style w:type="paragraph" w:styleId="CommentSubject">
    <w:name w:val="annotation subject"/>
    <w:basedOn w:val="CommentText"/>
    <w:next w:val="CommentText"/>
    <w:link w:val="CommentSubjectChar"/>
    <w:rsid w:val="002A02AE"/>
    <w:rPr>
      <w:b/>
      <w:bCs/>
      <w:lang w:eastAsia="en-US"/>
    </w:rPr>
  </w:style>
  <w:style w:type="character" w:customStyle="1" w:styleId="CommentSubjectChar">
    <w:name w:val="Comment Subject Char"/>
    <w:basedOn w:val="CommentTextChar"/>
    <w:link w:val="CommentSubject"/>
    <w:rsid w:val="002A02AE"/>
    <w:rPr>
      <w:b/>
      <w:bCs/>
      <w:lang w:eastAsia="en-US"/>
    </w:rPr>
  </w:style>
  <w:style w:type="character" w:customStyle="1" w:styleId="normaltextrun">
    <w:name w:val="normaltextrun"/>
    <w:basedOn w:val="DefaultParagraphFont"/>
    <w:rsid w:val="008C46D8"/>
  </w:style>
  <w:style w:type="character" w:styleId="FollowedHyperlink">
    <w:name w:val="FollowedHyperlink"/>
    <w:basedOn w:val="DefaultParagraphFont"/>
    <w:rsid w:val="00731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93243">
      <w:bodyDiv w:val="1"/>
      <w:marLeft w:val="0"/>
      <w:marRight w:val="0"/>
      <w:marTop w:val="0"/>
      <w:marBottom w:val="0"/>
      <w:divBdr>
        <w:top w:val="none" w:sz="0" w:space="0" w:color="auto"/>
        <w:left w:val="none" w:sz="0" w:space="0" w:color="auto"/>
        <w:bottom w:val="none" w:sz="0" w:space="0" w:color="auto"/>
        <w:right w:val="none" w:sz="0" w:space="0" w:color="auto"/>
      </w:divBdr>
    </w:div>
    <w:div w:id="1559440639">
      <w:bodyDiv w:val="1"/>
      <w:marLeft w:val="0"/>
      <w:marRight w:val="0"/>
      <w:marTop w:val="0"/>
      <w:marBottom w:val="0"/>
      <w:divBdr>
        <w:top w:val="none" w:sz="0" w:space="0" w:color="auto"/>
        <w:left w:val="none" w:sz="0" w:space="0" w:color="auto"/>
        <w:bottom w:val="none" w:sz="0" w:space="0" w:color="auto"/>
        <w:right w:val="none" w:sz="0" w:space="0" w:color="auto"/>
      </w:divBdr>
    </w:div>
    <w:div w:id="19608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A0FDE-8E07-4C07-95B8-CED0DB82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2025-07-18T09:22:00Z</dcterms:created>
  <dcterms:modified xsi:type="dcterms:W3CDTF">2025-07-18T09:22:00Z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2025-07-18T09:22:38Z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0a8c5aff-1698-4c55-97c1-999e22d1f453</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