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B9A4" w14:textId="617D7902" w:rsidR="00443081" w:rsidRDefault="0081399E" w:rsidP="00181A4A">
      <w:pPr>
        <w:pStyle w:val="Title"/>
      </w:pPr>
      <w:r>
        <w:t xml:space="preserve">Questions from the public: </w:t>
      </w:r>
      <w:r w:rsidR="006359D6">
        <w:t>September</w:t>
      </w:r>
      <w:r w:rsidR="00597679">
        <w:t xml:space="preserve"> 2023</w:t>
      </w:r>
      <w:r w:rsidR="00C0777D">
        <w:t xml:space="preserve"> </w:t>
      </w:r>
      <w:r>
        <w:t>Board meeting</w:t>
      </w:r>
    </w:p>
    <w:p w14:paraId="2209E265" w14:textId="77777777" w:rsidR="00C72B01" w:rsidRPr="00C72B01" w:rsidRDefault="00C72B01" w:rsidP="00C72B01">
      <w:pPr>
        <w:pStyle w:val="Heading1"/>
        <w:numPr>
          <w:ilvl w:val="0"/>
          <w:numId w:val="0"/>
        </w:numPr>
        <w:ind w:left="357"/>
      </w:pPr>
    </w:p>
    <w:p w14:paraId="4D646DCA" w14:textId="4A30B162" w:rsidR="00A955FE" w:rsidRDefault="000A32E8" w:rsidP="00C72B01">
      <w:pPr>
        <w:pStyle w:val="Heading1"/>
      </w:pPr>
      <w:r w:rsidRPr="000A32E8">
        <w:t xml:space="preserve">Question to Helen Brown on </w:t>
      </w:r>
      <w:r w:rsidR="00721C2D">
        <w:t xml:space="preserve">the </w:t>
      </w:r>
      <w:r w:rsidRPr="000A32E8">
        <w:t xml:space="preserve">increase in the </w:t>
      </w:r>
      <w:r w:rsidR="00C72B01" w:rsidRPr="000A32E8">
        <w:t>proportion</w:t>
      </w:r>
      <w:r w:rsidRPr="000A32E8">
        <w:t xml:space="preserve"> of ethnic minority staff at band 7&amp;8. Slide 24 says there is 20% increase for both </w:t>
      </w:r>
      <w:proofErr w:type="gramStart"/>
      <w:r w:rsidRPr="000A32E8">
        <w:t>bands</w:t>
      </w:r>
      <w:proofErr w:type="gramEnd"/>
      <w:r w:rsidRPr="000A32E8">
        <w:t xml:space="preserve"> but the graphs don't seem to support this. What is the baseline calculated from?</w:t>
      </w:r>
    </w:p>
    <w:p w14:paraId="4DF78C3A" w14:textId="3E4D332E" w:rsidR="00721C2D" w:rsidRPr="00721C2D" w:rsidRDefault="00721C2D" w:rsidP="00721C2D">
      <w:pPr>
        <w:pStyle w:val="Paragraphnonumbers"/>
        <w:ind w:left="357"/>
      </w:pPr>
      <w:r>
        <w:t xml:space="preserve">The target is to increase the proportion of ethnic minority staff in these pay bands by 20%. The tables below the charts show the proportion of staff in these pay bands that were from an ethnic minority in 2022/23 and what the target proportion is </w:t>
      </w:r>
      <w:r w:rsidR="00522592">
        <w:t xml:space="preserve">for </w:t>
      </w:r>
      <w:r>
        <w:t>2023/24 based on a 20%</w:t>
      </w:r>
      <w:r w:rsidR="00522592">
        <w:t xml:space="preserve"> increase</w:t>
      </w:r>
      <w:r>
        <w:t>.</w:t>
      </w:r>
    </w:p>
    <w:p w14:paraId="7226267C" w14:textId="0CBD61E9" w:rsidR="007C3CBB" w:rsidRDefault="007C3CBB" w:rsidP="00C72B01">
      <w:pPr>
        <w:pStyle w:val="Heading1"/>
      </w:pPr>
      <w:r w:rsidRPr="007C3CBB">
        <w:t xml:space="preserve">Are there potential implications from wider government over a £900k NICE deficit? </w:t>
      </w:r>
      <w:proofErr w:type="gramStart"/>
      <w:r w:rsidRPr="007C3CBB">
        <w:t>E.g.</w:t>
      </w:r>
      <w:proofErr w:type="gramEnd"/>
      <w:r w:rsidRPr="007C3CBB">
        <w:t xml:space="preserve"> will this be written off or will the institute be forced to change how it works etc?</w:t>
      </w:r>
    </w:p>
    <w:p w14:paraId="06CAADE5" w14:textId="310DCA4B" w:rsidR="00721C2D" w:rsidRDefault="00721C2D" w:rsidP="00721C2D">
      <w:pPr>
        <w:pStyle w:val="Heading1"/>
      </w:pPr>
      <w:r>
        <w:t>P</w:t>
      </w:r>
      <w:r w:rsidRPr="00C251C7">
        <w:t>lease could you expand a little on what the</w:t>
      </w:r>
      <w:r>
        <w:t xml:space="preserve"> mitigations are </w:t>
      </w:r>
      <w:r w:rsidRPr="00C251C7">
        <w:t>to close the forecasted deficit? Are there concerns that any mitigating actions may impact on NICE performance/</w:t>
      </w:r>
      <w:proofErr w:type="gramStart"/>
      <w:r w:rsidRPr="00C251C7">
        <w:t>targets</w:t>
      </w:r>
      <w:proofErr w:type="gramEnd"/>
    </w:p>
    <w:p w14:paraId="6BCBCE35" w14:textId="55B267ED" w:rsidR="00721C2D" w:rsidRPr="00721C2D" w:rsidRDefault="00131138" w:rsidP="00721C2D">
      <w:pPr>
        <w:pStyle w:val="Paragraphnonumbers"/>
        <w:ind w:left="357"/>
      </w:pPr>
      <w:r>
        <w:t xml:space="preserve">Each government department is required to </w:t>
      </w:r>
      <w:r w:rsidR="00E41A01">
        <w:t xml:space="preserve">manage within its </w:t>
      </w:r>
      <w:r w:rsidR="00700971">
        <w:t xml:space="preserve">budget </w:t>
      </w:r>
      <w:proofErr w:type="gramStart"/>
      <w:r w:rsidR="00E41A01">
        <w:t>allocation,</w:t>
      </w:r>
      <w:proofErr w:type="gramEnd"/>
      <w:r w:rsidR="00E41A01">
        <w:t xml:space="preserve"> therefore the Department of Health and Social Care (DHSC) would need to cover any financial deficit in its </w:t>
      </w:r>
      <w:proofErr w:type="spellStart"/>
      <w:r w:rsidR="00E41A01">
        <w:t>arms length</w:t>
      </w:r>
      <w:proofErr w:type="spellEnd"/>
      <w:r w:rsidR="00E41A01">
        <w:t xml:space="preserve"> bodies. However, </w:t>
      </w:r>
      <w:r w:rsidR="00E73F97">
        <w:t>NICE is taking a range of mitigating actions to address the forecast deficit</w:t>
      </w:r>
      <w:r w:rsidR="00700971">
        <w:t>. T</w:t>
      </w:r>
      <w:r w:rsidR="00E73F97">
        <w:t xml:space="preserve">he forecast deficit has reduced since July and should continue to reduce towards the year-end as the mitigations continue to take effect. </w:t>
      </w:r>
      <w:r w:rsidR="00DE6D5F">
        <w:t xml:space="preserve">These </w:t>
      </w:r>
      <w:r w:rsidR="003022E2">
        <w:t xml:space="preserve">mitigations </w:t>
      </w:r>
      <w:r w:rsidR="00DE6D5F">
        <w:t xml:space="preserve">include seeking funding from the DHSC for the additional pressures arising from the pay award, completing </w:t>
      </w:r>
      <w:r w:rsidR="00700971">
        <w:t xml:space="preserve">project </w:t>
      </w:r>
      <w:r w:rsidR="00DE6D5F">
        <w:t xml:space="preserve">work </w:t>
      </w:r>
      <w:r w:rsidR="005574C1">
        <w:t>within</w:t>
      </w:r>
      <w:r w:rsidR="00DE6D5F">
        <w:t xml:space="preserve"> the </w:t>
      </w:r>
      <w:proofErr w:type="spellStart"/>
      <w:r w:rsidR="00DE6D5F">
        <w:t>medtech</w:t>
      </w:r>
      <w:proofErr w:type="spellEnd"/>
      <w:r w:rsidR="00DE6D5F">
        <w:t xml:space="preserve"> </w:t>
      </w:r>
      <w:r w:rsidR="005574C1">
        <w:t>programme’s</w:t>
      </w:r>
      <w:r w:rsidR="00DE6D5F">
        <w:t xml:space="preserve"> existing resources, </w:t>
      </w:r>
      <w:r w:rsidR="003022E2">
        <w:t>reprioritising</w:t>
      </w:r>
      <w:r w:rsidR="00DE6D5F">
        <w:t xml:space="preserve"> non-pay spend, and holding vacancies where possible. </w:t>
      </w:r>
      <w:r w:rsidR="0052603B">
        <w:t xml:space="preserve">These mitigations are </w:t>
      </w:r>
      <w:r w:rsidR="008E176F">
        <w:t xml:space="preserve">not anticipated to impact delivery of NICE’s performance targets. </w:t>
      </w:r>
    </w:p>
    <w:p w14:paraId="38E04226" w14:textId="50F20E1E" w:rsidR="00721C2D" w:rsidRDefault="008F44C5" w:rsidP="00721C2D">
      <w:pPr>
        <w:pStyle w:val="Heading1"/>
      </w:pPr>
      <w:r w:rsidRPr="008F44C5">
        <w:t xml:space="preserve">On slide 8 of 29 of the annual </w:t>
      </w:r>
      <w:r w:rsidR="00721C2D" w:rsidRPr="008F44C5">
        <w:t>equality</w:t>
      </w:r>
      <w:r w:rsidRPr="008F44C5">
        <w:t xml:space="preserve"> report it states there is underrepresentation of staff at band 8d. There are only 6 staff from ethnic backgrounds at band 8d, can you give us the </w:t>
      </w:r>
      <w:r w:rsidR="00721C2D" w:rsidRPr="008F44C5">
        <w:t>denominator</w:t>
      </w:r>
      <w:r w:rsidRPr="008F44C5">
        <w:t>? 6 individuals out of how many total 8d's?</w:t>
      </w:r>
    </w:p>
    <w:p w14:paraId="1C034A3F" w14:textId="6FD7B1C1" w:rsidR="00C731CA" w:rsidRPr="00F433F7" w:rsidRDefault="00C731CA" w:rsidP="00C731CA">
      <w:pPr>
        <w:pStyle w:val="Paragraphnonumbers"/>
        <w:ind w:left="357"/>
        <w:rPr>
          <w:color w:val="000000" w:themeColor="text1"/>
        </w:rPr>
      </w:pPr>
      <w:r w:rsidRPr="00F433F7">
        <w:rPr>
          <w:color w:val="000000" w:themeColor="text1"/>
        </w:rPr>
        <w:t>There are 40 band 8d in total. This means that 15% of colleagues at 8d level self-identify as belonging to an ethnic minority</w:t>
      </w:r>
      <w:r w:rsidR="00F433F7" w:rsidRPr="00F433F7">
        <w:rPr>
          <w:color w:val="000000" w:themeColor="text1"/>
        </w:rPr>
        <w:t>.</w:t>
      </w:r>
    </w:p>
    <w:p w14:paraId="551A8AD6" w14:textId="7D2C9E04" w:rsidR="00CE6AAE" w:rsidRDefault="00CE6AAE" w:rsidP="00C72B01">
      <w:pPr>
        <w:pStyle w:val="Heading1"/>
      </w:pPr>
      <w:r w:rsidRPr="00CE6AAE">
        <w:t>What measures being taken to ensure there is diverse representation at band 9? This is a major gap at this level</w:t>
      </w:r>
      <w:r w:rsidR="00721C2D">
        <w:t>.</w:t>
      </w:r>
    </w:p>
    <w:p w14:paraId="056B9C5D" w14:textId="180B1A5C" w:rsidR="00C731CA" w:rsidRPr="00C731CA" w:rsidRDefault="00C731CA" w:rsidP="00667528">
      <w:pPr>
        <w:pStyle w:val="Paragraphnonumbers"/>
        <w:ind w:left="357"/>
      </w:pPr>
      <w:r>
        <w:t xml:space="preserve">We acknowledge is a gap, and </w:t>
      </w:r>
      <w:r w:rsidRPr="00C731CA">
        <w:t>one which we are eager to address.</w:t>
      </w:r>
      <w:r>
        <w:t xml:space="preserve"> </w:t>
      </w:r>
      <w:r w:rsidRPr="00C731CA">
        <w:t>To this end, we are taking a range of steps to ensure that our recruitment process is as fair as possible.</w:t>
      </w:r>
    </w:p>
    <w:p w14:paraId="0C5A54CF" w14:textId="77777777" w:rsidR="00C731CA" w:rsidRPr="00C731CA" w:rsidRDefault="00C731CA" w:rsidP="00667528">
      <w:pPr>
        <w:pStyle w:val="Paragraphnonumbers"/>
        <w:ind w:left="357"/>
      </w:pPr>
      <w:r w:rsidRPr="00C731CA">
        <w:t xml:space="preserve">This includes ensuring that an ethnic minority panellist is a part of every interview panel for Band 7 and above roles. </w:t>
      </w:r>
    </w:p>
    <w:p w14:paraId="00744572" w14:textId="77777777" w:rsidR="00C731CA" w:rsidRPr="00C731CA" w:rsidRDefault="00C731CA" w:rsidP="00667528">
      <w:pPr>
        <w:pStyle w:val="Paragraphnonumbers"/>
        <w:ind w:left="357"/>
      </w:pPr>
      <w:r w:rsidRPr="00C731CA">
        <w:lastRenderedPageBreak/>
        <w:t xml:space="preserve">Recruiting managers are also required to complete a ‘hiring managers feedback form’ for all interviews for band 7 and above roles. This builds accountability and transparency into recruitment decision-making by requiring managers to give clear reasons why each unsuccessful candidate has not been appointed. </w:t>
      </w:r>
    </w:p>
    <w:p w14:paraId="0FCAF293" w14:textId="5A7E60A3" w:rsidR="00721C2D" w:rsidRPr="00721C2D" w:rsidRDefault="00C731CA" w:rsidP="00667528">
      <w:pPr>
        <w:pStyle w:val="Paragraphnonumbers"/>
        <w:ind w:left="357"/>
      </w:pPr>
      <w:r w:rsidRPr="00C731CA">
        <w:t>We will also be building a consideration of EDI into our emerging talent management and succession planning framework, currently in development. It is hoped that this will provide another mechanism for improving the representation of ethnic minority colleagues at our most senior levels.</w:t>
      </w:r>
    </w:p>
    <w:sectPr w:rsidR="00721C2D" w:rsidRPr="00721C2D" w:rsidSect="006D161F">
      <w:foot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991" w14:textId="77777777" w:rsidR="009A300F" w:rsidRDefault="009A300F" w:rsidP="00446BEE">
      <w:r>
        <w:separator/>
      </w:r>
    </w:p>
  </w:endnote>
  <w:endnote w:type="continuationSeparator" w:id="0">
    <w:p w14:paraId="607BC689" w14:textId="77777777" w:rsidR="009A300F" w:rsidRDefault="009A300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AEF1" w14:textId="24EB6837"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CD10" w14:textId="77777777" w:rsidR="009A300F" w:rsidRDefault="009A300F" w:rsidP="00446BEE">
      <w:r>
        <w:separator/>
      </w:r>
    </w:p>
  </w:footnote>
  <w:footnote w:type="continuationSeparator" w:id="0">
    <w:p w14:paraId="0254AF5E" w14:textId="77777777" w:rsidR="009A300F" w:rsidRDefault="009A300F"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465B1"/>
    <w:multiLevelType w:val="hybridMultilevel"/>
    <w:tmpl w:val="A7FE2C0E"/>
    <w:lvl w:ilvl="0" w:tplc="604801D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10314"/>
    <w:multiLevelType w:val="hybridMultilevel"/>
    <w:tmpl w:val="8C5E546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4B7C5C"/>
    <w:multiLevelType w:val="hybridMultilevel"/>
    <w:tmpl w:val="485EBAA2"/>
    <w:lvl w:ilvl="0" w:tplc="8D5EE0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24709">
    <w:abstractNumId w:val="14"/>
  </w:num>
  <w:num w:numId="2" w16cid:durableId="935789172">
    <w:abstractNumId w:val="16"/>
  </w:num>
  <w:num w:numId="3" w16cid:durableId="548300351">
    <w:abstractNumId w:val="16"/>
    <w:lvlOverride w:ilvl="0">
      <w:startOverride w:val="1"/>
    </w:lvlOverride>
  </w:num>
  <w:num w:numId="4" w16cid:durableId="708192160">
    <w:abstractNumId w:val="16"/>
    <w:lvlOverride w:ilvl="0">
      <w:startOverride w:val="1"/>
    </w:lvlOverride>
  </w:num>
  <w:num w:numId="5" w16cid:durableId="1201209923">
    <w:abstractNumId w:val="16"/>
    <w:lvlOverride w:ilvl="0">
      <w:startOverride w:val="1"/>
    </w:lvlOverride>
  </w:num>
  <w:num w:numId="6" w16cid:durableId="1533497159">
    <w:abstractNumId w:val="16"/>
    <w:lvlOverride w:ilvl="0">
      <w:startOverride w:val="1"/>
    </w:lvlOverride>
  </w:num>
  <w:num w:numId="7" w16cid:durableId="1098020637">
    <w:abstractNumId w:val="16"/>
    <w:lvlOverride w:ilvl="0">
      <w:startOverride w:val="1"/>
    </w:lvlOverride>
  </w:num>
  <w:num w:numId="8" w16cid:durableId="692652195">
    <w:abstractNumId w:val="9"/>
  </w:num>
  <w:num w:numId="9" w16cid:durableId="472410786">
    <w:abstractNumId w:val="7"/>
  </w:num>
  <w:num w:numId="10" w16cid:durableId="1668827014">
    <w:abstractNumId w:val="6"/>
  </w:num>
  <w:num w:numId="11" w16cid:durableId="1942446969">
    <w:abstractNumId w:val="5"/>
  </w:num>
  <w:num w:numId="12" w16cid:durableId="1641764254">
    <w:abstractNumId w:val="4"/>
  </w:num>
  <w:num w:numId="13" w16cid:durableId="68114021">
    <w:abstractNumId w:val="8"/>
  </w:num>
  <w:num w:numId="14" w16cid:durableId="1644431543">
    <w:abstractNumId w:val="3"/>
  </w:num>
  <w:num w:numId="15" w16cid:durableId="997070826">
    <w:abstractNumId w:val="2"/>
  </w:num>
  <w:num w:numId="16" w16cid:durableId="1603416650">
    <w:abstractNumId w:val="1"/>
  </w:num>
  <w:num w:numId="17" w16cid:durableId="1006131027">
    <w:abstractNumId w:val="0"/>
  </w:num>
  <w:num w:numId="18" w16cid:durableId="986861578">
    <w:abstractNumId w:val="11"/>
  </w:num>
  <w:num w:numId="19" w16cid:durableId="328101696">
    <w:abstractNumId w:val="11"/>
    <w:lvlOverride w:ilvl="0">
      <w:startOverride w:val="1"/>
    </w:lvlOverride>
  </w:num>
  <w:num w:numId="20" w16cid:durableId="1076168104">
    <w:abstractNumId w:val="10"/>
  </w:num>
  <w:num w:numId="21" w16cid:durableId="40256497">
    <w:abstractNumId w:val="12"/>
  </w:num>
  <w:num w:numId="22" w16cid:durableId="888342469">
    <w:abstractNumId w:val="13"/>
  </w:num>
  <w:num w:numId="23" w16cid:durableId="964197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9E"/>
    <w:rsid w:val="000053F8"/>
    <w:rsid w:val="00014ADC"/>
    <w:rsid w:val="00024D0A"/>
    <w:rsid w:val="0002622A"/>
    <w:rsid w:val="00032D67"/>
    <w:rsid w:val="00037C48"/>
    <w:rsid w:val="00046684"/>
    <w:rsid w:val="000469E3"/>
    <w:rsid w:val="000472DC"/>
    <w:rsid w:val="00050D8B"/>
    <w:rsid w:val="00060E5F"/>
    <w:rsid w:val="0006582A"/>
    <w:rsid w:val="00070065"/>
    <w:rsid w:val="0007329D"/>
    <w:rsid w:val="00096663"/>
    <w:rsid w:val="000A11FA"/>
    <w:rsid w:val="000A32E8"/>
    <w:rsid w:val="000A4FEE"/>
    <w:rsid w:val="000B0BAE"/>
    <w:rsid w:val="000B4F4A"/>
    <w:rsid w:val="000B5939"/>
    <w:rsid w:val="000C6392"/>
    <w:rsid w:val="00101963"/>
    <w:rsid w:val="00106A46"/>
    <w:rsid w:val="00111CCE"/>
    <w:rsid w:val="001134E7"/>
    <w:rsid w:val="001210FC"/>
    <w:rsid w:val="00124A0B"/>
    <w:rsid w:val="00131138"/>
    <w:rsid w:val="00141806"/>
    <w:rsid w:val="001660B0"/>
    <w:rsid w:val="0017149E"/>
    <w:rsid w:val="0017169E"/>
    <w:rsid w:val="00174C6A"/>
    <w:rsid w:val="00181A4A"/>
    <w:rsid w:val="001A343F"/>
    <w:rsid w:val="001A6010"/>
    <w:rsid w:val="001B0EE9"/>
    <w:rsid w:val="001B65B3"/>
    <w:rsid w:val="001E7E9B"/>
    <w:rsid w:val="002029A6"/>
    <w:rsid w:val="00205BF9"/>
    <w:rsid w:val="00225230"/>
    <w:rsid w:val="00227907"/>
    <w:rsid w:val="00234E1F"/>
    <w:rsid w:val="002408EA"/>
    <w:rsid w:val="0024317A"/>
    <w:rsid w:val="00255F48"/>
    <w:rsid w:val="00265BE7"/>
    <w:rsid w:val="002819D7"/>
    <w:rsid w:val="002819F2"/>
    <w:rsid w:val="00292373"/>
    <w:rsid w:val="002A1DC6"/>
    <w:rsid w:val="002C1A7E"/>
    <w:rsid w:val="002C59E5"/>
    <w:rsid w:val="002C6852"/>
    <w:rsid w:val="002D3376"/>
    <w:rsid w:val="002E7701"/>
    <w:rsid w:val="00301FD9"/>
    <w:rsid w:val="003022E2"/>
    <w:rsid w:val="00311ED0"/>
    <w:rsid w:val="003234F9"/>
    <w:rsid w:val="00326DE7"/>
    <w:rsid w:val="0033667D"/>
    <w:rsid w:val="00350A4E"/>
    <w:rsid w:val="003648C5"/>
    <w:rsid w:val="003722FA"/>
    <w:rsid w:val="003812BB"/>
    <w:rsid w:val="00395CDE"/>
    <w:rsid w:val="003B03AD"/>
    <w:rsid w:val="003C7AAF"/>
    <w:rsid w:val="003E6BA7"/>
    <w:rsid w:val="003F062F"/>
    <w:rsid w:val="004075B6"/>
    <w:rsid w:val="004102BF"/>
    <w:rsid w:val="0041030C"/>
    <w:rsid w:val="004167B1"/>
    <w:rsid w:val="0041797C"/>
    <w:rsid w:val="00420952"/>
    <w:rsid w:val="00423599"/>
    <w:rsid w:val="00433EFF"/>
    <w:rsid w:val="00443081"/>
    <w:rsid w:val="00446BEE"/>
    <w:rsid w:val="00453764"/>
    <w:rsid w:val="00457759"/>
    <w:rsid w:val="00485EC4"/>
    <w:rsid w:val="00491D0A"/>
    <w:rsid w:val="004A5FDE"/>
    <w:rsid w:val="004B0061"/>
    <w:rsid w:val="004C721C"/>
    <w:rsid w:val="004D409A"/>
    <w:rsid w:val="005025A1"/>
    <w:rsid w:val="005224B2"/>
    <w:rsid w:val="00522592"/>
    <w:rsid w:val="0052603B"/>
    <w:rsid w:val="005574C1"/>
    <w:rsid w:val="005642CD"/>
    <w:rsid w:val="00573C8A"/>
    <w:rsid w:val="00574CFA"/>
    <w:rsid w:val="00580701"/>
    <w:rsid w:val="00597679"/>
    <w:rsid w:val="005A3645"/>
    <w:rsid w:val="005A721F"/>
    <w:rsid w:val="005A7A85"/>
    <w:rsid w:val="005B3A00"/>
    <w:rsid w:val="005C0BCB"/>
    <w:rsid w:val="006067C6"/>
    <w:rsid w:val="0062384F"/>
    <w:rsid w:val="006359D6"/>
    <w:rsid w:val="00640E4F"/>
    <w:rsid w:val="00667528"/>
    <w:rsid w:val="00683A1D"/>
    <w:rsid w:val="006913D5"/>
    <w:rsid w:val="006921E1"/>
    <w:rsid w:val="00694E9E"/>
    <w:rsid w:val="006B7604"/>
    <w:rsid w:val="006C3E8E"/>
    <w:rsid w:val="006D161F"/>
    <w:rsid w:val="006F4B25"/>
    <w:rsid w:val="006F6496"/>
    <w:rsid w:val="00700971"/>
    <w:rsid w:val="00704877"/>
    <w:rsid w:val="00707322"/>
    <w:rsid w:val="007135AC"/>
    <w:rsid w:val="00721C2D"/>
    <w:rsid w:val="0072335D"/>
    <w:rsid w:val="00725DC2"/>
    <w:rsid w:val="00736348"/>
    <w:rsid w:val="00760908"/>
    <w:rsid w:val="00770091"/>
    <w:rsid w:val="007806E4"/>
    <w:rsid w:val="007844B6"/>
    <w:rsid w:val="00785037"/>
    <w:rsid w:val="007937EB"/>
    <w:rsid w:val="007B67A2"/>
    <w:rsid w:val="007B73B5"/>
    <w:rsid w:val="007C3CBB"/>
    <w:rsid w:val="007C6BD5"/>
    <w:rsid w:val="007E6816"/>
    <w:rsid w:val="007E6E78"/>
    <w:rsid w:val="007F238D"/>
    <w:rsid w:val="007F43A0"/>
    <w:rsid w:val="007F73A1"/>
    <w:rsid w:val="0081399E"/>
    <w:rsid w:val="008438B5"/>
    <w:rsid w:val="00845E71"/>
    <w:rsid w:val="008523B2"/>
    <w:rsid w:val="00856438"/>
    <w:rsid w:val="00861B92"/>
    <w:rsid w:val="008814FB"/>
    <w:rsid w:val="00885FD5"/>
    <w:rsid w:val="00886E59"/>
    <w:rsid w:val="0089538E"/>
    <w:rsid w:val="00897A7D"/>
    <w:rsid w:val="008A52A8"/>
    <w:rsid w:val="008B59B5"/>
    <w:rsid w:val="008C00F7"/>
    <w:rsid w:val="008C510F"/>
    <w:rsid w:val="008E176F"/>
    <w:rsid w:val="008F44C5"/>
    <w:rsid w:val="008F5E30"/>
    <w:rsid w:val="00910027"/>
    <w:rsid w:val="00914D7F"/>
    <w:rsid w:val="009411C5"/>
    <w:rsid w:val="009557C0"/>
    <w:rsid w:val="009A300F"/>
    <w:rsid w:val="009B4198"/>
    <w:rsid w:val="009B429C"/>
    <w:rsid w:val="009D5BC1"/>
    <w:rsid w:val="009E0185"/>
    <w:rsid w:val="009E680B"/>
    <w:rsid w:val="00A15A1F"/>
    <w:rsid w:val="00A21580"/>
    <w:rsid w:val="00A3325A"/>
    <w:rsid w:val="00A43013"/>
    <w:rsid w:val="00A47E9C"/>
    <w:rsid w:val="00A52E37"/>
    <w:rsid w:val="00A578B1"/>
    <w:rsid w:val="00A6364F"/>
    <w:rsid w:val="00A63DDC"/>
    <w:rsid w:val="00A86CA7"/>
    <w:rsid w:val="00A955FE"/>
    <w:rsid w:val="00AF108A"/>
    <w:rsid w:val="00B02E55"/>
    <w:rsid w:val="00B036C1"/>
    <w:rsid w:val="00B03CB4"/>
    <w:rsid w:val="00B22537"/>
    <w:rsid w:val="00B24E6B"/>
    <w:rsid w:val="00B26632"/>
    <w:rsid w:val="00B30445"/>
    <w:rsid w:val="00B5431F"/>
    <w:rsid w:val="00B5734F"/>
    <w:rsid w:val="00B8173C"/>
    <w:rsid w:val="00BB196D"/>
    <w:rsid w:val="00BE0EA6"/>
    <w:rsid w:val="00BF376F"/>
    <w:rsid w:val="00BF7FE0"/>
    <w:rsid w:val="00C00A04"/>
    <w:rsid w:val="00C0777D"/>
    <w:rsid w:val="00C251C7"/>
    <w:rsid w:val="00C31BD3"/>
    <w:rsid w:val="00C621BA"/>
    <w:rsid w:val="00C72B01"/>
    <w:rsid w:val="00C731CA"/>
    <w:rsid w:val="00C77E0C"/>
    <w:rsid w:val="00C81104"/>
    <w:rsid w:val="00C96411"/>
    <w:rsid w:val="00CB12AD"/>
    <w:rsid w:val="00CB5671"/>
    <w:rsid w:val="00CB6DEE"/>
    <w:rsid w:val="00CC4182"/>
    <w:rsid w:val="00CE6AAE"/>
    <w:rsid w:val="00CE7512"/>
    <w:rsid w:val="00CF58B7"/>
    <w:rsid w:val="00D2270D"/>
    <w:rsid w:val="00D26C86"/>
    <w:rsid w:val="00D351C1"/>
    <w:rsid w:val="00D35EFB"/>
    <w:rsid w:val="00D361FA"/>
    <w:rsid w:val="00D504B3"/>
    <w:rsid w:val="00D829A6"/>
    <w:rsid w:val="00D86BF0"/>
    <w:rsid w:val="00DB1907"/>
    <w:rsid w:val="00DB6AB9"/>
    <w:rsid w:val="00DD47FC"/>
    <w:rsid w:val="00DE6D5F"/>
    <w:rsid w:val="00E02F85"/>
    <w:rsid w:val="00E22D2E"/>
    <w:rsid w:val="00E41A01"/>
    <w:rsid w:val="00E50C9B"/>
    <w:rsid w:val="00E51920"/>
    <w:rsid w:val="00E64120"/>
    <w:rsid w:val="00E660A1"/>
    <w:rsid w:val="00E7388E"/>
    <w:rsid w:val="00E73D90"/>
    <w:rsid w:val="00E73F97"/>
    <w:rsid w:val="00E75F55"/>
    <w:rsid w:val="00EA3CCF"/>
    <w:rsid w:val="00EC5DCB"/>
    <w:rsid w:val="00EC75D4"/>
    <w:rsid w:val="00ED228B"/>
    <w:rsid w:val="00ED5513"/>
    <w:rsid w:val="00EE2650"/>
    <w:rsid w:val="00EE4B59"/>
    <w:rsid w:val="00EF1DE6"/>
    <w:rsid w:val="00EF3210"/>
    <w:rsid w:val="00F04393"/>
    <w:rsid w:val="00F055F1"/>
    <w:rsid w:val="00F117D3"/>
    <w:rsid w:val="00F1255F"/>
    <w:rsid w:val="00F31D21"/>
    <w:rsid w:val="00F433F7"/>
    <w:rsid w:val="00F519A0"/>
    <w:rsid w:val="00F54244"/>
    <w:rsid w:val="00F610AF"/>
    <w:rsid w:val="00FA2C5A"/>
    <w:rsid w:val="00FC25C3"/>
    <w:rsid w:val="00FC2D11"/>
    <w:rsid w:val="00FC6230"/>
    <w:rsid w:val="00FD3600"/>
    <w:rsid w:val="00FE1728"/>
    <w:rsid w:val="00FF61E7"/>
    <w:rsid w:val="1B081C48"/>
    <w:rsid w:val="1D1D9315"/>
    <w:rsid w:val="1E32BDA8"/>
    <w:rsid w:val="274381C1"/>
    <w:rsid w:val="2A4EE1E2"/>
    <w:rsid w:val="2A7B2283"/>
    <w:rsid w:val="2E47BE17"/>
    <w:rsid w:val="4D04ACB1"/>
    <w:rsid w:val="5408E33B"/>
    <w:rsid w:val="6E6052AE"/>
    <w:rsid w:val="6FA2D8E5"/>
    <w:rsid w:val="70EFF32F"/>
    <w:rsid w:val="7A7DAD18"/>
    <w:rsid w:val="7D94F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8A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B26632"/>
    <w:pPr>
      <w:widowControl w:val="0"/>
      <w:numPr>
        <w:numId w:val="21"/>
      </w:numPr>
      <w:spacing w:after="120"/>
      <w:ind w:left="357" w:hanging="357"/>
      <w:outlineLvl w:val="0"/>
    </w:pPr>
    <w:rPr>
      <w:rFonts w:ascii="Arial" w:hAnsi="Arial"/>
      <w:b/>
      <w:bCs/>
      <w:kern w:val="32"/>
      <w:szCs w:val="28"/>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B26632"/>
    <w:rPr>
      <w:rFonts w:ascii="Arial" w:hAnsi="Arial"/>
      <w:b/>
      <w:bCs/>
      <w:kern w:val="32"/>
      <w:sz w:val="24"/>
      <w:szCs w:val="28"/>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F519A0"/>
    <w:rPr>
      <w:color w:val="0000FF"/>
      <w:u w:val="single"/>
    </w:rPr>
  </w:style>
  <w:style w:type="character" w:styleId="UnresolvedMention">
    <w:name w:val="Unresolved Mention"/>
    <w:basedOn w:val="DefaultParagraphFont"/>
    <w:uiPriority w:val="99"/>
    <w:semiHidden/>
    <w:unhideWhenUsed/>
    <w:rsid w:val="00F519A0"/>
    <w:rPr>
      <w:color w:val="605E5C"/>
      <w:shd w:val="clear" w:color="auto" w:fill="E1DFDD"/>
    </w:rPr>
  </w:style>
  <w:style w:type="character" w:styleId="CommentReference">
    <w:name w:val="annotation reference"/>
    <w:basedOn w:val="DefaultParagraphFont"/>
    <w:semiHidden/>
    <w:unhideWhenUsed/>
    <w:rsid w:val="00395CDE"/>
    <w:rPr>
      <w:sz w:val="16"/>
      <w:szCs w:val="16"/>
    </w:rPr>
  </w:style>
  <w:style w:type="paragraph" w:styleId="CommentText">
    <w:name w:val="annotation text"/>
    <w:basedOn w:val="Normal"/>
    <w:link w:val="CommentTextChar"/>
    <w:unhideWhenUsed/>
    <w:rsid w:val="00395CDE"/>
    <w:rPr>
      <w:sz w:val="20"/>
      <w:szCs w:val="20"/>
    </w:rPr>
  </w:style>
  <w:style w:type="character" w:customStyle="1" w:styleId="CommentTextChar">
    <w:name w:val="Comment Text Char"/>
    <w:basedOn w:val="DefaultParagraphFont"/>
    <w:link w:val="CommentText"/>
    <w:rsid w:val="00395CDE"/>
  </w:style>
  <w:style w:type="paragraph" w:styleId="CommentSubject">
    <w:name w:val="annotation subject"/>
    <w:basedOn w:val="CommentText"/>
    <w:next w:val="CommentText"/>
    <w:link w:val="CommentSubjectChar"/>
    <w:semiHidden/>
    <w:unhideWhenUsed/>
    <w:rsid w:val="00395CDE"/>
    <w:rPr>
      <w:b/>
      <w:bCs/>
    </w:rPr>
  </w:style>
  <w:style w:type="character" w:customStyle="1" w:styleId="CommentSubjectChar">
    <w:name w:val="Comment Subject Char"/>
    <w:basedOn w:val="CommentTextChar"/>
    <w:link w:val="CommentSubject"/>
    <w:semiHidden/>
    <w:rsid w:val="00395CDE"/>
    <w:rPr>
      <w:b/>
      <w:bCs/>
    </w:rPr>
  </w:style>
  <w:style w:type="paragraph" w:styleId="Revision">
    <w:name w:val="Revision"/>
    <w:hidden/>
    <w:uiPriority w:val="99"/>
    <w:semiHidden/>
    <w:rsid w:val="007B67A2"/>
    <w:rPr>
      <w:sz w:val="24"/>
      <w:szCs w:val="24"/>
    </w:rPr>
  </w:style>
  <w:style w:type="character" w:styleId="Mention">
    <w:name w:val="Mention"/>
    <w:basedOn w:val="DefaultParagraphFont"/>
    <w:uiPriority w:val="99"/>
    <w:unhideWhenUsed/>
    <w:rsid w:val="007B67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2561</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2023-12-08T11:15:00Z</dcterms:created>
  <dcterms:modified xsi:type="dcterms:W3CDTF">2023-12-08T11:15:00Z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2023-12-08T11:15:46Z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85176de9-2c39-46d0-8955-d936142fe62c</vt:lpwstr>
  </property>
  <property fmtid="{D5CDD505-2E9C-101B-9397-08002B2CF9AE}" pid="8" name="MSIP_Label_c69d85d5-6d9e-4305-a294-1f636ec0f2d6_ContentBits">
    <vt:lpwstr>0</vt:lpwstr>
  </property>
</Properties>
</file>