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47AB8E0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185105">
        <w:t>C</w:t>
      </w:r>
      <w:r w:rsidR="009C5559">
        <w:t>onfirmed</w:t>
      </w:r>
    </w:p>
    <w:p w14:paraId="28A3F06E" w14:textId="22E6367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561914">
        <w:t>Tuesday 10 March</w:t>
      </w:r>
      <w:r w:rsidR="009B1390">
        <w:t xml:space="preserve"> 2026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0795A41A" w14:textId="2125F3BE" w:rsidR="00217E6F" w:rsidRDefault="00217E6F" w:rsidP="009E16A6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C587255" w14:textId="77777777" w:rsidR="00BE1109" w:rsidRDefault="00BE1109" w:rsidP="00BE1109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FBEFAB" w14:textId="77777777" w:rsidR="00044761" w:rsidRPr="0083472B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98B90F8" w14:textId="77777777" w:rsidR="00044761" w:rsidRPr="0083472B" w:rsidRDefault="00044761" w:rsidP="00044761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89570A" w14:textId="31A29814" w:rsidR="00AD2063" w:rsidRPr="0083472B" w:rsidRDefault="00AD2063" w:rsidP="00AD2063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B47D7D">
        <w:t xml:space="preserve">Items </w:t>
      </w:r>
      <w:r w:rsidR="00664B6D">
        <w:t>1</w:t>
      </w:r>
      <w:r w:rsidR="00B47D7D">
        <w:t>.1 to 5.2.2</w:t>
      </w:r>
    </w:p>
    <w:p w14:paraId="2F390C36" w14:textId="77777777" w:rsidR="00660D80" w:rsidRPr="0083472B" w:rsidRDefault="00660D80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461D579" w14:textId="77777777" w:rsidR="00BE1109" w:rsidRPr="0083472B" w:rsidRDefault="00BE1109" w:rsidP="00BE1109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0DC1BE3" w14:textId="77777777" w:rsidR="00AD2063" w:rsidRDefault="00AD2063" w:rsidP="00AD2063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83472B">
        <w:t>Present for all items</w:t>
      </w:r>
      <w:bookmarkEnd w:id="0"/>
    </w:p>
    <w:p w14:paraId="169D9909" w14:textId="5E635530" w:rsidR="002A41EC" w:rsidRDefault="00B875DC" w:rsidP="00E1482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2DC5B840" w14:textId="37401D6C" w:rsidR="001954FE" w:rsidRDefault="001954FE" w:rsidP="001954FE">
      <w:pPr>
        <w:pStyle w:val="Paragraph"/>
      </w:pPr>
      <w:r w:rsidRPr="00D9751E">
        <w:t>Dr Fiona MacPherson-Smith</w:t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="00FD4D42">
        <w:t>Items 5.1 to 6.2.2</w:t>
      </w:r>
    </w:p>
    <w:p w14:paraId="7A20E0B6" w14:textId="41A9CF6F" w:rsidR="00656BE5" w:rsidRDefault="00656BE5" w:rsidP="001954FE">
      <w:pPr>
        <w:pStyle w:val="Paragraph"/>
      </w:pPr>
      <w:r>
        <w:t>U</w:t>
      </w:r>
      <w:r w:rsidRPr="0081077B">
        <w:t>gochi</w:t>
      </w:r>
      <w:r>
        <w:t xml:space="preserve"> N</w:t>
      </w:r>
      <w:r w:rsidRPr="0081077B">
        <w:t>wulu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664B6D">
        <w:t>4.2.2</w:t>
      </w:r>
    </w:p>
    <w:p w14:paraId="3381CE1C" w14:textId="6620A68B" w:rsidR="00C87142" w:rsidRPr="0083472B" w:rsidRDefault="00C87142" w:rsidP="001954FE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358714" w14:textId="77777777" w:rsidR="00DE6CB3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EA3A20" w14:textId="0323B434" w:rsidR="00B875DC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971309">
        <w:t xml:space="preserve">Items 1.1 to </w:t>
      </w:r>
      <w:r w:rsidR="00804A93">
        <w:t>4.2.2</w:t>
      </w:r>
    </w:p>
    <w:p w14:paraId="6D379654" w14:textId="19F4E073" w:rsidR="005607B4" w:rsidRDefault="005607B4" w:rsidP="005607B4">
      <w:pPr>
        <w:pStyle w:val="Paragraph"/>
      </w:pPr>
      <w:r w:rsidRPr="005607B4">
        <w:t>Nayeem Uddin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25E1BD1C" w14:textId="1CFD175E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 w:rsidRPr="0083472B"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lastRenderedPageBreak/>
        <w:t>NICE staff (key players) present</w:t>
      </w:r>
    </w:p>
    <w:p w14:paraId="6C25627F" w14:textId="6D3087E5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E46062">
        <w:t>5.1</w:t>
      </w:r>
      <w:r w:rsidR="00D52BC6" w:rsidRPr="00D52BC6">
        <w:t xml:space="preserve"> to </w:t>
      </w:r>
      <w:r w:rsidR="00E46062">
        <w:t>6.2.2</w:t>
      </w:r>
    </w:p>
    <w:p w14:paraId="04FF19F6" w14:textId="313A8053" w:rsidR="00D8407F" w:rsidRDefault="00D8407F" w:rsidP="00D8407F">
      <w:pPr>
        <w:pStyle w:val="Paragraphnonumbers"/>
      </w:pPr>
      <w:r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D10437">
        <w:t>1.1</w:t>
      </w:r>
      <w:r w:rsidRPr="00D52BC6">
        <w:t xml:space="preserve"> to </w:t>
      </w:r>
      <w:r w:rsidR="00D10437">
        <w:t>4.2.2</w:t>
      </w:r>
    </w:p>
    <w:p w14:paraId="71408DE2" w14:textId="72E5EC96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D10437">
        <w:t xml:space="preserve">1.1 </w:t>
      </w:r>
      <w:r w:rsidR="00D52BC6" w:rsidRPr="00D52BC6">
        <w:t xml:space="preserve">to </w:t>
      </w:r>
      <w:r w:rsidR="009E16A6">
        <w:t>6</w:t>
      </w:r>
      <w:r w:rsidR="00D10437">
        <w:t>.2.2</w:t>
      </w:r>
    </w:p>
    <w:p w14:paraId="1933E061" w14:textId="7FC5C20B" w:rsidR="00CD1377" w:rsidRDefault="005D5283" w:rsidP="00C7373D">
      <w:pPr>
        <w:pStyle w:val="Paragraphnonumbers"/>
      </w:pPr>
      <w:r>
        <w:t>Albany Chandler</w:t>
      </w:r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  <w:t xml:space="preserve">Items </w:t>
      </w:r>
      <w:r>
        <w:t>1.1</w:t>
      </w:r>
      <w:r w:rsidR="00CD1377" w:rsidRPr="00CD1377">
        <w:t xml:space="preserve"> to </w:t>
      </w:r>
      <w:r>
        <w:t>4.2.2</w:t>
      </w:r>
    </w:p>
    <w:p w14:paraId="324611D9" w14:textId="79AFE4C8" w:rsidR="002B5720" w:rsidRDefault="005D5283" w:rsidP="00C7373D">
      <w:pPr>
        <w:pStyle w:val="Paragraphnonumbers"/>
      </w:pPr>
      <w:r>
        <w:t>Anna Willis</w:t>
      </w:r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>
        <w:t>4.2.2</w:t>
      </w:r>
    </w:p>
    <w:p w14:paraId="78191B00" w14:textId="4C7B5A58" w:rsidR="00D8407F" w:rsidRDefault="006A4869" w:rsidP="00D8407F">
      <w:pPr>
        <w:pStyle w:val="Paragraphnonumbers"/>
      </w:pPr>
      <w:r>
        <w:t>Jo Richardson</w:t>
      </w:r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  <w:t xml:space="preserve">Items </w:t>
      </w:r>
      <w:r>
        <w:t>5.1</w:t>
      </w:r>
      <w:r w:rsidR="00D8407F" w:rsidRPr="00CD1377">
        <w:t xml:space="preserve"> to</w:t>
      </w:r>
      <w:r>
        <w:t xml:space="preserve"> 5.2.2</w:t>
      </w:r>
    </w:p>
    <w:p w14:paraId="762DCBD4" w14:textId="76E45E26" w:rsidR="00D8407F" w:rsidRDefault="006A4869" w:rsidP="00D8407F">
      <w:pPr>
        <w:pStyle w:val="Paragraphnonumbers"/>
      </w:pPr>
      <w:r>
        <w:t>Marcela Hassova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 w:rsidR="00D8407F" w:rsidRPr="00D52BC6">
        <w:t xml:space="preserve">Items </w:t>
      </w:r>
      <w:r>
        <w:t>5.1</w:t>
      </w:r>
      <w:r w:rsidR="00D8407F" w:rsidRPr="00D52BC6">
        <w:t xml:space="preserve"> to </w:t>
      </w:r>
      <w:r>
        <w:t>5.2.2</w:t>
      </w:r>
    </w:p>
    <w:p w14:paraId="0693CCFB" w14:textId="455EE18B" w:rsidR="00D8407F" w:rsidRDefault="00CD09C8" w:rsidP="00D8407F">
      <w:pPr>
        <w:pStyle w:val="Paragraphnonumbers"/>
      </w:pPr>
      <w:r>
        <w:t>Zoe Charles</w:t>
      </w:r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</w:r>
      <w:r>
        <w:tab/>
      </w:r>
      <w:r w:rsidR="00D8407F" w:rsidRPr="00CD1377">
        <w:t xml:space="preserve">Items </w:t>
      </w:r>
      <w:r>
        <w:t>6.1</w:t>
      </w:r>
      <w:r w:rsidR="00D8407F" w:rsidRPr="00CD1377">
        <w:t xml:space="preserve"> to </w:t>
      </w:r>
      <w:r>
        <w:t>6.2.2</w:t>
      </w:r>
    </w:p>
    <w:p w14:paraId="2F16C0DB" w14:textId="64F0E396" w:rsidR="00D8407F" w:rsidRDefault="00CD09C8" w:rsidP="00C7373D">
      <w:pPr>
        <w:pStyle w:val="Paragraphnonumbers"/>
      </w:pPr>
      <w:r>
        <w:t>Emilene Coventry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 w:rsidR="00D8407F" w:rsidRPr="00D52BC6">
        <w:t xml:space="preserve">Items </w:t>
      </w:r>
      <w:r>
        <w:t>6.1</w:t>
      </w:r>
      <w:r w:rsidR="00D8407F" w:rsidRPr="00D52BC6">
        <w:t xml:space="preserve"> to </w:t>
      </w:r>
      <w:r>
        <w:t>6.2.2</w:t>
      </w:r>
    </w:p>
    <w:p w14:paraId="4F2A4599" w14:textId="77777777" w:rsidR="00D607F9" w:rsidRDefault="00D607F9" w:rsidP="00C7373D">
      <w:pPr>
        <w:pStyle w:val="Paragraphnonumbers"/>
      </w:pPr>
    </w:p>
    <w:p w14:paraId="1AD2AD2C" w14:textId="69A96E28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43090E5E" w14:textId="72C99ABF" w:rsidR="00E01B26" w:rsidRDefault="00E01B26" w:rsidP="00E01B26">
      <w:pPr>
        <w:pStyle w:val="Paragraphnonumbers"/>
      </w:pPr>
      <w:r>
        <w:t>Dawn Lee, University of Exeter / PenTAG</w:t>
      </w:r>
      <w:r w:rsidR="002C397A">
        <w:tab/>
      </w:r>
      <w:r w:rsidR="002C397A">
        <w:tab/>
      </w:r>
      <w:r w:rsidR="002C397A">
        <w:tab/>
        <w:t>Items 1.1 to 4.1.3</w:t>
      </w:r>
    </w:p>
    <w:p w14:paraId="4D78FD98" w14:textId="449CA16E" w:rsidR="00E01B26" w:rsidRDefault="00E01B26" w:rsidP="00E01B26">
      <w:pPr>
        <w:pStyle w:val="Paragraphnonumbers"/>
      </w:pPr>
      <w:r>
        <w:t>Ahmed Abdelsabour</w:t>
      </w:r>
      <w:r w:rsidR="00D20B21">
        <w:t xml:space="preserve">, </w:t>
      </w:r>
      <w:r>
        <w:t>University of Exeter / PenTAG</w:t>
      </w:r>
      <w:r w:rsidR="002C397A">
        <w:tab/>
      </w:r>
      <w:r w:rsidR="002C397A">
        <w:tab/>
        <w:t>Items 1.1 to 4.1.3</w:t>
      </w:r>
    </w:p>
    <w:p w14:paraId="0012D041" w14:textId="77777777" w:rsidR="002C397A" w:rsidRDefault="00E01B26" w:rsidP="00E01B26">
      <w:pPr>
        <w:pStyle w:val="Paragraphnonumbers"/>
      </w:pPr>
      <w:r>
        <w:t>Geoff Frampton</w:t>
      </w:r>
      <w:r w:rsidR="00D20B21">
        <w:t xml:space="preserve">, </w:t>
      </w:r>
      <w:r>
        <w:t>Southampton Health Technology Assessments Centre</w:t>
      </w:r>
    </w:p>
    <w:p w14:paraId="35A59B11" w14:textId="49119962" w:rsidR="00E01B26" w:rsidRDefault="002C397A" w:rsidP="00E01B2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7E3943">
        <w:t>5.1</w:t>
      </w:r>
      <w:r>
        <w:t xml:space="preserve"> to </w:t>
      </w:r>
      <w:r w:rsidR="007E3943">
        <w:t>5.1.3</w:t>
      </w:r>
      <w:r w:rsidR="00E01B26">
        <w:t xml:space="preserve"> </w:t>
      </w:r>
    </w:p>
    <w:p w14:paraId="68C3B569" w14:textId="77777777" w:rsidR="002C397A" w:rsidRDefault="00E01B26" w:rsidP="00085585">
      <w:pPr>
        <w:pStyle w:val="Paragraphnonumbers"/>
      </w:pPr>
      <w:r>
        <w:t>Keith Cooper</w:t>
      </w:r>
      <w:r w:rsidR="00D20B21">
        <w:t xml:space="preserve">, </w:t>
      </w:r>
      <w:r>
        <w:t>Southampton Health Technology Assessments Centre</w:t>
      </w:r>
    </w:p>
    <w:p w14:paraId="656EF88F" w14:textId="4C9AF087" w:rsidR="00E01B26" w:rsidRDefault="002C397A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7E3943">
        <w:t>5.1</w:t>
      </w:r>
      <w:r>
        <w:t xml:space="preserve"> to </w:t>
      </w:r>
      <w:r w:rsidR="007E3943">
        <w:t>5.1.3</w:t>
      </w:r>
      <w:r>
        <w:tab/>
      </w:r>
      <w:r w:rsidR="00E01B26">
        <w:t xml:space="preserve"> </w:t>
      </w:r>
    </w:p>
    <w:p w14:paraId="1F4A1E18" w14:textId="15E6AF7D" w:rsidR="00BA4EAD" w:rsidRPr="00085585" w:rsidRDefault="004C4660" w:rsidP="00085585">
      <w:pPr>
        <w:pStyle w:val="Paragraphnonumbers"/>
      </w:pPr>
      <w:r>
        <w:t>Paul Tappenden</w:t>
      </w:r>
      <w:r w:rsidR="00BA4EAD" w:rsidRPr="00085585">
        <w:t xml:space="preserve">, </w:t>
      </w:r>
      <w:r w:rsidR="00587FA7" w:rsidRPr="00587FA7">
        <w:t>Sheffield Centre for Health and Related Research (SCHARR)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587FA7">
        <w:tab/>
      </w:r>
      <w:r w:rsidR="001501C0">
        <w:tab/>
      </w:r>
      <w:bookmarkStart w:id="2" w:name="_Hlk111723117"/>
      <w:r w:rsidR="00587FA7">
        <w:tab/>
      </w:r>
      <w:r w:rsidR="00D52BC6">
        <w:t xml:space="preserve">Items </w:t>
      </w:r>
      <w:r w:rsidR="00A27B5D">
        <w:t>6.1</w:t>
      </w:r>
      <w:r w:rsidR="00D52BC6">
        <w:t xml:space="preserve"> to </w:t>
      </w:r>
      <w:r w:rsidR="00461AAC">
        <w:t>6.1.3</w:t>
      </w:r>
      <w:r w:rsidR="00085585" w:rsidRPr="00085585">
        <w:t xml:space="preserve"> </w:t>
      </w:r>
      <w:bookmarkEnd w:id="2"/>
    </w:p>
    <w:p w14:paraId="79713F87" w14:textId="4DE71465" w:rsidR="00085585" w:rsidRPr="00085585" w:rsidRDefault="00F953B7" w:rsidP="00085585">
      <w:pPr>
        <w:pStyle w:val="Paragraphnonumbers"/>
      </w:pPr>
      <w:r>
        <w:t xml:space="preserve">Mon </w:t>
      </w:r>
      <w:proofErr w:type="spellStart"/>
      <w:r>
        <w:t>Mon</w:t>
      </w:r>
      <w:proofErr w:type="spellEnd"/>
      <w:r>
        <w:t xml:space="preserve"> Yee</w:t>
      </w:r>
      <w:r w:rsidR="00085585" w:rsidRPr="00085585">
        <w:t xml:space="preserve">, </w:t>
      </w:r>
      <w:r w:rsidR="00587FA7" w:rsidRPr="00587FA7">
        <w:t>Sheffield Centre for Health and Related Research (SCHARR)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587FA7">
        <w:tab/>
      </w:r>
      <w:r w:rsidR="00587FA7">
        <w:tab/>
      </w:r>
      <w:r w:rsidR="00D52BC6" w:rsidRPr="00D52BC6">
        <w:t xml:space="preserve">Items </w:t>
      </w:r>
      <w:r w:rsidR="00461AAC">
        <w:t>6.1</w:t>
      </w:r>
      <w:r w:rsidR="00D52BC6" w:rsidRPr="00D52BC6">
        <w:t xml:space="preserve"> to </w:t>
      </w:r>
      <w:r w:rsidR="00461AAC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694DAEB7" w14:textId="301B2507" w:rsidR="00B430B5" w:rsidRDefault="00B430B5" w:rsidP="00B430B5">
      <w:pPr>
        <w:pStyle w:val="Paragraphnonumbers"/>
      </w:pPr>
      <w:r>
        <w:t>James Richardson, CDF Lead, nominated by NHSE</w:t>
      </w:r>
      <w:r>
        <w:tab/>
      </w:r>
      <w:r>
        <w:tab/>
        <w:t>Items 1.1 to 4.1.3</w:t>
      </w:r>
    </w:p>
    <w:p w14:paraId="39B4BD52" w14:textId="441D99CD" w:rsidR="00F72218" w:rsidRDefault="00F72218" w:rsidP="00F72218">
      <w:pPr>
        <w:pStyle w:val="Paragraphnonumbers"/>
      </w:pPr>
      <w:r>
        <w:t xml:space="preserve">Victoria Clare, Patient expert, nominated by </w:t>
      </w:r>
      <w:proofErr w:type="spellStart"/>
      <w:r>
        <w:t>Ovacome</w:t>
      </w:r>
      <w:proofErr w:type="spellEnd"/>
      <w:r>
        <w:tab/>
      </w:r>
      <w:r>
        <w:tab/>
        <w:t>Items 1.1 to 4.1.3</w:t>
      </w:r>
    </w:p>
    <w:p w14:paraId="65CFBDA4" w14:textId="43CB0D1D" w:rsidR="00F72218" w:rsidRDefault="00F72218" w:rsidP="00F72218">
      <w:pPr>
        <w:pStyle w:val="Paragraphnonumbers"/>
      </w:pPr>
      <w:r>
        <w:t>Rachel Downing, Patient expert, nominated by Target Ovarian Cancer</w:t>
      </w:r>
    </w:p>
    <w:p w14:paraId="6D57FEE8" w14:textId="4B8CE96A" w:rsidR="00F72218" w:rsidRDefault="00F72218" w:rsidP="00F7221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6DAB2806" w14:textId="5B269F79" w:rsidR="00F72218" w:rsidRDefault="00F72218" w:rsidP="00F72218">
      <w:pPr>
        <w:pStyle w:val="Paragraphnonumbers"/>
      </w:pPr>
      <w:r>
        <w:t xml:space="preserve">Prof. Agnieska Michael, Consultant Oncologist – Clinical expert, nominated by British Gynaecological Cancer </w:t>
      </w:r>
      <w:proofErr w:type="gramStart"/>
      <w:r>
        <w:t xml:space="preserve">Society  </w:t>
      </w:r>
      <w:r>
        <w:tab/>
      </w:r>
      <w:proofErr w:type="gramEnd"/>
      <w:r>
        <w:tab/>
      </w:r>
      <w:r>
        <w:tab/>
      </w:r>
      <w:r>
        <w:tab/>
      </w:r>
      <w:r>
        <w:tab/>
        <w:t>Items 1.1 to 4.1.3</w:t>
      </w:r>
    </w:p>
    <w:p w14:paraId="5A2B5A26" w14:textId="7E86A9C8" w:rsidR="00F72218" w:rsidRDefault="00F72218" w:rsidP="00F72218">
      <w:pPr>
        <w:pStyle w:val="Paragraphnonumbers"/>
      </w:pPr>
      <w:r>
        <w:t>Dr Susana Banjeree, Consultant Medical Oncologist – Clinical expert, nominated by BGCS</w:t>
      </w:r>
    </w:p>
    <w:p w14:paraId="44A3A6F0" w14:textId="58F9A473" w:rsidR="00F72218" w:rsidRDefault="00F72218" w:rsidP="00F7221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015F5424" w14:textId="30533241" w:rsidR="00CD4554" w:rsidRDefault="00F72218" w:rsidP="002F325A">
      <w:pPr>
        <w:pStyle w:val="Paragraphnonumbers"/>
      </w:pPr>
      <w:r>
        <w:lastRenderedPageBreak/>
        <w:t>Dr Shibani Nicum, Associate Professor of Oncology/ Consultant Medical Oncologist – Clinical expert, nominated by AbbVie</w:t>
      </w:r>
      <w:r w:rsidR="002F325A">
        <w:tab/>
      </w:r>
      <w:r w:rsidR="002F325A">
        <w:tab/>
      </w:r>
      <w:r w:rsidR="002F325A">
        <w:tab/>
      </w:r>
      <w:r w:rsidR="002F325A">
        <w:tab/>
      </w:r>
      <w:r w:rsidR="002F325A">
        <w:tab/>
        <w:t>Items 1.1 to 4.1.3</w:t>
      </w:r>
    </w:p>
    <w:p w14:paraId="54035F32" w14:textId="46CD886E" w:rsidR="00B430B5" w:rsidRDefault="00B430B5" w:rsidP="00B430B5">
      <w:pPr>
        <w:pStyle w:val="Paragraphnonumbers"/>
      </w:pPr>
      <w:r>
        <w:t>Nicole Droste, Patient expert, nominated by METUPUK</w:t>
      </w:r>
      <w:r w:rsidR="00CC1D9D">
        <w:tab/>
        <w:t>Items 5.1 to 5.1.3</w:t>
      </w:r>
    </w:p>
    <w:p w14:paraId="2067F29C" w14:textId="51366E76" w:rsidR="00B430B5" w:rsidRDefault="00B430B5" w:rsidP="00B430B5">
      <w:pPr>
        <w:pStyle w:val="Paragraphnonumbers"/>
      </w:pPr>
      <w:r>
        <w:t>Eleanor Pearce Willis, Policy Manager – Patient expert, nominated by Breast Cancer Now</w:t>
      </w:r>
    </w:p>
    <w:p w14:paraId="22104871" w14:textId="2D896352" w:rsidR="00CC1D9D" w:rsidRDefault="00CC1D9D" w:rsidP="00B430B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4ED2FE4C" w14:textId="38FE74B7" w:rsidR="00B430B5" w:rsidRDefault="00B430B5" w:rsidP="00B430B5">
      <w:pPr>
        <w:pStyle w:val="Paragraphnonumbers"/>
      </w:pPr>
      <w:r>
        <w:t>Dr Rebecca Bowen, Medical Oncologist - Clinical expert, nominated by company</w:t>
      </w:r>
    </w:p>
    <w:p w14:paraId="190A6ECB" w14:textId="60A3B06F" w:rsidR="00CC1D9D" w:rsidRDefault="00CC1D9D" w:rsidP="00B430B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0F728939" w14:textId="3DFC16FF" w:rsidR="00B430B5" w:rsidRDefault="00B430B5" w:rsidP="00B430B5">
      <w:pPr>
        <w:pStyle w:val="Paragraphnonumbers"/>
      </w:pPr>
      <w:r>
        <w:t>Dr Peter Schmid</w:t>
      </w:r>
      <w:r w:rsidR="00CC1D9D">
        <w:t xml:space="preserve">, </w:t>
      </w:r>
      <w:r>
        <w:t>Centre Lead, Centre for Experimental Cancer Medicine – Clinical expert, nominated by company</w:t>
      </w:r>
      <w:r w:rsidR="00027E71">
        <w:tab/>
      </w:r>
      <w:r w:rsidR="00027E71">
        <w:tab/>
      </w:r>
      <w:r w:rsidR="00027E71">
        <w:tab/>
      </w:r>
      <w:r w:rsidR="00027E71">
        <w:tab/>
      </w:r>
      <w:r w:rsidR="00027E71">
        <w:tab/>
        <w:t>Items 5.1 to 5.1.3</w:t>
      </w:r>
      <w:r>
        <w:t xml:space="preserve"> </w:t>
      </w:r>
    </w:p>
    <w:p w14:paraId="4C3E093E" w14:textId="71C64734" w:rsidR="00732901" w:rsidRDefault="00732901" w:rsidP="00732901">
      <w:pPr>
        <w:pStyle w:val="Paragraphnonumbers"/>
      </w:pPr>
      <w:r>
        <w:t>Ruth Plummer, CDF Lead, nominated by NHSE</w:t>
      </w:r>
      <w:r w:rsidR="007655F4">
        <w:tab/>
      </w:r>
      <w:r w:rsidR="007655F4">
        <w:tab/>
        <w:t>Items 6.1 to 6.1.3</w:t>
      </w:r>
      <w:r w:rsidR="007655F4">
        <w:tab/>
      </w:r>
    </w:p>
    <w:p w14:paraId="02F560C0" w14:textId="52AE8BC7" w:rsidR="00732901" w:rsidRDefault="00732901" w:rsidP="00732901">
      <w:pPr>
        <w:pStyle w:val="Paragraphnonumbers"/>
      </w:pPr>
      <w:r>
        <w:t>Dr Asma Sarwar, Clinical oncology consultant – Clinical expert, nominated by MSD</w:t>
      </w:r>
    </w:p>
    <w:p w14:paraId="7765D01D" w14:textId="67989D9A" w:rsidR="007655F4" w:rsidRDefault="007655F4" w:rsidP="0073290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40AF27E8" w14:textId="6FD86685" w:rsidR="00732901" w:rsidRDefault="00732901" w:rsidP="00732901">
      <w:pPr>
        <w:pStyle w:val="Paragraphnonumbers"/>
      </w:pPr>
      <w:r>
        <w:t>Dr Alexandra Taylor, Consultant in Clinical Oncology – Clinical expert nominated by MSD</w:t>
      </w:r>
    </w:p>
    <w:p w14:paraId="373ACF81" w14:textId="498DBE9B" w:rsidR="007655F4" w:rsidRDefault="007655F4" w:rsidP="0073290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55C95EF" w:rsidR="00C978CB" w:rsidRPr="00C978CB" w:rsidRDefault="00C978CB">
      <w:pPr>
        <w:pStyle w:val="Level2numbered"/>
      </w:pPr>
      <w:r w:rsidRPr="00D677FA">
        <w:t>The chair</w:t>
      </w:r>
      <w:r w:rsidR="00D677FA" w:rsidRPr="00D677FA">
        <w:t>,</w:t>
      </w:r>
      <w:r w:rsidR="00D677FA">
        <w:t xml:space="preserve">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C9BFDE3" w:rsidR="00A82301" w:rsidRPr="00A82301" w:rsidRDefault="00A82301" w:rsidP="00F57A78">
      <w:pPr>
        <w:pStyle w:val="Level2numbered"/>
      </w:pPr>
      <w:r>
        <w:t xml:space="preserve">The chair noted apologies from </w:t>
      </w:r>
      <w:r w:rsidR="00354A8B" w:rsidRPr="00B820D5">
        <w:t>Vageesh Jai</w:t>
      </w:r>
      <w:r w:rsidR="00354A8B">
        <w:t>n</w:t>
      </w:r>
      <w:r w:rsidR="009B1390">
        <w:t xml:space="preserve">, </w:t>
      </w:r>
      <w:r w:rsidR="00133B30">
        <w:t>Youssof Oskrochi</w:t>
      </w:r>
      <w:r w:rsidR="009B1390">
        <w:t xml:space="preserve"> and</w:t>
      </w:r>
      <w:r w:rsidR="009B1390" w:rsidRPr="0083472B">
        <w:t xml:space="preserve"> Craig Buckley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23843F4" w:rsidR="00C015B8" w:rsidRPr="00205638" w:rsidRDefault="00D677FA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8D5653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677FA">
        <w:t>Tuesday</w:t>
      </w:r>
      <w:r w:rsidR="00D974CD">
        <w:t xml:space="preserve"> 10 February</w:t>
      </w:r>
      <w:r w:rsidR="00205638" w:rsidRPr="005E2873">
        <w:rPr>
          <w:highlight w:val="lightGray"/>
        </w:rPr>
        <w:t xml:space="preserve"> </w:t>
      </w:r>
    </w:p>
    <w:p w14:paraId="6DE55FDB" w14:textId="4B328F7A" w:rsidR="009C5559" w:rsidRPr="00205638" w:rsidRDefault="009C5559" w:rsidP="00C5695B">
      <w:pPr>
        <w:pStyle w:val="Heading3"/>
      </w:pPr>
      <w:r>
        <w:t>Appraisal</w:t>
      </w:r>
      <w:r w:rsidRPr="00205638">
        <w:t xml:space="preserve"> of </w:t>
      </w:r>
      <w:proofErr w:type="spellStart"/>
      <w:r w:rsidR="00C5695B" w:rsidRPr="00C5695B">
        <w:rPr>
          <w:bCs w:val="0"/>
        </w:rPr>
        <w:t>Mirvetuximab</w:t>
      </w:r>
      <w:proofErr w:type="spellEnd"/>
      <w:r w:rsidR="00C5695B" w:rsidRPr="00C5695B">
        <w:rPr>
          <w:bCs w:val="0"/>
        </w:rPr>
        <w:t xml:space="preserve"> </w:t>
      </w:r>
      <w:proofErr w:type="spellStart"/>
      <w:r w:rsidR="00C5695B" w:rsidRPr="00C5695B">
        <w:rPr>
          <w:bCs w:val="0"/>
        </w:rPr>
        <w:t>soravtansine</w:t>
      </w:r>
      <w:proofErr w:type="spellEnd"/>
      <w:r w:rsidR="00C5695B" w:rsidRPr="00C5695B">
        <w:rPr>
          <w:bCs w:val="0"/>
        </w:rPr>
        <w:t xml:space="preserve"> for treating folate receptor alpha-positive platinum-resistant advanced epithelial ovarian, fallopian tube or primary peritoneal cancer [ID6442]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51C1E4D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</w:t>
      </w:r>
      <w:r w:rsidR="00C23E94">
        <w:t xml:space="preserve">ir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8B32F9" w:rsidRPr="008B32F9">
        <w:t>AbbVie</w:t>
      </w:r>
      <w:r w:rsidR="008B32F9">
        <w:t>.</w:t>
      </w:r>
      <w:r>
        <w:t xml:space="preserve"> </w:t>
      </w:r>
    </w:p>
    <w:p w14:paraId="18B15443" w14:textId="56B184AF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677DBB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2B57C1F7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C0187F">
        <w:t>of the consultation comments presented to the committee.</w:t>
      </w:r>
      <w:r>
        <w:t xml:space="preserve"> This information was presented to the committee by </w:t>
      </w:r>
      <w:r w:rsidR="001606CB">
        <w:t>Radha Todd</w:t>
      </w:r>
      <w:r w:rsidR="00162C82">
        <w:t xml:space="preserve"> and Mathew Walton</w:t>
      </w:r>
      <w:r>
        <w:t xml:space="preserve">. </w:t>
      </w:r>
    </w:p>
    <w:p w14:paraId="20683B0C" w14:textId="7BD1E453" w:rsidR="009C5559" w:rsidRPr="001F551E" w:rsidRDefault="009C5559" w:rsidP="009C5559">
      <w:pPr>
        <w:pStyle w:val="Level2numbered"/>
      </w:pPr>
      <w:r w:rsidRPr="001F551E">
        <w:t xml:space="preserve">Part 2 – Closed session (company representatives, </w:t>
      </w:r>
      <w:r w:rsidRPr="00C150CC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464F5B11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D677FA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21E2699E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C150CC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312D42CF" w:rsidR="00665C4C" w:rsidRPr="00205638" w:rsidRDefault="00665C4C" w:rsidP="00401D6E">
      <w:pPr>
        <w:pStyle w:val="Heading3"/>
      </w:pPr>
      <w:r>
        <w:t>Appraisal</w:t>
      </w:r>
      <w:r w:rsidRPr="00205638">
        <w:t xml:space="preserve"> of </w:t>
      </w:r>
      <w:r w:rsidR="00401D6E" w:rsidRPr="00CB2195">
        <w:rPr>
          <w:bCs w:val="0"/>
        </w:rPr>
        <w:t>Breast cancer (HER2 positive, unresectable, metastatic) - trastuzumab deruxtecan (after 1 anti-HER2 therapies) (MAA review of TA704 and TA862) [ID5121]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39A7A706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D1C2F" w:rsidRPr="00ED1C2F">
        <w:t>Daiichi Sankyo UK Ltd</w:t>
      </w:r>
      <w:r w:rsidR="00ED1C2F">
        <w:t>.</w:t>
      </w:r>
      <w:r>
        <w:t xml:space="preserve"> </w:t>
      </w:r>
    </w:p>
    <w:p w14:paraId="269EB301" w14:textId="29194B0B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ED1C2F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0C795B99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C0187F">
        <w:t>of the consultation comments presented to the committee.</w:t>
      </w:r>
      <w:r>
        <w:t xml:space="preserve"> This information was presented to the committee by </w:t>
      </w:r>
      <w:r w:rsidR="00290EDC">
        <w:t>Radha Todd</w:t>
      </w:r>
      <w:r>
        <w:t xml:space="preserve">. </w:t>
      </w:r>
    </w:p>
    <w:p w14:paraId="189C591F" w14:textId="0ABC7B46" w:rsidR="00665C4C" w:rsidRPr="001F551E" w:rsidRDefault="00665C4C" w:rsidP="00665C4C">
      <w:pPr>
        <w:pStyle w:val="Level2numbered"/>
      </w:pPr>
      <w:r w:rsidRPr="001F551E">
        <w:t>Part 2 –</w:t>
      </w:r>
      <w:r w:rsidR="003B72C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Pr="00702198">
        <w:t>professional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84B61E5" w14:textId="2F02E719" w:rsidR="00702198" w:rsidRPr="001F551E" w:rsidRDefault="00665C4C" w:rsidP="00702198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02198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2C449B" w14:textId="1BFC5853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702198">
          <w:rPr>
            <w:rStyle w:val="Hyperlink"/>
          </w:rPr>
          <w:t>topic webpage</w:t>
        </w:r>
      </w:hyperlink>
      <w:r>
        <w:t xml:space="preserve"> in due course.</w:t>
      </w:r>
    </w:p>
    <w:p w14:paraId="3DD265D6" w14:textId="28D7305C" w:rsidR="00665C4C" w:rsidRPr="00205638" w:rsidRDefault="00665C4C" w:rsidP="0098764F">
      <w:pPr>
        <w:pStyle w:val="Heading3"/>
      </w:pPr>
      <w:r>
        <w:lastRenderedPageBreak/>
        <w:t>Appraisal</w:t>
      </w:r>
      <w:r w:rsidRPr="00205638">
        <w:t xml:space="preserve"> of </w:t>
      </w:r>
      <w:r w:rsidR="0098764F" w:rsidRPr="0098764F">
        <w:rPr>
          <w:bCs w:val="0"/>
        </w:rPr>
        <w:t>Pembrolizumab with chemoradiation for untreated high-risk locally advanced cervical cancer [ID6138]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22E1B15B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7807CC">
        <w:t xml:space="preserve">from </w:t>
      </w:r>
      <w:r w:rsidR="007807CC" w:rsidRPr="007807CC">
        <w:t>Mer</w:t>
      </w:r>
      <w:r w:rsidR="007807CC">
        <w:t>ck Sharp &amp; Dohme.</w:t>
      </w:r>
    </w:p>
    <w:p w14:paraId="4ED828D2" w14:textId="665826BA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447711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37C36472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C0187F">
        <w:t>of the consultation comments presented to the committee.</w:t>
      </w:r>
      <w:r>
        <w:t xml:space="preserve"> This information was presented to the committee by </w:t>
      </w:r>
      <w:r w:rsidR="00C23E94">
        <w:t>Radha Todd</w:t>
      </w:r>
      <w:r>
        <w:t xml:space="preserve">. </w:t>
      </w:r>
    </w:p>
    <w:p w14:paraId="189C6232" w14:textId="510612B0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Pr="00447711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3F385BD4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>The committee decision was reached</w:t>
      </w:r>
      <w:r w:rsidR="00C07297" w:rsidRPr="00C07297">
        <w:t xml:space="preserve"> </w:t>
      </w:r>
      <w:r w:rsidR="00C07297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242076A0" w:rsidR="0004689F" w:rsidRPr="00C02D61" w:rsidRDefault="003F696B" w:rsidP="00290ED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447711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A61D292" w:rsidR="00135794" w:rsidRPr="001F551E" w:rsidRDefault="007507BD" w:rsidP="00641DD5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3B72C4">
        <w:t>Tuesday 14 April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B72C4">
        <w:t>9am</w:t>
      </w:r>
      <w:r w:rsidR="00236AD0" w:rsidRPr="001F551E">
        <w:t xml:space="preserve">. </w:t>
      </w: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D610" w14:textId="77777777" w:rsidR="005E2A35" w:rsidRDefault="005E2A35" w:rsidP="006231D3">
      <w:r>
        <w:separator/>
      </w:r>
    </w:p>
  </w:endnote>
  <w:endnote w:type="continuationSeparator" w:id="0">
    <w:p w14:paraId="60E740D2" w14:textId="77777777" w:rsidR="005E2A35" w:rsidRDefault="005E2A35" w:rsidP="006231D3">
      <w:r>
        <w:continuationSeparator/>
      </w:r>
    </w:p>
  </w:endnote>
  <w:endnote w:type="continuationNotice" w:id="1">
    <w:p w14:paraId="215EE8AD" w14:textId="77777777" w:rsidR="005E2A35" w:rsidRDefault="005E2A3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CABA" w14:textId="77777777" w:rsidR="005E2A35" w:rsidRDefault="005E2A35" w:rsidP="006231D3">
      <w:r>
        <w:separator/>
      </w:r>
    </w:p>
  </w:footnote>
  <w:footnote w:type="continuationSeparator" w:id="0">
    <w:p w14:paraId="4C5C8D9D" w14:textId="77777777" w:rsidR="005E2A35" w:rsidRDefault="005E2A35" w:rsidP="006231D3">
      <w:r>
        <w:continuationSeparator/>
      </w:r>
    </w:p>
  </w:footnote>
  <w:footnote w:type="continuationNotice" w:id="1">
    <w:p w14:paraId="582426A9" w14:textId="77777777" w:rsidR="005E2A35" w:rsidRDefault="005E2A3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4259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27E71"/>
    <w:rsid w:val="00031524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572CB"/>
    <w:rsid w:val="00080C80"/>
    <w:rsid w:val="00083CF9"/>
    <w:rsid w:val="00085585"/>
    <w:rsid w:val="000A3C2F"/>
    <w:rsid w:val="000A4797"/>
    <w:rsid w:val="000A687D"/>
    <w:rsid w:val="000C4E08"/>
    <w:rsid w:val="000C51C3"/>
    <w:rsid w:val="000D1197"/>
    <w:rsid w:val="000D5F50"/>
    <w:rsid w:val="000E1526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23303"/>
    <w:rsid w:val="00130759"/>
    <w:rsid w:val="00133B30"/>
    <w:rsid w:val="00135794"/>
    <w:rsid w:val="001420B9"/>
    <w:rsid w:val="001501C0"/>
    <w:rsid w:val="001606CB"/>
    <w:rsid w:val="00161397"/>
    <w:rsid w:val="00161D82"/>
    <w:rsid w:val="00162C82"/>
    <w:rsid w:val="001662DA"/>
    <w:rsid w:val="00167902"/>
    <w:rsid w:val="0017061C"/>
    <w:rsid w:val="001715C8"/>
    <w:rsid w:val="00185105"/>
    <w:rsid w:val="00190332"/>
    <w:rsid w:val="001954FE"/>
    <w:rsid w:val="00196E93"/>
    <w:rsid w:val="001A123C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17E6F"/>
    <w:rsid w:val="0022082C"/>
    <w:rsid w:val="002228E3"/>
    <w:rsid w:val="00223637"/>
    <w:rsid w:val="00236AD0"/>
    <w:rsid w:val="00240933"/>
    <w:rsid w:val="00247C65"/>
    <w:rsid w:val="00250F16"/>
    <w:rsid w:val="00254164"/>
    <w:rsid w:val="00274441"/>
    <w:rsid w:val="002748D1"/>
    <w:rsid w:val="00277DAE"/>
    <w:rsid w:val="00280281"/>
    <w:rsid w:val="00290EDC"/>
    <w:rsid w:val="00297631"/>
    <w:rsid w:val="002A41EC"/>
    <w:rsid w:val="002B5720"/>
    <w:rsid w:val="002C258D"/>
    <w:rsid w:val="002C397A"/>
    <w:rsid w:val="002C660B"/>
    <w:rsid w:val="002C7A84"/>
    <w:rsid w:val="002D1A7F"/>
    <w:rsid w:val="002D4DAB"/>
    <w:rsid w:val="002E382A"/>
    <w:rsid w:val="002F325A"/>
    <w:rsid w:val="002F3D4E"/>
    <w:rsid w:val="002F5606"/>
    <w:rsid w:val="0030059A"/>
    <w:rsid w:val="00300DCB"/>
    <w:rsid w:val="00304792"/>
    <w:rsid w:val="00306091"/>
    <w:rsid w:val="0033697F"/>
    <w:rsid w:val="00337868"/>
    <w:rsid w:val="00344EA6"/>
    <w:rsid w:val="00347934"/>
    <w:rsid w:val="00350071"/>
    <w:rsid w:val="00354A8B"/>
    <w:rsid w:val="00370813"/>
    <w:rsid w:val="0037488F"/>
    <w:rsid w:val="00374E25"/>
    <w:rsid w:val="00377867"/>
    <w:rsid w:val="003965A8"/>
    <w:rsid w:val="003A2CF7"/>
    <w:rsid w:val="003A4E3F"/>
    <w:rsid w:val="003A4F8A"/>
    <w:rsid w:val="003B72C4"/>
    <w:rsid w:val="003C1D05"/>
    <w:rsid w:val="003C2EEF"/>
    <w:rsid w:val="003D0F29"/>
    <w:rsid w:val="003D2214"/>
    <w:rsid w:val="003D4563"/>
    <w:rsid w:val="003D5F9F"/>
    <w:rsid w:val="003D6739"/>
    <w:rsid w:val="003D6A67"/>
    <w:rsid w:val="003E005F"/>
    <w:rsid w:val="003E3BA6"/>
    <w:rsid w:val="003E5516"/>
    <w:rsid w:val="003E65BA"/>
    <w:rsid w:val="003F4378"/>
    <w:rsid w:val="003F5516"/>
    <w:rsid w:val="003F696B"/>
    <w:rsid w:val="00401D6E"/>
    <w:rsid w:val="00402715"/>
    <w:rsid w:val="00402DFB"/>
    <w:rsid w:val="00410E8B"/>
    <w:rsid w:val="00411B9A"/>
    <w:rsid w:val="004146A2"/>
    <w:rsid w:val="00422523"/>
    <w:rsid w:val="004351E8"/>
    <w:rsid w:val="00436657"/>
    <w:rsid w:val="004366CD"/>
    <w:rsid w:val="00444D16"/>
    <w:rsid w:val="00445D4A"/>
    <w:rsid w:val="0044666E"/>
    <w:rsid w:val="00447711"/>
    <w:rsid w:val="00451599"/>
    <w:rsid w:val="0045261E"/>
    <w:rsid w:val="00456A6D"/>
    <w:rsid w:val="00461AAC"/>
    <w:rsid w:val="00463336"/>
    <w:rsid w:val="00463370"/>
    <w:rsid w:val="00465E35"/>
    <w:rsid w:val="004768BB"/>
    <w:rsid w:val="00477E37"/>
    <w:rsid w:val="00480DD6"/>
    <w:rsid w:val="00480DDA"/>
    <w:rsid w:val="004A2E1B"/>
    <w:rsid w:val="004B45D0"/>
    <w:rsid w:val="004C19F9"/>
    <w:rsid w:val="004C4660"/>
    <w:rsid w:val="004C6F3C"/>
    <w:rsid w:val="004D6E3A"/>
    <w:rsid w:val="004D7F73"/>
    <w:rsid w:val="004E02E2"/>
    <w:rsid w:val="004E3896"/>
    <w:rsid w:val="004F211C"/>
    <w:rsid w:val="00507F46"/>
    <w:rsid w:val="005360C8"/>
    <w:rsid w:val="00540FB2"/>
    <w:rsid w:val="00543C59"/>
    <w:rsid w:val="005518E9"/>
    <w:rsid w:val="005562FD"/>
    <w:rsid w:val="00556AD2"/>
    <w:rsid w:val="005607B4"/>
    <w:rsid w:val="00561914"/>
    <w:rsid w:val="00587FA7"/>
    <w:rsid w:val="0059153D"/>
    <w:rsid w:val="00593560"/>
    <w:rsid w:val="00596F1C"/>
    <w:rsid w:val="005A21EC"/>
    <w:rsid w:val="005C0A14"/>
    <w:rsid w:val="005C0D37"/>
    <w:rsid w:val="005C1305"/>
    <w:rsid w:val="005D2B46"/>
    <w:rsid w:val="005D5283"/>
    <w:rsid w:val="005E24AD"/>
    <w:rsid w:val="005E2873"/>
    <w:rsid w:val="005E2A35"/>
    <w:rsid w:val="005E2FA2"/>
    <w:rsid w:val="005E6B2F"/>
    <w:rsid w:val="005F57FD"/>
    <w:rsid w:val="00603397"/>
    <w:rsid w:val="00605F77"/>
    <w:rsid w:val="00611CB1"/>
    <w:rsid w:val="00613786"/>
    <w:rsid w:val="006231D3"/>
    <w:rsid w:val="00641DD5"/>
    <w:rsid w:val="0064247C"/>
    <w:rsid w:val="00642CFA"/>
    <w:rsid w:val="00643B6E"/>
    <w:rsid w:val="00643C23"/>
    <w:rsid w:val="00654704"/>
    <w:rsid w:val="00656BE5"/>
    <w:rsid w:val="00660D80"/>
    <w:rsid w:val="00664B6D"/>
    <w:rsid w:val="00665C4C"/>
    <w:rsid w:val="0066652E"/>
    <w:rsid w:val="00670F87"/>
    <w:rsid w:val="006712CE"/>
    <w:rsid w:val="0067259D"/>
    <w:rsid w:val="00677DBB"/>
    <w:rsid w:val="00682F9B"/>
    <w:rsid w:val="00683EA8"/>
    <w:rsid w:val="006958BA"/>
    <w:rsid w:val="006A4869"/>
    <w:rsid w:val="006B324A"/>
    <w:rsid w:val="006B4C67"/>
    <w:rsid w:val="006C2D91"/>
    <w:rsid w:val="006D1766"/>
    <w:rsid w:val="006D3185"/>
    <w:rsid w:val="006D74A2"/>
    <w:rsid w:val="006F3468"/>
    <w:rsid w:val="007019D5"/>
    <w:rsid w:val="00702198"/>
    <w:rsid w:val="007251FE"/>
    <w:rsid w:val="00732901"/>
    <w:rsid w:val="007507BD"/>
    <w:rsid w:val="007549DC"/>
    <w:rsid w:val="00755E0E"/>
    <w:rsid w:val="007574E0"/>
    <w:rsid w:val="00760A20"/>
    <w:rsid w:val="00761C9C"/>
    <w:rsid w:val="007655F4"/>
    <w:rsid w:val="00774747"/>
    <w:rsid w:val="007807CC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3943"/>
    <w:rsid w:val="007F27CA"/>
    <w:rsid w:val="007F381E"/>
    <w:rsid w:val="007F5E7F"/>
    <w:rsid w:val="007F657A"/>
    <w:rsid w:val="008005A6"/>
    <w:rsid w:val="00804A93"/>
    <w:rsid w:val="0082278E"/>
    <w:rsid w:val="008236B6"/>
    <w:rsid w:val="008245AA"/>
    <w:rsid w:val="0083101D"/>
    <w:rsid w:val="0083388E"/>
    <w:rsid w:val="0083472B"/>
    <w:rsid w:val="00835FBC"/>
    <w:rsid w:val="008409A4"/>
    <w:rsid w:val="00842ACF"/>
    <w:rsid w:val="008451A1"/>
    <w:rsid w:val="00850C0E"/>
    <w:rsid w:val="0088566F"/>
    <w:rsid w:val="008937E0"/>
    <w:rsid w:val="008A06C8"/>
    <w:rsid w:val="008A27BD"/>
    <w:rsid w:val="008B32F9"/>
    <w:rsid w:val="008B55B6"/>
    <w:rsid w:val="008C3DD4"/>
    <w:rsid w:val="008C42E7"/>
    <w:rsid w:val="008C44A2"/>
    <w:rsid w:val="008E0E0D"/>
    <w:rsid w:val="008E75F2"/>
    <w:rsid w:val="008F1C4C"/>
    <w:rsid w:val="00903E68"/>
    <w:rsid w:val="009114CE"/>
    <w:rsid w:val="009149D3"/>
    <w:rsid w:val="00917DC8"/>
    <w:rsid w:val="00920F96"/>
    <w:rsid w:val="00922F67"/>
    <w:rsid w:val="00924278"/>
    <w:rsid w:val="00945826"/>
    <w:rsid w:val="00947335"/>
    <w:rsid w:val="00947812"/>
    <w:rsid w:val="00955914"/>
    <w:rsid w:val="009647F2"/>
    <w:rsid w:val="009665AE"/>
    <w:rsid w:val="00971309"/>
    <w:rsid w:val="009742E7"/>
    <w:rsid w:val="009769F1"/>
    <w:rsid w:val="009807BF"/>
    <w:rsid w:val="00986E38"/>
    <w:rsid w:val="0098764F"/>
    <w:rsid w:val="00994987"/>
    <w:rsid w:val="0099550B"/>
    <w:rsid w:val="009B0F74"/>
    <w:rsid w:val="009B1390"/>
    <w:rsid w:val="009B1704"/>
    <w:rsid w:val="009B1F01"/>
    <w:rsid w:val="009B5D1C"/>
    <w:rsid w:val="009C5559"/>
    <w:rsid w:val="009C69F4"/>
    <w:rsid w:val="009E12E3"/>
    <w:rsid w:val="009E16A6"/>
    <w:rsid w:val="009E20B3"/>
    <w:rsid w:val="009E4E35"/>
    <w:rsid w:val="009E6E45"/>
    <w:rsid w:val="00A06F9C"/>
    <w:rsid w:val="00A11FDC"/>
    <w:rsid w:val="00A21FF8"/>
    <w:rsid w:val="00A240F2"/>
    <w:rsid w:val="00A269AF"/>
    <w:rsid w:val="00A27B5D"/>
    <w:rsid w:val="00A35D76"/>
    <w:rsid w:val="00A3610D"/>
    <w:rsid w:val="00A428F8"/>
    <w:rsid w:val="00A442E9"/>
    <w:rsid w:val="00A45CDD"/>
    <w:rsid w:val="00A54DD7"/>
    <w:rsid w:val="00A5637B"/>
    <w:rsid w:val="00A57185"/>
    <w:rsid w:val="00A60AF0"/>
    <w:rsid w:val="00A70955"/>
    <w:rsid w:val="00A71745"/>
    <w:rsid w:val="00A82301"/>
    <w:rsid w:val="00A82558"/>
    <w:rsid w:val="00A83269"/>
    <w:rsid w:val="00A8594B"/>
    <w:rsid w:val="00A86878"/>
    <w:rsid w:val="00A93249"/>
    <w:rsid w:val="00A973EA"/>
    <w:rsid w:val="00AC7782"/>
    <w:rsid w:val="00AC7BD7"/>
    <w:rsid w:val="00AC7E44"/>
    <w:rsid w:val="00AD0E92"/>
    <w:rsid w:val="00AD2063"/>
    <w:rsid w:val="00AD6F07"/>
    <w:rsid w:val="00AF3BCA"/>
    <w:rsid w:val="00B053D4"/>
    <w:rsid w:val="00B07D36"/>
    <w:rsid w:val="00B429C5"/>
    <w:rsid w:val="00B430B5"/>
    <w:rsid w:val="00B45ABC"/>
    <w:rsid w:val="00B46E0C"/>
    <w:rsid w:val="00B47D36"/>
    <w:rsid w:val="00B47D7D"/>
    <w:rsid w:val="00B62844"/>
    <w:rsid w:val="00B7435D"/>
    <w:rsid w:val="00B76EE1"/>
    <w:rsid w:val="00B85DE1"/>
    <w:rsid w:val="00B875DC"/>
    <w:rsid w:val="00B90559"/>
    <w:rsid w:val="00B94CB0"/>
    <w:rsid w:val="00BA07EB"/>
    <w:rsid w:val="00BA4EAD"/>
    <w:rsid w:val="00BB15BE"/>
    <w:rsid w:val="00BB22E9"/>
    <w:rsid w:val="00BB49D9"/>
    <w:rsid w:val="00BC47C4"/>
    <w:rsid w:val="00BC6C1F"/>
    <w:rsid w:val="00BD1329"/>
    <w:rsid w:val="00BE1109"/>
    <w:rsid w:val="00BE184C"/>
    <w:rsid w:val="00BE332D"/>
    <w:rsid w:val="00BE7889"/>
    <w:rsid w:val="00C015B8"/>
    <w:rsid w:val="00C0187F"/>
    <w:rsid w:val="00C02D61"/>
    <w:rsid w:val="00C04D2E"/>
    <w:rsid w:val="00C07297"/>
    <w:rsid w:val="00C150CC"/>
    <w:rsid w:val="00C23E94"/>
    <w:rsid w:val="00C25386"/>
    <w:rsid w:val="00C3119A"/>
    <w:rsid w:val="00C4215E"/>
    <w:rsid w:val="00C42438"/>
    <w:rsid w:val="00C440BC"/>
    <w:rsid w:val="00C51601"/>
    <w:rsid w:val="00C55E3A"/>
    <w:rsid w:val="00C5695B"/>
    <w:rsid w:val="00C7028E"/>
    <w:rsid w:val="00C7373D"/>
    <w:rsid w:val="00C75930"/>
    <w:rsid w:val="00C82EFE"/>
    <w:rsid w:val="00C87142"/>
    <w:rsid w:val="00C871D3"/>
    <w:rsid w:val="00C941B6"/>
    <w:rsid w:val="00C963C4"/>
    <w:rsid w:val="00C978CB"/>
    <w:rsid w:val="00CA59E6"/>
    <w:rsid w:val="00CB14E1"/>
    <w:rsid w:val="00CB2195"/>
    <w:rsid w:val="00CB4466"/>
    <w:rsid w:val="00CC1D9D"/>
    <w:rsid w:val="00CC6199"/>
    <w:rsid w:val="00CD09C8"/>
    <w:rsid w:val="00CD1377"/>
    <w:rsid w:val="00CD4554"/>
    <w:rsid w:val="00D06097"/>
    <w:rsid w:val="00D10437"/>
    <w:rsid w:val="00D11E93"/>
    <w:rsid w:val="00D14E64"/>
    <w:rsid w:val="00D2035E"/>
    <w:rsid w:val="00D20B21"/>
    <w:rsid w:val="00D22F90"/>
    <w:rsid w:val="00D25145"/>
    <w:rsid w:val="00D33D2F"/>
    <w:rsid w:val="00D36E00"/>
    <w:rsid w:val="00D37C28"/>
    <w:rsid w:val="00D52BC6"/>
    <w:rsid w:val="00D607F9"/>
    <w:rsid w:val="00D639DC"/>
    <w:rsid w:val="00D677FA"/>
    <w:rsid w:val="00D70F52"/>
    <w:rsid w:val="00D74026"/>
    <w:rsid w:val="00D8407F"/>
    <w:rsid w:val="00D974CD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C3511"/>
    <w:rsid w:val="00DD06F9"/>
    <w:rsid w:val="00DE6C2C"/>
    <w:rsid w:val="00DE6CB3"/>
    <w:rsid w:val="00DF07EE"/>
    <w:rsid w:val="00DF0C5C"/>
    <w:rsid w:val="00E00AAB"/>
    <w:rsid w:val="00E01B26"/>
    <w:rsid w:val="00E054F0"/>
    <w:rsid w:val="00E05B83"/>
    <w:rsid w:val="00E07914"/>
    <w:rsid w:val="00E1482C"/>
    <w:rsid w:val="00E16CDD"/>
    <w:rsid w:val="00E2211D"/>
    <w:rsid w:val="00E33A95"/>
    <w:rsid w:val="00E37C8A"/>
    <w:rsid w:val="00E46062"/>
    <w:rsid w:val="00E46F5D"/>
    <w:rsid w:val="00E53250"/>
    <w:rsid w:val="00E542D6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D1C2F"/>
    <w:rsid w:val="00EF1B45"/>
    <w:rsid w:val="00EF2BE2"/>
    <w:rsid w:val="00F000F1"/>
    <w:rsid w:val="00F32B92"/>
    <w:rsid w:val="00F42F8E"/>
    <w:rsid w:val="00F47AA9"/>
    <w:rsid w:val="00F5508B"/>
    <w:rsid w:val="00F57A78"/>
    <w:rsid w:val="00F6344E"/>
    <w:rsid w:val="00F72218"/>
    <w:rsid w:val="00F80A28"/>
    <w:rsid w:val="00F82203"/>
    <w:rsid w:val="00F86390"/>
    <w:rsid w:val="00F953B7"/>
    <w:rsid w:val="00F95663"/>
    <w:rsid w:val="00F97481"/>
    <w:rsid w:val="00FA676B"/>
    <w:rsid w:val="00FB7C71"/>
    <w:rsid w:val="00FC3F3E"/>
    <w:rsid w:val="00FC7567"/>
    <w:rsid w:val="00FC7742"/>
    <w:rsid w:val="00FD0266"/>
    <w:rsid w:val="00FD4D42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424" TargetMode="External"/><Relationship Id="rId12" Type="http://schemas.openxmlformats.org/officeDocument/2006/relationships/hyperlink" Target="https://www.nice.org.uk/guidance/awaiting-development/gid-ta112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awaiting-development/gid-ta112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67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2026-04-08T13:09:00Z</dcterms:created>
  <dcterms:modified xsi:type="dcterms:W3CDTF">2026-04-08T13:09:00Z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2026-04-08T13:09:21Z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87050854-c9f6-4db2-855e-648cc7c9122c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