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89002" w14:textId="2B962C8C" w:rsidR="005C4D43" w:rsidRPr="008F7795" w:rsidRDefault="00EF11BB" w:rsidP="008F7795">
      <w:pPr>
        <w:pStyle w:val="Heading1"/>
        <w:jc w:val="center"/>
        <w:rPr>
          <w:sz w:val="40"/>
          <w:szCs w:val="40"/>
          <w:lang w:eastAsia="en-GB"/>
        </w:rPr>
      </w:pPr>
      <w:r w:rsidRPr="00330432">
        <w:rPr>
          <w:sz w:val="40"/>
          <w:szCs w:val="40"/>
          <w:lang w:eastAsia="en-GB"/>
        </w:rPr>
        <w:t>The NICE HealthTech programme</w:t>
      </w:r>
      <w:r w:rsidR="00003064" w:rsidRPr="00330432">
        <w:rPr>
          <w:sz w:val="40"/>
          <w:szCs w:val="40"/>
          <w:lang w:eastAsia="en-GB"/>
        </w:rPr>
        <w:t xml:space="preserve"> </w:t>
      </w:r>
    </w:p>
    <w:p w14:paraId="0DE60880" w14:textId="6531CF3F" w:rsidR="00E7084E" w:rsidRDefault="004D0B67" w:rsidP="00DB22A0">
      <w:pPr>
        <w:pStyle w:val="Numberedheading1"/>
      </w:pPr>
      <w:r>
        <w:t xml:space="preserve">Processes for developing guidance in the </w:t>
      </w:r>
      <w:r w:rsidR="00FA3404">
        <w:t>HealthTech programme</w:t>
      </w:r>
    </w:p>
    <w:tbl>
      <w:tblPr>
        <w:tblStyle w:val="PanelPrimary"/>
        <w:tblW w:w="0" w:type="auto"/>
        <w:tblLook w:val="0000" w:firstRow="0" w:lastRow="0" w:firstColumn="0" w:lastColumn="0" w:noHBand="0" w:noVBand="0"/>
        <w:tblCaption w:val="Primary panel"/>
      </w:tblPr>
      <w:tblGrid>
        <w:gridCol w:w="8246"/>
      </w:tblGrid>
      <w:tr w:rsidR="00505815" w14:paraId="30C29282" w14:textId="77777777" w:rsidTr="009C1161">
        <w:tc>
          <w:tcPr>
            <w:tcW w:w="8901" w:type="dxa"/>
          </w:tcPr>
          <w:p w14:paraId="655CB618" w14:textId="23DDC5CE" w:rsidR="00DB4EF3" w:rsidRPr="00B67C64" w:rsidRDefault="00DB4EF3" w:rsidP="00E1388B">
            <w:pPr>
              <w:pStyle w:val="NICEnormal"/>
              <w:spacing w:after="0"/>
            </w:pPr>
            <w:bookmarkStart w:id="0" w:name="_Hlk202860707"/>
            <w:r w:rsidRPr="00FA5B3B">
              <w:t xml:space="preserve">The processes for developing HealthTech guidance are described in the existing </w:t>
            </w:r>
            <w:hyperlink r:id="rId7" w:history="1">
              <w:r w:rsidRPr="009026A9">
                <w:rPr>
                  <w:rStyle w:val="Hyperlink"/>
                </w:rPr>
                <w:t>NICE HealthTech programme manual</w:t>
              </w:r>
            </w:hyperlink>
            <w:r w:rsidRPr="00FA5B3B">
              <w:t xml:space="preserve"> (section</w:t>
            </w:r>
            <w:r w:rsidR="000F3F2E">
              <w:t> </w:t>
            </w:r>
            <w:r w:rsidRPr="00FA5B3B">
              <w:t>1) and are not presented here because they are not part of this consultation.</w:t>
            </w:r>
          </w:p>
        </w:tc>
      </w:tr>
    </w:tbl>
    <w:bookmarkEnd w:id="0"/>
    <w:p w14:paraId="2B73357F" w14:textId="1B0C68FD" w:rsidR="00570AE0" w:rsidRDefault="00F1504C" w:rsidP="00570AE0">
      <w:pPr>
        <w:pStyle w:val="Numberedheading1"/>
      </w:pPr>
      <w:r w:rsidRPr="00330432">
        <w:t xml:space="preserve">Methods for guidance </w:t>
      </w:r>
      <w:r w:rsidR="001A56A0" w:rsidRPr="00330432">
        <w:t>produced in the NICE HealthTech programme</w:t>
      </w:r>
    </w:p>
    <w:tbl>
      <w:tblPr>
        <w:tblStyle w:val="PanelPrimary"/>
        <w:tblW w:w="0" w:type="auto"/>
        <w:tblLook w:val="0000" w:firstRow="0" w:lastRow="0" w:firstColumn="0" w:lastColumn="0" w:noHBand="0" w:noVBand="0"/>
        <w:tblCaption w:val="Primary panel"/>
      </w:tblPr>
      <w:tblGrid>
        <w:gridCol w:w="8246"/>
      </w:tblGrid>
      <w:tr w:rsidR="00570AE0" w14:paraId="636754AB" w14:textId="77777777" w:rsidTr="00D83E64">
        <w:tc>
          <w:tcPr>
            <w:tcW w:w="8901" w:type="dxa"/>
          </w:tcPr>
          <w:p w14:paraId="7DD805E6" w14:textId="725E83D7" w:rsidR="00570AE0" w:rsidRPr="00B67C64" w:rsidRDefault="00570AE0" w:rsidP="00E1388B">
            <w:pPr>
              <w:pStyle w:val="NICEnormal"/>
              <w:spacing w:after="0"/>
            </w:pPr>
            <w:r w:rsidRPr="00FA5B3B">
              <w:t xml:space="preserve">After consultation and making any resulting changes, this chapter will be added to the existing </w:t>
            </w:r>
            <w:hyperlink r:id="rId8" w:history="1">
              <w:r w:rsidR="00F3272F" w:rsidRPr="009026A9">
                <w:rPr>
                  <w:rStyle w:val="Hyperlink"/>
                </w:rPr>
                <w:t>NICE HealthTech programme manual</w:t>
              </w:r>
            </w:hyperlink>
            <w:r w:rsidR="00F3272F">
              <w:t xml:space="preserve"> </w:t>
            </w:r>
            <w:r w:rsidR="00E3162E">
              <w:t>(section 2)</w:t>
            </w:r>
            <w:r w:rsidRPr="00FA5B3B">
              <w:t>.</w:t>
            </w:r>
          </w:p>
        </w:tc>
      </w:tr>
    </w:tbl>
    <w:p w14:paraId="1F58EF87" w14:textId="0E2817BD" w:rsidR="00294B71" w:rsidRDefault="00570AE0" w:rsidP="00482383">
      <w:pPr>
        <w:pStyle w:val="Heading2"/>
      </w:pPr>
      <w:r w:rsidRPr="00330432">
        <w:t>Methods for guidance</w:t>
      </w:r>
    </w:p>
    <w:p w14:paraId="7C3B65F1" w14:textId="46B4C0E5" w:rsidR="00482383" w:rsidRDefault="00482383" w:rsidP="00482383">
      <w:pPr>
        <w:pStyle w:val="Heading2"/>
      </w:pPr>
      <w:r>
        <w:t>Interventional procedures guidance</w:t>
      </w:r>
    </w:p>
    <w:p w14:paraId="3AA240ED" w14:textId="084D96D2" w:rsidR="00963CDD" w:rsidRDefault="000E1FC9" w:rsidP="000E1FC9">
      <w:pPr>
        <w:pStyle w:val="NICEnormal"/>
      </w:pPr>
      <w:r w:rsidRPr="000E1FC9">
        <w:t>Detail on methods for</w:t>
      </w:r>
      <w:r w:rsidR="0056566A">
        <w:t xml:space="preserve"> developing</w:t>
      </w:r>
      <w:r w:rsidRPr="000E1FC9">
        <w:t xml:space="preserve"> interventional procedures </w:t>
      </w:r>
      <w:r w:rsidR="00F763B6">
        <w:t xml:space="preserve">guidance </w:t>
      </w:r>
      <w:r w:rsidRPr="000E1FC9">
        <w:t xml:space="preserve">(based on an assessment of efficacy and safety) can be found in </w:t>
      </w:r>
      <w:hyperlink r:id="rId9" w:history="1">
        <w:r w:rsidR="002A0DCE">
          <w:rPr>
            <w:rStyle w:val="Hyperlink"/>
          </w:rPr>
          <w:t>NICE's interventional procedures programme manual</w:t>
        </w:r>
      </w:hyperlink>
      <w:r w:rsidRPr="000E1FC9">
        <w:t>.</w:t>
      </w:r>
    </w:p>
    <w:p w14:paraId="5B5BC1CE" w14:textId="777A5F5F" w:rsidR="00482383" w:rsidRDefault="000838AE" w:rsidP="000838AE">
      <w:pPr>
        <w:pStyle w:val="Heading2"/>
      </w:pPr>
      <w:r w:rsidRPr="000838AE">
        <w:t>HealthTech guidance</w:t>
      </w:r>
    </w:p>
    <w:p w14:paraId="29C4CF90" w14:textId="5D169768" w:rsidR="00961AF8" w:rsidRDefault="00E13A37" w:rsidP="000E1FC9">
      <w:pPr>
        <w:pStyle w:val="NICEnormal"/>
      </w:pPr>
      <w:r>
        <w:t xml:space="preserve">Methods </w:t>
      </w:r>
      <w:r w:rsidR="002B56B5">
        <w:t xml:space="preserve">for </w:t>
      </w:r>
      <w:r w:rsidR="0056566A">
        <w:t xml:space="preserve">developing </w:t>
      </w:r>
      <w:r w:rsidR="002B56B5" w:rsidRPr="00A073CB">
        <w:t xml:space="preserve">HealthTech guidance are set out in the following sections. </w:t>
      </w:r>
      <w:r w:rsidR="004F6663" w:rsidRPr="00A073CB">
        <w:t>Section</w:t>
      </w:r>
      <w:r w:rsidR="004E653F">
        <w:t> </w:t>
      </w:r>
      <w:r w:rsidR="00593515" w:rsidRPr="00A073CB">
        <w:t>3</w:t>
      </w:r>
      <w:r w:rsidR="00990A00" w:rsidRPr="00A073CB">
        <w:t xml:space="preserve"> sets out </w:t>
      </w:r>
      <w:r w:rsidR="00961AF8" w:rsidRPr="00A073CB">
        <w:t>specific</w:t>
      </w:r>
      <w:r w:rsidR="00990A00" w:rsidRPr="00A073CB">
        <w:t xml:space="preserve"> detail for </w:t>
      </w:r>
      <w:r w:rsidR="00961AF8" w:rsidRPr="00A073CB">
        <w:t>early use</w:t>
      </w:r>
      <w:bookmarkStart w:id="1" w:name="_Hlk197077593"/>
      <w:r w:rsidR="00961AF8" w:rsidRPr="00A073CB">
        <w:t xml:space="preserve"> HealthTech guidance assessments</w:t>
      </w:r>
      <w:bookmarkEnd w:id="1"/>
      <w:r w:rsidR="00C714A9" w:rsidRPr="00A073CB">
        <w:t xml:space="preserve"> (early value assessment [EVA])</w:t>
      </w:r>
      <w:r w:rsidR="00961AF8" w:rsidRPr="00A073CB">
        <w:t>. Section</w:t>
      </w:r>
      <w:r w:rsidR="0056566A">
        <w:t> </w:t>
      </w:r>
      <w:r w:rsidR="00E5174D" w:rsidRPr="00A073CB">
        <w:t>4</w:t>
      </w:r>
      <w:r w:rsidR="00961AF8" w:rsidRPr="00A073CB">
        <w:t xml:space="preserve"> sets</w:t>
      </w:r>
      <w:r w:rsidR="00961AF8">
        <w:t xml:space="preserve"> out</w:t>
      </w:r>
      <w:r w:rsidR="003D0EDC">
        <w:t xml:space="preserve"> </w:t>
      </w:r>
      <w:r w:rsidR="003D0EDC" w:rsidRPr="003D0EDC">
        <w:t>specific detail for e</w:t>
      </w:r>
      <w:r w:rsidR="006E4E99">
        <w:t>xisting</w:t>
      </w:r>
      <w:r w:rsidR="003D0EDC" w:rsidRPr="003D0EDC">
        <w:t xml:space="preserve"> use HealthTech assessments</w:t>
      </w:r>
      <w:r w:rsidR="006E4E99">
        <w:t xml:space="preserve"> (</w:t>
      </w:r>
      <w:r w:rsidR="009B0546">
        <w:t>late-stage</w:t>
      </w:r>
      <w:r w:rsidR="006E4E99">
        <w:t xml:space="preserve"> assessment</w:t>
      </w:r>
      <w:r w:rsidR="00184262">
        <w:t xml:space="preserve"> [LSA]</w:t>
      </w:r>
      <w:r w:rsidR="006E4E99">
        <w:t>)</w:t>
      </w:r>
      <w:r w:rsidR="003D0EDC">
        <w:t>.</w:t>
      </w:r>
      <w:r w:rsidR="003D3FE3">
        <w:t xml:space="preserve"> </w:t>
      </w:r>
      <w:r w:rsidR="00BF2630" w:rsidDel="00BF2630">
        <w:t xml:space="preserve"> </w:t>
      </w:r>
    </w:p>
    <w:p w14:paraId="081DF874" w14:textId="487F4791" w:rsidR="007C0182" w:rsidRDefault="005B1BFA" w:rsidP="0041718A">
      <w:pPr>
        <w:pStyle w:val="Numberedheading2"/>
      </w:pPr>
      <w:r>
        <w:t>Scoping</w:t>
      </w:r>
    </w:p>
    <w:p w14:paraId="5BC24BFD" w14:textId="77777777" w:rsidR="00E25FBE" w:rsidRDefault="00E25FBE" w:rsidP="003E6697">
      <w:pPr>
        <w:pStyle w:val="Heading3"/>
      </w:pPr>
      <w:r>
        <w:t>General</w:t>
      </w:r>
    </w:p>
    <w:p w14:paraId="29248DB4" w14:textId="330E28A8" w:rsidR="00A52ACC" w:rsidRDefault="0054286B" w:rsidP="00D557E7">
      <w:pPr>
        <w:pStyle w:val="Numberedlevel3text"/>
      </w:pPr>
      <w:r w:rsidRPr="0054286B">
        <w:t>The scoping process aims to define what question</w:t>
      </w:r>
      <w:r w:rsidR="00090EDB">
        <w:t>s</w:t>
      </w:r>
      <w:r w:rsidRPr="0054286B">
        <w:t xml:space="preserve"> the evaluation will answer and what will be included. The scope provides the </w:t>
      </w:r>
      <w:r w:rsidRPr="0054286B">
        <w:lastRenderedPageBreak/>
        <w:t>framework for the evaluation</w:t>
      </w:r>
      <w:r w:rsidR="00F10239">
        <w:t xml:space="preserve"> and describes a decision problem</w:t>
      </w:r>
      <w:r w:rsidRPr="0054286B">
        <w:t>. It defines the issues for consideration and sets the boundaries for the work to be done</w:t>
      </w:r>
      <w:r>
        <w:t>.</w:t>
      </w:r>
    </w:p>
    <w:p w14:paraId="697D27EB" w14:textId="5003932D" w:rsidR="009A2255" w:rsidRDefault="000C21C2" w:rsidP="00D557E7">
      <w:pPr>
        <w:pStyle w:val="Numberedlevel3text"/>
      </w:pPr>
      <w:r>
        <w:t xml:space="preserve">Key </w:t>
      </w:r>
      <w:r w:rsidR="00C464CE">
        <w:t xml:space="preserve">overarching </w:t>
      </w:r>
      <w:r>
        <w:t xml:space="preserve">points to </w:t>
      </w:r>
      <w:r w:rsidR="008378CE">
        <w:t>define</w:t>
      </w:r>
      <w:r>
        <w:t xml:space="preserve"> in scoping are:</w:t>
      </w:r>
    </w:p>
    <w:p w14:paraId="05C68081" w14:textId="0134C298" w:rsidR="0008685C" w:rsidRPr="00A073CB" w:rsidRDefault="00616B01" w:rsidP="00F00568">
      <w:pPr>
        <w:pStyle w:val="Bulletindent1"/>
      </w:pPr>
      <w:r>
        <w:t>w</w:t>
      </w:r>
      <w:r w:rsidR="0063550C">
        <w:t>hat use</w:t>
      </w:r>
      <w:r w:rsidR="007B3CB9">
        <w:t xml:space="preserve"> or use</w:t>
      </w:r>
      <w:r w:rsidR="008F1555">
        <w:t>s</w:t>
      </w:r>
      <w:r w:rsidR="0063550C">
        <w:t xml:space="preserve"> of the technology will be assessed (use cases</w:t>
      </w:r>
      <w:r w:rsidR="000C21C2">
        <w:t xml:space="preserve">; see </w:t>
      </w:r>
      <w:r w:rsidR="000C21C2" w:rsidRPr="00A073CB">
        <w:t>section</w:t>
      </w:r>
      <w:r w:rsidR="002F4E83">
        <w:t> </w:t>
      </w:r>
      <w:r w:rsidR="002C4FA6" w:rsidRPr="00A073CB">
        <w:t>2.1.3</w:t>
      </w:r>
      <w:r w:rsidR="0063550C" w:rsidRPr="00A073CB">
        <w:t>)</w:t>
      </w:r>
    </w:p>
    <w:p w14:paraId="2E54179C" w14:textId="09961B31" w:rsidR="00022B00" w:rsidRDefault="00616B01" w:rsidP="003E6697">
      <w:pPr>
        <w:pStyle w:val="Bulletindent1last"/>
      </w:pPr>
      <w:r>
        <w:t>w</w:t>
      </w:r>
      <w:r w:rsidR="00F65778" w:rsidRPr="00A073CB">
        <w:t xml:space="preserve">hat </w:t>
      </w:r>
      <w:r w:rsidR="00F65778" w:rsidRPr="002A5DA7">
        <w:t>potential</w:t>
      </w:r>
      <w:r w:rsidR="00F65778" w:rsidRPr="00A073CB">
        <w:t xml:space="preserve"> </w:t>
      </w:r>
      <w:r w:rsidR="007448E1" w:rsidRPr="00A073CB">
        <w:t>impacts</w:t>
      </w:r>
      <w:r w:rsidR="00F65778" w:rsidRPr="00A073CB">
        <w:t xml:space="preserve"> using the technology for this use</w:t>
      </w:r>
      <w:r w:rsidR="008378CE" w:rsidRPr="00A073CB">
        <w:t xml:space="preserve"> case, or</w:t>
      </w:r>
      <w:r w:rsidR="00E12FF0">
        <w:t xml:space="preserve"> use</w:t>
      </w:r>
      <w:r w:rsidR="008378CE" w:rsidRPr="00A073CB">
        <w:t xml:space="preserve"> cases,</w:t>
      </w:r>
      <w:r w:rsidR="00EB4E99" w:rsidRPr="00A073CB">
        <w:t xml:space="preserve"> may have (value proposition; see section</w:t>
      </w:r>
      <w:r w:rsidR="002F4E83">
        <w:t> </w:t>
      </w:r>
      <w:r w:rsidR="002C4FA6" w:rsidRPr="00A073CB">
        <w:t>2.1.4</w:t>
      </w:r>
      <w:r w:rsidR="00EB4E99" w:rsidRPr="00A073CB">
        <w:t>).</w:t>
      </w:r>
      <w:r w:rsidR="002A5DA7">
        <w:br/>
      </w:r>
      <w:r w:rsidR="002A5DA7">
        <w:br/>
      </w:r>
      <w:r w:rsidR="00EB4E99">
        <w:t xml:space="preserve">It </w:t>
      </w:r>
      <w:r w:rsidR="00FF39A7">
        <w:t>is important</w:t>
      </w:r>
      <w:r w:rsidR="00EB4E99">
        <w:t xml:space="preserve"> to understand how using the technology</w:t>
      </w:r>
      <w:r w:rsidR="0080768C">
        <w:t xml:space="preserve"> </w:t>
      </w:r>
      <w:r w:rsidR="0071552E">
        <w:t>for</w:t>
      </w:r>
      <w:r w:rsidR="00EB4E99">
        <w:t xml:space="preserve"> </w:t>
      </w:r>
      <w:r w:rsidR="00D1261A">
        <w:t>the specified</w:t>
      </w:r>
      <w:r w:rsidR="00EB4E99">
        <w:t xml:space="preserve"> use case</w:t>
      </w:r>
      <w:r w:rsidR="00046F62">
        <w:t>s</w:t>
      </w:r>
      <w:r w:rsidR="00EB4E99">
        <w:t xml:space="preserve"> </w:t>
      </w:r>
      <w:r w:rsidR="00A156D0">
        <w:t xml:space="preserve">is expected to </w:t>
      </w:r>
      <w:r w:rsidR="006154BD">
        <w:t xml:space="preserve">achieve </w:t>
      </w:r>
      <w:r w:rsidR="00C41B5D">
        <w:t>the</w:t>
      </w:r>
      <w:r w:rsidR="0083064B">
        <w:t xml:space="preserve"> proposed benefit</w:t>
      </w:r>
      <w:r w:rsidR="002757C6">
        <w:t>s</w:t>
      </w:r>
      <w:r w:rsidR="0083064B">
        <w:t>, or</w:t>
      </w:r>
      <w:r w:rsidR="00C41B5D">
        <w:t xml:space="preserve"> value proposition</w:t>
      </w:r>
      <w:r w:rsidR="00BF0D10">
        <w:t xml:space="preserve">. </w:t>
      </w:r>
      <w:r w:rsidR="00783C63">
        <w:t xml:space="preserve">This can help to identify </w:t>
      </w:r>
      <w:r w:rsidR="004732AA">
        <w:t xml:space="preserve">how the technology is </w:t>
      </w:r>
      <w:r w:rsidR="00785851">
        <w:t xml:space="preserve">expected </w:t>
      </w:r>
      <w:r w:rsidR="00B712DB">
        <w:t xml:space="preserve">to </w:t>
      </w:r>
      <w:r w:rsidR="004732AA">
        <w:t xml:space="preserve">be used </w:t>
      </w:r>
      <w:r w:rsidR="00AD0392">
        <w:t xml:space="preserve">and </w:t>
      </w:r>
      <w:r w:rsidR="00783C63">
        <w:t>any changes to care</w:t>
      </w:r>
      <w:r w:rsidR="00FF39A7">
        <w:t xml:space="preserve">, </w:t>
      </w:r>
      <w:r w:rsidR="00783C63">
        <w:t>practice</w:t>
      </w:r>
      <w:r w:rsidR="00FF39A7">
        <w:t xml:space="preserve"> or infrastructure</w:t>
      </w:r>
      <w:r w:rsidR="00783C63">
        <w:t xml:space="preserve"> that </w:t>
      </w:r>
      <w:r w:rsidR="00163FDF">
        <w:t xml:space="preserve">are </w:t>
      </w:r>
      <w:r w:rsidR="00783C63">
        <w:t>need</w:t>
      </w:r>
      <w:r w:rsidR="00163FDF">
        <w:t>ed for</w:t>
      </w:r>
      <w:r w:rsidR="00785851">
        <w:t xml:space="preserve"> the</w:t>
      </w:r>
      <w:r w:rsidR="00163FDF">
        <w:t xml:space="preserve"> </w:t>
      </w:r>
      <w:r w:rsidR="00783C63" w:rsidRPr="00A073CB">
        <w:t xml:space="preserve">technology </w:t>
      </w:r>
      <w:r w:rsidR="00C41B5D" w:rsidRPr="00A073CB">
        <w:t>to</w:t>
      </w:r>
      <w:r w:rsidR="00783C63" w:rsidRPr="00A073CB">
        <w:t xml:space="preserve"> achieve its</w:t>
      </w:r>
      <w:r w:rsidR="00163FDF">
        <w:t xml:space="preserve"> proposed</w:t>
      </w:r>
      <w:r w:rsidR="00783C63" w:rsidRPr="00A073CB">
        <w:t xml:space="preserve"> impact (see section</w:t>
      </w:r>
      <w:r w:rsidR="004732AA" w:rsidRPr="00A073CB">
        <w:t>s</w:t>
      </w:r>
      <w:r w:rsidR="00163FDF">
        <w:t> </w:t>
      </w:r>
      <w:r w:rsidR="004732AA" w:rsidRPr="00A073CB">
        <w:t>2.1.</w:t>
      </w:r>
      <w:r w:rsidR="007B32C4" w:rsidRPr="00A073CB">
        <w:t>8</w:t>
      </w:r>
      <w:r w:rsidR="004732AA" w:rsidRPr="00A073CB">
        <w:t xml:space="preserve"> and 2.1.</w:t>
      </w:r>
      <w:r w:rsidR="007B32C4" w:rsidRPr="00A073CB">
        <w:t>9</w:t>
      </w:r>
      <w:r w:rsidR="004732AA" w:rsidRPr="00A073CB">
        <w:t>).</w:t>
      </w:r>
      <w:r w:rsidR="00BF0D10">
        <w:t xml:space="preserve"> </w:t>
      </w:r>
    </w:p>
    <w:p w14:paraId="7A5CFAD8" w14:textId="426078FC" w:rsidR="00A52ACC" w:rsidRDefault="00D73161" w:rsidP="00CC25F4">
      <w:pPr>
        <w:pStyle w:val="Numberedlevel3text"/>
        <w:tabs>
          <w:tab w:val="clear" w:pos="1276"/>
          <w:tab w:val="num" w:pos="1560"/>
        </w:tabs>
      </w:pPr>
      <w:r>
        <w:t>The priorities of the health and care system</w:t>
      </w:r>
      <w:r w:rsidR="0099357F">
        <w:t xml:space="preserve"> are a key consideration in deciding aspects of the scope. These </w:t>
      </w:r>
      <w:r>
        <w:t>are identified and considered during topic prioritisation (see</w:t>
      </w:r>
      <w:r w:rsidR="00146CF4">
        <w:t xml:space="preserve"> the</w:t>
      </w:r>
      <w:r>
        <w:t xml:space="preserve"> </w:t>
      </w:r>
      <w:hyperlink r:id="rId10">
        <w:r w:rsidR="00146CF4">
          <w:rPr>
            <w:rStyle w:val="Hyperlink"/>
          </w:rPr>
          <w:t>chapter on identifying priorities for the health and care system in NICE-wide topic prioritisation: the manual</w:t>
        </w:r>
      </w:hyperlink>
      <w:r>
        <w:t xml:space="preserve">). </w:t>
      </w:r>
      <w:r w:rsidR="00A52ACC">
        <w:t>Health technologies can often be used in multiple different ways</w:t>
      </w:r>
      <w:r w:rsidR="002D4FF9">
        <w:t xml:space="preserve"> or for </w:t>
      </w:r>
      <w:r w:rsidR="000739D1">
        <w:t xml:space="preserve">various </w:t>
      </w:r>
      <w:r w:rsidR="002D4FF9">
        <w:t xml:space="preserve">purposes </w:t>
      </w:r>
      <w:r w:rsidR="00A52ACC">
        <w:t>(use cases). For example</w:t>
      </w:r>
      <w:r w:rsidR="00515AE1">
        <w:t>,</w:t>
      </w:r>
      <w:r w:rsidR="00A52ACC">
        <w:t xml:space="preserve"> in different populations</w:t>
      </w:r>
      <w:r w:rsidR="00907AAC">
        <w:t xml:space="preserve"> or</w:t>
      </w:r>
      <w:r w:rsidR="00A52ACC">
        <w:t xml:space="preserve"> at different points in a care pathway. The scope will define what </w:t>
      </w:r>
      <w:r w:rsidR="3FA7A034">
        <w:t>uses</w:t>
      </w:r>
      <w:r w:rsidR="00A52ACC">
        <w:t xml:space="preserve"> of the technology to </w:t>
      </w:r>
      <w:r w:rsidR="002B094F">
        <w:t xml:space="preserve">include </w:t>
      </w:r>
      <w:r w:rsidR="00A52ACC">
        <w:t>in the assessment</w:t>
      </w:r>
      <w:r w:rsidR="00426146">
        <w:t>, using</w:t>
      </w:r>
      <w:r w:rsidR="00A52ACC">
        <w:t xml:space="preserve"> </w:t>
      </w:r>
      <w:r w:rsidR="00426146">
        <w:t xml:space="preserve">input from </w:t>
      </w:r>
      <w:r w:rsidR="003A5DC6">
        <w:t>healthcare professionals</w:t>
      </w:r>
      <w:r w:rsidR="00615524">
        <w:t xml:space="preserve">, patients and other stakeholders. </w:t>
      </w:r>
      <w:r w:rsidR="00D56E17">
        <w:t>C</w:t>
      </w:r>
      <w:r w:rsidR="00615524">
        <w:t>onsiderations include</w:t>
      </w:r>
      <w:r w:rsidR="00D56E17">
        <w:t xml:space="preserve"> what</w:t>
      </w:r>
      <w:r w:rsidR="00615524">
        <w:t xml:space="preserve"> uses</w:t>
      </w:r>
      <w:r w:rsidR="00D56E17" w:rsidRPr="00D56E17">
        <w:t xml:space="preserve"> of the technology</w:t>
      </w:r>
      <w:r w:rsidR="000E064C">
        <w:t xml:space="preserve"> are</w:t>
      </w:r>
      <w:r w:rsidR="00D56E17" w:rsidRPr="00D56E17">
        <w:t xml:space="preserve"> most likely to maximise benefit to the NHS</w:t>
      </w:r>
      <w:r w:rsidR="000E064C">
        <w:t>,</w:t>
      </w:r>
      <w:r w:rsidR="00D56E17" w:rsidRPr="00D56E17">
        <w:t xml:space="preserve"> the population</w:t>
      </w:r>
      <w:r w:rsidR="00D56E17">
        <w:t xml:space="preserve"> </w:t>
      </w:r>
      <w:r w:rsidR="00D56E17" w:rsidRPr="00D56E17">
        <w:t>of England and areas of unmet need</w:t>
      </w:r>
      <w:r w:rsidR="00D56E17">
        <w:t>.</w:t>
      </w:r>
      <w:r w:rsidR="00D56E17" w:rsidRPr="00D56E17">
        <w:t xml:space="preserve"> </w:t>
      </w:r>
      <w:r w:rsidR="00615524">
        <w:t xml:space="preserve">  </w:t>
      </w:r>
    </w:p>
    <w:p w14:paraId="20CD405E" w14:textId="7BBC0D13" w:rsidR="00E1545B" w:rsidRDefault="00A37E5F" w:rsidP="0053387D">
      <w:pPr>
        <w:pStyle w:val="Numberedlevel3text"/>
        <w:tabs>
          <w:tab w:val="clear" w:pos="1276"/>
          <w:tab w:val="num" w:pos="1418"/>
        </w:tabs>
      </w:pPr>
      <w:r w:rsidRPr="00A37E5F">
        <w:t>Scoping will establish the potential impacts of a technology</w:t>
      </w:r>
      <w:r>
        <w:t xml:space="preserve">, </w:t>
      </w:r>
      <w:r w:rsidR="00BA41D2">
        <w:t xml:space="preserve">compared </w:t>
      </w:r>
      <w:r w:rsidR="00D61EED">
        <w:t>with</w:t>
      </w:r>
      <w:r w:rsidR="00BA41D2">
        <w:t xml:space="preserve"> current practice</w:t>
      </w:r>
      <w:r w:rsidR="006B548C">
        <w:t xml:space="preserve"> </w:t>
      </w:r>
      <w:r w:rsidR="008751AE">
        <w:t>(its value proposition)</w:t>
      </w:r>
      <w:r w:rsidR="00397F71">
        <w:t>.</w:t>
      </w:r>
      <w:r w:rsidR="00F379D6">
        <w:t xml:space="preserve"> </w:t>
      </w:r>
      <w:r w:rsidR="000D6A20">
        <w:t>Th</w:t>
      </w:r>
      <w:r w:rsidR="00941D9A">
        <w:t xml:space="preserve">is </w:t>
      </w:r>
      <w:r w:rsidR="000D6A20">
        <w:t xml:space="preserve">can involve </w:t>
      </w:r>
      <w:r w:rsidR="00232C05">
        <w:t xml:space="preserve">direct </w:t>
      </w:r>
      <w:r w:rsidR="000D6A20">
        <w:t>i</w:t>
      </w:r>
      <w:r w:rsidR="007A38B1">
        <w:t>mpacts on people’s health</w:t>
      </w:r>
      <w:r w:rsidR="006F2527">
        <w:t xml:space="preserve"> and</w:t>
      </w:r>
      <w:r w:rsidR="007A38B1">
        <w:t xml:space="preserve"> </w:t>
      </w:r>
      <w:r w:rsidR="002805A7">
        <w:t xml:space="preserve">aiding </w:t>
      </w:r>
      <w:r w:rsidR="00C03864">
        <w:t xml:space="preserve">earlier </w:t>
      </w:r>
      <w:r w:rsidR="00C03864">
        <w:lastRenderedPageBreak/>
        <w:t>diagnosis</w:t>
      </w:r>
      <w:r w:rsidR="00FA4C14">
        <w:t xml:space="preserve">. It can also </w:t>
      </w:r>
      <w:r w:rsidR="00225DA6">
        <w:t>involve</w:t>
      </w:r>
      <w:r w:rsidR="00C03864">
        <w:t xml:space="preserve"> </w:t>
      </w:r>
      <w:r w:rsidR="00232C05">
        <w:t>improving access to services</w:t>
      </w:r>
      <w:r w:rsidR="007A38B1">
        <w:t xml:space="preserve"> </w:t>
      </w:r>
      <w:r w:rsidR="00B6625A">
        <w:t>and</w:t>
      </w:r>
      <w:r w:rsidR="00A52ACC">
        <w:t xml:space="preserve"> </w:t>
      </w:r>
      <w:r w:rsidR="007E4053">
        <w:t>changing</w:t>
      </w:r>
      <w:r w:rsidR="00702568">
        <w:t xml:space="preserve"> </w:t>
      </w:r>
      <w:r w:rsidR="00A52ACC">
        <w:t>how care is delivered</w:t>
      </w:r>
      <w:r w:rsidR="00176B73">
        <w:t>.</w:t>
      </w:r>
      <w:r w:rsidR="00A52ACC">
        <w:t xml:space="preserve"> </w:t>
      </w:r>
      <w:r w:rsidR="00176B73">
        <w:t>F</w:t>
      </w:r>
      <w:r w:rsidR="00A52ACC">
        <w:t>or example</w:t>
      </w:r>
      <w:r w:rsidR="002805A7">
        <w:t>,</w:t>
      </w:r>
      <w:r w:rsidR="00A52ACC">
        <w:t xml:space="preserve"> improving efficiency of service delivery</w:t>
      </w:r>
      <w:r w:rsidR="004C13A8">
        <w:t xml:space="preserve">, particularly if this will </w:t>
      </w:r>
      <w:r w:rsidR="004C13A8" w:rsidRPr="004C13A8">
        <w:t>address current system infrastructure or workforce capacity constraints or burden</w:t>
      </w:r>
      <w:r w:rsidR="00A52ACC">
        <w:t>.</w:t>
      </w:r>
    </w:p>
    <w:p w14:paraId="71306D82" w14:textId="5D8C9E2D" w:rsidR="000C5624" w:rsidRDefault="00F532AC" w:rsidP="00C723B7">
      <w:pPr>
        <w:pStyle w:val="Heading3"/>
      </w:pPr>
      <w:r>
        <w:t>Components</w:t>
      </w:r>
      <w:r w:rsidR="00E25FBE">
        <w:t xml:space="preserve"> of the scope</w:t>
      </w:r>
    </w:p>
    <w:p w14:paraId="4EEC5717" w14:textId="2F01C006" w:rsidR="00C53E3E" w:rsidRDefault="002D2973" w:rsidP="00C723B7">
      <w:pPr>
        <w:pStyle w:val="Heading4"/>
      </w:pPr>
      <w:r>
        <w:t>Intervention</w:t>
      </w:r>
      <w:r w:rsidR="007578D1">
        <w:t>s</w:t>
      </w:r>
    </w:p>
    <w:p w14:paraId="0F9BCDE3" w14:textId="66214AF4" w:rsidR="00897B4F" w:rsidRDefault="004F0F8A" w:rsidP="001B0DB7">
      <w:pPr>
        <w:pStyle w:val="Numberedlevel3text"/>
        <w:tabs>
          <w:tab w:val="clear" w:pos="1276"/>
          <w:tab w:val="num" w:pos="1418"/>
        </w:tabs>
      </w:pPr>
      <w:r>
        <w:t>HealthTech guidance can include m</w:t>
      </w:r>
      <w:r w:rsidR="00897B4F">
        <w:t>ultiple</w:t>
      </w:r>
      <w:r w:rsidR="00D160D0">
        <w:t xml:space="preserve"> health</w:t>
      </w:r>
      <w:r w:rsidR="00027FD1">
        <w:t xml:space="preserve"> </w:t>
      </w:r>
      <w:r w:rsidR="00897B4F">
        <w:t>technologies</w:t>
      </w:r>
      <w:r w:rsidR="009D1176">
        <w:t xml:space="preserve"> or </w:t>
      </w:r>
      <w:r w:rsidR="00B63398">
        <w:t xml:space="preserve">defined groups or classes </w:t>
      </w:r>
      <w:r w:rsidR="009D1176">
        <w:t>of health technology</w:t>
      </w:r>
      <w:r w:rsidR="00897B4F">
        <w:t xml:space="preserve"> </w:t>
      </w:r>
      <w:r w:rsidR="00B63398">
        <w:t>(see section</w:t>
      </w:r>
      <w:r w:rsidR="006F644A">
        <w:t> </w:t>
      </w:r>
      <w:r w:rsidR="00B63398" w:rsidRPr="00A073CB">
        <w:t>2.1.</w:t>
      </w:r>
      <w:r w:rsidR="00760BD6" w:rsidRPr="00A073CB">
        <w:t>7</w:t>
      </w:r>
      <w:r w:rsidR="00B63398" w:rsidRPr="00A073CB">
        <w:t>)</w:t>
      </w:r>
      <w:r w:rsidR="00806AC9">
        <w:t>. This is</w:t>
      </w:r>
      <w:r w:rsidR="00897B4F">
        <w:t xml:space="preserve"> </w:t>
      </w:r>
      <w:r w:rsidR="000C7FDE" w:rsidRPr="000C7FDE">
        <w:t xml:space="preserve">if there is likely benefit to the NHS </w:t>
      </w:r>
      <w:r w:rsidR="00F871D3">
        <w:t>of</w:t>
      </w:r>
      <w:r w:rsidR="00650D56">
        <w:t xml:space="preserve"> </w:t>
      </w:r>
      <w:r w:rsidR="000C7FDE" w:rsidRPr="000C7FDE">
        <w:t>evaluating multiple technologies for the use cases being assessed</w:t>
      </w:r>
      <w:r w:rsidR="007A5854">
        <w:t xml:space="preserve">, and they </w:t>
      </w:r>
      <w:r w:rsidR="007A5854" w:rsidRPr="007A5854">
        <w:t>are alternative options for 1 or more of the use cases being assessed</w:t>
      </w:r>
      <w:r w:rsidR="000C7FDE" w:rsidRPr="000C7FDE">
        <w:t>. These are specified in the scope</w:t>
      </w:r>
      <w:r w:rsidR="00897B4F">
        <w:t>.</w:t>
      </w:r>
    </w:p>
    <w:p w14:paraId="67363F06" w14:textId="380B91DB" w:rsidR="00897B4F" w:rsidRDefault="00EF03BC" w:rsidP="001B0DB7">
      <w:pPr>
        <w:pStyle w:val="Numberedlevel3text"/>
        <w:tabs>
          <w:tab w:val="clear" w:pos="1276"/>
          <w:tab w:val="num" w:pos="1418"/>
        </w:tabs>
      </w:pPr>
      <w:r>
        <w:t>The scope can set out the c</w:t>
      </w:r>
      <w:r w:rsidR="4C24C3E8">
        <w:t xml:space="preserve">riteria that technologies need to meet to be included in the </w:t>
      </w:r>
      <w:r w:rsidR="00897B4F">
        <w:t>asses</w:t>
      </w:r>
      <w:r w:rsidR="00F014A2">
        <w:t>s</w:t>
      </w:r>
      <w:r w:rsidR="00897B4F">
        <w:t xml:space="preserve">ment. These </w:t>
      </w:r>
      <w:r w:rsidR="00924357">
        <w:t>will typically</w:t>
      </w:r>
      <w:r w:rsidR="00897B4F">
        <w:t xml:space="preserve"> be based on advice from </w:t>
      </w:r>
      <w:r w:rsidR="00E40F89">
        <w:t>healthcare professionals and patients</w:t>
      </w:r>
      <w:r w:rsidR="00650D56">
        <w:t>. Criteria</w:t>
      </w:r>
      <w:r w:rsidR="00897B4F">
        <w:t xml:space="preserve"> </w:t>
      </w:r>
      <w:r w:rsidR="00892BCB">
        <w:t xml:space="preserve">will </w:t>
      </w:r>
      <w:r w:rsidR="00897B4F">
        <w:t>include features</w:t>
      </w:r>
      <w:r w:rsidR="00027FD1">
        <w:t xml:space="preserve"> or functions</w:t>
      </w:r>
      <w:r w:rsidR="00897B4F">
        <w:t xml:space="preserve"> that are considered essential for the technology to be used in the way being assessed (use case) or </w:t>
      </w:r>
      <w:r w:rsidR="00924357">
        <w:t xml:space="preserve">to </w:t>
      </w:r>
      <w:r w:rsidR="00897B4F">
        <w:t>have the proposed impact (value proposition).</w:t>
      </w:r>
    </w:p>
    <w:p w14:paraId="73FE1BFE" w14:textId="235005E9" w:rsidR="00E578B1" w:rsidRDefault="00430296" w:rsidP="001B0DB7">
      <w:pPr>
        <w:pStyle w:val="Numberedlevel3text"/>
        <w:tabs>
          <w:tab w:val="clear" w:pos="1276"/>
          <w:tab w:val="num" w:pos="1418"/>
        </w:tabs>
      </w:pPr>
      <w:r>
        <w:t>In some instances</w:t>
      </w:r>
      <w:r w:rsidR="00DA06FB">
        <w:t>,</w:t>
      </w:r>
      <w:r>
        <w:t xml:space="preserve"> </w:t>
      </w:r>
      <w:r w:rsidR="00AF12B2">
        <w:t>intervention</w:t>
      </w:r>
      <w:r w:rsidR="00164ADC">
        <w:t>s</w:t>
      </w:r>
      <w:r w:rsidR="00AF12B2">
        <w:t xml:space="preserve"> may be defined as a group or class of </w:t>
      </w:r>
      <w:r w:rsidR="00E96D4A">
        <w:t>technologies</w:t>
      </w:r>
      <w:r>
        <w:t xml:space="preserve"> </w:t>
      </w:r>
      <w:r w:rsidR="00254313">
        <w:t>that have</w:t>
      </w:r>
      <w:r>
        <w:t xml:space="preserve"> shared features or functions.</w:t>
      </w:r>
      <w:r w:rsidR="00505CEE">
        <w:t xml:space="preserve"> </w:t>
      </w:r>
      <w:r w:rsidR="00505CEE" w:rsidRPr="00022D96">
        <w:t>For example, laboratory test</w:t>
      </w:r>
      <w:r w:rsidR="009E6FF0">
        <w:t>s</w:t>
      </w:r>
      <w:r w:rsidR="00505CEE" w:rsidRPr="00022D96">
        <w:t xml:space="preserve"> for a particular </w:t>
      </w:r>
      <w:r w:rsidR="00764889">
        <w:t xml:space="preserve">genetic </w:t>
      </w:r>
      <w:r w:rsidR="00505CEE" w:rsidRPr="00022D96">
        <w:t>marker or analyte</w:t>
      </w:r>
      <w:r w:rsidR="00505CEE">
        <w:t>.</w:t>
      </w:r>
      <w:r w:rsidR="005E1741">
        <w:t xml:space="preserve"> </w:t>
      </w:r>
      <w:r w:rsidR="0033045F">
        <w:t xml:space="preserve">This </w:t>
      </w:r>
      <w:r w:rsidR="0068621C">
        <w:t>may be considered</w:t>
      </w:r>
      <w:r w:rsidR="00D11DFB">
        <w:t xml:space="preserve"> when</w:t>
      </w:r>
      <w:r w:rsidR="00B61305">
        <w:t>:</w:t>
      </w:r>
    </w:p>
    <w:p w14:paraId="33DE633F" w14:textId="372C22F9" w:rsidR="00600150" w:rsidRDefault="00CA39A1" w:rsidP="001B0DB7">
      <w:pPr>
        <w:pStyle w:val="Bulletindent1"/>
        <w:tabs>
          <w:tab w:val="clear" w:pos="1418"/>
          <w:tab w:val="num" w:pos="1560"/>
        </w:tabs>
      </w:pPr>
      <w:r>
        <w:t>t</w:t>
      </w:r>
      <w:r w:rsidR="00600150">
        <w:t xml:space="preserve">he features of technologies, </w:t>
      </w:r>
      <w:r w:rsidR="00771426">
        <w:t xml:space="preserve">what they do </w:t>
      </w:r>
      <w:r w:rsidR="00600150">
        <w:t>or how they function are very similar or the same</w:t>
      </w:r>
    </w:p>
    <w:p w14:paraId="766B350A" w14:textId="50773A0E" w:rsidR="00400FB6" w:rsidRDefault="00BE0A56" w:rsidP="001B0DB7">
      <w:pPr>
        <w:pStyle w:val="Bulletindent1last"/>
        <w:tabs>
          <w:tab w:val="clear" w:pos="1418"/>
          <w:tab w:val="num" w:pos="1560"/>
        </w:tabs>
      </w:pPr>
      <w:r>
        <w:t>a</w:t>
      </w:r>
      <w:r w:rsidR="00400FB6">
        <w:t xml:space="preserve">ssessing technologies in this way is likely to </w:t>
      </w:r>
      <w:r w:rsidR="0061573B">
        <w:t xml:space="preserve">be </w:t>
      </w:r>
      <w:r w:rsidR="00400FB6">
        <w:t xml:space="preserve">of most benefit to the </w:t>
      </w:r>
      <w:r w:rsidR="00735F9C">
        <w:t>NHS</w:t>
      </w:r>
      <w:r w:rsidR="00400FB6">
        <w:t>, for example</w:t>
      </w:r>
      <w:r>
        <w:t>,</w:t>
      </w:r>
      <w:r w:rsidR="00400FB6">
        <w:t xml:space="preserve"> whe</w:t>
      </w:r>
      <w:r w:rsidR="00531887">
        <w:t>n</w:t>
      </w:r>
      <w:r w:rsidR="00400FB6">
        <w:t xml:space="preserve"> decisions about which technologies to use </w:t>
      </w:r>
      <w:r w:rsidR="0006149E">
        <w:t xml:space="preserve">within the group or class </w:t>
      </w:r>
      <w:r w:rsidR="00400FB6">
        <w:t>are likely to be strongly influenced by local factors</w:t>
      </w:r>
      <w:r w:rsidR="00B23FE1">
        <w:t xml:space="preserve"> and considerations</w:t>
      </w:r>
      <w:r w:rsidR="00400FB6">
        <w:t>.</w:t>
      </w:r>
    </w:p>
    <w:p w14:paraId="14418529" w14:textId="07964CE5" w:rsidR="00E46F53" w:rsidRDefault="00565FA0" w:rsidP="001B0DB7">
      <w:pPr>
        <w:pStyle w:val="Numberedlevel3text"/>
        <w:tabs>
          <w:tab w:val="clear" w:pos="1276"/>
          <w:tab w:val="num" w:pos="1418"/>
        </w:tabs>
      </w:pPr>
      <w:r>
        <w:lastRenderedPageBreak/>
        <w:t>The scope can specify f</w:t>
      </w:r>
      <w:r w:rsidR="00E4192F">
        <w:t>urther d</w:t>
      </w:r>
      <w:r w:rsidR="00E87DE5">
        <w:t xml:space="preserve">etail on </w:t>
      </w:r>
      <w:r w:rsidR="00CE2F7D">
        <w:t>a</w:t>
      </w:r>
      <w:r w:rsidR="00E87DE5">
        <w:t xml:space="preserve"> </w:t>
      </w:r>
      <w:r w:rsidR="00D140A7">
        <w:t>technology</w:t>
      </w:r>
      <w:r w:rsidR="00680D57">
        <w:t xml:space="preserve"> </w:t>
      </w:r>
      <w:r w:rsidR="00E87DE5">
        <w:t xml:space="preserve">if </w:t>
      </w:r>
      <w:r w:rsidR="00215DEF">
        <w:t>needed to understand i</w:t>
      </w:r>
      <w:r w:rsidR="00EE6F24">
        <w:t>t</w:t>
      </w:r>
      <w:r w:rsidR="00215DEF">
        <w:t xml:space="preserve">s </w:t>
      </w:r>
      <w:r w:rsidR="00E46F53">
        <w:t>proposed use</w:t>
      </w:r>
      <w:r w:rsidR="008D5B41">
        <w:t>, particularly if this is integral to its value proposition</w:t>
      </w:r>
      <w:r w:rsidR="008F4043">
        <w:t xml:space="preserve">. For </w:t>
      </w:r>
      <w:r w:rsidR="00E46F53">
        <w:t>example:</w:t>
      </w:r>
    </w:p>
    <w:p w14:paraId="6800A6D7" w14:textId="5BE524CD" w:rsidR="008D5B41" w:rsidRDefault="00565FA0" w:rsidP="001B0DB7">
      <w:pPr>
        <w:pStyle w:val="Bulletindent1"/>
        <w:tabs>
          <w:tab w:val="clear" w:pos="1418"/>
          <w:tab w:val="num" w:pos="1560"/>
        </w:tabs>
      </w:pPr>
      <w:r>
        <w:t>w</w:t>
      </w:r>
      <w:r w:rsidR="008D5B41">
        <w:t xml:space="preserve">ho </w:t>
      </w:r>
      <w:r w:rsidR="0013713A">
        <w:t>would</w:t>
      </w:r>
      <w:r w:rsidR="008D5B41">
        <w:t xml:space="preserve"> use the </w:t>
      </w:r>
      <w:r w:rsidR="00C74EE0">
        <w:t>technology</w:t>
      </w:r>
      <w:r w:rsidR="004B5ECE">
        <w:t xml:space="preserve"> and</w:t>
      </w:r>
      <w:r w:rsidR="008D5B41">
        <w:t xml:space="preserve"> </w:t>
      </w:r>
      <w:r w:rsidR="00CE2F7D">
        <w:t xml:space="preserve">the </w:t>
      </w:r>
      <w:r w:rsidR="00E40F89">
        <w:t>setting for use</w:t>
      </w:r>
    </w:p>
    <w:p w14:paraId="11AF42BB" w14:textId="7F1DEDEE" w:rsidR="00C74EE0" w:rsidRDefault="00565FA0" w:rsidP="001B0DB7">
      <w:pPr>
        <w:pStyle w:val="Bulletindent1"/>
        <w:tabs>
          <w:tab w:val="clear" w:pos="1418"/>
          <w:tab w:val="num" w:pos="1560"/>
        </w:tabs>
      </w:pPr>
      <w:r>
        <w:t>h</w:t>
      </w:r>
      <w:r w:rsidR="0013713A">
        <w:t>ow it should be used</w:t>
      </w:r>
      <w:r w:rsidR="007A5099">
        <w:t>, including in relation to other technologies</w:t>
      </w:r>
      <w:r w:rsidR="00BF750A">
        <w:t xml:space="preserve"> (for example</w:t>
      </w:r>
      <w:r>
        <w:t>,</w:t>
      </w:r>
      <w:r w:rsidR="00BF750A">
        <w:t xml:space="preserve"> in a sequence of tests)</w:t>
      </w:r>
    </w:p>
    <w:p w14:paraId="1930FDA3" w14:textId="39202FBB" w:rsidR="00D63E36" w:rsidRDefault="00565FA0" w:rsidP="001B0DB7">
      <w:pPr>
        <w:pStyle w:val="Bulletindent1"/>
        <w:tabs>
          <w:tab w:val="clear" w:pos="1418"/>
          <w:tab w:val="num" w:pos="1560"/>
        </w:tabs>
      </w:pPr>
      <w:r>
        <w:t>c</w:t>
      </w:r>
      <w:r w:rsidR="00D63E36">
        <w:t xml:space="preserve">omponents or features of </w:t>
      </w:r>
      <w:r w:rsidR="00DA0107">
        <w:t>the technology</w:t>
      </w:r>
    </w:p>
    <w:p w14:paraId="580DD138" w14:textId="5E551000" w:rsidR="0052565E" w:rsidRDefault="00565FA0" w:rsidP="00526D3E">
      <w:pPr>
        <w:pStyle w:val="Bulletindent1last"/>
      </w:pPr>
      <w:r>
        <w:t>f</w:t>
      </w:r>
      <w:r w:rsidR="007A5099">
        <w:t xml:space="preserve">or </w:t>
      </w:r>
      <w:r w:rsidR="006E3B7D">
        <w:t>technologies</w:t>
      </w:r>
      <w:r w:rsidR="007A5099">
        <w:t xml:space="preserve"> </w:t>
      </w:r>
      <w:r w:rsidR="007A5099" w:rsidRPr="00115A09">
        <w:t>producing</w:t>
      </w:r>
      <w:r w:rsidR="007A5099">
        <w:t xml:space="preserve"> information</w:t>
      </w:r>
      <w:r w:rsidR="00115A09">
        <w:t>,</w:t>
      </w:r>
      <w:r w:rsidR="007A5099">
        <w:t xml:space="preserve"> such as </w:t>
      </w:r>
      <w:r w:rsidR="008C0A48">
        <w:t>for</w:t>
      </w:r>
      <w:r w:rsidR="008570E7">
        <w:t xml:space="preserve"> diagnosis or prognosis</w:t>
      </w:r>
      <w:r w:rsidR="00DC2BDA">
        <w:t xml:space="preserve"> or for monitoring</w:t>
      </w:r>
      <w:r w:rsidR="008064E6">
        <w:t xml:space="preserve"> and response assessment</w:t>
      </w:r>
      <w:r w:rsidR="007A5099">
        <w:t xml:space="preserve">, how this information </w:t>
      </w:r>
      <w:r w:rsidR="006E3B7D">
        <w:t>is intended</w:t>
      </w:r>
      <w:r w:rsidR="007A5099">
        <w:t xml:space="preserve"> to be used and </w:t>
      </w:r>
      <w:r w:rsidR="006E3B7D">
        <w:t xml:space="preserve">any </w:t>
      </w:r>
      <w:r w:rsidR="008E0360">
        <w:t xml:space="preserve">specific </w:t>
      </w:r>
      <w:r w:rsidR="006E3B7D">
        <w:t>test thresholds.</w:t>
      </w:r>
      <w:r w:rsidR="00115A09">
        <w:br/>
      </w:r>
      <w:r w:rsidR="00115A09">
        <w:br/>
      </w:r>
      <w:r w:rsidR="0052565E">
        <w:t>In some instances, asses</w:t>
      </w:r>
      <w:r w:rsidR="00676933">
        <w:t>s</w:t>
      </w:r>
      <w:r w:rsidR="0052565E">
        <w:t>ment</w:t>
      </w:r>
      <w:r w:rsidR="00D47937">
        <w:t>s</w:t>
      </w:r>
      <w:r w:rsidR="0052565E">
        <w:t xml:space="preserve"> may evaluate different ways technologies could be used</w:t>
      </w:r>
      <w:r w:rsidR="00670745">
        <w:t xml:space="preserve"> (</w:t>
      </w:r>
      <w:r w:rsidR="00D60549">
        <w:t xml:space="preserve">for example, </w:t>
      </w:r>
      <w:r w:rsidR="009855DC">
        <w:t>tests used in different sequences)</w:t>
      </w:r>
      <w:r w:rsidR="0052565E">
        <w:t>,</w:t>
      </w:r>
      <w:r w:rsidR="0076192A">
        <w:t xml:space="preserve"> which </w:t>
      </w:r>
      <w:r w:rsidR="00074B1B">
        <w:t>can</w:t>
      </w:r>
      <w:r w:rsidR="0076192A">
        <w:t xml:space="preserve"> be defined in the scope</w:t>
      </w:r>
      <w:r w:rsidR="0052565E">
        <w:t>.</w:t>
      </w:r>
    </w:p>
    <w:p w14:paraId="1694590C" w14:textId="7B609A9B" w:rsidR="00897B4F" w:rsidRDefault="0095036B" w:rsidP="001B0DB7">
      <w:pPr>
        <w:pStyle w:val="Numberedlevel3text"/>
        <w:tabs>
          <w:tab w:val="clear" w:pos="1276"/>
          <w:tab w:val="num" w:pos="1418"/>
        </w:tabs>
      </w:pPr>
      <w:r>
        <w:t>The scope should describe a</w:t>
      </w:r>
      <w:r w:rsidR="00897B4F">
        <w:t xml:space="preserve">ny changes to </w:t>
      </w:r>
      <w:r w:rsidR="009E410B">
        <w:t>infrastructure,</w:t>
      </w:r>
      <w:r w:rsidR="00897B4F">
        <w:t xml:space="preserve"> care pathway</w:t>
      </w:r>
      <w:r w:rsidR="009E410B">
        <w:t>s</w:t>
      </w:r>
      <w:r w:rsidR="00897B4F">
        <w:t xml:space="preserve"> or care </w:t>
      </w:r>
      <w:r w:rsidR="008C7525">
        <w:t>delivery</w:t>
      </w:r>
      <w:r w:rsidR="00897B4F">
        <w:t xml:space="preserve"> that are </w:t>
      </w:r>
      <w:r w:rsidR="00973135">
        <w:t xml:space="preserve">expected to be </w:t>
      </w:r>
      <w:r w:rsidR="00897B4F">
        <w:t xml:space="preserve">needed for the technology to be used in </w:t>
      </w:r>
      <w:r w:rsidR="00641382">
        <w:t>practice</w:t>
      </w:r>
      <w:r w:rsidR="00897B4F">
        <w:t xml:space="preserve"> and achieve its proposed impact</w:t>
      </w:r>
      <w:r w:rsidR="00197106">
        <w:t xml:space="preserve">. </w:t>
      </w:r>
      <w:r w:rsidR="00897B4F">
        <w:t>For example, any additional equipment</w:t>
      </w:r>
      <w:r w:rsidR="0027118C">
        <w:t>,</w:t>
      </w:r>
      <w:r w:rsidR="00897B4F">
        <w:t xml:space="preserve"> resource or </w:t>
      </w:r>
      <w:r w:rsidR="00C251EF">
        <w:t xml:space="preserve">changes to </w:t>
      </w:r>
      <w:r w:rsidR="00897B4F">
        <w:t>service arrangements</w:t>
      </w:r>
      <w:r w:rsidR="0061722D">
        <w:t>.</w:t>
      </w:r>
    </w:p>
    <w:p w14:paraId="26531699" w14:textId="680E978D" w:rsidR="004769AD" w:rsidRDefault="004769AD" w:rsidP="001B0DB7">
      <w:pPr>
        <w:pStyle w:val="Numberedlevel3text"/>
        <w:tabs>
          <w:tab w:val="clear" w:pos="1276"/>
          <w:tab w:val="num" w:pos="1418"/>
        </w:tabs>
      </w:pPr>
      <w:r>
        <w:t>NICE will not develop HealthTech guidance</w:t>
      </w:r>
      <w:r w:rsidRPr="00957520">
        <w:t xml:space="preserve"> on a technology </w:t>
      </w:r>
      <w:r>
        <w:t xml:space="preserve">outside of its </w:t>
      </w:r>
      <w:r w:rsidR="006E19C6">
        <w:t xml:space="preserve">indication or </w:t>
      </w:r>
      <w:r>
        <w:t>intended purpose or use</w:t>
      </w:r>
      <w:r w:rsidR="006E19C6">
        <w:t>, as defined by any regulatory approval for use in the UK</w:t>
      </w:r>
      <w:r w:rsidR="00682FC5">
        <w:t>.</w:t>
      </w:r>
    </w:p>
    <w:p w14:paraId="5C96A0B4" w14:textId="3A790980" w:rsidR="004769AD" w:rsidRDefault="00BB39D2" w:rsidP="001B0DB7">
      <w:pPr>
        <w:pStyle w:val="Numberedlevel3text"/>
        <w:tabs>
          <w:tab w:val="clear" w:pos="1276"/>
          <w:tab w:val="num" w:pos="1418"/>
        </w:tabs>
      </w:pPr>
      <w:r w:rsidRPr="00BB39D2">
        <w:t xml:space="preserve">Technologies </w:t>
      </w:r>
      <w:r w:rsidR="004769AD">
        <w:t xml:space="preserve">not </w:t>
      </w:r>
      <w:r w:rsidRPr="00BB39D2">
        <w:t xml:space="preserve">yet </w:t>
      </w:r>
      <w:r w:rsidR="004769AD">
        <w:t xml:space="preserve">available in England or </w:t>
      </w:r>
      <w:r w:rsidRPr="00BB39D2">
        <w:t xml:space="preserve">without </w:t>
      </w:r>
      <w:r w:rsidR="00D76173">
        <w:t>appropriate</w:t>
      </w:r>
      <w:r w:rsidR="004769AD">
        <w:t xml:space="preserve"> regulatory approval </w:t>
      </w:r>
      <w:r w:rsidRPr="00BB39D2">
        <w:t>may be included within a scope</w:t>
      </w:r>
      <w:r w:rsidR="004769AD">
        <w:t>.</w:t>
      </w:r>
      <w:r w:rsidR="00D76173">
        <w:t xml:space="preserve"> The appropriate regulatory approval is usually a UK Conformity Assessed (UKCA) or CE mark (as a medical device)</w:t>
      </w:r>
      <w:r w:rsidR="0095404F">
        <w:t>.</w:t>
      </w:r>
      <w:r w:rsidR="00D76173">
        <w:t xml:space="preserve"> </w:t>
      </w:r>
      <w:r w:rsidR="0095404F">
        <w:t>T</w:t>
      </w:r>
      <w:r w:rsidR="00D76173">
        <w:t>he Medicines and Healthcare products Regulatory Agency (MHRA) may apply different regulation procedures to certain products, such as in-house tests</w:t>
      </w:r>
      <w:r w:rsidR="00C1127C">
        <w:t>.</w:t>
      </w:r>
    </w:p>
    <w:p w14:paraId="19A01147" w14:textId="65A22E03" w:rsidR="004769AD" w:rsidRDefault="001E176D" w:rsidP="001B0DB7">
      <w:pPr>
        <w:pStyle w:val="Numberedlevel3text"/>
        <w:tabs>
          <w:tab w:val="clear" w:pos="1276"/>
          <w:tab w:val="num" w:pos="1418"/>
        </w:tabs>
      </w:pPr>
      <w:r w:rsidRPr="001E176D">
        <w:lastRenderedPageBreak/>
        <w:t>For technolog</w:t>
      </w:r>
      <w:r w:rsidR="00B776FD">
        <w:t>ies</w:t>
      </w:r>
      <w:r w:rsidRPr="001E176D">
        <w:t xml:space="preserve"> assessed as a group or class (</w:t>
      </w:r>
      <w:r w:rsidRPr="00B47FDC">
        <w:t xml:space="preserve">see </w:t>
      </w:r>
      <w:r w:rsidR="00B776FD">
        <w:t>section </w:t>
      </w:r>
      <w:r w:rsidRPr="00B47FDC">
        <w:t>2.1.7)</w:t>
      </w:r>
      <w:r w:rsidR="00B776FD">
        <w:t>,</w:t>
      </w:r>
      <w:r w:rsidRPr="00B47FDC">
        <w:t xml:space="preserve"> at</w:t>
      </w:r>
      <w:r w:rsidRPr="001E176D">
        <w:t xml:space="preserve"> least 1</w:t>
      </w:r>
      <w:r w:rsidR="00B776FD">
        <w:t> </w:t>
      </w:r>
      <w:r w:rsidRPr="001E176D">
        <w:t>available technology must have appropriate regulatory approva</w:t>
      </w:r>
      <w:r>
        <w:t>l</w:t>
      </w:r>
      <w:r w:rsidR="00A31FB8">
        <w:t>.</w:t>
      </w:r>
    </w:p>
    <w:p w14:paraId="5428E7A4" w14:textId="77777777" w:rsidR="00897B4F" w:rsidRPr="00D519FD" w:rsidRDefault="00897B4F" w:rsidP="008E0360">
      <w:pPr>
        <w:pStyle w:val="Heading4"/>
      </w:pPr>
      <w:r w:rsidRPr="00D519FD">
        <w:t>The population</w:t>
      </w:r>
    </w:p>
    <w:p w14:paraId="404B66F4" w14:textId="64D61870" w:rsidR="00897B4F" w:rsidRDefault="00DD0416" w:rsidP="001B0DB7">
      <w:pPr>
        <w:pStyle w:val="Numberedlevel3text"/>
        <w:tabs>
          <w:tab w:val="clear" w:pos="1276"/>
          <w:tab w:val="num" w:pos="1418"/>
        </w:tabs>
      </w:pPr>
      <w:r w:rsidRPr="00DD0416">
        <w:t xml:space="preserve">The scope defines the population for whom the technology is being evaluated as precisely as possible. </w:t>
      </w:r>
      <w:r w:rsidR="000066EF">
        <w:t>It</w:t>
      </w:r>
      <w:r w:rsidRPr="00DD0416">
        <w:t xml:space="preserve"> may highlight potential subgroups </w:t>
      </w:r>
      <w:r w:rsidR="00907908">
        <w:t>for which</w:t>
      </w:r>
      <w:r w:rsidRPr="00DD0416">
        <w:t xml:space="preserve"> the</w:t>
      </w:r>
      <w:r w:rsidR="004C711C">
        <w:t xml:space="preserve"> technology’s</w:t>
      </w:r>
      <w:r w:rsidRPr="00DD0416">
        <w:t xml:space="preserve"> clinical effectiveness or value for money might differ from the overall population, or groups </w:t>
      </w:r>
      <w:r w:rsidR="00B0785C">
        <w:t>that</w:t>
      </w:r>
      <w:r w:rsidR="00B0785C" w:rsidRPr="00DD0416">
        <w:t xml:space="preserve"> </w:t>
      </w:r>
      <w:r w:rsidRPr="00DD0416">
        <w:t>need special consideration</w:t>
      </w:r>
      <w:r w:rsidR="00FA0785">
        <w:t>.</w:t>
      </w:r>
    </w:p>
    <w:p w14:paraId="016F6CDC" w14:textId="7739C8CE" w:rsidR="00D168F3" w:rsidRDefault="00E57479" w:rsidP="001B0DB7">
      <w:pPr>
        <w:pStyle w:val="Numberedlevel3text"/>
        <w:tabs>
          <w:tab w:val="clear" w:pos="1276"/>
          <w:tab w:val="num" w:pos="1418"/>
        </w:tabs>
      </w:pPr>
      <w:r>
        <w:t xml:space="preserve">Identifying </w:t>
      </w:r>
      <w:r w:rsidR="00577B0B">
        <w:t>groups</w:t>
      </w:r>
      <w:r>
        <w:t xml:space="preserve"> for whom</w:t>
      </w:r>
      <w:r w:rsidR="00511E1E">
        <w:t xml:space="preserve"> the </w:t>
      </w:r>
      <w:r w:rsidR="00EA7567">
        <w:t xml:space="preserve">clinical </w:t>
      </w:r>
      <w:r w:rsidR="008E0360">
        <w:t xml:space="preserve">or cost </w:t>
      </w:r>
      <w:r w:rsidR="00511E1E">
        <w:t>effectiveness may differ from the overall pop</w:t>
      </w:r>
      <w:r w:rsidR="00511E1E" w:rsidRPr="0069289B">
        <w:t>ulation is</w:t>
      </w:r>
      <w:r w:rsidR="00D168F3" w:rsidRPr="0069289B">
        <w:t xml:space="preserve"> particularly</w:t>
      </w:r>
      <w:r w:rsidR="00124D29" w:rsidRPr="0069289B">
        <w:t xml:space="preserve"> important if</w:t>
      </w:r>
      <w:r w:rsidR="00D168F3" w:rsidRPr="0069289B">
        <w:t xml:space="preserve"> </w:t>
      </w:r>
      <w:r w:rsidR="004B50C6" w:rsidRPr="0069289B">
        <w:t>differences</w:t>
      </w:r>
      <w:r w:rsidR="00D168F3" w:rsidRPr="0069289B">
        <w:t xml:space="preserve"> relate to a potential equality issue that will need </w:t>
      </w:r>
      <w:r w:rsidR="00511E1E" w:rsidRPr="0069289B">
        <w:t>to</w:t>
      </w:r>
      <w:r w:rsidR="00D168F3" w:rsidRPr="0069289B">
        <w:t xml:space="preserve"> be </w:t>
      </w:r>
      <w:r w:rsidR="00A438A9" w:rsidRPr="0069289B">
        <w:t>considered</w:t>
      </w:r>
      <w:r w:rsidR="00D168F3" w:rsidRPr="0069289B">
        <w:t xml:space="preserve"> in guidance (see</w:t>
      </w:r>
      <w:r w:rsidR="00A438A9" w:rsidRPr="0069289B">
        <w:t xml:space="preserve"> </w:t>
      </w:r>
      <w:r w:rsidR="00561B5F" w:rsidRPr="0069289B">
        <w:t>section</w:t>
      </w:r>
      <w:r w:rsidR="00EA7567">
        <w:t> </w:t>
      </w:r>
      <w:r w:rsidR="00DB73D1" w:rsidRPr="0069289B">
        <w:t>2.1.2</w:t>
      </w:r>
      <w:r w:rsidR="00BE43D1" w:rsidRPr="0069289B">
        <w:t>9</w:t>
      </w:r>
      <w:r w:rsidR="00D168F3" w:rsidRPr="0069289B">
        <w:t>).</w:t>
      </w:r>
      <w:r w:rsidR="003736E9">
        <w:t xml:space="preserve"> </w:t>
      </w:r>
    </w:p>
    <w:p w14:paraId="117536AD" w14:textId="40AB13B7" w:rsidR="00897B4F" w:rsidRDefault="00897B4F" w:rsidP="008E0360">
      <w:pPr>
        <w:pStyle w:val="Heading4"/>
      </w:pPr>
      <w:r w:rsidRPr="002363C4">
        <w:t>Comparators</w:t>
      </w:r>
    </w:p>
    <w:p w14:paraId="1A2BF25D" w14:textId="18BAAED8" w:rsidR="006A381E" w:rsidRDefault="006A381E" w:rsidP="001B0DB7">
      <w:pPr>
        <w:pStyle w:val="Numberedlevel3text"/>
        <w:tabs>
          <w:tab w:val="clear" w:pos="1276"/>
          <w:tab w:val="num" w:pos="1418"/>
        </w:tabs>
      </w:pPr>
      <w:r w:rsidRPr="006A381E">
        <w:t>The scope identifies relevant comparators that are established practice in the NHS</w:t>
      </w:r>
      <w:r w:rsidR="007D5A01">
        <w:t xml:space="preserve"> </w:t>
      </w:r>
      <w:r w:rsidR="00872BF3">
        <w:t xml:space="preserve">or </w:t>
      </w:r>
      <w:r w:rsidR="00BF74EA">
        <w:t xml:space="preserve">are </w:t>
      </w:r>
      <w:r w:rsidR="00872BF3">
        <w:t xml:space="preserve">recommended in </w:t>
      </w:r>
      <w:r w:rsidR="001B2A0C">
        <w:t>existing</w:t>
      </w:r>
      <w:r w:rsidR="00872BF3">
        <w:t xml:space="preserve"> </w:t>
      </w:r>
      <w:r w:rsidR="001A07CF">
        <w:t>guidance from NICE</w:t>
      </w:r>
      <w:r w:rsidR="008441FA">
        <w:t xml:space="preserve"> or other bod</w:t>
      </w:r>
      <w:r w:rsidR="001A07CF">
        <w:t>ies</w:t>
      </w:r>
      <w:r w:rsidRPr="006A381E">
        <w:t>.</w:t>
      </w:r>
      <w:r w:rsidR="00551963">
        <w:t xml:space="preserve"> </w:t>
      </w:r>
      <w:r w:rsidR="002D5BE4">
        <w:t xml:space="preserve">This can include </w:t>
      </w:r>
      <w:r w:rsidR="00E2591D">
        <w:t>‘</w:t>
      </w:r>
      <w:r w:rsidR="000519DA">
        <w:t>no activity</w:t>
      </w:r>
      <w:r w:rsidR="00E2591D">
        <w:t>’</w:t>
      </w:r>
      <w:r w:rsidR="000519DA">
        <w:t xml:space="preserve"> if nothing is done in current practice. </w:t>
      </w:r>
      <w:r w:rsidR="00551963" w:rsidRPr="00551963">
        <w:t>Comparator</w:t>
      </w:r>
      <w:r w:rsidR="00551963">
        <w:t>s</w:t>
      </w:r>
      <w:r w:rsidR="00551963" w:rsidRPr="00551963">
        <w:t xml:space="preserve"> may include technologies that do not have regulatory approval for the population defined in the scope if they are considered established clinical practice in the NHS.</w:t>
      </w:r>
      <w:r w:rsidR="0022690B">
        <w:t xml:space="preserve"> </w:t>
      </w:r>
      <w:r w:rsidR="002A3168" w:rsidRPr="002A3168">
        <w:t>The comparator will typically not include use of the intervention being assessed, even if it is currently in use in practice to some degree</w:t>
      </w:r>
      <w:r w:rsidR="00A145C0">
        <w:t xml:space="preserve">. Exceptions include when the assessment is focused on assessing different ways that current </w:t>
      </w:r>
      <w:r w:rsidR="00EF4D82">
        <w:t>care</w:t>
      </w:r>
      <w:r w:rsidR="00A145C0">
        <w:t xml:space="preserve"> can be delivered</w:t>
      </w:r>
      <w:r w:rsidR="00EF4D82">
        <w:t xml:space="preserve"> (for example</w:t>
      </w:r>
      <w:r w:rsidR="00750088">
        <w:t>,</w:t>
      </w:r>
      <w:r w:rsidR="00EF4D82">
        <w:t xml:space="preserve"> </w:t>
      </w:r>
      <w:r w:rsidR="00750088">
        <w:t>us</w:t>
      </w:r>
      <w:r w:rsidR="00381224">
        <w:t>ing</w:t>
      </w:r>
      <w:r w:rsidR="00750088">
        <w:t xml:space="preserve"> a different threshold for established tests or using </w:t>
      </w:r>
      <w:r w:rsidR="008C647A">
        <w:t xml:space="preserve">an </w:t>
      </w:r>
      <w:r w:rsidR="00750088">
        <w:t>established technology in a different setting)</w:t>
      </w:r>
      <w:r w:rsidR="00A145C0">
        <w:t>.</w:t>
      </w:r>
    </w:p>
    <w:p w14:paraId="3F2DC0A4" w14:textId="0B713427" w:rsidR="00897B4F" w:rsidRDefault="00C969DE" w:rsidP="001B0DB7">
      <w:pPr>
        <w:pStyle w:val="Numberedlevel3text"/>
        <w:tabs>
          <w:tab w:val="clear" w:pos="1276"/>
          <w:tab w:val="num" w:pos="1418"/>
        </w:tabs>
      </w:pPr>
      <w:r w:rsidRPr="00C969DE">
        <w:t xml:space="preserve">The </w:t>
      </w:r>
      <w:r>
        <w:t>comparator</w:t>
      </w:r>
      <w:r w:rsidRPr="00C969DE">
        <w:t xml:space="preserve"> </w:t>
      </w:r>
      <w:r>
        <w:t xml:space="preserve">should be </w:t>
      </w:r>
      <w:r w:rsidRPr="00C969DE">
        <w:t>define</w:t>
      </w:r>
      <w:r>
        <w:t>d</w:t>
      </w:r>
      <w:r w:rsidRPr="00C969DE">
        <w:t xml:space="preserve"> as precisely as possible.</w:t>
      </w:r>
      <w:r w:rsidR="0099232A">
        <w:t xml:space="preserve"> I</w:t>
      </w:r>
      <w:r w:rsidR="00897B4F">
        <w:t xml:space="preserve">t is important </w:t>
      </w:r>
      <w:r w:rsidR="00C77406" w:rsidRPr="00C77406">
        <w:t>this</w:t>
      </w:r>
      <w:r w:rsidR="00897B4F">
        <w:t xml:space="preserve"> </w:t>
      </w:r>
      <w:r w:rsidR="00AB46A3">
        <w:t xml:space="preserve">accurately </w:t>
      </w:r>
      <w:r w:rsidR="00921094">
        <w:t>represents current care</w:t>
      </w:r>
      <w:r w:rsidR="00C77406" w:rsidRPr="00C77406">
        <w:t xml:space="preserve">. It is also important that </w:t>
      </w:r>
      <w:r w:rsidR="00626EFA">
        <w:t xml:space="preserve">any challenges </w:t>
      </w:r>
      <w:r w:rsidR="00C77406" w:rsidRPr="00C77406">
        <w:t xml:space="preserve">with </w:t>
      </w:r>
      <w:r w:rsidR="00E64571">
        <w:t>current</w:t>
      </w:r>
      <w:r w:rsidR="00E64571" w:rsidRPr="00C77406">
        <w:t xml:space="preserve"> </w:t>
      </w:r>
      <w:r w:rsidR="00C77406" w:rsidRPr="00C77406">
        <w:t xml:space="preserve">care </w:t>
      </w:r>
      <w:r w:rsidR="00626EFA">
        <w:t>which may form</w:t>
      </w:r>
      <w:r w:rsidR="00362410">
        <w:t xml:space="preserve"> </w:t>
      </w:r>
      <w:r w:rsidR="00C77406" w:rsidRPr="00C77406">
        <w:t xml:space="preserve">part of </w:t>
      </w:r>
      <w:r w:rsidR="00626EFA">
        <w:t xml:space="preserve">the value </w:t>
      </w:r>
      <w:r w:rsidR="00362410">
        <w:t>proposition</w:t>
      </w:r>
      <w:r w:rsidR="00626EFA">
        <w:t xml:space="preserve"> </w:t>
      </w:r>
      <w:r w:rsidR="00C77406" w:rsidRPr="00C77406">
        <w:t>for</w:t>
      </w:r>
      <w:r w:rsidR="00626EFA">
        <w:t xml:space="preserve"> the </w:t>
      </w:r>
      <w:r w:rsidR="00F275F4">
        <w:t xml:space="preserve">intervention </w:t>
      </w:r>
      <w:r w:rsidR="00C77406" w:rsidRPr="00C77406">
        <w:t xml:space="preserve">are accurately </w:t>
      </w:r>
      <w:r w:rsidR="00C77406" w:rsidRPr="00C77406">
        <w:lastRenderedPageBreak/>
        <w:t xml:space="preserve">represented </w:t>
      </w:r>
      <w:r w:rsidR="00CA6267">
        <w:t xml:space="preserve">(for example, </w:t>
      </w:r>
      <w:r w:rsidR="00843F71">
        <w:t>access to care,</w:t>
      </w:r>
      <w:r w:rsidR="007F1D82">
        <w:t xml:space="preserve"> or</w:t>
      </w:r>
      <w:r w:rsidR="00843F71">
        <w:t xml:space="preserve"> </w:t>
      </w:r>
      <w:r w:rsidR="00CA6267">
        <w:t xml:space="preserve">delays to </w:t>
      </w:r>
      <w:r w:rsidR="007F1D82">
        <w:t>having treatment</w:t>
      </w:r>
      <w:r w:rsidR="00C97660">
        <w:t xml:space="preserve"> or appointments)</w:t>
      </w:r>
      <w:r w:rsidR="00626EFA">
        <w:t>.</w:t>
      </w:r>
    </w:p>
    <w:p w14:paraId="4768BC41" w14:textId="790A27C6" w:rsidR="00DA343C" w:rsidRDefault="00897B4F" w:rsidP="008E0360">
      <w:pPr>
        <w:pStyle w:val="Heading4"/>
      </w:pPr>
      <w:r w:rsidRPr="003071B3">
        <w:t>Outcomes</w:t>
      </w:r>
      <w:r>
        <w:t xml:space="preserve"> and costs</w:t>
      </w:r>
    </w:p>
    <w:p w14:paraId="355DEB94" w14:textId="6DCF41C9" w:rsidR="00B7079F" w:rsidRDefault="00DA343C" w:rsidP="00641FF9">
      <w:pPr>
        <w:pStyle w:val="Numberedlevel3text"/>
        <w:tabs>
          <w:tab w:val="clear" w:pos="1276"/>
          <w:tab w:val="num" w:pos="1418"/>
        </w:tabs>
      </w:pPr>
      <w:r>
        <w:t xml:space="preserve">Relevant outcomes and costs </w:t>
      </w:r>
      <w:r w:rsidR="00C53EFD">
        <w:t>are those</w:t>
      </w:r>
      <w:r>
        <w:t xml:space="preserve"> resulting directly or indirectly from </w:t>
      </w:r>
      <w:r w:rsidR="00CA6B3F">
        <w:t>the</w:t>
      </w:r>
      <w:r>
        <w:t xml:space="preserve"> technologies being evaluated. </w:t>
      </w:r>
      <w:r w:rsidR="00C42D86">
        <w:t xml:space="preserve">The perspective taken in NICE’s reference case (see section 4.2 of </w:t>
      </w:r>
      <w:hyperlink r:id="rId11" w:history="1">
        <w:r w:rsidR="00C42D86" w:rsidRPr="00A956C5">
          <w:rPr>
            <w:rStyle w:val="Hyperlink"/>
          </w:rPr>
          <w:t>NICE health technology evaluations: the manual</w:t>
        </w:r>
      </w:hyperlink>
      <w:r w:rsidR="00C42D86">
        <w:t>) should be considered when deciding relevant outcomes and costs to include in the scope.</w:t>
      </w:r>
    </w:p>
    <w:p w14:paraId="788660BA" w14:textId="38877504" w:rsidR="00720952" w:rsidRDefault="001C5370" w:rsidP="001B0DB7">
      <w:pPr>
        <w:pStyle w:val="Numberedlevel3text"/>
        <w:tabs>
          <w:tab w:val="clear" w:pos="1276"/>
          <w:tab w:val="num" w:pos="1418"/>
        </w:tabs>
      </w:pPr>
      <w:r>
        <w:t>Consideration of potentially relevant o</w:t>
      </w:r>
      <w:r w:rsidR="008C27B9">
        <w:t xml:space="preserve">utcomes </w:t>
      </w:r>
      <w:r w:rsidR="00945401" w:rsidRPr="0069289B">
        <w:t xml:space="preserve">and costs </w:t>
      </w:r>
      <w:r w:rsidR="006F2CB7" w:rsidRPr="0069289B">
        <w:t>should reflect the value proposition for the technology (see section</w:t>
      </w:r>
      <w:r w:rsidR="007C77E1">
        <w:t> </w:t>
      </w:r>
      <w:r w:rsidR="006F2CB7" w:rsidRPr="0069289B">
        <w:t>2.1.4)</w:t>
      </w:r>
      <w:r w:rsidR="006F2CB7">
        <w:t xml:space="preserve"> </w:t>
      </w:r>
      <w:r w:rsidR="00DF17F4" w:rsidDel="005922A2">
        <w:t>and</w:t>
      </w:r>
      <w:r w:rsidR="006F2CB7" w:rsidDel="005922A2">
        <w:t xml:space="preserve"> </w:t>
      </w:r>
      <w:r w:rsidR="00560365">
        <w:t>any</w:t>
      </w:r>
      <w:r w:rsidR="00034C80">
        <w:t xml:space="preserve"> potential</w:t>
      </w:r>
      <w:r w:rsidR="007D4E96">
        <w:t xml:space="preserve"> </w:t>
      </w:r>
      <w:r w:rsidR="002E0217">
        <w:t xml:space="preserve">negative </w:t>
      </w:r>
      <w:r w:rsidR="007D4E96">
        <w:t>impact</w:t>
      </w:r>
      <w:r w:rsidR="005E6A3C">
        <w:t>s</w:t>
      </w:r>
      <w:r w:rsidR="00720952">
        <w:t xml:space="preserve"> </w:t>
      </w:r>
      <w:r w:rsidR="00034C80">
        <w:t xml:space="preserve">that using the technology, compared </w:t>
      </w:r>
      <w:r w:rsidR="00D76108">
        <w:t>with</w:t>
      </w:r>
      <w:r w:rsidR="00034C80">
        <w:t xml:space="preserve"> the comparator</w:t>
      </w:r>
      <w:r w:rsidR="00C1743C">
        <w:t>s</w:t>
      </w:r>
      <w:r w:rsidR="005E6A3C">
        <w:t>, could have</w:t>
      </w:r>
      <w:r w:rsidR="006013A7">
        <w:t xml:space="preserve"> for </w:t>
      </w:r>
      <w:r w:rsidR="005943D6">
        <w:t xml:space="preserve">patients </w:t>
      </w:r>
      <w:r w:rsidR="00A934D0">
        <w:t>and</w:t>
      </w:r>
      <w:r w:rsidR="005943D6">
        <w:t xml:space="preserve"> the healthcare system</w:t>
      </w:r>
      <w:r w:rsidR="005E6A3C">
        <w:t>.</w:t>
      </w:r>
    </w:p>
    <w:p w14:paraId="6119E6C6" w14:textId="20B8819D" w:rsidR="00E95707" w:rsidRDefault="00934FF1" w:rsidP="00E95707">
      <w:pPr>
        <w:pStyle w:val="Numberedlevel3text"/>
      </w:pPr>
      <w:r>
        <w:t>If available, a</w:t>
      </w:r>
      <w:r w:rsidR="00B478D1">
        <w:t xml:space="preserve"> high-quality 'core outcome set', developed with people with the condition, may help with outcome selection.</w:t>
      </w:r>
      <w:r w:rsidR="00E95707">
        <w:t xml:space="preserve"> </w:t>
      </w:r>
      <w:r w:rsidR="00251953">
        <w:t>O</w:t>
      </w:r>
      <w:r w:rsidR="00E95707">
        <w:t>ne source is the</w:t>
      </w:r>
      <w:r w:rsidR="00DA64D4">
        <w:t xml:space="preserve"> Core Outcome Measures in Effectiveness Trials</w:t>
      </w:r>
      <w:r w:rsidR="00E95707">
        <w:t xml:space="preserve"> </w:t>
      </w:r>
      <w:r w:rsidR="00DA64D4">
        <w:t>(</w:t>
      </w:r>
      <w:r w:rsidR="00E95707">
        <w:t>COMET</w:t>
      </w:r>
      <w:r w:rsidR="00DA64D4">
        <w:t>)</w:t>
      </w:r>
      <w:r w:rsidR="00E95707">
        <w:t xml:space="preserve"> database. The </w:t>
      </w:r>
      <w:r w:rsidR="00E95707" w:rsidRPr="00E95707">
        <w:t>Core Outcome Set Standards for Development (core outcome sets-STAD</w:t>
      </w:r>
      <w:proofErr w:type="gramStart"/>
      <w:r w:rsidR="00E95707" w:rsidRPr="00E95707">
        <w:t>)</w:t>
      </w:r>
      <w:proofErr w:type="gramEnd"/>
      <w:r w:rsidR="00E95707" w:rsidRPr="00E95707">
        <w:t xml:space="preserve"> and</w:t>
      </w:r>
      <w:r w:rsidR="00E95707">
        <w:t xml:space="preserve"> </w:t>
      </w:r>
      <w:r w:rsidR="00E95707" w:rsidRPr="00E95707">
        <w:t xml:space="preserve">Core Outcome Set Standards for Reporting (core outcome sets-STAR) should be </w:t>
      </w:r>
      <w:r w:rsidR="00E95707">
        <w:t>used to assess the suitability of identified core outcome sets.</w:t>
      </w:r>
    </w:p>
    <w:p w14:paraId="5788BAB1" w14:textId="46636F31" w:rsidR="00F73581" w:rsidRDefault="00F73581" w:rsidP="001B0DB7">
      <w:pPr>
        <w:pStyle w:val="Numberedlevel3text"/>
        <w:tabs>
          <w:tab w:val="clear" w:pos="1276"/>
          <w:tab w:val="num" w:pos="1418"/>
        </w:tabs>
      </w:pPr>
      <w:r>
        <w:t xml:space="preserve">Included outcomes should reflect what is important </w:t>
      </w:r>
      <w:r w:rsidR="009F6B1A">
        <w:t xml:space="preserve">to address </w:t>
      </w:r>
      <w:r w:rsidR="0092180A">
        <w:t xml:space="preserve">for </w:t>
      </w:r>
      <w:r w:rsidR="009F6B1A">
        <w:t>the</w:t>
      </w:r>
      <w:r>
        <w:t xml:space="preserve"> decision </w:t>
      </w:r>
      <w:r w:rsidR="003C1969">
        <w:t xml:space="preserve">problem </w:t>
      </w:r>
      <w:r w:rsidR="009F6B1A">
        <w:t>set out in the scope</w:t>
      </w:r>
      <w:r>
        <w:t xml:space="preserve">, </w:t>
      </w:r>
      <w:r w:rsidR="00BF05D8">
        <w:t>rather than</w:t>
      </w:r>
      <w:r>
        <w:t xml:space="preserve"> outcomes for which </w:t>
      </w:r>
      <w:r w:rsidR="00BF05D8">
        <w:t>evidence</w:t>
      </w:r>
      <w:r w:rsidR="009F6B1A">
        <w:t xml:space="preserve"> is known to exist</w:t>
      </w:r>
      <w:r>
        <w:t>.</w:t>
      </w:r>
    </w:p>
    <w:p w14:paraId="7B99B538" w14:textId="725F88AD" w:rsidR="005B67B6" w:rsidRDefault="005B67B6" w:rsidP="001B0DB7">
      <w:pPr>
        <w:pStyle w:val="Numberedlevel3text"/>
        <w:tabs>
          <w:tab w:val="clear" w:pos="1276"/>
          <w:tab w:val="num" w:pos="1418"/>
        </w:tabs>
      </w:pPr>
      <w:r>
        <w:t xml:space="preserve">In addition to clinical outcomes, the scope </w:t>
      </w:r>
      <w:r w:rsidR="00D27524">
        <w:t xml:space="preserve">can </w:t>
      </w:r>
      <w:r>
        <w:t xml:space="preserve">specify any outcomes related to the </w:t>
      </w:r>
      <w:r w:rsidRPr="00DE38D7">
        <w:t xml:space="preserve">NHS and </w:t>
      </w:r>
      <w:r w:rsidR="00FE19CC" w:rsidRPr="00FE19CC">
        <w:t xml:space="preserve">personal social services </w:t>
      </w:r>
      <w:r w:rsidR="000516B9">
        <w:t>(</w:t>
      </w:r>
      <w:r w:rsidRPr="00DE38D7">
        <w:t>PSS</w:t>
      </w:r>
      <w:r w:rsidR="000516B9">
        <w:t>)</w:t>
      </w:r>
      <w:r>
        <w:t xml:space="preserve"> that may be impacted by use of the technology. These can include outcomes related to resource use</w:t>
      </w:r>
      <w:r w:rsidR="00654572">
        <w:t xml:space="preserve"> and</w:t>
      </w:r>
      <w:r>
        <w:t xml:space="preserve"> system efficiency.</w:t>
      </w:r>
    </w:p>
    <w:p w14:paraId="37C1F06B" w14:textId="723EFD71" w:rsidR="008B0DEB" w:rsidRDefault="00EC70E3" w:rsidP="00E608ED">
      <w:pPr>
        <w:pStyle w:val="Numberedlevel3text"/>
      </w:pPr>
      <w:r>
        <w:t>Further o</w:t>
      </w:r>
      <w:r w:rsidR="00941B17">
        <w:t xml:space="preserve">utcomes </w:t>
      </w:r>
      <w:r w:rsidR="001A6EAD">
        <w:t>can be consider</w:t>
      </w:r>
      <w:r w:rsidR="009460C1">
        <w:t>ed whe</w:t>
      </w:r>
      <w:r w:rsidR="00DF4239">
        <w:t>n</w:t>
      </w:r>
      <w:r w:rsidR="009460C1">
        <w:t xml:space="preserve"> relevant,</w:t>
      </w:r>
      <w:r w:rsidR="001A6EAD">
        <w:t xml:space="preserve"> including those</w:t>
      </w:r>
      <w:r w:rsidR="00941B17">
        <w:t xml:space="preserve"> related to technology functions</w:t>
      </w:r>
      <w:r w:rsidR="001769BE">
        <w:t>,</w:t>
      </w:r>
      <w:r w:rsidR="00CE583C">
        <w:t xml:space="preserve"> for example</w:t>
      </w:r>
      <w:r w:rsidR="00DF4239">
        <w:t>,</w:t>
      </w:r>
      <w:r w:rsidR="00661625">
        <w:t xml:space="preserve"> measures of </w:t>
      </w:r>
      <w:r w:rsidR="009A3E33" w:rsidRPr="009A3E33">
        <w:t xml:space="preserve">ability to perform a specific task or </w:t>
      </w:r>
      <w:r w:rsidR="00244421">
        <w:t>function,</w:t>
      </w:r>
      <w:r w:rsidR="00621AA2">
        <w:t xml:space="preserve"> and </w:t>
      </w:r>
      <w:r w:rsidR="00661625">
        <w:t xml:space="preserve">those </w:t>
      </w:r>
      <w:r w:rsidR="00621AA2">
        <w:t xml:space="preserve">related to </w:t>
      </w:r>
      <w:r w:rsidR="00621AA2">
        <w:lastRenderedPageBreak/>
        <w:t>people’s behaviour or activity</w:t>
      </w:r>
      <w:r w:rsidR="00661625">
        <w:t xml:space="preserve">. </w:t>
      </w:r>
      <w:r w:rsidR="008C34B2">
        <w:t>The</w:t>
      </w:r>
      <w:r w:rsidR="008B0DEB">
        <w:t xml:space="preserve"> extent to which </w:t>
      </w:r>
      <w:r w:rsidR="00134498">
        <w:t xml:space="preserve">such outcomes can be used in estimates of cost effectiveness is likely to depend on the extent to which </w:t>
      </w:r>
      <w:r w:rsidR="00437FE5">
        <w:t xml:space="preserve">they </w:t>
      </w:r>
      <w:r w:rsidR="004659C7">
        <w:t>are predictive of</w:t>
      </w:r>
      <w:r w:rsidR="004046B3">
        <w:t xml:space="preserve"> impact on</w:t>
      </w:r>
      <w:r w:rsidR="00E608ED">
        <w:t xml:space="preserve"> clinical or resource</w:t>
      </w:r>
      <w:r w:rsidR="00E86668">
        <w:t>-</w:t>
      </w:r>
      <w:r w:rsidR="00E608ED">
        <w:t>use outcomes.</w:t>
      </w:r>
    </w:p>
    <w:p w14:paraId="44E7C692" w14:textId="3A4329E3" w:rsidR="00475E56" w:rsidRDefault="00112723" w:rsidP="00475E56">
      <w:pPr>
        <w:pStyle w:val="Numberedlevel3text"/>
        <w:tabs>
          <w:tab w:val="clear" w:pos="1276"/>
          <w:tab w:val="num" w:pos="1418"/>
        </w:tabs>
      </w:pPr>
      <w:bookmarkStart w:id="2" w:name="_Hlk203126118"/>
      <w:r>
        <w:t>Q</w:t>
      </w:r>
      <w:r w:rsidRPr="00112723">
        <w:t>uantitative outcomes are needed to evaluate the cost</w:t>
      </w:r>
      <w:r w:rsidR="00F06EC7">
        <w:t xml:space="preserve"> </w:t>
      </w:r>
      <w:r w:rsidRPr="00112723">
        <w:t>effectiveness of a technology</w:t>
      </w:r>
      <w:r w:rsidR="002E66B1">
        <w:t>. Consideration sh</w:t>
      </w:r>
      <w:r w:rsidR="00085EDB">
        <w:t>ould be given to how potential impacts could be captured quantitively</w:t>
      </w:r>
      <w:r w:rsidR="00A32CA7">
        <w:t xml:space="preserve"> </w:t>
      </w:r>
      <w:r w:rsidRPr="00112723">
        <w:t>when identifying relevant outcomes</w:t>
      </w:r>
      <w:r w:rsidR="002B2906" w:rsidRPr="00881386">
        <w:t xml:space="preserve">. </w:t>
      </w:r>
      <w:r w:rsidR="00916492">
        <w:t xml:space="preserve">For example, for technologies that are proposed to </w:t>
      </w:r>
      <w:r w:rsidR="003C0998">
        <w:t xml:space="preserve">be </w:t>
      </w:r>
      <w:r w:rsidR="00F6459D">
        <w:t>easier to use</w:t>
      </w:r>
      <w:r w:rsidR="008B7840">
        <w:t>,</w:t>
      </w:r>
      <w:r w:rsidR="003C0998">
        <w:t xml:space="preserve"> </w:t>
      </w:r>
      <w:r w:rsidR="00404B5D">
        <w:t>relevant</w:t>
      </w:r>
      <w:r w:rsidR="008854C1">
        <w:t xml:space="preserve"> outcomes</w:t>
      </w:r>
      <w:r w:rsidR="00404B5D">
        <w:t xml:space="preserve"> may be</w:t>
      </w:r>
      <w:r w:rsidR="008854C1">
        <w:t xml:space="preserve"> related to </w:t>
      </w:r>
      <w:r w:rsidR="00E46655">
        <w:t>procedure times</w:t>
      </w:r>
      <w:r w:rsidR="006A2BE7">
        <w:t>,</w:t>
      </w:r>
      <w:r w:rsidR="00E46655">
        <w:t xml:space="preserve"> incidences of successful procedures or need to repeat procedures</w:t>
      </w:r>
      <w:r w:rsidR="00700F3E">
        <w:t>.</w:t>
      </w:r>
    </w:p>
    <w:bookmarkEnd w:id="2"/>
    <w:p w14:paraId="38113789" w14:textId="61A7ACB7" w:rsidR="001221D2" w:rsidRPr="00881386" w:rsidRDefault="00475E56" w:rsidP="001221D2">
      <w:pPr>
        <w:pStyle w:val="Numberedlevel3text"/>
        <w:tabs>
          <w:tab w:val="clear" w:pos="1276"/>
          <w:tab w:val="num" w:pos="1418"/>
        </w:tabs>
      </w:pPr>
      <w:r>
        <w:t>Outcomes</w:t>
      </w:r>
      <w:r w:rsidR="001221D2">
        <w:t xml:space="preserve"> related to the </w:t>
      </w:r>
      <w:r w:rsidR="000618C7">
        <w:t>needs and</w:t>
      </w:r>
      <w:r w:rsidR="001221D2">
        <w:t xml:space="preserve"> preferences of patients and healthcare professionals for different technologies (quantitative or qualitative; see </w:t>
      </w:r>
      <w:r w:rsidR="001221D2" w:rsidRPr="009451D2">
        <w:t>section</w:t>
      </w:r>
      <w:r w:rsidR="00FD5FDB">
        <w:t> </w:t>
      </w:r>
      <w:r w:rsidR="001221D2" w:rsidRPr="009451D2">
        <w:t>2.1.2</w:t>
      </w:r>
      <w:r w:rsidR="00F03F2F" w:rsidRPr="009451D2">
        <w:t>5</w:t>
      </w:r>
      <w:r w:rsidR="001221D2" w:rsidRPr="009451D2">
        <w:t>),</w:t>
      </w:r>
      <w:r w:rsidR="001221D2">
        <w:t xml:space="preserve"> or </w:t>
      </w:r>
      <w:proofErr w:type="gramStart"/>
      <w:r w:rsidR="001221D2">
        <w:t>particular functions</w:t>
      </w:r>
      <w:proofErr w:type="gramEnd"/>
      <w:r w:rsidR="001221D2">
        <w:t xml:space="preserve"> or features of technologies, may be useful for decision making and </w:t>
      </w:r>
      <w:r>
        <w:t xml:space="preserve">can </w:t>
      </w:r>
      <w:r w:rsidR="001221D2">
        <w:t>be specified in the scope.</w:t>
      </w:r>
      <w:r>
        <w:t xml:space="preserve"> This may particularly be the case when </w:t>
      </w:r>
      <w:r w:rsidRPr="00475E56">
        <w:t>there are multiple technologies defined as interventions in the scope, and evidence that compares clinical and system outcomes between these technologies is likely to be absent or weak</w:t>
      </w:r>
      <w:r w:rsidR="00F03F2F">
        <w:t>.</w:t>
      </w:r>
    </w:p>
    <w:p w14:paraId="10F3C881" w14:textId="3404BD53" w:rsidR="002B2906" w:rsidRDefault="002B2906" w:rsidP="001B0DB7">
      <w:pPr>
        <w:pStyle w:val="Numberedlevel3text"/>
        <w:tabs>
          <w:tab w:val="clear" w:pos="1276"/>
          <w:tab w:val="num" w:pos="1418"/>
        </w:tabs>
      </w:pPr>
      <w:r>
        <w:t>To supplement quantitative outcome measures, or whe</w:t>
      </w:r>
      <w:r w:rsidR="00FD5FDB">
        <w:t>n</w:t>
      </w:r>
      <w:r>
        <w:t xml:space="preserve"> these are not possible or unlikely to be collected, qualitative outcomes can be specified in the scope. </w:t>
      </w:r>
      <w:r w:rsidRPr="002D139D">
        <w:t xml:space="preserve">This can include informational outcomes of value to the patient for the relief, or </w:t>
      </w:r>
      <w:r w:rsidR="001F495E">
        <w:t>infliction</w:t>
      </w:r>
      <w:r w:rsidRPr="002D139D">
        <w:t>, of anxiety or for personal planning</w:t>
      </w:r>
      <w:r>
        <w:t>. Qualitative research can explore areas such as values, preferences, acceptability, feasibility and equity implications.</w:t>
      </w:r>
    </w:p>
    <w:p w14:paraId="319AE2CD" w14:textId="76CA359A" w:rsidR="009E3B93" w:rsidRDefault="00651ABE" w:rsidP="00651ABE">
      <w:pPr>
        <w:pStyle w:val="Heading4"/>
      </w:pPr>
      <w:r>
        <w:t>Prioritisation of outcomes</w:t>
      </w:r>
    </w:p>
    <w:p w14:paraId="6BD1FD26" w14:textId="17C0CD7B" w:rsidR="00897B4F" w:rsidRPr="006A187D" w:rsidRDefault="00E60B06" w:rsidP="001B0DB7">
      <w:pPr>
        <w:pStyle w:val="Numberedlevel3text"/>
        <w:tabs>
          <w:tab w:val="clear" w:pos="1276"/>
          <w:tab w:val="num" w:pos="1418"/>
        </w:tabs>
      </w:pPr>
      <w:r>
        <w:t>Whe</w:t>
      </w:r>
      <w:r w:rsidR="002C7E4F">
        <w:t>n</w:t>
      </w:r>
      <w:r>
        <w:t xml:space="preserve"> the number of potentially relevant outcomes is large, the scop</w:t>
      </w:r>
      <w:r w:rsidR="006B53FB">
        <w:t>e</w:t>
      </w:r>
      <w:r>
        <w:t xml:space="preserve"> </w:t>
      </w:r>
      <w:r w:rsidR="002E146B">
        <w:t>may prioritise</w:t>
      </w:r>
      <w:r w:rsidR="006B53FB">
        <w:t xml:space="preserve"> or </w:t>
      </w:r>
      <w:r w:rsidR="00720952">
        <w:t>only include</w:t>
      </w:r>
      <w:r w:rsidR="006B53FB">
        <w:t xml:space="preserve"> </w:t>
      </w:r>
      <w:r w:rsidR="009152C4">
        <w:t xml:space="preserve">key outcomes </w:t>
      </w:r>
      <w:r w:rsidR="00E639E7">
        <w:t>that are most relevant to addressing the decision problem</w:t>
      </w:r>
      <w:r w:rsidR="00EC7826">
        <w:t xml:space="preserve">. </w:t>
      </w:r>
      <w:r w:rsidR="008A2FB6">
        <w:t xml:space="preserve">Input </w:t>
      </w:r>
      <w:r w:rsidR="008A647A">
        <w:t>should be sought</w:t>
      </w:r>
      <w:r w:rsidR="008A2FB6">
        <w:t xml:space="preserve"> from stakeholders </w:t>
      </w:r>
      <w:r w:rsidR="00774A98">
        <w:t xml:space="preserve">and experts </w:t>
      </w:r>
      <w:r w:rsidR="008A2FB6">
        <w:t>during the scoping process</w:t>
      </w:r>
      <w:r w:rsidR="0000170D">
        <w:t>.</w:t>
      </w:r>
      <w:r w:rsidR="008A2FB6">
        <w:t xml:space="preserve"> </w:t>
      </w:r>
      <w:r w:rsidR="001A1055">
        <w:lastRenderedPageBreak/>
        <w:t>T</w:t>
      </w:r>
      <w:r w:rsidR="008A2FB6">
        <w:t xml:space="preserve">he views of people </w:t>
      </w:r>
      <w:r w:rsidR="002D0121">
        <w:t xml:space="preserve">with </w:t>
      </w:r>
      <w:r w:rsidR="008049D2">
        <w:t>the</w:t>
      </w:r>
      <w:r w:rsidR="002D0121">
        <w:t xml:space="preserve"> condition and</w:t>
      </w:r>
      <w:r w:rsidR="003654C2">
        <w:t xml:space="preserve"> </w:t>
      </w:r>
      <w:r w:rsidR="008A2FB6">
        <w:t>use</w:t>
      </w:r>
      <w:r w:rsidR="003654C2">
        <w:t>rs of</w:t>
      </w:r>
      <w:r w:rsidR="008A2FB6">
        <w:t xml:space="preserve"> the tech</w:t>
      </w:r>
      <w:r w:rsidR="00482254">
        <w:t>nolog</w:t>
      </w:r>
      <w:r w:rsidR="002D0121">
        <w:t xml:space="preserve">y </w:t>
      </w:r>
      <w:r w:rsidR="00482254">
        <w:t>will be</w:t>
      </w:r>
      <w:r w:rsidR="008049D2">
        <w:t xml:space="preserve"> particularly</w:t>
      </w:r>
      <w:r w:rsidR="00482254">
        <w:t xml:space="preserve"> important</w:t>
      </w:r>
      <w:r w:rsidR="008966BF">
        <w:t xml:space="preserve"> considerations here</w:t>
      </w:r>
      <w:r w:rsidR="00CF3700">
        <w:t>. T</w:t>
      </w:r>
      <w:r w:rsidR="00482254">
        <w:t>his</w:t>
      </w:r>
      <w:r w:rsidR="00695E71">
        <w:t xml:space="preserve"> will ensure that s</w:t>
      </w:r>
      <w:r w:rsidR="005B08F8" w:rsidRPr="00321BE5">
        <w:t>pecified outcomes reflect the preferences of patients, and whe</w:t>
      </w:r>
      <w:r w:rsidR="00A97D67">
        <w:t>n</w:t>
      </w:r>
      <w:r w:rsidR="005B08F8" w:rsidRPr="00321BE5">
        <w:t xml:space="preserve"> relevant their </w:t>
      </w:r>
      <w:proofErr w:type="spellStart"/>
      <w:r w:rsidR="005B08F8" w:rsidRPr="00321BE5">
        <w:t>carers</w:t>
      </w:r>
      <w:proofErr w:type="spellEnd"/>
      <w:r w:rsidR="005B08F8" w:rsidRPr="00321BE5">
        <w:t>, and healthcare</w:t>
      </w:r>
      <w:r w:rsidR="001A1055">
        <w:t xml:space="preserve"> professionals</w:t>
      </w:r>
      <w:r w:rsidR="005B08F8" w:rsidRPr="00321BE5">
        <w:t xml:space="preserve"> or other staff who would use the technology</w:t>
      </w:r>
      <w:r w:rsidR="005B08F8" w:rsidRPr="001E39CD">
        <w:rPr>
          <w:color w:val="228096" w:themeColor="accent1"/>
        </w:rPr>
        <w:t>.</w:t>
      </w:r>
    </w:p>
    <w:p w14:paraId="5D01B68D" w14:textId="3847FD5C" w:rsidR="006A187D" w:rsidRDefault="006A187D" w:rsidP="00F70F76">
      <w:pPr>
        <w:pStyle w:val="Heading4"/>
      </w:pPr>
      <w:r>
        <w:t xml:space="preserve">Assessment </w:t>
      </w:r>
      <w:r w:rsidR="00AD6F14">
        <w:t xml:space="preserve">and guidance </w:t>
      </w:r>
      <w:r>
        <w:t>details</w:t>
      </w:r>
    </w:p>
    <w:p w14:paraId="234F0573" w14:textId="2C7B809D" w:rsidR="006A187D" w:rsidRDefault="006A187D" w:rsidP="006A187D">
      <w:pPr>
        <w:pStyle w:val="Numberedlevel3text"/>
      </w:pPr>
      <w:r w:rsidRPr="006A187D">
        <w:t>The scope will include, whe</w:t>
      </w:r>
      <w:r w:rsidR="00A97D67">
        <w:t>n</w:t>
      </w:r>
      <w:r w:rsidRPr="006A187D">
        <w:t xml:space="preserve"> relevant, details of the type of evaluation that will be done during the assessment phase. This will be informed by considerations of which type of evaluation is most appropriate for the technology and value proposition being considered.</w:t>
      </w:r>
      <w:r w:rsidR="00B75D9A">
        <w:t xml:space="preserve"> For example, a cost</w:t>
      </w:r>
      <w:r w:rsidR="00A97D67">
        <w:t>-</w:t>
      </w:r>
      <w:r w:rsidR="00B75D9A">
        <w:t xml:space="preserve">comparison approach to economic evaluation </w:t>
      </w:r>
      <w:r w:rsidR="00B75D9A" w:rsidRPr="00385ECF">
        <w:t xml:space="preserve">may be specified </w:t>
      </w:r>
      <w:r w:rsidR="00B35DE0" w:rsidRPr="00385ECF">
        <w:t>for technologies considered likely to provide similar</w:t>
      </w:r>
      <w:r w:rsidR="00B35DE0" w:rsidRPr="00B35DE0">
        <w:t xml:space="preserve"> health benefits at similar or lower cost than comparators. This can be the case for technologies likely to have only a healthcare system benefit.</w:t>
      </w:r>
    </w:p>
    <w:p w14:paraId="61ECFF61" w14:textId="3592E3D3" w:rsidR="00BD6830" w:rsidRDefault="00802BE4" w:rsidP="0064472E">
      <w:pPr>
        <w:pStyle w:val="Numberedlevel3text"/>
      </w:pPr>
      <w:r>
        <w:t xml:space="preserve">The scope will also </w:t>
      </w:r>
      <w:r w:rsidR="00692BBC">
        <w:t xml:space="preserve">specify </w:t>
      </w:r>
      <w:r>
        <w:t>w</w:t>
      </w:r>
      <w:r w:rsidR="00AD6F14">
        <w:t>hat guidance will be developed</w:t>
      </w:r>
      <w:r w:rsidR="00003B31">
        <w:t xml:space="preserve"> in terms of the </w:t>
      </w:r>
      <w:r w:rsidR="00A03D5D">
        <w:t>lifecycle approach to be used (</w:t>
      </w:r>
      <w:r w:rsidR="00F55688">
        <w:t xml:space="preserve">for </w:t>
      </w:r>
      <w:r w:rsidR="00A03D5D">
        <w:t>early, routine or existing use</w:t>
      </w:r>
      <w:r w:rsidR="00F55688">
        <w:t xml:space="preserve"> guidance</w:t>
      </w:r>
      <w:r w:rsidR="00A03D5D">
        <w:t xml:space="preserve">). General principles for </w:t>
      </w:r>
      <w:r w:rsidR="00BD6830">
        <w:t xml:space="preserve">this decision are described in table </w:t>
      </w:r>
      <w:r w:rsidR="008438E7">
        <w:t>2</w:t>
      </w:r>
      <w:r w:rsidR="00BD6830">
        <w:t>.</w:t>
      </w:r>
      <w:r w:rsidR="00E4312C">
        <w:t xml:space="preserve"> Note that a</w:t>
      </w:r>
      <w:r w:rsidR="00F92F6B">
        <w:t>n initial</w:t>
      </w:r>
      <w:r w:rsidR="00E4312C">
        <w:t xml:space="preserve"> decision about whether guidance is developed for a technology or topic, and that </w:t>
      </w:r>
      <w:r w:rsidR="00F92F6B">
        <w:t>this</w:t>
      </w:r>
      <w:r w:rsidR="00E4312C">
        <w:t xml:space="preserve"> should be done by the HealthTech programme, are taken according to </w:t>
      </w:r>
      <w:hyperlink r:id="rId12" w:history="1">
        <w:r w:rsidR="00E4312C" w:rsidRPr="00E4312C">
          <w:rPr>
            <w:rStyle w:val="Hyperlink"/>
          </w:rPr>
          <w:t>NICE-wide topic prioritisation: the manual</w:t>
        </w:r>
      </w:hyperlink>
      <w:r w:rsidR="00E4312C">
        <w:t>.</w:t>
      </w:r>
    </w:p>
    <w:p w14:paraId="213FD39D" w14:textId="5E7E486C" w:rsidR="00BD6830" w:rsidRDefault="00BD6830" w:rsidP="00BD6830">
      <w:pPr>
        <w:pStyle w:val="Caption"/>
      </w:pPr>
      <w:r>
        <w:lastRenderedPageBreak/>
        <w:t>Table</w:t>
      </w:r>
      <w:r w:rsidR="008438E7">
        <w:t xml:space="preserve"> 2</w:t>
      </w:r>
      <w:r>
        <w:t xml:space="preserve"> General principles used to determine </w:t>
      </w:r>
      <w:r w:rsidR="00AA1ECF">
        <w:t xml:space="preserve">what lifecycle </w:t>
      </w:r>
      <w:r w:rsidR="00EC4451">
        <w:t>approach</w:t>
      </w:r>
      <w:r w:rsidR="00836EA4">
        <w:t xml:space="preserve"> to take for producing</w:t>
      </w:r>
      <w:r w:rsidR="00EC4451">
        <w:t xml:space="preserve"> </w:t>
      </w:r>
      <w:r w:rsidR="00AA1ECF">
        <w:t xml:space="preserve">guidance </w:t>
      </w:r>
    </w:p>
    <w:tbl>
      <w:tblPr>
        <w:tblStyle w:val="TableGrid"/>
        <w:tblW w:w="0" w:type="auto"/>
        <w:tblInd w:w="-5" w:type="dxa"/>
        <w:tblLook w:val="04A0" w:firstRow="1" w:lastRow="0" w:firstColumn="1" w:lastColumn="0" w:noHBand="0" w:noVBand="1"/>
        <w:tblCaption w:val="Table 2 General principles used to determine what lifecycle approach to take for producing guidance "/>
        <w:tblDescription w:val="This table descirbes the general principles for selecting which lifecycle appraoch to take. Lifecycle approaches include early use, routine use and existing use"/>
      </w:tblPr>
      <w:tblGrid>
        <w:gridCol w:w="2268"/>
        <w:gridCol w:w="6033"/>
      </w:tblGrid>
      <w:tr w:rsidR="00B7460D" w14:paraId="3DE18561" w14:textId="77777777" w:rsidTr="00BD6830">
        <w:tc>
          <w:tcPr>
            <w:tcW w:w="2268" w:type="dxa"/>
          </w:tcPr>
          <w:p w14:paraId="5AC32714" w14:textId="69D74CE6" w:rsidR="00B7460D" w:rsidRDefault="00EC4451" w:rsidP="008C2918">
            <w:pPr>
              <w:pStyle w:val="Tableheading"/>
            </w:pPr>
            <w:r>
              <w:t xml:space="preserve">Lifecycle </w:t>
            </w:r>
            <w:r w:rsidR="00836EA4">
              <w:t>approach</w:t>
            </w:r>
          </w:p>
        </w:tc>
        <w:tc>
          <w:tcPr>
            <w:tcW w:w="6033" w:type="dxa"/>
          </w:tcPr>
          <w:p w14:paraId="0BBF1DA9" w14:textId="1671413B" w:rsidR="00B7460D" w:rsidRPr="00C86CEB" w:rsidRDefault="00C86CEB" w:rsidP="008C2918">
            <w:pPr>
              <w:pStyle w:val="Tableheading"/>
            </w:pPr>
            <w:r w:rsidRPr="00C86CEB">
              <w:t>General principles for selecting which lifecycle approach to take</w:t>
            </w:r>
          </w:p>
        </w:tc>
      </w:tr>
      <w:tr w:rsidR="00B7460D" w14:paraId="7F0C6691" w14:textId="77777777" w:rsidTr="00BD6830">
        <w:tc>
          <w:tcPr>
            <w:tcW w:w="2268" w:type="dxa"/>
          </w:tcPr>
          <w:p w14:paraId="0FC6C1CB" w14:textId="2A8025A2" w:rsidR="00B7460D" w:rsidRPr="00C86CEB" w:rsidRDefault="00C86CEB" w:rsidP="00C86CEB">
            <w:pPr>
              <w:pStyle w:val="Tabletext"/>
              <w:rPr>
                <w:b/>
                <w:bCs/>
              </w:rPr>
            </w:pPr>
            <w:r w:rsidRPr="00C86CEB">
              <w:rPr>
                <w:b/>
                <w:bCs/>
              </w:rPr>
              <w:t>Early use</w:t>
            </w:r>
          </w:p>
        </w:tc>
        <w:tc>
          <w:tcPr>
            <w:tcW w:w="6033" w:type="dxa"/>
          </w:tcPr>
          <w:p w14:paraId="556EC28D" w14:textId="1472B8B0" w:rsidR="00471229" w:rsidRDefault="00471229" w:rsidP="008C2918">
            <w:pPr>
              <w:pStyle w:val="Tablebullet"/>
            </w:pPr>
            <w:r>
              <w:t xml:space="preserve">Limited or no current use in NHS </w:t>
            </w:r>
          </w:p>
          <w:p w14:paraId="152A78F6" w14:textId="7CC600F8" w:rsidR="00471229" w:rsidRDefault="00471229" w:rsidP="008C2918">
            <w:pPr>
              <w:pStyle w:val="Tablebullet"/>
            </w:pPr>
            <w:r>
              <w:t>Limited evidence available for all technologies</w:t>
            </w:r>
          </w:p>
          <w:p w14:paraId="196F31C3" w14:textId="33F8CF68" w:rsidR="00471229" w:rsidRDefault="00471229" w:rsidP="008C2918">
            <w:pPr>
              <w:pStyle w:val="Tablebullet"/>
            </w:pPr>
            <w:r>
              <w:t>Technologies have the potential to address a high unmet need in the NHS</w:t>
            </w:r>
          </w:p>
          <w:p w14:paraId="57053D45" w14:textId="3A0D1077" w:rsidR="00B7460D" w:rsidRDefault="00471229" w:rsidP="008C2918">
            <w:pPr>
              <w:pStyle w:val="Tablebullet"/>
            </w:pPr>
            <w:r>
              <w:t>Usually recent, ongoing or upcoming appropriate regulatory approval for use in the UK</w:t>
            </w:r>
          </w:p>
        </w:tc>
      </w:tr>
      <w:tr w:rsidR="00B7460D" w14:paraId="1F440F46" w14:textId="77777777" w:rsidTr="00BD6830">
        <w:tc>
          <w:tcPr>
            <w:tcW w:w="2268" w:type="dxa"/>
          </w:tcPr>
          <w:p w14:paraId="19C7B51A" w14:textId="383A841A" w:rsidR="00B7460D" w:rsidRPr="00C86CEB" w:rsidRDefault="00C86CEB" w:rsidP="00C86CEB">
            <w:pPr>
              <w:pStyle w:val="Tabletext"/>
              <w:rPr>
                <w:b/>
                <w:bCs/>
              </w:rPr>
            </w:pPr>
            <w:r w:rsidRPr="00C86CEB">
              <w:rPr>
                <w:b/>
                <w:bCs/>
              </w:rPr>
              <w:t>Routine use</w:t>
            </w:r>
          </w:p>
        </w:tc>
        <w:tc>
          <w:tcPr>
            <w:tcW w:w="6033" w:type="dxa"/>
          </w:tcPr>
          <w:p w14:paraId="6567870E" w14:textId="4C7BB3F5" w:rsidR="00E86B1C" w:rsidRDefault="00E86B1C" w:rsidP="008C2918">
            <w:pPr>
              <w:pStyle w:val="Tablebullet"/>
            </w:pPr>
            <w:r>
              <w:t>Greater level of evidence available that means some technologies may be suitable for routine widespread use in the NHS</w:t>
            </w:r>
          </w:p>
          <w:p w14:paraId="1D7B53A1" w14:textId="55294654" w:rsidR="00B7460D" w:rsidRDefault="00366261" w:rsidP="008C2918">
            <w:pPr>
              <w:pStyle w:val="Tablebullet"/>
            </w:pPr>
            <w:r>
              <w:t>Any t</w:t>
            </w:r>
            <w:r w:rsidR="00E86B1C">
              <w:t xml:space="preserve">echnologies </w:t>
            </w:r>
            <w:r>
              <w:t xml:space="preserve">that </w:t>
            </w:r>
            <w:r w:rsidR="00E86B1C">
              <w:t>have been previously assessed in early use guidance and have gone through the evidence generation period</w:t>
            </w:r>
          </w:p>
        </w:tc>
      </w:tr>
      <w:tr w:rsidR="00B7460D" w14:paraId="79F0015F" w14:textId="77777777" w:rsidTr="00BD6830">
        <w:tc>
          <w:tcPr>
            <w:tcW w:w="2268" w:type="dxa"/>
          </w:tcPr>
          <w:p w14:paraId="110AA45C" w14:textId="49E59DA6" w:rsidR="00B7460D" w:rsidRPr="00C86CEB" w:rsidRDefault="00C86CEB" w:rsidP="00C86CEB">
            <w:pPr>
              <w:pStyle w:val="Tabletext"/>
              <w:rPr>
                <w:b/>
                <w:bCs/>
              </w:rPr>
            </w:pPr>
            <w:r w:rsidRPr="00C86CEB">
              <w:rPr>
                <w:b/>
                <w:bCs/>
              </w:rPr>
              <w:t>Existing use</w:t>
            </w:r>
          </w:p>
        </w:tc>
        <w:tc>
          <w:tcPr>
            <w:tcW w:w="6033" w:type="dxa"/>
          </w:tcPr>
          <w:p w14:paraId="60500C2D" w14:textId="1B334026" w:rsidR="00B7460D" w:rsidRDefault="00042805" w:rsidP="008C2918">
            <w:pPr>
              <w:pStyle w:val="Tablebullet"/>
            </w:pPr>
            <w:r w:rsidRPr="00042805">
              <w:t>In widespread or established use in NHS</w:t>
            </w:r>
          </w:p>
        </w:tc>
      </w:tr>
    </w:tbl>
    <w:p w14:paraId="200ACEF5" w14:textId="77777777" w:rsidR="00A03D5D" w:rsidRPr="006A187D" w:rsidRDefault="00A03D5D" w:rsidP="00003B31">
      <w:pPr>
        <w:pStyle w:val="Numberedlevel3text"/>
        <w:numPr>
          <w:ilvl w:val="0"/>
          <w:numId w:val="0"/>
        </w:numPr>
        <w:ind w:left="1276"/>
      </w:pPr>
    </w:p>
    <w:p w14:paraId="7592C5F2" w14:textId="4D2D36C7" w:rsidR="004519AA" w:rsidRDefault="004519AA" w:rsidP="008C2918">
      <w:pPr>
        <w:pStyle w:val="Heading4"/>
      </w:pPr>
      <w:r w:rsidRPr="004519AA">
        <w:t xml:space="preserve">Equality </w:t>
      </w:r>
      <w:r w:rsidR="00B4738C">
        <w:t xml:space="preserve">considerations </w:t>
      </w:r>
    </w:p>
    <w:p w14:paraId="2351E90E" w14:textId="2A755493" w:rsidR="00076843" w:rsidRDefault="00253D54" w:rsidP="001B0DB7">
      <w:pPr>
        <w:pStyle w:val="Numberedlevel3text"/>
        <w:tabs>
          <w:tab w:val="clear" w:pos="1276"/>
          <w:tab w:val="num" w:pos="1418"/>
        </w:tabs>
      </w:pPr>
      <w:r>
        <w:t>The scope</w:t>
      </w:r>
      <w:r w:rsidR="0059569A">
        <w:t xml:space="preserve"> </w:t>
      </w:r>
      <w:r w:rsidR="003A0198">
        <w:t xml:space="preserve">will </w:t>
      </w:r>
      <w:r w:rsidR="0059569A">
        <w:t xml:space="preserve">include, when relevant, details </w:t>
      </w:r>
      <w:r w:rsidR="00120D99">
        <w:t>of</w:t>
      </w:r>
      <w:r w:rsidR="005602EB">
        <w:t xml:space="preserve">: </w:t>
      </w:r>
    </w:p>
    <w:p w14:paraId="76149DC4" w14:textId="58E52053" w:rsidR="0087513F" w:rsidRDefault="005A26B3" w:rsidP="001B0DB7">
      <w:pPr>
        <w:pStyle w:val="Bulletindent1"/>
        <w:tabs>
          <w:tab w:val="clear" w:pos="1418"/>
          <w:tab w:val="num" w:pos="1560"/>
        </w:tabs>
        <w:rPr>
          <w:rFonts w:eastAsia="MS Mincho"/>
        </w:rPr>
      </w:pPr>
      <w:r>
        <w:rPr>
          <w:rFonts w:eastAsia="MS Mincho"/>
        </w:rPr>
        <w:t>i</w:t>
      </w:r>
      <w:r w:rsidR="0087513F" w:rsidRPr="0087513F">
        <w:rPr>
          <w:rFonts w:eastAsia="MS Mincho"/>
        </w:rPr>
        <w:t>ssues relating to advancing equality of opportunity, eliminating unlawful discrimination and fostering good relations between people with protected characteristics and society as a whole</w:t>
      </w:r>
    </w:p>
    <w:p w14:paraId="2D6D8726" w14:textId="104690CA" w:rsidR="0059569A" w:rsidRDefault="00F56D3E" w:rsidP="001B0DB7">
      <w:pPr>
        <w:pStyle w:val="Bulletindent1last"/>
        <w:tabs>
          <w:tab w:val="clear" w:pos="1418"/>
          <w:tab w:val="num" w:pos="1560"/>
        </w:tabs>
        <w:rPr>
          <w:rFonts w:eastAsia="MS Mincho"/>
        </w:rPr>
      </w:pPr>
      <w:r>
        <w:rPr>
          <w:rFonts w:eastAsia="MS Mincho"/>
        </w:rPr>
        <w:t>p</w:t>
      </w:r>
      <w:r w:rsidR="0087513F" w:rsidRPr="0087513F">
        <w:rPr>
          <w:rFonts w:eastAsia="MS Mincho"/>
        </w:rPr>
        <w:t>otential issues relating to health inequalities, including whether the technology could address inequality or unfairness in the distribution of health across society.</w:t>
      </w:r>
    </w:p>
    <w:p w14:paraId="3CBB1522" w14:textId="51FD51FD" w:rsidR="00C04862" w:rsidRDefault="00C04862" w:rsidP="002D52BD">
      <w:pPr>
        <w:pStyle w:val="Heading4"/>
        <w:rPr>
          <w:rFonts w:eastAsia="MS Mincho"/>
        </w:rPr>
      </w:pPr>
      <w:r>
        <w:rPr>
          <w:rFonts w:eastAsia="MS Mincho"/>
        </w:rPr>
        <w:t>Existing NICE guidance</w:t>
      </w:r>
    </w:p>
    <w:p w14:paraId="0FFB93C1" w14:textId="5E3D4EC2" w:rsidR="00833057" w:rsidRDefault="00833057" w:rsidP="00887B17">
      <w:pPr>
        <w:pStyle w:val="Numberedlevel3text"/>
      </w:pPr>
      <w:r w:rsidRPr="00887B17">
        <w:t>Identifying related NICE guidance (both published and in development) is a key element of scoping. This helps to see where and how the potential recommendations are likely to relate to existing recommendations in other guidance.</w:t>
      </w:r>
      <w:r w:rsidR="003A0198">
        <w:t xml:space="preserve"> </w:t>
      </w:r>
      <w:r w:rsidR="003A0198" w:rsidRPr="003A0198">
        <w:t>The scope can include, when relevant, details of</w:t>
      </w:r>
      <w:r w:rsidR="003A0198">
        <w:t xml:space="preserve"> r</w:t>
      </w:r>
      <w:r w:rsidR="003A0198" w:rsidRPr="003A0198">
        <w:t>elated NICE guidance, such as other evaluations and clinical guidelines</w:t>
      </w:r>
      <w:r w:rsidR="00227EDF">
        <w:t>, and r</w:t>
      </w:r>
      <w:r w:rsidR="00227EDF" w:rsidRPr="00227EDF">
        <w:t>elated policy developments</w:t>
      </w:r>
      <w:r w:rsidR="003A0198" w:rsidRPr="003A0198">
        <w:t>.</w:t>
      </w:r>
    </w:p>
    <w:p w14:paraId="45CCB06C" w14:textId="7DC01384" w:rsidR="0042063A" w:rsidRPr="00D049A3" w:rsidRDefault="0042063A" w:rsidP="00B75D9A">
      <w:pPr>
        <w:pStyle w:val="Numberedheading2"/>
        <w:keepNext/>
      </w:pPr>
      <w:r w:rsidRPr="004D14E5">
        <w:lastRenderedPageBreak/>
        <w:t>Evidence</w:t>
      </w:r>
    </w:p>
    <w:p w14:paraId="6D03FE13" w14:textId="51DFA475" w:rsidR="002133C9" w:rsidRDefault="00711936" w:rsidP="001B0DB7">
      <w:pPr>
        <w:pStyle w:val="Numberedlevel3text"/>
        <w:tabs>
          <w:tab w:val="clear" w:pos="1276"/>
          <w:tab w:val="num" w:pos="1418"/>
        </w:tabs>
      </w:pPr>
      <w:bookmarkStart w:id="3" w:name="_Hlk201053562"/>
      <w:r>
        <w:t>E</w:t>
      </w:r>
      <w:r w:rsidR="004321AA">
        <w:t xml:space="preserve">vidence is identified during the </w:t>
      </w:r>
      <w:r w:rsidR="00D01C82">
        <w:t>assessment</w:t>
      </w:r>
      <w:r w:rsidR="004321AA">
        <w:t xml:space="preserve"> phase</w:t>
      </w:r>
      <w:bookmarkEnd w:id="3"/>
      <w:r w:rsidR="00777DB1">
        <w:t xml:space="preserve"> </w:t>
      </w:r>
      <w:r w:rsidR="004F72A3">
        <w:t>and</w:t>
      </w:r>
      <w:r w:rsidR="00D91C3D">
        <w:t xml:space="preserve"> presented in the </w:t>
      </w:r>
      <w:r w:rsidR="00275667">
        <w:t>assessment</w:t>
      </w:r>
      <w:r w:rsidR="00D91C3D">
        <w:t xml:space="preserve"> report</w:t>
      </w:r>
      <w:r w:rsidR="004F72A3">
        <w:t>.</w:t>
      </w:r>
      <w:r>
        <w:t xml:space="preserve"> This is based on the scope for the assessment and the decision problem described therein</w:t>
      </w:r>
      <w:r w:rsidR="00AE7DDF">
        <w:t>.</w:t>
      </w:r>
    </w:p>
    <w:p w14:paraId="05A540D0" w14:textId="7CA0AB07" w:rsidR="003E403C" w:rsidRDefault="0042063A" w:rsidP="001B0DB7">
      <w:pPr>
        <w:pStyle w:val="Numberedlevel3text"/>
        <w:tabs>
          <w:tab w:val="clear" w:pos="1276"/>
          <w:tab w:val="num" w:pos="1418"/>
        </w:tabs>
      </w:pPr>
      <w:r>
        <w:t>Sections</w:t>
      </w:r>
      <w:r w:rsidR="00711936">
        <w:t> </w:t>
      </w:r>
      <w:r>
        <w:t xml:space="preserve">3.1 and 3.2 </w:t>
      </w:r>
      <w:r w:rsidR="006D7CDB">
        <w:t xml:space="preserve">in </w:t>
      </w:r>
      <w:hyperlink r:id="rId13">
        <w:r w:rsidR="006D7CDB" w:rsidRPr="2B40F274">
          <w:rPr>
            <w:rStyle w:val="Hyperlink"/>
          </w:rPr>
          <w:t>NICE health technology evaluations: the manual</w:t>
        </w:r>
      </w:hyperlink>
      <w:r w:rsidR="006D7CDB">
        <w:t xml:space="preserve"> </w:t>
      </w:r>
      <w:r>
        <w:t xml:space="preserve">describe approaches to </w:t>
      </w:r>
      <w:r w:rsidR="00275667">
        <w:t>assess</w:t>
      </w:r>
      <w:r w:rsidR="003415A1">
        <w:t>ing</w:t>
      </w:r>
      <w:r>
        <w:t xml:space="preserve"> the evidence and guiding principles for evidence</w:t>
      </w:r>
      <w:r w:rsidR="009E3ADE">
        <w:t>.</w:t>
      </w:r>
    </w:p>
    <w:p w14:paraId="26F860B6" w14:textId="77777777" w:rsidR="0042063A" w:rsidRPr="00A81755" w:rsidRDefault="0042063A" w:rsidP="0042063A">
      <w:pPr>
        <w:pStyle w:val="Heading3"/>
      </w:pPr>
      <w:r w:rsidRPr="00A81755">
        <w:t>Types of evidence</w:t>
      </w:r>
    </w:p>
    <w:p w14:paraId="1FD52A65" w14:textId="2DA62DD4" w:rsidR="00A15C82" w:rsidRDefault="0066040D" w:rsidP="002A65F3">
      <w:pPr>
        <w:pStyle w:val="Numberedlevel3text"/>
        <w:tabs>
          <w:tab w:val="clear" w:pos="1276"/>
          <w:tab w:val="num" w:pos="1418"/>
        </w:tabs>
        <w:rPr>
          <w:lang w:eastAsia="en-GB"/>
        </w:rPr>
      </w:pPr>
      <w:r>
        <w:rPr>
          <w:lang w:eastAsia="en-GB"/>
        </w:rPr>
        <w:t>All types of evidence can be considered for evaluations</w:t>
      </w:r>
      <w:r w:rsidR="00C95C3D">
        <w:rPr>
          <w:lang w:eastAsia="en-GB"/>
        </w:rPr>
        <w:t xml:space="preserve"> (although </w:t>
      </w:r>
      <w:r w:rsidR="004814D3">
        <w:rPr>
          <w:lang w:eastAsia="en-GB"/>
        </w:rPr>
        <w:t>not all</w:t>
      </w:r>
      <w:r w:rsidR="00482F64">
        <w:rPr>
          <w:lang w:eastAsia="en-GB"/>
        </w:rPr>
        <w:t xml:space="preserve"> types</w:t>
      </w:r>
      <w:r w:rsidR="004814D3">
        <w:rPr>
          <w:lang w:eastAsia="en-GB"/>
        </w:rPr>
        <w:t xml:space="preserve"> will be</w:t>
      </w:r>
      <w:r w:rsidR="00C95C3D">
        <w:rPr>
          <w:lang w:eastAsia="en-GB"/>
        </w:rPr>
        <w:t xml:space="preserve"> included in the assessment report</w:t>
      </w:r>
      <w:r w:rsidR="004814D3">
        <w:rPr>
          <w:lang w:eastAsia="en-GB"/>
        </w:rPr>
        <w:t>; see section</w:t>
      </w:r>
      <w:r w:rsidR="00685501">
        <w:rPr>
          <w:lang w:eastAsia="en-GB"/>
        </w:rPr>
        <w:t> </w:t>
      </w:r>
      <w:r w:rsidR="004814D3" w:rsidRPr="00385ECF">
        <w:rPr>
          <w:lang w:eastAsia="en-GB"/>
        </w:rPr>
        <w:t>2.</w:t>
      </w:r>
      <w:r w:rsidR="00C17646" w:rsidRPr="00385ECF">
        <w:rPr>
          <w:lang w:eastAsia="en-GB"/>
        </w:rPr>
        <w:t>2.</w:t>
      </w:r>
      <w:r w:rsidR="00613593" w:rsidRPr="00385ECF">
        <w:rPr>
          <w:lang w:eastAsia="en-GB"/>
        </w:rPr>
        <w:t>1</w:t>
      </w:r>
      <w:r w:rsidR="00385ECF" w:rsidRPr="00385ECF">
        <w:rPr>
          <w:lang w:eastAsia="en-GB"/>
        </w:rPr>
        <w:t>1</w:t>
      </w:r>
      <w:r w:rsidR="004814D3" w:rsidRPr="00385ECF">
        <w:rPr>
          <w:lang w:eastAsia="en-GB"/>
        </w:rPr>
        <w:t>)</w:t>
      </w:r>
      <w:r w:rsidRPr="00385ECF">
        <w:rPr>
          <w:lang w:eastAsia="en-GB"/>
        </w:rPr>
        <w:t>.</w:t>
      </w:r>
      <w:r>
        <w:rPr>
          <w:lang w:eastAsia="en-GB"/>
        </w:rPr>
        <w:t xml:space="preserve"> This includes evidence from published and unpublished data</w:t>
      </w:r>
      <w:r w:rsidR="00BD4AC9">
        <w:rPr>
          <w:lang w:eastAsia="en-GB"/>
        </w:rPr>
        <w:t xml:space="preserve">, </w:t>
      </w:r>
      <w:r>
        <w:rPr>
          <w:lang w:eastAsia="en-GB"/>
        </w:rPr>
        <w:t>data from non-UK sources</w:t>
      </w:r>
      <w:r w:rsidR="00BD4AC9">
        <w:rPr>
          <w:lang w:eastAsia="en-GB"/>
        </w:rPr>
        <w:t xml:space="preserve"> and</w:t>
      </w:r>
      <w:r w:rsidR="00BD4AC9">
        <w:t xml:space="preserve"> </w:t>
      </w:r>
      <w:r w:rsidR="00BD4AC9" w:rsidRPr="009D5B26">
        <w:t>economic evaluations</w:t>
      </w:r>
      <w:r w:rsidR="00BD4AC9">
        <w:t xml:space="preserve"> of technologies</w:t>
      </w:r>
      <w:r>
        <w:rPr>
          <w:lang w:eastAsia="en-GB"/>
        </w:rPr>
        <w:t>.</w:t>
      </w:r>
      <w:r w:rsidR="00A14787">
        <w:rPr>
          <w:lang w:eastAsia="en-GB"/>
        </w:rPr>
        <w:t xml:space="preserve"> </w:t>
      </w:r>
      <w:r w:rsidR="00E21CD2" w:rsidRPr="00E21CD2">
        <w:rPr>
          <w:lang w:eastAsia="en-GB"/>
        </w:rPr>
        <w:t xml:space="preserve">The </w:t>
      </w:r>
      <w:r w:rsidR="00E21CD2">
        <w:rPr>
          <w:lang w:eastAsia="en-GB"/>
        </w:rPr>
        <w:t>a</w:t>
      </w:r>
      <w:r w:rsidR="00E21CD2" w:rsidRPr="00E21CD2">
        <w:rPr>
          <w:lang w:eastAsia="en-GB"/>
        </w:rPr>
        <w:t xml:space="preserve">ssessment report will comment on the quality of evidence sources and </w:t>
      </w:r>
      <w:r w:rsidR="00C40223">
        <w:t>t</w:t>
      </w:r>
      <w:r w:rsidR="00B50B61">
        <w:t xml:space="preserve">he type and quality of evidence will be considered by </w:t>
      </w:r>
      <w:r w:rsidR="5F6375E5">
        <w:t>the</w:t>
      </w:r>
      <w:r w:rsidR="00B50B61">
        <w:t xml:space="preserve"> committee in </w:t>
      </w:r>
      <w:r w:rsidR="000A6B98">
        <w:t xml:space="preserve">its </w:t>
      </w:r>
      <w:r w:rsidR="00B50B61">
        <w:t>decision</w:t>
      </w:r>
      <w:r w:rsidR="007A0181">
        <w:t xml:space="preserve"> making</w:t>
      </w:r>
      <w:r w:rsidR="00DB2D4E">
        <w:t xml:space="preserve"> </w:t>
      </w:r>
      <w:r w:rsidR="00D56CF1">
        <w:rPr>
          <w:lang w:eastAsia="en-GB"/>
        </w:rPr>
        <w:t>(see</w:t>
      </w:r>
      <w:r w:rsidR="00C262CF">
        <w:rPr>
          <w:lang w:eastAsia="en-GB"/>
        </w:rPr>
        <w:t xml:space="preserve"> s</w:t>
      </w:r>
      <w:r w:rsidR="00C262CF" w:rsidRPr="006104CB">
        <w:rPr>
          <w:lang w:eastAsia="en-GB"/>
        </w:rPr>
        <w:t>ection</w:t>
      </w:r>
      <w:r w:rsidR="003E1873">
        <w:rPr>
          <w:lang w:eastAsia="en-GB"/>
        </w:rPr>
        <w:t> </w:t>
      </w:r>
      <w:r w:rsidR="00D56CF1" w:rsidRPr="006104CB">
        <w:rPr>
          <w:lang w:eastAsia="en-GB"/>
        </w:rPr>
        <w:t>2.</w:t>
      </w:r>
      <w:r w:rsidR="00603C20" w:rsidRPr="006104CB">
        <w:rPr>
          <w:lang w:eastAsia="en-GB"/>
        </w:rPr>
        <w:t>4</w:t>
      </w:r>
      <w:r w:rsidR="00D56CF1" w:rsidRPr="006104CB">
        <w:rPr>
          <w:lang w:eastAsia="en-GB"/>
        </w:rPr>
        <w:t>.</w:t>
      </w:r>
      <w:r w:rsidR="006104CB" w:rsidRPr="006104CB">
        <w:rPr>
          <w:lang w:eastAsia="en-GB"/>
        </w:rPr>
        <w:t>6</w:t>
      </w:r>
      <w:r w:rsidR="00D56CF1" w:rsidRPr="006104CB">
        <w:rPr>
          <w:lang w:eastAsia="en-GB"/>
        </w:rPr>
        <w:t>)</w:t>
      </w:r>
      <w:r w:rsidR="00724C09" w:rsidRPr="006104CB">
        <w:rPr>
          <w:lang w:eastAsia="en-GB"/>
        </w:rPr>
        <w:t>.</w:t>
      </w:r>
    </w:p>
    <w:p w14:paraId="47596091" w14:textId="177AC395" w:rsidR="005E06F1" w:rsidRDefault="009B2AD7" w:rsidP="00832BD5">
      <w:pPr>
        <w:pStyle w:val="Numberedlevel3text"/>
        <w:tabs>
          <w:tab w:val="clear" w:pos="1276"/>
          <w:tab w:val="num" w:pos="1418"/>
        </w:tabs>
      </w:pPr>
      <w:r>
        <w:t xml:space="preserve">The </w:t>
      </w:r>
      <w:hyperlink r:id="rId14">
        <w:r w:rsidR="2512C04E" w:rsidRPr="72672747">
          <w:rPr>
            <w:rStyle w:val="Hyperlink"/>
          </w:rPr>
          <w:t>NICE real-world evidence framework</w:t>
        </w:r>
      </w:hyperlink>
      <w:r w:rsidR="005A5EDE">
        <w:t xml:space="preserve"> </w:t>
      </w:r>
      <w:r w:rsidR="00052FEC" w:rsidRPr="00052FEC">
        <w:t xml:space="preserve">describes best practices for planning, </w:t>
      </w:r>
      <w:r w:rsidR="0016565F">
        <w:t>doing</w:t>
      </w:r>
      <w:r w:rsidR="0016565F" w:rsidRPr="00052FEC">
        <w:t xml:space="preserve"> </w:t>
      </w:r>
      <w:r w:rsidR="00052FEC" w:rsidRPr="00052FEC">
        <w:t>and reporting real-world evidence studies</w:t>
      </w:r>
      <w:r w:rsidR="00721F38">
        <w:t xml:space="preserve"> (</w:t>
      </w:r>
      <w:r w:rsidR="00721F38" w:rsidRPr="00721F38">
        <w:t xml:space="preserve">this includes the </w:t>
      </w:r>
      <w:hyperlink r:id="rId15" w:history="1">
        <w:r w:rsidR="00721F38" w:rsidRPr="0069229C">
          <w:rPr>
            <w:rStyle w:val="Hyperlink"/>
          </w:rPr>
          <w:t>conduct of qualitative research studies</w:t>
        </w:r>
        <w:r w:rsidR="0069229C" w:rsidRPr="0069229C">
          <w:rPr>
            <w:rStyle w:val="Hyperlink"/>
          </w:rPr>
          <w:t>,</w:t>
        </w:r>
        <w:r w:rsidR="004817CC" w:rsidRPr="0069229C">
          <w:rPr>
            <w:rStyle w:val="Hyperlink"/>
          </w:rPr>
          <w:t xml:space="preserve"> described in</w:t>
        </w:r>
        <w:r w:rsidR="0069229C" w:rsidRPr="0069229C">
          <w:rPr>
            <w:rStyle w:val="Hyperlink"/>
          </w:rPr>
          <w:t xml:space="preserve"> appendix 4</w:t>
        </w:r>
      </w:hyperlink>
      <w:r w:rsidR="00721F38" w:rsidRPr="00721F38">
        <w:t>)</w:t>
      </w:r>
      <w:r w:rsidR="00052FEC">
        <w:t>.</w:t>
      </w:r>
      <w:r w:rsidR="008F2B18">
        <w:t xml:space="preserve"> </w:t>
      </w:r>
      <w:hyperlink r:id="rId16">
        <w:r w:rsidR="00B562B7">
          <w:rPr>
            <w:rStyle w:val="Hyperlink"/>
          </w:rPr>
          <w:t>NICE's evidence standards framework for digital health technologies</w:t>
        </w:r>
      </w:hyperlink>
      <w:r w:rsidR="697B2D46">
        <w:t xml:space="preserve"> outlines critical considerations for evidence generation for digital health interventions</w:t>
      </w:r>
      <w:r w:rsidR="6AF54951">
        <w:t>.</w:t>
      </w:r>
    </w:p>
    <w:p w14:paraId="647C75A1" w14:textId="598BAA7E" w:rsidR="005F720B" w:rsidRDefault="00937F7E" w:rsidP="00832BD5">
      <w:pPr>
        <w:pStyle w:val="Numberedlevel3text"/>
        <w:tabs>
          <w:tab w:val="clear" w:pos="1276"/>
          <w:tab w:val="num" w:pos="1418"/>
        </w:tabs>
      </w:pPr>
      <w:r>
        <w:t>E</w:t>
      </w:r>
      <w:r w:rsidR="005F720B" w:rsidRPr="005F720B">
        <w:t>vidence exploring the views and experience</w:t>
      </w:r>
      <w:r w:rsidR="0069229C">
        <w:t>s</w:t>
      </w:r>
      <w:r w:rsidR="005F720B" w:rsidRPr="005F720B">
        <w:t xml:space="preserve"> of people with the condition and healthcare professionals who will use the technology may be presented to committee. This evidence may come from published sources or from evaluations </w:t>
      </w:r>
      <w:r w:rsidR="00FB022E">
        <w:t>done</w:t>
      </w:r>
      <w:r w:rsidR="00FB022E" w:rsidRPr="005F720B">
        <w:t xml:space="preserve"> </w:t>
      </w:r>
      <w:r w:rsidR="005F720B" w:rsidRPr="005F720B">
        <w:t xml:space="preserve">specifically for the </w:t>
      </w:r>
      <w:r w:rsidR="00FB022E">
        <w:t>assessment</w:t>
      </w:r>
      <w:r w:rsidR="005F720B" w:rsidRPr="005F720B">
        <w:t xml:space="preserve">.  </w:t>
      </w:r>
    </w:p>
    <w:p w14:paraId="1BEA90D8" w14:textId="5158EB17" w:rsidR="009E44F9" w:rsidRDefault="0050098F" w:rsidP="00466907">
      <w:pPr>
        <w:pStyle w:val="Heading3"/>
      </w:pPr>
      <w:r>
        <w:lastRenderedPageBreak/>
        <w:t>Synthesis of evidence</w:t>
      </w:r>
    </w:p>
    <w:p w14:paraId="04B460F4" w14:textId="4E5F56FE" w:rsidR="007973E4" w:rsidRPr="007973E4" w:rsidRDefault="00922E90" w:rsidP="00466907">
      <w:pPr>
        <w:pStyle w:val="Heading4"/>
      </w:pPr>
      <w:r>
        <w:t>Evidence</w:t>
      </w:r>
      <w:r w:rsidRPr="007973E4">
        <w:t xml:space="preserve"> </w:t>
      </w:r>
      <w:proofErr w:type="gramStart"/>
      <w:r w:rsidR="007973E4" w:rsidRPr="007973E4">
        <w:t>review</w:t>
      </w:r>
      <w:proofErr w:type="gramEnd"/>
    </w:p>
    <w:p w14:paraId="7D486EA5" w14:textId="26209D19" w:rsidR="009F58E6" w:rsidRPr="001B0DB7" w:rsidRDefault="00EB36D3" w:rsidP="00B47FDC">
      <w:pPr>
        <w:pStyle w:val="Numberedlevel3text"/>
      </w:pPr>
      <w:r>
        <w:t>S</w:t>
      </w:r>
      <w:r w:rsidR="001A0362" w:rsidRPr="001A0362">
        <w:t>ection 3</w:t>
      </w:r>
      <w:r w:rsidR="007D19C4">
        <w:t>.4</w:t>
      </w:r>
      <w:r w:rsidR="001A0362" w:rsidRPr="001A0362">
        <w:t xml:space="preserve"> of </w:t>
      </w:r>
      <w:hyperlink r:id="rId17" w:history="1">
        <w:r w:rsidR="001A0362" w:rsidRPr="00E05241">
          <w:rPr>
            <w:rStyle w:val="Hyperlink"/>
          </w:rPr>
          <w:t>NICE health technology evaluations: the manual</w:t>
        </w:r>
      </w:hyperlink>
      <w:r w:rsidR="00DE392C">
        <w:t xml:space="preserve"> details </w:t>
      </w:r>
      <w:proofErr w:type="gramStart"/>
      <w:r>
        <w:t>approaches</w:t>
      </w:r>
      <w:proofErr w:type="gramEnd"/>
      <w:r>
        <w:t xml:space="preserve"> for </w:t>
      </w:r>
      <w:r w:rsidRPr="00EB36D3">
        <w:t>assessing evidence for a</w:t>
      </w:r>
      <w:r w:rsidR="004D18CB">
        <w:t xml:space="preserve">n </w:t>
      </w:r>
      <w:r w:rsidRPr="00EB36D3">
        <w:t>evaluation</w:t>
      </w:r>
      <w:r w:rsidR="001A0362" w:rsidRPr="001A0362">
        <w:t>.</w:t>
      </w:r>
      <w:r w:rsidR="00352068">
        <w:t xml:space="preserve"> </w:t>
      </w:r>
      <w:r w:rsidR="009C1E7D">
        <w:t>L</w:t>
      </w:r>
      <w:r w:rsidR="009147F4">
        <w:t>iterature search</w:t>
      </w:r>
      <w:r w:rsidR="009C1E7D">
        <w:t>es</w:t>
      </w:r>
      <w:r w:rsidR="009147F4">
        <w:t xml:space="preserve"> </w:t>
      </w:r>
      <w:r w:rsidR="009C1E7D">
        <w:t>are</w:t>
      </w:r>
      <w:r w:rsidR="009147F4">
        <w:t xml:space="preserve"> </w:t>
      </w:r>
      <w:r w:rsidR="00B479B9">
        <w:t xml:space="preserve">done as an integral part of </w:t>
      </w:r>
      <w:r w:rsidR="00B479B9" w:rsidRPr="00B479B9">
        <w:t xml:space="preserve">evidence </w:t>
      </w:r>
      <w:r w:rsidR="0045790F">
        <w:t>identification</w:t>
      </w:r>
      <w:r w:rsidR="00B479B9" w:rsidRPr="00B479B9">
        <w:t xml:space="preserve"> during the assessment phase</w:t>
      </w:r>
      <w:r w:rsidR="0045790F">
        <w:t>.</w:t>
      </w:r>
    </w:p>
    <w:p w14:paraId="0425F3A4" w14:textId="501D3F6E" w:rsidR="00995DF3" w:rsidRPr="00C75BD0" w:rsidRDefault="00517632" w:rsidP="001B0DB7">
      <w:pPr>
        <w:pStyle w:val="Numberedlevel3text"/>
        <w:tabs>
          <w:tab w:val="clear" w:pos="1276"/>
          <w:tab w:val="num" w:pos="1418"/>
        </w:tabs>
      </w:pPr>
      <w:r>
        <w:t>In addition to literature searches, e</w:t>
      </w:r>
      <w:r w:rsidR="000255FA">
        <w:t xml:space="preserve">vidence provided or identified by </w:t>
      </w:r>
      <w:r w:rsidR="006D7BE5">
        <w:t>companies or other stakeholders</w:t>
      </w:r>
      <w:r w:rsidR="001E29CF">
        <w:t xml:space="preserve"> is considered</w:t>
      </w:r>
      <w:r w:rsidR="006D7BE5">
        <w:t xml:space="preserve">, if provided at appropriate points in response to a </w:t>
      </w:r>
      <w:r w:rsidR="000A6B98">
        <w:t>request</w:t>
      </w:r>
      <w:r w:rsidR="00CC50B3">
        <w:t xml:space="preserve"> from NICE</w:t>
      </w:r>
      <w:r w:rsidR="000A6B98">
        <w:t xml:space="preserve"> </w:t>
      </w:r>
      <w:r w:rsidR="006D7BE5">
        <w:t>(</w:t>
      </w:r>
      <w:r w:rsidR="004E761E">
        <w:t xml:space="preserve">see </w:t>
      </w:r>
      <w:r w:rsidR="004E761E" w:rsidRPr="006104CB">
        <w:t>section</w:t>
      </w:r>
      <w:r w:rsidR="004647D0">
        <w:t> </w:t>
      </w:r>
      <w:r w:rsidR="004E761E" w:rsidRPr="006104CB">
        <w:t>1.3.4</w:t>
      </w:r>
      <w:r w:rsidR="006D7BE5" w:rsidRPr="006104CB">
        <w:t>)</w:t>
      </w:r>
      <w:r w:rsidR="00AE1EBC">
        <w:t xml:space="preserve">. </w:t>
      </w:r>
      <w:r w:rsidR="00EB5663">
        <w:t xml:space="preserve">Any unpublished </w:t>
      </w:r>
      <w:r w:rsidR="00FD2A36">
        <w:t>evidence</w:t>
      </w:r>
      <w:r w:rsidR="00EB5663">
        <w:t xml:space="preserve"> provided </w:t>
      </w:r>
      <w:r w:rsidR="00313E47">
        <w:t>should</w:t>
      </w:r>
      <w:r w:rsidR="009712E5" w:rsidRPr="009712E5">
        <w:t xml:space="preserve"> be accompanied by sufficient details to enable a judgement as to whether it meets the same standards as published evidence and to determine potential sources of bias</w:t>
      </w:r>
      <w:r w:rsidR="009712E5">
        <w:t xml:space="preserve">. </w:t>
      </w:r>
      <w:r w:rsidR="00573438">
        <w:t>I</w:t>
      </w:r>
      <w:r w:rsidR="0091707A">
        <w:t xml:space="preserve">deally </w:t>
      </w:r>
      <w:r w:rsidR="00573438">
        <w:t xml:space="preserve">it should </w:t>
      </w:r>
      <w:r w:rsidR="00313E47">
        <w:t xml:space="preserve">be </w:t>
      </w:r>
      <w:r w:rsidR="00FD2A36">
        <w:t>stru</w:t>
      </w:r>
      <w:r w:rsidR="00313E47">
        <w:t>c</w:t>
      </w:r>
      <w:r w:rsidR="00FD2A36">
        <w:t>t</w:t>
      </w:r>
      <w:r w:rsidR="00313E47">
        <w:t>u</w:t>
      </w:r>
      <w:r w:rsidR="00FD2A36">
        <w:t xml:space="preserve">red and </w:t>
      </w:r>
      <w:r w:rsidR="00313E47">
        <w:t>presented</w:t>
      </w:r>
      <w:r w:rsidR="00FD2A36">
        <w:t xml:space="preserve"> </w:t>
      </w:r>
      <w:r w:rsidR="009007DB">
        <w:t>in the form of a</w:t>
      </w:r>
      <w:r w:rsidR="00FD2A36">
        <w:t xml:space="preserve"> research publication. </w:t>
      </w:r>
      <w:r w:rsidR="00055A5C">
        <w:t>M</w:t>
      </w:r>
      <w:r w:rsidR="002E7955">
        <w:t xml:space="preserve">ethodological </w:t>
      </w:r>
      <w:r w:rsidR="005B4839">
        <w:t xml:space="preserve">detail </w:t>
      </w:r>
      <w:r w:rsidR="00055A5C">
        <w:t>should be provided</w:t>
      </w:r>
      <w:r w:rsidR="002E7955">
        <w:t xml:space="preserve"> </w:t>
      </w:r>
      <w:r w:rsidR="0073715F">
        <w:t>in line with relevant reporting guidelines (for example</w:t>
      </w:r>
      <w:r w:rsidR="00F30B43">
        <w:t>,</w:t>
      </w:r>
      <w:r w:rsidR="0073715F">
        <w:t xml:space="preserve"> those endorsed by the </w:t>
      </w:r>
      <w:hyperlink r:id="rId18">
        <w:r w:rsidR="0073715F" w:rsidRPr="3571A6C7">
          <w:rPr>
            <w:rStyle w:val="Hyperlink"/>
          </w:rPr>
          <w:t>EQUATOR network</w:t>
        </w:r>
      </w:hyperlink>
      <w:r w:rsidR="0073715F">
        <w:t xml:space="preserve">) </w:t>
      </w:r>
      <w:r w:rsidR="00290006">
        <w:t xml:space="preserve">to </w:t>
      </w:r>
      <w:r w:rsidR="00F04AF1">
        <w:t xml:space="preserve">allow </w:t>
      </w:r>
      <w:r w:rsidR="00995DF3">
        <w:t xml:space="preserve">critical appraisal of </w:t>
      </w:r>
      <w:r w:rsidR="00B3568B">
        <w:t>unpublished evidence.</w:t>
      </w:r>
    </w:p>
    <w:p w14:paraId="005F582B" w14:textId="349703F1" w:rsidR="003860AF" w:rsidRDefault="003860AF" w:rsidP="009F58E6">
      <w:pPr>
        <w:pStyle w:val="Numberedlevel3text"/>
        <w:tabs>
          <w:tab w:val="clear" w:pos="1276"/>
          <w:tab w:val="num" w:pos="1418"/>
        </w:tabs>
      </w:pPr>
      <w:r>
        <w:t>E</w:t>
      </w:r>
      <w:r w:rsidRPr="00C41AB2">
        <w:t xml:space="preserve">vidence </w:t>
      </w:r>
      <w:r>
        <w:t>on</w:t>
      </w:r>
      <w:r w:rsidRPr="00C41AB2">
        <w:t xml:space="preserve"> </w:t>
      </w:r>
      <w:r>
        <w:t>predecessor</w:t>
      </w:r>
      <w:r w:rsidRPr="00C41AB2">
        <w:t xml:space="preserve"> versions of </w:t>
      </w:r>
      <w:r>
        <w:t xml:space="preserve">a </w:t>
      </w:r>
      <w:r w:rsidRPr="00C41AB2">
        <w:t>technolog</w:t>
      </w:r>
      <w:r>
        <w:t>y</w:t>
      </w:r>
      <w:r w:rsidRPr="00C41AB2">
        <w:t xml:space="preserve"> </w:t>
      </w:r>
      <w:r>
        <w:t>may</w:t>
      </w:r>
      <w:r w:rsidRPr="00C41AB2">
        <w:t xml:space="preserve"> be considered</w:t>
      </w:r>
      <w:r>
        <w:t xml:space="preserve"> if there is limited evidence on the currently available model or version</w:t>
      </w:r>
      <w:r w:rsidRPr="00C41AB2">
        <w:t>.</w:t>
      </w:r>
      <w:r>
        <w:t xml:space="preserve"> But the extent to which it is appropriate to use such evidence should be considered and commented on in the assessment report, for </w:t>
      </w:r>
      <w:r w:rsidR="00707670">
        <w:t>the</w:t>
      </w:r>
      <w:r>
        <w:t xml:space="preserve"> committee</w:t>
      </w:r>
      <w:r w:rsidR="00707670">
        <w:t xml:space="preserve"> to consider</w:t>
      </w:r>
      <w:r>
        <w:t xml:space="preserve"> in its decision making.</w:t>
      </w:r>
    </w:p>
    <w:p w14:paraId="5168C1CC" w14:textId="69586D20" w:rsidR="3571A6C7" w:rsidRDefault="00AF5EFD" w:rsidP="009830E1">
      <w:pPr>
        <w:pStyle w:val="Numberedlevel3text"/>
        <w:tabs>
          <w:tab w:val="clear" w:pos="1276"/>
          <w:tab w:val="num" w:pos="1418"/>
        </w:tabs>
      </w:pPr>
      <w:r>
        <w:t>E</w:t>
      </w:r>
      <w:r w:rsidR="0F3AEDD9">
        <w:t xml:space="preserve">xisting systematic reviews and meta-analyses may be </w:t>
      </w:r>
      <w:r>
        <w:t xml:space="preserve">used or </w:t>
      </w:r>
      <w:r w:rsidR="00FC6BEE">
        <w:t>updated</w:t>
      </w:r>
      <w:r w:rsidR="00515ECF">
        <w:t>,</w:t>
      </w:r>
      <w:r w:rsidR="0F3AEDD9">
        <w:t xml:space="preserve"> if </w:t>
      </w:r>
      <w:r w:rsidR="00BA760B">
        <w:t>possible</w:t>
      </w:r>
      <w:r w:rsidR="00B54295" w:rsidRPr="00B54295">
        <w:t xml:space="preserve"> </w:t>
      </w:r>
      <w:r w:rsidR="00B54295">
        <w:t>a</w:t>
      </w:r>
      <w:r w:rsidR="00B54295" w:rsidRPr="00B54295">
        <w:t>nd in line with the decision problem outlined in the scope</w:t>
      </w:r>
      <w:r w:rsidR="0F3AEDD9">
        <w:t>. As part of the assessment a judgement will be made on which elements of the previous systematic review can be reused, and which need to be redone</w:t>
      </w:r>
      <w:r w:rsidR="005D0C07">
        <w:t xml:space="preserve"> or updated</w:t>
      </w:r>
      <w:r w:rsidR="0F3AEDD9">
        <w:t>.</w:t>
      </w:r>
    </w:p>
    <w:p w14:paraId="31971F6B" w14:textId="56B02A9D" w:rsidR="003860AF" w:rsidRDefault="003860AF" w:rsidP="009F58E6">
      <w:pPr>
        <w:pStyle w:val="Numberedlevel3text"/>
      </w:pPr>
      <w:r w:rsidRPr="00596438">
        <w:lastRenderedPageBreak/>
        <w:t xml:space="preserve">The </w:t>
      </w:r>
      <w:r w:rsidR="007B01AD">
        <w:t>evidence</w:t>
      </w:r>
      <w:r w:rsidRPr="00596438">
        <w:t xml:space="preserve"> review should flag whe</w:t>
      </w:r>
      <w:r w:rsidR="000D6485">
        <w:t>n</w:t>
      </w:r>
      <w:r w:rsidRPr="00596438">
        <w:t xml:space="preserve"> no </w:t>
      </w:r>
      <w:r>
        <w:t>appropriate</w:t>
      </w:r>
      <w:r w:rsidRPr="00596438">
        <w:t xml:space="preserve"> data for outcomes specified in the scope ha</w:t>
      </w:r>
      <w:r>
        <w:t>s</w:t>
      </w:r>
      <w:r w:rsidRPr="00596438">
        <w:t xml:space="preserve"> been identified. </w:t>
      </w:r>
      <w:r>
        <w:t>Whe</w:t>
      </w:r>
      <w:r w:rsidR="009D6D11">
        <w:t>n</w:t>
      </w:r>
      <w:r>
        <w:t xml:space="preserve"> possible</w:t>
      </w:r>
      <w:r w:rsidR="00340B63">
        <w:t>,</w:t>
      </w:r>
      <w:r w:rsidRPr="00596438">
        <w:t xml:space="preserve"> the </w:t>
      </w:r>
      <w:r w:rsidR="00D36C33">
        <w:t xml:space="preserve">assessment </w:t>
      </w:r>
      <w:r w:rsidRPr="00596438">
        <w:t xml:space="preserve">report should describe any identified ongoing studies or real-world data sources that may be able to address </w:t>
      </w:r>
      <w:r>
        <w:t>these</w:t>
      </w:r>
      <w:r w:rsidRPr="00596438">
        <w:t xml:space="preserve"> evidence gaps.</w:t>
      </w:r>
    </w:p>
    <w:p w14:paraId="59DB3895" w14:textId="2DF791B3" w:rsidR="00E36407" w:rsidRDefault="006B15C1" w:rsidP="00466907">
      <w:pPr>
        <w:pStyle w:val="Heading4"/>
      </w:pPr>
      <w:r w:rsidRPr="006B15C1">
        <w:t>Study selection</w:t>
      </w:r>
    </w:p>
    <w:p w14:paraId="56F8C2C5" w14:textId="2A48BF6B" w:rsidR="00A06AB7" w:rsidRDefault="00121A7B" w:rsidP="009830E1">
      <w:pPr>
        <w:pStyle w:val="Numberedlevel3text"/>
        <w:tabs>
          <w:tab w:val="clear" w:pos="1276"/>
          <w:tab w:val="num" w:pos="1418"/>
        </w:tabs>
        <w:rPr>
          <w:color w:val="000000" w:themeColor="text1"/>
        </w:rPr>
      </w:pPr>
      <w:r>
        <w:t xml:space="preserve">There </w:t>
      </w:r>
      <w:r w:rsidR="00195D9F">
        <w:t>can</w:t>
      </w:r>
      <w:r w:rsidR="006643E7">
        <w:t xml:space="preserve"> be </w:t>
      </w:r>
      <w:r w:rsidR="00406C17">
        <w:t xml:space="preserve">many </w:t>
      </w:r>
      <w:r w:rsidR="008A5B71">
        <w:t xml:space="preserve">available </w:t>
      </w:r>
      <w:r w:rsidR="00881CAE">
        <w:t>studies, or study</w:t>
      </w:r>
      <w:r w:rsidR="006643E7">
        <w:t xml:space="preserve"> t</w:t>
      </w:r>
      <w:r>
        <w:t>y</w:t>
      </w:r>
      <w:r w:rsidR="006643E7">
        <w:t>pes</w:t>
      </w:r>
      <w:r w:rsidR="00881CAE">
        <w:t>,</w:t>
      </w:r>
      <w:r w:rsidR="006643E7">
        <w:t xml:space="preserve"> that report on </w:t>
      </w:r>
      <w:r w:rsidR="00195D9F">
        <w:t xml:space="preserve">a </w:t>
      </w:r>
      <w:r>
        <w:t>particular</w:t>
      </w:r>
      <w:r w:rsidR="006643E7">
        <w:t xml:space="preserve"> outcome</w:t>
      </w:r>
      <w:r w:rsidR="001802C0">
        <w:t xml:space="preserve">. </w:t>
      </w:r>
      <w:r w:rsidR="00195D9F">
        <w:t>This m</w:t>
      </w:r>
      <w:r w:rsidR="001802C0">
        <w:t xml:space="preserve">ay require </w:t>
      </w:r>
      <w:r w:rsidR="00195D9F">
        <w:t>decisions</w:t>
      </w:r>
      <w:r w:rsidR="001802C0">
        <w:t xml:space="preserve"> t</w:t>
      </w:r>
      <w:r w:rsidR="00195D9F">
        <w:t xml:space="preserve">o </w:t>
      </w:r>
      <w:r w:rsidR="001802C0">
        <w:t>be made about which studies</w:t>
      </w:r>
      <w:r w:rsidR="00881CAE">
        <w:t xml:space="preserve"> </w:t>
      </w:r>
      <w:r w:rsidR="001802C0">
        <w:t xml:space="preserve">are </w:t>
      </w:r>
      <w:r w:rsidR="00195D9F">
        <w:t>prioritised</w:t>
      </w:r>
      <w:r w:rsidR="001802C0">
        <w:t xml:space="preserve"> in </w:t>
      </w:r>
      <w:r w:rsidR="00195D9F">
        <w:t xml:space="preserve">an assessment </w:t>
      </w:r>
      <w:r w:rsidR="001802C0">
        <w:t>report</w:t>
      </w:r>
      <w:r w:rsidR="00614B1D">
        <w:t xml:space="preserve"> for</w:t>
      </w:r>
      <w:r w:rsidR="00195D9F">
        <w:t xml:space="preserve"> consideration by committees</w:t>
      </w:r>
      <w:r w:rsidR="00614B1D">
        <w:t xml:space="preserve">. </w:t>
      </w:r>
      <w:r w:rsidR="007C5666">
        <w:rPr>
          <w:color w:val="000000" w:themeColor="text1"/>
        </w:rPr>
        <w:t xml:space="preserve">The </w:t>
      </w:r>
      <w:hyperlink r:id="rId19" w:history="1">
        <w:r w:rsidR="007C5666" w:rsidRPr="00452BF6">
          <w:rPr>
            <w:rStyle w:val="Hyperlink"/>
          </w:rPr>
          <w:t xml:space="preserve">NICE Decision Support </w:t>
        </w:r>
        <w:r w:rsidR="0045732F" w:rsidRPr="00452BF6">
          <w:rPr>
            <w:rStyle w:val="Hyperlink"/>
          </w:rPr>
          <w:t>U</w:t>
        </w:r>
        <w:r w:rsidR="007C5666" w:rsidRPr="00452BF6">
          <w:rPr>
            <w:rStyle w:val="Hyperlink"/>
          </w:rPr>
          <w:t>nit t</w:t>
        </w:r>
        <w:r w:rsidR="00047B32" w:rsidRPr="00452BF6">
          <w:rPr>
            <w:rStyle w:val="Hyperlink"/>
          </w:rPr>
          <w:t xml:space="preserve">echnical support document </w:t>
        </w:r>
        <w:r w:rsidR="00452BF6" w:rsidRPr="00452BF6">
          <w:rPr>
            <w:rStyle w:val="Hyperlink"/>
          </w:rPr>
          <w:t>27</w:t>
        </w:r>
      </w:hyperlink>
      <w:r w:rsidR="00047B32" w:rsidRPr="00452BF6">
        <w:t xml:space="preserve"> </w:t>
      </w:r>
      <w:r w:rsidR="003F1EAE" w:rsidRPr="192F375D">
        <w:rPr>
          <w:color w:val="000000" w:themeColor="text1"/>
        </w:rPr>
        <w:t xml:space="preserve">provides guidance on </w:t>
      </w:r>
      <w:r w:rsidR="00755F29" w:rsidRPr="192F375D">
        <w:rPr>
          <w:color w:val="000000" w:themeColor="text1"/>
        </w:rPr>
        <w:t xml:space="preserve">potential </w:t>
      </w:r>
      <w:r w:rsidR="003F1EAE" w:rsidRPr="192F375D">
        <w:rPr>
          <w:color w:val="000000" w:themeColor="text1"/>
        </w:rPr>
        <w:t>approaches</w:t>
      </w:r>
      <w:r w:rsidR="000C19FE" w:rsidRPr="192F375D">
        <w:rPr>
          <w:color w:val="000000" w:themeColor="text1"/>
        </w:rPr>
        <w:t>.</w:t>
      </w:r>
    </w:p>
    <w:p w14:paraId="71EBC595" w14:textId="09D3D7FE" w:rsidR="009E44F9" w:rsidRPr="00115E7F" w:rsidRDefault="00F72052" w:rsidP="00E90164">
      <w:pPr>
        <w:pStyle w:val="Heading4"/>
      </w:pPr>
      <w:r w:rsidRPr="00115E7F">
        <w:t>Critical appraisal</w:t>
      </w:r>
    </w:p>
    <w:p w14:paraId="7D248DE4" w14:textId="0FBBAF45" w:rsidR="00FE3F97" w:rsidRDefault="009D477F" w:rsidP="001B0DB7">
      <w:pPr>
        <w:pStyle w:val="Numberedlevel3text"/>
        <w:tabs>
          <w:tab w:val="clear" w:pos="1276"/>
          <w:tab w:val="num" w:pos="1418"/>
        </w:tabs>
      </w:pPr>
      <w:r>
        <w:t xml:space="preserve">The quality of a study's overall design, its execution, and the validity of its results </w:t>
      </w:r>
      <w:r w:rsidRPr="009D477F">
        <w:t>determine</w:t>
      </w:r>
      <w:r>
        <w:t xml:space="preserve"> its relevance to the decision problem. </w:t>
      </w:r>
      <w:r w:rsidR="00FE3F97">
        <w:t xml:space="preserve">Studies should be appraised using a checklist appropriate for the study design. </w:t>
      </w:r>
      <w:r w:rsidR="004A3192">
        <w:t>An assessment of the g</w:t>
      </w:r>
      <w:r w:rsidR="002024A1">
        <w:t>enerali</w:t>
      </w:r>
      <w:r w:rsidR="0028167A">
        <w:t>s</w:t>
      </w:r>
      <w:r w:rsidR="002024A1">
        <w:t xml:space="preserve">ability of data from studies </w:t>
      </w:r>
      <w:r w:rsidR="00E423D3">
        <w:t xml:space="preserve">to the decision problem </w:t>
      </w:r>
      <w:r w:rsidR="002024A1">
        <w:t xml:space="preserve">is also an important consideration, particularly for non-UK studies. </w:t>
      </w:r>
      <w:r w:rsidR="005101BA">
        <w:t>Whe</w:t>
      </w:r>
      <w:r w:rsidR="00CF2F64">
        <w:t>n</w:t>
      </w:r>
      <w:r w:rsidR="005101BA">
        <w:t xml:space="preserve"> there are large numbers of studies, </w:t>
      </w:r>
      <w:r w:rsidR="00C718DB">
        <w:t xml:space="preserve">critical appraisal </w:t>
      </w:r>
      <w:r w:rsidR="000B40F4">
        <w:t xml:space="preserve">may be </w:t>
      </w:r>
      <w:r w:rsidR="00DA540C">
        <w:t>prioritised</w:t>
      </w:r>
      <w:r w:rsidR="000B40F4">
        <w:t xml:space="preserve"> for studies considered to be </w:t>
      </w:r>
      <w:r w:rsidR="002F6D71">
        <w:t>key</w:t>
      </w:r>
      <w:r w:rsidR="000B40F4">
        <w:t xml:space="preserve"> for decision making, particularly </w:t>
      </w:r>
      <w:r w:rsidR="00B96B23">
        <w:t>those</w:t>
      </w:r>
      <w:r w:rsidR="000B40F4">
        <w:t xml:space="preserve"> providing data used </w:t>
      </w:r>
      <w:r w:rsidR="00587A8A">
        <w:t xml:space="preserve">for </w:t>
      </w:r>
      <w:r w:rsidR="000B40F4">
        <w:t>economic models.</w:t>
      </w:r>
      <w:r w:rsidR="00C718DB">
        <w:t xml:space="preserve"> </w:t>
      </w:r>
    </w:p>
    <w:p w14:paraId="51E63408" w14:textId="08D57C96" w:rsidR="009D477F" w:rsidRDefault="009D477F" w:rsidP="001B0DB7">
      <w:pPr>
        <w:pStyle w:val="Numberedlevel3text"/>
        <w:tabs>
          <w:tab w:val="clear" w:pos="1276"/>
          <w:tab w:val="num" w:pos="1418"/>
        </w:tabs>
      </w:pPr>
      <w:r w:rsidRPr="009D477F">
        <w:t xml:space="preserve">Whenever possible, </w:t>
      </w:r>
      <w:r w:rsidR="008B7C9C">
        <w:t>checklists</w:t>
      </w:r>
      <w:r w:rsidR="008B7C9C" w:rsidRPr="009D477F">
        <w:t xml:space="preserve"> </w:t>
      </w:r>
      <w:r w:rsidRPr="009D477F">
        <w:t xml:space="preserve">for assessing published studies </w:t>
      </w:r>
      <w:r w:rsidR="009F5733">
        <w:t xml:space="preserve">should be used </w:t>
      </w:r>
      <w:r w:rsidRPr="009D477F">
        <w:t>to assess the validity of unpublished studies.</w:t>
      </w:r>
    </w:p>
    <w:p w14:paraId="75B24D13" w14:textId="0667746C" w:rsidR="00F36B5D" w:rsidRPr="004D3808" w:rsidRDefault="00895CD7" w:rsidP="00E90164">
      <w:pPr>
        <w:pStyle w:val="Heading4"/>
      </w:pPr>
      <w:r>
        <w:t>Further considerations and e</w:t>
      </w:r>
      <w:r w:rsidR="004D3808" w:rsidRPr="004D3808">
        <w:t>vidence</w:t>
      </w:r>
      <w:r w:rsidR="00D31793" w:rsidRPr="004D3808">
        <w:t xml:space="preserve"> synthesis challenges</w:t>
      </w:r>
    </w:p>
    <w:p w14:paraId="0C512D9F" w14:textId="1F3AEBF6" w:rsidR="00115E7F" w:rsidRDefault="00115E7F" w:rsidP="001B0DB7">
      <w:pPr>
        <w:pStyle w:val="Numberedlevel3text"/>
        <w:tabs>
          <w:tab w:val="clear" w:pos="1276"/>
          <w:tab w:val="num" w:pos="1418"/>
        </w:tabs>
      </w:pPr>
      <w:r w:rsidRPr="00115E7F">
        <w:t>Section 3.</w:t>
      </w:r>
      <w:r>
        <w:t>4</w:t>
      </w:r>
      <w:r w:rsidRPr="00115E7F">
        <w:t xml:space="preserve"> </w:t>
      </w:r>
      <w:r w:rsidR="00B1331D">
        <w:t>of</w:t>
      </w:r>
      <w:r w:rsidRPr="00115E7F">
        <w:t xml:space="preserve"> </w:t>
      </w:r>
      <w:hyperlink r:id="rId20" w:history="1">
        <w:r w:rsidRPr="00D15E3D">
          <w:rPr>
            <w:rStyle w:val="Hyperlink"/>
          </w:rPr>
          <w:t>NICE health technology evaluations: the manual</w:t>
        </w:r>
      </w:hyperlink>
      <w:r w:rsidRPr="00115E7F">
        <w:t xml:space="preserve"> </w:t>
      </w:r>
      <w:r w:rsidR="00E72606">
        <w:t xml:space="preserve">includes detail </w:t>
      </w:r>
      <w:r w:rsidR="002E2878">
        <w:t>related to evidence synthesis, including f</w:t>
      </w:r>
      <w:r w:rsidR="002E2878" w:rsidRPr="002E2878">
        <w:t xml:space="preserve">actors that </w:t>
      </w:r>
      <w:r w:rsidR="002E2878">
        <w:t xml:space="preserve">can </w:t>
      </w:r>
      <w:r w:rsidR="002E2878" w:rsidRPr="002E2878">
        <w:t>affect effectiveness</w:t>
      </w:r>
      <w:r w:rsidR="002E2878">
        <w:t xml:space="preserve"> estimates and the use of </w:t>
      </w:r>
      <w:r w:rsidR="00D15E3D">
        <w:t>p</w:t>
      </w:r>
      <w:r w:rsidR="00D15E3D" w:rsidRPr="00D15E3D">
        <w:t>airwise meta-analysis</w:t>
      </w:r>
      <w:r w:rsidR="005804B5">
        <w:t>,</w:t>
      </w:r>
      <w:r w:rsidR="00D15E3D">
        <w:t xml:space="preserve"> </w:t>
      </w:r>
      <w:r w:rsidR="006F4A4E">
        <w:t>i</w:t>
      </w:r>
      <w:r w:rsidR="00D15E3D" w:rsidRPr="00D15E3D">
        <w:t>ndirect comparisons and network meta-analyses</w:t>
      </w:r>
      <w:r w:rsidR="00D15E3D">
        <w:t>.</w:t>
      </w:r>
    </w:p>
    <w:p w14:paraId="63858F18" w14:textId="4D8BCCBB" w:rsidR="001F746A" w:rsidRDefault="001F746A" w:rsidP="001B0DB7">
      <w:pPr>
        <w:pStyle w:val="Numberedlevel3text"/>
        <w:tabs>
          <w:tab w:val="clear" w:pos="1276"/>
          <w:tab w:val="num" w:pos="1418"/>
        </w:tabs>
      </w:pPr>
      <w:r>
        <w:lastRenderedPageBreak/>
        <w:t xml:space="preserve">Meta-analysis of test accuracy data can be complicated because of the correlation between sensitivity and specificity. In addition, there are likely to be many sources of heterogeneity across test results, arising from differences in setting, patient population, reference standard, equipment, procedures and skill levels of test operators. The cut-off </w:t>
      </w:r>
      <w:proofErr w:type="gramStart"/>
      <w:r>
        <w:t>point</w:t>
      </w:r>
      <w:proofErr w:type="gramEnd"/>
      <w:r>
        <w:t xml:space="preserve"> at which test accuracy data is reported may also differ between studies. Several methods for meta-analysis of test accuracy data exist. They vary in complexity and in the assumptions that need to be made. The appropriate choice of method depends on the data available and should be justified.</w:t>
      </w:r>
      <w:r w:rsidR="00770B7E">
        <w:t xml:space="preserve"> </w:t>
      </w:r>
      <w:hyperlink r:id="rId21" w:history="1">
        <w:r w:rsidR="00770B7E" w:rsidRPr="009E4A53">
          <w:rPr>
            <w:rStyle w:val="Hyperlink"/>
          </w:rPr>
          <w:t>NICE’s Decision Support Unit technical support document 25</w:t>
        </w:r>
      </w:hyperlink>
      <w:r w:rsidR="00AF7A8D">
        <w:t xml:space="preserve"> provides guidance on </w:t>
      </w:r>
      <w:r w:rsidR="00086F86" w:rsidRPr="00086F86">
        <w:t xml:space="preserve">methods for meta-analysis of </w:t>
      </w:r>
      <w:r w:rsidR="00086F86">
        <w:t>test accuracy data.</w:t>
      </w:r>
    </w:p>
    <w:p w14:paraId="174695D9" w14:textId="2CA050F5" w:rsidR="0042063A" w:rsidRPr="00223A47" w:rsidRDefault="4408F723" w:rsidP="00223A47">
      <w:pPr>
        <w:pStyle w:val="Numberedheading2"/>
      </w:pPr>
      <w:r w:rsidRPr="00223A47">
        <w:t>Economic evaluation</w:t>
      </w:r>
    </w:p>
    <w:p w14:paraId="0F244CAF" w14:textId="39B342C9" w:rsidR="00FB1E76" w:rsidRDefault="00C970EB" w:rsidP="00B47FDC">
      <w:pPr>
        <w:pStyle w:val="Numberedlevel3text"/>
        <w:tabs>
          <w:tab w:val="clear" w:pos="1276"/>
          <w:tab w:val="num" w:pos="1418"/>
        </w:tabs>
      </w:pPr>
      <w:r>
        <w:t xml:space="preserve">Chapter 4 of </w:t>
      </w:r>
      <w:hyperlink r:id="rId22">
        <w:r w:rsidR="001E7DA5" w:rsidRPr="5F6AC96E">
          <w:rPr>
            <w:rStyle w:val="Hyperlink"/>
            <w:lang w:eastAsia="en-GB"/>
          </w:rPr>
          <w:t>NICE health technology evaluations: the manual</w:t>
        </w:r>
      </w:hyperlink>
      <w:r w:rsidR="00FB1E76">
        <w:t xml:space="preserve"> </w:t>
      </w:r>
      <w:r w:rsidR="00203AE0">
        <w:t xml:space="preserve">provides </w:t>
      </w:r>
      <w:r w:rsidR="00FB1E76">
        <w:t>detail</w:t>
      </w:r>
      <w:r w:rsidR="00045B71">
        <w:t xml:space="preserve"> of the</w:t>
      </w:r>
      <w:r w:rsidR="00FB1E76">
        <w:t xml:space="preserve"> methods </w:t>
      </w:r>
      <w:r w:rsidR="00045B71">
        <w:t>tha</w:t>
      </w:r>
      <w:r w:rsidR="0078213A">
        <w:t>t</w:t>
      </w:r>
      <w:r w:rsidR="00045B71">
        <w:t xml:space="preserve"> should be used to</w:t>
      </w:r>
      <w:r w:rsidR="00FB1E76">
        <w:t xml:space="preserve"> </w:t>
      </w:r>
      <w:r w:rsidR="00045B71">
        <w:t xml:space="preserve">assemble </w:t>
      </w:r>
      <w:r w:rsidR="00FB1E76">
        <w:t xml:space="preserve">and </w:t>
      </w:r>
      <w:r w:rsidR="00045B71">
        <w:t xml:space="preserve">synthesise </w:t>
      </w:r>
      <w:r w:rsidR="00FB1E76">
        <w:t xml:space="preserve">evidence on a technology in an economic evaluation. This is needed to estimate the technology's relative clinical effectiveness and value for money compared with </w:t>
      </w:r>
      <w:r w:rsidR="00DC7C63">
        <w:t>current</w:t>
      </w:r>
      <w:r w:rsidR="00FB1E76">
        <w:t xml:space="preserve"> practice in the NHS. It includes a </w:t>
      </w:r>
      <w:hyperlink r:id="rId23">
        <w:r w:rsidR="00FB1E76" w:rsidRPr="5F6AC96E">
          <w:rPr>
            <w:rStyle w:val="Hyperlink"/>
          </w:rPr>
          <w:t>reference case</w:t>
        </w:r>
      </w:hyperlink>
      <w:r w:rsidR="00FB1E76">
        <w:t xml:space="preserve">, which specifies the methods </w:t>
      </w:r>
      <w:r w:rsidR="007C779E">
        <w:t xml:space="preserve">NICE </w:t>
      </w:r>
      <w:r w:rsidR="00FB1E76">
        <w:t>consider</w:t>
      </w:r>
      <w:r w:rsidR="007C779E">
        <w:t>s</w:t>
      </w:r>
      <w:r w:rsidR="00FB1E76">
        <w:t xml:space="preserve"> to be the most appropriate for analysis when developing guidance. This does not prevent additional analyses being </w:t>
      </w:r>
      <w:r w:rsidR="00CC5841">
        <w:t>done</w:t>
      </w:r>
      <w:r w:rsidR="00FB1E76">
        <w:t xml:space="preserve"> </w:t>
      </w:r>
      <w:r w:rsidR="005F432D">
        <w:t>in which</w:t>
      </w:r>
      <w:r w:rsidR="00FB1E76">
        <w:t xml:space="preserve"> 1 or more aspects of </w:t>
      </w:r>
      <w:r w:rsidR="008A1513">
        <w:t xml:space="preserve">the </w:t>
      </w:r>
      <w:r w:rsidR="00FB1E76">
        <w:t>methods differ from the reference case. However, these must be justified and clearly distinguished from the reference case</w:t>
      </w:r>
      <w:r w:rsidR="004B522B">
        <w:t>.</w:t>
      </w:r>
    </w:p>
    <w:p w14:paraId="7E9E7FFB" w14:textId="77777777" w:rsidR="00FB1E76" w:rsidRDefault="00FB1E76" w:rsidP="00160F1C">
      <w:pPr>
        <w:pStyle w:val="Heading3"/>
        <w:rPr>
          <w:b w:val="0"/>
          <w:lang w:eastAsia="en-GB"/>
        </w:rPr>
      </w:pPr>
      <w:r>
        <w:t>Economic evaluation</w:t>
      </w:r>
    </w:p>
    <w:p w14:paraId="21A0B90C" w14:textId="44872CF3" w:rsidR="00FB1E76" w:rsidRDefault="00FB1E76" w:rsidP="001B0DB7">
      <w:pPr>
        <w:pStyle w:val="Numberedlevel3text"/>
        <w:tabs>
          <w:tab w:val="clear" w:pos="1276"/>
          <w:tab w:val="num" w:pos="1418"/>
        </w:tabs>
      </w:pPr>
      <w:r>
        <w:t>The methods NICE considers to be most appropriate for estimating value for money are cost-utility analysis and cost-comparison analysis.</w:t>
      </w:r>
    </w:p>
    <w:p w14:paraId="2DE7B463" w14:textId="66393709" w:rsidR="00FB1E76" w:rsidRDefault="00FB1E76" w:rsidP="001B0DB7">
      <w:pPr>
        <w:pStyle w:val="Numberedlevel3text"/>
        <w:tabs>
          <w:tab w:val="clear" w:pos="1276"/>
          <w:tab w:val="num" w:pos="1418"/>
        </w:tabs>
      </w:pPr>
      <w:r>
        <w:t xml:space="preserve">These analyses </w:t>
      </w:r>
      <w:r w:rsidR="000B49B6">
        <w:t xml:space="preserve">show </w:t>
      </w:r>
      <w:r>
        <w:t xml:space="preserve">the impacts of using a technology, </w:t>
      </w:r>
      <w:r w:rsidR="00181BEE">
        <w:t xml:space="preserve">relative </w:t>
      </w:r>
      <w:r>
        <w:t>to</w:t>
      </w:r>
      <w:r w:rsidR="00320CB7">
        <w:t xml:space="preserve"> </w:t>
      </w:r>
      <w:r>
        <w:t xml:space="preserve">a comparator or other health technologies specified as </w:t>
      </w:r>
      <w:r>
        <w:lastRenderedPageBreak/>
        <w:t xml:space="preserve">interventions, in terms of changes in costs, or </w:t>
      </w:r>
      <w:r w:rsidR="003A5D58">
        <w:t xml:space="preserve">changes in both </w:t>
      </w:r>
      <w:r>
        <w:t>costs and quality</w:t>
      </w:r>
      <w:r w:rsidR="00D005B9">
        <w:t>-</w:t>
      </w:r>
      <w:r>
        <w:t>adjusted life years (</w:t>
      </w:r>
      <w:hyperlink r:id="rId24" w:anchor="QALY" w:history="1">
        <w:r>
          <w:rPr>
            <w:rStyle w:val="Hyperlink"/>
          </w:rPr>
          <w:t>QALYs</w:t>
        </w:r>
      </w:hyperlink>
      <w:r>
        <w:t xml:space="preserve">). These changes can be based on </w:t>
      </w:r>
      <w:r w:rsidR="002035FA">
        <w:t>both the short</w:t>
      </w:r>
      <w:r w:rsidR="0021290B">
        <w:t>-</w:t>
      </w:r>
      <w:r w:rsidR="002035FA">
        <w:t xml:space="preserve"> and </w:t>
      </w:r>
      <w:r>
        <w:t>long</w:t>
      </w:r>
      <w:r w:rsidR="0021290B">
        <w:t>-</w:t>
      </w:r>
      <w:r>
        <w:t xml:space="preserve">term impacts, potentially occurring across a patient’s lifetime. Sections 4.2.22 to 4.2.25 of </w:t>
      </w:r>
      <w:hyperlink r:id="rId25" w:history="1">
        <w:r>
          <w:rPr>
            <w:rStyle w:val="Hyperlink"/>
          </w:rPr>
          <w:t>NICE health technology evaluations: the manual</w:t>
        </w:r>
      </w:hyperlink>
      <w:r>
        <w:t xml:space="preserve"> explain the time horizon used in economic evaluations.</w:t>
      </w:r>
    </w:p>
    <w:p w14:paraId="46B7F820" w14:textId="0A9EA00B" w:rsidR="002B5BF4" w:rsidRDefault="00FB1E76" w:rsidP="002B5BF4">
      <w:pPr>
        <w:pStyle w:val="Numberedlevel3text"/>
        <w:tabs>
          <w:tab w:val="clear" w:pos="1276"/>
          <w:tab w:val="num" w:pos="1418"/>
        </w:tabs>
      </w:pPr>
      <w:r>
        <w:t xml:space="preserve">Sections 4.3 and 4.4 </w:t>
      </w:r>
      <w:r w:rsidR="00BD599E">
        <w:t>of</w:t>
      </w:r>
      <w:r>
        <w:t xml:space="preserve"> </w:t>
      </w:r>
      <w:hyperlink r:id="rId26" w:history="1">
        <w:r>
          <w:rPr>
            <w:rStyle w:val="Hyperlink"/>
          </w:rPr>
          <w:t>NICE health technology evaluations: the manual</w:t>
        </w:r>
      </w:hyperlink>
      <w:r>
        <w:t xml:space="preserve"> provide detail on measuring and valuing health effects in cost-utility analyses and the use of evidence on resource use and costs.</w:t>
      </w:r>
    </w:p>
    <w:p w14:paraId="4A49B521" w14:textId="3C9FE914" w:rsidR="00AA20A2" w:rsidRPr="002B5BF4" w:rsidRDefault="00AA20A2" w:rsidP="002B5BF4">
      <w:pPr>
        <w:pStyle w:val="Numberedlevel3text"/>
      </w:pPr>
      <w:r w:rsidRPr="002B5BF4">
        <w:t xml:space="preserve">Distributional cost-effectiveness analysis (DCEA) will not be done in economic evaluations produced for HealthTech guidance. DCEA evidence can be provided by companies as part of the information requested on the evidence base and their technology. For more information on these analyses, see section 4.12 of </w:t>
      </w:r>
      <w:hyperlink r:id="rId27" w:history="1">
        <w:r w:rsidR="002B5BF4">
          <w:rPr>
            <w:rStyle w:val="Hyperlink"/>
          </w:rPr>
          <w:t>NICE health technology evaluations: the manual</w:t>
        </w:r>
      </w:hyperlink>
      <w:r w:rsidRPr="002B5BF4">
        <w:t>.</w:t>
      </w:r>
    </w:p>
    <w:p w14:paraId="75470B8D" w14:textId="20F77BC0" w:rsidR="00FB1E76" w:rsidRDefault="00FB1E76" w:rsidP="001B0DB7">
      <w:pPr>
        <w:pStyle w:val="Numberedlevel3text"/>
        <w:tabs>
          <w:tab w:val="clear" w:pos="1276"/>
          <w:tab w:val="num" w:pos="1418"/>
        </w:tabs>
      </w:pPr>
      <w:r>
        <w:t>Whe</w:t>
      </w:r>
      <w:r w:rsidR="0017603B">
        <w:t>n</w:t>
      </w:r>
      <w:r>
        <w:t xml:space="preserve"> any impacts of a technology are not captured</w:t>
      </w:r>
      <w:r w:rsidR="00581DFE">
        <w:t>, or not fully captured,</w:t>
      </w:r>
      <w:r>
        <w:t xml:space="preserve"> in terms of incremental costs or QALY outputs from modelling </w:t>
      </w:r>
      <w:r w:rsidR="00B97923">
        <w:t>and therefore cost</w:t>
      </w:r>
      <w:r w:rsidR="0017603B">
        <w:t>-</w:t>
      </w:r>
      <w:r w:rsidR="00B97923">
        <w:t>effectiveness estimates</w:t>
      </w:r>
      <w:r>
        <w:t>:</w:t>
      </w:r>
    </w:p>
    <w:p w14:paraId="41931290" w14:textId="127EF50C" w:rsidR="00FB1E76" w:rsidRDefault="00FB1E76" w:rsidP="001B0DB7">
      <w:pPr>
        <w:pStyle w:val="Bulletindent1"/>
        <w:tabs>
          <w:tab w:val="clear" w:pos="1418"/>
          <w:tab w:val="num" w:pos="1702"/>
        </w:tabs>
        <w:ind w:left="1560"/>
      </w:pPr>
      <w:r>
        <w:t>The economic evaluation should clearly highlight that such impacts are not captured in the cost</w:t>
      </w:r>
      <w:r w:rsidR="0017603B">
        <w:t>-</w:t>
      </w:r>
      <w:r>
        <w:t>effectiveness estimates</w:t>
      </w:r>
      <w:r w:rsidR="603C7CB8">
        <w:t>.</w:t>
      </w:r>
    </w:p>
    <w:p w14:paraId="1725FB3A" w14:textId="4C8B8AC9" w:rsidR="00CB3896" w:rsidRDefault="00657B64" w:rsidP="001B0DB7">
      <w:pPr>
        <w:pStyle w:val="Bulletindent1"/>
        <w:tabs>
          <w:tab w:val="clear" w:pos="1418"/>
          <w:tab w:val="num" w:pos="1702"/>
        </w:tabs>
        <w:ind w:left="1560"/>
      </w:pPr>
      <w:r>
        <w:t>The assessment report should p</w:t>
      </w:r>
      <w:r w:rsidR="00CB3896" w:rsidRPr="00CB3896">
        <w:t>resent, whe</w:t>
      </w:r>
      <w:r w:rsidR="0017603B">
        <w:t>n</w:t>
      </w:r>
      <w:r w:rsidR="00CB3896" w:rsidRPr="00CB3896">
        <w:t xml:space="preserve"> possible, any incremental differences in non-cost or QALY outcomes generated from the model, or available from identified studies, </w:t>
      </w:r>
      <w:r w:rsidR="00CB3896" w:rsidRPr="006104CB">
        <w:t xml:space="preserve">that help quantify the impact of the technology </w:t>
      </w:r>
      <w:r w:rsidR="0034740A" w:rsidRPr="006104CB">
        <w:t xml:space="preserve">that has not been captured </w:t>
      </w:r>
      <w:r w:rsidR="00CB3896" w:rsidRPr="006104CB">
        <w:t>in cost</w:t>
      </w:r>
      <w:r w:rsidR="006757D8">
        <w:t>-</w:t>
      </w:r>
      <w:r w:rsidR="00CB3896" w:rsidRPr="006104CB">
        <w:t>effectiveness results (see section</w:t>
      </w:r>
      <w:r w:rsidR="006757D8">
        <w:t> </w:t>
      </w:r>
      <w:r w:rsidR="004A1457" w:rsidRPr="006104CB">
        <w:t>2.</w:t>
      </w:r>
      <w:r w:rsidR="00680D21" w:rsidRPr="006104CB">
        <w:t>3</w:t>
      </w:r>
      <w:r w:rsidR="004A1457" w:rsidRPr="006104CB">
        <w:t>.2</w:t>
      </w:r>
      <w:r w:rsidR="006104CB" w:rsidRPr="006104CB">
        <w:t>6</w:t>
      </w:r>
      <w:r w:rsidR="00CB3896" w:rsidRPr="006104CB">
        <w:t>)</w:t>
      </w:r>
      <w:r w:rsidR="002535F1" w:rsidRPr="006104CB">
        <w:t>.</w:t>
      </w:r>
    </w:p>
    <w:p w14:paraId="15A16895" w14:textId="36D9FBEC" w:rsidR="00264EC0" w:rsidRPr="00CB3896" w:rsidRDefault="00264EC0" w:rsidP="001B0DB7">
      <w:pPr>
        <w:pStyle w:val="Bulletindent1"/>
        <w:tabs>
          <w:tab w:val="clear" w:pos="1418"/>
          <w:tab w:val="num" w:pos="1702"/>
        </w:tabs>
        <w:ind w:left="1560"/>
      </w:pPr>
      <w:r>
        <w:t>I</w:t>
      </w:r>
      <w:r w:rsidRPr="00264EC0">
        <w:t>f linking effects to a QALY gain is not possible</w:t>
      </w:r>
      <w:r w:rsidR="00E911BD">
        <w:t xml:space="preserve"> for all </w:t>
      </w:r>
      <w:r w:rsidR="0055226E">
        <w:t>health-related impacts of a technology</w:t>
      </w:r>
      <w:r w:rsidRPr="00264EC0">
        <w:t>, links to a clinically relevant or a related outcome should be considered</w:t>
      </w:r>
      <w:r w:rsidR="00C8550D">
        <w:t xml:space="preserve"> to help illustrate </w:t>
      </w:r>
      <w:r w:rsidR="00E911BD">
        <w:t xml:space="preserve">and </w:t>
      </w:r>
      <w:r w:rsidR="00E911BD">
        <w:lastRenderedPageBreak/>
        <w:t>quantify the</w:t>
      </w:r>
      <w:r w:rsidR="007E2F57">
        <w:t xml:space="preserve"> </w:t>
      </w:r>
      <w:r w:rsidR="00E911BD">
        <w:t>impact of a health technology</w:t>
      </w:r>
      <w:r w:rsidR="009E2F5C">
        <w:t xml:space="preserve">, compared </w:t>
      </w:r>
      <w:r w:rsidR="004B6406">
        <w:t xml:space="preserve">with </w:t>
      </w:r>
      <w:r w:rsidR="00D92D10">
        <w:t>current practice</w:t>
      </w:r>
      <w:r w:rsidR="00E911BD">
        <w:t xml:space="preserve"> </w:t>
      </w:r>
      <w:r w:rsidR="0055226E">
        <w:t xml:space="preserve">(see </w:t>
      </w:r>
      <w:r w:rsidR="00A34FEC">
        <w:t>above</w:t>
      </w:r>
      <w:r w:rsidR="006757D8">
        <w:t xml:space="preserve"> bullet</w:t>
      </w:r>
      <w:r w:rsidR="00A34FEC">
        <w:t xml:space="preserve"> point)</w:t>
      </w:r>
      <w:r w:rsidR="003A3FA9">
        <w:t>.</w:t>
      </w:r>
    </w:p>
    <w:p w14:paraId="3F47B61C" w14:textId="67B32072" w:rsidR="00533DF5" w:rsidRDefault="00DC510D" w:rsidP="001B0DB7">
      <w:pPr>
        <w:pStyle w:val="Bulletindent1last"/>
        <w:tabs>
          <w:tab w:val="clear" w:pos="1418"/>
          <w:tab w:val="num" w:pos="1702"/>
        </w:tabs>
        <w:ind w:left="1560"/>
      </w:pPr>
      <w:r>
        <w:t>The assessment report should n</w:t>
      </w:r>
      <w:r w:rsidR="00533DF5" w:rsidRPr="00533DF5">
        <w:t>arratively discuss how the uncaptured impacts may impact on health and resource use.</w:t>
      </w:r>
    </w:p>
    <w:p w14:paraId="615D8637" w14:textId="7CD85585" w:rsidR="00600C8A" w:rsidRDefault="00D61E5C" w:rsidP="001B0DB7">
      <w:pPr>
        <w:pStyle w:val="Numberedlevel3text"/>
        <w:tabs>
          <w:tab w:val="clear" w:pos="1276"/>
          <w:tab w:val="num" w:pos="1418"/>
        </w:tabs>
      </w:pPr>
      <w:r w:rsidRPr="00D61E5C">
        <w:t xml:space="preserve">Understanding the magnitude of any uncaptured </w:t>
      </w:r>
      <w:r w:rsidR="00811190">
        <w:t>impact</w:t>
      </w:r>
      <w:r w:rsidRPr="00D61E5C">
        <w:t>, and how this could affect cost</w:t>
      </w:r>
      <w:r w:rsidR="00A4241A">
        <w:t>-</w:t>
      </w:r>
      <w:r w:rsidRPr="00D61E5C">
        <w:t>effectiveness estimates, is important for decision making. Any analyses that could inform this consideration would be beneficial.</w:t>
      </w:r>
    </w:p>
    <w:p w14:paraId="75A780AB" w14:textId="77777777" w:rsidR="005F31AE" w:rsidRPr="005F31AE" w:rsidRDefault="005F31AE" w:rsidP="00600C8A">
      <w:pPr>
        <w:pStyle w:val="Heading3"/>
        <w:rPr>
          <w:rFonts w:eastAsia="MS Mincho"/>
        </w:rPr>
      </w:pPr>
      <w:r w:rsidRPr="005F31AE">
        <w:rPr>
          <w:rFonts w:eastAsia="MS Mincho"/>
        </w:rPr>
        <w:t>Existing economic evaluations</w:t>
      </w:r>
    </w:p>
    <w:p w14:paraId="0D0F49C4" w14:textId="71C9318F" w:rsidR="005F31AE" w:rsidRPr="005F31AE" w:rsidRDefault="005F31AE" w:rsidP="00C76B54">
      <w:pPr>
        <w:pStyle w:val="Numberedlevel3text"/>
        <w:tabs>
          <w:tab w:val="clear" w:pos="1276"/>
          <w:tab w:val="num" w:pos="1418"/>
        </w:tabs>
      </w:pPr>
      <w:r w:rsidRPr="005F31AE">
        <w:t>Existing economic evaluations can be used as an alternative</w:t>
      </w:r>
      <w:r w:rsidR="00FC0310">
        <w:t xml:space="preserve"> or supplement</w:t>
      </w:r>
      <w:r w:rsidRPr="005F31AE">
        <w:t xml:space="preserve"> to de novo modelling, if they are adequate</w:t>
      </w:r>
      <w:r w:rsidR="0055484D">
        <w:t xml:space="preserve">, </w:t>
      </w:r>
      <w:r w:rsidRPr="005F31AE">
        <w:t>appropriate</w:t>
      </w:r>
      <w:r w:rsidR="00AF4B6E">
        <w:t xml:space="preserve"> and relevant to the decision problem</w:t>
      </w:r>
      <w:r w:rsidRPr="005F31AE">
        <w:t>. Such evaluations include those identified in a literature review, done to support existing guidance</w:t>
      </w:r>
      <w:r w:rsidR="00CA095B">
        <w:t xml:space="preserve"> from NICE or other bodies</w:t>
      </w:r>
      <w:r w:rsidRPr="005F31AE">
        <w:t>, and any identified in responses to requests for information (</w:t>
      </w:r>
      <w:r w:rsidR="004F3B35">
        <w:t>see section</w:t>
      </w:r>
      <w:r w:rsidR="00B0392F">
        <w:t> </w:t>
      </w:r>
      <w:r w:rsidR="004F3B35" w:rsidRPr="00F93C46">
        <w:t>1.3.4</w:t>
      </w:r>
      <w:r w:rsidRPr="00F93C46">
        <w:t xml:space="preserve">). </w:t>
      </w:r>
      <w:r w:rsidR="0001181B">
        <w:t>Economic m</w:t>
      </w:r>
      <w:r w:rsidRPr="00F93C46">
        <w:t>odels produced</w:t>
      </w:r>
      <w:r w:rsidRPr="005F31AE">
        <w:t xml:space="preserve"> for existing NICE guidance should be used whe</w:t>
      </w:r>
      <w:r w:rsidR="00B0392F">
        <w:t>n</w:t>
      </w:r>
      <w:r w:rsidRPr="005F31AE">
        <w:t>ever possible</w:t>
      </w:r>
      <w:r w:rsidR="00D63C5D">
        <w:t>.</w:t>
      </w:r>
    </w:p>
    <w:p w14:paraId="39D57650" w14:textId="77777777" w:rsidR="005F31AE" w:rsidRPr="005F31AE" w:rsidRDefault="005F31AE" w:rsidP="00A534F0">
      <w:pPr>
        <w:pStyle w:val="Heading3"/>
        <w:rPr>
          <w:rFonts w:eastAsia="MS Mincho"/>
        </w:rPr>
      </w:pPr>
      <w:r w:rsidRPr="005F31AE">
        <w:rPr>
          <w:rFonts w:eastAsia="MS Mincho"/>
        </w:rPr>
        <w:t>Modelling approach</w:t>
      </w:r>
    </w:p>
    <w:p w14:paraId="4D28B666" w14:textId="5731A0C0" w:rsidR="005F31AE" w:rsidRPr="005F31AE" w:rsidRDefault="005F31AE" w:rsidP="001B0DB7">
      <w:pPr>
        <w:pStyle w:val="Numberedlevel3text"/>
        <w:tabs>
          <w:tab w:val="clear" w:pos="1276"/>
          <w:tab w:val="num" w:pos="1418"/>
        </w:tabs>
      </w:pPr>
      <w:r w:rsidRPr="005F31AE">
        <w:t>Sections 4.</w:t>
      </w:r>
      <w:r w:rsidR="006B3E3D">
        <w:t>5 to 4.7</w:t>
      </w:r>
      <w:r w:rsidRPr="005F31AE">
        <w:t xml:space="preserve"> </w:t>
      </w:r>
      <w:r w:rsidR="002E7E52">
        <w:t>of</w:t>
      </w:r>
      <w:r w:rsidRPr="005F31AE">
        <w:t xml:space="preserve"> </w:t>
      </w:r>
      <w:hyperlink r:id="rId28" w:history="1">
        <w:r w:rsidRPr="005D502A">
          <w:rPr>
            <w:rStyle w:val="Hyperlink"/>
          </w:rPr>
          <w:t>NICE health technology evaluations: the manual</w:t>
        </w:r>
      </w:hyperlink>
      <w:r w:rsidRPr="005F31AE">
        <w:t xml:space="preserve"> describe </w:t>
      </w:r>
      <w:r w:rsidR="006F7A0D">
        <w:t xml:space="preserve">NICE’s preferred approaches </w:t>
      </w:r>
      <w:r w:rsidR="002814BA">
        <w:t>to</w:t>
      </w:r>
      <w:r w:rsidR="006F7A0D">
        <w:t xml:space="preserve"> </w:t>
      </w:r>
      <w:r w:rsidR="006B3E3D">
        <w:t xml:space="preserve">discounting, </w:t>
      </w:r>
      <w:r w:rsidRPr="005F31AE">
        <w:t xml:space="preserve">modelling methods to generate estimates of clinical and cost effectiveness and cost comparison, and exploring uncertainty. </w:t>
      </w:r>
      <w:r w:rsidR="00C9544A">
        <w:t>P</w:t>
      </w:r>
      <w:r w:rsidRPr="005F31AE">
        <w:t xml:space="preserve">roviding an all-encompassing definition of what constitutes a high-quality model is not possible. Economic evaluations for </w:t>
      </w:r>
      <w:r w:rsidRPr="00F93C46">
        <w:t>HealthTech guidance are made available</w:t>
      </w:r>
      <w:r w:rsidR="00380A52" w:rsidRPr="00F93C46">
        <w:t xml:space="preserve"> for review </w:t>
      </w:r>
      <w:r w:rsidR="00BB2CD3" w:rsidRPr="00F93C46">
        <w:t>(see section</w:t>
      </w:r>
      <w:r w:rsidR="001B5BA6">
        <w:t>s </w:t>
      </w:r>
      <w:r w:rsidR="00BB2CD3" w:rsidRPr="00F93C46">
        <w:t>1.4.</w:t>
      </w:r>
      <w:r w:rsidR="00AC563F" w:rsidRPr="00F93C46">
        <w:t>7 and 1.4.8</w:t>
      </w:r>
      <w:r w:rsidR="00BB2CD3" w:rsidRPr="00F93C46">
        <w:t>)</w:t>
      </w:r>
      <w:r w:rsidR="00AC563F" w:rsidRPr="00F93C46">
        <w:t>.</w:t>
      </w:r>
    </w:p>
    <w:p w14:paraId="4DD5A0D6" w14:textId="691E1D17" w:rsidR="002C0AD3" w:rsidRDefault="005F31AE" w:rsidP="001B0DB7">
      <w:pPr>
        <w:pStyle w:val="Numberedlevel3text"/>
        <w:tabs>
          <w:tab w:val="clear" w:pos="1276"/>
          <w:tab w:val="num" w:pos="1418"/>
        </w:tabs>
      </w:pPr>
      <w:r w:rsidRPr="005F31AE">
        <w:t xml:space="preserve">Models produced for HealthTech assessments may require </w:t>
      </w:r>
      <w:r w:rsidR="000B6A84">
        <w:t>strong</w:t>
      </w:r>
      <w:r w:rsidR="000B6A84" w:rsidRPr="005F31AE">
        <w:t xml:space="preserve"> </w:t>
      </w:r>
      <w:r w:rsidRPr="005F31AE">
        <w:t>assumptions to be made. Provided</w:t>
      </w:r>
      <w:r w:rsidR="005D174A">
        <w:t xml:space="preserve"> that</w:t>
      </w:r>
      <w:r w:rsidRPr="005F31AE">
        <w:t xml:space="preserve"> such assumptions are clearly highlighted, </w:t>
      </w:r>
      <w:r w:rsidR="009472B5">
        <w:t xml:space="preserve">the </w:t>
      </w:r>
      <w:r w:rsidRPr="005F31AE">
        <w:t xml:space="preserve">committee can consider them in its decision making and decide on </w:t>
      </w:r>
      <w:r w:rsidR="00E11B21">
        <w:t xml:space="preserve">their </w:t>
      </w:r>
      <w:r w:rsidRPr="005F31AE">
        <w:t xml:space="preserve">appropriateness </w:t>
      </w:r>
      <w:r w:rsidR="009472B5">
        <w:t xml:space="preserve">(see </w:t>
      </w:r>
      <w:r w:rsidR="009472B5">
        <w:lastRenderedPageBreak/>
        <w:t>s</w:t>
      </w:r>
      <w:r w:rsidR="009472B5" w:rsidRPr="003F6A2E">
        <w:t>ection</w:t>
      </w:r>
      <w:r w:rsidR="005D174A">
        <w:t> </w:t>
      </w:r>
      <w:r w:rsidR="009472B5" w:rsidRPr="003F6A2E">
        <w:t>2.</w:t>
      </w:r>
      <w:r w:rsidR="00C22309" w:rsidRPr="003F6A2E">
        <w:t>4</w:t>
      </w:r>
      <w:r w:rsidR="009472B5" w:rsidRPr="003F6A2E">
        <w:t>.</w:t>
      </w:r>
      <w:r w:rsidR="003F6A2E" w:rsidRPr="003F6A2E">
        <w:t>6</w:t>
      </w:r>
      <w:r w:rsidR="009472B5" w:rsidRPr="003F6A2E">
        <w:t>)</w:t>
      </w:r>
      <w:r w:rsidRPr="003F6A2E">
        <w:t xml:space="preserve">. </w:t>
      </w:r>
      <w:r w:rsidR="002C0AD3" w:rsidRPr="003F6A2E">
        <w:t>Assumptions</w:t>
      </w:r>
      <w:r w:rsidR="002C0AD3" w:rsidRPr="002C0AD3">
        <w:t xml:space="preserve"> included in models should, when appropriate, be validated by </w:t>
      </w:r>
      <w:r w:rsidR="006F6EA4">
        <w:t>relevant experts</w:t>
      </w:r>
      <w:r w:rsidR="002C0AD3" w:rsidRPr="002C0AD3">
        <w:t>.</w:t>
      </w:r>
    </w:p>
    <w:p w14:paraId="2DEA5101" w14:textId="2A8524CD" w:rsidR="005F31AE" w:rsidRPr="005F31AE" w:rsidRDefault="005F31AE" w:rsidP="001B0DB7">
      <w:pPr>
        <w:pStyle w:val="Numberedlevel3text"/>
        <w:tabs>
          <w:tab w:val="clear" w:pos="1276"/>
          <w:tab w:val="num" w:pos="1418"/>
        </w:tabs>
      </w:pPr>
      <w:r w:rsidRPr="005F31AE">
        <w:t>Using expert elicitation or expert opinion should be considered to provide evidence to support economic evaluation work</w:t>
      </w:r>
      <w:r w:rsidR="00B911F5">
        <w:t>.</w:t>
      </w:r>
      <w:r w:rsidRPr="005F31AE">
        <w:t xml:space="preserve"> </w:t>
      </w:r>
      <w:r w:rsidR="00B911F5" w:rsidRPr="00C41AB2">
        <w:t>Whe</w:t>
      </w:r>
      <w:r w:rsidR="005D174A">
        <w:t>n</w:t>
      </w:r>
      <w:r w:rsidR="00B911F5" w:rsidRPr="00C41AB2">
        <w:t xml:space="preserve"> the elicited data is to be quantitative, preference should be given to formal elicitation techniques </w:t>
      </w:r>
      <w:r w:rsidRPr="005F31AE">
        <w:t xml:space="preserve">(see sections 3.3.21 to 3.3.23 of </w:t>
      </w:r>
      <w:hyperlink r:id="rId29" w:history="1">
        <w:r w:rsidRPr="00AC563F">
          <w:rPr>
            <w:rStyle w:val="Hyperlink"/>
          </w:rPr>
          <w:t>NICE health technology evaluations: the manual</w:t>
        </w:r>
      </w:hyperlink>
      <w:r w:rsidRPr="005F31AE">
        <w:t>).</w:t>
      </w:r>
      <w:r w:rsidR="00B911F5" w:rsidRPr="00B911F5">
        <w:t xml:space="preserve"> </w:t>
      </w:r>
    </w:p>
    <w:p w14:paraId="11326710" w14:textId="23EA2380" w:rsidR="005F31AE" w:rsidRPr="005F31AE" w:rsidRDefault="00E3002E" w:rsidP="001B0DB7">
      <w:pPr>
        <w:pStyle w:val="Numberedlevel3text"/>
        <w:tabs>
          <w:tab w:val="clear" w:pos="1276"/>
          <w:tab w:val="num" w:pos="1418"/>
        </w:tabs>
      </w:pPr>
      <w:r>
        <w:t>D</w:t>
      </w:r>
      <w:r w:rsidR="005F31AE" w:rsidRPr="005F31AE">
        <w:t>etails about services that would be impacted by using the technologies and how they would be impacted (in terms of greater or reduced use)</w:t>
      </w:r>
      <w:r>
        <w:t xml:space="preserve"> should be discussed</w:t>
      </w:r>
      <w:r w:rsidR="005F31AE" w:rsidRPr="005F31AE">
        <w:t xml:space="preserve">. This should include direct impacts of using the technologies, and any impacts that are likely to occur up- or downstream of use (ideally model outputs will help to estimate </w:t>
      </w:r>
      <w:r w:rsidR="00F16C2A">
        <w:t xml:space="preserve">the </w:t>
      </w:r>
      <w:r w:rsidR="005F31AE" w:rsidRPr="005F31AE">
        <w:t xml:space="preserve">size of impact; see </w:t>
      </w:r>
      <w:r w:rsidR="005F31AE" w:rsidRPr="003F6A2E">
        <w:t>section</w:t>
      </w:r>
      <w:r w:rsidR="00C74D6C">
        <w:t> </w:t>
      </w:r>
      <w:r w:rsidR="00BA10E9" w:rsidRPr="003F6A2E">
        <w:t>2.</w:t>
      </w:r>
      <w:r w:rsidR="00615EEB" w:rsidRPr="003F6A2E">
        <w:t>3</w:t>
      </w:r>
      <w:r w:rsidR="00BA10E9" w:rsidRPr="003F6A2E">
        <w:t>.2</w:t>
      </w:r>
      <w:r w:rsidR="003F6A2E" w:rsidRPr="003F6A2E">
        <w:t>5</w:t>
      </w:r>
      <w:r w:rsidR="005F31AE" w:rsidRPr="003F6A2E">
        <w:t>).</w:t>
      </w:r>
      <w:r w:rsidR="005F31AE" w:rsidRPr="005F31AE">
        <w:t xml:space="preserve"> Details of any changes to service organisation and any other activities needed to implement the technologies should also be described.</w:t>
      </w:r>
    </w:p>
    <w:p w14:paraId="3C49C3AB" w14:textId="77777777" w:rsidR="005F31AE" w:rsidRPr="005F31AE" w:rsidRDefault="005F31AE" w:rsidP="002C0AD3">
      <w:pPr>
        <w:pStyle w:val="Heading3"/>
        <w:rPr>
          <w:rFonts w:eastAsia="MS Mincho"/>
        </w:rPr>
      </w:pPr>
      <w:r w:rsidRPr="005F31AE">
        <w:rPr>
          <w:rFonts w:eastAsia="MS Mincho"/>
        </w:rPr>
        <w:t>Surrogate and intermediate outcomes</w:t>
      </w:r>
    </w:p>
    <w:p w14:paraId="70E4BAE6" w14:textId="13A4E075" w:rsidR="00ED6B4E" w:rsidRDefault="005F31AE" w:rsidP="00FE5714">
      <w:pPr>
        <w:pStyle w:val="Numberedlevel3text"/>
      </w:pPr>
      <w:r w:rsidRPr="005F31AE">
        <w:t xml:space="preserve">Guidance on the use of surrogate outcomes is provided in sections 4.6.6 to 4.6.11 </w:t>
      </w:r>
      <w:r w:rsidR="009B4E84">
        <w:t>of</w:t>
      </w:r>
      <w:r w:rsidRPr="005F31AE">
        <w:t xml:space="preserve"> </w:t>
      </w:r>
      <w:hyperlink r:id="rId30">
        <w:r w:rsidRPr="22406DE9">
          <w:rPr>
            <w:rStyle w:val="Hyperlink"/>
          </w:rPr>
          <w:t>NICE health technology evaluations: the manual</w:t>
        </w:r>
      </w:hyperlink>
      <w:r>
        <w:t>.</w:t>
      </w:r>
      <w:r w:rsidRPr="005F31AE">
        <w:t xml:space="preserve"> </w:t>
      </w:r>
      <w:r w:rsidR="00702C82">
        <w:t>L</w:t>
      </w:r>
      <w:r w:rsidRPr="005F31AE">
        <w:t>ower levels of evidence to support validation of a surrogate end</w:t>
      </w:r>
      <w:r w:rsidR="006D249E">
        <w:t xml:space="preserve"> </w:t>
      </w:r>
      <w:r w:rsidRPr="005F31AE">
        <w:t>point</w:t>
      </w:r>
      <w:r w:rsidR="004E4CD5">
        <w:t xml:space="preserve"> </w:t>
      </w:r>
      <w:r w:rsidR="0002291C" w:rsidRPr="005F31AE">
        <w:t>(</w:t>
      </w:r>
      <w:r w:rsidR="0002291C">
        <w:t>including</w:t>
      </w:r>
      <w:r w:rsidR="0002291C" w:rsidRPr="005F31AE">
        <w:t xml:space="preserve"> </w:t>
      </w:r>
      <w:r w:rsidR="0002291C" w:rsidRPr="0012229E">
        <w:t>biological plausibility of relation</w:t>
      </w:r>
      <w:r w:rsidR="00F2543B">
        <w:t>ship</w:t>
      </w:r>
      <w:r w:rsidR="0002291C" w:rsidRPr="0012229E">
        <w:t xml:space="preserve"> between surrogate end point and final outcomes</w:t>
      </w:r>
      <w:r w:rsidR="0002291C" w:rsidRPr="005F31AE">
        <w:t>)</w:t>
      </w:r>
      <w:r w:rsidRPr="005F31AE">
        <w:t xml:space="preserve"> </w:t>
      </w:r>
      <w:r w:rsidR="004E4CD5">
        <w:t>are</w:t>
      </w:r>
      <w:r w:rsidRPr="005F31AE">
        <w:t xml:space="preserve"> </w:t>
      </w:r>
      <w:r w:rsidR="008B3E95">
        <w:t>acceptable</w:t>
      </w:r>
      <w:r w:rsidR="008B3E95" w:rsidRPr="005F31AE">
        <w:t xml:space="preserve"> </w:t>
      </w:r>
      <w:r w:rsidRPr="005F31AE">
        <w:t xml:space="preserve">to justify use in modelling; the acceptability of </w:t>
      </w:r>
      <w:r w:rsidR="0012229E">
        <w:t>t</w:t>
      </w:r>
      <w:r w:rsidRPr="005F31AE">
        <w:t>his and associated uncertainty can be considered in decision</w:t>
      </w:r>
      <w:r w:rsidR="00CD52F6">
        <w:t xml:space="preserve"> </w:t>
      </w:r>
      <w:r w:rsidRPr="005F31AE">
        <w:t xml:space="preserve">making </w:t>
      </w:r>
      <w:r w:rsidR="002E45E2">
        <w:t xml:space="preserve">for guidance recommendations </w:t>
      </w:r>
      <w:r w:rsidRPr="005F31AE">
        <w:t xml:space="preserve">(see </w:t>
      </w:r>
      <w:r w:rsidRPr="00A3691B">
        <w:t>section</w:t>
      </w:r>
      <w:r w:rsidR="00FF0201">
        <w:t> </w:t>
      </w:r>
      <w:r w:rsidRPr="00A3691B">
        <w:t>2.</w:t>
      </w:r>
      <w:r w:rsidR="00615EEB" w:rsidRPr="00A3691B">
        <w:t>3</w:t>
      </w:r>
      <w:r w:rsidRPr="00A3691B">
        <w:t>.1</w:t>
      </w:r>
      <w:r w:rsidR="00A3691B" w:rsidRPr="00A3691B">
        <w:t>0</w:t>
      </w:r>
      <w:r w:rsidRPr="005F31AE">
        <w:t xml:space="preserve">). </w:t>
      </w:r>
      <w:r w:rsidR="00ED6B4E">
        <w:t>Stronger evidence that the relative effect of a technology on the surrogate end point is</w:t>
      </w:r>
      <w:r w:rsidR="00FE5714" w:rsidRPr="00FE5714">
        <w:t xml:space="preserve"> predictive of its relative effect on the </w:t>
      </w:r>
      <w:proofErr w:type="gramStart"/>
      <w:r w:rsidR="00FE5714" w:rsidRPr="00FE5714">
        <w:t>final outcome</w:t>
      </w:r>
      <w:proofErr w:type="gramEnd"/>
      <w:r w:rsidR="00FE5714" w:rsidRPr="00FE5714">
        <w:t xml:space="preserve"> will increase confidence in generated cost</w:t>
      </w:r>
      <w:r w:rsidR="002E798B">
        <w:t>-</w:t>
      </w:r>
      <w:r w:rsidR="00FE5714" w:rsidRPr="00FE5714">
        <w:t>effectiveness results. Whe</w:t>
      </w:r>
      <w:r w:rsidR="002E798B">
        <w:t>n</w:t>
      </w:r>
      <w:r w:rsidR="00FE5714" w:rsidRPr="00FE5714">
        <w:t xml:space="preserve"> possible, the uncertainty associated with the relationship between the surrogate end</w:t>
      </w:r>
      <w:r w:rsidR="00D9332E">
        <w:t xml:space="preserve"> </w:t>
      </w:r>
      <w:r w:rsidR="00FE5714" w:rsidRPr="00FE5714">
        <w:t>points and the final outcomes should be quantified and captured in the model's probabilistic analysis.</w:t>
      </w:r>
    </w:p>
    <w:p w14:paraId="756A65E4" w14:textId="533CAFA1" w:rsidR="005F31AE" w:rsidRPr="005F31AE" w:rsidRDefault="005F31AE" w:rsidP="001B0DB7">
      <w:pPr>
        <w:pStyle w:val="Numberedlevel3text"/>
        <w:tabs>
          <w:tab w:val="clear" w:pos="1276"/>
          <w:tab w:val="num" w:pos="1418"/>
        </w:tabs>
      </w:pPr>
      <w:r>
        <w:lastRenderedPageBreak/>
        <w:t xml:space="preserve">For evaluations of </w:t>
      </w:r>
      <w:r w:rsidR="00B9280E">
        <w:t>diagnostic</w:t>
      </w:r>
      <w:r w:rsidR="001F5910">
        <w:t xml:space="preserve"> technologie</w:t>
      </w:r>
      <w:r w:rsidR="00B9280E">
        <w:t>s</w:t>
      </w:r>
      <w:r w:rsidR="00577549">
        <w:t xml:space="preserve"> (including prognostic and predictive tests</w:t>
      </w:r>
      <w:r w:rsidR="00D37AA1">
        <w:t xml:space="preserve"> and models</w:t>
      </w:r>
      <w:r w:rsidR="00577549">
        <w:t>)</w:t>
      </w:r>
      <w:r>
        <w:t>, there may be some direct benefits from the knowledge gained and some direct harm from the testing</w:t>
      </w:r>
      <w:r w:rsidR="00F3786A">
        <w:t>.</w:t>
      </w:r>
      <w:r>
        <w:t xml:space="preserve"> </w:t>
      </w:r>
      <w:r w:rsidR="00F3786A">
        <w:t>B</w:t>
      </w:r>
      <w:r>
        <w:t xml:space="preserve">ut most of the outcomes </w:t>
      </w:r>
      <w:r w:rsidR="00532AF5">
        <w:t xml:space="preserve">typically </w:t>
      </w:r>
      <w:r>
        <w:t xml:space="preserve">come </w:t>
      </w:r>
      <w:r w:rsidR="00265700">
        <w:t xml:space="preserve">after testing </w:t>
      </w:r>
      <w:r>
        <w:t xml:space="preserve">because of treatment or preventive measures being started, modified or stopped. Tests can sometimes be evaluated using clinical trials, but this is unusual. If direct data on the impact of a </w:t>
      </w:r>
      <w:r w:rsidR="00403C73">
        <w:t>diagnostic technology</w:t>
      </w:r>
      <w:r>
        <w:t xml:space="preserve"> on final outcomes is not available, it </w:t>
      </w:r>
      <w:r w:rsidR="00300E8E">
        <w:t xml:space="preserve">may </w:t>
      </w:r>
      <w:r>
        <w:t xml:space="preserve">be necessary to combine evidence from different sources. </w:t>
      </w:r>
      <w:proofErr w:type="gramStart"/>
      <w:r>
        <w:t>A linked evidence</w:t>
      </w:r>
      <w:proofErr w:type="gramEnd"/>
      <w:r>
        <w:t xml:space="preserve"> modelling approach should be used</w:t>
      </w:r>
      <w:r w:rsidR="000A4170">
        <w:t xml:space="preserve">, which links </w:t>
      </w:r>
      <w:r w:rsidR="00C375F1">
        <w:t>data from different studies together to</w:t>
      </w:r>
      <w:r w:rsidR="00D1526F">
        <w:t xml:space="preserve"> </w:t>
      </w:r>
      <w:r w:rsidR="00F83A98">
        <w:t>estimate</w:t>
      </w:r>
      <w:r w:rsidR="00D1526F">
        <w:t xml:space="preserve"> impact</w:t>
      </w:r>
      <w:r>
        <w:t>. The links used, such as between test results, decision</w:t>
      </w:r>
      <w:r w:rsidR="00C83ECF">
        <w:t>s</w:t>
      </w:r>
      <w:r>
        <w:t xml:space="preserve"> about care or treatment based on </w:t>
      </w:r>
      <w:r w:rsidR="522C7718">
        <w:t xml:space="preserve">this </w:t>
      </w:r>
      <w:r>
        <w:t>result and final outcomes should be specified and justified, for example</w:t>
      </w:r>
      <w:r w:rsidR="00E410FE">
        <w:t>,</w:t>
      </w:r>
      <w:r>
        <w:t xml:space="preserve"> with relevant data or justification of assumptions.</w:t>
      </w:r>
    </w:p>
    <w:p w14:paraId="0DD3CFE5" w14:textId="0ED59D04" w:rsidR="005F31AE" w:rsidRPr="005F31AE" w:rsidRDefault="005F31AE" w:rsidP="001B0DB7">
      <w:pPr>
        <w:pStyle w:val="Numberedlevel3text"/>
        <w:tabs>
          <w:tab w:val="clear" w:pos="1276"/>
          <w:tab w:val="num" w:pos="1560"/>
        </w:tabs>
      </w:pPr>
      <w:r w:rsidRPr="005F31AE">
        <w:t>Whe</w:t>
      </w:r>
      <w:r w:rsidR="00E410FE">
        <w:t>n</w:t>
      </w:r>
      <w:r w:rsidRPr="005F31AE">
        <w:t xml:space="preserve"> only surrogate or intermediate outcomes (such as test accuracy) are available to support a value proposition, it is beneficial that</w:t>
      </w:r>
      <w:r w:rsidR="009900A6">
        <w:t xml:space="preserve"> companies provide</w:t>
      </w:r>
      <w:r w:rsidRPr="005F31AE">
        <w:t xml:space="preserve"> any supporting information</w:t>
      </w:r>
      <w:r w:rsidR="002A5AB3">
        <w:t xml:space="preserve"> </w:t>
      </w:r>
      <w:r w:rsidRPr="005F31AE">
        <w:t xml:space="preserve">in responses to requests for information </w:t>
      </w:r>
      <w:r w:rsidR="00F01F55">
        <w:t>that support use of such outcomes</w:t>
      </w:r>
      <w:r w:rsidRPr="005F31AE">
        <w:t>.</w:t>
      </w:r>
      <w:r w:rsidR="00F01F55">
        <w:t xml:space="preserve"> For example, </w:t>
      </w:r>
      <w:r w:rsidR="002B79D4" w:rsidRPr="002B79D4">
        <w:t xml:space="preserve">evidence that the relative effect of a technology on the surrogate end point is predictive of its relative effect on the </w:t>
      </w:r>
      <w:proofErr w:type="gramStart"/>
      <w:r w:rsidR="002B79D4" w:rsidRPr="002B79D4">
        <w:t>final outcome</w:t>
      </w:r>
      <w:proofErr w:type="gramEnd"/>
      <w:r w:rsidR="002B79D4">
        <w:t>.</w:t>
      </w:r>
    </w:p>
    <w:p w14:paraId="11DB459B" w14:textId="77777777" w:rsidR="005F31AE" w:rsidRPr="005F31AE" w:rsidRDefault="005F31AE" w:rsidP="00281705">
      <w:pPr>
        <w:pStyle w:val="Heading3"/>
        <w:rPr>
          <w:rFonts w:eastAsia="MS Mincho"/>
        </w:rPr>
      </w:pPr>
      <w:r w:rsidRPr="005F31AE">
        <w:rPr>
          <w:rFonts w:eastAsia="MS Mincho"/>
        </w:rPr>
        <w:t>Impacts on system efficiencies and capacity</w:t>
      </w:r>
    </w:p>
    <w:p w14:paraId="240A14BE" w14:textId="4F35F973" w:rsidR="005F31AE" w:rsidRPr="005F31AE" w:rsidRDefault="005F31AE" w:rsidP="001B0DB7">
      <w:pPr>
        <w:pStyle w:val="Numberedlevel3text"/>
        <w:tabs>
          <w:tab w:val="clear" w:pos="1276"/>
          <w:tab w:val="num" w:pos="1560"/>
        </w:tabs>
      </w:pPr>
      <w:r w:rsidRPr="005F31AE">
        <w:t xml:space="preserve">Value propositions for technologies can include a proposed impact on system efficiencies, which can potentially increase capacity to deliver healthcare. Relevant outcomes in such cases will be specified in the </w:t>
      </w:r>
      <w:r w:rsidRPr="0049298D">
        <w:t>scope (see section</w:t>
      </w:r>
      <w:r w:rsidR="00BC4167">
        <w:t> </w:t>
      </w:r>
      <w:r w:rsidRPr="0049298D">
        <w:t>2.1.2</w:t>
      </w:r>
      <w:r w:rsidR="003262D5" w:rsidRPr="0049298D">
        <w:t>1</w:t>
      </w:r>
      <w:r w:rsidRPr="0049298D">
        <w:t>).</w:t>
      </w:r>
    </w:p>
    <w:p w14:paraId="31CA70CD" w14:textId="51621405" w:rsidR="005F31AE" w:rsidRPr="005F31AE" w:rsidRDefault="005F31AE" w:rsidP="001B0DB7">
      <w:pPr>
        <w:pStyle w:val="Numberedlevel3text"/>
        <w:tabs>
          <w:tab w:val="clear" w:pos="1276"/>
          <w:tab w:val="num" w:pos="1560"/>
        </w:tabs>
      </w:pPr>
      <w:r w:rsidRPr="005F31AE">
        <w:t xml:space="preserve">Evidence should quantify the effect of the technology on resource use in terms of physical units (for example, days in hospital or visits to a GP). These effects should be valued in monetary terms using appropriate prices and unit costs, such as unit costs found </w:t>
      </w:r>
      <w:r w:rsidRPr="005F31AE">
        <w:lastRenderedPageBreak/>
        <w:t>in the </w:t>
      </w:r>
      <w:hyperlink r:id="rId31" w:tgtFrame="_top" w:history="1">
        <w:r w:rsidRPr="00702C82">
          <w:rPr>
            <w:rStyle w:val="Hyperlink"/>
          </w:rPr>
          <w:t>Personal Social Services Research Unit (PSSRU) report on unit costs of health and social care</w:t>
        </w:r>
      </w:hyperlink>
      <w:r w:rsidRPr="005F31AE">
        <w:t>.</w:t>
      </w:r>
    </w:p>
    <w:p w14:paraId="3E562FA8" w14:textId="5AAC996A" w:rsidR="005F31AE" w:rsidRPr="005F31AE" w:rsidRDefault="005F31AE" w:rsidP="001B0DB7">
      <w:pPr>
        <w:pStyle w:val="Numberedlevel3text"/>
        <w:tabs>
          <w:tab w:val="clear" w:pos="1276"/>
          <w:tab w:val="num" w:pos="1560"/>
        </w:tabs>
      </w:pPr>
      <w:r w:rsidRPr="005F31AE">
        <w:t>Any health or other benefits that may arise from system efficiencies, such as ruling out need for unnecessary procedures or reducing waiting times, can be considered in estimates of cost effectiveness</w:t>
      </w:r>
      <w:r w:rsidR="001F175D">
        <w:t xml:space="preserve"> (for example, for reducing waiting times, </w:t>
      </w:r>
      <w:r w:rsidR="00C404B6">
        <w:t xml:space="preserve">through </w:t>
      </w:r>
      <w:r w:rsidR="00524322">
        <w:t>impa</w:t>
      </w:r>
      <w:r w:rsidR="00C404B6">
        <w:t>c</w:t>
      </w:r>
      <w:r w:rsidR="00524322">
        <w:t>ting progression</w:t>
      </w:r>
      <w:r w:rsidR="00C404B6">
        <w:t xml:space="preserve"> to more advanced disease states)</w:t>
      </w:r>
      <w:r w:rsidRPr="005F31AE">
        <w:t>, or noted as uncaptured benefits if this is not possible (see section</w:t>
      </w:r>
      <w:r w:rsidR="00781083">
        <w:t> </w:t>
      </w:r>
      <w:r w:rsidRPr="002B6470">
        <w:t>2.</w:t>
      </w:r>
      <w:r w:rsidR="00CF28CF" w:rsidRPr="002B6470">
        <w:t>3</w:t>
      </w:r>
      <w:r w:rsidRPr="002B6470">
        <w:t>.</w:t>
      </w:r>
      <w:r w:rsidR="002B6470" w:rsidRPr="002B6470">
        <w:t>6</w:t>
      </w:r>
      <w:r w:rsidRPr="002B6470">
        <w:t>).</w:t>
      </w:r>
    </w:p>
    <w:p w14:paraId="0B6F08F1" w14:textId="77777777" w:rsidR="005F31AE" w:rsidRPr="005F31AE" w:rsidRDefault="005F31AE" w:rsidP="00281705">
      <w:pPr>
        <w:pStyle w:val="Heading3"/>
        <w:rPr>
          <w:rFonts w:eastAsia="MS Mincho"/>
        </w:rPr>
      </w:pPr>
      <w:r w:rsidRPr="005F31AE">
        <w:rPr>
          <w:rFonts w:eastAsia="MS Mincho"/>
        </w:rPr>
        <w:t>Technology costs</w:t>
      </w:r>
    </w:p>
    <w:p w14:paraId="3DB6AEE9" w14:textId="0283A48A" w:rsidR="005F31AE" w:rsidRPr="005F31AE" w:rsidRDefault="00EA3B2B" w:rsidP="001B0DB7">
      <w:pPr>
        <w:pStyle w:val="Numberedlevel3text"/>
        <w:tabs>
          <w:tab w:val="clear" w:pos="1276"/>
          <w:tab w:val="num" w:pos="1560"/>
        </w:tabs>
      </w:pPr>
      <w:r>
        <w:t>R</w:t>
      </w:r>
      <w:r w:rsidR="005F31AE" w:rsidRPr="005F31AE">
        <w:t xml:space="preserve">eference-case analyses should be based on prices that reflect as closely as possible the prices that are paid in the NHS. </w:t>
      </w:r>
      <w:r w:rsidRPr="00EA3B2B">
        <w:t>This could be the public list price</w:t>
      </w:r>
      <w:r w:rsidR="00706732">
        <w:t>.</w:t>
      </w:r>
      <w:r w:rsidRPr="00EA3B2B">
        <w:t xml:space="preserve"> </w:t>
      </w:r>
      <w:r w:rsidR="00706732">
        <w:t>W</w:t>
      </w:r>
      <w:r w:rsidR="005F31AE" w:rsidRPr="005F31AE">
        <w:t xml:space="preserve">hen there are nationally available price reductions, the reduced price </w:t>
      </w:r>
      <w:r w:rsidR="001A7218">
        <w:t>can</w:t>
      </w:r>
      <w:r w:rsidR="001A7218" w:rsidRPr="005F31AE">
        <w:t xml:space="preserve"> </w:t>
      </w:r>
      <w:r w:rsidR="005F31AE" w:rsidRPr="005F31AE">
        <w:t xml:space="preserve">be used in the reference-case analysis to best reflect the price relevant to the NHS. </w:t>
      </w:r>
      <w:r w:rsidR="005F31AE">
        <w:t>Analyses</w:t>
      </w:r>
      <w:r w:rsidR="005F31AE" w:rsidRPr="005F31AE">
        <w:t xml:space="preserve"> based on price reductions for the NHS will be considered only when the reduced prices are transparent and consistently available across the NHS, and when the</w:t>
      </w:r>
      <w:r w:rsidR="00151056">
        <w:t xml:space="preserve"> reduced price is available for a guaranteed</w:t>
      </w:r>
      <w:r w:rsidR="005F31AE" w:rsidRPr="005F31AE">
        <w:t xml:space="preserve"> period. In the absence of a published list price and a price agreed by a national institution, an alternative price may be considered, </w:t>
      </w:r>
      <w:proofErr w:type="gramStart"/>
      <w:r w:rsidR="005F31AE" w:rsidRPr="005F31AE">
        <w:t>provided that</w:t>
      </w:r>
      <w:proofErr w:type="gramEnd"/>
      <w:r w:rsidR="005F31AE" w:rsidRPr="005F31AE">
        <w:t xml:space="preserve"> it is nationally and publicly available. If no other information is available on costs, local costs may be used.</w:t>
      </w:r>
    </w:p>
    <w:p w14:paraId="776071F7" w14:textId="5DA981D0" w:rsidR="00F748A6" w:rsidRDefault="00F748A6" w:rsidP="00EE1EB2">
      <w:pPr>
        <w:pStyle w:val="Numberedlevel3text"/>
      </w:pPr>
      <w:r>
        <w:t>When a group of related technologies is being evaluated as part of a group or class</w:t>
      </w:r>
      <w:r w:rsidR="00565AC7">
        <w:t xml:space="preserve"> (</w:t>
      </w:r>
      <w:r w:rsidR="00565AC7" w:rsidRPr="002B6470">
        <w:t>see section</w:t>
      </w:r>
      <w:r w:rsidR="00151056">
        <w:t> </w:t>
      </w:r>
      <w:r w:rsidR="00565AC7" w:rsidRPr="002B6470">
        <w:t>2.1.7)</w:t>
      </w:r>
      <w:r w:rsidRPr="002B6470">
        <w:t>, an</w:t>
      </w:r>
      <w:r>
        <w:t xml:space="preserve"> analysis using the individual costs </w:t>
      </w:r>
      <w:r w:rsidR="00854A9A">
        <w:t xml:space="preserve">for </w:t>
      </w:r>
      <w:r>
        <w:t xml:space="preserve">each technology should be presented in the reference case. Exceptionally, if there is a very wide range of technologies and costs to be considered, then analyses </w:t>
      </w:r>
      <w:r w:rsidR="00287AB0">
        <w:t xml:space="preserve">should </w:t>
      </w:r>
      <w:r w:rsidR="007D6792">
        <w:t>use</w:t>
      </w:r>
      <w:r>
        <w:t xml:space="preserve"> the weighted mean cost and the highest and lowest cost estimates.</w:t>
      </w:r>
    </w:p>
    <w:p w14:paraId="246104AD" w14:textId="0857DDE0" w:rsidR="005F31AE" w:rsidRPr="005F31AE" w:rsidRDefault="005F31AE" w:rsidP="001B0DB7">
      <w:pPr>
        <w:pStyle w:val="Numberedlevel3text"/>
        <w:tabs>
          <w:tab w:val="clear" w:pos="1276"/>
          <w:tab w:val="num" w:pos="1560"/>
        </w:tabs>
      </w:pPr>
      <w:r w:rsidRPr="005F31AE">
        <w:lastRenderedPageBreak/>
        <w:t xml:space="preserve">For technologies </w:t>
      </w:r>
      <w:r w:rsidR="001D6730">
        <w:t>that have</w:t>
      </w:r>
      <w:r w:rsidR="001F6547" w:rsidRPr="001F6547">
        <w:t xml:space="preserve"> multiple uses </w:t>
      </w:r>
      <w:r w:rsidR="00FF7E27">
        <w:t xml:space="preserve">in the NHS </w:t>
      </w:r>
      <w:r w:rsidR="001F6547" w:rsidRPr="001F6547">
        <w:t xml:space="preserve">beyond the </w:t>
      </w:r>
      <w:r w:rsidR="00C45DFB">
        <w:t>use</w:t>
      </w:r>
      <w:r w:rsidR="00E33A51">
        <w:t>s</w:t>
      </w:r>
      <w:r w:rsidR="001F6547" w:rsidRPr="001F6547">
        <w:t xml:space="preserve"> under evaluation</w:t>
      </w:r>
      <w:r w:rsidRPr="005F31AE">
        <w:t>, for example</w:t>
      </w:r>
      <w:r w:rsidR="002D3647">
        <w:t>,</w:t>
      </w:r>
      <w:r w:rsidRPr="005F31AE">
        <w:t xml:space="preserve"> diagnostic tests that could identify multiple markers</w:t>
      </w:r>
      <w:r w:rsidR="001A7218">
        <w:t xml:space="preserve"> or technologies </w:t>
      </w:r>
      <w:r w:rsidR="00614992">
        <w:t xml:space="preserve">that can be used across </w:t>
      </w:r>
      <w:r w:rsidR="00D40347">
        <w:t>multiple</w:t>
      </w:r>
      <w:r w:rsidR="00614992">
        <w:t xml:space="preserve"> popu</w:t>
      </w:r>
      <w:r w:rsidR="00D40347">
        <w:t>lations</w:t>
      </w:r>
      <w:r w:rsidRPr="005F31AE">
        <w:t>, the average cost should initially be identified</w:t>
      </w:r>
      <w:r w:rsidR="00503612">
        <w:t>. This should be</w:t>
      </w:r>
      <w:r w:rsidRPr="005F31AE">
        <w:t xml:space="preserve"> based on the expected use or throughput of the device for only the uses being evaluated. In some cases,</w:t>
      </w:r>
      <w:r w:rsidR="00CF12DC">
        <w:t xml:space="preserve"> </w:t>
      </w:r>
      <w:r w:rsidR="00CF12DC" w:rsidRPr="005F31AE">
        <w:t>an analysis using marginal costs may be provided in addition to the analysis based on average costs</w:t>
      </w:r>
      <w:r w:rsidR="00CF12DC">
        <w:t>. This is</w:t>
      </w:r>
      <w:r w:rsidRPr="005F31AE">
        <w:t xml:space="preserve"> if a technology is already recommended for another purpose and enough spare capacity exists to allow the use for the condition in the current evaluation.</w:t>
      </w:r>
    </w:p>
    <w:p w14:paraId="38FD2722" w14:textId="2F2DC2C2" w:rsidR="005F31AE" w:rsidRPr="005F31AE" w:rsidRDefault="005F31AE" w:rsidP="001B0DB7">
      <w:pPr>
        <w:pStyle w:val="Numberedlevel3text"/>
        <w:tabs>
          <w:tab w:val="clear" w:pos="1276"/>
          <w:tab w:val="num" w:pos="1560"/>
        </w:tabs>
      </w:pPr>
      <w:r w:rsidRPr="005F31AE">
        <w:t>Analyses using adjusted or apportioned technology costs can also be provided</w:t>
      </w:r>
      <w:r w:rsidR="00D546AD">
        <w:t xml:space="preserve"> as non-reference</w:t>
      </w:r>
      <w:r w:rsidR="00687A47">
        <w:t>-</w:t>
      </w:r>
      <w:r w:rsidR="00D546AD">
        <w:t>case analys</w:t>
      </w:r>
      <w:r w:rsidR="00C4653F">
        <w:t>e</w:t>
      </w:r>
      <w:r w:rsidR="00D546AD">
        <w:t>s</w:t>
      </w:r>
      <w:r w:rsidRPr="005F31AE">
        <w:t>, for example</w:t>
      </w:r>
      <w:r w:rsidR="0049023B">
        <w:t>,</w:t>
      </w:r>
      <w:r w:rsidRPr="005F31AE">
        <w:t xml:space="preserve"> if the technology has multiple uses beyond the indication under evaluation and introducing the new technology will lead to identifiable benefits that are not captured in health technology evaluations (see section 4.4.15 </w:t>
      </w:r>
      <w:r w:rsidR="00EF5406">
        <w:t>of</w:t>
      </w:r>
      <w:r w:rsidRPr="005F31AE">
        <w:t> </w:t>
      </w:r>
      <w:hyperlink r:id="rId32" w:history="1">
        <w:r w:rsidRPr="004B4A61">
          <w:rPr>
            <w:rStyle w:val="Hyperlink"/>
          </w:rPr>
          <w:t>NICE health technology evaluations: the manual</w:t>
        </w:r>
      </w:hyperlink>
      <w:r w:rsidRPr="005F31AE">
        <w:t xml:space="preserve"> for further detail).</w:t>
      </w:r>
    </w:p>
    <w:p w14:paraId="62D3055D" w14:textId="7FE7217B" w:rsidR="005F31AE" w:rsidRPr="005F31AE" w:rsidRDefault="00085D4B" w:rsidP="001B0DB7">
      <w:pPr>
        <w:pStyle w:val="Numberedlevel3text"/>
        <w:tabs>
          <w:tab w:val="clear" w:pos="1276"/>
          <w:tab w:val="num" w:pos="1560"/>
        </w:tabs>
      </w:pPr>
      <w:r>
        <w:t>W</w:t>
      </w:r>
      <w:r w:rsidR="005F31AE" w:rsidRPr="005F31AE">
        <w:t>he</w:t>
      </w:r>
      <w:r>
        <w:t>n</w:t>
      </w:r>
      <w:r w:rsidR="005F31AE" w:rsidRPr="005F31AE">
        <w:t xml:space="preserve"> the cost of introducing the technology is likely to be high, for example</w:t>
      </w:r>
      <w:r>
        <w:t>,</w:t>
      </w:r>
      <w:r w:rsidR="005F31AE" w:rsidRPr="005F31AE">
        <w:t xml:space="preserve"> disruptive technologies requiring new ways of working or changes to care pathways, sensitivity or threshold analyses investigating </w:t>
      </w:r>
      <w:r w:rsidR="000B4126">
        <w:t xml:space="preserve">the impact of </w:t>
      </w:r>
      <w:r w:rsidR="005F31AE" w:rsidRPr="005F31AE">
        <w:t xml:space="preserve">higher </w:t>
      </w:r>
      <w:r w:rsidR="000B4126">
        <w:t>upfront</w:t>
      </w:r>
      <w:r w:rsidR="005F31AE" w:rsidRPr="005F31AE">
        <w:t xml:space="preserve"> costs </w:t>
      </w:r>
      <w:r w:rsidR="005A7400">
        <w:t>associated with</w:t>
      </w:r>
      <w:r w:rsidR="005F31AE" w:rsidRPr="005F31AE">
        <w:t xml:space="preserve"> adopting </w:t>
      </w:r>
      <w:r w:rsidR="00080BB3">
        <w:t>the new</w:t>
      </w:r>
      <w:r w:rsidR="005F31AE" w:rsidRPr="005F31AE">
        <w:t xml:space="preserve"> technology may be beneficial to assess robustness of cost</w:t>
      </w:r>
      <w:r w:rsidR="000276B1">
        <w:t>-</w:t>
      </w:r>
      <w:r w:rsidR="005F31AE" w:rsidRPr="005F31AE">
        <w:t xml:space="preserve">effectiveness estimates. </w:t>
      </w:r>
    </w:p>
    <w:p w14:paraId="206D4F0D" w14:textId="37765CA4" w:rsidR="007E23DE" w:rsidRDefault="007E23DE" w:rsidP="00281705">
      <w:pPr>
        <w:pStyle w:val="Heading3"/>
      </w:pPr>
      <w:r>
        <w:t>Subgroups</w:t>
      </w:r>
    </w:p>
    <w:p w14:paraId="4C2BE05C" w14:textId="2D7AAD29" w:rsidR="007E23DE" w:rsidRPr="007E23DE" w:rsidRDefault="00812319" w:rsidP="001B0DB7">
      <w:pPr>
        <w:pStyle w:val="Numberedlevel3text"/>
        <w:tabs>
          <w:tab w:val="clear" w:pos="1276"/>
          <w:tab w:val="num" w:pos="1560"/>
        </w:tabs>
      </w:pPr>
      <w:r w:rsidRPr="00812319">
        <w:t xml:space="preserve">For many technologies, the level of benefit will differ for patients with differing characteristics. </w:t>
      </w:r>
      <w:r w:rsidR="00794D41">
        <w:t>T</w:t>
      </w:r>
      <w:r w:rsidR="003E7CAB">
        <w:t xml:space="preserve">his can be </w:t>
      </w:r>
      <w:r w:rsidRPr="00812319">
        <w:t>explore</w:t>
      </w:r>
      <w:r w:rsidR="003E7CAB">
        <w:t>d</w:t>
      </w:r>
      <w:r w:rsidRPr="00812319">
        <w:t xml:space="preserve"> by providing clinical and cost-effectiveness estimates separately for each relevant subgroup.</w:t>
      </w:r>
      <w:r w:rsidR="00B91672">
        <w:t xml:space="preserve"> Section </w:t>
      </w:r>
      <w:r w:rsidR="001577F3">
        <w:t xml:space="preserve">4.9 of </w:t>
      </w:r>
      <w:hyperlink r:id="rId33" w:history="1">
        <w:r w:rsidR="00032E14" w:rsidRPr="00032E14">
          <w:rPr>
            <w:rStyle w:val="Hyperlink"/>
          </w:rPr>
          <w:t>NICE health technology evaluations: the manual</w:t>
        </w:r>
      </w:hyperlink>
      <w:r w:rsidR="001577F3" w:rsidRPr="003E7CAB">
        <w:t xml:space="preserve"> provide</w:t>
      </w:r>
      <w:r w:rsidR="003E7CAB" w:rsidRPr="003E7CAB">
        <w:t>s</w:t>
      </w:r>
      <w:r w:rsidR="001577F3" w:rsidRPr="003E7CAB">
        <w:t xml:space="preserve"> further guidance and considerations. When possible, potentially relevant subgroups will be identified at the scoping stage (see </w:t>
      </w:r>
      <w:r w:rsidR="001577F3" w:rsidRPr="002B6470">
        <w:t>section</w:t>
      </w:r>
      <w:r w:rsidR="00032E14">
        <w:t> </w:t>
      </w:r>
      <w:r w:rsidR="001577F3" w:rsidRPr="002B6470">
        <w:t>2.1.1</w:t>
      </w:r>
      <w:r w:rsidR="00EB015E" w:rsidRPr="002B6470">
        <w:t>4</w:t>
      </w:r>
      <w:r w:rsidR="001577F3" w:rsidRPr="002B6470">
        <w:t>). However, this does not prevent the identification of subgroups later</w:t>
      </w:r>
      <w:r w:rsidR="001577F3" w:rsidRPr="003E7CAB">
        <w:t xml:space="preserve"> in the </w:t>
      </w:r>
      <w:r w:rsidR="001577F3" w:rsidRPr="003E7CAB">
        <w:lastRenderedPageBreak/>
        <w:t>process</w:t>
      </w:r>
      <w:r w:rsidR="00C56994">
        <w:t>,</w:t>
      </w:r>
      <w:r w:rsidR="001577F3" w:rsidRPr="003E7CAB">
        <w:t xml:space="preserve"> for example</w:t>
      </w:r>
      <w:r w:rsidR="009C35F0">
        <w:t>,</w:t>
      </w:r>
      <w:r w:rsidR="001577F3" w:rsidRPr="003E7CAB">
        <w:t xml:space="preserve"> </w:t>
      </w:r>
      <w:r w:rsidR="00CE4C5A" w:rsidRPr="003E7CAB">
        <w:t>during the assessment period or</w:t>
      </w:r>
      <w:r w:rsidR="001577F3" w:rsidRPr="003E7CAB">
        <w:t xml:space="preserve"> during the committee discussions.</w:t>
      </w:r>
    </w:p>
    <w:p w14:paraId="54819B99" w14:textId="26BFA017" w:rsidR="005F31AE" w:rsidRPr="00281705" w:rsidRDefault="005F31AE" w:rsidP="00281705">
      <w:pPr>
        <w:pStyle w:val="Heading3"/>
      </w:pPr>
      <w:r w:rsidRPr="00281705">
        <w:t>Outputs</w:t>
      </w:r>
    </w:p>
    <w:p w14:paraId="0B3B1C1F" w14:textId="29AE7F70" w:rsidR="005F31AE" w:rsidRPr="005F31AE" w:rsidRDefault="005F31AE" w:rsidP="001B0DB7">
      <w:pPr>
        <w:pStyle w:val="Numberedlevel3text"/>
        <w:tabs>
          <w:tab w:val="clear" w:pos="1276"/>
          <w:tab w:val="num" w:pos="1560"/>
        </w:tabs>
      </w:pPr>
      <w:r w:rsidRPr="005F31AE">
        <w:t>Guidance for presenting model results is described in</w:t>
      </w:r>
      <w:r w:rsidR="006A3FFF">
        <w:t xml:space="preserve"> section 4.10</w:t>
      </w:r>
      <w:r w:rsidR="00F07390">
        <w:t xml:space="preserve"> of</w:t>
      </w:r>
      <w:r w:rsidRPr="005F31AE">
        <w:t xml:space="preserve"> </w:t>
      </w:r>
      <w:hyperlink r:id="rId34" w:history="1">
        <w:r w:rsidRPr="003A754E">
          <w:rPr>
            <w:rStyle w:val="Hyperlink"/>
          </w:rPr>
          <w:t>NICE health technology evaluations: the manual</w:t>
        </w:r>
      </w:hyperlink>
      <w:r w:rsidRPr="005F31AE">
        <w:t xml:space="preserve">. In addition to costs and QALYs, </w:t>
      </w:r>
      <w:r w:rsidR="007E23DE" w:rsidRPr="005F31AE">
        <w:t>outputs</w:t>
      </w:r>
      <w:r w:rsidRPr="005F31AE">
        <w:t xml:space="preserve"> from the model </w:t>
      </w:r>
      <w:r w:rsidR="00D0291D">
        <w:t xml:space="preserve">should be provided </w:t>
      </w:r>
      <w:r w:rsidRPr="005F31AE">
        <w:t>that are useful to help understand the estimated impact of the technologies and what has been captured in cost</w:t>
      </w:r>
      <w:r w:rsidR="005936F7">
        <w:t>-</w:t>
      </w:r>
      <w:r w:rsidRPr="005F31AE">
        <w:t>effectiveness estimates. For example, values that would be meaningful for healthcare professionals and those that show the impact of technology use on services, such as staff time and resource use.</w:t>
      </w:r>
    </w:p>
    <w:p w14:paraId="75B27513" w14:textId="13F245ED" w:rsidR="005F31AE" w:rsidRDefault="00465326" w:rsidP="001B0DB7">
      <w:pPr>
        <w:pStyle w:val="Numberedlevel3text"/>
        <w:tabs>
          <w:tab w:val="clear" w:pos="1276"/>
          <w:tab w:val="num" w:pos="1560"/>
        </w:tabs>
      </w:pPr>
      <w:r>
        <w:t>A</w:t>
      </w:r>
      <w:r w:rsidR="00100E23">
        <w:t xml:space="preserve">ny outputs from models </w:t>
      </w:r>
      <w:r>
        <w:t xml:space="preserve">should be presented </w:t>
      </w:r>
      <w:r w:rsidR="00100E23">
        <w:t>that he</w:t>
      </w:r>
      <w:r w:rsidR="002D6CE4">
        <w:t>lp quanti</w:t>
      </w:r>
      <w:r w:rsidR="74CE6EA9">
        <w:t>f</w:t>
      </w:r>
      <w:r w:rsidR="002D6CE4">
        <w:t xml:space="preserve">y impacts that are not captured or </w:t>
      </w:r>
      <w:r w:rsidR="007E0CE1">
        <w:t xml:space="preserve">not </w:t>
      </w:r>
      <w:r w:rsidR="002D6CE4">
        <w:t>fully captured in incremental cost and QALY outputs</w:t>
      </w:r>
      <w:r w:rsidR="00FA16A0">
        <w:t xml:space="preserve"> (see </w:t>
      </w:r>
      <w:r w:rsidR="00FA16A0" w:rsidRPr="001555C1">
        <w:t>section</w:t>
      </w:r>
      <w:r w:rsidR="005936F7">
        <w:t> </w:t>
      </w:r>
      <w:r w:rsidR="00FA16A0" w:rsidRPr="001555C1">
        <w:t>2.</w:t>
      </w:r>
      <w:r w:rsidR="00C61538" w:rsidRPr="001555C1">
        <w:t>3</w:t>
      </w:r>
      <w:r w:rsidR="00FA16A0" w:rsidRPr="001555C1">
        <w:t>.</w:t>
      </w:r>
      <w:r w:rsidR="001555C1" w:rsidRPr="001555C1">
        <w:t>6</w:t>
      </w:r>
      <w:r w:rsidR="00FA16A0" w:rsidRPr="001555C1">
        <w:t>)</w:t>
      </w:r>
      <w:r w:rsidR="00531634" w:rsidRPr="001555C1">
        <w:t xml:space="preserve">, </w:t>
      </w:r>
      <w:r w:rsidR="0055037F" w:rsidRPr="001555C1">
        <w:t>or</w:t>
      </w:r>
      <w:r w:rsidR="0055037F">
        <w:t xml:space="preserve"> </w:t>
      </w:r>
      <w:r w:rsidR="001011BA">
        <w:t>composite measures of these (for example</w:t>
      </w:r>
      <w:r w:rsidR="005936F7">
        <w:t>,</w:t>
      </w:r>
      <w:r w:rsidR="001011BA">
        <w:t xml:space="preserve"> net health benefit)</w:t>
      </w:r>
      <w:r w:rsidR="00FA16A0">
        <w:t>.</w:t>
      </w:r>
    </w:p>
    <w:p w14:paraId="23BFCDAF" w14:textId="19B30BF9" w:rsidR="00127213" w:rsidRPr="005F31AE" w:rsidRDefault="001E68D4" w:rsidP="001B0DB7">
      <w:pPr>
        <w:pStyle w:val="Numberedlevel3text"/>
        <w:tabs>
          <w:tab w:val="clear" w:pos="1276"/>
          <w:tab w:val="num" w:pos="1560"/>
        </w:tabs>
      </w:pPr>
      <w:r w:rsidRPr="001E68D4">
        <w:t xml:space="preserve">For technologies that are likely to </w:t>
      </w:r>
      <w:r w:rsidR="005936F7">
        <w:t>have</w:t>
      </w:r>
      <w:r w:rsidR="005936F7" w:rsidRPr="001E68D4">
        <w:t xml:space="preserve"> </w:t>
      </w:r>
      <w:r w:rsidRPr="001E68D4">
        <w:t xml:space="preserve">rapid iteration and multiple new versions after guidance is </w:t>
      </w:r>
      <w:r w:rsidR="005936F7">
        <w:t>published</w:t>
      </w:r>
      <w:r w:rsidRPr="001555C1">
        <w:t>, threshold</w:t>
      </w:r>
      <w:r w:rsidRPr="001E68D4">
        <w:t xml:space="preserve"> analys</w:t>
      </w:r>
      <w:r w:rsidR="00A05C14">
        <w:t>e</w:t>
      </w:r>
      <w:r w:rsidRPr="001E68D4">
        <w:t>s can be beneficial for parameters related to technology performance or impact that drive cost</w:t>
      </w:r>
      <w:r w:rsidR="00A00BCA">
        <w:t>-</w:t>
      </w:r>
      <w:r w:rsidRPr="001E68D4">
        <w:t xml:space="preserve">effectiveness results, to identify a parameter ‘switching value’. A switching value is the value </w:t>
      </w:r>
      <w:r w:rsidR="005F5F31">
        <w:t xml:space="preserve">of </w:t>
      </w:r>
      <w:r w:rsidRPr="001E68D4">
        <w:t xml:space="preserve">an input variable </w:t>
      </w:r>
      <w:r w:rsidR="005F5F31">
        <w:t xml:space="preserve">that </w:t>
      </w:r>
      <w:r w:rsidRPr="001E68D4">
        <w:t xml:space="preserve">would </w:t>
      </w:r>
      <w:r w:rsidR="00271548">
        <w:t>change</w:t>
      </w:r>
      <w:r w:rsidRPr="001E68D4">
        <w:t xml:space="preserve"> a decision on whether the technology represents a good use of NHS resources for a given threshold (for example, £20,000 and £30,000 per QALY gained).</w:t>
      </w:r>
    </w:p>
    <w:p w14:paraId="3D84DB32" w14:textId="0C44481C" w:rsidR="005F31AE" w:rsidRPr="005F31AE" w:rsidRDefault="005F31AE" w:rsidP="00F94CD0">
      <w:pPr>
        <w:pStyle w:val="Heading3"/>
        <w:rPr>
          <w:rFonts w:eastAsia="MS Mincho"/>
        </w:rPr>
      </w:pPr>
      <w:r w:rsidRPr="005F31AE">
        <w:rPr>
          <w:rFonts w:eastAsia="MS Mincho"/>
        </w:rPr>
        <w:t xml:space="preserve">Priorities for further </w:t>
      </w:r>
      <w:r w:rsidR="003246FA">
        <w:rPr>
          <w:rFonts w:eastAsia="MS Mincho"/>
        </w:rPr>
        <w:t>research</w:t>
      </w:r>
    </w:p>
    <w:p w14:paraId="2CD9E0C9" w14:textId="2B97730F" w:rsidR="005F31AE" w:rsidRPr="005F31AE" w:rsidRDefault="005F31AE" w:rsidP="001B0DB7">
      <w:pPr>
        <w:pStyle w:val="Numberedlevel3text"/>
        <w:tabs>
          <w:tab w:val="clear" w:pos="1276"/>
          <w:tab w:val="num" w:pos="1560"/>
        </w:tabs>
      </w:pPr>
      <w:r w:rsidRPr="005F31AE">
        <w:t>Key drivers of decision</w:t>
      </w:r>
      <w:r w:rsidR="000F4CE2">
        <w:t xml:space="preserve"> </w:t>
      </w:r>
      <w:r w:rsidRPr="005F31AE">
        <w:t xml:space="preserve">uncertainty should be identified in the economic evaluation to inform any recommendations for further </w:t>
      </w:r>
      <w:r w:rsidR="003246FA">
        <w:t>research</w:t>
      </w:r>
      <w:r w:rsidR="00E70E82">
        <w:t xml:space="preserve"> (see </w:t>
      </w:r>
      <w:r w:rsidR="00E70E82" w:rsidRPr="00F06D2C">
        <w:t>section</w:t>
      </w:r>
      <w:r w:rsidR="00720A28" w:rsidRPr="00F06D2C">
        <w:t>s</w:t>
      </w:r>
      <w:r w:rsidR="00FC2D36">
        <w:t> </w:t>
      </w:r>
      <w:r w:rsidR="00E70E82" w:rsidRPr="00F06D2C">
        <w:t>2.</w:t>
      </w:r>
      <w:r w:rsidR="00053F0D" w:rsidRPr="00F06D2C">
        <w:t>4</w:t>
      </w:r>
      <w:r w:rsidR="00E70E82" w:rsidRPr="00F06D2C">
        <w:t>.</w:t>
      </w:r>
      <w:r w:rsidR="006B2009">
        <w:t>20</w:t>
      </w:r>
      <w:r w:rsidR="00720A28" w:rsidRPr="00F06D2C">
        <w:t xml:space="preserve"> and 2.4.2</w:t>
      </w:r>
      <w:r w:rsidR="006B2009">
        <w:t>1</w:t>
      </w:r>
      <w:r w:rsidR="00E70E82" w:rsidRPr="00F06D2C">
        <w:t>)</w:t>
      </w:r>
      <w:r w:rsidRPr="00F06D2C">
        <w:t>. Because</w:t>
      </w:r>
      <w:r w:rsidRPr="005F31AE">
        <w:t xml:space="preserve"> the extent of further research activities that are feasible may be limited, uncertainties </w:t>
      </w:r>
      <w:r w:rsidR="00341967">
        <w:t xml:space="preserve">should be highlighted </w:t>
      </w:r>
      <w:r w:rsidRPr="005F31AE">
        <w:t>that are essential to resolve for future guidance development.</w:t>
      </w:r>
    </w:p>
    <w:p w14:paraId="3D914DC5" w14:textId="77777777" w:rsidR="005F31AE" w:rsidRPr="005F31AE" w:rsidRDefault="005F31AE" w:rsidP="00E70E82">
      <w:pPr>
        <w:pStyle w:val="Heading3"/>
        <w:rPr>
          <w:rFonts w:eastAsia="MS Mincho"/>
          <w:b w:val="0"/>
        </w:rPr>
      </w:pPr>
      <w:r w:rsidRPr="005F31AE">
        <w:rPr>
          <w:rFonts w:eastAsia="MS Mincho"/>
        </w:rPr>
        <w:lastRenderedPageBreak/>
        <w:t>Impact on the NHS</w:t>
      </w:r>
    </w:p>
    <w:p w14:paraId="13D1F114" w14:textId="266B386A" w:rsidR="003A12C4" w:rsidRDefault="00C4653F" w:rsidP="001B0DB7">
      <w:pPr>
        <w:pStyle w:val="Numberedlevel3text"/>
        <w:tabs>
          <w:tab w:val="clear" w:pos="1276"/>
          <w:tab w:val="num" w:pos="1560"/>
        </w:tabs>
      </w:pPr>
      <w:r>
        <w:t>Resource</w:t>
      </w:r>
      <w:r w:rsidR="005F31AE" w:rsidRPr="005F31AE">
        <w:t xml:space="preserve"> impact assessment for HealthTech guidance </w:t>
      </w:r>
      <w:r w:rsidR="00C34BB6">
        <w:t>can be</w:t>
      </w:r>
      <w:r w:rsidR="00C34BB6" w:rsidRPr="005F31AE">
        <w:t xml:space="preserve"> </w:t>
      </w:r>
      <w:r w:rsidR="005F31AE" w:rsidRPr="005F31AE">
        <w:t>done by NICE</w:t>
      </w:r>
      <w:r w:rsidR="0093246D">
        <w:t xml:space="preserve"> alongside, or after, guidance production</w:t>
      </w:r>
      <w:r w:rsidR="007D6E99">
        <w:t xml:space="preserve"> </w:t>
      </w:r>
      <w:r w:rsidR="007D6E99" w:rsidRPr="005F31AE">
        <w:t>(see</w:t>
      </w:r>
      <w:r w:rsidR="001E06E3">
        <w:t xml:space="preserve"> the</w:t>
      </w:r>
      <w:r w:rsidR="007D6E99" w:rsidRPr="005F31AE">
        <w:t xml:space="preserve"> </w:t>
      </w:r>
      <w:hyperlink r:id="rId35">
        <w:r w:rsidR="00AE1851">
          <w:rPr>
            <w:rStyle w:val="Hyperlink"/>
          </w:rPr>
          <w:t>webpage on a</w:t>
        </w:r>
        <w:r w:rsidR="29AE778C" w:rsidRPr="795994E5">
          <w:rPr>
            <w:rStyle w:val="Hyperlink"/>
          </w:rPr>
          <w:t>ssessing the resource impact of NICE guidance</w:t>
        </w:r>
      </w:hyperlink>
      <w:r w:rsidR="29AE778C">
        <w:t>)</w:t>
      </w:r>
      <w:r w:rsidR="56EC288D">
        <w:t>.</w:t>
      </w:r>
      <w:r w:rsidR="005F31AE" w:rsidRPr="005F31AE">
        <w:t xml:space="preserve"> The assessment can</w:t>
      </w:r>
      <w:r w:rsidR="003A12C4">
        <w:t>:</w:t>
      </w:r>
      <w:r w:rsidR="005F31AE" w:rsidRPr="005F31AE">
        <w:t xml:space="preserve"> </w:t>
      </w:r>
    </w:p>
    <w:p w14:paraId="0E241CCB" w14:textId="0CB40D32" w:rsidR="003A12C4" w:rsidRDefault="005F31AE" w:rsidP="003A12C4">
      <w:pPr>
        <w:pStyle w:val="Bulletindent1"/>
      </w:pPr>
      <w:r w:rsidRPr="005F31AE">
        <w:t xml:space="preserve">support decisions about </w:t>
      </w:r>
      <w:r w:rsidR="00087298">
        <w:t>uses</w:t>
      </w:r>
      <w:r w:rsidR="00087298" w:rsidRPr="005F31AE">
        <w:t xml:space="preserve"> </w:t>
      </w:r>
      <w:r w:rsidRPr="005F31AE">
        <w:t xml:space="preserve">of </w:t>
      </w:r>
      <w:r w:rsidR="00E80F81">
        <w:t xml:space="preserve">the </w:t>
      </w:r>
      <w:r w:rsidRPr="005F31AE">
        <w:t xml:space="preserve">technologies </w:t>
      </w:r>
      <w:r w:rsidR="00E80F81">
        <w:t>under evaluation</w:t>
      </w:r>
    </w:p>
    <w:p w14:paraId="26640100" w14:textId="0E794E5B" w:rsidR="003A12C4" w:rsidRDefault="005F31AE" w:rsidP="003A12C4">
      <w:pPr>
        <w:pStyle w:val="Bulletindent1"/>
      </w:pPr>
      <w:r w:rsidRPr="005F31AE">
        <w:t xml:space="preserve">complement any other economic evaluation done </w:t>
      </w:r>
    </w:p>
    <w:p w14:paraId="52FC85CA" w14:textId="203B84D7" w:rsidR="005F31AE" w:rsidRPr="005F31AE" w:rsidRDefault="005F31AE" w:rsidP="00492C39">
      <w:pPr>
        <w:pStyle w:val="Bulletindent1last"/>
      </w:pPr>
      <w:r w:rsidRPr="005F31AE">
        <w:t xml:space="preserve">help assess the expected changes in expenditure </w:t>
      </w:r>
      <w:r w:rsidR="4E7EA9E5">
        <w:t xml:space="preserve">and capacity requirements </w:t>
      </w:r>
      <w:proofErr w:type="gramStart"/>
      <w:r w:rsidRPr="005F31AE">
        <w:t>as a result of</w:t>
      </w:r>
      <w:proofErr w:type="gramEnd"/>
      <w:r w:rsidRPr="005F31AE">
        <w:t xml:space="preserve"> implementing </w:t>
      </w:r>
      <w:r w:rsidR="002B486A">
        <w:t>the guidance</w:t>
      </w:r>
      <w:r w:rsidRPr="005F31AE">
        <w:t xml:space="preserve">. </w:t>
      </w:r>
    </w:p>
    <w:p w14:paraId="642963F8" w14:textId="0C5026CC" w:rsidR="005F31AE" w:rsidRDefault="009A41F2" w:rsidP="001B0DB7">
      <w:pPr>
        <w:pStyle w:val="Numberedlevel3text"/>
        <w:tabs>
          <w:tab w:val="clear" w:pos="1276"/>
          <w:tab w:val="num" w:pos="1560"/>
        </w:tabs>
      </w:pPr>
      <w:r>
        <w:t>The committee</w:t>
      </w:r>
      <w:r w:rsidR="005F31AE" w:rsidRPr="005F31AE">
        <w:t xml:space="preserve"> may consider </w:t>
      </w:r>
      <w:r w:rsidR="00C4653F">
        <w:t>resource</w:t>
      </w:r>
      <w:r w:rsidR="00C4653F" w:rsidRPr="005F31AE">
        <w:t xml:space="preserve"> </w:t>
      </w:r>
      <w:r w:rsidR="005F31AE" w:rsidRPr="005F31AE">
        <w:t xml:space="preserve">impact </w:t>
      </w:r>
      <w:r w:rsidR="005A13C3">
        <w:t>assessments</w:t>
      </w:r>
      <w:r w:rsidR="005F31AE" w:rsidRPr="005F31AE">
        <w:t xml:space="preserve"> when </w:t>
      </w:r>
      <w:r w:rsidR="00813C70">
        <w:t>considering</w:t>
      </w:r>
      <w:r w:rsidR="00813C70" w:rsidRPr="005F31AE">
        <w:t xml:space="preserve"> </w:t>
      </w:r>
      <w:r w:rsidR="005F31AE" w:rsidRPr="005F31AE">
        <w:t xml:space="preserve">the level of uncertainty </w:t>
      </w:r>
      <w:r w:rsidR="007B7938">
        <w:t xml:space="preserve">about </w:t>
      </w:r>
      <w:r w:rsidR="00EA0AB3">
        <w:t xml:space="preserve">the </w:t>
      </w:r>
      <w:r w:rsidR="007B7938">
        <w:t xml:space="preserve">value for money </w:t>
      </w:r>
      <w:r w:rsidR="005F31AE" w:rsidRPr="005F31AE">
        <w:t xml:space="preserve">associated with </w:t>
      </w:r>
      <w:r w:rsidR="00BF7CE4">
        <w:t>a</w:t>
      </w:r>
      <w:r w:rsidR="00BF7CE4" w:rsidRPr="005F31AE">
        <w:t xml:space="preserve"> </w:t>
      </w:r>
      <w:r w:rsidR="005F31AE" w:rsidRPr="005F31AE">
        <w:t>technology</w:t>
      </w:r>
      <w:r w:rsidR="002C5C29">
        <w:t xml:space="preserve"> </w:t>
      </w:r>
      <w:r w:rsidR="00E70E82">
        <w:t xml:space="preserve">(see </w:t>
      </w:r>
      <w:r w:rsidR="00E70E82" w:rsidRPr="000F1F8F">
        <w:t>section</w:t>
      </w:r>
      <w:r w:rsidR="00BF7CE4">
        <w:t> </w:t>
      </w:r>
      <w:r w:rsidR="00E70E82" w:rsidRPr="000F1F8F">
        <w:t>2.</w:t>
      </w:r>
      <w:r w:rsidR="00CA52CB" w:rsidRPr="000F1F8F">
        <w:t>4</w:t>
      </w:r>
      <w:r w:rsidR="00E70E82" w:rsidRPr="000F1F8F">
        <w:t>.</w:t>
      </w:r>
      <w:r w:rsidR="000F1F8F" w:rsidRPr="000F1F8F">
        <w:t>9</w:t>
      </w:r>
      <w:r w:rsidR="00E70E82" w:rsidRPr="000F1F8F">
        <w:t>).</w:t>
      </w:r>
    </w:p>
    <w:p w14:paraId="61E09F4E" w14:textId="158D2564" w:rsidR="000D0DCB" w:rsidRPr="00961D07" w:rsidRDefault="00CE45C3" w:rsidP="00F608BF">
      <w:pPr>
        <w:pStyle w:val="Numberedheading2"/>
        <w:tabs>
          <w:tab w:val="clear" w:pos="1134"/>
          <w:tab w:val="num" w:pos="1418"/>
        </w:tabs>
      </w:pPr>
      <w:r>
        <w:t>Committee</w:t>
      </w:r>
      <w:r w:rsidR="0068295C">
        <w:t xml:space="preserve"> recommendations</w:t>
      </w:r>
    </w:p>
    <w:p w14:paraId="014C60A9" w14:textId="77777777" w:rsidR="000D0DCB" w:rsidRDefault="000D0DCB" w:rsidP="00492C39">
      <w:pPr>
        <w:pStyle w:val="Heading3"/>
      </w:pPr>
      <w:r>
        <w:t>Decision making</w:t>
      </w:r>
    </w:p>
    <w:p w14:paraId="6A24E764" w14:textId="4F3D62B9" w:rsidR="000D0DCB" w:rsidRDefault="004B6405" w:rsidP="001B0DB7">
      <w:pPr>
        <w:pStyle w:val="Numberedlevel3text"/>
        <w:tabs>
          <w:tab w:val="clear" w:pos="1276"/>
          <w:tab w:val="num" w:pos="1560"/>
        </w:tabs>
      </w:pPr>
      <w:r>
        <w:t>T</w:t>
      </w:r>
      <w:r w:rsidR="000D0DCB">
        <w:t>he committee bases its recommendations on the evidence presented, including:</w:t>
      </w:r>
    </w:p>
    <w:p w14:paraId="24CDE9C8" w14:textId="71872A82" w:rsidR="000D0DCB" w:rsidRPr="000F1F8F" w:rsidRDefault="00F55D50" w:rsidP="001B0DB7">
      <w:pPr>
        <w:pStyle w:val="Bulletindent1"/>
        <w:tabs>
          <w:tab w:val="clear" w:pos="1418"/>
          <w:tab w:val="num" w:pos="1844"/>
        </w:tabs>
        <w:ind w:left="1560"/>
      </w:pPr>
      <w:r>
        <w:t>i</w:t>
      </w:r>
      <w:r w:rsidR="000D0DCB" w:rsidRPr="006A28C8">
        <w:t xml:space="preserve">nformation provided </w:t>
      </w:r>
      <w:r w:rsidR="000D0DCB" w:rsidRPr="000F1F8F">
        <w:t>by non-company stakeholders or other organisations, (see section</w:t>
      </w:r>
      <w:r w:rsidR="001D53E4">
        <w:t> </w:t>
      </w:r>
      <w:r w:rsidR="000D0DCB" w:rsidRPr="000F1F8F">
        <w:t>1.3.10)</w:t>
      </w:r>
    </w:p>
    <w:p w14:paraId="0A8E65AA" w14:textId="71F178D4" w:rsidR="000D0DCB" w:rsidRPr="000F1F8F" w:rsidRDefault="00F55D50" w:rsidP="001B0DB7">
      <w:pPr>
        <w:pStyle w:val="Bulletindent1"/>
        <w:tabs>
          <w:tab w:val="clear" w:pos="1418"/>
          <w:tab w:val="num" w:pos="1844"/>
        </w:tabs>
        <w:ind w:left="1560"/>
      </w:pPr>
      <w:r>
        <w:t>t</w:t>
      </w:r>
      <w:r w:rsidR="000D0DCB" w:rsidRPr="000F1F8F">
        <w:t>he assessment report</w:t>
      </w:r>
    </w:p>
    <w:p w14:paraId="13DEF397" w14:textId="7E08C4D2" w:rsidR="000D0DCB" w:rsidRPr="000F1F8F" w:rsidRDefault="001D53E4" w:rsidP="001B0DB7">
      <w:pPr>
        <w:pStyle w:val="Bulletindent1"/>
        <w:tabs>
          <w:tab w:val="clear" w:pos="1418"/>
          <w:tab w:val="num" w:pos="1844"/>
        </w:tabs>
        <w:ind w:left="1560"/>
      </w:pPr>
      <w:r>
        <w:t>c</w:t>
      </w:r>
      <w:r w:rsidR="000D0DCB" w:rsidRPr="000F1F8F">
        <w:t xml:space="preserve">omments received on </w:t>
      </w:r>
      <w:r w:rsidR="00AB2F2B" w:rsidRPr="000F1F8F">
        <w:t xml:space="preserve">the assessment </w:t>
      </w:r>
      <w:r w:rsidR="000D0DCB" w:rsidRPr="000F1F8F">
        <w:t>report or economic model (see sections</w:t>
      </w:r>
      <w:r>
        <w:t> </w:t>
      </w:r>
      <w:r w:rsidR="000D0DCB" w:rsidRPr="000F1F8F">
        <w:t>1.4.7 and 1.4.8)</w:t>
      </w:r>
    </w:p>
    <w:p w14:paraId="6B33B09C" w14:textId="6630BDE2" w:rsidR="000D0DCB" w:rsidRDefault="001D53E4" w:rsidP="001B0DB7">
      <w:pPr>
        <w:pStyle w:val="Bulletindent1last"/>
        <w:tabs>
          <w:tab w:val="clear" w:pos="1418"/>
          <w:tab w:val="num" w:pos="1844"/>
        </w:tabs>
        <w:ind w:left="1560"/>
      </w:pPr>
      <w:r>
        <w:t>v</w:t>
      </w:r>
      <w:r w:rsidR="000D0DCB">
        <w:t>iews expressed by experts, including clinical experts, particularly their experience of the condition</w:t>
      </w:r>
      <w:r w:rsidR="001B4B9E">
        <w:t>, current care</w:t>
      </w:r>
      <w:r w:rsidR="000D0DCB">
        <w:t xml:space="preserve"> and technology </w:t>
      </w:r>
      <w:r w:rsidR="001B26B1">
        <w:t xml:space="preserve">use </w:t>
      </w:r>
      <w:r w:rsidR="000D0DCB">
        <w:t xml:space="preserve">in clinical practice, and the experience of </w:t>
      </w:r>
      <w:r w:rsidR="00986BD8">
        <w:t>people with lived experience</w:t>
      </w:r>
      <w:r w:rsidR="00F92E26">
        <w:t xml:space="preserve"> </w:t>
      </w:r>
      <w:r w:rsidR="00620766">
        <w:t>of</w:t>
      </w:r>
      <w:r w:rsidR="000D0DCB">
        <w:t xml:space="preserve"> the condition.</w:t>
      </w:r>
    </w:p>
    <w:p w14:paraId="011C12A8" w14:textId="5F4BD47E" w:rsidR="008E3BAA" w:rsidRDefault="008E3BAA" w:rsidP="001B0DB7">
      <w:pPr>
        <w:pStyle w:val="Numberedlevel3text"/>
        <w:tabs>
          <w:tab w:val="clear" w:pos="1276"/>
          <w:tab w:val="num" w:pos="1560"/>
        </w:tabs>
      </w:pPr>
      <w:r>
        <w:t>The committee uses estimates of cost effectiveness based on cost-utility or cost</w:t>
      </w:r>
      <w:r w:rsidR="002E72E4">
        <w:t>-</w:t>
      </w:r>
      <w:r>
        <w:t xml:space="preserve">comparison analyses as the primary consideration when making decisions about the acceptability of </w:t>
      </w:r>
      <w:r>
        <w:lastRenderedPageBreak/>
        <w:t xml:space="preserve">technologies as a cost-effective use of NHS resources. </w:t>
      </w:r>
      <w:r w:rsidR="0079332C">
        <w:t>A</w:t>
      </w:r>
      <w:r>
        <w:t>nalyses will typically contain an estimate from a base</w:t>
      </w:r>
      <w:r w:rsidR="007D279C">
        <w:t>-</w:t>
      </w:r>
      <w:r>
        <w:t xml:space="preserve">case analysis, generated using the </w:t>
      </w:r>
      <w:r w:rsidR="00003A40">
        <w:t>external assessment group’s (</w:t>
      </w:r>
      <w:r>
        <w:t>EAG’s</w:t>
      </w:r>
      <w:r w:rsidR="00003A40">
        <w:t>)</w:t>
      </w:r>
      <w:r>
        <w:t xml:space="preserve"> preferred model assumptions and input parameters</w:t>
      </w:r>
      <w:r w:rsidR="00FC2C79">
        <w:t>. Analyses</w:t>
      </w:r>
      <w:r>
        <w:t xml:space="preserve"> will also include scenario and </w:t>
      </w:r>
      <w:hyperlink r:id="rId36" w:history="1">
        <w:r w:rsidRPr="00943FB3">
          <w:rPr>
            <w:rStyle w:val="Hyperlink"/>
          </w:rPr>
          <w:t>sensitivity analyses</w:t>
        </w:r>
      </w:hyperlink>
      <w:r>
        <w:t xml:space="preserve"> which can </w:t>
      </w:r>
      <w:r w:rsidR="003C708E">
        <w:t>s</w:t>
      </w:r>
      <w:r w:rsidR="000B4384">
        <w:t>h</w:t>
      </w:r>
      <w:r w:rsidR="003C708E">
        <w:t xml:space="preserve">ow </w:t>
      </w:r>
      <w:r w:rsidR="004967D6">
        <w:t>uncertainty</w:t>
      </w:r>
      <w:r w:rsidR="003C708E">
        <w:t xml:space="preserve"> in</w:t>
      </w:r>
      <w:r w:rsidR="00C45D89">
        <w:t xml:space="preserve">, </w:t>
      </w:r>
      <w:r w:rsidR="004967D6">
        <w:t xml:space="preserve">and </w:t>
      </w:r>
      <w:r>
        <w:t>explore the impact of alternative parameter values and model assumptions on</w:t>
      </w:r>
      <w:r w:rsidR="006F053B">
        <w:t>,</w:t>
      </w:r>
      <w:r>
        <w:t xml:space="preserve"> generated cost</w:t>
      </w:r>
      <w:r w:rsidR="001A34E8">
        <w:t>-</w:t>
      </w:r>
      <w:r>
        <w:t>effectiveness estimates</w:t>
      </w:r>
      <w:r w:rsidR="004967D6">
        <w:t>.</w:t>
      </w:r>
      <w:r w:rsidR="00B82FE7">
        <w:t xml:space="preserve"> The committee considers all analyses in its decision making </w:t>
      </w:r>
      <w:r w:rsidR="00E00F73">
        <w:t xml:space="preserve">and can decide </w:t>
      </w:r>
      <w:r w:rsidR="008478CF">
        <w:t>whether the EAG’s base case is its preferred analysis, or how much weight to apply to this in decision making.</w:t>
      </w:r>
    </w:p>
    <w:p w14:paraId="66AD40F1" w14:textId="4803BE56" w:rsidR="00A86FEC" w:rsidRPr="00F608BF" w:rsidRDefault="000F1F8F" w:rsidP="00F608BF">
      <w:pPr>
        <w:pStyle w:val="Numberedlevel3text"/>
      </w:pPr>
      <w:r w:rsidRPr="000F1F8F">
        <w:t>The committee should also consider the extent that any impacts of a technology are not captured, or not fully captured, in cost</w:t>
      </w:r>
      <w:r w:rsidR="00912AF9">
        <w:t>-</w:t>
      </w:r>
      <w:r w:rsidRPr="000F1F8F">
        <w:t>effectiveness estimates, the potential magnitude of this, and how it would affect cost</w:t>
      </w:r>
      <w:r w:rsidR="00912AF9">
        <w:t>-</w:t>
      </w:r>
      <w:r w:rsidRPr="000F1F8F">
        <w:t>effectiveness estimates (see section</w:t>
      </w:r>
      <w:r w:rsidR="008E15DF">
        <w:t>s</w:t>
      </w:r>
      <w:r w:rsidR="00912AF9">
        <w:t> </w:t>
      </w:r>
      <w:r w:rsidRPr="000F1F8F">
        <w:t>2.3.</w:t>
      </w:r>
      <w:r w:rsidR="006D75E3">
        <w:t>6</w:t>
      </w:r>
      <w:r w:rsidRPr="000F1F8F">
        <w:t xml:space="preserve"> and 2.3.</w:t>
      </w:r>
      <w:r w:rsidR="006D75E3">
        <w:t>7</w:t>
      </w:r>
      <w:r w:rsidRPr="000F1F8F">
        <w:t>).</w:t>
      </w:r>
    </w:p>
    <w:p w14:paraId="798E3B11" w14:textId="53D9D0FE" w:rsidR="008E3BAA" w:rsidRDefault="008E3BAA" w:rsidP="001B0DB7">
      <w:pPr>
        <w:pStyle w:val="Numberedlevel3text"/>
        <w:tabs>
          <w:tab w:val="clear" w:pos="1276"/>
          <w:tab w:val="num" w:pos="1560"/>
        </w:tabs>
      </w:pPr>
      <w:r>
        <w:t>Interventions with an</w:t>
      </w:r>
      <w:r w:rsidR="00003A40">
        <w:t xml:space="preserve"> incremental cost-effectiveness ratio</w:t>
      </w:r>
      <w:r>
        <w:t xml:space="preserve"> </w:t>
      </w:r>
      <w:r w:rsidR="00003A40">
        <w:t>(</w:t>
      </w:r>
      <w:r>
        <w:t>ICER</w:t>
      </w:r>
      <w:r w:rsidR="00003A40">
        <w:t>)</w:t>
      </w:r>
      <w:r>
        <w:t xml:space="preserve"> </w:t>
      </w:r>
      <w:r w:rsidR="00912AF9">
        <w:t>below</w:t>
      </w:r>
      <w:r>
        <w:t xml:space="preserve"> £20,000 per QALY gained are generally considered to be cost effective. Above this, decisions about the acceptability of the technology as an effective use of NHS resources will specifically consider the following factors:</w:t>
      </w:r>
    </w:p>
    <w:p w14:paraId="607D02CB" w14:textId="483D0397" w:rsidR="008E3BAA" w:rsidRDefault="008E3BAA" w:rsidP="001B0DB7">
      <w:pPr>
        <w:pStyle w:val="Bulletindent1"/>
        <w:tabs>
          <w:tab w:val="clear" w:pos="1418"/>
          <w:tab w:val="num" w:pos="1844"/>
        </w:tabs>
        <w:ind w:left="1560"/>
      </w:pPr>
      <w:r>
        <w:t xml:space="preserve">the degree of certainty </w:t>
      </w:r>
      <w:r w:rsidR="00BA11BB">
        <w:t>about cost</w:t>
      </w:r>
      <w:r w:rsidR="00912AF9">
        <w:t>-</w:t>
      </w:r>
      <w:r w:rsidR="00BA11BB">
        <w:t>effectiveness estimate</w:t>
      </w:r>
      <w:r w:rsidR="0038632A">
        <w:t>s</w:t>
      </w:r>
    </w:p>
    <w:p w14:paraId="2C053C44" w14:textId="77777777" w:rsidR="00097602" w:rsidRDefault="008E3BAA" w:rsidP="001B0DB7">
      <w:pPr>
        <w:pStyle w:val="Bulletindent1"/>
        <w:tabs>
          <w:tab w:val="clear" w:pos="1418"/>
          <w:tab w:val="num" w:pos="1844"/>
        </w:tabs>
        <w:ind w:left="1560"/>
      </w:pPr>
      <w:r>
        <w:t>aspects that relate to uncaptured benefits and non-health factors</w:t>
      </w:r>
      <w:r w:rsidR="00D9098E">
        <w:t>. Specifically, the committee will consider</w:t>
      </w:r>
      <w:r w:rsidR="00097602">
        <w:t>:</w:t>
      </w:r>
    </w:p>
    <w:p w14:paraId="4A6A67C0" w14:textId="532BA2EE" w:rsidR="00097602" w:rsidRPr="00097602" w:rsidRDefault="00BB697E" w:rsidP="00904B26">
      <w:pPr>
        <w:pStyle w:val="Bulletindent1"/>
        <w:numPr>
          <w:ilvl w:val="1"/>
          <w:numId w:val="5"/>
        </w:numPr>
      </w:pPr>
      <w:r>
        <w:t>i</w:t>
      </w:r>
      <w:r w:rsidR="00097602" w:rsidRPr="00097602">
        <w:t xml:space="preserve">f its decisions have a bearing on broader social considerations and the extent that these are covered by principles on social value judgements in </w:t>
      </w:r>
      <w:hyperlink r:id="rId37" w:history="1">
        <w:r w:rsidR="00097602" w:rsidRPr="006F569B">
          <w:rPr>
            <w:rStyle w:val="Hyperlink"/>
          </w:rPr>
          <w:t>our principles on the NICE website</w:t>
        </w:r>
      </w:hyperlink>
    </w:p>
    <w:p w14:paraId="3687FE3F" w14:textId="52325B8D" w:rsidR="00097602" w:rsidRDefault="00BB697E" w:rsidP="00824031">
      <w:pPr>
        <w:pStyle w:val="Bulletindent1"/>
        <w:numPr>
          <w:ilvl w:val="1"/>
          <w:numId w:val="5"/>
        </w:numPr>
      </w:pPr>
      <w:r>
        <w:t>i</w:t>
      </w:r>
      <w:r w:rsidR="00097602" w:rsidRPr="00097602">
        <w:t>f there are strong reasons to suggest that the health benefits of the technology have been inadequately captured</w:t>
      </w:r>
      <w:r w:rsidR="003403C8">
        <w:t xml:space="preserve">, or otherwise considered </w:t>
      </w:r>
      <w:r w:rsidR="00097602" w:rsidRPr="00097602">
        <w:t>and may therefore misrepresent the health utility gained</w:t>
      </w:r>
    </w:p>
    <w:p w14:paraId="752C3BF3" w14:textId="77777777" w:rsidR="008E3BAA" w:rsidRDefault="008E3BAA" w:rsidP="001B0DB7">
      <w:pPr>
        <w:pStyle w:val="Bulletindent1last"/>
        <w:tabs>
          <w:tab w:val="clear" w:pos="1418"/>
          <w:tab w:val="num" w:pos="1844"/>
        </w:tabs>
        <w:ind w:left="1560"/>
      </w:pPr>
      <w:r>
        <w:lastRenderedPageBreak/>
        <w:t>aspects that relate to health inequalities.</w:t>
      </w:r>
    </w:p>
    <w:p w14:paraId="3D04C45A" w14:textId="4081837D" w:rsidR="008E3BAA" w:rsidRDefault="008E3BAA" w:rsidP="001B0DB7">
      <w:pPr>
        <w:pStyle w:val="NICEnormal"/>
        <w:ind w:left="1276"/>
      </w:pPr>
      <w:r w:rsidRPr="00F1564A">
        <w:t xml:space="preserve">As the ICER for a technology increases </w:t>
      </w:r>
      <w:r w:rsidR="008B4721">
        <w:t>between</w:t>
      </w:r>
      <w:r w:rsidRPr="00F1564A">
        <w:t xml:space="preserve"> £20,000 </w:t>
      </w:r>
      <w:r w:rsidR="008B4721">
        <w:t>and</w:t>
      </w:r>
      <w:r w:rsidR="008B4721" w:rsidRPr="00F1564A">
        <w:t xml:space="preserve"> </w:t>
      </w:r>
      <w:r w:rsidRPr="00F1564A">
        <w:t>£30,000 per QALY gained</w:t>
      </w:r>
      <w:r>
        <w:t xml:space="preserve">, and particularly over </w:t>
      </w:r>
      <w:r w:rsidRPr="007D1DD7">
        <w:t>£30,000 per QALY gained</w:t>
      </w:r>
      <w:r>
        <w:t xml:space="preserve">, </w:t>
      </w:r>
      <w:r w:rsidRPr="00E74896">
        <w:t>the committee will need to identify an increasingly stronger case for supporting the technology as an effective use of NHS resources, considering the factors listed</w:t>
      </w:r>
      <w:r>
        <w:t xml:space="preserve"> </w:t>
      </w:r>
      <w:r w:rsidR="00523518">
        <w:t xml:space="preserve">in the bullets </w:t>
      </w:r>
      <w:r>
        <w:t>above.</w:t>
      </w:r>
    </w:p>
    <w:p w14:paraId="07D2B55C" w14:textId="72459E84" w:rsidR="00BA1BD3" w:rsidRDefault="00FA1A71" w:rsidP="00212BA1">
      <w:pPr>
        <w:pStyle w:val="Numberedlevel3text"/>
      </w:pPr>
      <w:r>
        <w:t>A severity decision modifier will not be applied for HealthTech guidance.</w:t>
      </w:r>
    </w:p>
    <w:p w14:paraId="4006555A" w14:textId="1DB7FB0D" w:rsidR="00D65F94" w:rsidRDefault="00D65F94" w:rsidP="001B0DB7">
      <w:pPr>
        <w:pStyle w:val="Numberedlevel3text"/>
        <w:tabs>
          <w:tab w:val="clear" w:pos="1276"/>
          <w:tab w:val="num" w:pos="1560"/>
        </w:tabs>
      </w:pPr>
      <w:r>
        <w:t xml:space="preserve">Decisions about the acceptability of a technology as an effective use of NHS resources will specifically </w:t>
      </w:r>
      <w:proofErr w:type="gramStart"/>
      <w:r>
        <w:t xml:space="preserve">take </w:t>
      </w:r>
      <w:r w:rsidR="005D56CB">
        <w:t xml:space="preserve">into </w:t>
      </w:r>
      <w:r>
        <w:t>account</w:t>
      </w:r>
      <w:proofErr w:type="gramEnd"/>
      <w:r>
        <w:t xml:space="preserve"> the degree of certainty around the value for money. Considerations include uncertainty expressed in cost</w:t>
      </w:r>
      <w:r w:rsidR="008B4721">
        <w:t>-</w:t>
      </w:r>
      <w:r>
        <w:t>effectiveness estimates, and factors that may not be captured, or fully captured, in these analyses, including:</w:t>
      </w:r>
    </w:p>
    <w:p w14:paraId="4E052CAB" w14:textId="6364BCD4" w:rsidR="00D65F94" w:rsidRDefault="00D65F94" w:rsidP="001B0DB7">
      <w:pPr>
        <w:pStyle w:val="Bulletindent1"/>
        <w:tabs>
          <w:tab w:val="clear" w:pos="1418"/>
          <w:tab w:val="num" w:pos="1844"/>
        </w:tabs>
        <w:ind w:left="1560"/>
      </w:pPr>
      <w:r>
        <w:t>the assumptions necessary in the economic modelling</w:t>
      </w:r>
    </w:p>
    <w:p w14:paraId="378F8732" w14:textId="2F0C3A17" w:rsidR="00D65F94" w:rsidRDefault="004E1444" w:rsidP="001B0DB7">
      <w:pPr>
        <w:pStyle w:val="Bulletindent1last"/>
        <w:tabs>
          <w:tab w:val="clear" w:pos="1418"/>
          <w:tab w:val="num" w:pos="1844"/>
        </w:tabs>
        <w:ind w:left="1560"/>
      </w:pPr>
      <w:r>
        <w:t xml:space="preserve">the source of </w:t>
      </w:r>
      <w:r w:rsidR="00D65F94">
        <w:t>parameters used to estimate cost effectiveness</w:t>
      </w:r>
      <w:r w:rsidR="007450CB">
        <w:t>, typically model parameters that differ between intervention and comparator (or between different interventions)</w:t>
      </w:r>
      <w:r w:rsidR="00D65F94">
        <w:t>. The committee should consider the reliability and generalisability of the evidence presented when considering cost-effectiveness estimates. This includes study type and assessment of study quality.</w:t>
      </w:r>
    </w:p>
    <w:p w14:paraId="1842524C" w14:textId="27280E2F" w:rsidR="00D65F94" w:rsidRDefault="00D65F94" w:rsidP="001B0DB7">
      <w:pPr>
        <w:pStyle w:val="Numberedlevel3text"/>
        <w:tabs>
          <w:tab w:val="clear" w:pos="1276"/>
          <w:tab w:val="num" w:pos="1560"/>
        </w:tabs>
      </w:pPr>
      <w:r>
        <w:t xml:space="preserve">The committee will normally be more cautious about recommending a technology if </w:t>
      </w:r>
      <w:r w:rsidR="002F1A2D">
        <w:t>it is</w:t>
      </w:r>
      <w:r>
        <w:t xml:space="preserve"> less certain about its cost effectiveness. But it should be proportionate and </w:t>
      </w:r>
      <w:proofErr w:type="gramStart"/>
      <w:r>
        <w:t>take into account</w:t>
      </w:r>
      <w:proofErr w:type="gramEnd"/>
      <w:r>
        <w:t xml:space="preserve"> </w:t>
      </w:r>
      <w:r w:rsidR="003B3F82">
        <w:t xml:space="preserve">factors related to </w:t>
      </w:r>
      <w:r>
        <w:t xml:space="preserve">the technology and condition, </w:t>
      </w:r>
      <w:r w:rsidR="00D77A89">
        <w:t xml:space="preserve">and how feasible or realistic it is </w:t>
      </w:r>
      <w:r w:rsidR="00660DEB">
        <w:t>to generate</w:t>
      </w:r>
      <w:r w:rsidR="00F81D74">
        <w:t xml:space="preserve"> further e</w:t>
      </w:r>
      <w:r w:rsidR="003D797F">
        <w:t xml:space="preserve">vidence to reduce uncertainty </w:t>
      </w:r>
      <w:r w:rsidR="002746CB">
        <w:t>about cost effectiveness</w:t>
      </w:r>
      <w:r>
        <w:t>.</w:t>
      </w:r>
    </w:p>
    <w:p w14:paraId="435BEBE0" w14:textId="4B0386C5" w:rsidR="00D65F94" w:rsidRDefault="00D65F94" w:rsidP="001B0DB7">
      <w:pPr>
        <w:pStyle w:val="Numberedlevel3text"/>
        <w:tabs>
          <w:tab w:val="clear" w:pos="1276"/>
          <w:tab w:val="num" w:pos="1560"/>
        </w:tabs>
      </w:pPr>
      <w:r>
        <w:t>Whe</w:t>
      </w:r>
      <w:r w:rsidR="00660DEB">
        <w:t>n</w:t>
      </w:r>
      <w:r>
        <w:t xml:space="preserve"> the degree of certainty about a technology</w:t>
      </w:r>
      <w:r w:rsidR="005917CE">
        <w:t>’s</w:t>
      </w:r>
      <w:r>
        <w:t xml:space="preserve"> </w:t>
      </w:r>
      <w:r w:rsidR="005917CE">
        <w:t>value for money</w:t>
      </w:r>
      <w:r>
        <w:t xml:space="preserve"> cannot be expressed quantitatively, it may</w:t>
      </w:r>
      <w:r w:rsidR="00054F49">
        <w:t xml:space="preserve"> be</w:t>
      </w:r>
      <w:r>
        <w:t xml:space="preserve"> express</w:t>
      </w:r>
      <w:r w:rsidR="000B561C">
        <w:t>ed</w:t>
      </w:r>
      <w:r w:rsidR="00213323">
        <w:t xml:space="preserve"> </w:t>
      </w:r>
      <w:r>
        <w:lastRenderedPageBreak/>
        <w:t xml:space="preserve">qualitatively using </w:t>
      </w:r>
      <w:r w:rsidR="00227048">
        <w:t xml:space="preserve">terms expressing </w:t>
      </w:r>
      <w:r>
        <w:t>broad ranges of probability. To ensure that language is used consistently, terms set out in a</w:t>
      </w:r>
      <w:r w:rsidR="00DD6ED6">
        <w:t>n available</w:t>
      </w:r>
      <w:r>
        <w:t xml:space="preserve"> </w:t>
      </w:r>
      <w:hyperlink r:id="rId38" w:history="1">
        <w:r w:rsidR="00A05FA0">
          <w:rPr>
            <w:rStyle w:val="Hyperlink"/>
          </w:rPr>
          <w:t>common probability yardstick (available on GOV.UK's web</w:t>
        </w:r>
        <w:r w:rsidR="00570F4B">
          <w:rPr>
            <w:rStyle w:val="Hyperlink"/>
          </w:rPr>
          <w:t>p</w:t>
        </w:r>
        <w:r w:rsidR="00A05FA0">
          <w:rPr>
            <w:rStyle w:val="Hyperlink"/>
          </w:rPr>
          <w:t>age on communicating probability)</w:t>
        </w:r>
      </w:hyperlink>
      <w:r>
        <w:t xml:space="preserve"> may be used.</w:t>
      </w:r>
    </w:p>
    <w:p w14:paraId="565FCF9C" w14:textId="4F51005E" w:rsidR="00D65F94" w:rsidRDefault="00D65F94" w:rsidP="001B0DB7">
      <w:pPr>
        <w:pStyle w:val="Numberedlevel3text"/>
        <w:tabs>
          <w:tab w:val="clear" w:pos="1276"/>
          <w:tab w:val="num" w:pos="1560"/>
        </w:tabs>
      </w:pPr>
      <w:r>
        <w:t xml:space="preserve">The </w:t>
      </w:r>
      <w:r w:rsidR="007E559A">
        <w:t>degree of</w:t>
      </w:r>
      <w:r>
        <w:t xml:space="preserve"> certain</w:t>
      </w:r>
      <w:r w:rsidR="007E559A">
        <w:t>ty</w:t>
      </w:r>
      <w:r>
        <w:t xml:space="preserve"> of the cost effectiveness or cost savings of a technology </w:t>
      </w:r>
      <w:r w:rsidR="00625EE5">
        <w:t xml:space="preserve">should be proportionate to </w:t>
      </w:r>
      <w:r>
        <w:t xml:space="preserve">the impact of </w:t>
      </w:r>
      <w:r w:rsidR="00AC0B35">
        <w:t xml:space="preserve">technology </w:t>
      </w:r>
      <w:r>
        <w:t xml:space="preserve">adoption on NHS resources </w:t>
      </w:r>
      <w:r w:rsidR="00AE156F">
        <w:t>and the</w:t>
      </w:r>
      <w:r>
        <w:t xml:space="preserve"> risk to patients. The committee may need more robust evidence </w:t>
      </w:r>
      <w:r w:rsidR="008B7D2C">
        <w:t>to support estimates of</w:t>
      </w:r>
      <w:r>
        <w:t xml:space="preserve"> cost effectiveness or cost savings of technologies that are expected to have a large impact on NHS resources.</w:t>
      </w:r>
    </w:p>
    <w:p w14:paraId="7A5DB4A2" w14:textId="77777777" w:rsidR="00BE0449" w:rsidRDefault="00BE0449" w:rsidP="00BE0449">
      <w:pPr>
        <w:pStyle w:val="Heading3"/>
      </w:pPr>
      <w:r>
        <w:t>T</w:t>
      </w:r>
      <w:r w:rsidRPr="008A50A7">
        <w:t>echnologies that provide less health benefit at a lower cost</w:t>
      </w:r>
    </w:p>
    <w:p w14:paraId="77E79B64" w14:textId="6738F0A2" w:rsidR="00BE0449" w:rsidRPr="00497A9A" w:rsidRDefault="00F21EC7" w:rsidP="001B0DB7">
      <w:pPr>
        <w:pStyle w:val="Numberedlevel3text"/>
        <w:tabs>
          <w:tab w:val="clear" w:pos="1276"/>
          <w:tab w:val="num" w:pos="1560"/>
        </w:tabs>
      </w:pPr>
      <w:r>
        <w:t>T</w:t>
      </w:r>
      <w:r w:rsidR="00BE0449" w:rsidRPr="00497A9A">
        <w:t xml:space="preserve">echnologies that provide less health benefit at a lower cost </w:t>
      </w:r>
      <w:r w:rsidR="00927F97">
        <w:t>relative to</w:t>
      </w:r>
      <w:r w:rsidR="00BE0449" w:rsidRPr="00497A9A">
        <w:t xml:space="preserve"> the relevant comparators (that is, that fall in the south-west quadrant of a cost-effectiveness plane) should </w:t>
      </w:r>
      <w:r w:rsidR="00346801">
        <w:t xml:space="preserve">be </w:t>
      </w:r>
      <w:r w:rsidR="00BE0449" w:rsidRPr="00497A9A">
        <w:t>consider</w:t>
      </w:r>
      <w:r w:rsidR="00346801">
        <w:t>ed using</w:t>
      </w:r>
      <w:r w:rsidR="00BE0449" w:rsidRPr="00497A9A">
        <w:t xml:space="preserve"> the usual cost-effectiveness </w:t>
      </w:r>
      <w:r w:rsidR="000D5D1F">
        <w:t>range</w:t>
      </w:r>
      <w:r w:rsidR="000D5D1F" w:rsidRPr="00497A9A">
        <w:t xml:space="preserve"> </w:t>
      </w:r>
      <w:r w:rsidR="00BE0449" w:rsidRPr="00497A9A">
        <w:t xml:space="preserve">of £20,000 to £30,000 per QALY. Any relevant additional factors should also be </w:t>
      </w:r>
      <w:proofErr w:type="gramStart"/>
      <w:r w:rsidR="00BE0449" w:rsidRPr="00497A9A">
        <w:t>taken into account</w:t>
      </w:r>
      <w:proofErr w:type="gramEnd"/>
      <w:r w:rsidR="00BE0449">
        <w:t>, as described above</w:t>
      </w:r>
      <w:r w:rsidR="00BE0449" w:rsidRPr="00497A9A">
        <w:t>.</w:t>
      </w:r>
    </w:p>
    <w:p w14:paraId="0B4144F1" w14:textId="77777777" w:rsidR="00BE0449" w:rsidRDefault="00BE0449" w:rsidP="00BE0449">
      <w:pPr>
        <w:pStyle w:val="Heading3"/>
      </w:pPr>
      <w:r>
        <w:t>Subgroups</w:t>
      </w:r>
    </w:p>
    <w:p w14:paraId="61FE7D88" w14:textId="43BDC94A" w:rsidR="00BE0449" w:rsidRPr="00497A9A" w:rsidRDefault="00333BF7" w:rsidP="001B0DB7">
      <w:pPr>
        <w:pStyle w:val="Numberedlevel3text"/>
        <w:tabs>
          <w:tab w:val="clear" w:pos="1276"/>
          <w:tab w:val="num" w:pos="1560"/>
        </w:tabs>
      </w:pPr>
      <w:r>
        <w:t xml:space="preserve">The committee </w:t>
      </w:r>
      <w:r w:rsidR="003F0919">
        <w:t>c</w:t>
      </w:r>
      <w:r>
        <w:t xml:space="preserve">an </w:t>
      </w:r>
      <w:r w:rsidR="00B135AB">
        <w:t>make</w:t>
      </w:r>
      <w:r>
        <w:t xml:space="preserve"> specific recommendations for subgroups of the overall population</w:t>
      </w:r>
      <w:r w:rsidR="007969FC">
        <w:t>. Section 6.</w:t>
      </w:r>
      <w:r w:rsidR="00AA1714">
        <w:t>2</w:t>
      </w:r>
      <w:r w:rsidR="007969FC">
        <w:t>.</w:t>
      </w:r>
      <w:r w:rsidR="00AA1714">
        <w:t>29</w:t>
      </w:r>
      <w:r w:rsidR="007969FC">
        <w:t xml:space="preserve"> </w:t>
      </w:r>
      <w:r w:rsidR="00F50EE1">
        <w:t>of</w:t>
      </w:r>
      <w:r w:rsidR="007969FC">
        <w:t xml:space="preserve"> </w:t>
      </w:r>
      <w:hyperlink r:id="rId39">
        <w:r w:rsidR="007969FC" w:rsidRPr="3D08A222">
          <w:rPr>
            <w:rStyle w:val="Hyperlink"/>
            <w:lang w:eastAsia="en-GB"/>
          </w:rPr>
          <w:t>NICE health technology evaluations: the manual</w:t>
        </w:r>
      </w:hyperlink>
      <w:r w:rsidR="00AA1714">
        <w:t xml:space="preserve"> contains further details and consideration</w:t>
      </w:r>
      <w:r w:rsidR="00311807">
        <w:t xml:space="preserve"> for this.</w:t>
      </w:r>
    </w:p>
    <w:p w14:paraId="767020A9" w14:textId="6E2E367E" w:rsidR="00D52231" w:rsidRDefault="004F4261" w:rsidP="004F4261">
      <w:pPr>
        <w:pStyle w:val="Heading3"/>
      </w:pPr>
      <w:r w:rsidRPr="004F4261">
        <w:t>Economic evaluations based on cost-comparison analyses</w:t>
      </w:r>
    </w:p>
    <w:p w14:paraId="49D1705E" w14:textId="7D082416" w:rsidR="004307D6" w:rsidRDefault="00E30AB3" w:rsidP="001B0DB7">
      <w:pPr>
        <w:pStyle w:val="Numberedlevel3text"/>
        <w:tabs>
          <w:tab w:val="clear" w:pos="1276"/>
          <w:tab w:val="num" w:pos="1560"/>
        </w:tabs>
      </w:pPr>
      <w:r>
        <w:t>Whe</w:t>
      </w:r>
      <w:r w:rsidR="00071B90">
        <w:t>n</w:t>
      </w:r>
      <w:r>
        <w:t xml:space="preserve"> a cost</w:t>
      </w:r>
      <w:r w:rsidR="00071B90">
        <w:t>-</w:t>
      </w:r>
      <w:r>
        <w:t xml:space="preserve">comparison </w:t>
      </w:r>
      <w:r w:rsidR="009017B5">
        <w:t>analysis</w:t>
      </w:r>
      <w:r>
        <w:t xml:space="preserve"> </w:t>
      </w:r>
      <w:r w:rsidR="00D73CDF">
        <w:t xml:space="preserve">is </w:t>
      </w:r>
      <w:r w:rsidR="00C752C5">
        <w:t>done</w:t>
      </w:r>
      <w:r>
        <w:t>,</w:t>
      </w:r>
      <w:r w:rsidR="00204805">
        <w:t xml:space="preserve"> key consideration</w:t>
      </w:r>
      <w:r w:rsidR="009F2C27">
        <w:t>s</w:t>
      </w:r>
      <w:r w:rsidR="00155765">
        <w:t xml:space="preserve"> </w:t>
      </w:r>
      <w:r w:rsidR="004307D6">
        <w:t>include whether:</w:t>
      </w:r>
      <w:r w:rsidR="00155765">
        <w:t xml:space="preserve"> </w:t>
      </w:r>
    </w:p>
    <w:p w14:paraId="5E47EF2A" w14:textId="7A0CC557" w:rsidR="009F2C27" w:rsidRDefault="005B77F5" w:rsidP="004307D6">
      <w:pPr>
        <w:pStyle w:val="Bulletindent1"/>
      </w:pPr>
      <w:r w:rsidRPr="005B77F5">
        <w:t>there is enough certainty that the technology has at least equivalent clinical benefits</w:t>
      </w:r>
      <w:r w:rsidR="00E05745">
        <w:t xml:space="preserve"> to the comparator</w:t>
      </w:r>
      <w:r w:rsidR="009F2C27">
        <w:t xml:space="preserve"> </w:t>
      </w:r>
    </w:p>
    <w:p w14:paraId="180C1155" w14:textId="3A8FB779" w:rsidR="004F4261" w:rsidRDefault="009F2C27" w:rsidP="00996542">
      <w:pPr>
        <w:pStyle w:val="Bulletindent1last"/>
      </w:pPr>
      <w:r>
        <w:t>the</w:t>
      </w:r>
      <w:r w:rsidR="00903E83">
        <w:t xml:space="preserve"> </w:t>
      </w:r>
      <w:r w:rsidR="00903E83" w:rsidRPr="00903E83">
        <w:t>technology is likely to reduce costs or resource use (for example</w:t>
      </w:r>
      <w:r w:rsidR="00071B90">
        <w:t>,</w:t>
      </w:r>
      <w:r w:rsidR="00903E83" w:rsidRPr="00903E83">
        <w:t xml:space="preserve"> staff or facilities) compared with </w:t>
      </w:r>
      <w:r w:rsidR="00903E83">
        <w:t xml:space="preserve">the comparator. </w:t>
      </w:r>
    </w:p>
    <w:p w14:paraId="1B155773" w14:textId="3904B8DD" w:rsidR="00B75F28" w:rsidRDefault="00200BC8" w:rsidP="001B0DB7">
      <w:pPr>
        <w:pStyle w:val="Numberedlevel3text"/>
        <w:tabs>
          <w:tab w:val="clear" w:pos="1276"/>
          <w:tab w:val="num" w:pos="1560"/>
        </w:tabs>
      </w:pPr>
      <w:r>
        <w:lastRenderedPageBreak/>
        <w:t xml:space="preserve">Interventions that are cost </w:t>
      </w:r>
      <w:r w:rsidR="00181B5E">
        <w:t>neutral</w:t>
      </w:r>
      <w:r>
        <w:t xml:space="preserve"> or cost saving are generally considered to be cost effective</w:t>
      </w:r>
      <w:r w:rsidR="00B75F28">
        <w:t>. For technologies that are cost incurring,</w:t>
      </w:r>
      <w:r w:rsidR="00B75F28" w:rsidRPr="00B75F28">
        <w:t xml:space="preserve"> </w:t>
      </w:r>
      <w:r w:rsidR="00B75F28">
        <w:t>decisions about the acceptability of the technology as an effective use of NHS resources will specifically consider the following factors:</w:t>
      </w:r>
    </w:p>
    <w:p w14:paraId="245A7084" w14:textId="657B57CB" w:rsidR="0037765C" w:rsidRDefault="0037765C" w:rsidP="001B0DB7">
      <w:pPr>
        <w:pStyle w:val="Bulletindent1"/>
        <w:tabs>
          <w:tab w:val="clear" w:pos="1418"/>
          <w:tab w:val="num" w:pos="1844"/>
        </w:tabs>
        <w:ind w:left="1560"/>
      </w:pPr>
      <w:r w:rsidRPr="0037765C">
        <w:t xml:space="preserve">the degree of certainty </w:t>
      </w:r>
      <w:r w:rsidR="00813EE2">
        <w:t>about</w:t>
      </w:r>
      <w:r w:rsidRPr="0037765C">
        <w:t xml:space="preserve"> the </w:t>
      </w:r>
      <w:r w:rsidR="0093012C">
        <w:t>cost impact estimate</w:t>
      </w:r>
      <w:r w:rsidR="00F21359">
        <w:t>s</w:t>
      </w:r>
    </w:p>
    <w:p w14:paraId="69D27AC7" w14:textId="0B0596B9" w:rsidR="00B75F28" w:rsidRPr="00F608BF" w:rsidRDefault="00B75F28" w:rsidP="001B0DB7">
      <w:pPr>
        <w:pStyle w:val="Bulletindent1"/>
        <w:tabs>
          <w:tab w:val="clear" w:pos="1418"/>
          <w:tab w:val="num" w:pos="1844"/>
        </w:tabs>
        <w:ind w:left="1560"/>
      </w:pPr>
      <w:r>
        <w:t xml:space="preserve">aspects that relate to uncaptured benefits and non-health </w:t>
      </w:r>
      <w:r w:rsidRPr="00F608BF">
        <w:t>factors</w:t>
      </w:r>
      <w:r w:rsidR="6231A47C" w:rsidRPr="00F608BF">
        <w:t>. Specifically, the committee will consider:</w:t>
      </w:r>
    </w:p>
    <w:p w14:paraId="33162919" w14:textId="3925E333" w:rsidR="00B75F28" w:rsidRPr="00996542" w:rsidRDefault="00385380" w:rsidP="00996542">
      <w:pPr>
        <w:pStyle w:val="Bulletindent2"/>
      </w:pPr>
      <w:r>
        <w:t>i</w:t>
      </w:r>
      <w:r w:rsidR="6231A47C" w:rsidRPr="00F608BF">
        <w:t xml:space="preserve">f </w:t>
      </w:r>
      <w:r w:rsidR="6231A47C">
        <w:t xml:space="preserve">its decisions have a bearing on broader social considerations and the extent that these are covered by principles on social value judgements in </w:t>
      </w:r>
      <w:hyperlink r:id="rId40" w:history="1">
        <w:r w:rsidR="6231A47C" w:rsidRPr="192F375D">
          <w:rPr>
            <w:rStyle w:val="Hyperlink"/>
          </w:rPr>
          <w:t>our principles on the NICE website</w:t>
        </w:r>
      </w:hyperlink>
    </w:p>
    <w:p w14:paraId="546F9128" w14:textId="758C921A" w:rsidR="00B75F28" w:rsidRDefault="003E1D0E" w:rsidP="00A10AA9">
      <w:pPr>
        <w:pStyle w:val="Bulletindent1"/>
        <w:numPr>
          <w:ilvl w:val="1"/>
          <w:numId w:val="5"/>
        </w:numPr>
      </w:pPr>
      <w:r>
        <w:t>i</w:t>
      </w:r>
      <w:r w:rsidR="6231A47C">
        <w:t>f there are strong reasons to suggest that the health benefits of the technology have been inadequately captured, or otherwise considered</w:t>
      </w:r>
    </w:p>
    <w:p w14:paraId="572080CC" w14:textId="77777777" w:rsidR="00B75F28" w:rsidRDefault="00B75F28" w:rsidP="001B0DB7">
      <w:pPr>
        <w:pStyle w:val="Bulletindent1last"/>
        <w:tabs>
          <w:tab w:val="clear" w:pos="1418"/>
          <w:tab w:val="num" w:pos="1844"/>
        </w:tabs>
        <w:ind w:left="1560"/>
      </w:pPr>
      <w:r>
        <w:t>aspects that relate to health inequalities.</w:t>
      </w:r>
    </w:p>
    <w:p w14:paraId="486A5511" w14:textId="0C5C6F31" w:rsidR="00D365E0" w:rsidRPr="004F4261" w:rsidRDefault="00B75F28" w:rsidP="001B0DB7">
      <w:pPr>
        <w:pStyle w:val="NICEnormal"/>
        <w:ind w:left="1276"/>
      </w:pPr>
      <w:r w:rsidRPr="00F1564A">
        <w:t xml:space="preserve">As </w:t>
      </w:r>
      <w:r w:rsidR="001B2DD8">
        <w:t>the</w:t>
      </w:r>
      <w:r w:rsidRPr="00F1564A">
        <w:t xml:space="preserve"> </w:t>
      </w:r>
      <w:r w:rsidR="00F276E5">
        <w:t>incremental cost increases</w:t>
      </w:r>
      <w:r>
        <w:t xml:space="preserve">, </w:t>
      </w:r>
      <w:r w:rsidRPr="00E74896">
        <w:t>the committee will need to identify an increasingly stronger case for supporting the technology as an effective use of NHS resources, considering the factors listed</w:t>
      </w:r>
      <w:r w:rsidR="00BB7E04">
        <w:t xml:space="preserve"> </w:t>
      </w:r>
      <w:r w:rsidR="00BB7E04" w:rsidRPr="00BB7E04">
        <w:t>in the bullets</w:t>
      </w:r>
      <w:r>
        <w:t xml:space="preserve"> above.</w:t>
      </w:r>
    </w:p>
    <w:p w14:paraId="64EBF57E" w14:textId="1E09CBDD" w:rsidR="003B0F3B" w:rsidRDefault="003B0F3B" w:rsidP="00996542">
      <w:pPr>
        <w:pStyle w:val="Heading3"/>
      </w:pPr>
      <w:r>
        <w:t>Recommendations</w:t>
      </w:r>
    </w:p>
    <w:p w14:paraId="4B35CFDE" w14:textId="50B07394" w:rsidR="003B0F3B" w:rsidRDefault="003B0F3B" w:rsidP="001B0DB7">
      <w:pPr>
        <w:pStyle w:val="Numberedlevel3text"/>
        <w:tabs>
          <w:tab w:val="clear" w:pos="1276"/>
          <w:tab w:val="num" w:pos="1560"/>
        </w:tabs>
      </w:pPr>
      <w:r>
        <w:t xml:space="preserve">Recommendations are only </w:t>
      </w:r>
      <w:r w:rsidRPr="00103D75">
        <w:t xml:space="preserve">made </w:t>
      </w:r>
      <w:r>
        <w:t xml:space="preserve">for use of technologies </w:t>
      </w:r>
      <w:r w:rsidRPr="00103D75">
        <w:t>in the terms of the assessed use</w:t>
      </w:r>
      <w:r w:rsidR="000457E1">
        <w:t xml:space="preserve"> case</w:t>
      </w:r>
      <w:r w:rsidRPr="00103D75">
        <w:t xml:space="preserve"> or use</w:t>
      </w:r>
      <w:r w:rsidR="000457E1">
        <w:t xml:space="preserve"> case</w:t>
      </w:r>
      <w:r w:rsidRPr="00103D75">
        <w:t>s as set out in the scope</w:t>
      </w:r>
      <w:r>
        <w:t>.</w:t>
      </w:r>
    </w:p>
    <w:p w14:paraId="6A746378" w14:textId="07D6A4EB" w:rsidR="003B0F3B" w:rsidRDefault="003B0F3B" w:rsidP="001B0DB7">
      <w:pPr>
        <w:pStyle w:val="Numberedlevel3text"/>
        <w:tabs>
          <w:tab w:val="clear" w:pos="1276"/>
          <w:tab w:val="num" w:pos="1560"/>
        </w:tabs>
      </w:pPr>
      <w:r>
        <w:t>Whe</w:t>
      </w:r>
      <w:r w:rsidR="000457E1">
        <w:t>n</w:t>
      </w:r>
      <w:r>
        <w:t xml:space="preserve"> interventions in a scope are defined as a group or class of health technologies (</w:t>
      </w:r>
      <w:r w:rsidRPr="006D75E3">
        <w:t>see section</w:t>
      </w:r>
      <w:r w:rsidR="000457E1">
        <w:t> </w:t>
      </w:r>
      <w:r w:rsidRPr="006D75E3">
        <w:t>2.1.</w:t>
      </w:r>
      <w:r w:rsidR="00E45A8E" w:rsidRPr="006D75E3">
        <w:t>7</w:t>
      </w:r>
      <w:r w:rsidRPr="006D75E3">
        <w:t>), recommendations</w:t>
      </w:r>
      <w:r>
        <w:t xml:space="preserve"> will typically be issued </w:t>
      </w:r>
      <w:r w:rsidR="00935C03">
        <w:t>for</w:t>
      </w:r>
      <w:r>
        <w:t xml:space="preserve"> the </w:t>
      </w:r>
      <w:r w:rsidR="00935C03">
        <w:t xml:space="preserve">whole </w:t>
      </w:r>
      <w:r>
        <w:t>group or class. But whe</w:t>
      </w:r>
      <w:r w:rsidR="000457E1">
        <w:t>n</w:t>
      </w:r>
      <w:r w:rsidR="00191DCA">
        <w:t xml:space="preserve"> there is strong </w:t>
      </w:r>
      <w:r w:rsidR="000D0251">
        <w:t xml:space="preserve">evidence </w:t>
      </w:r>
      <w:r w:rsidR="00564D89">
        <w:t xml:space="preserve">comparing a </w:t>
      </w:r>
      <w:r w:rsidR="00261845">
        <w:t>specific</w:t>
      </w:r>
      <w:r w:rsidR="00EF2556">
        <w:t xml:space="preserve"> technology to others within the group</w:t>
      </w:r>
      <w:r w:rsidR="00261845">
        <w:t xml:space="preserve">, it may be </w:t>
      </w:r>
      <w:r w:rsidR="00261845" w:rsidRPr="0005409F">
        <w:t xml:space="preserve">specified in recommendations or otherwise </w:t>
      </w:r>
      <w:r w:rsidR="000457E1">
        <w:t>specified</w:t>
      </w:r>
      <w:r w:rsidR="000457E1" w:rsidRPr="0005409F">
        <w:t xml:space="preserve"> </w:t>
      </w:r>
      <w:r w:rsidR="00261845" w:rsidRPr="0005409F">
        <w:t>in guidance</w:t>
      </w:r>
      <w:r w:rsidR="00261845">
        <w:t>.</w:t>
      </w:r>
    </w:p>
    <w:p w14:paraId="05A2DA13" w14:textId="77777777" w:rsidR="000E7D42" w:rsidRPr="007D1F27" w:rsidRDefault="000E7D42" w:rsidP="000E7D42">
      <w:pPr>
        <w:pStyle w:val="Heading3"/>
      </w:pPr>
      <w:r w:rsidRPr="00C47C69">
        <w:lastRenderedPageBreak/>
        <w:t>Types of recommendation</w:t>
      </w:r>
    </w:p>
    <w:p w14:paraId="5394C32C" w14:textId="77EBB236" w:rsidR="000E7D42" w:rsidRDefault="000E7D42" w:rsidP="001B0DB7">
      <w:pPr>
        <w:pStyle w:val="Numberedlevel3text"/>
        <w:tabs>
          <w:tab w:val="clear" w:pos="1276"/>
          <w:tab w:val="num" w:pos="1560"/>
        </w:tabs>
      </w:pPr>
      <w:r w:rsidRPr="00C47C69">
        <w:t>The committee produces recommendations based on the extent to which the potential patient and system benefits are supported by evidence.</w:t>
      </w:r>
      <w:r>
        <w:t xml:space="preserve"> The rationale for recommendations made is described in the guidance document.</w:t>
      </w:r>
    </w:p>
    <w:p w14:paraId="0D1058A3" w14:textId="4B4FD4D3" w:rsidR="000E7D42" w:rsidRPr="00BB6D83" w:rsidRDefault="000E7D42" w:rsidP="000E7D42">
      <w:pPr>
        <w:pStyle w:val="Caption"/>
      </w:pPr>
      <w:r w:rsidRPr="00BB6D83">
        <w:t xml:space="preserve">Table </w:t>
      </w:r>
      <w:r w:rsidR="007B6B2B">
        <w:t>3</w:t>
      </w:r>
      <w:r w:rsidR="007B6B2B" w:rsidRPr="00BB6D83">
        <w:t xml:space="preserve"> </w:t>
      </w:r>
      <w:r w:rsidRPr="00BB6D83">
        <w:t>Overview of recommendations used in HealthTech programme guidance</w:t>
      </w:r>
    </w:p>
    <w:tbl>
      <w:tblPr>
        <w:tblStyle w:val="TableGridLight"/>
        <w:tblW w:w="0" w:type="auto"/>
        <w:tblInd w:w="-5" w:type="dxa"/>
        <w:tblLayout w:type="fixed"/>
        <w:tblLook w:val="04A0" w:firstRow="1" w:lastRow="0" w:firstColumn="1" w:lastColumn="0" w:noHBand="0" w:noVBand="1"/>
        <w:tblCaption w:val="Table 3 Overview of recommendations used in HealthTech programme guidance"/>
        <w:tblDescription w:val="Table describing recommendation types and what they mean in practice, Recommendaton types include 'can be used', 'can be used during the evidence generation period', 'more research is needed' and 'should not be used'"/>
      </w:tblPr>
      <w:tblGrid>
        <w:gridCol w:w="2127"/>
        <w:gridCol w:w="5244"/>
      </w:tblGrid>
      <w:tr w:rsidR="000E7D42" w:rsidRPr="00BB6D83" w14:paraId="72329A81" w14:textId="77777777" w:rsidTr="004A41B4">
        <w:trPr>
          <w:tblHeader/>
        </w:trPr>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251D09" w14:textId="526C7E61" w:rsidR="000E7D42" w:rsidRPr="00BB6D83" w:rsidRDefault="000E7D42">
            <w:pPr>
              <w:pStyle w:val="Tableheading"/>
              <w:keepNext w:val="0"/>
            </w:pPr>
            <w:r w:rsidRPr="00BB6D83">
              <w:t>Recommendation type</w:t>
            </w:r>
          </w:p>
        </w:tc>
        <w:tc>
          <w:tcPr>
            <w:tcW w:w="5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D7C878" w14:textId="77777777" w:rsidR="000E7D42" w:rsidRPr="00BB6D83" w:rsidRDefault="000E7D42">
            <w:pPr>
              <w:pStyle w:val="Tableheading"/>
              <w:keepNext w:val="0"/>
            </w:pPr>
            <w:r w:rsidRPr="00BB6D83">
              <w:t>What this means in practice</w:t>
            </w:r>
          </w:p>
        </w:tc>
      </w:tr>
      <w:tr w:rsidR="000E7D42" w:rsidRPr="00BB6D83" w14:paraId="76BD8494" w14:textId="77777777" w:rsidTr="001B0DB7">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5E2AE5" w14:textId="77777777" w:rsidR="000E7D42" w:rsidRPr="00BB6D83" w:rsidRDefault="000E7D42">
            <w:pPr>
              <w:pStyle w:val="Tabletext"/>
              <w:keepNext w:val="0"/>
            </w:pPr>
            <w:r w:rsidRPr="00BB6D83">
              <w:t>Can be used</w:t>
            </w:r>
          </w:p>
        </w:tc>
        <w:tc>
          <w:tcPr>
            <w:tcW w:w="5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983F35" w14:textId="77777777" w:rsidR="000E7D42" w:rsidRPr="003B3FF3" w:rsidRDefault="000E7D42">
            <w:pPr>
              <w:pStyle w:val="Tabletext"/>
              <w:keepNext w:val="0"/>
              <w:rPr>
                <w:u w:val="single"/>
              </w:rPr>
            </w:pPr>
            <w:r w:rsidRPr="00BB6D83">
              <w:t>There is enough evidence that the technology provides benefits and value for money, so it should be routinely available across the NHS, and paid for using core NHS funding.</w:t>
            </w:r>
          </w:p>
        </w:tc>
      </w:tr>
      <w:tr w:rsidR="00876F15" w:rsidRPr="00BB6D83" w14:paraId="6F8EFCF3" w14:textId="77777777" w:rsidTr="001B0DB7">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7909A5" w14:textId="21BE20AE" w:rsidR="00876F15" w:rsidRPr="00BB6D83" w:rsidRDefault="00BC615B">
            <w:pPr>
              <w:pStyle w:val="Tabletext"/>
              <w:keepNext w:val="0"/>
            </w:pPr>
            <w:r w:rsidRPr="00BC615B">
              <w:t>Can be used during the evidence generation period</w:t>
            </w:r>
          </w:p>
        </w:tc>
        <w:tc>
          <w:tcPr>
            <w:tcW w:w="5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4A2D8E" w14:textId="77777777" w:rsidR="001B70CE" w:rsidRDefault="001B70CE" w:rsidP="001B70CE">
            <w:pPr>
              <w:pStyle w:val="Tabletext"/>
            </w:pPr>
            <w:r>
              <w:t xml:space="preserve">The technology can be used as an option in the NHS during the evidence generation period and paid for using core NHS funding. During this time, more evidence will be collected to address uncertainties. Companies are responsible for organising funding for evidence generation activities. </w:t>
            </w:r>
          </w:p>
          <w:p w14:paraId="7973EE6E" w14:textId="49C2716F" w:rsidR="00876F15" w:rsidRPr="00BB6D83" w:rsidRDefault="001B70CE" w:rsidP="001B70CE">
            <w:pPr>
              <w:pStyle w:val="Tabletext"/>
              <w:keepNext w:val="0"/>
            </w:pPr>
            <w:r>
              <w:t>After this, NICE will review this guidance, and the recommendations may change. Take this into account when negotiating the length of contracts and licence costs.</w:t>
            </w:r>
          </w:p>
        </w:tc>
      </w:tr>
      <w:tr w:rsidR="000E7D42" w:rsidRPr="00BB6D83" w14:paraId="137A1705" w14:textId="77777777" w:rsidTr="001B0DB7">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5CB306" w14:textId="77777777" w:rsidR="000E7D42" w:rsidRPr="00BB6D83" w:rsidRDefault="000E7D42">
            <w:pPr>
              <w:pStyle w:val="Tabletext"/>
              <w:keepNext w:val="0"/>
            </w:pPr>
            <w:r w:rsidRPr="00BB6D83">
              <w:t>More research is needed</w:t>
            </w:r>
          </w:p>
        </w:tc>
        <w:tc>
          <w:tcPr>
            <w:tcW w:w="5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3585" w14:textId="77777777" w:rsidR="000E7D42" w:rsidRPr="00BB6D83" w:rsidRDefault="000E7D42">
            <w:pPr>
              <w:pStyle w:val="Tabletext"/>
              <w:keepNext w:val="0"/>
            </w:pPr>
            <w:r w:rsidRPr="00BB6D83">
              <w:t>There is not enough evidence to support funding the technology in the NHS. Access to technology should be through company, research or non-core NHS funding, and clinical or financial risks should be managed appropriately.</w:t>
            </w:r>
          </w:p>
        </w:tc>
      </w:tr>
      <w:tr w:rsidR="000E7D42" w:rsidRPr="00BB6D83" w14:paraId="63E0839E" w14:textId="77777777" w:rsidTr="001B0DB7">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D1DD47" w14:textId="77777777" w:rsidR="000E7D42" w:rsidRPr="00BB6D83" w:rsidRDefault="000E7D42">
            <w:pPr>
              <w:pStyle w:val="Tabletext"/>
              <w:keepNext w:val="0"/>
            </w:pPr>
            <w:r w:rsidRPr="00BB6D83">
              <w:t>Should not be used</w:t>
            </w:r>
          </w:p>
        </w:tc>
        <w:tc>
          <w:tcPr>
            <w:tcW w:w="5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D49EE4" w14:textId="7AD0AC33" w:rsidR="000E7D42" w:rsidRPr="00BB6D83" w:rsidRDefault="000E7D42">
            <w:pPr>
              <w:pStyle w:val="Tabletext"/>
              <w:keepNext w:val="0"/>
            </w:pPr>
            <w:r w:rsidRPr="00BB6D83">
              <w:t>The technology does not offer benefit or value for money and should not be used in the NHS.</w:t>
            </w:r>
          </w:p>
        </w:tc>
      </w:tr>
    </w:tbl>
    <w:p w14:paraId="372628BA" w14:textId="77777777" w:rsidR="000E7D42" w:rsidRDefault="000E7D42" w:rsidP="001B0DB7">
      <w:pPr>
        <w:pStyle w:val="NICEnormal"/>
        <w:ind w:left="142"/>
        <w:rPr>
          <w:lang w:val="x-none"/>
        </w:rPr>
      </w:pPr>
    </w:p>
    <w:p w14:paraId="4DF549BA" w14:textId="7F55F919" w:rsidR="000E7D42" w:rsidRDefault="000E7D42" w:rsidP="00996542">
      <w:pPr>
        <w:pStyle w:val="Heading4"/>
      </w:pPr>
      <w:r w:rsidRPr="00312D4D">
        <w:t xml:space="preserve">Recommending a </w:t>
      </w:r>
      <w:r w:rsidRPr="006D4812">
        <w:t>technology</w:t>
      </w:r>
      <w:r w:rsidR="00EC05BE">
        <w:t xml:space="preserve"> (can be used)</w:t>
      </w:r>
    </w:p>
    <w:p w14:paraId="0C3D5662" w14:textId="62DE61DF" w:rsidR="000E7D42" w:rsidRPr="00E45A8E" w:rsidRDefault="000E7D42" w:rsidP="00E45A8E">
      <w:pPr>
        <w:pStyle w:val="Numberedlevel3text"/>
        <w:tabs>
          <w:tab w:val="clear" w:pos="1276"/>
          <w:tab w:val="num" w:pos="1560"/>
        </w:tabs>
        <w:ind w:left="1418"/>
        <w:rPr>
          <w:b/>
        </w:rPr>
      </w:pPr>
      <w:r w:rsidRPr="00312D4D">
        <w:t xml:space="preserve">The committee will recommend </w:t>
      </w:r>
      <w:r w:rsidR="00162045">
        <w:t xml:space="preserve">that </w:t>
      </w:r>
      <w:r w:rsidRPr="00312D4D">
        <w:t>a technology can be used (as an option) when it considers that there is enough evidence that it provides appropriate benefits and value for money and so should be made available in the NHS.</w:t>
      </w:r>
    </w:p>
    <w:p w14:paraId="5EE1AF4D" w14:textId="53F58BCC" w:rsidR="001E4E33" w:rsidRDefault="000E7D42" w:rsidP="001B0DB7">
      <w:pPr>
        <w:pStyle w:val="Numberedlevel3text"/>
        <w:tabs>
          <w:tab w:val="clear" w:pos="1276"/>
          <w:tab w:val="num" w:pos="1560"/>
        </w:tabs>
        <w:ind w:left="1418"/>
      </w:pPr>
      <w:r w:rsidRPr="00312D4D">
        <w:t xml:space="preserve">The committee may recommend </w:t>
      </w:r>
      <w:r w:rsidR="00147F10">
        <w:t>that</w:t>
      </w:r>
      <w:r w:rsidRPr="00312D4D">
        <w:t xml:space="preserve"> the technology can be used only under specific circumstances. For example, </w:t>
      </w:r>
      <w:r w:rsidR="00E70704">
        <w:t xml:space="preserve">the </w:t>
      </w:r>
      <w:r w:rsidR="00E70704">
        <w:lastRenderedPageBreak/>
        <w:t>recommendation can be optimised or restricted</w:t>
      </w:r>
      <w:r w:rsidRPr="00312D4D">
        <w:t xml:space="preserve"> </w:t>
      </w:r>
      <w:r w:rsidR="00D06BE2">
        <w:t xml:space="preserve">to </w:t>
      </w:r>
      <w:r w:rsidRPr="00312D4D">
        <w:t>p</w:t>
      </w:r>
      <w:r w:rsidR="00FA77F3">
        <w:t>eople</w:t>
      </w:r>
      <w:r w:rsidRPr="00312D4D">
        <w:t xml:space="preserve"> who meet specific clinical eligibility criteria, </w:t>
      </w:r>
      <w:r w:rsidR="00FB6E2D">
        <w:t>to</w:t>
      </w:r>
      <w:r w:rsidRPr="00312D4D">
        <w:t xml:space="preserve"> a specific subgroup of people</w:t>
      </w:r>
      <w:r w:rsidR="004A00E8">
        <w:t xml:space="preserve"> (see </w:t>
      </w:r>
      <w:r w:rsidR="004A00E8" w:rsidRPr="007856EF">
        <w:t>section</w:t>
      </w:r>
      <w:r w:rsidR="00A51512">
        <w:t> </w:t>
      </w:r>
      <w:r w:rsidR="004A00E8" w:rsidRPr="007856EF">
        <w:t>2.</w:t>
      </w:r>
      <w:r w:rsidR="00745145" w:rsidRPr="007856EF">
        <w:t>4</w:t>
      </w:r>
      <w:r w:rsidR="004A00E8" w:rsidRPr="007856EF">
        <w:t>.</w:t>
      </w:r>
      <w:r w:rsidR="00745145" w:rsidRPr="007856EF">
        <w:t>1</w:t>
      </w:r>
      <w:r w:rsidR="007856EF" w:rsidRPr="007856EF">
        <w:t>1</w:t>
      </w:r>
      <w:r w:rsidR="004A00E8" w:rsidRPr="007856EF">
        <w:t>)</w:t>
      </w:r>
      <w:r w:rsidRPr="007856EF">
        <w:t>,</w:t>
      </w:r>
      <w:r w:rsidRPr="00312D4D">
        <w:t xml:space="preserve"> or </w:t>
      </w:r>
      <w:r w:rsidR="002F5196">
        <w:t xml:space="preserve">to </w:t>
      </w:r>
      <w:r w:rsidR="00326122">
        <w:t>provision</w:t>
      </w:r>
      <w:r w:rsidRPr="00312D4D">
        <w:t xml:space="preserve"> by staff with certain training or in a particular care setting.</w:t>
      </w:r>
      <w:r w:rsidR="006D4812">
        <w:t xml:space="preserve"> </w:t>
      </w:r>
      <w:r w:rsidR="006D4812" w:rsidRPr="006D4812">
        <w:t>Recommendations for using a diagnostic test may also be limited to specific circumstances such as</w:t>
      </w:r>
      <w:r w:rsidR="001E4E33">
        <w:t>:</w:t>
      </w:r>
      <w:r w:rsidR="006D4812" w:rsidRPr="006D4812">
        <w:t xml:space="preserve"> </w:t>
      </w:r>
    </w:p>
    <w:p w14:paraId="3D69C86C" w14:textId="5FBF1480" w:rsidR="001E4E33" w:rsidRDefault="006D4812" w:rsidP="001E4E33">
      <w:pPr>
        <w:pStyle w:val="Bulletindent1"/>
      </w:pPr>
      <w:r w:rsidRPr="006D4812">
        <w:t xml:space="preserve">the patient's characteristics </w:t>
      </w:r>
    </w:p>
    <w:p w14:paraId="2E4EAC98" w14:textId="06CE15D7" w:rsidR="001E4E33" w:rsidRDefault="006D4812" w:rsidP="001E4E33">
      <w:pPr>
        <w:pStyle w:val="Bulletindent1"/>
      </w:pPr>
      <w:r w:rsidRPr="006D4812">
        <w:t xml:space="preserve">the </w:t>
      </w:r>
      <w:r w:rsidR="00A0173F">
        <w:t>condition</w:t>
      </w:r>
      <w:r w:rsidR="001E4E33">
        <w:t>’s aetiology</w:t>
      </w:r>
      <w:r w:rsidRPr="006D4812">
        <w:t xml:space="preserve"> </w:t>
      </w:r>
    </w:p>
    <w:p w14:paraId="2AC1CB97" w14:textId="77777777" w:rsidR="001E4E33" w:rsidRDefault="006D4812" w:rsidP="001E4E33">
      <w:pPr>
        <w:pStyle w:val="Bulletindent1"/>
      </w:pPr>
      <w:r w:rsidRPr="006D4812">
        <w:t>the training and skills of those providing the test</w:t>
      </w:r>
    </w:p>
    <w:p w14:paraId="133E7C4C" w14:textId="1D4E6F34" w:rsidR="00895881" w:rsidRDefault="006D4812" w:rsidP="001E4E33">
      <w:pPr>
        <w:pStyle w:val="Bulletindent1"/>
      </w:pPr>
      <w:r w:rsidRPr="006D4812">
        <w:t xml:space="preserve">availability of equipment </w:t>
      </w:r>
    </w:p>
    <w:p w14:paraId="5F04F64C" w14:textId="7B4B4FBA" w:rsidR="006D4812" w:rsidRDefault="006D4812">
      <w:pPr>
        <w:pStyle w:val="Bulletindent1"/>
      </w:pPr>
      <w:r w:rsidRPr="006D4812">
        <w:t>availability of other portions of the care pathway.</w:t>
      </w:r>
    </w:p>
    <w:p w14:paraId="3B2204DE" w14:textId="694D7FFE" w:rsidR="003902A4" w:rsidRPr="00FE75B6" w:rsidRDefault="00DA2836" w:rsidP="00E8669B">
      <w:pPr>
        <w:pStyle w:val="Heading4"/>
        <w:rPr>
          <w:highlight w:val="green"/>
        </w:rPr>
      </w:pPr>
      <w:r>
        <w:t>Recommendation for</w:t>
      </w:r>
      <w:r w:rsidR="003902A4">
        <w:t xml:space="preserve"> use during the </w:t>
      </w:r>
      <w:r w:rsidR="003902A4" w:rsidRPr="00FE75B6">
        <w:t>evidence generat</w:t>
      </w:r>
      <w:r w:rsidR="003902A4">
        <w:t>ion perio</w:t>
      </w:r>
      <w:r w:rsidR="003902A4" w:rsidRPr="00FE75B6">
        <w:t>d</w:t>
      </w:r>
    </w:p>
    <w:p w14:paraId="1CAD4C0D" w14:textId="41FB89A0" w:rsidR="003902A4" w:rsidRPr="00312D4D" w:rsidRDefault="003902A4" w:rsidP="007063E0">
      <w:pPr>
        <w:pStyle w:val="Numberedlevel3text"/>
      </w:pPr>
      <w:r>
        <w:t xml:space="preserve">In </w:t>
      </w:r>
      <w:r w:rsidRPr="00E76800">
        <w:t>exceptional</w:t>
      </w:r>
      <w:r>
        <w:t xml:space="preserve"> circumstances, when no technologies are recommended for use, 1 or more of the technologies may be recommended for use with evidence generation, following the approach used for early use guidance (</w:t>
      </w:r>
      <w:r w:rsidRPr="007856EF">
        <w:t>see section</w:t>
      </w:r>
      <w:r>
        <w:t> </w:t>
      </w:r>
      <w:r w:rsidRPr="007856EF">
        <w:t>3).</w:t>
      </w:r>
      <w:r>
        <w:t xml:space="preserve"> Considerations and rationale for decision making should follow the approach set out in the decision making’ section in the early use guidance section of this manual.</w:t>
      </w:r>
    </w:p>
    <w:p w14:paraId="13780CA6" w14:textId="77777777" w:rsidR="000E7D42" w:rsidRPr="00312D4D" w:rsidRDefault="000E7D42" w:rsidP="007063E0">
      <w:pPr>
        <w:pStyle w:val="Heading4"/>
      </w:pPr>
      <w:r w:rsidRPr="00312D4D">
        <w:t>Recommendation for more research</w:t>
      </w:r>
    </w:p>
    <w:p w14:paraId="7F89EC7B" w14:textId="4F966DEB" w:rsidR="000E7D42" w:rsidRDefault="000E7D42" w:rsidP="001B0DB7">
      <w:pPr>
        <w:pStyle w:val="Numberedlevel3text"/>
        <w:tabs>
          <w:tab w:val="clear" w:pos="1276"/>
          <w:tab w:val="num" w:pos="1560"/>
        </w:tabs>
        <w:ind w:left="1418"/>
      </w:pPr>
      <w:r>
        <w:t xml:space="preserve">When the evidence of clinical </w:t>
      </w:r>
      <w:r w:rsidR="007E42A9">
        <w:t>or cost</w:t>
      </w:r>
      <w:r>
        <w:t xml:space="preserve"> effectiveness or impact of a technology on other health outcomes is either </w:t>
      </w:r>
      <w:bookmarkStart w:id="4" w:name="_Hlk198727187"/>
      <w:r>
        <w:t>absent, weak or too uncertain</w:t>
      </w:r>
      <w:bookmarkEnd w:id="4"/>
      <w:r>
        <w:t xml:space="preserve">, the committee may recommend that more research </w:t>
      </w:r>
      <w:r w:rsidR="00693151">
        <w:t>is needed</w:t>
      </w:r>
      <w:r>
        <w:t>.</w:t>
      </w:r>
    </w:p>
    <w:p w14:paraId="392CDF11" w14:textId="5E59ADA0" w:rsidR="00D36403" w:rsidRDefault="00D36403" w:rsidP="009221BD">
      <w:pPr>
        <w:pStyle w:val="Numberedlevel3text"/>
      </w:pPr>
      <w:r w:rsidRPr="00D36403">
        <w:t xml:space="preserve">This </w:t>
      </w:r>
      <w:r w:rsidR="00A74829">
        <w:t xml:space="preserve">type of </w:t>
      </w:r>
      <w:r w:rsidRPr="00D36403">
        <w:t xml:space="preserve">recommendation needs to be accompanied by defined uncertainties that the committee considers it worthwhile </w:t>
      </w:r>
      <w:r w:rsidR="002709A2">
        <w:t xml:space="preserve">and feasible </w:t>
      </w:r>
      <w:r w:rsidRPr="00D36403">
        <w:t xml:space="preserve">to collect further evidence to address (see </w:t>
      </w:r>
      <w:r w:rsidRPr="007856EF">
        <w:t>section</w:t>
      </w:r>
      <w:r w:rsidR="009B0529">
        <w:t> </w:t>
      </w:r>
      <w:r w:rsidR="00FB359A" w:rsidRPr="007856EF">
        <w:t>2.</w:t>
      </w:r>
      <w:r w:rsidR="00745145" w:rsidRPr="007856EF">
        <w:t>4</w:t>
      </w:r>
      <w:r w:rsidR="00FB359A" w:rsidRPr="007856EF">
        <w:t>.</w:t>
      </w:r>
      <w:r w:rsidR="007856EF" w:rsidRPr="007856EF">
        <w:t>28</w:t>
      </w:r>
      <w:r w:rsidRPr="007856EF">
        <w:t>).</w:t>
      </w:r>
    </w:p>
    <w:p w14:paraId="294645DE" w14:textId="493406A0" w:rsidR="000E7D42" w:rsidRPr="00312D4D" w:rsidRDefault="000E7D42" w:rsidP="007063E0">
      <w:pPr>
        <w:pStyle w:val="Heading4"/>
      </w:pPr>
      <w:r w:rsidRPr="00312D4D">
        <w:lastRenderedPageBreak/>
        <w:t xml:space="preserve">Not recommended </w:t>
      </w:r>
      <w:r w:rsidR="00355E8F">
        <w:t>(</w:t>
      </w:r>
      <w:r w:rsidRPr="00312D4D">
        <w:t>should not be used</w:t>
      </w:r>
      <w:r w:rsidR="00355E8F">
        <w:t>)</w:t>
      </w:r>
    </w:p>
    <w:p w14:paraId="07F32154" w14:textId="631269C0" w:rsidR="000E7D42" w:rsidRPr="00312D4D" w:rsidRDefault="000E7D42" w:rsidP="001B0DB7">
      <w:pPr>
        <w:pStyle w:val="Numberedlevel3text"/>
        <w:tabs>
          <w:tab w:val="clear" w:pos="1276"/>
          <w:tab w:val="num" w:pos="1560"/>
        </w:tabs>
        <w:ind w:left="1418"/>
      </w:pPr>
      <w:r w:rsidRPr="00312D4D">
        <w:t xml:space="preserve">If the benefits and value for money </w:t>
      </w:r>
      <w:r w:rsidR="0077579F">
        <w:t>of</w:t>
      </w:r>
      <w:r w:rsidRPr="00312D4D">
        <w:t xml:space="preserve"> a technology are not supported by the evidence and are not likely to be realised in practice</w:t>
      </w:r>
      <w:r w:rsidR="00D86809">
        <w:t>,</w:t>
      </w:r>
      <w:r w:rsidRPr="00312D4D">
        <w:t xml:space="preserve"> even if further evidence was generated, the technology is not recommended.</w:t>
      </w:r>
    </w:p>
    <w:p w14:paraId="227BEA59" w14:textId="77777777" w:rsidR="001A572C" w:rsidRPr="0039395C" w:rsidRDefault="001A572C" w:rsidP="001B0DB7">
      <w:pPr>
        <w:pStyle w:val="Heading2"/>
        <w:ind w:left="142"/>
      </w:pPr>
      <w:r w:rsidRPr="0039395C">
        <w:t xml:space="preserve">Multiple </w:t>
      </w:r>
      <w:r>
        <w:t>intervention considerations</w:t>
      </w:r>
    </w:p>
    <w:p w14:paraId="06DA243D" w14:textId="3FD5C676" w:rsidR="001A572C" w:rsidRDefault="00F02CB6" w:rsidP="001B0DB7">
      <w:pPr>
        <w:pStyle w:val="Numberedlevel3text"/>
        <w:tabs>
          <w:tab w:val="clear" w:pos="1276"/>
          <w:tab w:val="num" w:pos="1560"/>
        </w:tabs>
        <w:ind w:left="1418"/>
      </w:pPr>
      <w:r>
        <w:t>Evidence</w:t>
      </w:r>
      <w:r w:rsidR="00043BAE">
        <w:t xml:space="preserve"> generated </w:t>
      </w:r>
      <w:r w:rsidR="00920F9C">
        <w:t>using a technology should typically not be</w:t>
      </w:r>
      <w:r w:rsidR="00043BAE">
        <w:t xml:space="preserve"> </w:t>
      </w:r>
      <w:r w:rsidR="001D0C56">
        <w:t xml:space="preserve">used to show </w:t>
      </w:r>
      <w:r w:rsidR="00A51A7A">
        <w:t>performance</w:t>
      </w:r>
      <w:r w:rsidR="001D0C56">
        <w:t xml:space="preserve"> of others in </w:t>
      </w:r>
      <w:r w:rsidR="00031797">
        <w:t>the</w:t>
      </w:r>
      <w:r w:rsidR="001D0C56">
        <w:t xml:space="preserve"> assessment</w:t>
      </w:r>
      <w:r w:rsidR="00E76800">
        <w:t>. This is</w:t>
      </w:r>
      <w:r w:rsidR="001D0C56">
        <w:t xml:space="preserve"> unless</w:t>
      </w:r>
      <w:r w:rsidR="00031797">
        <w:t xml:space="preserve"> </w:t>
      </w:r>
      <w:r w:rsidR="0079361E">
        <w:t xml:space="preserve">the </w:t>
      </w:r>
      <w:r w:rsidR="00031797">
        <w:t>committee</w:t>
      </w:r>
      <w:r w:rsidR="0079361E">
        <w:t xml:space="preserve"> can provide strong </w:t>
      </w:r>
      <w:r w:rsidR="00D44AC7">
        <w:t>reasoning why it considers this appropriate</w:t>
      </w:r>
      <w:r w:rsidR="001A572C">
        <w:t xml:space="preserve">, or the technology is being assessed as part of a group or class of technologies (see </w:t>
      </w:r>
      <w:r w:rsidR="001A572C" w:rsidRPr="007856EF">
        <w:t>section</w:t>
      </w:r>
      <w:r w:rsidR="001F0E82">
        <w:t> </w:t>
      </w:r>
      <w:r w:rsidR="001A572C" w:rsidRPr="007856EF">
        <w:t>2.1.</w:t>
      </w:r>
      <w:r w:rsidR="000C30B3" w:rsidRPr="007856EF">
        <w:t>7</w:t>
      </w:r>
      <w:r w:rsidR="001A572C" w:rsidRPr="007856EF">
        <w:t>).</w:t>
      </w:r>
      <w:r w:rsidR="001A572C" w:rsidRPr="0039395C">
        <w:t xml:space="preserve"> </w:t>
      </w:r>
    </w:p>
    <w:p w14:paraId="79ACEBB5" w14:textId="3B8EEAAA" w:rsidR="001A572C" w:rsidRDefault="001A572C" w:rsidP="001B0DB7">
      <w:pPr>
        <w:pStyle w:val="Numberedlevel3text"/>
        <w:tabs>
          <w:tab w:val="clear" w:pos="1276"/>
          <w:tab w:val="num" w:pos="1560"/>
        </w:tabs>
        <w:ind w:left="1418"/>
      </w:pPr>
      <w:r w:rsidRPr="0039395C">
        <w:t xml:space="preserve">Different recommendations can be made for different technologies included in the guidance. </w:t>
      </w:r>
    </w:p>
    <w:p w14:paraId="79DB7DC1" w14:textId="2CFC0717" w:rsidR="001A572C" w:rsidRDefault="001A572C" w:rsidP="001B0DB7">
      <w:pPr>
        <w:pStyle w:val="Numberedlevel3text"/>
        <w:tabs>
          <w:tab w:val="clear" w:pos="1276"/>
          <w:tab w:val="num" w:pos="1560"/>
        </w:tabs>
        <w:ind w:left="1418"/>
      </w:pPr>
      <w:r>
        <w:t xml:space="preserve">Health technologies specified as interventions (see </w:t>
      </w:r>
      <w:r w:rsidRPr="007856EF">
        <w:t>section</w:t>
      </w:r>
      <w:r w:rsidR="00DD32B1">
        <w:t> </w:t>
      </w:r>
      <w:r w:rsidRPr="007856EF">
        <w:t>2.1.</w:t>
      </w:r>
      <w:r w:rsidR="00250AC5" w:rsidRPr="007856EF">
        <w:t>5</w:t>
      </w:r>
      <w:r w:rsidRPr="007856EF">
        <w:t xml:space="preserve">) will be compared </w:t>
      </w:r>
      <w:r w:rsidR="00317157">
        <w:t>with</w:t>
      </w:r>
      <w:r w:rsidRPr="007856EF">
        <w:t xml:space="preserve"> each other, whe</w:t>
      </w:r>
      <w:r w:rsidR="00DD32B1">
        <w:t>n</w:t>
      </w:r>
      <w:r w:rsidRPr="007856EF">
        <w:t xml:space="preserve"> possible, as well as </w:t>
      </w:r>
      <w:r w:rsidR="00317157">
        <w:t xml:space="preserve">with </w:t>
      </w:r>
      <w:r w:rsidRPr="007856EF">
        <w:t>the comparator. If there is strong</w:t>
      </w:r>
      <w:r w:rsidRPr="00A22F5A">
        <w:t xml:space="preserve"> evidence that an intervention </w:t>
      </w:r>
      <w:hyperlink r:id="rId41" w:history="1">
        <w:r w:rsidRPr="005820E1">
          <w:rPr>
            <w:rStyle w:val="Hyperlink"/>
          </w:rPr>
          <w:t>dominates</w:t>
        </w:r>
      </w:hyperlink>
      <w:r w:rsidRPr="00A22F5A">
        <w:t xml:space="preserve"> the alternatives, it should normally be recommended. However, if 1</w:t>
      </w:r>
      <w:r w:rsidR="003209E7">
        <w:t> </w:t>
      </w:r>
      <w:r w:rsidRPr="00A22F5A">
        <w:t xml:space="preserve">intervention is more effective but also more costly than another, then the </w:t>
      </w:r>
      <w:r w:rsidR="001E6F7B">
        <w:t>comparative cost</w:t>
      </w:r>
      <w:r w:rsidR="003209E7">
        <w:t>-</w:t>
      </w:r>
      <w:r w:rsidR="001E6F7B">
        <w:t>effectiveness estimate</w:t>
      </w:r>
      <w:r w:rsidRPr="00A22F5A">
        <w:t xml:space="preserve"> should be considered. </w:t>
      </w:r>
      <w:r w:rsidRPr="006C76AF">
        <w:t>When multiple technologies are being compared, cost-effectiveness rankings may be used to present the results of probabilistic model analyses</w:t>
      </w:r>
      <w:r>
        <w:t xml:space="preserve"> (see section 6.3.3 of </w:t>
      </w:r>
      <w:hyperlink r:id="rId42">
        <w:r w:rsidRPr="2CFDBEEC">
          <w:rPr>
            <w:rStyle w:val="Hyperlink"/>
            <w:lang w:eastAsia="en-GB"/>
          </w:rPr>
          <w:t>NICE health technology evaluations: the manual</w:t>
        </w:r>
      </w:hyperlink>
      <w:r>
        <w:t xml:space="preserve"> for further detail).</w:t>
      </w:r>
    </w:p>
    <w:p w14:paraId="747450D1" w14:textId="03179608" w:rsidR="001A572C" w:rsidRDefault="001A572C" w:rsidP="001B0DB7">
      <w:pPr>
        <w:pStyle w:val="Numberedlevel3text"/>
        <w:tabs>
          <w:tab w:val="clear" w:pos="1276"/>
          <w:tab w:val="num" w:pos="1560"/>
        </w:tabs>
        <w:ind w:left="1418"/>
      </w:pPr>
      <w:r>
        <w:t xml:space="preserve">The extent of evidence comparing </w:t>
      </w:r>
      <w:r w:rsidR="008C6EEF">
        <w:t xml:space="preserve">an </w:t>
      </w:r>
      <w:r>
        <w:t>intervention with alternative interventions should be considered when deciding if, whe</w:t>
      </w:r>
      <w:r w:rsidR="00857A60">
        <w:t>n</w:t>
      </w:r>
      <w:r>
        <w:t xml:space="preserve"> multiple interventions are considered cost effective compared </w:t>
      </w:r>
      <w:r w:rsidR="00857A60">
        <w:t>wi</w:t>
      </w:r>
      <w:r w:rsidR="00F65151">
        <w:t>th</w:t>
      </w:r>
      <w:r w:rsidR="00857A60">
        <w:t xml:space="preserve"> </w:t>
      </w:r>
      <w:r>
        <w:t>the comparator, 1 or a subset of them should be recommended in preference to others.</w:t>
      </w:r>
    </w:p>
    <w:p w14:paraId="2D4D5DEF" w14:textId="4921CCA6" w:rsidR="001A572C" w:rsidRDefault="001A572C" w:rsidP="001B0DB7">
      <w:pPr>
        <w:pStyle w:val="Numberedlevel3text"/>
        <w:tabs>
          <w:tab w:val="clear" w:pos="1276"/>
          <w:tab w:val="num" w:pos="1560"/>
        </w:tabs>
        <w:ind w:left="1418"/>
      </w:pPr>
      <w:r w:rsidRPr="0039395C">
        <w:lastRenderedPageBreak/>
        <w:t xml:space="preserve">When recommending technologies that are </w:t>
      </w:r>
      <w:r>
        <w:t>1</w:t>
      </w:r>
      <w:r w:rsidRPr="0039395C">
        <w:t xml:space="preserve"> of several similar options, </w:t>
      </w:r>
      <w:r>
        <w:t>which cannot be distinguished from each other based on cost effectiveness (see section</w:t>
      </w:r>
      <w:r w:rsidR="00D41607">
        <w:t>s</w:t>
      </w:r>
      <w:r w:rsidR="00F65151">
        <w:t> </w:t>
      </w:r>
      <w:r w:rsidRPr="00A52A5B">
        <w:t>2.</w:t>
      </w:r>
      <w:r w:rsidR="009A734F" w:rsidRPr="00A52A5B">
        <w:t>4</w:t>
      </w:r>
      <w:r w:rsidRPr="00A52A5B">
        <w:t>.2</w:t>
      </w:r>
      <w:r w:rsidR="00A52A5B" w:rsidRPr="00A52A5B">
        <w:t>5</w:t>
      </w:r>
      <w:r w:rsidR="00D41607" w:rsidRPr="00A52A5B">
        <w:t xml:space="preserve"> and 2.</w:t>
      </w:r>
      <w:r w:rsidR="009A734F" w:rsidRPr="00A52A5B">
        <w:t>4</w:t>
      </w:r>
      <w:r w:rsidR="00D41607" w:rsidRPr="00A52A5B">
        <w:t>.2</w:t>
      </w:r>
      <w:r w:rsidR="00A52A5B" w:rsidRPr="00A52A5B">
        <w:t>6</w:t>
      </w:r>
      <w:r w:rsidRPr="00A52A5B">
        <w:t>),</w:t>
      </w:r>
      <w:r>
        <w:t xml:space="preserve"> </w:t>
      </w:r>
      <w:r w:rsidRPr="0039395C">
        <w:t xml:space="preserve">committees may specify what should be considered when choosing between them, if it considers this appropriate. </w:t>
      </w:r>
      <w:r w:rsidR="00787194" w:rsidRPr="00787194">
        <w:t>Considerations can be related to</w:t>
      </w:r>
      <w:r>
        <w:t>:</w:t>
      </w:r>
    </w:p>
    <w:p w14:paraId="326043AC" w14:textId="695EA070" w:rsidR="00323364" w:rsidRDefault="004F648A" w:rsidP="00323364">
      <w:pPr>
        <w:pStyle w:val="Bulletindent1"/>
      </w:pPr>
      <w:r>
        <w:t>p</w:t>
      </w:r>
      <w:r w:rsidR="00323364">
        <w:t>rice, including a recommendation to use the least expensive option</w:t>
      </w:r>
    </w:p>
    <w:p w14:paraId="0C1964FB" w14:textId="45397EA7" w:rsidR="001A572C" w:rsidRDefault="004F648A" w:rsidP="795994E5">
      <w:pPr>
        <w:pStyle w:val="Bulletindent1"/>
        <w:tabs>
          <w:tab w:val="clear" w:pos="1418"/>
          <w:tab w:val="num" w:pos="1844"/>
        </w:tabs>
        <w:ind w:left="1440" w:hanging="270"/>
      </w:pPr>
      <w:r>
        <w:t>s</w:t>
      </w:r>
      <w:r w:rsidR="001A572C">
        <w:t>ustainability</w:t>
      </w:r>
    </w:p>
    <w:p w14:paraId="4543ABC7" w14:textId="64004CD6" w:rsidR="001A572C" w:rsidRDefault="00060332" w:rsidP="795994E5">
      <w:pPr>
        <w:pStyle w:val="Bulletindent1"/>
        <w:tabs>
          <w:tab w:val="clear" w:pos="1418"/>
          <w:tab w:val="num" w:pos="1702"/>
        </w:tabs>
        <w:ind w:left="1440" w:hanging="270"/>
      </w:pPr>
      <w:r>
        <w:t>f</w:t>
      </w:r>
      <w:r w:rsidR="00A63FA9" w:rsidRPr="00A63FA9">
        <w:t>actors related to technologies that are important for patients or healthcare professionals</w:t>
      </w:r>
    </w:p>
    <w:p w14:paraId="015B1A97" w14:textId="255FA7C2" w:rsidR="00486628" w:rsidRDefault="00060332" w:rsidP="00AD7DBA">
      <w:pPr>
        <w:pStyle w:val="Bulletindent1"/>
      </w:pPr>
      <w:r>
        <w:t>h</w:t>
      </w:r>
      <w:r w:rsidR="00114547" w:rsidRPr="00114547">
        <w:t>ealth inequalities</w:t>
      </w:r>
    </w:p>
    <w:p w14:paraId="51CAD232" w14:textId="55623ADF" w:rsidR="00737FA1" w:rsidRPr="00737FA1" w:rsidRDefault="00486628" w:rsidP="00AD7DBA">
      <w:pPr>
        <w:pStyle w:val="Bulletindent1last"/>
      </w:pPr>
      <w:r w:rsidRPr="00486628">
        <w:t xml:space="preserve">accommodating people with specific clinical </w:t>
      </w:r>
      <w:r w:rsidRPr="00AD7DBA">
        <w:t>presentations</w:t>
      </w:r>
      <w:r w:rsidR="001A572C">
        <w:t>.</w:t>
      </w:r>
    </w:p>
    <w:p w14:paraId="5906AEC4" w14:textId="46CD5C75" w:rsidR="00F10391" w:rsidRDefault="00C413B6" w:rsidP="009F5BC0">
      <w:pPr>
        <w:pStyle w:val="Heading3"/>
      </w:pPr>
      <w:r>
        <w:t xml:space="preserve">Areas for </w:t>
      </w:r>
      <w:r w:rsidR="00517333">
        <w:t xml:space="preserve">more </w:t>
      </w:r>
      <w:r w:rsidR="00D90275">
        <w:t>research</w:t>
      </w:r>
    </w:p>
    <w:p w14:paraId="32CAE6A0" w14:textId="63146F2E" w:rsidR="001E79C0" w:rsidRDefault="001E79C0" w:rsidP="001E79C0">
      <w:pPr>
        <w:pStyle w:val="Numberedlevel3text"/>
      </w:pPr>
      <w:r>
        <w:t xml:space="preserve">For </w:t>
      </w:r>
      <w:r w:rsidRPr="00A52A5B">
        <w:t xml:space="preserve">technologies </w:t>
      </w:r>
      <w:r w:rsidR="0002460E" w:rsidRPr="00A52A5B">
        <w:t xml:space="preserve">with a recommendation for </w:t>
      </w:r>
      <w:r w:rsidR="009E065C" w:rsidRPr="00A52A5B">
        <w:t xml:space="preserve">more </w:t>
      </w:r>
      <w:r w:rsidRPr="00A52A5B">
        <w:t>research (see section</w:t>
      </w:r>
      <w:r w:rsidR="00BC6B19">
        <w:t> </w:t>
      </w:r>
      <w:r w:rsidRPr="00A52A5B">
        <w:t>2.</w:t>
      </w:r>
      <w:r w:rsidR="00C73DFB" w:rsidRPr="00A52A5B">
        <w:t>4</w:t>
      </w:r>
      <w:r w:rsidRPr="00A52A5B">
        <w:t>.</w:t>
      </w:r>
      <w:r w:rsidR="001C7C5B">
        <w:t>20</w:t>
      </w:r>
      <w:r w:rsidRPr="00A52A5B">
        <w:t xml:space="preserve">) </w:t>
      </w:r>
      <w:r w:rsidR="00737DC2" w:rsidRPr="00A52A5B">
        <w:t>or for use with evidence generation (</w:t>
      </w:r>
      <w:r w:rsidR="00CC2B1A" w:rsidRPr="00A52A5B">
        <w:t>s</w:t>
      </w:r>
      <w:r w:rsidR="00737DC2" w:rsidRPr="00A52A5B">
        <w:t>ee section</w:t>
      </w:r>
      <w:r w:rsidR="00BC6B19">
        <w:t> </w:t>
      </w:r>
      <w:r w:rsidR="00737DC2" w:rsidRPr="00A52A5B">
        <w:t>2.4.</w:t>
      </w:r>
      <w:r w:rsidR="001C7C5B">
        <w:t>19</w:t>
      </w:r>
      <w:r w:rsidR="00737DC2" w:rsidRPr="00A52A5B">
        <w:t xml:space="preserve">) </w:t>
      </w:r>
      <w:r w:rsidRPr="00A52A5B">
        <w:t>the uncertainties</w:t>
      </w:r>
      <w:r>
        <w:t xml:space="preserve"> that the committee needs </w:t>
      </w:r>
      <w:r w:rsidR="007F7D14">
        <w:t xml:space="preserve">more </w:t>
      </w:r>
      <w:r>
        <w:t>data on to support future decision making should be listed</w:t>
      </w:r>
      <w:r w:rsidR="00F3308E">
        <w:t>. While</w:t>
      </w:r>
      <w:r w:rsidR="00A81C8E">
        <w:t xml:space="preserve"> the guidance can describe</w:t>
      </w:r>
      <w:r w:rsidR="00F3308E">
        <w:t xml:space="preserve"> broader </w:t>
      </w:r>
      <w:r w:rsidR="00DB69A5">
        <w:t>evidence that would be beneficial</w:t>
      </w:r>
      <w:r w:rsidR="00EC3C80">
        <w:t>,</w:t>
      </w:r>
      <w:r w:rsidR="00DB69A5">
        <w:t xml:space="preserve"> </w:t>
      </w:r>
      <w:r w:rsidR="00EC3C80">
        <w:t>the recommendations</w:t>
      </w:r>
      <w:r>
        <w:t xml:space="preserve"> </w:t>
      </w:r>
      <w:r w:rsidR="00EC3C80">
        <w:t xml:space="preserve">should </w:t>
      </w:r>
      <w:r>
        <w:t xml:space="preserve">focus on </w:t>
      </w:r>
      <w:r w:rsidR="007B66B8">
        <w:t xml:space="preserve">uncertainties </w:t>
      </w:r>
      <w:r>
        <w:t>that are essential to future decision making</w:t>
      </w:r>
      <w:r w:rsidR="009C0A60">
        <w:t xml:space="preserve"> and </w:t>
      </w:r>
      <w:r w:rsidR="00EC3C80">
        <w:t xml:space="preserve">are </w:t>
      </w:r>
      <w:r w:rsidR="009C0A60">
        <w:t>consider</w:t>
      </w:r>
      <w:r w:rsidR="00EC3C80">
        <w:t>ed</w:t>
      </w:r>
      <w:r w:rsidR="009C0A60">
        <w:t xml:space="preserve"> feasible to address</w:t>
      </w:r>
      <w:r>
        <w:t>.</w:t>
      </w:r>
      <w:r w:rsidR="0092560A">
        <w:t xml:space="preserve"> </w:t>
      </w:r>
    </w:p>
    <w:p w14:paraId="44A92551" w14:textId="6EC6F1AB" w:rsidR="00C647C3" w:rsidRDefault="00C647C3" w:rsidP="009F5BC0">
      <w:pPr>
        <w:pStyle w:val="Heading3"/>
      </w:pPr>
      <w:r>
        <w:t>Additional con</w:t>
      </w:r>
      <w:r w:rsidR="00674358">
        <w:t>siderations</w:t>
      </w:r>
    </w:p>
    <w:p w14:paraId="7F41FC60" w14:textId="77777777" w:rsidR="009C200F" w:rsidRDefault="00B44BC8" w:rsidP="009C200F">
      <w:pPr>
        <w:pStyle w:val="Heading4"/>
      </w:pPr>
      <w:r>
        <w:t>P</w:t>
      </w:r>
      <w:r w:rsidRPr="00B44BC8">
        <w:t>hased roll out</w:t>
      </w:r>
      <w:r w:rsidRPr="00B44BC8" w:rsidDel="00B44BC8">
        <w:t xml:space="preserve"> </w:t>
      </w:r>
    </w:p>
    <w:p w14:paraId="4CBC5A13" w14:textId="5F53F5C4" w:rsidR="00971F77" w:rsidRDefault="00971F77" w:rsidP="00D83A31">
      <w:pPr>
        <w:pStyle w:val="Numberedlevel3text"/>
      </w:pPr>
      <w:r>
        <w:t xml:space="preserve">If </w:t>
      </w:r>
      <w:r w:rsidRPr="005846AD">
        <w:t>technologies are recommended for use in a large population, or if there are any other reasons why guidance ma</w:t>
      </w:r>
      <w:r>
        <w:t>y</w:t>
      </w:r>
      <w:r w:rsidRPr="005846AD">
        <w:t xml:space="preserve"> take </w:t>
      </w:r>
      <w:r>
        <w:t xml:space="preserve">longer </w:t>
      </w:r>
      <w:r w:rsidRPr="005846AD">
        <w:t xml:space="preserve">to </w:t>
      </w:r>
      <w:r w:rsidR="00DA354C">
        <w:t xml:space="preserve">be </w:t>
      </w:r>
      <w:r w:rsidRPr="005846AD">
        <w:t>implement</w:t>
      </w:r>
      <w:r w:rsidR="00DA354C">
        <w:t>ed</w:t>
      </w:r>
      <w:r w:rsidRPr="005846AD">
        <w:t xml:space="preserve">, the guidance may identify subgroups of the population </w:t>
      </w:r>
      <w:r w:rsidR="008448AF">
        <w:t>to</w:t>
      </w:r>
      <w:r w:rsidR="008448AF" w:rsidRPr="005846AD">
        <w:t xml:space="preserve"> </w:t>
      </w:r>
      <w:r w:rsidRPr="005846AD">
        <w:t xml:space="preserve">whom the technology could be offered </w:t>
      </w:r>
      <w:r w:rsidR="007E3A4F" w:rsidRPr="005846AD">
        <w:t xml:space="preserve">initially </w:t>
      </w:r>
      <w:r w:rsidRPr="005846AD">
        <w:t>as part of a phased roll out. This can be based on</w:t>
      </w:r>
      <w:r>
        <w:t xml:space="preserve"> </w:t>
      </w:r>
      <w:r w:rsidRPr="003D3578">
        <w:t>subgroups of the population</w:t>
      </w:r>
      <w:r w:rsidR="001B5D4A">
        <w:t xml:space="preserve"> for which</w:t>
      </w:r>
      <w:r w:rsidRPr="003D3578">
        <w:t xml:space="preserve"> </w:t>
      </w:r>
      <w:r>
        <w:t>the technology is recommended for use</w:t>
      </w:r>
      <w:r w:rsidR="001B5D4A">
        <w:t xml:space="preserve">, </w:t>
      </w:r>
      <w:r>
        <w:t xml:space="preserve">for whom </w:t>
      </w:r>
      <w:r w:rsidRPr="003D3578">
        <w:t xml:space="preserve">the clinical effectiveness or value for money of the </w:t>
      </w:r>
      <w:r w:rsidRPr="003D3578">
        <w:lastRenderedPageBreak/>
        <w:t xml:space="preserve">technology </w:t>
      </w:r>
      <w:r>
        <w:t>is higher than</w:t>
      </w:r>
      <w:r w:rsidRPr="003D3578">
        <w:t xml:space="preserve"> the overall population</w:t>
      </w:r>
      <w:r>
        <w:t xml:space="preserve">. </w:t>
      </w:r>
      <w:r w:rsidRPr="00861B29">
        <w:t>When considering subgroups, the committee pays particular attention to its legal obligations with respect to legislation on human rights, discrimination and equality.</w:t>
      </w:r>
    </w:p>
    <w:p w14:paraId="72E42A8B" w14:textId="2A60557D" w:rsidR="009F5BC0" w:rsidRDefault="00BA69EC" w:rsidP="00971F77">
      <w:pPr>
        <w:pStyle w:val="Heading4"/>
      </w:pPr>
      <w:r>
        <w:t xml:space="preserve">Rationale for </w:t>
      </w:r>
      <w:r w:rsidR="004D36BA">
        <w:t>recommendation for use</w:t>
      </w:r>
    </w:p>
    <w:p w14:paraId="41926342" w14:textId="69DF0E61" w:rsidR="00983653" w:rsidRDefault="00983653" w:rsidP="00983653">
      <w:pPr>
        <w:pStyle w:val="Numberedlevel3text"/>
      </w:pPr>
      <w:r>
        <w:t>Whe</w:t>
      </w:r>
      <w:r w:rsidR="00B26607">
        <w:t>n</w:t>
      </w:r>
      <w:r>
        <w:t xml:space="preserve"> 1 or more technologies are recommended for use, the guidance will set out the rationale for this, </w:t>
      </w:r>
      <w:r w:rsidR="00DD7BA1">
        <w:t xml:space="preserve">such as </w:t>
      </w:r>
      <w:r w:rsidR="00701777">
        <w:t>a description of the</w:t>
      </w:r>
      <w:r>
        <w:t xml:space="preserve"> evidence and demonstrated performance that underpins the positive recommendation.</w:t>
      </w:r>
    </w:p>
    <w:p w14:paraId="33664316" w14:textId="0B162A47" w:rsidR="009340F7" w:rsidRDefault="009340F7" w:rsidP="00F24E57">
      <w:pPr>
        <w:pStyle w:val="Heading4"/>
      </w:pPr>
      <w:r>
        <w:t>Updated versions</w:t>
      </w:r>
      <w:r w:rsidR="00124FA2">
        <w:t xml:space="preserve"> of technologies</w:t>
      </w:r>
    </w:p>
    <w:p w14:paraId="773CEBAD" w14:textId="5C2B01EB" w:rsidR="009340F7" w:rsidRPr="008E3BAA" w:rsidRDefault="00766F7A" w:rsidP="009C200F">
      <w:pPr>
        <w:pStyle w:val="Numberedlevel3text"/>
      </w:pPr>
      <w:r>
        <w:t>For</w:t>
      </w:r>
      <w:r w:rsidR="00124FA2">
        <w:t xml:space="preserve"> technologies </w:t>
      </w:r>
      <w:r>
        <w:t>that are recomm</w:t>
      </w:r>
      <w:r w:rsidR="00B41718">
        <w:t xml:space="preserve">ended for use that </w:t>
      </w:r>
      <w:r w:rsidR="00124FA2">
        <w:t xml:space="preserve">may undergo </w:t>
      </w:r>
      <w:r w:rsidR="0024652B">
        <w:t>rapid iteration and multiple new versions after guidance is issued</w:t>
      </w:r>
      <w:r w:rsidR="00F0395E">
        <w:t xml:space="preserve">, guidance </w:t>
      </w:r>
      <w:r w:rsidR="00BE2307">
        <w:t>may</w:t>
      </w:r>
      <w:r w:rsidR="00F0395E">
        <w:t xml:space="preserve"> indicate </w:t>
      </w:r>
      <w:r w:rsidR="00476649">
        <w:t xml:space="preserve">ranges or values for performance </w:t>
      </w:r>
      <w:r w:rsidR="00EF34F0">
        <w:t xml:space="preserve">of technologies </w:t>
      </w:r>
      <w:r w:rsidR="00667864">
        <w:t xml:space="preserve">or impact on outcomes </w:t>
      </w:r>
      <w:r w:rsidR="00EF34F0">
        <w:t>that need to be maintained for it to remain cost effective</w:t>
      </w:r>
      <w:r w:rsidR="00932F3B">
        <w:t xml:space="preserve"> (see section 2.3.27)</w:t>
      </w:r>
      <w:r w:rsidR="00B37659">
        <w:t>.</w:t>
      </w:r>
    </w:p>
    <w:p w14:paraId="101472FE" w14:textId="408E49B5" w:rsidR="00F1504C" w:rsidRDefault="514B3740" w:rsidP="00593515">
      <w:pPr>
        <w:pStyle w:val="Numberedheading1"/>
      </w:pPr>
      <w:r w:rsidRPr="00330432">
        <w:t xml:space="preserve">Early </w:t>
      </w:r>
      <w:r w:rsidR="00BA2653" w:rsidRPr="00330432">
        <w:t xml:space="preserve">use </w:t>
      </w:r>
      <w:r w:rsidR="009E1E54" w:rsidRPr="004D14E5">
        <w:t>HealthTech</w:t>
      </w:r>
      <w:r w:rsidR="009E1E54">
        <w:t xml:space="preserve"> guidance </w:t>
      </w:r>
      <w:r w:rsidR="00BA2653" w:rsidRPr="00330432">
        <w:t>a</w:t>
      </w:r>
      <w:r w:rsidR="7D225979" w:rsidRPr="00330432">
        <w:t>ssessment</w:t>
      </w:r>
      <w:r w:rsidR="00BA2653" w:rsidRPr="00330432">
        <w:t>s</w:t>
      </w:r>
    </w:p>
    <w:tbl>
      <w:tblPr>
        <w:tblStyle w:val="PanelPrimary"/>
        <w:tblW w:w="0" w:type="auto"/>
        <w:tblLook w:val="0000" w:firstRow="0" w:lastRow="0" w:firstColumn="0" w:lastColumn="0" w:noHBand="0" w:noVBand="0"/>
        <w:tblCaption w:val="Primary panel"/>
      </w:tblPr>
      <w:tblGrid>
        <w:gridCol w:w="8246"/>
      </w:tblGrid>
      <w:tr w:rsidR="00F57222" w14:paraId="1A07ACC9" w14:textId="77777777" w:rsidTr="009C1161">
        <w:tc>
          <w:tcPr>
            <w:tcW w:w="8901" w:type="dxa"/>
          </w:tcPr>
          <w:p w14:paraId="578164DF" w14:textId="3D0BD64B" w:rsidR="00F57222" w:rsidRPr="00865DE3" w:rsidRDefault="00865DE3" w:rsidP="009026A9">
            <w:pPr>
              <w:pStyle w:val="NICEnormal"/>
              <w:spacing w:after="0"/>
            </w:pPr>
            <w:r w:rsidRPr="192F375D">
              <w:t xml:space="preserve">Methods for developing Early use HealthTech guidance are described in the </w:t>
            </w:r>
            <w:hyperlink r:id="rId43" w:history="1">
              <w:r w:rsidRPr="009026A9">
                <w:rPr>
                  <w:rStyle w:val="Hyperlink"/>
                </w:rPr>
                <w:t>NICE HealthTech programme manual</w:t>
              </w:r>
            </w:hyperlink>
            <w:r w:rsidRPr="192F375D">
              <w:t xml:space="preserve"> </w:t>
            </w:r>
            <w:r w:rsidR="007A0851">
              <w:t xml:space="preserve">(in section 2.1) </w:t>
            </w:r>
            <w:r w:rsidRPr="192F375D">
              <w:t xml:space="preserve">and are not presented here </w:t>
            </w:r>
            <w:r>
              <w:t>bec</w:t>
            </w:r>
            <w:r w:rsidRPr="192F375D">
              <w:t>a</w:t>
            </w:r>
            <w:r>
              <w:t>u</w:t>
            </w:r>
            <w:r w:rsidRPr="192F375D">
              <w:t>s</w:t>
            </w:r>
            <w:r>
              <w:t>e</w:t>
            </w:r>
            <w:r w:rsidRPr="192F375D">
              <w:t xml:space="preserve"> they are not part of this consultation</w:t>
            </w:r>
            <w:r w:rsidRPr="001B6229">
              <w:rPr>
                <w:rPrChange w:id="5" w:author="Author">
                  <w:rPr>
                    <w:color w:val="D07B4C" w:themeColor="accent6"/>
                  </w:rPr>
                </w:rPrChange>
              </w:rPr>
              <w:t>.</w:t>
            </w:r>
          </w:p>
        </w:tc>
      </w:tr>
    </w:tbl>
    <w:p w14:paraId="5A888B33" w14:textId="77777777" w:rsidR="00F57222" w:rsidRPr="00F57222" w:rsidRDefault="00F57222" w:rsidP="001A2999">
      <w:pPr>
        <w:pStyle w:val="NICEnormal"/>
      </w:pPr>
    </w:p>
    <w:p w14:paraId="150D9CEC" w14:textId="5737A35F" w:rsidR="00AF7FBA" w:rsidRPr="00330432" w:rsidRDefault="00AF7FBA" w:rsidP="00593515">
      <w:pPr>
        <w:pStyle w:val="Numberedheading1"/>
      </w:pPr>
      <w:bookmarkStart w:id="6" w:name="_Hlk194321639"/>
      <w:r>
        <w:t>E</w:t>
      </w:r>
      <w:r w:rsidR="00794599">
        <w:t>xisting</w:t>
      </w:r>
      <w:r w:rsidRPr="00330432">
        <w:t xml:space="preserve"> use </w:t>
      </w:r>
      <w:r>
        <w:t xml:space="preserve">HealthTech guidance </w:t>
      </w:r>
      <w:r w:rsidRPr="00330432">
        <w:t>assessments</w:t>
      </w:r>
    </w:p>
    <w:p w14:paraId="4649CA53" w14:textId="4C08F533" w:rsidR="00AF7FBA" w:rsidRDefault="00AF7FBA" w:rsidP="00AF7FBA">
      <w:pPr>
        <w:pStyle w:val="NICEnormal"/>
      </w:pPr>
      <w:r w:rsidRPr="00330432">
        <w:t xml:space="preserve">Detail set out in this section supersedes </w:t>
      </w:r>
      <w:hyperlink r:id="rId44" w:history="1">
        <w:r>
          <w:rPr>
            <w:rStyle w:val="Hyperlink"/>
          </w:rPr>
          <w:t>NICE’s late</w:t>
        </w:r>
        <w:r w:rsidR="0010382F">
          <w:rPr>
            <w:rStyle w:val="Hyperlink"/>
          </w:rPr>
          <w:t>-</w:t>
        </w:r>
        <w:r>
          <w:rPr>
            <w:rStyle w:val="Hyperlink"/>
          </w:rPr>
          <w:t>stage</w:t>
        </w:r>
        <w:r w:rsidRPr="00330432">
          <w:rPr>
            <w:rStyle w:val="Hyperlink"/>
          </w:rPr>
          <w:t xml:space="preserve"> assessment interim statement</w:t>
        </w:r>
      </w:hyperlink>
      <w:r w:rsidRPr="000B448B">
        <w:rPr>
          <w:rStyle w:val="Hyperlink"/>
          <w:u w:val="none"/>
        </w:rPr>
        <w:t xml:space="preserve"> </w:t>
      </w:r>
      <w:r w:rsidRPr="000B448B">
        <w:rPr>
          <w:rStyle w:val="Hyperlink"/>
          <w:color w:val="auto"/>
          <w:u w:val="none"/>
        </w:rPr>
        <w:t xml:space="preserve">and covers </w:t>
      </w:r>
      <w:r w:rsidR="00794599">
        <w:rPr>
          <w:rStyle w:val="Hyperlink"/>
          <w:color w:val="auto"/>
          <w:u w:val="none"/>
        </w:rPr>
        <w:t>existing</w:t>
      </w:r>
      <w:r w:rsidRPr="000B448B">
        <w:rPr>
          <w:rStyle w:val="Hyperlink"/>
          <w:color w:val="auto"/>
          <w:u w:val="none"/>
        </w:rPr>
        <w:t xml:space="preserve"> use HealthTech guidance</w:t>
      </w:r>
      <w:r w:rsidRPr="00330432">
        <w:t>.</w:t>
      </w:r>
    </w:p>
    <w:p w14:paraId="78FF5D63" w14:textId="77777777" w:rsidR="002C73E8" w:rsidRPr="00330432" w:rsidRDefault="002C73E8" w:rsidP="004D6A32">
      <w:pPr>
        <w:pStyle w:val="Heading2"/>
      </w:pPr>
      <w:r w:rsidRPr="00330432">
        <w:t>Background</w:t>
      </w:r>
    </w:p>
    <w:p w14:paraId="58F75C8A" w14:textId="029916F1" w:rsidR="00B01B4F" w:rsidRDefault="00794599" w:rsidP="002C73E8">
      <w:pPr>
        <w:pStyle w:val="Numberedlevel3text"/>
      </w:pPr>
      <w:r>
        <w:t>Existing</w:t>
      </w:r>
      <w:r w:rsidR="002C73E8" w:rsidRPr="00330432">
        <w:t xml:space="preserve"> use assessments </w:t>
      </w:r>
      <w:r w:rsidR="008B65CB">
        <w:t>are</w:t>
      </w:r>
      <w:r w:rsidR="002C73E8" w:rsidRPr="00330432">
        <w:t xml:space="preserve"> designed to </w:t>
      </w:r>
      <w:r w:rsidR="000B4FE9" w:rsidRPr="000B4FE9">
        <w:t xml:space="preserve">support procurement and commissioning decisions, </w:t>
      </w:r>
      <w:r w:rsidR="007C180D">
        <w:t xml:space="preserve">promote </w:t>
      </w:r>
      <w:r w:rsidR="002C73E8" w:rsidRPr="00330432">
        <w:t xml:space="preserve">effective use of NHS </w:t>
      </w:r>
      <w:r w:rsidR="002C73E8" w:rsidRPr="00330432">
        <w:lastRenderedPageBreak/>
        <w:t>resources</w:t>
      </w:r>
      <w:r w:rsidR="000B4FE9" w:rsidRPr="000B4FE9">
        <w:t>, and improve care,</w:t>
      </w:r>
      <w:r w:rsidR="002C73E8" w:rsidRPr="00330432">
        <w:t xml:space="preserve"> through </w:t>
      </w:r>
      <w:r w:rsidR="002C73E8" w:rsidRPr="00C41AB2">
        <w:t>assess</w:t>
      </w:r>
      <w:r w:rsidR="00470295">
        <w:t>ing</w:t>
      </w:r>
      <w:r w:rsidR="002C73E8">
        <w:t xml:space="preserve"> </w:t>
      </w:r>
      <w:r w:rsidR="002C73E8" w:rsidRPr="00C41AB2">
        <w:t xml:space="preserve">technologies </w:t>
      </w:r>
      <w:r w:rsidR="0069176C">
        <w:t>already</w:t>
      </w:r>
      <w:r w:rsidR="002C73E8" w:rsidRPr="00C41AB2">
        <w:t xml:space="preserve"> in </w:t>
      </w:r>
      <w:r w:rsidR="00184456">
        <w:t>existing</w:t>
      </w:r>
      <w:r w:rsidR="002C73E8" w:rsidRPr="00C41AB2">
        <w:t xml:space="preserve"> or established use in the NHS</w:t>
      </w:r>
      <w:r w:rsidR="000B4FE9" w:rsidRPr="000B4FE9">
        <w:t>.</w:t>
      </w:r>
      <w:r w:rsidR="002C73E8" w:rsidRPr="00C41AB2">
        <w:t xml:space="preserve"> </w:t>
      </w:r>
    </w:p>
    <w:p w14:paraId="77AE90B4" w14:textId="4E0C2271" w:rsidR="002C73E8" w:rsidRPr="00C41AB2" w:rsidRDefault="006641C7" w:rsidP="002C73E8">
      <w:pPr>
        <w:pStyle w:val="Numberedlevel3text"/>
      </w:pPr>
      <w:r>
        <w:t>If there is</w:t>
      </w:r>
      <w:r w:rsidR="005A6B74">
        <w:t xml:space="preserve"> price variation between </w:t>
      </w:r>
      <w:r w:rsidR="002E0BBE">
        <w:t xml:space="preserve">alternative </w:t>
      </w:r>
      <w:r w:rsidR="00D4667D">
        <w:t xml:space="preserve">technologies that are </w:t>
      </w:r>
      <w:r w:rsidR="002E0BBE">
        <w:t xml:space="preserve">options for a use case, there may be </w:t>
      </w:r>
      <w:r w:rsidR="002E0A1E">
        <w:t>uncertainty about</w:t>
      </w:r>
      <w:r w:rsidR="002C73E8" w:rsidRPr="00C41AB2">
        <w:t xml:space="preserve"> </w:t>
      </w:r>
      <w:r w:rsidR="002C3FFB">
        <w:t>whether this is justified</w:t>
      </w:r>
      <w:r w:rsidR="00C70EF1">
        <w:t>, for example</w:t>
      </w:r>
      <w:r w:rsidR="00B85BDF">
        <w:t>,</w:t>
      </w:r>
      <w:r w:rsidR="00C70EF1">
        <w:t xml:space="preserve"> if some technologies </w:t>
      </w:r>
      <w:r w:rsidR="002C73E8" w:rsidRPr="00C41AB2" w:rsidDel="00C70EF1">
        <w:t>have</w:t>
      </w:r>
      <w:r w:rsidR="002C73E8" w:rsidRPr="00C41AB2">
        <w:t xml:space="preserve"> </w:t>
      </w:r>
      <w:r w:rsidR="001D57D3">
        <w:t>had</w:t>
      </w:r>
      <w:r w:rsidR="002C73E8" w:rsidRPr="00C41AB2">
        <w:t xml:space="preserve"> continuous improvement or incremental innovation</w:t>
      </w:r>
      <w:r w:rsidR="000E7A3B">
        <w:t>.</w:t>
      </w:r>
      <w:r w:rsidR="002C73E8" w:rsidRPr="00C41AB2">
        <w:t xml:space="preserve"> </w:t>
      </w:r>
      <w:r w:rsidR="005D0451">
        <w:t>E</w:t>
      </w:r>
      <w:r w:rsidR="00794599">
        <w:t>xisting</w:t>
      </w:r>
      <w:r w:rsidR="002C73E8">
        <w:t xml:space="preserve"> use assessments</w:t>
      </w:r>
      <w:r w:rsidR="002C73E8" w:rsidRPr="00C41AB2">
        <w:t xml:space="preserve"> </w:t>
      </w:r>
      <w:r w:rsidR="002C73E8">
        <w:t>aim to</w:t>
      </w:r>
      <w:r w:rsidR="002C73E8" w:rsidRPr="00C41AB2">
        <w:t xml:space="preserve"> </w:t>
      </w:r>
      <w:r w:rsidR="002C73E8">
        <w:t>determine whether</w:t>
      </w:r>
      <w:r w:rsidR="002C73E8" w:rsidRPr="00C41AB2">
        <w:t xml:space="preserve"> </w:t>
      </w:r>
      <w:r w:rsidR="002C73E8" w:rsidRPr="00381C8E">
        <w:t xml:space="preserve">differences between </w:t>
      </w:r>
      <w:r w:rsidR="00616CE3">
        <w:t xml:space="preserve">alternative </w:t>
      </w:r>
      <w:r w:rsidR="002C73E8" w:rsidRPr="00381C8E">
        <w:t>technologies justify the price variation</w:t>
      </w:r>
      <w:r w:rsidR="00616CE3">
        <w:t xml:space="preserve"> or</w:t>
      </w:r>
      <w:r w:rsidR="00184456">
        <w:t xml:space="preserve"> </w:t>
      </w:r>
      <w:r w:rsidR="00B448D1">
        <w:t xml:space="preserve">otherwise </w:t>
      </w:r>
      <w:r w:rsidR="005D0451">
        <w:t>identify</w:t>
      </w:r>
      <w:r w:rsidR="009D5516">
        <w:t xml:space="preserve"> </w:t>
      </w:r>
      <w:r w:rsidR="00420B0C">
        <w:t>factors</w:t>
      </w:r>
      <w:r w:rsidR="009D5516">
        <w:t xml:space="preserve"> that can inform decisions about which technology to purchase</w:t>
      </w:r>
      <w:r w:rsidR="002C73E8" w:rsidRPr="00C41AB2">
        <w:t>. This will help procurement services and commissioners make well-informed decisions</w:t>
      </w:r>
      <w:r w:rsidR="008560C6">
        <w:t>. This will also</w:t>
      </w:r>
      <w:r w:rsidR="002C73E8" w:rsidRPr="00C41AB2">
        <w:t xml:space="preserve"> ensure that effective technologies </w:t>
      </w:r>
      <w:r w:rsidR="002C73E8">
        <w:t xml:space="preserve">that are value for money </w:t>
      </w:r>
      <w:r w:rsidR="002C73E8" w:rsidRPr="00C41AB2">
        <w:t xml:space="preserve">are available for use while maintaining </w:t>
      </w:r>
      <w:r w:rsidR="002C73E8">
        <w:t xml:space="preserve">an appropriate level of </w:t>
      </w:r>
      <w:r w:rsidR="002C73E8" w:rsidRPr="00C41AB2">
        <w:t xml:space="preserve">choice in the system. </w:t>
      </w:r>
      <w:r w:rsidR="002C73E8">
        <w:t>This is in line with the 3</w:t>
      </w:r>
      <w:r w:rsidR="00E24C97">
        <w:t> </w:t>
      </w:r>
      <w:r w:rsidR="002C73E8">
        <w:t xml:space="preserve">main objectives of the </w:t>
      </w:r>
      <w:hyperlink r:id="rId45">
        <w:r w:rsidR="002C73E8" w:rsidRPr="18F21935">
          <w:rPr>
            <w:rStyle w:val="Hyperlink"/>
          </w:rPr>
          <w:t>Department of Health and Social Care’s medical technology strategy</w:t>
        </w:r>
      </w:hyperlink>
      <w:r w:rsidR="002C73E8">
        <w:t xml:space="preserve"> for the NHS to have the right product, at the right price, in the right place. </w:t>
      </w:r>
    </w:p>
    <w:p w14:paraId="7EF23F66" w14:textId="77777777" w:rsidR="002C73E8" w:rsidRPr="00330432" w:rsidRDefault="002C73E8" w:rsidP="00A47728">
      <w:pPr>
        <w:pStyle w:val="Numberedheading2"/>
      </w:pPr>
      <w:r>
        <w:t>Scoping</w:t>
      </w:r>
    </w:p>
    <w:p w14:paraId="2E772F8E" w14:textId="763F5074" w:rsidR="002C73E8" w:rsidRDefault="002C73E8" w:rsidP="002C73E8">
      <w:pPr>
        <w:pStyle w:val="Numberedlevel3text"/>
        <w:rPr>
          <w:rFonts w:eastAsiaTheme="minorEastAsia"/>
        </w:rPr>
      </w:pPr>
      <w:r>
        <w:rPr>
          <w:rFonts w:eastAsiaTheme="minorEastAsia"/>
        </w:rPr>
        <w:t xml:space="preserve">The scope for </w:t>
      </w:r>
      <w:r w:rsidR="00794599">
        <w:rPr>
          <w:rFonts w:eastAsiaTheme="minorEastAsia"/>
        </w:rPr>
        <w:t>existing</w:t>
      </w:r>
      <w:r>
        <w:rPr>
          <w:rFonts w:eastAsiaTheme="minorEastAsia"/>
        </w:rPr>
        <w:t xml:space="preserve"> use assessments will follow the </w:t>
      </w:r>
      <w:r w:rsidR="0048369F">
        <w:rPr>
          <w:rFonts w:eastAsiaTheme="minorEastAsia"/>
        </w:rPr>
        <w:t xml:space="preserve">methods </w:t>
      </w:r>
      <w:r w:rsidRPr="0041718A">
        <w:rPr>
          <w:rFonts w:eastAsiaTheme="minorEastAsia"/>
        </w:rPr>
        <w:t xml:space="preserve">described in </w:t>
      </w:r>
      <w:r w:rsidR="00E24C97">
        <w:rPr>
          <w:rFonts w:eastAsiaTheme="minorEastAsia"/>
        </w:rPr>
        <w:t>section</w:t>
      </w:r>
      <w:r w:rsidR="003809BC">
        <w:rPr>
          <w:rFonts w:eastAsiaTheme="minorEastAsia"/>
        </w:rPr>
        <w:t> </w:t>
      </w:r>
      <w:r w:rsidR="009878E1" w:rsidRPr="0041718A">
        <w:rPr>
          <w:rFonts w:eastAsiaTheme="minorEastAsia"/>
        </w:rPr>
        <w:t>2.1,</w:t>
      </w:r>
      <w:r w:rsidRPr="0041718A">
        <w:rPr>
          <w:rFonts w:eastAsiaTheme="minorEastAsia"/>
        </w:rPr>
        <w:t xml:space="preserve"> except</w:t>
      </w:r>
      <w:r>
        <w:rPr>
          <w:rFonts w:eastAsiaTheme="minorEastAsia"/>
        </w:rPr>
        <w:t xml:space="preserve"> that:</w:t>
      </w:r>
    </w:p>
    <w:p w14:paraId="6F40A6AE" w14:textId="28C8ADBE" w:rsidR="00FF5063" w:rsidRPr="00283CA5" w:rsidRDefault="00231AA6" w:rsidP="00FF5063">
      <w:pPr>
        <w:pStyle w:val="Bulletindent1"/>
        <w:rPr>
          <w:rFonts w:eastAsiaTheme="minorEastAsia"/>
        </w:rPr>
      </w:pPr>
      <w:r>
        <w:rPr>
          <w:rFonts w:eastAsiaTheme="minorEastAsia"/>
        </w:rPr>
        <w:t>V</w:t>
      </w:r>
      <w:r w:rsidR="00FF5063" w:rsidRPr="00283CA5">
        <w:rPr>
          <w:rFonts w:eastAsiaTheme="minorEastAsia"/>
        </w:rPr>
        <w:t>alue propositions should focus on how the interventions differ</w:t>
      </w:r>
      <w:r w:rsidR="00FF5063">
        <w:rPr>
          <w:rFonts w:eastAsiaTheme="minorEastAsia"/>
        </w:rPr>
        <w:t xml:space="preserve"> from each other</w:t>
      </w:r>
      <w:r w:rsidR="00FF5063" w:rsidRPr="00283CA5">
        <w:rPr>
          <w:rFonts w:eastAsiaTheme="minorEastAsia"/>
        </w:rPr>
        <w:t xml:space="preserve"> and the potential impacts of th</w:t>
      </w:r>
      <w:r w:rsidR="00FF5063">
        <w:rPr>
          <w:rFonts w:eastAsiaTheme="minorEastAsia"/>
        </w:rPr>
        <w:t>ese differences</w:t>
      </w:r>
      <w:r w:rsidR="004F74FA">
        <w:rPr>
          <w:rFonts w:eastAsiaTheme="minorEastAsia"/>
        </w:rPr>
        <w:t>.</w:t>
      </w:r>
    </w:p>
    <w:p w14:paraId="7553AA43" w14:textId="525FD62B" w:rsidR="00FF5063" w:rsidRPr="00283CA5" w:rsidRDefault="00FE64C7" w:rsidP="00FF5063">
      <w:pPr>
        <w:pStyle w:val="Bulletindent1"/>
        <w:rPr>
          <w:rFonts w:eastAsiaTheme="minorEastAsia"/>
        </w:rPr>
      </w:pPr>
      <w:r>
        <w:rPr>
          <w:rFonts w:eastAsiaTheme="minorEastAsia"/>
        </w:rPr>
        <w:t>S</w:t>
      </w:r>
      <w:r w:rsidR="00FF5063" w:rsidRPr="00283CA5">
        <w:rPr>
          <w:rFonts w:eastAsiaTheme="minorEastAsia"/>
        </w:rPr>
        <w:t xml:space="preserve">pecific characteristics of </w:t>
      </w:r>
      <w:r w:rsidR="001435B8">
        <w:rPr>
          <w:rFonts w:eastAsiaTheme="minorEastAsia"/>
        </w:rPr>
        <w:t>the</w:t>
      </w:r>
      <w:r w:rsidR="001435B8" w:rsidRPr="00283CA5">
        <w:rPr>
          <w:rFonts w:eastAsiaTheme="minorEastAsia"/>
        </w:rPr>
        <w:t xml:space="preserve"> technolog</w:t>
      </w:r>
      <w:r w:rsidR="001435B8">
        <w:rPr>
          <w:rFonts w:eastAsiaTheme="minorEastAsia"/>
        </w:rPr>
        <w:t>ies being assessed</w:t>
      </w:r>
      <w:r w:rsidR="00BC27F3">
        <w:rPr>
          <w:rFonts w:eastAsiaTheme="minorEastAsia"/>
        </w:rPr>
        <w:t xml:space="preserve"> can be identified</w:t>
      </w:r>
      <w:r w:rsidR="00FF5063" w:rsidRPr="00283CA5">
        <w:rPr>
          <w:rFonts w:eastAsiaTheme="minorEastAsia"/>
        </w:rPr>
        <w:t xml:space="preserve">, including any additional functions or features that </w:t>
      </w:r>
      <w:r w:rsidR="00FF5063" w:rsidRPr="00765D63">
        <w:rPr>
          <w:rFonts w:eastAsiaTheme="minorEastAsia"/>
          <w:color w:val="000000" w:themeColor="text1"/>
        </w:rPr>
        <w:t xml:space="preserve">may not be essential </w:t>
      </w:r>
      <w:r w:rsidR="00FF5063" w:rsidRPr="00283CA5">
        <w:rPr>
          <w:rFonts w:eastAsiaTheme="minorEastAsia"/>
        </w:rPr>
        <w:t xml:space="preserve">for use but are proposed to be beneficial. </w:t>
      </w:r>
      <w:r w:rsidR="001435B8" w:rsidRPr="00283CA5">
        <w:rPr>
          <w:rFonts w:eastAsiaTheme="minorEastAsia"/>
        </w:rPr>
        <w:t>Th</w:t>
      </w:r>
      <w:r w:rsidR="001435B8">
        <w:rPr>
          <w:rFonts w:eastAsiaTheme="minorEastAsia"/>
        </w:rPr>
        <w:t>ese</w:t>
      </w:r>
      <w:r w:rsidR="001435B8" w:rsidRPr="00283CA5">
        <w:rPr>
          <w:rFonts w:eastAsiaTheme="minorEastAsia"/>
        </w:rPr>
        <w:t xml:space="preserve"> </w:t>
      </w:r>
      <w:r w:rsidR="00FF5063" w:rsidRPr="00283CA5">
        <w:rPr>
          <w:rFonts w:eastAsiaTheme="minorEastAsia"/>
        </w:rPr>
        <w:t xml:space="preserve">can relate to </w:t>
      </w:r>
      <w:proofErr w:type="gramStart"/>
      <w:r w:rsidR="00B63BBA" w:rsidRPr="00283CA5">
        <w:rPr>
          <w:rFonts w:eastAsiaTheme="minorEastAsia"/>
        </w:rPr>
        <w:t>clinical</w:t>
      </w:r>
      <w:proofErr w:type="gramEnd"/>
      <w:r w:rsidR="00FF5063" w:rsidRPr="00283CA5">
        <w:rPr>
          <w:rFonts w:eastAsiaTheme="minorEastAsia"/>
        </w:rPr>
        <w:t xml:space="preserve"> or system impacts and outcomes, but also potential impacts on </w:t>
      </w:r>
      <w:r w:rsidR="008F048F">
        <w:rPr>
          <w:rFonts w:eastAsiaTheme="minorEastAsia"/>
        </w:rPr>
        <w:t xml:space="preserve">the </w:t>
      </w:r>
      <w:r w:rsidR="00FF5063" w:rsidRPr="00283CA5">
        <w:rPr>
          <w:rFonts w:eastAsiaTheme="minorEastAsia"/>
        </w:rPr>
        <w:t>usability of a technology and patient experience</w:t>
      </w:r>
      <w:r w:rsidR="008614BB">
        <w:rPr>
          <w:rFonts w:eastAsiaTheme="minorEastAsia"/>
        </w:rPr>
        <w:t>.</w:t>
      </w:r>
    </w:p>
    <w:p w14:paraId="132CC751" w14:textId="001815DF" w:rsidR="00E05176" w:rsidRDefault="00FF5063" w:rsidP="00C61A63">
      <w:pPr>
        <w:pStyle w:val="Bulletindent1"/>
        <w:rPr>
          <w:rFonts w:eastAsiaTheme="minorEastAsia"/>
        </w:rPr>
      </w:pPr>
      <w:r w:rsidRPr="00E05176">
        <w:rPr>
          <w:rFonts w:eastAsiaTheme="minorEastAsia"/>
        </w:rPr>
        <w:t>Technologies included in the scope of an assessment may be grouped according to shared features, functions or other characteristics. This may particularly be the case whe</w:t>
      </w:r>
      <w:r w:rsidR="008614BB">
        <w:rPr>
          <w:rFonts w:eastAsiaTheme="minorEastAsia"/>
        </w:rPr>
        <w:t>n</w:t>
      </w:r>
      <w:r w:rsidRPr="00E05176">
        <w:rPr>
          <w:rFonts w:eastAsiaTheme="minorEastAsia"/>
        </w:rPr>
        <w:t xml:space="preserve"> a </w:t>
      </w:r>
      <w:r w:rsidRPr="00E05176">
        <w:rPr>
          <w:rFonts w:eastAsiaTheme="minorEastAsia"/>
        </w:rPr>
        <w:lastRenderedPageBreak/>
        <w:t xml:space="preserve">feature, function or </w:t>
      </w:r>
      <w:r w:rsidRPr="0041718A">
        <w:rPr>
          <w:rFonts w:eastAsiaTheme="minorEastAsia"/>
        </w:rPr>
        <w:t>characteristic is proposed to drive beneficial impact (see previous</w:t>
      </w:r>
      <w:r w:rsidR="008614BB">
        <w:rPr>
          <w:rFonts w:eastAsiaTheme="minorEastAsia"/>
        </w:rPr>
        <w:t xml:space="preserve"> bullet</w:t>
      </w:r>
      <w:r w:rsidRPr="0041718A">
        <w:rPr>
          <w:rFonts w:eastAsiaTheme="minorEastAsia"/>
        </w:rPr>
        <w:t xml:space="preserve"> point</w:t>
      </w:r>
      <w:r w:rsidR="009362E6" w:rsidRPr="0041718A">
        <w:rPr>
          <w:rFonts w:eastAsiaTheme="minorEastAsia"/>
        </w:rPr>
        <w:t xml:space="preserve"> and section</w:t>
      </w:r>
      <w:r w:rsidR="008614BB">
        <w:rPr>
          <w:rFonts w:eastAsiaTheme="minorEastAsia"/>
        </w:rPr>
        <w:t> </w:t>
      </w:r>
      <w:r w:rsidR="009362E6" w:rsidRPr="0041718A">
        <w:rPr>
          <w:rFonts w:eastAsiaTheme="minorEastAsia"/>
        </w:rPr>
        <w:t>2.1.</w:t>
      </w:r>
      <w:r w:rsidR="00B63BBA" w:rsidRPr="0041718A">
        <w:rPr>
          <w:rFonts w:eastAsiaTheme="minorEastAsia"/>
        </w:rPr>
        <w:t>7</w:t>
      </w:r>
      <w:r w:rsidRPr="0041718A">
        <w:rPr>
          <w:rFonts w:eastAsiaTheme="minorEastAsia"/>
        </w:rPr>
        <w:t>).</w:t>
      </w:r>
    </w:p>
    <w:p w14:paraId="0B1ADC15" w14:textId="3F38EEAF" w:rsidR="006416F0" w:rsidRDefault="00F24C9D" w:rsidP="00354239">
      <w:pPr>
        <w:pStyle w:val="Bulletindent1"/>
        <w:rPr>
          <w:rFonts w:eastAsiaTheme="minorEastAsia"/>
        </w:rPr>
      </w:pPr>
      <w:r w:rsidRPr="00E05176">
        <w:rPr>
          <w:rFonts w:eastAsiaTheme="minorEastAsia"/>
        </w:rPr>
        <w:t>The</w:t>
      </w:r>
      <w:r w:rsidR="00FF5063" w:rsidRPr="00E05176">
        <w:rPr>
          <w:rFonts w:eastAsiaTheme="minorEastAsia"/>
        </w:rPr>
        <w:t xml:space="preserve"> scope may not define a comparator</w:t>
      </w:r>
      <w:r w:rsidR="00A511C7">
        <w:rPr>
          <w:rFonts w:eastAsiaTheme="minorEastAsia"/>
        </w:rPr>
        <w:t>.</w:t>
      </w:r>
    </w:p>
    <w:p w14:paraId="39CED856" w14:textId="02E4A83C" w:rsidR="00354239" w:rsidRDefault="00354239" w:rsidP="00354239">
      <w:pPr>
        <w:pStyle w:val="Bulletindent1last"/>
        <w:rPr>
          <w:rFonts w:eastAsiaTheme="minorEastAsia"/>
        </w:rPr>
      </w:pPr>
      <w:r w:rsidRPr="00354239">
        <w:rPr>
          <w:rFonts w:eastAsiaTheme="minorEastAsia"/>
        </w:rPr>
        <w:t>The scope may include relevant information on how technologies are currently provided to the NHS, for example</w:t>
      </w:r>
      <w:r w:rsidR="00E73777">
        <w:rPr>
          <w:rFonts w:eastAsiaTheme="minorEastAsia"/>
        </w:rPr>
        <w:t>,</w:t>
      </w:r>
      <w:r w:rsidRPr="00354239">
        <w:rPr>
          <w:rFonts w:eastAsiaTheme="minorEastAsia"/>
        </w:rPr>
        <w:t xml:space="preserve"> procurement frameworks.</w:t>
      </w:r>
    </w:p>
    <w:p w14:paraId="029F5306" w14:textId="59CEBEEA" w:rsidR="002C73E8" w:rsidRPr="007D01C1" w:rsidRDefault="00182CAE" w:rsidP="002C73E8">
      <w:pPr>
        <w:pStyle w:val="Numberedlevel3text"/>
        <w:rPr>
          <w:rFonts w:eastAsiaTheme="minorEastAsia"/>
        </w:rPr>
      </w:pPr>
      <w:r>
        <w:rPr>
          <w:rFonts w:eastAsiaTheme="minorEastAsia"/>
        </w:rPr>
        <w:t>S</w:t>
      </w:r>
      <w:r w:rsidR="002C73E8" w:rsidRPr="00A26BDA">
        <w:rPr>
          <w:rFonts w:eastAsiaTheme="minorEastAsia"/>
        </w:rPr>
        <w:t xml:space="preserve">coping </w:t>
      </w:r>
      <w:r w:rsidR="002C73E8" w:rsidRPr="004A6218">
        <w:t xml:space="preserve">will </w:t>
      </w:r>
      <w:r w:rsidR="00771169">
        <w:t>identify the relevant user groups for</w:t>
      </w:r>
      <w:r w:rsidR="002C73E8">
        <w:t xml:space="preserve"> </w:t>
      </w:r>
      <w:r w:rsidR="002C73E8" w:rsidRPr="004A6218">
        <w:t>user preference</w:t>
      </w:r>
      <w:r w:rsidR="002C73E8">
        <w:t xml:space="preserve"> </w:t>
      </w:r>
      <w:r w:rsidR="002C73E8" w:rsidRPr="00F91F69">
        <w:t>assessment</w:t>
      </w:r>
      <w:r w:rsidR="00771169" w:rsidRPr="00F91F69">
        <w:t xml:space="preserve"> and </w:t>
      </w:r>
      <w:r w:rsidR="003B64A7" w:rsidRPr="00F91F69">
        <w:t>may outline</w:t>
      </w:r>
      <w:r w:rsidR="00771169" w:rsidRPr="00F91F69">
        <w:t xml:space="preserve"> </w:t>
      </w:r>
      <w:r w:rsidR="0023174B" w:rsidRPr="00F91F69">
        <w:t>potential</w:t>
      </w:r>
      <w:r w:rsidR="00FA1B4D" w:rsidRPr="00F91F69">
        <w:t xml:space="preserve"> methods</w:t>
      </w:r>
      <w:r w:rsidR="002C73E8" w:rsidRPr="00F91F69">
        <w:t xml:space="preserve"> (see section</w:t>
      </w:r>
      <w:r w:rsidR="00E73777">
        <w:t> </w:t>
      </w:r>
      <w:r w:rsidR="00C64CB6" w:rsidRPr="00F91F69">
        <w:t>4</w:t>
      </w:r>
      <w:r w:rsidR="007D01C1" w:rsidRPr="00F91F69">
        <w:t>.</w:t>
      </w:r>
      <w:r w:rsidR="001630D2">
        <w:t>4.6</w:t>
      </w:r>
      <w:r w:rsidR="002C73E8" w:rsidRPr="00F91F69">
        <w:t>)</w:t>
      </w:r>
      <w:r w:rsidR="00DF01FE" w:rsidRPr="00F91F69">
        <w:t>.</w:t>
      </w:r>
    </w:p>
    <w:p w14:paraId="2285C81F" w14:textId="28CB564D" w:rsidR="006416F0" w:rsidRPr="007D01C1" w:rsidRDefault="006416F0" w:rsidP="002C73E8">
      <w:pPr>
        <w:pStyle w:val="Numberedlevel3text"/>
        <w:rPr>
          <w:rFonts w:eastAsiaTheme="minorEastAsia"/>
        </w:rPr>
      </w:pPr>
      <w:r>
        <w:rPr>
          <w:rFonts w:eastAsiaTheme="minorEastAsia"/>
        </w:rPr>
        <w:t xml:space="preserve">Technologies in </w:t>
      </w:r>
      <w:r w:rsidR="00794599">
        <w:rPr>
          <w:rFonts w:eastAsiaTheme="minorEastAsia"/>
        </w:rPr>
        <w:t>existing</w:t>
      </w:r>
      <w:r>
        <w:rPr>
          <w:rFonts w:eastAsiaTheme="minorEastAsia"/>
        </w:rPr>
        <w:t xml:space="preserve"> use are more likely to be present in </w:t>
      </w:r>
      <w:r w:rsidR="00E33518">
        <w:rPr>
          <w:rFonts w:eastAsiaTheme="minorEastAsia"/>
        </w:rPr>
        <w:t xml:space="preserve">registries or </w:t>
      </w:r>
      <w:r w:rsidR="00F24C9D">
        <w:rPr>
          <w:rFonts w:eastAsiaTheme="minorEastAsia"/>
        </w:rPr>
        <w:t xml:space="preserve">post-marketing surveillance datasets </w:t>
      </w:r>
      <w:r w:rsidR="001F1774">
        <w:rPr>
          <w:rFonts w:eastAsiaTheme="minorEastAsia"/>
        </w:rPr>
        <w:t xml:space="preserve">than newly available technologies. Scoping may identify real-world data sources </w:t>
      </w:r>
      <w:r w:rsidR="00D973D4">
        <w:rPr>
          <w:rFonts w:eastAsiaTheme="minorEastAsia"/>
        </w:rPr>
        <w:t>that could</w:t>
      </w:r>
      <w:r w:rsidR="002B22EC">
        <w:rPr>
          <w:rFonts w:eastAsiaTheme="minorEastAsia"/>
        </w:rPr>
        <w:t xml:space="preserve"> support the evaluation.</w:t>
      </w:r>
    </w:p>
    <w:p w14:paraId="0E090F8B" w14:textId="77777777" w:rsidR="00142AA9" w:rsidRPr="00330432" w:rsidRDefault="00142AA9" w:rsidP="00A47728">
      <w:pPr>
        <w:pStyle w:val="Numberedheading2"/>
      </w:pPr>
      <w:r w:rsidRPr="00330432">
        <w:t>Evidence</w:t>
      </w:r>
    </w:p>
    <w:p w14:paraId="0CA5FEA6" w14:textId="5885C94E" w:rsidR="00142AA9" w:rsidRPr="00477E7A" w:rsidRDefault="003F5E58" w:rsidP="00142AA9">
      <w:pPr>
        <w:pStyle w:val="Numberedlevel3text"/>
        <w:rPr>
          <w:rFonts w:eastAsiaTheme="minorEastAsia"/>
        </w:rPr>
      </w:pPr>
      <w:r w:rsidRPr="00F91F69">
        <w:t>Section</w:t>
      </w:r>
      <w:r w:rsidR="0095103E">
        <w:t> </w:t>
      </w:r>
      <w:r w:rsidRPr="00F91F69">
        <w:t>2.</w:t>
      </w:r>
      <w:r w:rsidR="00CB1905" w:rsidRPr="00F91F69">
        <w:t>2</w:t>
      </w:r>
      <w:r w:rsidRPr="00F91F69">
        <w:t xml:space="preserve"> </w:t>
      </w:r>
      <w:r w:rsidR="00C82C88" w:rsidRPr="00F91F69">
        <w:t>describes</w:t>
      </w:r>
      <w:r>
        <w:t xml:space="preserve"> the approach</w:t>
      </w:r>
      <w:r w:rsidR="00826810">
        <w:t>es</w:t>
      </w:r>
      <w:r>
        <w:t xml:space="preserve"> for </w:t>
      </w:r>
      <w:r w:rsidR="00C32CE3">
        <w:t xml:space="preserve">using </w:t>
      </w:r>
      <w:r w:rsidR="00C82C88">
        <w:t>evidence for HealthTech guidance</w:t>
      </w:r>
      <w:r w:rsidR="00C32CE3">
        <w:t xml:space="preserve"> assessments</w:t>
      </w:r>
      <w:r w:rsidR="00142AA9" w:rsidRPr="00330432">
        <w:t>.</w:t>
      </w:r>
    </w:p>
    <w:p w14:paraId="5726CDCA" w14:textId="77777777" w:rsidR="00142AA9" w:rsidRPr="00E60CB0" w:rsidRDefault="00142AA9" w:rsidP="00142AA9">
      <w:pPr>
        <w:pStyle w:val="Heading4"/>
        <w:rPr>
          <w:rFonts w:eastAsiaTheme="minorEastAsia"/>
        </w:rPr>
      </w:pPr>
      <w:r w:rsidRPr="00330432">
        <w:t xml:space="preserve">Evidence identification </w:t>
      </w:r>
    </w:p>
    <w:p w14:paraId="3ADB1CB5" w14:textId="0304CF7D" w:rsidR="00EC3AEE" w:rsidRDefault="00142AA9">
      <w:pPr>
        <w:pStyle w:val="Numberedlevel3text"/>
      </w:pPr>
      <w:r w:rsidRPr="00D23013">
        <w:t xml:space="preserve">The aim of the evidence review is to identify the most relevant evidence relating to the decision </w:t>
      </w:r>
      <w:r w:rsidR="00380466">
        <w:t>problem</w:t>
      </w:r>
      <w:r w:rsidR="00380466" w:rsidRPr="00D23013">
        <w:t xml:space="preserve"> </w:t>
      </w:r>
      <w:r w:rsidRPr="00D23013">
        <w:t>defined in the scope</w:t>
      </w:r>
      <w:r>
        <w:t xml:space="preserve">. </w:t>
      </w:r>
      <w:r w:rsidRPr="00330432">
        <w:t xml:space="preserve">It is expected that the available evidence will vary significantly between topics and technologies. If no evidence is identified that is directly relevant to the decision </w:t>
      </w:r>
      <w:r>
        <w:t>problem</w:t>
      </w:r>
      <w:r w:rsidRPr="00330432">
        <w:t xml:space="preserve">, a broader evidence base </w:t>
      </w:r>
      <w:r>
        <w:t>may</w:t>
      </w:r>
      <w:r w:rsidRPr="00330432">
        <w:t xml:space="preserve"> be considered. For example, evidence from the technology’s use in a different population or setting. </w:t>
      </w:r>
    </w:p>
    <w:p w14:paraId="6A540466" w14:textId="7A6E6B00" w:rsidR="00142AA9" w:rsidRDefault="00C26A1F">
      <w:pPr>
        <w:pStyle w:val="Numberedlevel3text"/>
      </w:pPr>
      <w:r>
        <w:t>P</w:t>
      </w:r>
      <w:r w:rsidR="00142AA9" w:rsidRPr="00C41AB2">
        <w:t xml:space="preserve">ost-market surveillance data and </w:t>
      </w:r>
      <w:r w:rsidR="005A44DD">
        <w:t xml:space="preserve">non-clinical </w:t>
      </w:r>
      <w:r w:rsidR="00142AA9" w:rsidRPr="00C41AB2">
        <w:t>technical assessments may be used</w:t>
      </w:r>
      <w:r w:rsidR="008532F1">
        <w:t>,</w:t>
      </w:r>
      <w:r w:rsidR="00142AA9" w:rsidRPr="00C41AB2">
        <w:t xml:space="preserve"> </w:t>
      </w:r>
      <w:r w:rsidR="00070F09">
        <w:t>if appropriate</w:t>
      </w:r>
      <w:r w:rsidR="008532F1">
        <w:t>,</w:t>
      </w:r>
      <w:r w:rsidR="00070F09">
        <w:t xml:space="preserve"> </w:t>
      </w:r>
      <w:r w:rsidR="00142AA9" w:rsidRPr="00C41AB2">
        <w:t>when topics have little or no evidence, or to complement published clinical evidence.</w:t>
      </w:r>
    </w:p>
    <w:p w14:paraId="3CB27C45" w14:textId="77777777" w:rsidR="001D4D1F" w:rsidRDefault="001D4D1F" w:rsidP="001D4D1F">
      <w:pPr>
        <w:pStyle w:val="Heading4"/>
      </w:pPr>
      <w:r>
        <w:lastRenderedPageBreak/>
        <w:t xml:space="preserve">Evidence reviews </w:t>
      </w:r>
    </w:p>
    <w:p w14:paraId="62D2F9B8" w14:textId="5C1D5185" w:rsidR="007A1223" w:rsidRDefault="001D4D1F" w:rsidP="001D4D1F">
      <w:pPr>
        <w:pStyle w:val="Numberedlevel3text"/>
      </w:pPr>
      <w:r w:rsidRPr="001D4D1F">
        <w:t>The eviden</w:t>
      </w:r>
      <w:r w:rsidRPr="00712021">
        <w:t xml:space="preserve">ce review will be </w:t>
      </w:r>
      <w:r w:rsidR="00204482">
        <w:t>done</w:t>
      </w:r>
      <w:r w:rsidR="00204482" w:rsidRPr="00712021">
        <w:t xml:space="preserve"> </w:t>
      </w:r>
      <w:r w:rsidRPr="00712021">
        <w:t xml:space="preserve">as </w:t>
      </w:r>
      <w:r w:rsidR="00204482">
        <w:t>described in</w:t>
      </w:r>
      <w:r w:rsidR="00204482" w:rsidRPr="00712021">
        <w:t xml:space="preserve"> </w:t>
      </w:r>
      <w:r w:rsidRPr="00712021">
        <w:t>sections</w:t>
      </w:r>
      <w:r w:rsidR="00204482">
        <w:t> </w:t>
      </w:r>
      <w:r w:rsidRPr="00712021">
        <w:t>2.</w:t>
      </w:r>
      <w:r w:rsidR="00907DEB" w:rsidRPr="00712021">
        <w:t>2</w:t>
      </w:r>
      <w:r w:rsidRPr="00712021">
        <w:t>.</w:t>
      </w:r>
      <w:r w:rsidR="00712021" w:rsidRPr="00712021">
        <w:t>6</w:t>
      </w:r>
      <w:r w:rsidRPr="00712021">
        <w:t xml:space="preserve"> to 2.</w:t>
      </w:r>
      <w:r w:rsidR="00907DEB" w:rsidRPr="00712021">
        <w:t>2</w:t>
      </w:r>
      <w:r w:rsidRPr="00712021">
        <w:t>.</w:t>
      </w:r>
      <w:r w:rsidR="00907DEB" w:rsidRPr="00712021">
        <w:t>1</w:t>
      </w:r>
      <w:r w:rsidR="00712021" w:rsidRPr="00712021">
        <w:t>5</w:t>
      </w:r>
      <w:r w:rsidRPr="00712021">
        <w:t>.</w:t>
      </w:r>
      <w:r w:rsidRPr="001D4D1F">
        <w:t xml:space="preserve"> </w:t>
      </w:r>
    </w:p>
    <w:p w14:paraId="1C597817" w14:textId="5F55F9E3" w:rsidR="007A1223" w:rsidRDefault="00E810E8" w:rsidP="000D27DA">
      <w:pPr>
        <w:pStyle w:val="Numberedlevel3text"/>
      </w:pPr>
      <w:r>
        <w:t>P</w:t>
      </w:r>
      <w:r w:rsidR="007A1223">
        <w:t>ragmatic or rapid review methodology and principles can be used in the literature review, with specific components of the systematic review process either being restricted or omitted. For example, the Cochrane Rapid Reviews Methods Group provides guidance on doing rapid reviews of the effectiveness of health interventions. Justification and rationale for this should be described in the assessment protocol, along with clear explanation of the components of the review process that have been restricted or omitted.</w:t>
      </w:r>
    </w:p>
    <w:p w14:paraId="4E9A36B3" w14:textId="26144A33" w:rsidR="001D4D1F" w:rsidRPr="001D4D1F" w:rsidRDefault="001D4D1F" w:rsidP="001D4D1F">
      <w:pPr>
        <w:pStyle w:val="Numberedlevel3text"/>
      </w:pPr>
      <w:r w:rsidRPr="001D4D1F">
        <w:t xml:space="preserve">Technologies assessed in existing use guidance may have larger volumes of evidence than </w:t>
      </w:r>
      <w:r w:rsidR="006F5AD8">
        <w:t>technologies</w:t>
      </w:r>
      <w:r w:rsidR="006F5AD8" w:rsidRPr="001D4D1F">
        <w:t xml:space="preserve"> </w:t>
      </w:r>
      <w:r w:rsidRPr="001D4D1F">
        <w:t xml:space="preserve">at an earlier stage of their lifecycle. </w:t>
      </w:r>
      <w:r w:rsidR="00BA28AC">
        <w:t>D</w:t>
      </w:r>
      <w:r w:rsidRPr="001D4D1F">
        <w:t xml:space="preserve">ecisions about what studies to include, or prioritise, in the assessment report will need to be made. The </w:t>
      </w:r>
      <w:r w:rsidR="003E5465">
        <w:t xml:space="preserve">protocol for the assessment should describe the </w:t>
      </w:r>
      <w:r w:rsidRPr="001D4D1F">
        <w:t xml:space="preserve">approach taken. </w:t>
      </w:r>
      <w:hyperlink r:id="rId46" w:history="1">
        <w:r w:rsidR="00E5788C" w:rsidRPr="00452BF6">
          <w:rPr>
            <w:rStyle w:val="Hyperlink"/>
          </w:rPr>
          <w:t>NICE’s Decision Support Unit t</w:t>
        </w:r>
        <w:r w:rsidRPr="00452BF6">
          <w:rPr>
            <w:rStyle w:val="Hyperlink"/>
          </w:rPr>
          <w:t xml:space="preserve">echnical support document </w:t>
        </w:r>
        <w:r w:rsidR="00452BF6" w:rsidRPr="00452BF6">
          <w:rPr>
            <w:rStyle w:val="Hyperlink"/>
          </w:rPr>
          <w:t>27</w:t>
        </w:r>
      </w:hyperlink>
      <w:r w:rsidRPr="001D4D1F">
        <w:t xml:space="preserve"> provides guidance on potential approaches.</w:t>
      </w:r>
    </w:p>
    <w:p w14:paraId="4FCAB6D5" w14:textId="77777777" w:rsidR="00D56773" w:rsidRPr="00330432" w:rsidRDefault="00D56773" w:rsidP="00A47728">
      <w:pPr>
        <w:pStyle w:val="Numberedheading2"/>
      </w:pPr>
      <w:r w:rsidRPr="00330432">
        <w:t>Economic evaluation</w:t>
      </w:r>
    </w:p>
    <w:p w14:paraId="2ED4EAB6" w14:textId="21F362C1" w:rsidR="00D56773" w:rsidRPr="00330432" w:rsidRDefault="00D56773" w:rsidP="00D56773">
      <w:pPr>
        <w:pStyle w:val="Numberedlevel3text"/>
      </w:pPr>
      <w:r w:rsidRPr="00330432">
        <w:t xml:space="preserve">The economic evaluation that </w:t>
      </w:r>
      <w:r>
        <w:t>will</w:t>
      </w:r>
      <w:r w:rsidRPr="00330432">
        <w:t xml:space="preserve"> be most beneficial for committee decision making is likely to vary by topic.</w:t>
      </w:r>
    </w:p>
    <w:p w14:paraId="393D2015" w14:textId="77777777" w:rsidR="00D56773" w:rsidRPr="00330432" w:rsidRDefault="00D56773" w:rsidP="00D56773">
      <w:pPr>
        <w:pStyle w:val="Numberedlevel3text"/>
      </w:pPr>
      <w:r w:rsidRPr="00330432">
        <w:t>The key objectives of the economic evaluation are to:</w:t>
      </w:r>
    </w:p>
    <w:p w14:paraId="7904A8E8" w14:textId="5D5F692B" w:rsidR="00D56773" w:rsidRPr="00C41AB2" w:rsidRDefault="0054125B" w:rsidP="00AE0938">
      <w:pPr>
        <w:pStyle w:val="Bulletindent1"/>
      </w:pPr>
      <w:r>
        <w:t>estimate the relative</w:t>
      </w:r>
      <w:r w:rsidR="0084089B">
        <w:t xml:space="preserve"> cost</w:t>
      </w:r>
      <w:r w:rsidR="00CB29D9">
        <w:t xml:space="preserve"> </w:t>
      </w:r>
      <w:r w:rsidR="0084089B">
        <w:t xml:space="preserve">effectiveness </w:t>
      </w:r>
      <w:r w:rsidR="008F79F8">
        <w:t>of</w:t>
      </w:r>
      <w:r w:rsidR="0084089B">
        <w:t xml:space="preserve"> </w:t>
      </w:r>
      <w:r w:rsidR="006034E0">
        <w:t>available technologies</w:t>
      </w:r>
      <w:r w:rsidR="005F3268">
        <w:t xml:space="preserve">, or </w:t>
      </w:r>
      <w:r w:rsidR="008F79F8">
        <w:t xml:space="preserve">groups of technologies </w:t>
      </w:r>
      <w:r w:rsidR="006B6648">
        <w:t xml:space="preserve">with </w:t>
      </w:r>
      <w:r w:rsidR="008F79F8">
        <w:t>certain features, functions or other characteristics</w:t>
      </w:r>
      <w:r w:rsidR="00D56773">
        <w:t xml:space="preserve"> </w:t>
      </w:r>
    </w:p>
    <w:p w14:paraId="42D0BFF8" w14:textId="3BB126BF" w:rsidR="00D56773" w:rsidRPr="00330432" w:rsidRDefault="00D56773" w:rsidP="00D56773">
      <w:pPr>
        <w:pStyle w:val="Bulletindent1last"/>
      </w:pPr>
      <w:r w:rsidRPr="00330432">
        <w:t xml:space="preserve">identify </w:t>
      </w:r>
      <w:r w:rsidR="00512D5E">
        <w:t xml:space="preserve">key </w:t>
      </w:r>
      <w:r w:rsidRPr="00330432">
        <w:t>uncertainties.</w:t>
      </w:r>
    </w:p>
    <w:p w14:paraId="5B920B72" w14:textId="4643A696" w:rsidR="00304C2A" w:rsidRDefault="00304C2A" w:rsidP="00D56773">
      <w:pPr>
        <w:pStyle w:val="Numberedlevel3text"/>
      </w:pPr>
      <w:r>
        <w:t xml:space="preserve">See </w:t>
      </w:r>
      <w:r w:rsidRPr="0045228C">
        <w:t>section</w:t>
      </w:r>
      <w:r w:rsidR="006B6648">
        <w:t> </w:t>
      </w:r>
      <w:r w:rsidRPr="0045228C">
        <w:t>2.</w:t>
      </w:r>
      <w:r w:rsidR="00AE0938" w:rsidRPr="0045228C">
        <w:t>3</w:t>
      </w:r>
      <w:r w:rsidRPr="0045228C">
        <w:t xml:space="preserve"> for </w:t>
      </w:r>
      <w:r w:rsidR="00147AE6" w:rsidRPr="0045228C">
        <w:t>full</w:t>
      </w:r>
      <w:r w:rsidR="00147AE6">
        <w:t xml:space="preserve"> </w:t>
      </w:r>
      <w:r>
        <w:t>detail on economic evaluation</w:t>
      </w:r>
      <w:r w:rsidR="00317E6D">
        <w:t>.</w:t>
      </w:r>
      <w:r w:rsidR="00F61B63">
        <w:t xml:space="preserve"> </w:t>
      </w:r>
    </w:p>
    <w:p w14:paraId="4B891B60" w14:textId="118A517E" w:rsidR="00FE4442" w:rsidRDefault="002D4DEA" w:rsidP="00D56773">
      <w:pPr>
        <w:pStyle w:val="Numberedlevel3text"/>
      </w:pPr>
      <w:r>
        <w:lastRenderedPageBreak/>
        <w:t xml:space="preserve">Regression analyses may be used to determine </w:t>
      </w:r>
      <w:r w:rsidR="00D12D75">
        <w:t>the</w:t>
      </w:r>
      <w:r>
        <w:t xml:space="preserve"> </w:t>
      </w:r>
      <w:r w:rsidR="0092412E">
        <w:t xml:space="preserve">proportion of price variation </w:t>
      </w:r>
      <w:r w:rsidR="00D12D75">
        <w:t xml:space="preserve">that </w:t>
      </w:r>
      <w:r w:rsidR="000D48E6">
        <w:t xml:space="preserve">can be attributed </w:t>
      </w:r>
      <w:r w:rsidR="00D12D75">
        <w:t xml:space="preserve">to different </w:t>
      </w:r>
      <w:r w:rsidR="00C90421">
        <w:t>features</w:t>
      </w:r>
      <w:r w:rsidR="00D608CA">
        <w:t>, functions or characteristics</w:t>
      </w:r>
      <w:r w:rsidR="00C90421">
        <w:t xml:space="preserve"> of </w:t>
      </w:r>
      <w:r w:rsidR="00FF3C28">
        <w:t>technologies</w:t>
      </w:r>
      <w:r w:rsidR="00C90421">
        <w:t>.</w:t>
      </w:r>
    </w:p>
    <w:p w14:paraId="04389081" w14:textId="061F089F" w:rsidR="00147AE6" w:rsidRDefault="00D56773" w:rsidP="00D56773">
      <w:pPr>
        <w:pStyle w:val="Numberedlevel3text"/>
      </w:pPr>
      <w:r>
        <w:t xml:space="preserve">Exploratory </w:t>
      </w:r>
      <w:r w:rsidR="00BA7F9A">
        <w:t>analyses may</w:t>
      </w:r>
      <w:r>
        <w:t xml:space="preserve"> be </w:t>
      </w:r>
      <w:r w:rsidR="00B809E8">
        <w:t xml:space="preserve">used </w:t>
      </w:r>
      <w:r w:rsidR="00D330BA">
        <w:t xml:space="preserve">to investigate potential justifications for price </w:t>
      </w:r>
      <w:r w:rsidR="00FE40F7">
        <w:t>differences</w:t>
      </w:r>
      <w:r>
        <w:t>.</w:t>
      </w:r>
      <w:r w:rsidR="009C7A08">
        <w:t xml:space="preserve"> For example, threshold</w:t>
      </w:r>
      <w:r w:rsidR="003A31D5">
        <w:t xml:space="preserve"> or sensitivity</w:t>
      </w:r>
      <w:r w:rsidR="009C7A08">
        <w:t xml:space="preserve"> analysis to in</w:t>
      </w:r>
      <w:r w:rsidR="00EB7396">
        <w:t xml:space="preserve">vestigate how changes in </w:t>
      </w:r>
      <w:r w:rsidR="005B2574">
        <w:t xml:space="preserve">the </w:t>
      </w:r>
      <w:r w:rsidR="0083666A" w:rsidRPr="0083666A">
        <w:t>effectiveness of technologies affect whether they represent good value for money at a given threshold (for example, £20,000 per QALY gained).</w:t>
      </w:r>
      <w:r w:rsidR="001A006A">
        <w:t xml:space="preserve"> </w:t>
      </w:r>
      <w:r w:rsidR="007528B0">
        <w:t xml:space="preserve">The committee can consider exploratory analyses in its decision making and decide on </w:t>
      </w:r>
      <w:r w:rsidR="0089564A">
        <w:t xml:space="preserve">their </w:t>
      </w:r>
      <w:r w:rsidR="007528B0">
        <w:t>appropriateness.</w:t>
      </w:r>
    </w:p>
    <w:p w14:paraId="6A362861" w14:textId="5428D677" w:rsidR="00F27971" w:rsidRPr="00330432" w:rsidRDefault="00F27971" w:rsidP="00F27971">
      <w:pPr>
        <w:pStyle w:val="Numberedheading3"/>
      </w:pPr>
      <w:r>
        <w:t xml:space="preserve">User preference assessment </w:t>
      </w:r>
    </w:p>
    <w:p w14:paraId="3AB80CDF" w14:textId="7F0F036B" w:rsidR="00F27971" w:rsidRDefault="00794599" w:rsidP="00F27971">
      <w:pPr>
        <w:pStyle w:val="Numberedlevel3text"/>
      </w:pPr>
      <w:bookmarkStart w:id="7" w:name="_Ref151541221"/>
      <w:r>
        <w:t>Existing</w:t>
      </w:r>
      <w:r w:rsidR="00657FAB" w:rsidRPr="00657FAB">
        <w:t xml:space="preserve"> use assessments evaluate technologies </w:t>
      </w:r>
      <w:r w:rsidR="0019648C">
        <w:t>that are in widespread or established use</w:t>
      </w:r>
      <w:r w:rsidR="00657FAB" w:rsidRPr="00657FAB">
        <w:t xml:space="preserve">. </w:t>
      </w:r>
      <w:r w:rsidR="00365253">
        <w:t>P</w:t>
      </w:r>
      <w:r w:rsidR="00657FAB" w:rsidRPr="00657FAB">
        <w:t xml:space="preserve">eople </w:t>
      </w:r>
      <w:r w:rsidR="00365253">
        <w:t>are likely to</w:t>
      </w:r>
      <w:r w:rsidR="00DC4BB2">
        <w:t xml:space="preserve"> have</w:t>
      </w:r>
      <w:r w:rsidR="00365253" w:rsidRPr="00657FAB">
        <w:t xml:space="preserve"> </w:t>
      </w:r>
      <w:r w:rsidR="00657FAB" w:rsidRPr="00657FAB">
        <w:t xml:space="preserve">experience of </w:t>
      </w:r>
      <w:r w:rsidR="00DC4BB2">
        <w:t xml:space="preserve">using </w:t>
      </w:r>
      <w:r w:rsidR="00657FAB" w:rsidRPr="00657FAB">
        <w:t xml:space="preserve">the technologies </w:t>
      </w:r>
      <w:r w:rsidR="00143D24" w:rsidRPr="00143D24">
        <w:t>and so can provide insights into which factors are important to them when choosing which technology to use</w:t>
      </w:r>
      <w:r w:rsidR="00657FAB" w:rsidRPr="00657FAB">
        <w:t xml:space="preserve">. This experience can be useful for committee considerations, especially when there is less evidence available </w:t>
      </w:r>
      <w:r w:rsidR="004B1475">
        <w:t>to evaluate clinical and cost</w:t>
      </w:r>
      <w:r w:rsidR="00C1046B">
        <w:t xml:space="preserve"> </w:t>
      </w:r>
      <w:r w:rsidR="004B1475">
        <w:t>effectiveness</w:t>
      </w:r>
      <w:r w:rsidR="00657FAB" w:rsidRPr="00657FAB">
        <w:t>.</w:t>
      </w:r>
      <w:bookmarkEnd w:id="7"/>
    </w:p>
    <w:p w14:paraId="17DF146D" w14:textId="6B247774" w:rsidR="00BF461F" w:rsidRDefault="00BF461F" w:rsidP="00BF461F">
      <w:pPr>
        <w:pStyle w:val="Numberedlevel3text"/>
      </w:pPr>
      <w:r>
        <w:t>Users are people whose experience with the technolog</w:t>
      </w:r>
      <w:r w:rsidR="009738B1">
        <w:t>ies</w:t>
      </w:r>
      <w:r>
        <w:t xml:space="preserve"> would allow them to make informed choices between different options. Ideally, they have experience of direct involvement in deci</w:t>
      </w:r>
      <w:r w:rsidR="00F42BF3">
        <w:t>ding</w:t>
      </w:r>
      <w:r>
        <w:t xml:space="preserve"> to choose </w:t>
      </w:r>
      <w:r w:rsidR="006544AD">
        <w:t>1</w:t>
      </w:r>
      <w:r w:rsidR="00F42BF3">
        <w:t> </w:t>
      </w:r>
      <w:r>
        <w:t>technology over another. This could include people who:</w:t>
      </w:r>
    </w:p>
    <w:p w14:paraId="641F558A" w14:textId="0B829DF3" w:rsidR="00BF461F" w:rsidRDefault="00702200" w:rsidP="00BF461F">
      <w:pPr>
        <w:pStyle w:val="Bulletindent1"/>
      </w:pPr>
      <w:r>
        <w:t>h</w:t>
      </w:r>
      <w:r w:rsidR="00BF461F">
        <w:t xml:space="preserve">ave the condition that the technology is intended </w:t>
      </w:r>
      <w:r>
        <w:t>for</w:t>
      </w:r>
      <w:r w:rsidR="00BF461F">
        <w:t xml:space="preserve"> (for example, people with a stoma choosing a colostomy bag)</w:t>
      </w:r>
    </w:p>
    <w:p w14:paraId="212174F6" w14:textId="0CB7BBE9" w:rsidR="00BF461F" w:rsidRDefault="00702200" w:rsidP="00BF461F">
      <w:pPr>
        <w:pStyle w:val="Bulletindent1"/>
      </w:pPr>
      <w:r>
        <w:t>p</w:t>
      </w:r>
      <w:r w:rsidR="00BF461F">
        <w:t>rescribe the technology (for example, a nurse choosing an appropriate wound dressing)</w:t>
      </w:r>
    </w:p>
    <w:p w14:paraId="1E58FBE3" w14:textId="5DEFAF19" w:rsidR="00BF461F" w:rsidRDefault="00702200" w:rsidP="00BF461F">
      <w:pPr>
        <w:pStyle w:val="Bulletindent1last"/>
      </w:pPr>
      <w:r>
        <w:t>u</w:t>
      </w:r>
      <w:r w:rsidR="00BF461F">
        <w:t>se the technology frequently (for example, sonographers choosing an ultrasound machine)</w:t>
      </w:r>
      <w:r w:rsidR="00C81FD9">
        <w:t>.</w:t>
      </w:r>
    </w:p>
    <w:p w14:paraId="60081CA9" w14:textId="5C909987" w:rsidR="00BF461F" w:rsidRDefault="00BF461F" w:rsidP="00B93438">
      <w:pPr>
        <w:pStyle w:val="Numberedlevel3text"/>
        <w:numPr>
          <w:ilvl w:val="0"/>
          <w:numId w:val="0"/>
        </w:numPr>
        <w:ind w:left="1276"/>
      </w:pPr>
      <w:r>
        <w:lastRenderedPageBreak/>
        <w:t xml:space="preserve">The most relevant user group or groups for determining user preference will be identified during scoping. Users are selected taking into account the </w:t>
      </w:r>
      <w:hyperlink r:id="rId47" w:history="1">
        <w:r w:rsidRPr="00141421">
          <w:rPr>
            <w:rStyle w:val="Hyperlink"/>
          </w:rPr>
          <w:t>NICE policy on declaring and managing interests for NICE advisory committees</w:t>
        </w:r>
      </w:hyperlink>
      <w:r>
        <w:t xml:space="preserve"> and can include experts selected to advise on other parts of the assessment.       </w:t>
      </w:r>
    </w:p>
    <w:p w14:paraId="3806277F" w14:textId="6DC46690" w:rsidR="00B723B8" w:rsidRPr="00B723B8" w:rsidRDefault="00613851" w:rsidP="00B723B8">
      <w:pPr>
        <w:pStyle w:val="Numberedlevel3text"/>
      </w:pPr>
      <w:r>
        <w:t>A</w:t>
      </w:r>
      <w:r w:rsidR="00D776F8" w:rsidRPr="00D776F8">
        <w:t xml:space="preserve">longside the </w:t>
      </w:r>
      <w:r w:rsidR="004B1920">
        <w:t>clinical and economic evaluation</w:t>
      </w:r>
      <w:r w:rsidR="00353C81">
        <w:t>,</w:t>
      </w:r>
      <w:r w:rsidR="00D776F8" w:rsidRPr="00D776F8">
        <w:t xml:space="preserve"> </w:t>
      </w:r>
      <w:r w:rsidR="007A5DF2" w:rsidRPr="007A5DF2">
        <w:t xml:space="preserve">additional information may be collected about </w:t>
      </w:r>
      <w:r w:rsidR="00A720E4">
        <w:t>factors that are</w:t>
      </w:r>
      <w:r w:rsidR="007A5DF2" w:rsidRPr="007A5DF2">
        <w:t xml:space="preserve"> important to users when selecting a technology</w:t>
      </w:r>
      <w:r w:rsidR="00BE4336">
        <w:t xml:space="preserve">. This information </w:t>
      </w:r>
      <w:r w:rsidR="00CA70A6">
        <w:t>can</w:t>
      </w:r>
      <w:r w:rsidR="00BE4336">
        <w:t xml:space="preserve"> be used to</w:t>
      </w:r>
      <w:r w:rsidR="00D776F8" w:rsidRPr="00D776F8">
        <w:t xml:space="preserve"> </w:t>
      </w:r>
      <w:r w:rsidR="00854E2A">
        <w:t xml:space="preserve">assess </w:t>
      </w:r>
      <w:r w:rsidR="00D776F8" w:rsidRPr="00D776F8">
        <w:t xml:space="preserve">how well </w:t>
      </w:r>
      <w:r w:rsidR="00AF7699">
        <w:t>these</w:t>
      </w:r>
      <w:r w:rsidR="00BE4336">
        <w:t xml:space="preserve"> factors</w:t>
      </w:r>
      <w:r w:rsidR="00AF7699">
        <w:t xml:space="preserve"> are</w:t>
      </w:r>
      <w:r w:rsidR="00D776F8" w:rsidRPr="00D776F8">
        <w:t xml:space="preserve"> captured by the clinical and economic evaluation. </w:t>
      </w:r>
      <w:r w:rsidR="00854E2A">
        <w:t>A</w:t>
      </w:r>
      <w:r w:rsidR="00854E2A" w:rsidRPr="00B723B8">
        <w:t xml:space="preserve"> </w:t>
      </w:r>
      <w:r w:rsidR="00B723B8" w:rsidRPr="00B723B8">
        <w:t xml:space="preserve">user preference assessment </w:t>
      </w:r>
      <w:r w:rsidR="00BF7BFD" w:rsidRPr="00BF7BFD">
        <w:t>will involve user preference exercises and workshops</w:t>
      </w:r>
      <w:r w:rsidR="009C1F9F">
        <w:t xml:space="preserve">. </w:t>
      </w:r>
      <w:r w:rsidR="009C1F9F" w:rsidRPr="009C1F9F">
        <w:t>The objectives are to</w:t>
      </w:r>
      <w:r w:rsidR="00B723B8" w:rsidRPr="00B723B8">
        <w:t>:</w:t>
      </w:r>
    </w:p>
    <w:p w14:paraId="2B6088FC" w14:textId="0C8FCFEE" w:rsidR="00596339" w:rsidRPr="00B917F9" w:rsidRDefault="008F3F59" w:rsidP="00596339">
      <w:pPr>
        <w:pStyle w:val="Bulletindent1"/>
        <w:rPr>
          <w:rFonts w:cs="Arial"/>
        </w:rPr>
      </w:pPr>
      <w:r>
        <w:rPr>
          <w:rFonts w:cs="Arial"/>
        </w:rPr>
        <w:t>i</w:t>
      </w:r>
      <w:r w:rsidR="00596339" w:rsidRPr="00B917F9">
        <w:rPr>
          <w:rFonts w:cs="Arial"/>
        </w:rPr>
        <w:t xml:space="preserve">dentify users who are key decision makers </w:t>
      </w:r>
      <w:r w:rsidR="00596339" w:rsidRPr="00B917F9" w:rsidDel="00BE65D3">
        <w:rPr>
          <w:rFonts w:cs="Arial"/>
        </w:rPr>
        <w:t>when choosing a technology</w:t>
      </w:r>
    </w:p>
    <w:p w14:paraId="3173FC19" w14:textId="32B0142D" w:rsidR="00596339" w:rsidRPr="00B917F9" w:rsidRDefault="008F3F59" w:rsidP="00596339">
      <w:pPr>
        <w:pStyle w:val="Bulletindent1"/>
        <w:rPr>
          <w:rFonts w:cs="Arial"/>
        </w:rPr>
      </w:pPr>
      <w:r>
        <w:rPr>
          <w:rFonts w:cs="Arial"/>
        </w:rPr>
        <w:t>i</w:t>
      </w:r>
      <w:r w:rsidR="00596339" w:rsidRPr="00B917F9">
        <w:rPr>
          <w:rFonts w:cs="Arial"/>
        </w:rPr>
        <w:t>dentify the key criteria that are important to users of the technology when deciding which technology to choose</w:t>
      </w:r>
    </w:p>
    <w:p w14:paraId="499B08AC" w14:textId="6FF6E48F" w:rsidR="00596339" w:rsidRPr="00B917F9" w:rsidRDefault="00385BBE" w:rsidP="00596339">
      <w:pPr>
        <w:pStyle w:val="Bulletindent1"/>
        <w:rPr>
          <w:rFonts w:cs="Arial"/>
        </w:rPr>
      </w:pPr>
      <w:r>
        <w:rPr>
          <w:rFonts w:cs="Arial"/>
        </w:rPr>
        <w:t>u</w:t>
      </w:r>
      <w:r w:rsidR="00596339" w:rsidRPr="00B917F9">
        <w:rPr>
          <w:rFonts w:cs="Arial"/>
        </w:rPr>
        <w:t xml:space="preserve">nderstand the importance of these criteria to users </w:t>
      </w:r>
    </w:p>
    <w:p w14:paraId="5BA89429" w14:textId="6BA84213" w:rsidR="00596339" w:rsidRPr="00B917F9" w:rsidRDefault="00385BBE" w:rsidP="00596339">
      <w:pPr>
        <w:pStyle w:val="Bulletindent1"/>
        <w:rPr>
          <w:rFonts w:cs="Arial"/>
        </w:rPr>
      </w:pPr>
      <w:r>
        <w:rPr>
          <w:rFonts w:cs="Arial"/>
        </w:rPr>
        <w:t>u</w:t>
      </w:r>
      <w:r w:rsidR="00596339" w:rsidRPr="00B917F9">
        <w:rPr>
          <w:rFonts w:cs="Arial"/>
        </w:rPr>
        <w:t xml:space="preserve">nderstand how users </w:t>
      </w:r>
      <w:r w:rsidR="00373243">
        <w:rPr>
          <w:rFonts w:cs="Arial"/>
        </w:rPr>
        <w:t>apply</w:t>
      </w:r>
      <w:r w:rsidR="00596339" w:rsidRPr="00B917F9">
        <w:rPr>
          <w:rFonts w:cs="Arial"/>
        </w:rPr>
        <w:t xml:space="preserve"> these criteria</w:t>
      </w:r>
      <w:r w:rsidR="00373243">
        <w:rPr>
          <w:rFonts w:cs="Arial"/>
        </w:rPr>
        <w:t xml:space="preserve"> when choosing a technology</w:t>
      </w:r>
    </w:p>
    <w:p w14:paraId="6D48D563" w14:textId="338BF707" w:rsidR="00596339" w:rsidRDefault="00385BBE" w:rsidP="002C374A">
      <w:pPr>
        <w:pStyle w:val="Bulletindent1last"/>
      </w:pPr>
      <w:r>
        <w:t>i</w:t>
      </w:r>
      <w:r w:rsidR="00596339" w:rsidRPr="00B917F9">
        <w:t>dentify how well the clinical and cost effectiveness evidence presented in the assessment report captures c</w:t>
      </w:r>
      <w:r w:rsidR="008B0930">
        <w:t>riteria</w:t>
      </w:r>
      <w:r w:rsidR="00596339" w:rsidRPr="00B917F9">
        <w:t xml:space="preserve"> that are important to users.</w:t>
      </w:r>
    </w:p>
    <w:p w14:paraId="6EAE982B" w14:textId="3049F0BB" w:rsidR="009C1F9F" w:rsidRPr="00D776F8" w:rsidRDefault="009C1F9F" w:rsidP="009C1F9F">
      <w:pPr>
        <w:pStyle w:val="Bulletindent1"/>
        <w:numPr>
          <w:ilvl w:val="0"/>
          <w:numId w:val="0"/>
        </w:numPr>
        <w:ind w:left="1418"/>
      </w:pPr>
      <w:r>
        <w:t xml:space="preserve">This assessment may be done by NICE or </w:t>
      </w:r>
      <w:r w:rsidR="00353C81">
        <w:t>an</w:t>
      </w:r>
      <w:r>
        <w:t xml:space="preserve"> EAG.</w:t>
      </w:r>
    </w:p>
    <w:p w14:paraId="3A755E8E" w14:textId="77777777" w:rsidR="00F40B09" w:rsidRPr="00B917F9" w:rsidRDefault="00F40B09" w:rsidP="00EB639A">
      <w:pPr>
        <w:pStyle w:val="Bulletindent1"/>
        <w:numPr>
          <w:ilvl w:val="0"/>
          <w:numId w:val="0"/>
        </w:numPr>
        <w:ind w:left="1418"/>
        <w:rPr>
          <w:rFonts w:cs="Arial"/>
        </w:rPr>
      </w:pPr>
    </w:p>
    <w:p w14:paraId="4F7BB30A" w14:textId="11111C9B" w:rsidR="00F27971" w:rsidRDefault="006D024A" w:rsidP="00F27971">
      <w:pPr>
        <w:pStyle w:val="Numberedlevel3text"/>
      </w:pPr>
      <w:r>
        <w:t>A user preference report</w:t>
      </w:r>
      <w:r w:rsidR="0083052F">
        <w:t xml:space="preserve"> will report t</w:t>
      </w:r>
      <w:r w:rsidR="00F27971">
        <w:t>he results from the user preference assessment</w:t>
      </w:r>
      <w:r w:rsidR="00F27971" w:rsidRPr="0045228C">
        <w:t xml:space="preserve">. The user preference report </w:t>
      </w:r>
      <w:r w:rsidR="00602804" w:rsidRPr="0045228C">
        <w:t>is</w:t>
      </w:r>
      <w:r w:rsidR="00F27971" w:rsidRPr="0045228C">
        <w:t xml:space="preserve"> subject to factual accuracy checking </w:t>
      </w:r>
      <w:r w:rsidR="006D23AD" w:rsidRPr="0045228C">
        <w:t>(see section</w:t>
      </w:r>
      <w:r w:rsidR="0032662F">
        <w:t> </w:t>
      </w:r>
      <w:r w:rsidR="006D23AD" w:rsidRPr="0045228C">
        <w:t xml:space="preserve">1.4.7). </w:t>
      </w:r>
      <w:r w:rsidR="0083052F">
        <w:t>Because</w:t>
      </w:r>
      <w:r w:rsidR="0083052F" w:rsidRPr="0045228C">
        <w:t xml:space="preserve"> </w:t>
      </w:r>
      <w:r w:rsidR="00515704" w:rsidRPr="0045228C">
        <w:t>the</w:t>
      </w:r>
      <w:r w:rsidR="00515704">
        <w:t xml:space="preserve"> views of the users are subjective, they cannot be considered inaccurate</w:t>
      </w:r>
      <w:r w:rsidR="006D23AD">
        <w:t xml:space="preserve">. </w:t>
      </w:r>
    </w:p>
    <w:p w14:paraId="4AB59D1A" w14:textId="0EF322B0" w:rsidR="00725ABD" w:rsidRDefault="00725ABD" w:rsidP="00725ABD">
      <w:pPr>
        <w:pStyle w:val="Numberedlevel3text"/>
      </w:pPr>
      <w:r>
        <w:t xml:space="preserve">In addition to the user preference exercises and workshops described </w:t>
      </w:r>
      <w:r w:rsidR="000930E6">
        <w:t>in section</w:t>
      </w:r>
      <w:r w:rsidR="007062D9">
        <w:t> </w:t>
      </w:r>
      <w:r w:rsidR="00200AAA">
        <w:t>4.4</w:t>
      </w:r>
      <w:r w:rsidR="007062D9">
        <w:t>.</w:t>
      </w:r>
      <w:r w:rsidR="00200AAA">
        <w:t>8</w:t>
      </w:r>
      <w:r>
        <w:t>, other activities may be done to further explore factors that influence technology choice. These may include but are not limited to:</w:t>
      </w:r>
    </w:p>
    <w:p w14:paraId="3458C5F6" w14:textId="16FC8BA3" w:rsidR="00725ABD" w:rsidRDefault="0083052F" w:rsidP="00725ABD">
      <w:pPr>
        <w:pStyle w:val="Bulletindent1"/>
      </w:pPr>
      <w:r>
        <w:lastRenderedPageBreak/>
        <w:t>s</w:t>
      </w:r>
      <w:r w:rsidR="00725ABD">
        <w:t xml:space="preserve">urveys of users or other groups of healthcare professionals or people with relevant experience </w:t>
      </w:r>
    </w:p>
    <w:p w14:paraId="5B50171E" w14:textId="4793783C" w:rsidR="00BA324B" w:rsidRDefault="0083052F" w:rsidP="00725ABD">
      <w:pPr>
        <w:pStyle w:val="Bulletindent1last"/>
      </w:pPr>
      <w:r>
        <w:t>r</w:t>
      </w:r>
      <w:r w:rsidR="00725ABD">
        <w:t xml:space="preserve">eviews of literature which discuss relevant experience. </w:t>
      </w:r>
      <w:r w:rsidR="00497631" w:rsidDel="00497631">
        <w:t xml:space="preserve"> </w:t>
      </w:r>
    </w:p>
    <w:p w14:paraId="21D5083F" w14:textId="77777777" w:rsidR="00FC31A9" w:rsidRPr="00330432" w:rsidRDefault="00FC31A9" w:rsidP="00A47728">
      <w:pPr>
        <w:pStyle w:val="Numberedheading2"/>
      </w:pPr>
      <w:r w:rsidRPr="00330432">
        <w:t>Decision making</w:t>
      </w:r>
    </w:p>
    <w:p w14:paraId="04AA25EB" w14:textId="7805A480" w:rsidR="00FC31A9" w:rsidRDefault="00FC31A9" w:rsidP="00FC31A9">
      <w:pPr>
        <w:pStyle w:val="Numberedlevel3text"/>
      </w:pPr>
      <w:r>
        <w:t>The k</w:t>
      </w:r>
      <w:r w:rsidRPr="00330432">
        <w:t xml:space="preserve">ey goal for decision making in </w:t>
      </w:r>
      <w:r w:rsidR="00794599">
        <w:t>existing</w:t>
      </w:r>
      <w:r w:rsidRPr="00330432">
        <w:t xml:space="preserve"> use assessments </w:t>
      </w:r>
      <w:r>
        <w:t>is</w:t>
      </w:r>
      <w:r w:rsidRPr="00330432">
        <w:t xml:space="preserve"> to </w:t>
      </w:r>
      <w:r>
        <w:t>determine</w:t>
      </w:r>
      <w:r w:rsidRPr="00330432">
        <w:t xml:space="preserve"> if</w:t>
      </w:r>
      <w:r>
        <w:t xml:space="preserve"> price </w:t>
      </w:r>
      <w:r w:rsidR="007530DB">
        <w:t xml:space="preserve">differences </w:t>
      </w:r>
      <w:r>
        <w:t>between</w:t>
      </w:r>
      <w:r w:rsidRPr="00330432">
        <w:t xml:space="preserve"> technologies </w:t>
      </w:r>
      <w:r>
        <w:t xml:space="preserve">are justified. </w:t>
      </w:r>
      <w:r w:rsidR="002E53BF">
        <w:t>The committee w</w:t>
      </w:r>
      <w:r w:rsidR="00EA58F4">
        <w:t xml:space="preserve">ill apply the same considerations as </w:t>
      </w:r>
      <w:r w:rsidR="0045228C">
        <w:t xml:space="preserve">described </w:t>
      </w:r>
      <w:r w:rsidR="00EA58F4">
        <w:t xml:space="preserve">in </w:t>
      </w:r>
      <w:r w:rsidR="00EA58F4" w:rsidRPr="0045228C">
        <w:t>section</w:t>
      </w:r>
      <w:r w:rsidR="00994403">
        <w:t> </w:t>
      </w:r>
      <w:r w:rsidR="00EA58F4" w:rsidRPr="0045228C">
        <w:t>2.</w:t>
      </w:r>
      <w:r w:rsidR="004A3498" w:rsidRPr="0045228C">
        <w:t>4</w:t>
      </w:r>
      <w:r w:rsidR="00EA58F4" w:rsidRPr="0045228C">
        <w:t>.</w:t>
      </w:r>
    </w:p>
    <w:p w14:paraId="18602AF8" w14:textId="5AF63C49" w:rsidR="00EA58F4" w:rsidRDefault="0044269F" w:rsidP="005F4F24">
      <w:pPr>
        <w:pStyle w:val="Numberedlevel3text"/>
      </w:pPr>
      <w:r>
        <w:t>T</w:t>
      </w:r>
      <w:r w:rsidR="00676CBF">
        <w:t>he committee can</w:t>
      </w:r>
      <w:r w:rsidR="007D7074">
        <w:t xml:space="preserve"> </w:t>
      </w:r>
      <w:r w:rsidR="00676CBF">
        <w:t>consider</w:t>
      </w:r>
      <w:r w:rsidR="00EA58F4">
        <w:t>:</w:t>
      </w:r>
    </w:p>
    <w:p w14:paraId="3B583966" w14:textId="0B07148A" w:rsidR="00EA58F4" w:rsidRDefault="000D7CD1" w:rsidP="00EA58F4">
      <w:pPr>
        <w:pStyle w:val="Bulletindent1"/>
      </w:pPr>
      <w:r>
        <w:t>i</w:t>
      </w:r>
      <w:r w:rsidR="00594BD2">
        <w:t xml:space="preserve">f </w:t>
      </w:r>
      <w:r w:rsidR="00E86930">
        <w:t>there are differences in clinical or cost effectiveness that can justify price variations between technologies</w:t>
      </w:r>
    </w:p>
    <w:p w14:paraId="172E42BC" w14:textId="071A8B62" w:rsidR="00594BD2" w:rsidRDefault="000D7CD1" w:rsidP="00594BD2">
      <w:pPr>
        <w:pStyle w:val="Bulletindent1"/>
      </w:pPr>
      <w:r>
        <w:t>f</w:t>
      </w:r>
      <w:r w:rsidR="00594BD2">
        <w:t>actors not captured in the clinical evidence or economic modelling that could affect value</w:t>
      </w:r>
      <w:r w:rsidR="00843F00">
        <w:t>, such as</w:t>
      </w:r>
      <w:r w:rsidR="000044A6">
        <w:t xml:space="preserve"> preferences identified </w:t>
      </w:r>
      <w:r w:rsidR="000044A6" w:rsidRPr="004333DB">
        <w:t>through</w:t>
      </w:r>
      <w:r w:rsidR="00594BD2" w:rsidRPr="004333DB">
        <w:t xml:space="preserve"> user preference assessments (see sections</w:t>
      </w:r>
      <w:r w:rsidR="003442BB">
        <w:t> </w:t>
      </w:r>
      <w:r w:rsidR="0084179A" w:rsidRPr="004333DB">
        <w:t>4</w:t>
      </w:r>
      <w:r w:rsidR="00594BD2" w:rsidRPr="004333DB">
        <w:t>.</w:t>
      </w:r>
      <w:r w:rsidR="001630D2" w:rsidRPr="004333DB">
        <w:t>4.6</w:t>
      </w:r>
      <w:r w:rsidR="00594BD2" w:rsidRPr="004333DB">
        <w:t xml:space="preserve"> to </w:t>
      </w:r>
      <w:r w:rsidR="0084179A" w:rsidRPr="004333DB">
        <w:t>4</w:t>
      </w:r>
      <w:r w:rsidR="00594BD2" w:rsidRPr="004333DB">
        <w:t>.</w:t>
      </w:r>
      <w:r w:rsidR="004333DB" w:rsidRPr="004333DB">
        <w:t>4</w:t>
      </w:r>
      <w:r w:rsidR="00594BD2" w:rsidRPr="004333DB">
        <w:t>.</w:t>
      </w:r>
      <w:r w:rsidR="0084179A" w:rsidRPr="004333DB">
        <w:t>1</w:t>
      </w:r>
      <w:r w:rsidR="001630D2" w:rsidRPr="004333DB">
        <w:t>0</w:t>
      </w:r>
      <w:r w:rsidR="00594BD2" w:rsidRPr="004333DB">
        <w:t>)</w:t>
      </w:r>
    </w:p>
    <w:p w14:paraId="31C2F1F7" w14:textId="1C1CAFCB" w:rsidR="00FC31A9" w:rsidRDefault="0052393D" w:rsidP="00FC31A9">
      <w:pPr>
        <w:pStyle w:val="Bulletindent1last"/>
      </w:pPr>
      <w:r>
        <w:t>i</w:t>
      </w:r>
      <w:r w:rsidR="00DB51ED">
        <w:t>f more information is needed to help choose the most appropriate technology.</w:t>
      </w:r>
    </w:p>
    <w:p w14:paraId="1EC96B05" w14:textId="3416DADF" w:rsidR="00FC31A9" w:rsidRPr="00330432" w:rsidRDefault="00FC31A9" w:rsidP="00FC31A9">
      <w:pPr>
        <w:pStyle w:val="Numberedlevel3text"/>
      </w:pPr>
      <w:r w:rsidRPr="00330432">
        <w:t>Recommendations will only be for the use, or uses, of the technologies as specified in the scope.</w:t>
      </w:r>
    </w:p>
    <w:p w14:paraId="04A96FC7" w14:textId="471F49F2" w:rsidR="00391A35" w:rsidRDefault="00FC31A9" w:rsidP="00AD31F2">
      <w:pPr>
        <w:pStyle w:val="Numberedlevel3text"/>
      </w:pPr>
      <w:r w:rsidRPr="00DD0A3B">
        <w:t xml:space="preserve">Recommendations may refer to individual technologies, or </w:t>
      </w:r>
      <w:r w:rsidR="00693F8B">
        <w:t>groups</w:t>
      </w:r>
      <w:r w:rsidRPr="00DD0A3B">
        <w:t xml:space="preserve"> of technologies</w:t>
      </w:r>
      <w:r w:rsidR="00693F8B">
        <w:t xml:space="preserve"> defined by having certain features or functions</w:t>
      </w:r>
      <w:r w:rsidRPr="00DD0A3B">
        <w:t>, de</w:t>
      </w:r>
      <w:r w:rsidRPr="004333DB">
        <w:t>pending on the approach defined during scoping (see section</w:t>
      </w:r>
      <w:r w:rsidR="0075725E">
        <w:t> </w:t>
      </w:r>
      <w:r w:rsidR="00BE79D8" w:rsidRPr="004333DB">
        <w:t>4</w:t>
      </w:r>
      <w:r w:rsidR="00346070" w:rsidRPr="004333DB">
        <w:t>.</w:t>
      </w:r>
      <w:r w:rsidR="001630D2" w:rsidRPr="004333DB">
        <w:t>2.1</w:t>
      </w:r>
      <w:r w:rsidRPr="004333DB">
        <w:t>)</w:t>
      </w:r>
      <w:r w:rsidR="002D4BFA" w:rsidRPr="004333DB">
        <w:t>.</w:t>
      </w:r>
      <w:r w:rsidRPr="00330432">
        <w:t xml:space="preserve"> </w:t>
      </w:r>
    </w:p>
    <w:p w14:paraId="283B7EDA" w14:textId="0E52E024" w:rsidR="00FC31A9" w:rsidRDefault="00FC31A9" w:rsidP="00FC31A9">
      <w:pPr>
        <w:pStyle w:val="Heading4"/>
      </w:pPr>
      <w:r w:rsidRPr="00330432">
        <w:t>Types of recommendations</w:t>
      </w:r>
    </w:p>
    <w:p w14:paraId="4C546869" w14:textId="1E966AC0" w:rsidR="00AD31F2" w:rsidRPr="00BB20B2" w:rsidRDefault="00AD31F2" w:rsidP="00AD31F2">
      <w:pPr>
        <w:pStyle w:val="Caption"/>
      </w:pPr>
      <w:r w:rsidRPr="00BB6D83">
        <w:t xml:space="preserve">Table </w:t>
      </w:r>
      <w:r w:rsidR="00122BB3">
        <w:t>4</w:t>
      </w:r>
      <w:r w:rsidRPr="00BB6D83">
        <w:t xml:space="preserve"> Overview of recommendations used in </w:t>
      </w:r>
      <w:r>
        <w:t>existing use</w:t>
      </w:r>
      <w:r w:rsidRPr="00BB6D83">
        <w:t xml:space="preserve"> guidance</w:t>
      </w:r>
    </w:p>
    <w:tbl>
      <w:tblPr>
        <w:tblStyle w:val="TableGridLight"/>
        <w:tblW w:w="8414" w:type="dxa"/>
        <w:tblInd w:w="-5" w:type="dxa"/>
        <w:tblLayout w:type="fixed"/>
        <w:tblLook w:val="04A0" w:firstRow="1" w:lastRow="0" w:firstColumn="1" w:lastColumn="0" w:noHBand="0" w:noVBand="1"/>
        <w:tblCaption w:val="Table 4 Overview of recommendations used in existing use guidance"/>
        <w:tblDescription w:val="Table describing types of recommendations used for existing use guidance and what this means in practice. "/>
      </w:tblPr>
      <w:tblGrid>
        <w:gridCol w:w="3170"/>
        <w:gridCol w:w="5244"/>
      </w:tblGrid>
      <w:tr w:rsidR="00AD31F2" w:rsidRPr="00BB6D83" w14:paraId="0102DCCB" w14:textId="77777777">
        <w:trPr>
          <w:tblHeader/>
        </w:trPr>
        <w:tc>
          <w:tcPr>
            <w:tcW w:w="3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36524B" w14:textId="77777777" w:rsidR="00AD31F2" w:rsidRPr="00BB6D83" w:rsidRDefault="00AD31F2">
            <w:pPr>
              <w:pStyle w:val="Tableheading"/>
              <w:keepNext w:val="0"/>
            </w:pPr>
            <w:r w:rsidRPr="00BB6D83">
              <w:t>Recommendation type</w:t>
            </w:r>
          </w:p>
        </w:tc>
        <w:tc>
          <w:tcPr>
            <w:tcW w:w="5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FFF266" w14:textId="77777777" w:rsidR="00AD31F2" w:rsidRPr="00BB6D83" w:rsidRDefault="00AD31F2">
            <w:pPr>
              <w:pStyle w:val="Tableheading"/>
              <w:keepNext w:val="0"/>
            </w:pPr>
            <w:r w:rsidRPr="00BB6D83">
              <w:t>What this means in practice</w:t>
            </w:r>
          </w:p>
        </w:tc>
      </w:tr>
      <w:tr w:rsidR="00AD31F2" w:rsidRPr="00BB6D83" w14:paraId="54AD4D5C" w14:textId="77777777">
        <w:tc>
          <w:tcPr>
            <w:tcW w:w="3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DD11E3" w14:textId="54761B3E" w:rsidR="00AD31F2" w:rsidRPr="003A23CE" w:rsidRDefault="00AD31F2">
            <w:pPr>
              <w:pStyle w:val="Tabletext"/>
              <w:keepNext w:val="0"/>
              <w:rPr>
                <w:bCs/>
              </w:rPr>
            </w:pPr>
            <w:r w:rsidRPr="003A23CE">
              <w:rPr>
                <w:bCs/>
              </w:rPr>
              <w:t>Price differenc</w:t>
            </w:r>
            <w:r>
              <w:rPr>
                <w:bCs/>
              </w:rPr>
              <w:t>e</w:t>
            </w:r>
            <w:r w:rsidRPr="003A23CE">
              <w:rPr>
                <w:bCs/>
              </w:rPr>
              <w:t xml:space="preserve"> </w:t>
            </w:r>
            <w:r>
              <w:rPr>
                <w:bCs/>
              </w:rPr>
              <w:t xml:space="preserve">is justified for a technology or technologies </w:t>
            </w:r>
            <w:r w:rsidR="007100CC">
              <w:rPr>
                <w:bCs/>
              </w:rPr>
              <w:t>with</w:t>
            </w:r>
            <w:r>
              <w:rPr>
                <w:bCs/>
              </w:rPr>
              <w:t xml:space="preserve"> certain features or functions</w:t>
            </w:r>
          </w:p>
        </w:tc>
        <w:tc>
          <w:tcPr>
            <w:tcW w:w="5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042FDE" w14:textId="77777777" w:rsidR="00AD31F2" w:rsidRPr="003B3FF3" w:rsidRDefault="00AD31F2">
            <w:pPr>
              <w:pStyle w:val="Tabletext"/>
              <w:keepNext w:val="0"/>
              <w:rPr>
                <w:u w:val="single"/>
              </w:rPr>
            </w:pPr>
            <w:r w:rsidRPr="00BB6D83">
              <w:t xml:space="preserve">There is enough evidence that </w:t>
            </w:r>
            <w:r>
              <w:t>a</w:t>
            </w:r>
            <w:r w:rsidRPr="00BB6D83">
              <w:t xml:space="preserve"> technology </w:t>
            </w:r>
            <w:r>
              <w:t xml:space="preserve">or feature </w:t>
            </w:r>
            <w:r w:rsidRPr="00BB6D83">
              <w:t xml:space="preserve">provides benefits and value for money, so it </w:t>
            </w:r>
            <w:r>
              <w:t>is acceptable to pay more for that technology or technologies with that feature</w:t>
            </w:r>
            <w:r w:rsidRPr="00BB6D83">
              <w:t>.</w:t>
            </w:r>
          </w:p>
        </w:tc>
      </w:tr>
      <w:tr w:rsidR="00AD31F2" w:rsidRPr="00BB6D83" w14:paraId="3BC84638" w14:textId="77777777">
        <w:tc>
          <w:tcPr>
            <w:tcW w:w="3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7DAA0D" w14:textId="6BD0372C" w:rsidR="00AD31F2" w:rsidRDefault="00AD31F2">
            <w:pPr>
              <w:pStyle w:val="Tabletext"/>
              <w:keepNext w:val="0"/>
            </w:pPr>
            <w:r>
              <w:lastRenderedPageBreak/>
              <w:t>Not enough evidence to justify paying extra</w:t>
            </w:r>
            <w:r w:rsidR="00F14907">
              <w:t xml:space="preserve"> </w:t>
            </w:r>
            <w:r w:rsidR="00F14907" w:rsidRPr="00F14907">
              <w:t xml:space="preserve">for any of the technologies or technologies </w:t>
            </w:r>
            <w:r w:rsidR="00F14907">
              <w:t>with</w:t>
            </w:r>
            <w:r w:rsidR="00F14907" w:rsidRPr="00F14907">
              <w:t xml:space="preserve"> certain features or functions</w:t>
            </w:r>
          </w:p>
          <w:p w14:paraId="4AF17037" w14:textId="77777777" w:rsidR="00AD31F2" w:rsidRPr="00BB6D83" w:rsidRDefault="00AD31F2">
            <w:pPr>
              <w:pStyle w:val="Tabletext"/>
              <w:keepNext w:val="0"/>
            </w:pPr>
          </w:p>
        </w:tc>
        <w:tc>
          <w:tcPr>
            <w:tcW w:w="5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6AD05D" w14:textId="4875075F" w:rsidR="00AD31F2" w:rsidRPr="00BB6D83" w:rsidRDefault="00AD31F2">
            <w:pPr>
              <w:pStyle w:val="Tabletext"/>
              <w:keepNext w:val="0"/>
            </w:pPr>
            <w:r>
              <w:t xml:space="preserve">There is not enough evidence </w:t>
            </w:r>
            <w:r w:rsidRPr="003A23CE">
              <w:t xml:space="preserve">to justify paying extra for any of the technologies or technologies </w:t>
            </w:r>
            <w:r w:rsidR="00B73CB0">
              <w:t>with</w:t>
            </w:r>
            <w:r w:rsidRPr="003A23CE">
              <w:t xml:space="preserve"> certain features or functions</w:t>
            </w:r>
            <w:r>
              <w:t>. There may be factors that are not based in clinical or economic evidence that could be considered when choosing a technology.</w:t>
            </w:r>
          </w:p>
        </w:tc>
      </w:tr>
      <w:tr w:rsidR="00AD31F2" w:rsidRPr="00BB6D83" w14:paraId="0FC6D736" w14:textId="77777777">
        <w:tc>
          <w:tcPr>
            <w:tcW w:w="3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3AA24C" w14:textId="7AD5EE8A" w:rsidR="00AD31F2" w:rsidRPr="00BB6D83" w:rsidRDefault="00AD31F2">
            <w:pPr>
              <w:pStyle w:val="Tabletext"/>
              <w:keepNext w:val="0"/>
            </w:pPr>
            <w:r>
              <w:t>Do not pay more</w:t>
            </w:r>
            <w:r w:rsidR="0027362F">
              <w:t xml:space="preserve"> for a technology or feature</w:t>
            </w:r>
          </w:p>
        </w:tc>
        <w:tc>
          <w:tcPr>
            <w:tcW w:w="5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70E9D2" w14:textId="34D8978F" w:rsidR="00AD31F2" w:rsidRPr="00BB6D83" w:rsidRDefault="00AD31F2">
            <w:pPr>
              <w:pStyle w:val="Tabletext"/>
              <w:keepNext w:val="0"/>
            </w:pPr>
            <w:r>
              <w:t xml:space="preserve">There is evidence that a higher price is not justified for a technology or a feature of a technology, so it is not acceptable to pay more </w:t>
            </w:r>
            <w:r w:rsidR="003723BB">
              <w:t>when there is</w:t>
            </w:r>
            <w:r>
              <w:t xml:space="preserve"> a less</w:t>
            </w:r>
            <w:r w:rsidR="003723BB">
              <w:t>-</w:t>
            </w:r>
            <w:r>
              <w:t>expensive alternative option.</w:t>
            </w:r>
          </w:p>
        </w:tc>
      </w:tr>
    </w:tbl>
    <w:p w14:paraId="472DF3BA" w14:textId="77777777" w:rsidR="00AD31F2" w:rsidRPr="00AD31F2" w:rsidRDefault="00AD31F2" w:rsidP="00AD31F2">
      <w:pPr>
        <w:pStyle w:val="NICEnormal"/>
      </w:pPr>
    </w:p>
    <w:p w14:paraId="0D7E41AC" w14:textId="54D41E06" w:rsidR="00FC31A9" w:rsidRDefault="00FC31A9" w:rsidP="00FC31A9">
      <w:pPr>
        <w:pStyle w:val="Numberedlevel3text"/>
      </w:pPr>
      <w:r w:rsidRPr="00C82227">
        <w:rPr>
          <w:b/>
        </w:rPr>
        <w:t>Price difference is</w:t>
      </w:r>
      <w:r>
        <w:rPr>
          <w:b/>
        </w:rPr>
        <w:t xml:space="preserve"> </w:t>
      </w:r>
      <w:r w:rsidRPr="00C82227">
        <w:rPr>
          <w:b/>
        </w:rPr>
        <w:t xml:space="preserve">justified for </w:t>
      </w:r>
      <w:r>
        <w:rPr>
          <w:b/>
        </w:rPr>
        <w:t xml:space="preserve">a </w:t>
      </w:r>
      <w:r w:rsidRPr="00C82227">
        <w:rPr>
          <w:b/>
        </w:rPr>
        <w:t>technology</w:t>
      </w:r>
      <w:r>
        <w:rPr>
          <w:b/>
        </w:rPr>
        <w:t xml:space="preserve"> or</w:t>
      </w:r>
      <w:r w:rsidR="00223171" w:rsidRPr="00223171">
        <w:rPr>
          <w:b/>
        </w:rPr>
        <w:t xml:space="preserve"> technologies </w:t>
      </w:r>
      <w:r w:rsidR="00510A3A">
        <w:rPr>
          <w:b/>
        </w:rPr>
        <w:t>with</w:t>
      </w:r>
      <w:r w:rsidR="00510A3A" w:rsidRPr="00223171">
        <w:rPr>
          <w:b/>
        </w:rPr>
        <w:t xml:space="preserve"> </w:t>
      </w:r>
      <w:r w:rsidR="00223171" w:rsidRPr="00223171">
        <w:rPr>
          <w:b/>
        </w:rPr>
        <w:t>certain features or functions</w:t>
      </w:r>
      <w:r>
        <w:rPr>
          <w:b/>
        </w:rPr>
        <w:t xml:space="preserve">. </w:t>
      </w:r>
      <w:r w:rsidR="00115206">
        <w:rPr>
          <w:b/>
        </w:rPr>
        <w:br/>
      </w:r>
      <w:r w:rsidR="00371D36">
        <w:t xml:space="preserve">If </w:t>
      </w:r>
      <w:r w:rsidR="00A73940" w:rsidRPr="00A73940">
        <w:t xml:space="preserve">there is </w:t>
      </w:r>
      <w:r w:rsidR="00223171">
        <w:t>enough</w:t>
      </w:r>
      <w:r w:rsidR="00223171" w:rsidRPr="00A73940">
        <w:t xml:space="preserve"> </w:t>
      </w:r>
      <w:r w:rsidR="00A73940" w:rsidRPr="00A73940">
        <w:t xml:space="preserve">evidence that </w:t>
      </w:r>
      <w:r w:rsidR="00503326">
        <w:t xml:space="preserve">a </w:t>
      </w:r>
      <w:r w:rsidR="00917907">
        <w:t xml:space="preserve">technology, or </w:t>
      </w:r>
      <w:r w:rsidR="006E0A23" w:rsidRPr="006E0A23">
        <w:t xml:space="preserve">a group of technologies </w:t>
      </w:r>
      <w:r w:rsidR="00510A3A">
        <w:t>with</w:t>
      </w:r>
      <w:r w:rsidR="006E0A23" w:rsidRPr="006E0A23">
        <w:t xml:space="preserve"> certain features or functions</w:t>
      </w:r>
      <w:r w:rsidR="009875B2">
        <w:t>,</w:t>
      </w:r>
      <w:r w:rsidR="00A73940" w:rsidRPr="00A73940">
        <w:t xml:space="preserve"> provides appropriate benefits and value for money</w:t>
      </w:r>
      <w:r w:rsidR="00150B46">
        <w:t xml:space="preserve"> at its </w:t>
      </w:r>
      <w:r w:rsidR="00146F1F">
        <w:t>price</w:t>
      </w:r>
      <w:r w:rsidR="00150B46">
        <w:t xml:space="preserve"> relative to</w:t>
      </w:r>
      <w:r w:rsidR="00146F1F">
        <w:t xml:space="preserve"> the prices of</w:t>
      </w:r>
      <w:r w:rsidR="00150B46">
        <w:t xml:space="preserve"> other options</w:t>
      </w:r>
      <w:r w:rsidR="00E0264B">
        <w:t>, price difference can be justified</w:t>
      </w:r>
      <w:r>
        <w:t xml:space="preserve">. </w:t>
      </w:r>
      <w:r w:rsidR="00FB0C22">
        <w:t>R</w:t>
      </w:r>
      <w:r>
        <w:t>ecommendation</w:t>
      </w:r>
      <w:r w:rsidR="00FB0C22">
        <w:t>s</w:t>
      </w:r>
      <w:r>
        <w:t xml:space="preserve"> may specify </w:t>
      </w:r>
      <w:r w:rsidR="00704016">
        <w:t xml:space="preserve">justifiable </w:t>
      </w:r>
      <w:r>
        <w:t xml:space="preserve">differences in cost for certain technologies or </w:t>
      </w:r>
      <w:r w:rsidR="009C1538">
        <w:t xml:space="preserve">technologies </w:t>
      </w:r>
      <w:r w:rsidR="00D27035">
        <w:t>with</w:t>
      </w:r>
      <w:r w:rsidR="00D27035" w:rsidRPr="009C1538">
        <w:t xml:space="preserve"> </w:t>
      </w:r>
      <w:r w:rsidR="009C1538" w:rsidRPr="009C1538">
        <w:t xml:space="preserve">certain </w:t>
      </w:r>
      <w:r>
        <w:t>features</w:t>
      </w:r>
      <w:r w:rsidR="009C1538">
        <w:t xml:space="preserve"> or functions</w:t>
      </w:r>
      <w:r>
        <w:t xml:space="preserve">.  </w:t>
      </w:r>
    </w:p>
    <w:p w14:paraId="7EE92F33" w14:textId="4D4B3E53" w:rsidR="00F8512E" w:rsidRPr="006C2F03" w:rsidRDefault="00B41D95" w:rsidP="006C6562">
      <w:pPr>
        <w:pStyle w:val="Numberedlevel3text"/>
        <w:spacing w:after="0"/>
        <w:rPr>
          <w:lang w:eastAsia="en-GB"/>
        </w:rPr>
      </w:pPr>
      <w:r w:rsidRPr="00F8512E">
        <w:rPr>
          <w:b/>
          <w:lang w:eastAsia="en-GB"/>
        </w:rPr>
        <w:t>T</w:t>
      </w:r>
      <w:r w:rsidR="005853A7" w:rsidRPr="00F8512E">
        <w:rPr>
          <w:b/>
          <w:bCs w:val="0"/>
          <w:lang w:eastAsia="en-GB"/>
        </w:rPr>
        <w:t>here is not enough evidence to justify paying extra for any of the technologies</w:t>
      </w:r>
      <w:r w:rsidR="00D94698">
        <w:rPr>
          <w:b/>
          <w:bCs w:val="0"/>
          <w:lang w:eastAsia="en-GB"/>
        </w:rPr>
        <w:t xml:space="preserve"> or </w:t>
      </w:r>
      <w:r w:rsidR="006A50A8" w:rsidRPr="006A50A8">
        <w:rPr>
          <w:b/>
          <w:bCs w:val="0"/>
          <w:lang w:eastAsia="en-GB"/>
        </w:rPr>
        <w:t xml:space="preserve">technologies </w:t>
      </w:r>
      <w:r w:rsidR="00F14907">
        <w:rPr>
          <w:b/>
          <w:bCs w:val="0"/>
          <w:lang w:eastAsia="en-GB"/>
        </w:rPr>
        <w:t>with</w:t>
      </w:r>
      <w:r w:rsidR="00F14907" w:rsidRPr="006A50A8">
        <w:rPr>
          <w:b/>
          <w:bCs w:val="0"/>
          <w:lang w:eastAsia="en-GB"/>
        </w:rPr>
        <w:t xml:space="preserve"> </w:t>
      </w:r>
      <w:r w:rsidR="006A50A8" w:rsidRPr="006A50A8">
        <w:rPr>
          <w:b/>
          <w:bCs w:val="0"/>
          <w:lang w:eastAsia="en-GB"/>
        </w:rPr>
        <w:t xml:space="preserve">certain </w:t>
      </w:r>
      <w:r w:rsidR="005853A7" w:rsidRPr="00F8512E">
        <w:rPr>
          <w:b/>
          <w:bCs w:val="0"/>
          <w:lang w:eastAsia="en-GB"/>
        </w:rPr>
        <w:t>features</w:t>
      </w:r>
      <w:r w:rsidR="006A50A8">
        <w:rPr>
          <w:b/>
          <w:bCs w:val="0"/>
          <w:lang w:eastAsia="en-GB"/>
        </w:rPr>
        <w:t xml:space="preserve"> </w:t>
      </w:r>
      <w:r w:rsidR="006A50A8" w:rsidRPr="006A50A8">
        <w:rPr>
          <w:b/>
          <w:bCs w:val="0"/>
          <w:lang w:eastAsia="en-GB"/>
        </w:rPr>
        <w:t>or functions</w:t>
      </w:r>
      <w:r w:rsidR="00904B32" w:rsidRPr="00F8512E">
        <w:rPr>
          <w:b/>
          <w:bCs w:val="0"/>
          <w:lang w:eastAsia="en-GB"/>
        </w:rPr>
        <w:t>.</w:t>
      </w:r>
      <w:r w:rsidR="00F8512E" w:rsidRPr="00F8512E">
        <w:rPr>
          <w:b/>
          <w:bCs w:val="0"/>
          <w:lang w:eastAsia="en-GB"/>
        </w:rPr>
        <w:t xml:space="preserve"> </w:t>
      </w:r>
      <w:r w:rsidR="00E0264B">
        <w:rPr>
          <w:b/>
          <w:bCs w:val="0"/>
          <w:lang w:eastAsia="en-GB"/>
        </w:rPr>
        <w:br/>
      </w:r>
      <w:r w:rsidR="00F8512E" w:rsidRPr="006C2F03">
        <w:rPr>
          <w:lang w:eastAsia="en-GB"/>
        </w:rPr>
        <w:t xml:space="preserve">If the evidence of clinical or cost effectiveness is absent, weak or too uncertain, no technology will be recommended over others. In this circumstance, committees may specify what should be considered when choosing between the technologies, if it considers this appropriate. </w:t>
      </w:r>
      <w:r w:rsidR="001B1D90" w:rsidRPr="168C1394">
        <w:rPr>
          <w:lang w:eastAsia="en-GB"/>
        </w:rPr>
        <w:t>C</w:t>
      </w:r>
      <w:r w:rsidR="00F8512E" w:rsidRPr="168C1394">
        <w:rPr>
          <w:lang w:eastAsia="en-GB"/>
        </w:rPr>
        <w:t>onsiderations</w:t>
      </w:r>
      <w:r w:rsidR="00F8512E" w:rsidRPr="006C2F03">
        <w:rPr>
          <w:lang w:eastAsia="en-GB"/>
        </w:rPr>
        <w:t xml:space="preserve"> can be related to:</w:t>
      </w:r>
    </w:p>
    <w:p w14:paraId="6E64D79B" w14:textId="2ADC7109" w:rsidR="001B1D90" w:rsidRDefault="00E0264B" w:rsidP="001324E5">
      <w:pPr>
        <w:pStyle w:val="Bulletindent1"/>
      </w:pPr>
      <w:r>
        <w:t>p</w:t>
      </w:r>
      <w:r w:rsidR="001B1D90" w:rsidRPr="006C2F03">
        <w:t>rice, including a recommendation to use the least expensive option</w:t>
      </w:r>
    </w:p>
    <w:p w14:paraId="5ED4D9ED" w14:textId="055A448C" w:rsidR="00FC1D52" w:rsidRDefault="00E0264B" w:rsidP="001324E5">
      <w:pPr>
        <w:pStyle w:val="Bulletindent1"/>
      </w:pPr>
      <w:r>
        <w:t>s</w:t>
      </w:r>
      <w:r w:rsidR="00FC1D52" w:rsidRPr="006C2F03">
        <w:t>ustainability</w:t>
      </w:r>
    </w:p>
    <w:p w14:paraId="6098495E" w14:textId="54B86C82" w:rsidR="00F8512E" w:rsidRPr="006C2F03" w:rsidRDefault="00E0264B" w:rsidP="001324E5">
      <w:pPr>
        <w:pStyle w:val="Bulletindent1"/>
      </w:pPr>
      <w:r>
        <w:t>f</w:t>
      </w:r>
      <w:r w:rsidR="00A6034A" w:rsidRPr="00A6034A">
        <w:t>actors related to technologies that are important for patients or healthcare professionals</w:t>
      </w:r>
      <w:r w:rsidR="00A6034A">
        <w:t>,</w:t>
      </w:r>
      <w:r w:rsidR="00A63FA9">
        <w:t xml:space="preserve"> </w:t>
      </w:r>
      <w:r w:rsidR="002622B4">
        <w:t xml:space="preserve">including </w:t>
      </w:r>
      <w:r w:rsidR="00ED13CA">
        <w:t>factors</w:t>
      </w:r>
      <w:r w:rsidR="00690E42">
        <w:t xml:space="preserve"> highlighted in the user preference report</w:t>
      </w:r>
    </w:p>
    <w:p w14:paraId="4D4385B2" w14:textId="0261FC12" w:rsidR="00F8512E" w:rsidRPr="006C2F03" w:rsidRDefault="0027362F" w:rsidP="001324E5">
      <w:pPr>
        <w:pStyle w:val="Bulletindent1"/>
      </w:pPr>
      <w:r>
        <w:t>i</w:t>
      </w:r>
      <w:r w:rsidR="00CA3816">
        <w:t xml:space="preserve">mpact on </w:t>
      </w:r>
      <w:r w:rsidR="00F8512E" w:rsidRPr="006C2F03">
        <w:t>health inequalities</w:t>
      </w:r>
    </w:p>
    <w:p w14:paraId="4DF4413C" w14:textId="51D4E48F" w:rsidR="005853A7" w:rsidRPr="007A298C" w:rsidRDefault="0027362F" w:rsidP="007A298C">
      <w:pPr>
        <w:pStyle w:val="Bulletindent1last"/>
      </w:pPr>
      <w:r>
        <w:lastRenderedPageBreak/>
        <w:t>a</w:t>
      </w:r>
      <w:r w:rsidR="00F8512E" w:rsidRPr="006C2F03">
        <w:t>ccommodating people with specific clinical presentations</w:t>
      </w:r>
      <w:r w:rsidR="00FC1D52">
        <w:t>.</w:t>
      </w:r>
    </w:p>
    <w:p w14:paraId="62A77AFE" w14:textId="14C8D1F8" w:rsidR="009B5AFF" w:rsidRPr="00330432" w:rsidRDefault="009B5AFF" w:rsidP="009B5AFF">
      <w:pPr>
        <w:pStyle w:val="Numberedlevel3text"/>
        <w:rPr>
          <w:lang w:eastAsia="en-GB"/>
        </w:rPr>
      </w:pPr>
      <w:r w:rsidRPr="001F24AE">
        <w:rPr>
          <w:b/>
          <w:bCs w:val="0"/>
        </w:rPr>
        <w:t xml:space="preserve">Do not pay more for </w:t>
      </w:r>
      <w:r>
        <w:rPr>
          <w:b/>
          <w:bCs w:val="0"/>
        </w:rPr>
        <w:t xml:space="preserve">a </w:t>
      </w:r>
      <w:r w:rsidRPr="001F24AE">
        <w:rPr>
          <w:b/>
          <w:bCs w:val="0"/>
        </w:rPr>
        <w:t>technology</w:t>
      </w:r>
      <w:r>
        <w:rPr>
          <w:b/>
          <w:bCs w:val="0"/>
        </w:rPr>
        <w:t xml:space="preserve"> or </w:t>
      </w:r>
      <w:r w:rsidRPr="001F24AE">
        <w:rPr>
          <w:b/>
          <w:bCs w:val="0"/>
        </w:rPr>
        <w:t>feature</w:t>
      </w:r>
      <w:r>
        <w:rPr>
          <w:b/>
          <w:bCs w:val="0"/>
        </w:rPr>
        <w:t xml:space="preserve">. </w:t>
      </w:r>
      <w:r w:rsidR="0027362F">
        <w:rPr>
          <w:b/>
          <w:bCs w:val="0"/>
        </w:rPr>
        <w:br/>
      </w:r>
      <w:r w:rsidRPr="009C4255">
        <w:rPr>
          <w:lang w:eastAsia="en-GB"/>
        </w:rPr>
        <w:t>If the</w:t>
      </w:r>
      <w:r>
        <w:rPr>
          <w:lang w:eastAsia="en-GB"/>
        </w:rPr>
        <w:t>re is evidence that</w:t>
      </w:r>
      <w:r w:rsidRPr="009C4255">
        <w:rPr>
          <w:lang w:eastAsia="en-GB"/>
        </w:rPr>
        <w:t xml:space="preserve"> </w:t>
      </w:r>
      <w:r>
        <w:rPr>
          <w:lang w:eastAsia="en-GB"/>
        </w:rPr>
        <w:t xml:space="preserve">a higher price is not </w:t>
      </w:r>
      <w:r w:rsidRPr="001F24AE">
        <w:rPr>
          <w:lang w:eastAsia="en-GB"/>
        </w:rPr>
        <w:t>justified</w:t>
      </w:r>
      <w:r>
        <w:rPr>
          <w:lang w:eastAsia="en-GB"/>
        </w:rPr>
        <w:t xml:space="preserve"> for a technology or feature of a technology because proposed</w:t>
      </w:r>
      <w:r w:rsidRPr="009C4255">
        <w:rPr>
          <w:lang w:eastAsia="en-GB"/>
        </w:rPr>
        <w:t xml:space="preserve"> benefits and value for money are not likely to be realised in practice</w:t>
      </w:r>
      <w:r>
        <w:rPr>
          <w:lang w:eastAsia="en-GB"/>
        </w:rPr>
        <w:t>.</w:t>
      </w:r>
    </w:p>
    <w:p w14:paraId="75B706FE" w14:textId="15127EE2" w:rsidR="00FC31A9" w:rsidRDefault="00794599" w:rsidP="00FC31A9">
      <w:pPr>
        <w:pStyle w:val="Numberedlevel3text"/>
        <w:rPr>
          <w:lang w:eastAsia="en-GB"/>
        </w:rPr>
      </w:pPr>
      <w:r>
        <w:rPr>
          <w:lang w:eastAsia="en-GB"/>
        </w:rPr>
        <w:t>Existing</w:t>
      </w:r>
      <w:r w:rsidR="005407E7">
        <w:rPr>
          <w:lang w:eastAsia="en-GB"/>
        </w:rPr>
        <w:t xml:space="preserve"> use </w:t>
      </w:r>
      <w:r w:rsidR="002C1FC0">
        <w:rPr>
          <w:lang w:eastAsia="en-GB"/>
        </w:rPr>
        <w:t>guidance can make research recommendations whe</w:t>
      </w:r>
      <w:r w:rsidR="0027362F">
        <w:rPr>
          <w:lang w:eastAsia="en-GB"/>
        </w:rPr>
        <w:t>n</w:t>
      </w:r>
      <w:r w:rsidR="002C1FC0">
        <w:rPr>
          <w:lang w:eastAsia="en-GB"/>
        </w:rPr>
        <w:t xml:space="preserve"> further evidence will be useful to </w:t>
      </w:r>
      <w:r w:rsidR="00EC5451">
        <w:rPr>
          <w:lang w:eastAsia="en-GB"/>
        </w:rPr>
        <w:t>support</w:t>
      </w:r>
      <w:r w:rsidR="005407E7">
        <w:rPr>
          <w:lang w:eastAsia="en-GB"/>
        </w:rPr>
        <w:t xml:space="preserve"> </w:t>
      </w:r>
      <w:r w:rsidR="008732C6">
        <w:rPr>
          <w:lang w:eastAsia="en-GB"/>
        </w:rPr>
        <w:t xml:space="preserve">future </w:t>
      </w:r>
      <w:r w:rsidR="00ED1627">
        <w:rPr>
          <w:lang w:eastAsia="en-GB"/>
        </w:rPr>
        <w:t xml:space="preserve">decision </w:t>
      </w:r>
      <w:r w:rsidR="00ED1627" w:rsidRPr="004333DB">
        <w:rPr>
          <w:lang w:eastAsia="en-GB"/>
        </w:rPr>
        <w:t>making</w:t>
      </w:r>
      <w:r w:rsidR="008732C6" w:rsidRPr="004333DB">
        <w:rPr>
          <w:lang w:eastAsia="en-GB"/>
        </w:rPr>
        <w:t>. See section</w:t>
      </w:r>
      <w:r w:rsidR="0027362F">
        <w:rPr>
          <w:lang w:eastAsia="en-GB"/>
        </w:rPr>
        <w:t> </w:t>
      </w:r>
      <w:r w:rsidR="00220521" w:rsidRPr="004333DB">
        <w:rPr>
          <w:lang w:eastAsia="en-GB"/>
        </w:rPr>
        <w:t>2.4.</w:t>
      </w:r>
      <w:r w:rsidR="004333DB" w:rsidRPr="004333DB">
        <w:rPr>
          <w:lang w:eastAsia="en-GB"/>
        </w:rPr>
        <w:t>28</w:t>
      </w:r>
      <w:r w:rsidR="008732C6" w:rsidRPr="004333DB">
        <w:rPr>
          <w:lang w:eastAsia="en-GB"/>
        </w:rPr>
        <w:t>.</w:t>
      </w:r>
      <w:r w:rsidR="008732C6">
        <w:rPr>
          <w:lang w:eastAsia="en-GB"/>
        </w:rPr>
        <w:t xml:space="preserve"> </w:t>
      </w:r>
    </w:p>
    <w:p w14:paraId="07FC67AA" w14:textId="1A01D263" w:rsidR="003711C3" w:rsidRDefault="003711C3" w:rsidP="003711C3">
      <w:pPr>
        <w:pStyle w:val="Numberedlevel3text"/>
        <w:rPr>
          <w:lang w:eastAsia="en-GB"/>
        </w:rPr>
      </w:pPr>
      <w:r>
        <w:rPr>
          <w:lang w:eastAsia="en-GB"/>
        </w:rPr>
        <w:t xml:space="preserve">Recommendations may include </w:t>
      </w:r>
      <w:r w:rsidR="00047BC7">
        <w:rPr>
          <w:lang w:eastAsia="en-GB"/>
        </w:rPr>
        <w:t xml:space="preserve">additional </w:t>
      </w:r>
      <w:r>
        <w:rPr>
          <w:lang w:eastAsia="en-GB"/>
        </w:rPr>
        <w:t xml:space="preserve">factors that the committee </w:t>
      </w:r>
      <w:r w:rsidR="005C0890">
        <w:rPr>
          <w:lang w:eastAsia="en-GB"/>
        </w:rPr>
        <w:t xml:space="preserve">agrees </w:t>
      </w:r>
      <w:r w:rsidR="00907238">
        <w:rPr>
          <w:lang w:eastAsia="en-GB"/>
        </w:rPr>
        <w:t xml:space="preserve">are </w:t>
      </w:r>
      <w:r>
        <w:rPr>
          <w:lang w:eastAsia="en-GB"/>
        </w:rPr>
        <w:t xml:space="preserve">important considerations </w:t>
      </w:r>
      <w:r w:rsidR="00F56E23">
        <w:rPr>
          <w:lang w:eastAsia="en-GB"/>
        </w:rPr>
        <w:t>related to the</w:t>
      </w:r>
      <w:r w:rsidR="009741DC">
        <w:rPr>
          <w:lang w:eastAsia="en-GB"/>
        </w:rPr>
        <w:t xml:space="preserve"> technolog</w:t>
      </w:r>
      <w:r w:rsidR="00F56E23">
        <w:rPr>
          <w:lang w:eastAsia="en-GB"/>
        </w:rPr>
        <w:t>ies</w:t>
      </w:r>
      <w:r>
        <w:rPr>
          <w:lang w:eastAsia="en-GB"/>
        </w:rPr>
        <w:t>. This can include</w:t>
      </w:r>
      <w:r w:rsidR="00907238">
        <w:rPr>
          <w:lang w:eastAsia="en-GB"/>
        </w:rPr>
        <w:t>,</w:t>
      </w:r>
      <w:r>
        <w:rPr>
          <w:lang w:eastAsia="en-GB"/>
        </w:rPr>
        <w:t xml:space="preserve"> but </w:t>
      </w:r>
      <w:r w:rsidR="002B2451">
        <w:rPr>
          <w:lang w:eastAsia="en-GB"/>
        </w:rPr>
        <w:t xml:space="preserve">is </w:t>
      </w:r>
      <w:r>
        <w:rPr>
          <w:lang w:eastAsia="en-GB"/>
        </w:rPr>
        <w:t xml:space="preserve">not limited to: </w:t>
      </w:r>
    </w:p>
    <w:p w14:paraId="7921A1AC" w14:textId="68D41B71" w:rsidR="003711C3" w:rsidRDefault="005C0890" w:rsidP="003711C3">
      <w:pPr>
        <w:pStyle w:val="Bulletindent1"/>
      </w:pPr>
      <w:r>
        <w:rPr>
          <w:lang w:eastAsia="en-GB"/>
        </w:rPr>
        <w:t>s</w:t>
      </w:r>
      <w:r w:rsidR="00BE7F63">
        <w:rPr>
          <w:lang w:eastAsia="en-GB"/>
        </w:rPr>
        <w:t>pecifying</w:t>
      </w:r>
      <w:r w:rsidR="003711C3">
        <w:rPr>
          <w:lang w:eastAsia="en-GB"/>
        </w:rPr>
        <w:t xml:space="preserve"> an</w:t>
      </w:r>
      <w:r w:rsidR="003711C3" w:rsidRPr="006047F3">
        <w:rPr>
          <w:lang w:eastAsia="en-GB"/>
        </w:rPr>
        <w:t xml:space="preserve"> appropriate range of technologies </w:t>
      </w:r>
      <w:r w:rsidR="003711C3">
        <w:rPr>
          <w:lang w:eastAsia="en-GB"/>
        </w:rPr>
        <w:t xml:space="preserve">that need to be </w:t>
      </w:r>
      <w:r w:rsidR="003711C3" w:rsidRPr="006047F3">
        <w:rPr>
          <w:lang w:eastAsia="en-GB"/>
        </w:rPr>
        <w:t>available</w:t>
      </w:r>
    </w:p>
    <w:p w14:paraId="46057E35" w14:textId="563E2352" w:rsidR="003711C3" w:rsidRDefault="005C0890" w:rsidP="003711C3">
      <w:pPr>
        <w:pStyle w:val="Bulletindent1"/>
      </w:pPr>
      <w:r>
        <w:rPr>
          <w:lang w:eastAsia="en-GB"/>
        </w:rPr>
        <w:t>p</w:t>
      </w:r>
      <w:r w:rsidR="00BE73EA">
        <w:rPr>
          <w:lang w:eastAsia="en-GB"/>
        </w:rPr>
        <w:t xml:space="preserve">roviding </w:t>
      </w:r>
      <w:r w:rsidR="003711C3">
        <w:rPr>
          <w:lang w:eastAsia="en-GB"/>
        </w:rPr>
        <w:t xml:space="preserve">information and guidance </w:t>
      </w:r>
      <w:r w:rsidR="003711C3" w:rsidRPr="006047F3">
        <w:t xml:space="preserve">for </w:t>
      </w:r>
      <w:r w:rsidR="00980E50" w:rsidRPr="00980E50">
        <w:t>procurement and commissioning</w:t>
      </w:r>
      <w:r w:rsidR="00980E50">
        <w:t>,</w:t>
      </w:r>
      <w:r w:rsidR="00980E50" w:rsidRPr="00980E50">
        <w:t xml:space="preserve"> </w:t>
      </w:r>
      <w:r w:rsidR="003711C3" w:rsidRPr="006047F3">
        <w:t>people with the condition</w:t>
      </w:r>
      <w:r w:rsidR="00980E50">
        <w:t>,</w:t>
      </w:r>
      <w:r w:rsidR="0058763C">
        <w:t xml:space="preserve"> or healthcare professionals</w:t>
      </w:r>
    </w:p>
    <w:p w14:paraId="33665D67" w14:textId="7A3EE337" w:rsidR="00A06B64" w:rsidRPr="00980E50" w:rsidRDefault="005C0890" w:rsidP="00A06B64">
      <w:pPr>
        <w:pStyle w:val="Bulletindent1last"/>
      </w:pPr>
      <w:r>
        <w:t>g</w:t>
      </w:r>
      <w:r w:rsidR="003711C3" w:rsidRPr="00DB6715">
        <w:t>uidance on the basic requirements for a technology.</w:t>
      </w:r>
      <w:bookmarkEnd w:id="6"/>
    </w:p>
    <w:sectPr w:rsidR="00A06B64" w:rsidRPr="00980E50" w:rsidSect="008F6FB7">
      <w:footerReference w:type="default" r:id="rId48"/>
      <w:headerReference w:type="first" r:id="rId49"/>
      <w:footerReference w:type="first" r:id="rId5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D0852" w14:textId="77777777" w:rsidR="00C02269" w:rsidRDefault="00C02269" w:rsidP="00446BEE">
      <w:r>
        <w:separator/>
      </w:r>
    </w:p>
  </w:endnote>
  <w:endnote w:type="continuationSeparator" w:id="0">
    <w:p w14:paraId="252F5390" w14:textId="77777777" w:rsidR="00C02269" w:rsidRDefault="00C02269" w:rsidP="00446BEE">
      <w:r>
        <w:continuationSeparator/>
      </w:r>
    </w:p>
  </w:endnote>
  <w:endnote w:type="continuationNotice" w:id="1">
    <w:p w14:paraId="1FD3E7D0" w14:textId="77777777" w:rsidR="00C02269" w:rsidRDefault="00C02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ora SemiBold">
    <w:altName w:val="Cambria"/>
    <w:panose1 w:val="00000000000000000000"/>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1694" w14:textId="5C0EED2F" w:rsidR="00446BEE" w:rsidRDefault="00446BEE" w:rsidP="00446BEE">
    <w:pPr>
      <w:pStyle w:val="Footer"/>
    </w:pPr>
    <w:r>
      <w:tab/>
    </w:r>
    <w:r>
      <w:tab/>
    </w:r>
    <w:r>
      <w:fldChar w:fldCharType="begin"/>
    </w:r>
    <w:r>
      <w:instrText xml:space="preserve"> PAGE </w:instrText>
    </w:r>
    <w:r>
      <w:fldChar w:fldCharType="separate"/>
    </w:r>
    <w:r w:rsidR="00FA2C5A">
      <w:rPr>
        <w:noProof/>
      </w:rPr>
      <w:t>1</w:t>
    </w:r>
    <w:r>
      <w:fldChar w:fldCharType="end"/>
    </w:r>
    <w:r>
      <w:t xml:space="preserve"> of </w:t>
    </w:r>
    <w:r w:rsidR="00FA2C5A">
      <w:fldChar w:fldCharType="begin"/>
    </w:r>
    <w:r w:rsidR="00FA2C5A">
      <w:instrText xml:space="preserve"> NUMPAGES  </w:instrText>
    </w:r>
    <w:r w:rsidR="00FA2C5A">
      <w:fldChar w:fldCharType="separate"/>
    </w:r>
    <w:r w:rsidR="00FA2C5A">
      <w:rPr>
        <w:noProof/>
      </w:rPr>
      <w:t>1</w:t>
    </w:r>
    <w:r w:rsidR="00FA2C5A">
      <w:rPr>
        <w:noProof/>
      </w:rPr>
      <w:fldChar w:fldCharType="end"/>
    </w:r>
  </w:p>
  <w:p w14:paraId="4A3AD61A" w14:textId="77777777" w:rsidR="00446BEE" w:rsidRDefault="00446BEE">
    <w:pPr>
      <w:pStyle w:val="Footer"/>
    </w:pPr>
  </w:p>
  <w:p w14:paraId="4E346EF9" w14:textId="77777777" w:rsidR="00446BEE" w:rsidRDefault="0044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4B3646D1" w14:textId="117E9A29" w:rsidR="008E7826" w:rsidRDefault="008E7826" w:rsidP="008E7826">
            <w:pPr>
              <w:pStyle w:val="Footer"/>
            </w:pPr>
            <w:r>
              <w:tab/>
            </w:r>
            <w:r>
              <w:tab/>
            </w:r>
            <w:r w:rsidRPr="008E7826">
              <w:t xml:space="preserve">Page </w:t>
            </w:r>
            <w:r w:rsidRPr="008E7826">
              <w:rPr>
                <w:sz w:val="24"/>
              </w:rPr>
              <w:fldChar w:fldCharType="begin"/>
            </w:r>
            <w:r w:rsidRPr="008E7826">
              <w:instrText xml:space="preserve"> PAGE </w:instrText>
            </w:r>
            <w:r w:rsidRPr="008E7826">
              <w:rPr>
                <w:sz w:val="24"/>
              </w:rPr>
              <w:fldChar w:fldCharType="separate"/>
            </w:r>
            <w:r w:rsidRPr="008E7826">
              <w:rPr>
                <w:noProof/>
              </w:rPr>
              <w:t>2</w:t>
            </w:r>
            <w:r w:rsidRPr="008E7826">
              <w:rPr>
                <w:sz w:val="24"/>
              </w:rPr>
              <w:fldChar w:fldCharType="end"/>
            </w:r>
            <w:r w:rsidRPr="008E7826">
              <w:t xml:space="preserve"> of </w:t>
            </w:r>
            <w:r>
              <w:fldChar w:fldCharType="begin"/>
            </w:r>
            <w:r>
              <w:instrText xml:space="preserve"> NUMPAGES  </w:instrText>
            </w:r>
            <w:r>
              <w:fldChar w:fldCharType="separate"/>
            </w:r>
            <w:r w:rsidRPr="008E7826">
              <w:rPr>
                <w:noProof/>
              </w:rPr>
              <w:t>2</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B9BA9" w14:textId="77777777" w:rsidR="00C02269" w:rsidRDefault="00C02269" w:rsidP="00446BEE">
      <w:r>
        <w:separator/>
      </w:r>
    </w:p>
  </w:footnote>
  <w:footnote w:type="continuationSeparator" w:id="0">
    <w:p w14:paraId="2B5AD017" w14:textId="77777777" w:rsidR="00C02269" w:rsidRDefault="00C02269" w:rsidP="00446BEE">
      <w:r>
        <w:continuationSeparator/>
      </w:r>
    </w:p>
  </w:footnote>
  <w:footnote w:type="continuationNotice" w:id="1">
    <w:p w14:paraId="1E791A9E" w14:textId="77777777" w:rsidR="00C02269" w:rsidRDefault="00C022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CF13" w14:textId="77777777" w:rsidR="008F6FB7" w:rsidRDefault="008F6FB7">
    <w:pPr>
      <w:pStyle w:val="Header"/>
    </w:pPr>
    <w:r>
      <w:rPr>
        <w:noProof/>
      </w:rPr>
      <w:drawing>
        <wp:anchor distT="0" distB="0" distL="114300" distR="114300" simplePos="0" relativeHeight="251658240" behindDoc="0" locked="0" layoutInCell="1" allowOverlap="1" wp14:anchorId="4BB5F73B" wp14:editId="1EDA73B1">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FAC"/>
    <w:multiLevelType w:val="multilevel"/>
    <w:tmpl w:val="81701BD6"/>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C3584"/>
    <w:multiLevelType w:val="multilevel"/>
    <w:tmpl w:val="61C41AE0"/>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134"/>
        </w:tabs>
        <w:ind w:left="1134" w:hanging="1134"/>
      </w:pPr>
      <w:rPr>
        <w:rFonts w:ascii="Arial" w:hAnsi="Arial" w:cs="Arial" w:hint="default"/>
      </w:rPr>
    </w:lvl>
    <w:lvl w:ilvl="2">
      <w:start w:val="1"/>
      <w:numFmt w:val="decimal"/>
      <w:pStyle w:val="Numberedlevel3text"/>
      <w:lvlText w:val="%1.%2.%3"/>
      <w:lvlJc w:val="left"/>
      <w:pPr>
        <w:tabs>
          <w:tab w:val="num" w:pos="1276"/>
        </w:tabs>
        <w:ind w:left="1276" w:hanging="1134"/>
      </w:pPr>
      <w:rPr>
        <w:rFonts w:hint="default"/>
        <w:b w:val="0"/>
        <w:bCs/>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7" w15:restartNumberingAfterBreak="0">
    <w:nsid w:val="38111E34"/>
    <w:multiLevelType w:val="hybridMultilevel"/>
    <w:tmpl w:val="B59A8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590030"/>
    <w:multiLevelType w:val="hybridMultilevel"/>
    <w:tmpl w:val="8ACAD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1B7135"/>
    <w:multiLevelType w:val="multilevel"/>
    <w:tmpl w:val="65E8D622"/>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0" w15:restartNumberingAfterBreak="0">
    <w:nsid w:val="59C93D14"/>
    <w:multiLevelType w:val="hybridMultilevel"/>
    <w:tmpl w:val="DC1EE6FC"/>
    <w:lvl w:ilvl="0" w:tplc="F8F805F4">
      <w:start w:val="1"/>
      <w:numFmt w:val="decimal"/>
      <w:pStyle w:val="ParagraphNumbered"/>
      <w:lvlText w:val="%1."/>
      <w:lvlJc w:val="left"/>
      <w:pPr>
        <w:ind w:left="851" w:hanging="851"/>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num w:numId="1" w16cid:durableId="399716702">
    <w:abstractNumId w:val="10"/>
  </w:num>
  <w:num w:numId="2" w16cid:durableId="1595244151">
    <w:abstractNumId w:val="12"/>
  </w:num>
  <w:num w:numId="3" w16cid:durableId="368646558">
    <w:abstractNumId w:val="5"/>
  </w:num>
  <w:num w:numId="4" w16cid:durableId="609512517">
    <w:abstractNumId w:val="13"/>
  </w:num>
  <w:num w:numId="5" w16cid:durableId="1517622003">
    <w:abstractNumId w:val="0"/>
  </w:num>
  <w:num w:numId="6" w16cid:durableId="931013501">
    <w:abstractNumId w:val="4"/>
  </w:num>
  <w:num w:numId="7" w16cid:durableId="406002331">
    <w:abstractNumId w:val="2"/>
  </w:num>
  <w:num w:numId="8" w16cid:durableId="199438754">
    <w:abstractNumId w:val="3"/>
  </w:num>
  <w:num w:numId="9" w16cid:durableId="419061953">
    <w:abstractNumId w:val="1"/>
  </w:num>
  <w:num w:numId="10" w16cid:durableId="876357250">
    <w:abstractNumId w:val="11"/>
  </w:num>
  <w:num w:numId="11" w16cid:durableId="1450586494">
    <w:abstractNumId w:val="6"/>
  </w:num>
  <w:num w:numId="12" w16cid:durableId="830176424">
    <w:abstractNumId w:val="9"/>
  </w:num>
  <w:num w:numId="13" w16cid:durableId="75640465">
    <w:abstractNumId w:val="6"/>
  </w:num>
  <w:num w:numId="14" w16cid:durableId="2006858000">
    <w:abstractNumId w:val="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9581862">
    <w:abstractNumId w:val="8"/>
  </w:num>
  <w:num w:numId="16" w16cid:durableId="48046485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64"/>
    <w:rsid w:val="000003ED"/>
    <w:rsid w:val="0000093A"/>
    <w:rsid w:val="00000AD4"/>
    <w:rsid w:val="00000BF4"/>
    <w:rsid w:val="00000D0B"/>
    <w:rsid w:val="00000E1D"/>
    <w:rsid w:val="00000F56"/>
    <w:rsid w:val="00001008"/>
    <w:rsid w:val="00001067"/>
    <w:rsid w:val="000011DF"/>
    <w:rsid w:val="00001367"/>
    <w:rsid w:val="0000170D"/>
    <w:rsid w:val="00001E58"/>
    <w:rsid w:val="0000203D"/>
    <w:rsid w:val="000020A4"/>
    <w:rsid w:val="00002121"/>
    <w:rsid w:val="0000214D"/>
    <w:rsid w:val="0000234D"/>
    <w:rsid w:val="0000241E"/>
    <w:rsid w:val="00002442"/>
    <w:rsid w:val="00002536"/>
    <w:rsid w:val="000025AC"/>
    <w:rsid w:val="00002800"/>
    <w:rsid w:val="000028D9"/>
    <w:rsid w:val="00002ACE"/>
    <w:rsid w:val="00002BA1"/>
    <w:rsid w:val="00002C23"/>
    <w:rsid w:val="00002C4F"/>
    <w:rsid w:val="00002C69"/>
    <w:rsid w:val="00002C9A"/>
    <w:rsid w:val="00002D6A"/>
    <w:rsid w:val="00002E17"/>
    <w:rsid w:val="00002F9A"/>
    <w:rsid w:val="00003064"/>
    <w:rsid w:val="00003265"/>
    <w:rsid w:val="00003628"/>
    <w:rsid w:val="00003903"/>
    <w:rsid w:val="00003A40"/>
    <w:rsid w:val="00003A9F"/>
    <w:rsid w:val="00003B31"/>
    <w:rsid w:val="00004317"/>
    <w:rsid w:val="00004467"/>
    <w:rsid w:val="000044A6"/>
    <w:rsid w:val="000050C0"/>
    <w:rsid w:val="0000517F"/>
    <w:rsid w:val="00005199"/>
    <w:rsid w:val="00005259"/>
    <w:rsid w:val="000053F8"/>
    <w:rsid w:val="0000557A"/>
    <w:rsid w:val="0000582B"/>
    <w:rsid w:val="00005843"/>
    <w:rsid w:val="00005D1A"/>
    <w:rsid w:val="00005E2E"/>
    <w:rsid w:val="00005F19"/>
    <w:rsid w:val="00005F5E"/>
    <w:rsid w:val="0000609D"/>
    <w:rsid w:val="000060DE"/>
    <w:rsid w:val="00006293"/>
    <w:rsid w:val="00006333"/>
    <w:rsid w:val="000064BF"/>
    <w:rsid w:val="000066EF"/>
    <w:rsid w:val="0000694D"/>
    <w:rsid w:val="00006AD2"/>
    <w:rsid w:val="00006C06"/>
    <w:rsid w:val="0000722A"/>
    <w:rsid w:val="00007459"/>
    <w:rsid w:val="000078C2"/>
    <w:rsid w:val="00007BD9"/>
    <w:rsid w:val="00007CC2"/>
    <w:rsid w:val="00007CE3"/>
    <w:rsid w:val="00007D5D"/>
    <w:rsid w:val="00010024"/>
    <w:rsid w:val="000100B2"/>
    <w:rsid w:val="000100D6"/>
    <w:rsid w:val="000102A6"/>
    <w:rsid w:val="00010308"/>
    <w:rsid w:val="00010393"/>
    <w:rsid w:val="00010521"/>
    <w:rsid w:val="00010B8C"/>
    <w:rsid w:val="00010FB8"/>
    <w:rsid w:val="00011114"/>
    <w:rsid w:val="000112A9"/>
    <w:rsid w:val="000112BB"/>
    <w:rsid w:val="00011314"/>
    <w:rsid w:val="00011315"/>
    <w:rsid w:val="000113C5"/>
    <w:rsid w:val="00011407"/>
    <w:rsid w:val="0001144F"/>
    <w:rsid w:val="00011558"/>
    <w:rsid w:val="0001157B"/>
    <w:rsid w:val="00011592"/>
    <w:rsid w:val="0001181B"/>
    <w:rsid w:val="00011BAD"/>
    <w:rsid w:val="00011C58"/>
    <w:rsid w:val="00011CE6"/>
    <w:rsid w:val="00011D18"/>
    <w:rsid w:val="00011D64"/>
    <w:rsid w:val="00012013"/>
    <w:rsid w:val="00012014"/>
    <w:rsid w:val="00012022"/>
    <w:rsid w:val="00012106"/>
    <w:rsid w:val="00012142"/>
    <w:rsid w:val="00012197"/>
    <w:rsid w:val="000121FD"/>
    <w:rsid w:val="000125CC"/>
    <w:rsid w:val="000126FA"/>
    <w:rsid w:val="00012A33"/>
    <w:rsid w:val="00012B9F"/>
    <w:rsid w:val="00012D0C"/>
    <w:rsid w:val="00012D43"/>
    <w:rsid w:val="00012E3E"/>
    <w:rsid w:val="00012EAD"/>
    <w:rsid w:val="00013095"/>
    <w:rsid w:val="000130D9"/>
    <w:rsid w:val="0001313D"/>
    <w:rsid w:val="00013368"/>
    <w:rsid w:val="000137A4"/>
    <w:rsid w:val="00013861"/>
    <w:rsid w:val="00013865"/>
    <w:rsid w:val="0001392E"/>
    <w:rsid w:val="00013AC2"/>
    <w:rsid w:val="00013ECB"/>
    <w:rsid w:val="000140CF"/>
    <w:rsid w:val="0001435A"/>
    <w:rsid w:val="0001446D"/>
    <w:rsid w:val="000146A7"/>
    <w:rsid w:val="000147C2"/>
    <w:rsid w:val="00014858"/>
    <w:rsid w:val="0001492B"/>
    <w:rsid w:val="000149FB"/>
    <w:rsid w:val="00014AF0"/>
    <w:rsid w:val="00014CAE"/>
    <w:rsid w:val="00014D0C"/>
    <w:rsid w:val="00014D33"/>
    <w:rsid w:val="0001507B"/>
    <w:rsid w:val="00015091"/>
    <w:rsid w:val="00015185"/>
    <w:rsid w:val="0001550D"/>
    <w:rsid w:val="00015558"/>
    <w:rsid w:val="000156FC"/>
    <w:rsid w:val="00015919"/>
    <w:rsid w:val="00015AD0"/>
    <w:rsid w:val="00015E8B"/>
    <w:rsid w:val="000162E5"/>
    <w:rsid w:val="000163EE"/>
    <w:rsid w:val="000164DF"/>
    <w:rsid w:val="00016605"/>
    <w:rsid w:val="000167FB"/>
    <w:rsid w:val="00016893"/>
    <w:rsid w:val="00016950"/>
    <w:rsid w:val="00016DE0"/>
    <w:rsid w:val="00016FC7"/>
    <w:rsid w:val="00017A0D"/>
    <w:rsid w:val="00017B03"/>
    <w:rsid w:val="00017C7B"/>
    <w:rsid w:val="00017DA2"/>
    <w:rsid w:val="00017F0D"/>
    <w:rsid w:val="00020015"/>
    <w:rsid w:val="00020033"/>
    <w:rsid w:val="000202AC"/>
    <w:rsid w:val="000202E5"/>
    <w:rsid w:val="000203DF"/>
    <w:rsid w:val="00020526"/>
    <w:rsid w:val="000205A8"/>
    <w:rsid w:val="0002063A"/>
    <w:rsid w:val="000206B2"/>
    <w:rsid w:val="000206F5"/>
    <w:rsid w:val="00020956"/>
    <w:rsid w:val="00020A2B"/>
    <w:rsid w:val="00020C6F"/>
    <w:rsid w:val="00020C7C"/>
    <w:rsid w:val="00020E30"/>
    <w:rsid w:val="00020E4F"/>
    <w:rsid w:val="00020F73"/>
    <w:rsid w:val="00021044"/>
    <w:rsid w:val="000210E8"/>
    <w:rsid w:val="00021131"/>
    <w:rsid w:val="0002120B"/>
    <w:rsid w:val="0002124A"/>
    <w:rsid w:val="000212F4"/>
    <w:rsid w:val="00021524"/>
    <w:rsid w:val="0002178B"/>
    <w:rsid w:val="000217D3"/>
    <w:rsid w:val="000219AA"/>
    <w:rsid w:val="00021A01"/>
    <w:rsid w:val="00021B0C"/>
    <w:rsid w:val="00021B21"/>
    <w:rsid w:val="00021DBB"/>
    <w:rsid w:val="000220F0"/>
    <w:rsid w:val="000223B6"/>
    <w:rsid w:val="000228F4"/>
    <w:rsid w:val="0002291C"/>
    <w:rsid w:val="00022B00"/>
    <w:rsid w:val="00022B23"/>
    <w:rsid w:val="00022D96"/>
    <w:rsid w:val="00022E4B"/>
    <w:rsid w:val="00022F01"/>
    <w:rsid w:val="00023251"/>
    <w:rsid w:val="000236D5"/>
    <w:rsid w:val="00023711"/>
    <w:rsid w:val="00023757"/>
    <w:rsid w:val="0002385E"/>
    <w:rsid w:val="000238A7"/>
    <w:rsid w:val="00023932"/>
    <w:rsid w:val="00023A38"/>
    <w:rsid w:val="00023AE7"/>
    <w:rsid w:val="00023AF0"/>
    <w:rsid w:val="00023C92"/>
    <w:rsid w:val="00023E63"/>
    <w:rsid w:val="00023F65"/>
    <w:rsid w:val="00023F92"/>
    <w:rsid w:val="00024262"/>
    <w:rsid w:val="000242F2"/>
    <w:rsid w:val="0002454A"/>
    <w:rsid w:val="00024557"/>
    <w:rsid w:val="0002460E"/>
    <w:rsid w:val="0002466B"/>
    <w:rsid w:val="0002467E"/>
    <w:rsid w:val="00024842"/>
    <w:rsid w:val="000249AF"/>
    <w:rsid w:val="00024B7B"/>
    <w:rsid w:val="00024D0A"/>
    <w:rsid w:val="00024DB3"/>
    <w:rsid w:val="00024E78"/>
    <w:rsid w:val="00024EF3"/>
    <w:rsid w:val="0002509A"/>
    <w:rsid w:val="00025160"/>
    <w:rsid w:val="00025177"/>
    <w:rsid w:val="000252B2"/>
    <w:rsid w:val="00025367"/>
    <w:rsid w:val="0002540B"/>
    <w:rsid w:val="0002550E"/>
    <w:rsid w:val="00025523"/>
    <w:rsid w:val="000255FA"/>
    <w:rsid w:val="0002587C"/>
    <w:rsid w:val="00025888"/>
    <w:rsid w:val="0002595D"/>
    <w:rsid w:val="000259D1"/>
    <w:rsid w:val="00025A0B"/>
    <w:rsid w:val="00025ACB"/>
    <w:rsid w:val="00025B73"/>
    <w:rsid w:val="00026552"/>
    <w:rsid w:val="000265C2"/>
    <w:rsid w:val="000267DF"/>
    <w:rsid w:val="000268F6"/>
    <w:rsid w:val="00026DC6"/>
    <w:rsid w:val="00026E21"/>
    <w:rsid w:val="00026EC1"/>
    <w:rsid w:val="0002730D"/>
    <w:rsid w:val="0002767C"/>
    <w:rsid w:val="000276B1"/>
    <w:rsid w:val="00027A03"/>
    <w:rsid w:val="00027A2C"/>
    <w:rsid w:val="00027E77"/>
    <w:rsid w:val="00027FD1"/>
    <w:rsid w:val="00030153"/>
    <w:rsid w:val="00030193"/>
    <w:rsid w:val="0003019D"/>
    <w:rsid w:val="00030258"/>
    <w:rsid w:val="000304CB"/>
    <w:rsid w:val="000305AA"/>
    <w:rsid w:val="00030659"/>
    <w:rsid w:val="00030729"/>
    <w:rsid w:val="0003098F"/>
    <w:rsid w:val="000309F5"/>
    <w:rsid w:val="00030CC0"/>
    <w:rsid w:val="000312B9"/>
    <w:rsid w:val="000315E6"/>
    <w:rsid w:val="00031797"/>
    <w:rsid w:val="00031807"/>
    <w:rsid w:val="000318B0"/>
    <w:rsid w:val="000319F9"/>
    <w:rsid w:val="00031B4D"/>
    <w:rsid w:val="00031F68"/>
    <w:rsid w:val="0003206C"/>
    <w:rsid w:val="000322DE"/>
    <w:rsid w:val="0003255C"/>
    <w:rsid w:val="0003257E"/>
    <w:rsid w:val="000325FA"/>
    <w:rsid w:val="0003262C"/>
    <w:rsid w:val="00032B19"/>
    <w:rsid w:val="00032E14"/>
    <w:rsid w:val="00032E3C"/>
    <w:rsid w:val="00032F9B"/>
    <w:rsid w:val="00032FC5"/>
    <w:rsid w:val="00033047"/>
    <w:rsid w:val="000330B6"/>
    <w:rsid w:val="0003318C"/>
    <w:rsid w:val="0003345C"/>
    <w:rsid w:val="0003390A"/>
    <w:rsid w:val="00033997"/>
    <w:rsid w:val="00033B47"/>
    <w:rsid w:val="00033BC4"/>
    <w:rsid w:val="00033EBE"/>
    <w:rsid w:val="0003412E"/>
    <w:rsid w:val="0003418B"/>
    <w:rsid w:val="0003451D"/>
    <w:rsid w:val="000345BB"/>
    <w:rsid w:val="00034643"/>
    <w:rsid w:val="000347CB"/>
    <w:rsid w:val="0003485A"/>
    <w:rsid w:val="000348A7"/>
    <w:rsid w:val="00034A82"/>
    <w:rsid w:val="00034B22"/>
    <w:rsid w:val="00034C80"/>
    <w:rsid w:val="00034CBE"/>
    <w:rsid w:val="00034F33"/>
    <w:rsid w:val="000351BA"/>
    <w:rsid w:val="000351C6"/>
    <w:rsid w:val="00035619"/>
    <w:rsid w:val="00035688"/>
    <w:rsid w:val="00035AE9"/>
    <w:rsid w:val="00035E62"/>
    <w:rsid w:val="00035EA0"/>
    <w:rsid w:val="00035EFC"/>
    <w:rsid w:val="00036330"/>
    <w:rsid w:val="00036440"/>
    <w:rsid w:val="0003673B"/>
    <w:rsid w:val="000367B2"/>
    <w:rsid w:val="00036D56"/>
    <w:rsid w:val="00036E0E"/>
    <w:rsid w:val="00036EF6"/>
    <w:rsid w:val="00036F21"/>
    <w:rsid w:val="00037176"/>
    <w:rsid w:val="000374AD"/>
    <w:rsid w:val="00037519"/>
    <w:rsid w:val="00037756"/>
    <w:rsid w:val="00037780"/>
    <w:rsid w:val="000377CD"/>
    <w:rsid w:val="00037F79"/>
    <w:rsid w:val="00040118"/>
    <w:rsid w:val="000401D8"/>
    <w:rsid w:val="000402B0"/>
    <w:rsid w:val="0004030D"/>
    <w:rsid w:val="00040338"/>
    <w:rsid w:val="00040C41"/>
    <w:rsid w:val="00040D9A"/>
    <w:rsid w:val="0004125B"/>
    <w:rsid w:val="000412B8"/>
    <w:rsid w:val="000416F4"/>
    <w:rsid w:val="0004199E"/>
    <w:rsid w:val="00041AAF"/>
    <w:rsid w:val="00041ACA"/>
    <w:rsid w:val="00041AF4"/>
    <w:rsid w:val="00041C41"/>
    <w:rsid w:val="00041CE4"/>
    <w:rsid w:val="00041F44"/>
    <w:rsid w:val="0004248E"/>
    <w:rsid w:val="0004263B"/>
    <w:rsid w:val="000427AA"/>
    <w:rsid w:val="00042805"/>
    <w:rsid w:val="000428BD"/>
    <w:rsid w:val="00042BBE"/>
    <w:rsid w:val="00042DFD"/>
    <w:rsid w:val="0004317D"/>
    <w:rsid w:val="00043299"/>
    <w:rsid w:val="00043717"/>
    <w:rsid w:val="00043749"/>
    <w:rsid w:val="000437CB"/>
    <w:rsid w:val="00043813"/>
    <w:rsid w:val="000438E8"/>
    <w:rsid w:val="00043985"/>
    <w:rsid w:val="00043BAE"/>
    <w:rsid w:val="00043D3C"/>
    <w:rsid w:val="00043F35"/>
    <w:rsid w:val="000444EB"/>
    <w:rsid w:val="00044522"/>
    <w:rsid w:val="0004458E"/>
    <w:rsid w:val="000448FE"/>
    <w:rsid w:val="00045075"/>
    <w:rsid w:val="000451B8"/>
    <w:rsid w:val="0004574F"/>
    <w:rsid w:val="000457E1"/>
    <w:rsid w:val="00045B07"/>
    <w:rsid w:val="00045B71"/>
    <w:rsid w:val="00045C0C"/>
    <w:rsid w:val="00045E18"/>
    <w:rsid w:val="00045E88"/>
    <w:rsid w:val="00045F53"/>
    <w:rsid w:val="00045FA1"/>
    <w:rsid w:val="00046285"/>
    <w:rsid w:val="000462AC"/>
    <w:rsid w:val="00046517"/>
    <w:rsid w:val="000466D8"/>
    <w:rsid w:val="00046F04"/>
    <w:rsid w:val="00046F57"/>
    <w:rsid w:val="00046F62"/>
    <w:rsid w:val="000477F6"/>
    <w:rsid w:val="00047B32"/>
    <w:rsid w:val="00047BC7"/>
    <w:rsid w:val="00047CF6"/>
    <w:rsid w:val="00047D0F"/>
    <w:rsid w:val="00047E03"/>
    <w:rsid w:val="000505F2"/>
    <w:rsid w:val="00050695"/>
    <w:rsid w:val="00050ABD"/>
    <w:rsid w:val="00050AF4"/>
    <w:rsid w:val="00050B86"/>
    <w:rsid w:val="000510B6"/>
    <w:rsid w:val="00051399"/>
    <w:rsid w:val="00051400"/>
    <w:rsid w:val="000514E1"/>
    <w:rsid w:val="000516B9"/>
    <w:rsid w:val="00051994"/>
    <w:rsid w:val="000519DA"/>
    <w:rsid w:val="00051F03"/>
    <w:rsid w:val="00051FD7"/>
    <w:rsid w:val="00052090"/>
    <w:rsid w:val="00052337"/>
    <w:rsid w:val="0005233B"/>
    <w:rsid w:val="000523CA"/>
    <w:rsid w:val="00052512"/>
    <w:rsid w:val="000525D6"/>
    <w:rsid w:val="000528FC"/>
    <w:rsid w:val="000529C2"/>
    <w:rsid w:val="00052DB4"/>
    <w:rsid w:val="00052FB2"/>
    <w:rsid w:val="00052FEC"/>
    <w:rsid w:val="00053068"/>
    <w:rsid w:val="00053095"/>
    <w:rsid w:val="000530C9"/>
    <w:rsid w:val="000531E8"/>
    <w:rsid w:val="00053798"/>
    <w:rsid w:val="000537C8"/>
    <w:rsid w:val="00053852"/>
    <w:rsid w:val="000538CD"/>
    <w:rsid w:val="00053C7D"/>
    <w:rsid w:val="00053CC8"/>
    <w:rsid w:val="00053CD7"/>
    <w:rsid w:val="00053CD9"/>
    <w:rsid w:val="00053CDE"/>
    <w:rsid w:val="00053DFB"/>
    <w:rsid w:val="00053E06"/>
    <w:rsid w:val="00053E59"/>
    <w:rsid w:val="00053F0D"/>
    <w:rsid w:val="0005403B"/>
    <w:rsid w:val="0005409F"/>
    <w:rsid w:val="000540EB"/>
    <w:rsid w:val="00054204"/>
    <w:rsid w:val="00054566"/>
    <w:rsid w:val="00054C8A"/>
    <w:rsid w:val="00054D34"/>
    <w:rsid w:val="00054DF6"/>
    <w:rsid w:val="00054F49"/>
    <w:rsid w:val="00055022"/>
    <w:rsid w:val="00055062"/>
    <w:rsid w:val="00055081"/>
    <w:rsid w:val="000551D4"/>
    <w:rsid w:val="000551E1"/>
    <w:rsid w:val="00055325"/>
    <w:rsid w:val="00055347"/>
    <w:rsid w:val="000556DC"/>
    <w:rsid w:val="00055A5C"/>
    <w:rsid w:val="00055AA5"/>
    <w:rsid w:val="00055FB2"/>
    <w:rsid w:val="00055FFA"/>
    <w:rsid w:val="00056342"/>
    <w:rsid w:val="0005637D"/>
    <w:rsid w:val="00056F2B"/>
    <w:rsid w:val="00056F6D"/>
    <w:rsid w:val="000570DB"/>
    <w:rsid w:val="00057415"/>
    <w:rsid w:val="0005769A"/>
    <w:rsid w:val="000579BD"/>
    <w:rsid w:val="00057A24"/>
    <w:rsid w:val="00057AF8"/>
    <w:rsid w:val="00057D9B"/>
    <w:rsid w:val="00057EE3"/>
    <w:rsid w:val="00060332"/>
    <w:rsid w:val="00060D12"/>
    <w:rsid w:val="0006106E"/>
    <w:rsid w:val="00061125"/>
    <w:rsid w:val="00061210"/>
    <w:rsid w:val="0006149E"/>
    <w:rsid w:val="00061509"/>
    <w:rsid w:val="00061615"/>
    <w:rsid w:val="0006163A"/>
    <w:rsid w:val="000618C7"/>
    <w:rsid w:val="000618DB"/>
    <w:rsid w:val="000619C1"/>
    <w:rsid w:val="00061A31"/>
    <w:rsid w:val="00061A7D"/>
    <w:rsid w:val="00061AF9"/>
    <w:rsid w:val="00061B09"/>
    <w:rsid w:val="00061B6E"/>
    <w:rsid w:val="00061C71"/>
    <w:rsid w:val="00062427"/>
    <w:rsid w:val="0006255F"/>
    <w:rsid w:val="0006258A"/>
    <w:rsid w:val="00062909"/>
    <w:rsid w:val="0006298B"/>
    <w:rsid w:val="000629DA"/>
    <w:rsid w:val="000630E1"/>
    <w:rsid w:val="000633EF"/>
    <w:rsid w:val="00063F0C"/>
    <w:rsid w:val="000640BE"/>
    <w:rsid w:val="00064851"/>
    <w:rsid w:val="0006494F"/>
    <w:rsid w:val="00064AB4"/>
    <w:rsid w:val="00064DA1"/>
    <w:rsid w:val="00065018"/>
    <w:rsid w:val="0006501B"/>
    <w:rsid w:val="000650F0"/>
    <w:rsid w:val="000655E9"/>
    <w:rsid w:val="0006563E"/>
    <w:rsid w:val="000656B6"/>
    <w:rsid w:val="0006586E"/>
    <w:rsid w:val="000658F2"/>
    <w:rsid w:val="00065C94"/>
    <w:rsid w:val="00065DA4"/>
    <w:rsid w:val="00065E4A"/>
    <w:rsid w:val="00065E50"/>
    <w:rsid w:val="0006617D"/>
    <w:rsid w:val="00066240"/>
    <w:rsid w:val="00066318"/>
    <w:rsid w:val="00066419"/>
    <w:rsid w:val="000665F0"/>
    <w:rsid w:val="00066C1E"/>
    <w:rsid w:val="000670C2"/>
    <w:rsid w:val="0006718D"/>
    <w:rsid w:val="0006739B"/>
    <w:rsid w:val="00067490"/>
    <w:rsid w:val="000676C5"/>
    <w:rsid w:val="00067743"/>
    <w:rsid w:val="00067793"/>
    <w:rsid w:val="000678EB"/>
    <w:rsid w:val="000679C7"/>
    <w:rsid w:val="00067CAF"/>
    <w:rsid w:val="00067E1F"/>
    <w:rsid w:val="00067F3F"/>
    <w:rsid w:val="00070065"/>
    <w:rsid w:val="0007006F"/>
    <w:rsid w:val="0007033D"/>
    <w:rsid w:val="00070355"/>
    <w:rsid w:val="0007058D"/>
    <w:rsid w:val="00070731"/>
    <w:rsid w:val="000709F6"/>
    <w:rsid w:val="00070A11"/>
    <w:rsid w:val="00070AD5"/>
    <w:rsid w:val="00070BBC"/>
    <w:rsid w:val="00070E97"/>
    <w:rsid w:val="00070F09"/>
    <w:rsid w:val="0007101D"/>
    <w:rsid w:val="000711B0"/>
    <w:rsid w:val="000713B7"/>
    <w:rsid w:val="0007145D"/>
    <w:rsid w:val="0007159C"/>
    <w:rsid w:val="000716EE"/>
    <w:rsid w:val="0007177F"/>
    <w:rsid w:val="00071A68"/>
    <w:rsid w:val="00071B2C"/>
    <w:rsid w:val="00071B90"/>
    <w:rsid w:val="00071B92"/>
    <w:rsid w:val="00071BE0"/>
    <w:rsid w:val="00071D77"/>
    <w:rsid w:val="00071DB4"/>
    <w:rsid w:val="00072393"/>
    <w:rsid w:val="000727D9"/>
    <w:rsid w:val="00072B33"/>
    <w:rsid w:val="00072CA6"/>
    <w:rsid w:val="00072EC4"/>
    <w:rsid w:val="00073428"/>
    <w:rsid w:val="000737C6"/>
    <w:rsid w:val="0007398D"/>
    <w:rsid w:val="000739D1"/>
    <w:rsid w:val="00073A69"/>
    <w:rsid w:val="00073B22"/>
    <w:rsid w:val="00073B4D"/>
    <w:rsid w:val="0007406C"/>
    <w:rsid w:val="000741C3"/>
    <w:rsid w:val="000741DD"/>
    <w:rsid w:val="0007431F"/>
    <w:rsid w:val="000743A4"/>
    <w:rsid w:val="000747F3"/>
    <w:rsid w:val="000749F1"/>
    <w:rsid w:val="00074B1B"/>
    <w:rsid w:val="00074D38"/>
    <w:rsid w:val="00074E0B"/>
    <w:rsid w:val="00074F6B"/>
    <w:rsid w:val="00075019"/>
    <w:rsid w:val="000751B1"/>
    <w:rsid w:val="000756F8"/>
    <w:rsid w:val="000759AA"/>
    <w:rsid w:val="00075A94"/>
    <w:rsid w:val="00075B67"/>
    <w:rsid w:val="00075DBD"/>
    <w:rsid w:val="00075E87"/>
    <w:rsid w:val="000760F7"/>
    <w:rsid w:val="00076100"/>
    <w:rsid w:val="0007649C"/>
    <w:rsid w:val="000765E6"/>
    <w:rsid w:val="0007661F"/>
    <w:rsid w:val="00076843"/>
    <w:rsid w:val="00076907"/>
    <w:rsid w:val="00076A8E"/>
    <w:rsid w:val="00076DD4"/>
    <w:rsid w:val="00076FF0"/>
    <w:rsid w:val="00077078"/>
    <w:rsid w:val="00077799"/>
    <w:rsid w:val="0007797D"/>
    <w:rsid w:val="00077BB1"/>
    <w:rsid w:val="00077CD9"/>
    <w:rsid w:val="00077D6E"/>
    <w:rsid w:val="00077EC2"/>
    <w:rsid w:val="00080245"/>
    <w:rsid w:val="00080246"/>
    <w:rsid w:val="00080302"/>
    <w:rsid w:val="000809BB"/>
    <w:rsid w:val="000809C4"/>
    <w:rsid w:val="00080BB3"/>
    <w:rsid w:val="0008112C"/>
    <w:rsid w:val="0008147C"/>
    <w:rsid w:val="00081502"/>
    <w:rsid w:val="00081C62"/>
    <w:rsid w:val="00081DD4"/>
    <w:rsid w:val="00082182"/>
    <w:rsid w:val="000822ED"/>
    <w:rsid w:val="000823E5"/>
    <w:rsid w:val="00082414"/>
    <w:rsid w:val="0008256C"/>
    <w:rsid w:val="0008264E"/>
    <w:rsid w:val="00082F5D"/>
    <w:rsid w:val="000831DC"/>
    <w:rsid w:val="000831F0"/>
    <w:rsid w:val="0008341E"/>
    <w:rsid w:val="000838AE"/>
    <w:rsid w:val="00083B34"/>
    <w:rsid w:val="00083C6C"/>
    <w:rsid w:val="0008400F"/>
    <w:rsid w:val="0008415E"/>
    <w:rsid w:val="00084180"/>
    <w:rsid w:val="000841EC"/>
    <w:rsid w:val="00084988"/>
    <w:rsid w:val="000849C3"/>
    <w:rsid w:val="00084B17"/>
    <w:rsid w:val="00084C83"/>
    <w:rsid w:val="00084E30"/>
    <w:rsid w:val="00084E33"/>
    <w:rsid w:val="000856B6"/>
    <w:rsid w:val="00085A6B"/>
    <w:rsid w:val="00085AF5"/>
    <w:rsid w:val="00085D4B"/>
    <w:rsid w:val="00085DB8"/>
    <w:rsid w:val="00085EDB"/>
    <w:rsid w:val="00086055"/>
    <w:rsid w:val="00086078"/>
    <w:rsid w:val="0008609A"/>
    <w:rsid w:val="00086163"/>
    <w:rsid w:val="000867A7"/>
    <w:rsid w:val="0008685C"/>
    <w:rsid w:val="00086B28"/>
    <w:rsid w:val="00086F86"/>
    <w:rsid w:val="00087039"/>
    <w:rsid w:val="00087183"/>
    <w:rsid w:val="00087298"/>
    <w:rsid w:val="00087412"/>
    <w:rsid w:val="00087535"/>
    <w:rsid w:val="00087782"/>
    <w:rsid w:val="00087A77"/>
    <w:rsid w:val="00087ED6"/>
    <w:rsid w:val="0009009A"/>
    <w:rsid w:val="00090280"/>
    <w:rsid w:val="00090288"/>
    <w:rsid w:val="0009036D"/>
    <w:rsid w:val="0009041D"/>
    <w:rsid w:val="000906EC"/>
    <w:rsid w:val="00090927"/>
    <w:rsid w:val="000909DD"/>
    <w:rsid w:val="000909FB"/>
    <w:rsid w:val="00090A31"/>
    <w:rsid w:val="00090B45"/>
    <w:rsid w:val="00090CCE"/>
    <w:rsid w:val="00090CFD"/>
    <w:rsid w:val="00090EDB"/>
    <w:rsid w:val="00090F9C"/>
    <w:rsid w:val="00091190"/>
    <w:rsid w:val="000911C8"/>
    <w:rsid w:val="0009121F"/>
    <w:rsid w:val="000913BD"/>
    <w:rsid w:val="00091443"/>
    <w:rsid w:val="000915FD"/>
    <w:rsid w:val="0009160C"/>
    <w:rsid w:val="00091649"/>
    <w:rsid w:val="00091719"/>
    <w:rsid w:val="0009174D"/>
    <w:rsid w:val="0009191E"/>
    <w:rsid w:val="00091A80"/>
    <w:rsid w:val="00091E29"/>
    <w:rsid w:val="00091E42"/>
    <w:rsid w:val="000922D3"/>
    <w:rsid w:val="00092665"/>
    <w:rsid w:val="000926B2"/>
    <w:rsid w:val="00092AE2"/>
    <w:rsid w:val="00092C95"/>
    <w:rsid w:val="00093000"/>
    <w:rsid w:val="00093048"/>
    <w:rsid w:val="000930E6"/>
    <w:rsid w:val="00093444"/>
    <w:rsid w:val="000935C6"/>
    <w:rsid w:val="00093CE8"/>
    <w:rsid w:val="00093EDA"/>
    <w:rsid w:val="00093FF8"/>
    <w:rsid w:val="000940F2"/>
    <w:rsid w:val="000942F8"/>
    <w:rsid w:val="00094585"/>
    <w:rsid w:val="00094707"/>
    <w:rsid w:val="0009494A"/>
    <w:rsid w:val="00094A86"/>
    <w:rsid w:val="00094B46"/>
    <w:rsid w:val="00094B57"/>
    <w:rsid w:val="00094CB2"/>
    <w:rsid w:val="00094D99"/>
    <w:rsid w:val="0009527B"/>
    <w:rsid w:val="000952A2"/>
    <w:rsid w:val="00095493"/>
    <w:rsid w:val="000954BE"/>
    <w:rsid w:val="00095C00"/>
    <w:rsid w:val="000963A7"/>
    <w:rsid w:val="00096404"/>
    <w:rsid w:val="000967F3"/>
    <w:rsid w:val="000967FF"/>
    <w:rsid w:val="00096ACA"/>
    <w:rsid w:val="00096C78"/>
    <w:rsid w:val="00096DD7"/>
    <w:rsid w:val="0009737C"/>
    <w:rsid w:val="0009748D"/>
    <w:rsid w:val="00097602"/>
    <w:rsid w:val="000977B3"/>
    <w:rsid w:val="00097D35"/>
    <w:rsid w:val="00097D86"/>
    <w:rsid w:val="000A01C4"/>
    <w:rsid w:val="000A035F"/>
    <w:rsid w:val="000A044C"/>
    <w:rsid w:val="000A06CA"/>
    <w:rsid w:val="000A07B4"/>
    <w:rsid w:val="000A0C0E"/>
    <w:rsid w:val="000A12F9"/>
    <w:rsid w:val="000A1458"/>
    <w:rsid w:val="000A1751"/>
    <w:rsid w:val="000A191C"/>
    <w:rsid w:val="000A1B8D"/>
    <w:rsid w:val="000A1DBF"/>
    <w:rsid w:val="000A1EA5"/>
    <w:rsid w:val="000A2051"/>
    <w:rsid w:val="000A234A"/>
    <w:rsid w:val="000A23B1"/>
    <w:rsid w:val="000A2412"/>
    <w:rsid w:val="000A24BD"/>
    <w:rsid w:val="000A2657"/>
    <w:rsid w:val="000A2846"/>
    <w:rsid w:val="000A285D"/>
    <w:rsid w:val="000A2915"/>
    <w:rsid w:val="000A298B"/>
    <w:rsid w:val="000A2D45"/>
    <w:rsid w:val="000A2FB9"/>
    <w:rsid w:val="000A3122"/>
    <w:rsid w:val="000A320B"/>
    <w:rsid w:val="000A32FD"/>
    <w:rsid w:val="000A353A"/>
    <w:rsid w:val="000A361B"/>
    <w:rsid w:val="000A375E"/>
    <w:rsid w:val="000A379F"/>
    <w:rsid w:val="000A37BA"/>
    <w:rsid w:val="000A3898"/>
    <w:rsid w:val="000A3EF6"/>
    <w:rsid w:val="000A3F2C"/>
    <w:rsid w:val="000A3F3A"/>
    <w:rsid w:val="000A4079"/>
    <w:rsid w:val="000A4170"/>
    <w:rsid w:val="000A41F1"/>
    <w:rsid w:val="000A44C7"/>
    <w:rsid w:val="000A45BF"/>
    <w:rsid w:val="000A4AC3"/>
    <w:rsid w:val="000A4DCD"/>
    <w:rsid w:val="000A4FEE"/>
    <w:rsid w:val="000A5352"/>
    <w:rsid w:val="000A5461"/>
    <w:rsid w:val="000A5596"/>
    <w:rsid w:val="000A56B3"/>
    <w:rsid w:val="000A575E"/>
    <w:rsid w:val="000A5859"/>
    <w:rsid w:val="000A5DED"/>
    <w:rsid w:val="000A5EAC"/>
    <w:rsid w:val="000A617E"/>
    <w:rsid w:val="000A6248"/>
    <w:rsid w:val="000A6252"/>
    <w:rsid w:val="000A64F0"/>
    <w:rsid w:val="000A683C"/>
    <w:rsid w:val="000A69D5"/>
    <w:rsid w:val="000A6B98"/>
    <w:rsid w:val="000A6C56"/>
    <w:rsid w:val="000A6F7B"/>
    <w:rsid w:val="000A7853"/>
    <w:rsid w:val="000A79F5"/>
    <w:rsid w:val="000A7A17"/>
    <w:rsid w:val="000A7AAC"/>
    <w:rsid w:val="000A7FF1"/>
    <w:rsid w:val="000B0110"/>
    <w:rsid w:val="000B0589"/>
    <w:rsid w:val="000B064B"/>
    <w:rsid w:val="000B0A24"/>
    <w:rsid w:val="000B0ABD"/>
    <w:rsid w:val="000B0DC3"/>
    <w:rsid w:val="000B13D9"/>
    <w:rsid w:val="000B155C"/>
    <w:rsid w:val="000B1714"/>
    <w:rsid w:val="000B179A"/>
    <w:rsid w:val="000B1A8C"/>
    <w:rsid w:val="000B1ABB"/>
    <w:rsid w:val="000B1D14"/>
    <w:rsid w:val="000B1E4A"/>
    <w:rsid w:val="000B1E4F"/>
    <w:rsid w:val="000B24B1"/>
    <w:rsid w:val="000B260C"/>
    <w:rsid w:val="000B2812"/>
    <w:rsid w:val="000B31F1"/>
    <w:rsid w:val="000B3898"/>
    <w:rsid w:val="000B3AF6"/>
    <w:rsid w:val="000B3B80"/>
    <w:rsid w:val="000B3D20"/>
    <w:rsid w:val="000B3D3E"/>
    <w:rsid w:val="000B3E21"/>
    <w:rsid w:val="000B40F4"/>
    <w:rsid w:val="000B4109"/>
    <w:rsid w:val="000B4126"/>
    <w:rsid w:val="000B42B9"/>
    <w:rsid w:val="000B437E"/>
    <w:rsid w:val="000B4384"/>
    <w:rsid w:val="000B448B"/>
    <w:rsid w:val="000B45E2"/>
    <w:rsid w:val="000B45EE"/>
    <w:rsid w:val="000B466D"/>
    <w:rsid w:val="000B4943"/>
    <w:rsid w:val="000B49B6"/>
    <w:rsid w:val="000B4FE9"/>
    <w:rsid w:val="000B5213"/>
    <w:rsid w:val="000B54C7"/>
    <w:rsid w:val="000B55EB"/>
    <w:rsid w:val="000B561C"/>
    <w:rsid w:val="000B570E"/>
    <w:rsid w:val="000B57B0"/>
    <w:rsid w:val="000B5939"/>
    <w:rsid w:val="000B5E52"/>
    <w:rsid w:val="000B5E58"/>
    <w:rsid w:val="000B5F2B"/>
    <w:rsid w:val="000B5FB1"/>
    <w:rsid w:val="000B60B6"/>
    <w:rsid w:val="000B61DC"/>
    <w:rsid w:val="000B62F2"/>
    <w:rsid w:val="000B6393"/>
    <w:rsid w:val="000B65F8"/>
    <w:rsid w:val="000B6642"/>
    <w:rsid w:val="000B6A0C"/>
    <w:rsid w:val="000B6A84"/>
    <w:rsid w:val="000B6B35"/>
    <w:rsid w:val="000B6DCF"/>
    <w:rsid w:val="000B6DD3"/>
    <w:rsid w:val="000B6ED6"/>
    <w:rsid w:val="000B7033"/>
    <w:rsid w:val="000B7068"/>
    <w:rsid w:val="000B7517"/>
    <w:rsid w:val="000B7534"/>
    <w:rsid w:val="000B7775"/>
    <w:rsid w:val="000B7C4A"/>
    <w:rsid w:val="000B7DBE"/>
    <w:rsid w:val="000B7DE2"/>
    <w:rsid w:val="000B7F15"/>
    <w:rsid w:val="000B7FCB"/>
    <w:rsid w:val="000C024C"/>
    <w:rsid w:val="000C02BE"/>
    <w:rsid w:val="000C0443"/>
    <w:rsid w:val="000C0CD8"/>
    <w:rsid w:val="000C0DF5"/>
    <w:rsid w:val="000C0F4B"/>
    <w:rsid w:val="000C10B4"/>
    <w:rsid w:val="000C159A"/>
    <w:rsid w:val="000C1690"/>
    <w:rsid w:val="000C19FE"/>
    <w:rsid w:val="000C1A70"/>
    <w:rsid w:val="000C2053"/>
    <w:rsid w:val="000C208B"/>
    <w:rsid w:val="000C21C2"/>
    <w:rsid w:val="000C2211"/>
    <w:rsid w:val="000C2358"/>
    <w:rsid w:val="000C2516"/>
    <w:rsid w:val="000C2700"/>
    <w:rsid w:val="000C28EA"/>
    <w:rsid w:val="000C2B9D"/>
    <w:rsid w:val="000C2C77"/>
    <w:rsid w:val="000C302B"/>
    <w:rsid w:val="000C30B3"/>
    <w:rsid w:val="000C314F"/>
    <w:rsid w:val="000C3164"/>
    <w:rsid w:val="000C3185"/>
    <w:rsid w:val="000C34E9"/>
    <w:rsid w:val="000C3630"/>
    <w:rsid w:val="000C38DA"/>
    <w:rsid w:val="000C3956"/>
    <w:rsid w:val="000C3B87"/>
    <w:rsid w:val="000C3C5B"/>
    <w:rsid w:val="000C3E3E"/>
    <w:rsid w:val="000C46AD"/>
    <w:rsid w:val="000C47C3"/>
    <w:rsid w:val="000C47E5"/>
    <w:rsid w:val="000C48F8"/>
    <w:rsid w:val="000C4913"/>
    <w:rsid w:val="000C49B4"/>
    <w:rsid w:val="000C4D0A"/>
    <w:rsid w:val="000C5125"/>
    <w:rsid w:val="000C5322"/>
    <w:rsid w:val="000C5410"/>
    <w:rsid w:val="000C55DE"/>
    <w:rsid w:val="000C5624"/>
    <w:rsid w:val="000C5889"/>
    <w:rsid w:val="000C5975"/>
    <w:rsid w:val="000C5C4C"/>
    <w:rsid w:val="000C5D0C"/>
    <w:rsid w:val="000C6136"/>
    <w:rsid w:val="000C615E"/>
    <w:rsid w:val="000C65E4"/>
    <w:rsid w:val="000C661C"/>
    <w:rsid w:val="000C684E"/>
    <w:rsid w:val="000C698D"/>
    <w:rsid w:val="000C6F3C"/>
    <w:rsid w:val="000C71BD"/>
    <w:rsid w:val="000C759C"/>
    <w:rsid w:val="000C7A05"/>
    <w:rsid w:val="000C7BDE"/>
    <w:rsid w:val="000C7D54"/>
    <w:rsid w:val="000C7E24"/>
    <w:rsid w:val="000C7EFC"/>
    <w:rsid w:val="000C7F40"/>
    <w:rsid w:val="000C7F68"/>
    <w:rsid w:val="000C7F6C"/>
    <w:rsid w:val="000C7FDE"/>
    <w:rsid w:val="000D00E8"/>
    <w:rsid w:val="000D0251"/>
    <w:rsid w:val="000D071D"/>
    <w:rsid w:val="000D0852"/>
    <w:rsid w:val="000D0912"/>
    <w:rsid w:val="000D092E"/>
    <w:rsid w:val="000D0D07"/>
    <w:rsid w:val="000D0DCB"/>
    <w:rsid w:val="000D0F3D"/>
    <w:rsid w:val="000D10F5"/>
    <w:rsid w:val="000D13C0"/>
    <w:rsid w:val="000D1443"/>
    <w:rsid w:val="000D1505"/>
    <w:rsid w:val="000D1879"/>
    <w:rsid w:val="000D187C"/>
    <w:rsid w:val="000D1A37"/>
    <w:rsid w:val="000D1C5E"/>
    <w:rsid w:val="000D1CA9"/>
    <w:rsid w:val="000D1CC0"/>
    <w:rsid w:val="000D1CC2"/>
    <w:rsid w:val="000D1CE9"/>
    <w:rsid w:val="000D1FB3"/>
    <w:rsid w:val="000D1FD7"/>
    <w:rsid w:val="000D1FDF"/>
    <w:rsid w:val="000D20FE"/>
    <w:rsid w:val="000D21FA"/>
    <w:rsid w:val="000D2661"/>
    <w:rsid w:val="000D27DA"/>
    <w:rsid w:val="000D2C3A"/>
    <w:rsid w:val="000D2C89"/>
    <w:rsid w:val="000D2CE9"/>
    <w:rsid w:val="000D2D7E"/>
    <w:rsid w:val="000D331C"/>
    <w:rsid w:val="000D35B8"/>
    <w:rsid w:val="000D377D"/>
    <w:rsid w:val="000D38ED"/>
    <w:rsid w:val="000D3BD0"/>
    <w:rsid w:val="000D3C14"/>
    <w:rsid w:val="000D43CE"/>
    <w:rsid w:val="000D4487"/>
    <w:rsid w:val="000D48E6"/>
    <w:rsid w:val="000D49C3"/>
    <w:rsid w:val="000D4A96"/>
    <w:rsid w:val="000D4B92"/>
    <w:rsid w:val="000D4C0E"/>
    <w:rsid w:val="000D4C2B"/>
    <w:rsid w:val="000D4C62"/>
    <w:rsid w:val="000D5143"/>
    <w:rsid w:val="000D544A"/>
    <w:rsid w:val="000D5697"/>
    <w:rsid w:val="000D5A6C"/>
    <w:rsid w:val="000D5CFA"/>
    <w:rsid w:val="000D5D1A"/>
    <w:rsid w:val="000D5D1F"/>
    <w:rsid w:val="000D6097"/>
    <w:rsid w:val="000D6224"/>
    <w:rsid w:val="000D6485"/>
    <w:rsid w:val="000D6707"/>
    <w:rsid w:val="000D6A12"/>
    <w:rsid w:val="000D6A20"/>
    <w:rsid w:val="000D6A82"/>
    <w:rsid w:val="000D6D8E"/>
    <w:rsid w:val="000D72B1"/>
    <w:rsid w:val="000D7875"/>
    <w:rsid w:val="000D7A7C"/>
    <w:rsid w:val="000D7AA8"/>
    <w:rsid w:val="000D7AC6"/>
    <w:rsid w:val="000D7CBD"/>
    <w:rsid w:val="000D7CD1"/>
    <w:rsid w:val="000D7D80"/>
    <w:rsid w:val="000D7E9F"/>
    <w:rsid w:val="000D7FF6"/>
    <w:rsid w:val="000E01D9"/>
    <w:rsid w:val="000E01F3"/>
    <w:rsid w:val="000E04A9"/>
    <w:rsid w:val="000E05D3"/>
    <w:rsid w:val="000E064C"/>
    <w:rsid w:val="000E0B6A"/>
    <w:rsid w:val="000E0E3D"/>
    <w:rsid w:val="000E1171"/>
    <w:rsid w:val="000E1291"/>
    <w:rsid w:val="000E1CD8"/>
    <w:rsid w:val="000E1E9D"/>
    <w:rsid w:val="000E1F7B"/>
    <w:rsid w:val="000E1FC9"/>
    <w:rsid w:val="000E2104"/>
    <w:rsid w:val="000E2169"/>
    <w:rsid w:val="000E26BC"/>
    <w:rsid w:val="000E2757"/>
    <w:rsid w:val="000E28FB"/>
    <w:rsid w:val="000E2929"/>
    <w:rsid w:val="000E2A10"/>
    <w:rsid w:val="000E2BF2"/>
    <w:rsid w:val="000E2E40"/>
    <w:rsid w:val="000E2E4A"/>
    <w:rsid w:val="000E2E4E"/>
    <w:rsid w:val="000E2F6F"/>
    <w:rsid w:val="000E31E2"/>
    <w:rsid w:val="000E3227"/>
    <w:rsid w:val="000E32B7"/>
    <w:rsid w:val="000E33F6"/>
    <w:rsid w:val="000E361E"/>
    <w:rsid w:val="000E3896"/>
    <w:rsid w:val="000E3DB5"/>
    <w:rsid w:val="000E3DE8"/>
    <w:rsid w:val="000E4002"/>
    <w:rsid w:val="000E4651"/>
    <w:rsid w:val="000E47EF"/>
    <w:rsid w:val="000E4D06"/>
    <w:rsid w:val="000E4DFB"/>
    <w:rsid w:val="000E5157"/>
    <w:rsid w:val="000E5301"/>
    <w:rsid w:val="000E54A8"/>
    <w:rsid w:val="000E550F"/>
    <w:rsid w:val="000E55E6"/>
    <w:rsid w:val="000E594F"/>
    <w:rsid w:val="000E5A13"/>
    <w:rsid w:val="000E5A8E"/>
    <w:rsid w:val="000E5C2F"/>
    <w:rsid w:val="000E5E16"/>
    <w:rsid w:val="000E5F60"/>
    <w:rsid w:val="000E5F83"/>
    <w:rsid w:val="000E617C"/>
    <w:rsid w:val="000E661B"/>
    <w:rsid w:val="000E6C16"/>
    <w:rsid w:val="000E6DB4"/>
    <w:rsid w:val="000E70F7"/>
    <w:rsid w:val="000E7276"/>
    <w:rsid w:val="000E789C"/>
    <w:rsid w:val="000E7A3B"/>
    <w:rsid w:val="000E7A98"/>
    <w:rsid w:val="000E7D42"/>
    <w:rsid w:val="000E7EEC"/>
    <w:rsid w:val="000F000D"/>
    <w:rsid w:val="000F009B"/>
    <w:rsid w:val="000F00D9"/>
    <w:rsid w:val="000F0125"/>
    <w:rsid w:val="000F016A"/>
    <w:rsid w:val="000F02A0"/>
    <w:rsid w:val="000F0396"/>
    <w:rsid w:val="000F03E6"/>
    <w:rsid w:val="000F0519"/>
    <w:rsid w:val="000F0711"/>
    <w:rsid w:val="000F074A"/>
    <w:rsid w:val="000F08C3"/>
    <w:rsid w:val="000F0CB8"/>
    <w:rsid w:val="000F0DAC"/>
    <w:rsid w:val="000F0DDA"/>
    <w:rsid w:val="000F0E00"/>
    <w:rsid w:val="000F0E26"/>
    <w:rsid w:val="000F1095"/>
    <w:rsid w:val="000F12A7"/>
    <w:rsid w:val="000F132F"/>
    <w:rsid w:val="000F1560"/>
    <w:rsid w:val="000F181A"/>
    <w:rsid w:val="000F198A"/>
    <w:rsid w:val="000F1DD9"/>
    <w:rsid w:val="000F1F8F"/>
    <w:rsid w:val="000F26B7"/>
    <w:rsid w:val="000F2787"/>
    <w:rsid w:val="000F287A"/>
    <w:rsid w:val="000F2D12"/>
    <w:rsid w:val="000F2E71"/>
    <w:rsid w:val="000F2F81"/>
    <w:rsid w:val="000F3136"/>
    <w:rsid w:val="000F3388"/>
    <w:rsid w:val="000F3700"/>
    <w:rsid w:val="000F39E0"/>
    <w:rsid w:val="000F3BA2"/>
    <w:rsid w:val="000F3E90"/>
    <w:rsid w:val="000F3F2E"/>
    <w:rsid w:val="000F401F"/>
    <w:rsid w:val="000F416B"/>
    <w:rsid w:val="000F4419"/>
    <w:rsid w:val="000F46E8"/>
    <w:rsid w:val="000F4853"/>
    <w:rsid w:val="000F49C3"/>
    <w:rsid w:val="000F4A8E"/>
    <w:rsid w:val="000F4B7B"/>
    <w:rsid w:val="000F4CE2"/>
    <w:rsid w:val="000F4DCF"/>
    <w:rsid w:val="000F4FF4"/>
    <w:rsid w:val="000F521E"/>
    <w:rsid w:val="000F52EA"/>
    <w:rsid w:val="000F55F5"/>
    <w:rsid w:val="000F5905"/>
    <w:rsid w:val="000F596F"/>
    <w:rsid w:val="000F5A88"/>
    <w:rsid w:val="000F5B0B"/>
    <w:rsid w:val="000F5DCA"/>
    <w:rsid w:val="000F5FD9"/>
    <w:rsid w:val="000F6031"/>
    <w:rsid w:val="000F6085"/>
    <w:rsid w:val="000F6283"/>
    <w:rsid w:val="000F62D1"/>
    <w:rsid w:val="000F634C"/>
    <w:rsid w:val="000F64A2"/>
    <w:rsid w:val="000F64FE"/>
    <w:rsid w:val="000F659D"/>
    <w:rsid w:val="000F6736"/>
    <w:rsid w:val="000F6811"/>
    <w:rsid w:val="000F68F5"/>
    <w:rsid w:val="000F6937"/>
    <w:rsid w:val="000F6DB1"/>
    <w:rsid w:val="000F6E43"/>
    <w:rsid w:val="000F709C"/>
    <w:rsid w:val="000F725F"/>
    <w:rsid w:val="000F72F2"/>
    <w:rsid w:val="000F7366"/>
    <w:rsid w:val="000F743E"/>
    <w:rsid w:val="000F76DB"/>
    <w:rsid w:val="000F76F3"/>
    <w:rsid w:val="000F77A7"/>
    <w:rsid w:val="000F783A"/>
    <w:rsid w:val="000F796F"/>
    <w:rsid w:val="000F7B04"/>
    <w:rsid w:val="000F7B6C"/>
    <w:rsid w:val="000F7E17"/>
    <w:rsid w:val="000F7E43"/>
    <w:rsid w:val="001000BB"/>
    <w:rsid w:val="00100606"/>
    <w:rsid w:val="00100711"/>
    <w:rsid w:val="00100A62"/>
    <w:rsid w:val="00100ACD"/>
    <w:rsid w:val="00100BED"/>
    <w:rsid w:val="00100C9B"/>
    <w:rsid w:val="00100CC1"/>
    <w:rsid w:val="00100E23"/>
    <w:rsid w:val="00100EF4"/>
    <w:rsid w:val="001011BA"/>
    <w:rsid w:val="00101539"/>
    <w:rsid w:val="00101786"/>
    <w:rsid w:val="0010192E"/>
    <w:rsid w:val="00102139"/>
    <w:rsid w:val="00102197"/>
    <w:rsid w:val="00102383"/>
    <w:rsid w:val="001023CC"/>
    <w:rsid w:val="00102467"/>
    <w:rsid w:val="00102534"/>
    <w:rsid w:val="00102652"/>
    <w:rsid w:val="001028EA"/>
    <w:rsid w:val="00102C36"/>
    <w:rsid w:val="00102FED"/>
    <w:rsid w:val="001032A6"/>
    <w:rsid w:val="00103314"/>
    <w:rsid w:val="001033A6"/>
    <w:rsid w:val="0010348C"/>
    <w:rsid w:val="001034A3"/>
    <w:rsid w:val="00103784"/>
    <w:rsid w:val="0010382F"/>
    <w:rsid w:val="00103B8F"/>
    <w:rsid w:val="00103C5B"/>
    <w:rsid w:val="00104206"/>
    <w:rsid w:val="00104297"/>
    <w:rsid w:val="00104395"/>
    <w:rsid w:val="00104451"/>
    <w:rsid w:val="001044EB"/>
    <w:rsid w:val="00104857"/>
    <w:rsid w:val="00104A8D"/>
    <w:rsid w:val="0010547B"/>
    <w:rsid w:val="001055CD"/>
    <w:rsid w:val="001055F9"/>
    <w:rsid w:val="00105815"/>
    <w:rsid w:val="00105B6D"/>
    <w:rsid w:val="00105C62"/>
    <w:rsid w:val="00105C63"/>
    <w:rsid w:val="00105D90"/>
    <w:rsid w:val="00105E44"/>
    <w:rsid w:val="001061F3"/>
    <w:rsid w:val="0010625D"/>
    <w:rsid w:val="0010646C"/>
    <w:rsid w:val="00106518"/>
    <w:rsid w:val="0010658F"/>
    <w:rsid w:val="00106928"/>
    <w:rsid w:val="00106979"/>
    <w:rsid w:val="00106A20"/>
    <w:rsid w:val="00106E61"/>
    <w:rsid w:val="00106EB5"/>
    <w:rsid w:val="00106FAA"/>
    <w:rsid w:val="001074A4"/>
    <w:rsid w:val="00107651"/>
    <w:rsid w:val="00107791"/>
    <w:rsid w:val="001077C5"/>
    <w:rsid w:val="00107978"/>
    <w:rsid w:val="00107A2E"/>
    <w:rsid w:val="00107BCC"/>
    <w:rsid w:val="00107BF4"/>
    <w:rsid w:val="00107E56"/>
    <w:rsid w:val="001100F2"/>
    <w:rsid w:val="0011017A"/>
    <w:rsid w:val="001101CD"/>
    <w:rsid w:val="00110389"/>
    <w:rsid w:val="001104E0"/>
    <w:rsid w:val="00110547"/>
    <w:rsid w:val="001105B4"/>
    <w:rsid w:val="0011067C"/>
    <w:rsid w:val="001106BE"/>
    <w:rsid w:val="00110957"/>
    <w:rsid w:val="001109D3"/>
    <w:rsid w:val="00110C05"/>
    <w:rsid w:val="00110EFA"/>
    <w:rsid w:val="001115EA"/>
    <w:rsid w:val="00111872"/>
    <w:rsid w:val="00111893"/>
    <w:rsid w:val="00111950"/>
    <w:rsid w:val="00111B0B"/>
    <w:rsid w:val="00111CC6"/>
    <w:rsid w:val="00112173"/>
    <w:rsid w:val="00112552"/>
    <w:rsid w:val="0011255B"/>
    <w:rsid w:val="001125CD"/>
    <w:rsid w:val="001125E9"/>
    <w:rsid w:val="00112723"/>
    <w:rsid w:val="0011288F"/>
    <w:rsid w:val="001129AA"/>
    <w:rsid w:val="001129D1"/>
    <w:rsid w:val="00112DD4"/>
    <w:rsid w:val="001130F2"/>
    <w:rsid w:val="0011342A"/>
    <w:rsid w:val="00113481"/>
    <w:rsid w:val="001134E7"/>
    <w:rsid w:val="00113B30"/>
    <w:rsid w:val="00113D88"/>
    <w:rsid w:val="00113FB4"/>
    <w:rsid w:val="00113FF0"/>
    <w:rsid w:val="00114153"/>
    <w:rsid w:val="00114310"/>
    <w:rsid w:val="00114318"/>
    <w:rsid w:val="00114325"/>
    <w:rsid w:val="001143BE"/>
    <w:rsid w:val="00114547"/>
    <w:rsid w:val="00114AA9"/>
    <w:rsid w:val="00114CE7"/>
    <w:rsid w:val="00114DA8"/>
    <w:rsid w:val="001150D9"/>
    <w:rsid w:val="00115206"/>
    <w:rsid w:val="001153C6"/>
    <w:rsid w:val="00115641"/>
    <w:rsid w:val="00115830"/>
    <w:rsid w:val="00115A09"/>
    <w:rsid w:val="00115B1B"/>
    <w:rsid w:val="00115BA0"/>
    <w:rsid w:val="00115DAD"/>
    <w:rsid w:val="00115DD7"/>
    <w:rsid w:val="00115E2D"/>
    <w:rsid w:val="00115E39"/>
    <w:rsid w:val="00115E4A"/>
    <w:rsid w:val="00115E7F"/>
    <w:rsid w:val="00115F57"/>
    <w:rsid w:val="00115F7C"/>
    <w:rsid w:val="00116219"/>
    <w:rsid w:val="0011649C"/>
    <w:rsid w:val="001164FB"/>
    <w:rsid w:val="00116684"/>
    <w:rsid w:val="00116757"/>
    <w:rsid w:val="001169AE"/>
    <w:rsid w:val="001170BF"/>
    <w:rsid w:val="00117137"/>
    <w:rsid w:val="00117302"/>
    <w:rsid w:val="001173CD"/>
    <w:rsid w:val="001176C7"/>
    <w:rsid w:val="001177C5"/>
    <w:rsid w:val="00117E03"/>
    <w:rsid w:val="00120398"/>
    <w:rsid w:val="00120D98"/>
    <w:rsid w:val="00120D99"/>
    <w:rsid w:val="00120DFA"/>
    <w:rsid w:val="00121147"/>
    <w:rsid w:val="00121950"/>
    <w:rsid w:val="00121A7B"/>
    <w:rsid w:val="00121C5E"/>
    <w:rsid w:val="00121D42"/>
    <w:rsid w:val="00121ED7"/>
    <w:rsid w:val="0012206F"/>
    <w:rsid w:val="0012207B"/>
    <w:rsid w:val="001221CA"/>
    <w:rsid w:val="001221D2"/>
    <w:rsid w:val="0012229E"/>
    <w:rsid w:val="0012261E"/>
    <w:rsid w:val="0012267E"/>
    <w:rsid w:val="001226B2"/>
    <w:rsid w:val="001226BA"/>
    <w:rsid w:val="00122823"/>
    <w:rsid w:val="00122B93"/>
    <w:rsid w:val="00122BB3"/>
    <w:rsid w:val="00122D4F"/>
    <w:rsid w:val="00122DD9"/>
    <w:rsid w:val="00122ED3"/>
    <w:rsid w:val="00122FCB"/>
    <w:rsid w:val="001230B4"/>
    <w:rsid w:val="001230EF"/>
    <w:rsid w:val="0012339C"/>
    <w:rsid w:val="001233D7"/>
    <w:rsid w:val="0012390B"/>
    <w:rsid w:val="00123922"/>
    <w:rsid w:val="00123CD9"/>
    <w:rsid w:val="00123D85"/>
    <w:rsid w:val="00123EC7"/>
    <w:rsid w:val="00124106"/>
    <w:rsid w:val="00124245"/>
    <w:rsid w:val="00124367"/>
    <w:rsid w:val="0012441B"/>
    <w:rsid w:val="00124580"/>
    <w:rsid w:val="001245A7"/>
    <w:rsid w:val="00124709"/>
    <w:rsid w:val="001248EC"/>
    <w:rsid w:val="00124996"/>
    <w:rsid w:val="001249A3"/>
    <w:rsid w:val="001249C3"/>
    <w:rsid w:val="00124D29"/>
    <w:rsid w:val="00124EC5"/>
    <w:rsid w:val="00124FA2"/>
    <w:rsid w:val="00125083"/>
    <w:rsid w:val="001252BE"/>
    <w:rsid w:val="0012541F"/>
    <w:rsid w:val="00125443"/>
    <w:rsid w:val="0012587F"/>
    <w:rsid w:val="00125887"/>
    <w:rsid w:val="00125A1E"/>
    <w:rsid w:val="00125A44"/>
    <w:rsid w:val="00125FC9"/>
    <w:rsid w:val="00125FF7"/>
    <w:rsid w:val="001260DA"/>
    <w:rsid w:val="0012629E"/>
    <w:rsid w:val="001263DF"/>
    <w:rsid w:val="0012641A"/>
    <w:rsid w:val="001266E3"/>
    <w:rsid w:val="0012697E"/>
    <w:rsid w:val="00126D4D"/>
    <w:rsid w:val="00126E0D"/>
    <w:rsid w:val="00127213"/>
    <w:rsid w:val="00127812"/>
    <w:rsid w:val="001279D2"/>
    <w:rsid w:val="00127A0F"/>
    <w:rsid w:val="00127B16"/>
    <w:rsid w:val="00127F34"/>
    <w:rsid w:val="00130407"/>
    <w:rsid w:val="00130468"/>
    <w:rsid w:val="001307E9"/>
    <w:rsid w:val="00130DCD"/>
    <w:rsid w:val="00131228"/>
    <w:rsid w:val="0013126E"/>
    <w:rsid w:val="001312FA"/>
    <w:rsid w:val="0013136E"/>
    <w:rsid w:val="00131495"/>
    <w:rsid w:val="001316A2"/>
    <w:rsid w:val="00131776"/>
    <w:rsid w:val="0013190B"/>
    <w:rsid w:val="001319D9"/>
    <w:rsid w:val="00131B5C"/>
    <w:rsid w:val="00131B74"/>
    <w:rsid w:val="00131F56"/>
    <w:rsid w:val="00132024"/>
    <w:rsid w:val="00132274"/>
    <w:rsid w:val="00132296"/>
    <w:rsid w:val="001323CA"/>
    <w:rsid w:val="001324AD"/>
    <w:rsid w:val="001324E5"/>
    <w:rsid w:val="00132622"/>
    <w:rsid w:val="00132C60"/>
    <w:rsid w:val="00132F8F"/>
    <w:rsid w:val="0013313E"/>
    <w:rsid w:val="00133233"/>
    <w:rsid w:val="0013343E"/>
    <w:rsid w:val="00133527"/>
    <w:rsid w:val="0013363B"/>
    <w:rsid w:val="0013365D"/>
    <w:rsid w:val="0013368E"/>
    <w:rsid w:val="001336FF"/>
    <w:rsid w:val="00133995"/>
    <w:rsid w:val="00133A49"/>
    <w:rsid w:val="00133AA9"/>
    <w:rsid w:val="00133CF5"/>
    <w:rsid w:val="00133FE6"/>
    <w:rsid w:val="00134144"/>
    <w:rsid w:val="00134275"/>
    <w:rsid w:val="001342CF"/>
    <w:rsid w:val="00134498"/>
    <w:rsid w:val="001346D4"/>
    <w:rsid w:val="00134727"/>
    <w:rsid w:val="00134851"/>
    <w:rsid w:val="001348FA"/>
    <w:rsid w:val="001349BD"/>
    <w:rsid w:val="00135631"/>
    <w:rsid w:val="0013596B"/>
    <w:rsid w:val="00135AB5"/>
    <w:rsid w:val="00135B50"/>
    <w:rsid w:val="00135C36"/>
    <w:rsid w:val="00135E9F"/>
    <w:rsid w:val="00136206"/>
    <w:rsid w:val="001363F8"/>
    <w:rsid w:val="00136501"/>
    <w:rsid w:val="001365CD"/>
    <w:rsid w:val="0013664D"/>
    <w:rsid w:val="00136663"/>
    <w:rsid w:val="001366C0"/>
    <w:rsid w:val="00136801"/>
    <w:rsid w:val="00136C76"/>
    <w:rsid w:val="0013713A"/>
    <w:rsid w:val="00137250"/>
    <w:rsid w:val="001375E9"/>
    <w:rsid w:val="00137801"/>
    <w:rsid w:val="0013791E"/>
    <w:rsid w:val="00137941"/>
    <w:rsid w:val="00137FA6"/>
    <w:rsid w:val="001403D7"/>
    <w:rsid w:val="00140851"/>
    <w:rsid w:val="001408C0"/>
    <w:rsid w:val="00140B39"/>
    <w:rsid w:val="00140EDE"/>
    <w:rsid w:val="00140F34"/>
    <w:rsid w:val="00141004"/>
    <w:rsid w:val="001410EB"/>
    <w:rsid w:val="00141206"/>
    <w:rsid w:val="00141349"/>
    <w:rsid w:val="001413FA"/>
    <w:rsid w:val="00141421"/>
    <w:rsid w:val="00141832"/>
    <w:rsid w:val="00141D08"/>
    <w:rsid w:val="00142038"/>
    <w:rsid w:val="00142268"/>
    <w:rsid w:val="001429BE"/>
    <w:rsid w:val="001429D6"/>
    <w:rsid w:val="00142AA9"/>
    <w:rsid w:val="00142C1A"/>
    <w:rsid w:val="00142DE6"/>
    <w:rsid w:val="00142EE7"/>
    <w:rsid w:val="00142F17"/>
    <w:rsid w:val="00142F7A"/>
    <w:rsid w:val="00142FD2"/>
    <w:rsid w:val="0014302A"/>
    <w:rsid w:val="0014314E"/>
    <w:rsid w:val="00143171"/>
    <w:rsid w:val="001433F6"/>
    <w:rsid w:val="00143492"/>
    <w:rsid w:val="0014357D"/>
    <w:rsid w:val="001435AB"/>
    <w:rsid w:val="001435B8"/>
    <w:rsid w:val="00143A04"/>
    <w:rsid w:val="00143B7E"/>
    <w:rsid w:val="00143C40"/>
    <w:rsid w:val="00143D24"/>
    <w:rsid w:val="00143D46"/>
    <w:rsid w:val="00143DC7"/>
    <w:rsid w:val="00143EA6"/>
    <w:rsid w:val="0014424D"/>
    <w:rsid w:val="00144295"/>
    <w:rsid w:val="001444B2"/>
    <w:rsid w:val="001446EB"/>
    <w:rsid w:val="001449F1"/>
    <w:rsid w:val="00144B3C"/>
    <w:rsid w:val="00144C29"/>
    <w:rsid w:val="00144DDA"/>
    <w:rsid w:val="00144F7C"/>
    <w:rsid w:val="00145367"/>
    <w:rsid w:val="001453E5"/>
    <w:rsid w:val="0014599E"/>
    <w:rsid w:val="00145A01"/>
    <w:rsid w:val="00145C98"/>
    <w:rsid w:val="00145CFD"/>
    <w:rsid w:val="00145D4C"/>
    <w:rsid w:val="00145DE9"/>
    <w:rsid w:val="0014634F"/>
    <w:rsid w:val="00146496"/>
    <w:rsid w:val="00146C1F"/>
    <w:rsid w:val="00146CF4"/>
    <w:rsid w:val="00146F1F"/>
    <w:rsid w:val="00147194"/>
    <w:rsid w:val="001471BB"/>
    <w:rsid w:val="0014723F"/>
    <w:rsid w:val="00147332"/>
    <w:rsid w:val="00147333"/>
    <w:rsid w:val="00147362"/>
    <w:rsid w:val="001474F3"/>
    <w:rsid w:val="001474FD"/>
    <w:rsid w:val="0014776E"/>
    <w:rsid w:val="001479EB"/>
    <w:rsid w:val="00147A32"/>
    <w:rsid w:val="00147A76"/>
    <w:rsid w:val="00147AE6"/>
    <w:rsid w:val="00147DB2"/>
    <w:rsid w:val="00147E40"/>
    <w:rsid w:val="00147F10"/>
    <w:rsid w:val="0014A1AC"/>
    <w:rsid w:val="00150588"/>
    <w:rsid w:val="00150756"/>
    <w:rsid w:val="00150A27"/>
    <w:rsid w:val="00150B46"/>
    <w:rsid w:val="00150BFE"/>
    <w:rsid w:val="00150D2B"/>
    <w:rsid w:val="00150EC9"/>
    <w:rsid w:val="00150F7B"/>
    <w:rsid w:val="00151056"/>
    <w:rsid w:val="001513F1"/>
    <w:rsid w:val="00151579"/>
    <w:rsid w:val="00151729"/>
    <w:rsid w:val="00151A3F"/>
    <w:rsid w:val="00151BF6"/>
    <w:rsid w:val="00152163"/>
    <w:rsid w:val="00152386"/>
    <w:rsid w:val="00152476"/>
    <w:rsid w:val="00152493"/>
    <w:rsid w:val="00152769"/>
    <w:rsid w:val="001527BA"/>
    <w:rsid w:val="00152A28"/>
    <w:rsid w:val="00152AC6"/>
    <w:rsid w:val="00152B22"/>
    <w:rsid w:val="00152EE5"/>
    <w:rsid w:val="00153086"/>
    <w:rsid w:val="001533DD"/>
    <w:rsid w:val="001534CD"/>
    <w:rsid w:val="00153829"/>
    <w:rsid w:val="0015393C"/>
    <w:rsid w:val="00153C6A"/>
    <w:rsid w:val="00153D8B"/>
    <w:rsid w:val="00153EA7"/>
    <w:rsid w:val="00153EE7"/>
    <w:rsid w:val="00154033"/>
    <w:rsid w:val="001543F9"/>
    <w:rsid w:val="00154536"/>
    <w:rsid w:val="001546E6"/>
    <w:rsid w:val="001547DB"/>
    <w:rsid w:val="001547E1"/>
    <w:rsid w:val="00154971"/>
    <w:rsid w:val="00154A21"/>
    <w:rsid w:val="00154A40"/>
    <w:rsid w:val="001550DD"/>
    <w:rsid w:val="0015528D"/>
    <w:rsid w:val="001553D9"/>
    <w:rsid w:val="001555C1"/>
    <w:rsid w:val="001555F9"/>
    <w:rsid w:val="00155765"/>
    <w:rsid w:val="00155801"/>
    <w:rsid w:val="00155922"/>
    <w:rsid w:val="0015592F"/>
    <w:rsid w:val="00155AED"/>
    <w:rsid w:val="00155BE0"/>
    <w:rsid w:val="00155BE2"/>
    <w:rsid w:val="00155C1E"/>
    <w:rsid w:val="001560A3"/>
    <w:rsid w:val="001560C9"/>
    <w:rsid w:val="0015613D"/>
    <w:rsid w:val="00156247"/>
    <w:rsid w:val="00156354"/>
    <w:rsid w:val="00156585"/>
    <w:rsid w:val="00156691"/>
    <w:rsid w:val="001566B9"/>
    <w:rsid w:val="00157194"/>
    <w:rsid w:val="0015735A"/>
    <w:rsid w:val="00157737"/>
    <w:rsid w:val="001577F3"/>
    <w:rsid w:val="001578A8"/>
    <w:rsid w:val="00157A34"/>
    <w:rsid w:val="00157A71"/>
    <w:rsid w:val="00157BBE"/>
    <w:rsid w:val="00157CB2"/>
    <w:rsid w:val="00157CFB"/>
    <w:rsid w:val="00157D23"/>
    <w:rsid w:val="00157E38"/>
    <w:rsid w:val="0016004E"/>
    <w:rsid w:val="001601B3"/>
    <w:rsid w:val="00160519"/>
    <w:rsid w:val="0016058F"/>
    <w:rsid w:val="00160639"/>
    <w:rsid w:val="00160ABD"/>
    <w:rsid w:val="00160B4A"/>
    <w:rsid w:val="00160CB9"/>
    <w:rsid w:val="00160EF1"/>
    <w:rsid w:val="00160F1C"/>
    <w:rsid w:val="001613E1"/>
    <w:rsid w:val="00161451"/>
    <w:rsid w:val="00161535"/>
    <w:rsid w:val="00161953"/>
    <w:rsid w:val="00161BBD"/>
    <w:rsid w:val="00162045"/>
    <w:rsid w:val="00162197"/>
    <w:rsid w:val="001622C6"/>
    <w:rsid w:val="0016256E"/>
    <w:rsid w:val="00162DFF"/>
    <w:rsid w:val="00162E82"/>
    <w:rsid w:val="00162F08"/>
    <w:rsid w:val="001630D2"/>
    <w:rsid w:val="00163333"/>
    <w:rsid w:val="00163573"/>
    <w:rsid w:val="001636EC"/>
    <w:rsid w:val="00163709"/>
    <w:rsid w:val="001639B0"/>
    <w:rsid w:val="00163A65"/>
    <w:rsid w:val="00163B57"/>
    <w:rsid w:val="00163B8C"/>
    <w:rsid w:val="00163C30"/>
    <w:rsid w:val="00163C5C"/>
    <w:rsid w:val="00163DE1"/>
    <w:rsid w:val="00163FDF"/>
    <w:rsid w:val="00164148"/>
    <w:rsid w:val="00164291"/>
    <w:rsid w:val="00164A78"/>
    <w:rsid w:val="00164ADC"/>
    <w:rsid w:val="00164AE4"/>
    <w:rsid w:val="00164B78"/>
    <w:rsid w:val="00164DB6"/>
    <w:rsid w:val="001654D3"/>
    <w:rsid w:val="0016555C"/>
    <w:rsid w:val="0016565F"/>
    <w:rsid w:val="00165785"/>
    <w:rsid w:val="00165995"/>
    <w:rsid w:val="00165A58"/>
    <w:rsid w:val="00165ACA"/>
    <w:rsid w:val="00165D81"/>
    <w:rsid w:val="0016600B"/>
    <w:rsid w:val="001660F0"/>
    <w:rsid w:val="001661E9"/>
    <w:rsid w:val="001665EC"/>
    <w:rsid w:val="00166626"/>
    <w:rsid w:val="001666D9"/>
    <w:rsid w:val="0016675B"/>
    <w:rsid w:val="00166CB8"/>
    <w:rsid w:val="00166DD7"/>
    <w:rsid w:val="00167350"/>
    <w:rsid w:val="00167702"/>
    <w:rsid w:val="00167923"/>
    <w:rsid w:val="00167B20"/>
    <w:rsid w:val="00170235"/>
    <w:rsid w:val="001703F2"/>
    <w:rsid w:val="00170511"/>
    <w:rsid w:val="001705C2"/>
    <w:rsid w:val="00170707"/>
    <w:rsid w:val="0017082F"/>
    <w:rsid w:val="00170B04"/>
    <w:rsid w:val="00170ED5"/>
    <w:rsid w:val="00170F39"/>
    <w:rsid w:val="00171319"/>
    <w:rsid w:val="001713F8"/>
    <w:rsid w:val="001714CF"/>
    <w:rsid w:val="0017169E"/>
    <w:rsid w:val="001717F3"/>
    <w:rsid w:val="00171A99"/>
    <w:rsid w:val="00171B0A"/>
    <w:rsid w:val="00171DBA"/>
    <w:rsid w:val="00171F13"/>
    <w:rsid w:val="00171F28"/>
    <w:rsid w:val="00172177"/>
    <w:rsid w:val="00172279"/>
    <w:rsid w:val="001722F6"/>
    <w:rsid w:val="0017234A"/>
    <w:rsid w:val="00172639"/>
    <w:rsid w:val="0017275B"/>
    <w:rsid w:val="0017279F"/>
    <w:rsid w:val="0017286F"/>
    <w:rsid w:val="00172A9F"/>
    <w:rsid w:val="00172AA8"/>
    <w:rsid w:val="00172B47"/>
    <w:rsid w:val="00172C2A"/>
    <w:rsid w:val="00172F21"/>
    <w:rsid w:val="00173132"/>
    <w:rsid w:val="00173165"/>
    <w:rsid w:val="0017339E"/>
    <w:rsid w:val="00173498"/>
    <w:rsid w:val="001734A2"/>
    <w:rsid w:val="001734BD"/>
    <w:rsid w:val="00173586"/>
    <w:rsid w:val="00173771"/>
    <w:rsid w:val="001738FC"/>
    <w:rsid w:val="001739C3"/>
    <w:rsid w:val="00173DCC"/>
    <w:rsid w:val="00173E30"/>
    <w:rsid w:val="00174142"/>
    <w:rsid w:val="001744BF"/>
    <w:rsid w:val="00174514"/>
    <w:rsid w:val="00174790"/>
    <w:rsid w:val="00174876"/>
    <w:rsid w:val="00174DC9"/>
    <w:rsid w:val="0017504C"/>
    <w:rsid w:val="00175365"/>
    <w:rsid w:val="001753CE"/>
    <w:rsid w:val="00175935"/>
    <w:rsid w:val="00175ED7"/>
    <w:rsid w:val="00175FF7"/>
    <w:rsid w:val="00176029"/>
    <w:rsid w:val="0017603B"/>
    <w:rsid w:val="0017611C"/>
    <w:rsid w:val="00176251"/>
    <w:rsid w:val="001762BB"/>
    <w:rsid w:val="001763B3"/>
    <w:rsid w:val="001763C6"/>
    <w:rsid w:val="00176600"/>
    <w:rsid w:val="0017670D"/>
    <w:rsid w:val="001769BE"/>
    <w:rsid w:val="00176AC9"/>
    <w:rsid w:val="00176B73"/>
    <w:rsid w:val="00176CBB"/>
    <w:rsid w:val="00176DEB"/>
    <w:rsid w:val="00176E38"/>
    <w:rsid w:val="00176E99"/>
    <w:rsid w:val="00176FD9"/>
    <w:rsid w:val="0017702A"/>
    <w:rsid w:val="0017756D"/>
    <w:rsid w:val="00177A54"/>
    <w:rsid w:val="00177BDD"/>
    <w:rsid w:val="00177CE7"/>
    <w:rsid w:val="00177D05"/>
    <w:rsid w:val="00177EE2"/>
    <w:rsid w:val="00180021"/>
    <w:rsid w:val="00180084"/>
    <w:rsid w:val="00180156"/>
    <w:rsid w:val="001802C0"/>
    <w:rsid w:val="001808ED"/>
    <w:rsid w:val="00180A0B"/>
    <w:rsid w:val="00180B90"/>
    <w:rsid w:val="00180D98"/>
    <w:rsid w:val="00180E9E"/>
    <w:rsid w:val="0018101E"/>
    <w:rsid w:val="001813B3"/>
    <w:rsid w:val="00181579"/>
    <w:rsid w:val="00181650"/>
    <w:rsid w:val="001817A1"/>
    <w:rsid w:val="001819C1"/>
    <w:rsid w:val="00181B5E"/>
    <w:rsid w:val="00181BEE"/>
    <w:rsid w:val="00181C0B"/>
    <w:rsid w:val="00181D58"/>
    <w:rsid w:val="00181EDA"/>
    <w:rsid w:val="001821DF"/>
    <w:rsid w:val="0018257C"/>
    <w:rsid w:val="001825AC"/>
    <w:rsid w:val="001826D6"/>
    <w:rsid w:val="00182CAE"/>
    <w:rsid w:val="00182D64"/>
    <w:rsid w:val="00183013"/>
    <w:rsid w:val="001830D3"/>
    <w:rsid w:val="001831D5"/>
    <w:rsid w:val="001833CD"/>
    <w:rsid w:val="001834F3"/>
    <w:rsid w:val="00183524"/>
    <w:rsid w:val="00183CBA"/>
    <w:rsid w:val="00183E43"/>
    <w:rsid w:val="00184065"/>
    <w:rsid w:val="00184119"/>
    <w:rsid w:val="00184262"/>
    <w:rsid w:val="00184306"/>
    <w:rsid w:val="0018441D"/>
    <w:rsid w:val="00184456"/>
    <w:rsid w:val="001848EB"/>
    <w:rsid w:val="00184B9F"/>
    <w:rsid w:val="00184BE1"/>
    <w:rsid w:val="00184D25"/>
    <w:rsid w:val="00184D26"/>
    <w:rsid w:val="00184DC6"/>
    <w:rsid w:val="00184E75"/>
    <w:rsid w:val="00184E83"/>
    <w:rsid w:val="0018504F"/>
    <w:rsid w:val="0018506B"/>
    <w:rsid w:val="001851A6"/>
    <w:rsid w:val="00185380"/>
    <w:rsid w:val="0018542F"/>
    <w:rsid w:val="00185596"/>
    <w:rsid w:val="0018560C"/>
    <w:rsid w:val="0018578C"/>
    <w:rsid w:val="00185980"/>
    <w:rsid w:val="00185A75"/>
    <w:rsid w:val="00185E20"/>
    <w:rsid w:val="001860E9"/>
    <w:rsid w:val="001861D5"/>
    <w:rsid w:val="00186632"/>
    <w:rsid w:val="001867F8"/>
    <w:rsid w:val="00186845"/>
    <w:rsid w:val="00186D74"/>
    <w:rsid w:val="00186E98"/>
    <w:rsid w:val="00186F6B"/>
    <w:rsid w:val="0018711E"/>
    <w:rsid w:val="00187347"/>
    <w:rsid w:val="00187637"/>
    <w:rsid w:val="0018774B"/>
    <w:rsid w:val="00187788"/>
    <w:rsid w:val="0018784F"/>
    <w:rsid w:val="00187BD0"/>
    <w:rsid w:val="00187CA1"/>
    <w:rsid w:val="00187FFD"/>
    <w:rsid w:val="00190151"/>
    <w:rsid w:val="00190355"/>
    <w:rsid w:val="00190406"/>
    <w:rsid w:val="001904CF"/>
    <w:rsid w:val="001904EA"/>
    <w:rsid w:val="00190727"/>
    <w:rsid w:val="001907CD"/>
    <w:rsid w:val="00190C67"/>
    <w:rsid w:val="00190DC9"/>
    <w:rsid w:val="001912BD"/>
    <w:rsid w:val="00191675"/>
    <w:rsid w:val="001916DD"/>
    <w:rsid w:val="00191712"/>
    <w:rsid w:val="001918B3"/>
    <w:rsid w:val="001919EC"/>
    <w:rsid w:val="00191C76"/>
    <w:rsid w:val="00191CDC"/>
    <w:rsid w:val="00191DCA"/>
    <w:rsid w:val="00191EE3"/>
    <w:rsid w:val="0019223D"/>
    <w:rsid w:val="00192281"/>
    <w:rsid w:val="00192501"/>
    <w:rsid w:val="001926B2"/>
    <w:rsid w:val="0019284B"/>
    <w:rsid w:val="001928D0"/>
    <w:rsid w:val="00192FB6"/>
    <w:rsid w:val="00193025"/>
    <w:rsid w:val="001931F3"/>
    <w:rsid w:val="00193212"/>
    <w:rsid w:val="001934EE"/>
    <w:rsid w:val="001936D1"/>
    <w:rsid w:val="001936DA"/>
    <w:rsid w:val="001938F7"/>
    <w:rsid w:val="00193AF9"/>
    <w:rsid w:val="00193BE5"/>
    <w:rsid w:val="00193DAF"/>
    <w:rsid w:val="00193DB4"/>
    <w:rsid w:val="00193E23"/>
    <w:rsid w:val="00194000"/>
    <w:rsid w:val="00194336"/>
    <w:rsid w:val="001945D3"/>
    <w:rsid w:val="001945E4"/>
    <w:rsid w:val="001948AC"/>
    <w:rsid w:val="00194BAA"/>
    <w:rsid w:val="00194DCB"/>
    <w:rsid w:val="00194ECF"/>
    <w:rsid w:val="0019507C"/>
    <w:rsid w:val="0019532C"/>
    <w:rsid w:val="001954B6"/>
    <w:rsid w:val="0019552D"/>
    <w:rsid w:val="001956A6"/>
    <w:rsid w:val="00195751"/>
    <w:rsid w:val="00195793"/>
    <w:rsid w:val="00195D9F"/>
    <w:rsid w:val="00195EFE"/>
    <w:rsid w:val="00195F16"/>
    <w:rsid w:val="0019614F"/>
    <w:rsid w:val="001961B9"/>
    <w:rsid w:val="0019629A"/>
    <w:rsid w:val="0019648C"/>
    <w:rsid w:val="001968D5"/>
    <w:rsid w:val="0019691F"/>
    <w:rsid w:val="001970AF"/>
    <w:rsid w:val="00197106"/>
    <w:rsid w:val="0019769A"/>
    <w:rsid w:val="001976C1"/>
    <w:rsid w:val="00197800"/>
    <w:rsid w:val="001979AE"/>
    <w:rsid w:val="00197FB6"/>
    <w:rsid w:val="001A006A"/>
    <w:rsid w:val="001A0092"/>
    <w:rsid w:val="001A013D"/>
    <w:rsid w:val="001A017A"/>
    <w:rsid w:val="001A034A"/>
    <w:rsid w:val="001A0362"/>
    <w:rsid w:val="001A044F"/>
    <w:rsid w:val="001A0512"/>
    <w:rsid w:val="001A05C7"/>
    <w:rsid w:val="001A07CF"/>
    <w:rsid w:val="001A0A9C"/>
    <w:rsid w:val="001A0C1A"/>
    <w:rsid w:val="001A0DCD"/>
    <w:rsid w:val="001A0EA6"/>
    <w:rsid w:val="001A0ECF"/>
    <w:rsid w:val="001A0F3E"/>
    <w:rsid w:val="001A1055"/>
    <w:rsid w:val="001A138F"/>
    <w:rsid w:val="001A18F5"/>
    <w:rsid w:val="001A195A"/>
    <w:rsid w:val="001A1986"/>
    <w:rsid w:val="001A1998"/>
    <w:rsid w:val="001A1BB4"/>
    <w:rsid w:val="001A1C7D"/>
    <w:rsid w:val="001A2189"/>
    <w:rsid w:val="001A2999"/>
    <w:rsid w:val="001A2B6F"/>
    <w:rsid w:val="001A2D61"/>
    <w:rsid w:val="001A2FE8"/>
    <w:rsid w:val="001A2FF7"/>
    <w:rsid w:val="001A34BC"/>
    <w:rsid w:val="001A34E8"/>
    <w:rsid w:val="001A3783"/>
    <w:rsid w:val="001A3B89"/>
    <w:rsid w:val="001A3C4D"/>
    <w:rsid w:val="001A3CA7"/>
    <w:rsid w:val="001A4185"/>
    <w:rsid w:val="001A43AF"/>
    <w:rsid w:val="001A43F8"/>
    <w:rsid w:val="001A4733"/>
    <w:rsid w:val="001A47BD"/>
    <w:rsid w:val="001A47F7"/>
    <w:rsid w:val="001A4A7D"/>
    <w:rsid w:val="001A4B7E"/>
    <w:rsid w:val="001A4E0B"/>
    <w:rsid w:val="001A5470"/>
    <w:rsid w:val="001A5569"/>
    <w:rsid w:val="001A56A0"/>
    <w:rsid w:val="001A572C"/>
    <w:rsid w:val="001A58C1"/>
    <w:rsid w:val="001A5935"/>
    <w:rsid w:val="001A5AC1"/>
    <w:rsid w:val="001A5B14"/>
    <w:rsid w:val="001A61A0"/>
    <w:rsid w:val="001A64FF"/>
    <w:rsid w:val="001A6597"/>
    <w:rsid w:val="001A6635"/>
    <w:rsid w:val="001A67C1"/>
    <w:rsid w:val="001A6ABF"/>
    <w:rsid w:val="001A6C29"/>
    <w:rsid w:val="001A6D81"/>
    <w:rsid w:val="001A6EAD"/>
    <w:rsid w:val="001A70BB"/>
    <w:rsid w:val="001A7218"/>
    <w:rsid w:val="001A76C6"/>
    <w:rsid w:val="001A7B5F"/>
    <w:rsid w:val="001A7B73"/>
    <w:rsid w:val="001A7B96"/>
    <w:rsid w:val="001A7F57"/>
    <w:rsid w:val="001B0066"/>
    <w:rsid w:val="001B007A"/>
    <w:rsid w:val="001B022D"/>
    <w:rsid w:val="001B0315"/>
    <w:rsid w:val="001B03B3"/>
    <w:rsid w:val="001B050E"/>
    <w:rsid w:val="001B0511"/>
    <w:rsid w:val="001B0665"/>
    <w:rsid w:val="001B0755"/>
    <w:rsid w:val="001B07B7"/>
    <w:rsid w:val="001B0DB7"/>
    <w:rsid w:val="001B0EE9"/>
    <w:rsid w:val="001B15BD"/>
    <w:rsid w:val="001B164C"/>
    <w:rsid w:val="001B170A"/>
    <w:rsid w:val="001B184A"/>
    <w:rsid w:val="001B1894"/>
    <w:rsid w:val="001B1D90"/>
    <w:rsid w:val="001B1E92"/>
    <w:rsid w:val="001B1F28"/>
    <w:rsid w:val="001B24BC"/>
    <w:rsid w:val="001B2502"/>
    <w:rsid w:val="001B257F"/>
    <w:rsid w:val="001B25B7"/>
    <w:rsid w:val="001B2686"/>
    <w:rsid w:val="001B26B1"/>
    <w:rsid w:val="001B297F"/>
    <w:rsid w:val="001B2A0C"/>
    <w:rsid w:val="001B2CBD"/>
    <w:rsid w:val="001B2D22"/>
    <w:rsid w:val="001B2DD8"/>
    <w:rsid w:val="001B304E"/>
    <w:rsid w:val="001B30F6"/>
    <w:rsid w:val="001B3639"/>
    <w:rsid w:val="001B3949"/>
    <w:rsid w:val="001B3BB4"/>
    <w:rsid w:val="001B3D7A"/>
    <w:rsid w:val="001B3E12"/>
    <w:rsid w:val="001B4040"/>
    <w:rsid w:val="001B41FA"/>
    <w:rsid w:val="001B42EF"/>
    <w:rsid w:val="001B4386"/>
    <w:rsid w:val="001B440D"/>
    <w:rsid w:val="001B454D"/>
    <w:rsid w:val="001B4B84"/>
    <w:rsid w:val="001B4B93"/>
    <w:rsid w:val="001B4B9E"/>
    <w:rsid w:val="001B5132"/>
    <w:rsid w:val="001B5509"/>
    <w:rsid w:val="001B566D"/>
    <w:rsid w:val="001B5852"/>
    <w:rsid w:val="001B5943"/>
    <w:rsid w:val="001B598B"/>
    <w:rsid w:val="001B5A96"/>
    <w:rsid w:val="001B5BA6"/>
    <w:rsid w:val="001B5D4A"/>
    <w:rsid w:val="001B5F0C"/>
    <w:rsid w:val="001B6026"/>
    <w:rsid w:val="001B6081"/>
    <w:rsid w:val="001B6229"/>
    <w:rsid w:val="001B64CB"/>
    <w:rsid w:val="001B65B3"/>
    <w:rsid w:val="001B680F"/>
    <w:rsid w:val="001B6C21"/>
    <w:rsid w:val="001B6E01"/>
    <w:rsid w:val="001B6E25"/>
    <w:rsid w:val="001B7029"/>
    <w:rsid w:val="001B7046"/>
    <w:rsid w:val="001B70CE"/>
    <w:rsid w:val="001B7375"/>
    <w:rsid w:val="001B74FB"/>
    <w:rsid w:val="001B76A3"/>
    <w:rsid w:val="001B7832"/>
    <w:rsid w:val="001B7A24"/>
    <w:rsid w:val="001B7BCB"/>
    <w:rsid w:val="001B7C3A"/>
    <w:rsid w:val="001B7C71"/>
    <w:rsid w:val="001B7FFE"/>
    <w:rsid w:val="001BE9FE"/>
    <w:rsid w:val="001C06B7"/>
    <w:rsid w:val="001C06D6"/>
    <w:rsid w:val="001C08C7"/>
    <w:rsid w:val="001C0B0F"/>
    <w:rsid w:val="001C0B2D"/>
    <w:rsid w:val="001C0C4D"/>
    <w:rsid w:val="001C0D36"/>
    <w:rsid w:val="001C0F5F"/>
    <w:rsid w:val="001C101B"/>
    <w:rsid w:val="001C1215"/>
    <w:rsid w:val="001C12BB"/>
    <w:rsid w:val="001C1402"/>
    <w:rsid w:val="001C1427"/>
    <w:rsid w:val="001C161F"/>
    <w:rsid w:val="001C1CD1"/>
    <w:rsid w:val="001C1E9F"/>
    <w:rsid w:val="001C21AC"/>
    <w:rsid w:val="001C232C"/>
    <w:rsid w:val="001C24AE"/>
    <w:rsid w:val="001C25D3"/>
    <w:rsid w:val="001C2637"/>
    <w:rsid w:val="001C264D"/>
    <w:rsid w:val="001C2721"/>
    <w:rsid w:val="001C2816"/>
    <w:rsid w:val="001C29D3"/>
    <w:rsid w:val="001C29D5"/>
    <w:rsid w:val="001C2AF3"/>
    <w:rsid w:val="001C2BCC"/>
    <w:rsid w:val="001C2C8E"/>
    <w:rsid w:val="001C306C"/>
    <w:rsid w:val="001C30D2"/>
    <w:rsid w:val="001C31A2"/>
    <w:rsid w:val="001C3231"/>
    <w:rsid w:val="001C340A"/>
    <w:rsid w:val="001C3678"/>
    <w:rsid w:val="001C3681"/>
    <w:rsid w:val="001C37C2"/>
    <w:rsid w:val="001C386A"/>
    <w:rsid w:val="001C38DA"/>
    <w:rsid w:val="001C3AEA"/>
    <w:rsid w:val="001C3C6C"/>
    <w:rsid w:val="001C3C8A"/>
    <w:rsid w:val="001C3D56"/>
    <w:rsid w:val="001C4113"/>
    <w:rsid w:val="001C4126"/>
    <w:rsid w:val="001C421C"/>
    <w:rsid w:val="001C4230"/>
    <w:rsid w:val="001C43E5"/>
    <w:rsid w:val="001C46BC"/>
    <w:rsid w:val="001C46DC"/>
    <w:rsid w:val="001C46E2"/>
    <w:rsid w:val="001C500E"/>
    <w:rsid w:val="001C5370"/>
    <w:rsid w:val="001C5A4C"/>
    <w:rsid w:val="001C5DB2"/>
    <w:rsid w:val="001C5E25"/>
    <w:rsid w:val="001C5E9D"/>
    <w:rsid w:val="001C625C"/>
    <w:rsid w:val="001C63CC"/>
    <w:rsid w:val="001C6CD6"/>
    <w:rsid w:val="001C6E35"/>
    <w:rsid w:val="001C6FAB"/>
    <w:rsid w:val="001C735D"/>
    <w:rsid w:val="001C73C8"/>
    <w:rsid w:val="001C73FB"/>
    <w:rsid w:val="001C78C7"/>
    <w:rsid w:val="001C7C5B"/>
    <w:rsid w:val="001D028C"/>
    <w:rsid w:val="001D03EA"/>
    <w:rsid w:val="001D057C"/>
    <w:rsid w:val="001D0871"/>
    <w:rsid w:val="001D0886"/>
    <w:rsid w:val="001D08C9"/>
    <w:rsid w:val="001D096C"/>
    <w:rsid w:val="001D0AE2"/>
    <w:rsid w:val="001D0C50"/>
    <w:rsid w:val="001D0C56"/>
    <w:rsid w:val="001D0CFF"/>
    <w:rsid w:val="001D0D18"/>
    <w:rsid w:val="001D0ECE"/>
    <w:rsid w:val="001D0F6F"/>
    <w:rsid w:val="001D111C"/>
    <w:rsid w:val="001D1239"/>
    <w:rsid w:val="001D1369"/>
    <w:rsid w:val="001D1370"/>
    <w:rsid w:val="001D1501"/>
    <w:rsid w:val="001D1956"/>
    <w:rsid w:val="001D1AE7"/>
    <w:rsid w:val="001D1AED"/>
    <w:rsid w:val="001D1BAD"/>
    <w:rsid w:val="001D1D37"/>
    <w:rsid w:val="001D1DC5"/>
    <w:rsid w:val="001D1F1B"/>
    <w:rsid w:val="001D2050"/>
    <w:rsid w:val="001D252C"/>
    <w:rsid w:val="001D273C"/>
    <w:rsid w:val="001D286B"/>
    <w:rsid w:val="001D287B"/>
    <w:rsid w:val="001D289F"/>
    <w:rsid w:val="001D2B7B"/>
    <w:rsid w:val="001D2F38"/>
    <w:rsid w:val="001D2F9E"/>
    <w:rsid w:val="001D30DE"/>
    <w:rsid w:val="001D3162"/>
    <w:rsid w:val="001D33BA"/>
    <w:rsid w:val="001D3436"/>
    <w:rsid w:val="001D3498"/>
    <w:rsid w:val="001D3519"/>
    <w:rsid w:val="001D3649"/>
    <w:rsid w:val="001D3803"/>
    <w:rsid w:val="001D3B36"/>
    <w:rsid w:val="001D3DAE"/>
    <w:rsid w:val="001D4118"/>
    <w:rsid w:val="001D41D9"/>
    <w:rsid w:val="001D428E"/>
    <w:rsid w:val="001D4398"/>
    <w:rsid w:val="001D43BF"/>
    <w:rsid w:val="001D45B3"/>
    <w:rsid w:val="001D45B6"/>
    <w:rsid w:val="001D49F0"/>
    <w:rsid w:val="001D4A8A"/>
    <w:rsid w:val="001D4A95"/>
    <w:rsid w:val="001D4D1F"/>
    <w:rsid w:val="001D4E16"/>
    <w:rsid w:val="001D4FBA"/>
    <w:rsid w:val="001D5070"/>
    <w:rsid w:val="001D525E"/>
    <w:rsid w:val="001D536C"/>
    <w:rsid w:val="001D53C0"/>
    <w:rsid w:val="001D53E4"/>
    <w:rsid w:val="001D5631"/>
    <w:rsid w:val="001D565E"/>
    <w:rsid w:val="001D5671"/>
    <w:rsid w:val="001D573D"/>
    <w:rsid w:val="001D57D3"/>
    <w:rsid w:val="001D588B"/>
    <w:rsid w:val="001D5AC9"/>
    <w:rsid w:val="001D5AEA"/>
    <w:rsid w:val="001D5AF3"/>
    <w:rsid w:val="001D6009"/>
    <w:rsid w:val="001D6205"/>
    <w:rsid w:val="001D65E7"/>
    <w:rsid w:val="001D6730"/>
    <w:rsid w:val="001D6875"/>
    <w:rsid w:val="001D68A6"/>
    <w:rsid w:val="001D68EA"/>
    <w:rsid w:val="001D6BD5"/>
    <w:rsid w:val="001D6C8F"/>
    <w:rsid w:val="001D7B7A"/>
    <w:rsid w:val="001D7D05"/>
    <w:rsid w:val="001D7DAC"/>
    <w:rsid w:val="001D7DBD"/>
    <w:rsid w:val="001D7E40"/>
    <w:rsid w:val="001D7ECC"/>
    <w:rsid w:val="001E00C2"/>
    <w:rsid w:val="001E00D6"/>
    <w:rsid w:val="001E0299"/>
    <w:rsid w:val="001E035E"/>
    <w:rsid w:val="001E06E3"/>
    <w:rsid w:val="001E0839"/>
    <w:rsid w:val="001E0916"/>
    <w:rsid w:val="001E0ACE"/>
    <w:rsid w:val="001E0E95"/>
    <w:rsid w:val="001E10B4"/>
    <w:rsid w:val="001E10C0"/>
    <w:rsid w:val="001E1165"/>
    <w:rsid w:val="001E145E"/>
    <w:rsid w:val="001E149A"/>
    <w:rsid w:val="001E176D"/>
    <w:rsid w:val="001E18E7"/>
    <w:rsid w:val="001E1C02"/>
    <w:rsid w:val="001E1E03"/>
    <w:rsid w:val="001E1E3B"/>
    <w:rsid w:val="001E1EB7"/>
    <w:rsid w:val="001E2230"/>
    <w:rsid w:val="001E2249"/>
    <w:rsid w:val="001E226A"/>
    <w:rsid w:val="001E2479"/>
    <w:rsid w:val="001E29C4"/>
    <w:rsid w:val="001E29CF"/>
    <w:rsid w:val="001E29DD"/>
    <w:rsid w:val="001E2C88"/>
    <w:rsid w:val="001E2E1E"/>
    <w:rsid w:val="001E31EB"/>
    <w:rsid w:val="001E325D"/>
    <w:rsid w:val="001E338E"/>
    <w:rsid w:val="001E39CD"/>
    <w:rsid w:val="001E3A59"/>
    <w:rsid w:val="001E3C97"/>
    <w:rsid w:val="001E447A"/>
    <w:rsid w:val="001E494B"/>
    <w:rsid w:val="001E49A1"/>
    <w:rsid w:val="001E4B30"/>
    <w:rsid w:val="001E4B42"/>
    <w:rsid w:val="001E4E33"/>
    <w:rsid w:val="001E4F9B"/>
    <w:rsid w:val="001E51AE"/>
    <w:rsid w:val="001E51B3"/>
    <w:rsid w:val="001E5454"/>
    <w:rsid w:val="001E5491"/>
    <w:rsid w:val="001E56DB"/>
    <w:rsid w:val="001E5711"/>
    <w:rsid w:val="001E5821"/>
    <w:rsid w:val="001E59C9"/>
    <w:rsid w:val="001E59F8"/>
    <w:rsid w:val="001E5C8F"/>
    <w:rsid w:val="001E5CAF"/>
    <w:rsid w:val="001E5D2B"/>
    <w:rsid w:val="001E5E28"/>
    <w:rsid w:val="001E60D6"/>
    <w:rsid w:val="001E6574"/>
    <w:rsid w:val="001E66D6"/>
    <w:rsid w:val="001E66FC"/>
    <w:rsid w:val="001E67D0"/>
    <w:rsid w:val="001E68D4"/>
    <w:rsid w:val="001E696B"/>
    <w:rsid w:val="001E6F7B"/>
    <w:rsid w:val="001E706F"/>
    <w:rsid w:val="001E70D5"/>
    <w:rsid w:val="001E7303"/>
    <w:rsid w:val="001E760B"/>
    <w:rsid w:val="001E761D"/>
    <w:rsid w:val="001E7734"/>
    <w:rsid w:val="001E78F3"/>
    <w:rsid w:val="001E79C0"/>
    <w:rsid w:val="001E7DA5"/>
    <w:rsid w:val="001E7E48"/>
    <w:rsid w:val="001E7F3E"/>
    <w:rsid w:val="001F0311"/>
    <w:rsid w:val="001F099B"/>
    <w:rsid w:val="001F0C1A"/>
    <w:rsid w:val="001F0E82"/>
    <w:rsid w:val="001F119E"/>
    <w:rsid w:val="001F12D2"/>
    <w:rsid w:val="001F12E4"/>
    <w:rsid w:val="001F175D"/>
    <w:rsid w:val="001F1774"/>
    <w:rsid w:val="001F1795"/>
    <w:rsid w:val="001F1991"/>
    <w:rsid w:val="001F1D96"/>
    <w:rsid w:val="001F1DCF"/>
    <w:rsid w:val="001F226D"/>
    <w:rsid w:val="001F22DA"/>
    <w:rsid w:val="001F2306"/>
    <w:rsid w:val="001F23F7"/>
    <w:rsid w:val="001F263D"/>
    <w:rsid w:val="001F26BE"/>
    <w:rsid w:val="001F27F8"/>
    <w:rsid w:val="001F2B89"/>
    <w:rsid w:val="001F2D27"/>
    <w:rsid w:val="001F2F35"/>
    <w:rsid w:val="001F3686"/>
    <w:rsid w:val="001F374F"/>
    <w:rsid w:val="001F38D1"/>
    <w:rsid w:val="001F3995"/>
    <w:rsid w:val="001F3B6B"/>
    <w:rsid w:val="001F3C17"/>
    <w:rsid w:val="001F3D25"/>
    <w:rsid w:val="001F3DCD"/>
    <w:rsid w:val="001F4216"/>
    <w:rsid w:val="001F4280"/>
    <w:rsid w:val="001F43E2"/>
    <w:rsid w:val="001F4815"/>
    <w:rsid w:val="001F495E"/>
    <w:rsid w:val="001F4AEE"/>
    <w:rsid w:val="001F4C0B"/>
    <w:rsid w:val="001F4C4F"/>
    <w:rsid w:val="001F4E02"/>
    <w:rsid w:val="001F4E27"/>
    <w:rsid w:val="001F571D"/>
    <w:rsid w:val="001F5779"/>
    <w:rsid w:val="001F58CF"/>
    <w:rsid w:val="001F58D6"/>
    <w:rsid w:val="001F5910"/>
    <w:rsid w:val="001F59E9"/>
    <w:rsid w:val="001F5A1A"/>
    <w:rsid w:val="001F5A95"/>
    <w:rsid w:val="001F5F0E"/>
    <w:rsid w:val="001F5F4E"/>
    <w:rsid w:val="001F5FE5"/>
    <w:rsid w:val="001F6547"/>
    <w:rsid w:val="001F658C"/>
    <w:rsid w:val="001F666C"/>
    <w:rsid w:val="001F68B6"/>
    <w:rsid w:val="001F6D1E"/>
    <w:rsid w:val="001F6D86"/>
    <w:rsid w:val="001F6E23"/>
    <w:rsid w:val="001F7095"/>
    <w:rsid w:val="001F722D"/>
    <w:rsid w:val="001F746A"/>
    <w:rsid w:val="001F75A5"/>
    <w:rsid w:val="001F75E2"/>
    <w:rsid w:val="001F765A"/>
    <w:rsid w:val="001F76C9"/>
    <w:rsid w:val="001F77F3"/>
    <w:rsid w:val="001F78CA"/>
    <w:rsid w:val="001F7AAF"/>
    <w:rsid w:val="001F7C18"/>
    <w:rsid w:val="001F7CFC"/>
    <w:rsid w:val="001F7D31"/>
    <w:rsid w:val="001F7F28"/>
    <w:rsid w:val="0020003A"/>
    <w:rsid w:val="00200351"/>
    <w:rsid w:val="002003A9"/>
    <w:rsid w:val="00200491"/>
    <w:rsid w:val="0020056E"/>
    <w:rsid w:val="00200AAA"/>
    <w:rsid w:val="00200BC8"/>
    <w:rsid w:val="00200CC8"/>
    <w:rsid w:val="00200DD2"/>
    <w:rsid w:val="00200E94"/>
    <w:rsid w:val="00201007"/>
    <w:rsid w:val="00201037"/>
    <w:rsid w:val="002016F0"/>
    <w:rsid w:val="00201770"/>
    <w:rsid w:val="002017BE"/>
    <w:rsid w:val="00201A5B"/>
    <w:rsid w:val="00201D48"/>
    <w:rsid w:val="0020202C"/>
    <w:rsid w:val="0020214C"/>
    <w:rsid w:val="00202184"/>
    <w:rsid w:val="0020230A"/>
    <w:rsid w:val="0020249C"/>
    <w:rsid w:val="002024A1"/>
    <w:rsid w:val="00202519"/>
    <w:rsid w:val="00202838"/>
    <w:rsid w:val="00202D08"/>
    <w:rsid w:val="00202E67"/>
    <w:rsid w:val="00202F19"/>
    <w:rsid w:val="00203021"/>
    <w:rsid w:val="002030CB"/>
    <w:rsid w:val="00203278"/>
    <w:rsid w:val="002032FC"/>
    <w:rsid w:val="0020346D"/>
    <w:rsid w:val="002035FA"/>
    <w:rsid w:val="00203827"/>
    <w:rsid w:val="00203AA2"/>
    <w:rsid w:val="00203AE0"/>
    <w:rsid w:val="00203E24"/>
    <w:rsid w:val="00203FE4"/>
    <w:rsid w:val="0020400A"/>
    <w:rsid w:val="00204482"/>
    <w:rsid w:val="0020462C"/>
    <w:rsid w:val="002047E7"/>
    <w:rsid w:val="00204805"/>
    <w:rsid w:val="002049AF"/>
    <w:rsid w:val="00204C9D"/>
    <w:rsid w:val="00204D7B"/>
    <w:rsid w:val="00204E80"/>
    <w:rsid w:val="00204EEC"/>
    <w:rsid w:val="00205C35"/>
    <w:rsid w:val="00205E43"/>
    <w:rsid w:val="00205FD9"/>
    <w:rsid w:val="00206020"/>
    <w:rsid w:val="0020641A"/>
    <w:rsid w:val="002066DC"/>
    <w:rsid w:val="00206AF9"/>
    <w:rsid w:val="00206FD0"/>
    <w:rsid w:val="00207021"/>
    <w:rsid w:val="002072F7"/>
    <w:rsid w:val="002073C8"/>
    <w:rsid w:val="002074C2"/>
    <w:rsid w:val="002077CA"/>
    <w:rsid w:val="002077D3"/>
    <w:rsid w:val="00207F3E"/>
    <w:rsid w:val="00210439"/>
    <w:rsid w:val="002105D1"/>
    <w:rsid w:val="00210601"/>
    <w:rsid w:val="0021082D"/>
    <w:rsid w:val="0021090A"/>
    <w:rsid w:val="0021090C"/>
    <w:rsid w:val="00210E6E"/>
    <w:rsid w:val="00210EA0"/>
    <w:rsid w:val="002114A0"/>
    <w:rsid w:val="0021197C"/>
    <w:rsid w:val="00211B31"/>
    <w:rsid w:val="00211D46"/>
    <w:rsid w:val="00211D74"/>
    <w:rsid w:val="0021245E"/>
    <w:rsid w:val="002124D5"/>
    <w:rsid w:val="00212642"/>
    <w:rsid w:val="002127D7"/>
    <w:rsid w:val="0021290B"/>
    <w:rsid w:val="00212964"/>
    <w:rsid w:val="00212B4B"/>
    <w:rsid w:val="00212BA1"/>
    <w:rsid w:val="00212C40"/>
    <w:rsid w:val="00212CD8"/>
    <w:rsid w:val="00212DF8"/>
    <w:rsid w:val="00213323"/>
    <w:rsid w:val="002133BA"/>
    <w:rsid w:val="002133C9"/>
    <w:rsid w:val="002135F2"/>
    <w:rsid w:val="002137BD"/>
    <w:rsid w:val="00213BFD"/>
    <w:rsid w:val="00213D05"/>
    <w:rsid w:val="00213D40"/>
    <w:rsid w:val="00213E65"/>
    <w:rsid w:val="00214399"/>
    <w:rsid w:val="00214425"/>
    <w:rsid w:val="002145C8"/>
    <w:rsid w:val="00214688"/>
    <w:rsid w:val="002147B4"/>
    <w:rsid w:val="0021481A"/>
    <w:rsid w:val="002149D6"/>
    <w:rsid w:val="00214A5D"/>
    <w:rsid w:val="00214A6A"/>
    <w:rsid w:val="00214C73"/>
    <w:rsid w:val="00214D2B"/>
    <w:rsid w:val="00214F05"/>
    <w:rsid w:val="0021522D"/>
    <w:rsid w:val="00215397"/>
    <w:rsid w:val="00215622"/>
    <w:rsid w:val="00215817"/>
    <w:rsid w:val="00215B94"/>
    <w:rsid w:val="00215CF6"/>
    <w:rsid w:val="00215DEF"/>
    <w:rsid w:val="00215FA3"/>
    <w:rsid w:val="0021605C"/>
    <w:rsid w:val="0021605E"/>
    <w:rsid w:val="0021623B"/>
    <w:rsid w:val="002162C3"/>
    <w:rsid w:val="002163DE"/>
    <w:rsid w:val="0021649F"/>
    <w:rsid w:val="002165F1"/>
    <w:rsid w:val="00216765"/>
    <w:rsid w:val="0021680E"/>
    <w:rsid w:val="00216877"/>
    <w:rsid w:val="0021697D"/>
    <w:rsid w:val="00216F46"/>
    <w:rsid w:val="00217AD1"/>
    <w:rsid w:val="00217C16"/>
    <w:rsid w:val="00217C8B"/>
    <w:rsid w:val="0022003E"/>
    <w:rsid w:val="002200C5"/>
    <w:rsid w:val="00220112"/>
    <w:rsid w:val="00220251"/>
    <w:rsid w:val="00220521"/>
    <w:rsid w:val="002209C9"/>
    <w:rsid w:val="00220D0E"/>
    <w:rsid w:val="00220D5B"/>
    <w:rsid w:val="00220E50"/>
    <w:rsid w:val="002214D3"/>
    <w:rsid w:val="002218EC"/>
    <w:rsid w:val="00221AF1"/>
    <w:rsid w:val="00221C3B"/>
    <w:rsid w:val="00221D03"/>
    <w:rsid w:val="00221D82"/>
    <w:rsid w:val="00221D96"/>
    <w:rsid w:val="00222A31"/>
    <w:rsid w:val="00222A67"/>
    <w:rsid w:val="00222E20"/>
    <w:rsid w:val="00223171"/>
    <w:rsid w:val="002233A5"/>
    <w:rsid w:val="00223585"/>
    <w:rsid w:val="00223673"/>
    <w:rsid w:val="002238A1"/>
    <w:rsid w:val="002239B0"/>
    <w:rsid w:val="00223A47"/>
    <w:rsid w:val="00224171"/>
    <w:rsid w:val="0022439D"/>
    <w:rsid w:val="0022489A"/>
    <w:rsid w:val="00224A2F"/>
    <w:rsid w:val="00224BDA"/>
    <w:rsid w:val="00224D0C"/>
    <w:rsid w:val="00224FC4"/>
    <w:rsid w:val="002252FC"/>
    <w:rsid w:val="002253DF"/>
    <w:rsid w:val="00225AC3"/>
    <w:rsid w:val="00225DA6"/>
    <w:rsid w:val="002262E3"/>
    <w:rsid w:val="002264BB"/>
    <w:rsid w:val="00226896"/>
    <w:rsid w:val="0022690B"/>
    <w:rsid w:val="00226B10"/>
    <w:rsid w:val="00226C15"/>
    <w:rsid w:val="00226C71"/>
    <w:rsid w:val="00226D86"/>
    <w:rsid w:val="00227048"/>
    <w:rsid w:val="002273BE"/>
    <w:rsid w:val="00227825"/>
    <w:rsid w:val="00227865"/>
    <w:rsid w:val="002278CF"/>
    <w:rsid w:val="00227EDF"/>
    <w:rsid w:val="00227F32"/>
    <w:rsid w:val="00230102"/>
    <w:rsid w:val="002301FA"/>
    <w:rsid w:val="002302B1"/>
    <w:rsid w:val="002305EB"/>
    <w:rsid w:val="0023064F"/>
    <w:rsid w:val="002306B1"/>
    <w:rsid w:val="00230752"/>
    <w:rsid w:val="0023107D"/>
    <w:rsid w:val="00231454"/>
    <w:rsid w:val="00231651"/>
    <w:rsid w:val="00231668"/>
    <w:rsid w:val="0023174B"/>
    <w:rsid w:val="00231901"/>
    <w:rsid w:val="0023199C"/>
    <w:rsid w:val="002319C0"/>
    <w:rsid w:val="00231AA6"/>
    <w:rsid w:val="00231E01"/>
    <w:rsid w:val="00231F4F"/>
    <w:rsid w:val="00232043"/>
    <w:rsid w:val="00232087"/>
    <w:rsid w:val="002327D1"/>
    <w:rsid w:val="00232A78"/>
    <w:rsid w:val="00232B45"/>
    <w:rsid w:val="00232C05"/>
    <w:rsid w:val="00232F39"/>
    <w:rsid w:val="00232F4A"/>
    <w:rsid w:val="002330A0"/>
    <w:rsid w:val="0023330C"/>
    <w:rsid w:val="00233666"/>
    <w:rsid w:val="0023371A"/>
    <w:rsid w:val="00233795"/>
    <w:rsid w:val="002337E1"/>
    <w:rsid w:val="00233824"/>
    <w:rsid w:val="0023386E"/>
    <w:rsid w:val="00233C49"/>
    <w:rsid w:val="00233E73"/>
    <w:rsid w:val="00233F8B"/>
    <w:rsid w:val="00234065"/>
    <w:rsid w:val="0023406E"/>
    <w:rsid w:val="002340E7"/>
    <w:rsid w:val="00234190"/>
    <w:rsid w:val="002341B2"/>
    <w:rsid w:val="002342D5"/>
    <w:rsid w:val="00234412"/>
    <w:rsid w:val="0023451E"/>
    <w:rsid w:val="002345D1"/>
    <w:rsid w:val="00234648"/>
    <w:rsid w:val="002347BA"/>
    <w:rsid w:val="002348B9"/>
    <w:rsid w:val="00234BEB"/>
    <w:rsid w:val="00234CD2"/>
    <w:rsid w:val="00234E92"/>
    <w:rsid w:val="002352B3"/>
    <w:rsid w:val="0023561B"/>
    <w:rsid w:val="0023566E"/>
    <w:rsid w:val="0023570A"/>
    <w:rsid w:val="00235CB0"/>
    <w:rsid w:val="00235DE9"/>
    <w:rsid w:val="00236028"/>
    <w:rsid w:val="002361DA"/>
    <w:rsid w:val="0023630E"/>
    <w:rsid w:val="00236735"/>
    <w:rsid w:val="00236842"/>
    <w:rsid w:val="00236F44"/>
    <w:rsid w:val="00236FDB"/>
    <w:rsid w:val="002370A3"/>
    <w:rsid w:val="002372AA"/>
    <w:rsid w:val="00237482"/>
    <w:rsid w:val="002375DF"/>
    <w:rsid w:val="002379FE"/>
    <w:rsid w:val="00237BE7"/>
    <w:rsid w:val="00237C04"/>
    <w:rsid w:val="00237D3F"/>
    <w:rsid w:val="00237DD9"/>
    <w:rsid w:val="00237F5C"/>
    <w:rsid w:val="0023AD86"/>
    <w:rsid w:val="002400C3"/>
    <w:rsid w:val="00240191"/>
    <w:rsid w:val="002408EA"/>
    <w:rsid w:val="00240C21"/>
    <w:rsid w:val="00240CE3"/>
    <w:rsid w:val="00240EC8"/>
    <w:rsid w:val="0024102E"/>
    <w:rsid w:val="00241203"/>
    <w:rsid w:val="00241399"/>
    <w:rsid w:val="002417E4"/>
    <w:rsid w:val="0024195F"/>
    <w:rsid w:val="00241999"/>
    <w:rsid w:val="00241A98"/>
    <w:rsid w:val="00242135"/>
    <w:rsid w:val="00242156"/>
    <w:rsid w:val="0024225D"/>
    <w:rsid w:val="002424E4"/>
    <w:rsid w:val="00242534"/>
    <w:rsid w:val="002426C5"/>
    <w:rsid w:val="00242E33"/>
    <w:rsid w:val="0024309E"/>
    <w:rsid w:val="002430A8"/>
    <w:rsid w:val="002430C8"/>
    <w:rsid w:val="00243224"/>
    <w:rsid w:val="0024358B"/>
    <w:rsid w:val="00243754"/>
    <w:rsid w:val="002437B1"/>
    <w:rsid w:val="00243810"/>
    <w:rsid w:val="002438A7"/>
    <w:rsid w:val="002439CB"/>
    <w:rsid w:val="00243BAB"/>
    <w:rsid w:val="00243BDC"/>
    <w:rsid w:val="00243D9E"/>
    <w:rsid w:val="00243EFC"/>
    <w:rsid w:val="00244421"/>
    <w:rsid w:val="00244548"/>
    <w:rsid w:val="00244A9D"/>
    <w:rsid w:val="00244BA0"/>
    <w:rsid w:val="00244ED6"/>
    <w:rsid w:val="00244F97"/>
    <w:rsid w:val="0024502A"/>
    <w:rsid w:val="00245124"/>
    <w:rsid w:val="002452BD"/>
    <w:rsid w:val="002452C8"/>
    <w:rsid w:val="00245360"/>
    <w:rsid w:val="00245A12"/>
    <w:rsid w:val="00245A4F"/>
    <w:rsid w:val="00245A5F"/>
    <w:rsid w:val="00245C9B"/>
    <w:rsid w:val="00245EC4"/>
    <w:rsid w:val="00246437"/>
    <w:rsid w:val="0024652B"/>
    <w:rsid w:val="002465A1"/>
    <w:rsid w:val="002465A8"/>
    <w:rsid w:val="0024661C"/>
    <w:rsid w:val="0024673E"/>
    <w:rsid w:val="002468A0"/>
    <w:rsid w:val="0024695B"/>
    <w:rsid w:val="00246CCE"/>
    <w:rsid w:val="0024706F"/>
    <w:rsid w:val="002470B2"/>
    <w:rsid w:val="0024717D"/>
    <w:rsid w:val="00247209"/>
    <w:rsid w:val="0024784F"/>
    <w:rsid w:val="002478B7"/>
    <w:rsid w:val="0024796F"/>
    <w:rsid w:val="002479A1"/>
    <w:rsid w:val="00247C89"/>
    <w:rsid w:val="00247C9C"/>
    <w:rsid w:val="00247D5B"/>
    <w:rsid w:val="00247E27"/>
    <w:rsid w:val="0025051C"/>
    <w:rsid w:val="002509E2"/>
    <w:rsid w:val="00250AC5"/>
    <w:rsid w:val="00250CEF"/>
    <w:rsid w:val="00250F27"/>
    <w:rsid w:val="002511F1"/>
    <w:rsid w:val="00251651"/>
    <w:rsid w:val="002518C3"/>
    <w:rsid w:val="00251953"/>
    <w:rsid w:val="00251B26"/>
    <w:rsid w:val="00251D35"/>
    <w:rsid w:val="00251D68"/>
    <w:rsid w:val="00251F34"/>
    <w:rsid w:val="002521BB"/>
    <w:rsid w:val="00252267"/>
    <w:rsid w:val="0025234E"/>
    <w:rsid w:val="00252490"/>
    <w:rsid w:val="00252552"/>
    <w:rsid w:val="002525DF"/>
    <w:rsid w:val="0025270B"/>
    <w:rsid w:val="00252F1B"/>
    <w:rsid w:val="00253211"/>
    <w:rsid w:val="00253524"/>
    <w:rsid w:val="002535F1"/>
    <w:rsid w:val="002536B7"/>
    <w:rsid w:val="00253865"/>
    <w:rsid w:val="00253895"/>
    <w:rsid w:val="00253CCD"/>
    <w:rsid w:val="00253D3E"/>
    <w:rsid w:val="00253D54"/>
    <w:rsid w:val="00253DCB"/>
    <w:rsid w:val="00253F90"/>
    <w:rsid w:val="0025410B"/>
    <w:rsid w:val="00254313"/>
    <w:rsid w:val="00254440"/>
    <w:rsid w:val="00254513"/>
    <w:rsid w:val="002545F8"/>
    <w:rsid w:val="002546B2"/>
    <w:rsid w:val="00254BDA"/>
    <w:rsid w:val="00254EF4"/>
    <w:rsid w:val="00255321"/>
    <w:rsid w:val="0025559A"/>
    <w:rsid w:val="0025579C"/>
    <w:rsid w:val="00255947"/>
    <w:rsid w:val="002559B1"/>
    <w:rsid w:val="00255AFF"/>
    <w:rsid w:val="00255B67"/>
    <w:rsid w:val="00255D2E"/>
    <w:rsid w:val="0025603E"/>
    <w:rsid w:val="00256236"/>
    <w:rsid w:val="0025624B"/>
    <w:rsid w:val="00256719"/>
    <w:rsid w:val="0025691A"/>
    <w:rsid w:val="00256974"/>
    <w:rsid w:val="00256A6B"/>
    <w:rsid w:val="00256C0B"/>
    <w:rsid w:val="00256CFF"/>
    <w:rsid w:val="00256D20"/>
    <w:rsid w:val="00257160"/>
    <w:rsid w:val="002574D1"/>
    <w:rsid w:val="00257649"/>
    <w:rsid w:val="00257926"/>
    <w:rsid w:val="0025799D"/>
    <w:rsid w:val="00257F60"/>
    <w:rsid w:val="0026018A"/>
    <w:rsid w:val="0026030C"/>
    <w:rsid w:val="00260321"/>
    <w:rsid w:val="002607C4"/>
    <w:rsid w:val="00260865"/>
    <w:rsid w:val="00260C55"/>
    <w:rsid w:val="00260D2E"/>
    <w:rsid w:val="00260DE9"/>
    <w:rsid w:val="00261431"/>
    <w:rsid w:val="00261529"/>
    <w:rsid w:val="002616F0"/>
    <w:rsid w:val="00261747"/>
    <w:rsid w:val="00261845"/>
    <w:rsid w:val="00261B52"/>
    <w:rsid w:val="00261BE5"/>
    <w:rsid w:val="00261EF0"/>
    <w:rsid w:val="002620ED"/>
    <w:rsid w:val="002622B4"/>
    <w:rsid w:val="00262400"/>
    <w:rsid w:val="00262502"/>
    <w:rsid w:val="00262773"/>
    <w:rsid w:val="00262873"/>
    <w:rsid w:val="002628F8"/>
    <w:rsid w:val="00262A42"/>
    <w:rsid w:val="00262A8B"/>
    <w:rsid w:val="00262C48"/>
    <w:rsid w:val="00262D58"/>
    <w:rsid w:val="002630A1"/>
    <w:rsid w:val="0026311E"/>
    <w:rsid w:val="00263262"/>
    <w:rsid w:val="00263546"/>
    <w:rsid w:val="002635C2"/>
    <w:rsid w:val="002635E8"/>
    <w:rsid w:val="00263633"/>
    <w:rsid w:val="0026367D"/>
    <w:rsid w:val="002637BF"/>
    <w:rsid w:val="002637CD"/>
    <w:rsid w:val="00263F1B"/>
    <w:rsid w:val="002640B1"/>
    <w:rsid w:val="00264236"/>
    <w:rsid w:val="0026435C"/>
    <w:rsid w:val="0026437B"/>
    <w:rsid w:val="00264496"/>
    <w:rsid w:val="002644BD"/>
    <w:rsid w:val="002645E6"/>
    <w:rsid w:val="00264631"/>
    <w:rsid w:val="0026476F"/>
    <w:rsid w:val="00264AAF"/>
    <w:rsid w:val="00264BEB"/>
    <w:rsid w:val="00264EBC"/>
    <w:rsid w:val="00264EC0"/>
    <w:rsid w:val="002654CB"/>
    <w:rsid w:val="00265700"/>
    <w:rsid w:val="00265763"/>
    <w:rsid w:val="00265939"/>
    <w:rsid w:val="00265AC9"/>
    <w:rsid w:val="00265C85"/>
    <w:rsid w:val="00265F07"/>
    <w:rsid w:val="00266086"/>
    <w:rsid w:val="0026608F"/>
    <w:rsid w:val="002666D2"/>
    <w:rsid w:val="00266A11"/>
    <w:rsid w:val="00266B1F"/>
    <w:rsid w:val="00266B57"/>
    <w:rsid w:val="00266E33"/>
    <w:rsid w:val="00266E71"/>
    <w:rsid w:val="00266E9D"/>
    <w:rsid w:val="002670B7"/>
    <w:rsid w:val="0026747D"/>
    <w:rsid w:val="00267776"/>
    <w:rsid w:val="0026799A"/>
    <w:rsid w:val="00267BB2"/>
    <w:rsid w:val="0027019D"/>
    <w:rsid w:val="00270334"/>
    <w:rsid w:val="002704DE"/>
    <w:rsid w:val="0027065A"/>
    <w:rsid w:val="00270818"/>
    <w:rsid w:val="00270852"/>
    <w:rsid w:val="002709A2"/>
    <w:rsid w:val="00270B8F"/>
    <w:rsid w:val="00270D04"/>
    <w:rsid w:val="00270FBE"/>
    <w:rsid w:val="00271060"/>
    <w:rsid w:val="0027107D"/>
    <w:rsid w:val="0027118C"/>
    <w:rsid w:val="00271548"/>
    <w:rsid w:val="002717EE"/>
    <w:rsid w:val="00271B56"/>
    <w:rsid w:val="00271D86"/>
    <w:rsid w:val="00271DAE"/>
    <w:rsid w:val="0027205F"/>
    <w:rsid w:val="0027207B"/>
    <w:rsid w:val="002721D5"/>
    <w:rsid w:val="002724C1"/>
    <w:rsid w:val="0027260E"/>
    <w:rsid w:val="00272699"/>
    <w:rsid w:val="002727A0"/>
    <w:rsid w:val="00272AF5"/>
    <w:rsid w:val="00272C9B"/>
    <w:rsid w:val="00272E72"/>
    <w:rsid w:val="00272E7B"/>
    <w:rsid w:val="00273389"/>
    <w:rsid w:val="002735F2"/>
    <w:rsid w:val="0027362F"/>
    <w:rsid w:val="00273636"/>
    <w:rsid w:val="00273813"/>
    <w:rsid w:val="002739DF"/>
    <w:rsid w:val="00273A4D"/>
    <w:rsid w:val="00273D40"/>
    <w:rsid w:val="00273F0D"/>
    <w:rsid w:val="0027401B"/>
    <w:rsid w:val="00274212"/>
    <w:rsid w:val="00274249"/>
    <w:rsid w:val="002743DE"/>
    <w:rsid w:val="002746C1"/>
    <w:rsid w:val="002746CB"/>
    <w:rsid w:val="0027477E"/>
    <w:rsid w:val="00274813"/>
    <w:rsid w:val="00274D1D"/>
    <w:rsid w:val="00274D21"/>
    <w:rsid w:val="00274DBA"/>
    <w:rsid w:val="00274E3A"/>
    <w:rsid w:val="00274EB2"/>
    <w:rsid w:val="00274FC1"/>
    <w:rsid w:val="002752D7"/>
    <w:rsid w:val="002755F6"/>
    <w:rsid w:val="00275667"/>
    <w:rsid w:val="002757C6"/>
    <w:rsid w:val="002758F8"/>
    <w:rsid w:val="00275958"/>
    <w:rsid w:val="00275E5C"/>
    <w:rsid w:val="00275E6D"/>
    <w:rsid w:val="00276026"/>
    <w:rsid w:val="0027612C"/>
    <w:rsid w:val="00276340"/>
    <w:rsid w:val="002765BA"/>
    <w:rsid w:val="002766DC"/>
    <w:rsid w:val="00276728"/>
    <w:rsid w:val="002769E2"/>
    <w:rsid w:val="00276A84"/>
    <w:rsid w:val="00276AEF"/>
    <w:rsid w:val="00276C3D"/>
    <w:rsid w:val="00276CCC"/>
    <w:rsid w:val="00276CE9"/>
    <w:rsid w:val="00276CFB"/>
    <w:rsid w:val="00276D48"/>
    <w:rsid w:val="00276FE8"/>
    <w:rsid w:val="002772DA"/>
    <w:rsid w:val="00277333"/>
    <w:rsid w:val="00277475"/>
    <w:rsid w:val="00277597"/>
    <w:rsid w:val="0027766F"/>
    <w:rsid w:val="002779A9"/>
    <w:rsid w:val="00277A27"/>
    <w:rsid w:val="00277AC6"/>
    <w:rsid w:val="00277B54"/>
    <w:rsid w:val="00277F12"/>
    <w:rsid w:val="00280364"/>
    <w:rsid w:val="002803EE"/>
    <w:rsid w:val="002805A7"/>
    <w:rsid w:val="00280928"/>
    <w:rsid w:val="002809B9"/>
    <w:rsid w:val="002809BC"/>
    <w:rsid w:val="00280A47"/>
    <w:rsid w:val="00280A9F"/>
    <w:rsid w:val="00280AA7"/>
    <w:rsid w:val="00280DFA"/>
    <w:rsid w:val="00280F37"/>
    <w:rsid w:val="002814BA"/>
    <w:rsid w:val="002815F2"/>
    <w:rsid w:val="0028167A"/>
    <w:rsid w:val="00281705"/>
    <w:rsid w:val="002819D7"/>
    <w:rsid w:val="002819DA"/>
    <w:rsid w:val="00281A28"/>
    <w:rsid w:val="00281C3B"/>
    <w:rsid w:val="00281C72"/>
    <w:rsid w:val="00281E06"/>
    <w:rsid w:val="00281EE3"/>
    <w:rsid w:val="00281F78"/>
    <w:rsid w:val="00282043"/>
    <w:rsid w:val="002822DA"/>
    <w:rsid w:val="00282465"/>
    <w:rsid w:val="00282639"/>
    <w:rsid w:val="002828EE"/>
    <w:rsid w:val="00282BDF"/>
    <w:rsid w:val="00282CA8"/>
    <w:rsid w:val="00282D6C"/>
    <w:rsid w:val="00282D78"/>
    <w:rsid w:val="002830E1"/>
    <w:rsid w:val="0028326D"/>
    <w:rsid w:val="002833A1"/>
    <w:rsid w:val="002833E9"/>
    <w:rsid w:val="00283442"/>
    <w:rsid w:val="00283630"/>
    <w:rsid w:val="00283AD2"/>
    <w:rsid w:val="00283C0D"/>
    <w:rsid w:val="00283CA5"/>
    <w:rsid w:val="00284230"/>
    <w:rsid w:val="002842E0"/>
    <w:rsid w:val="00284337"/>
    <w:rsid w:val="00284529"/>
    <w:rsid w:val="0028459E"/>
    <w:rsid w:val="0028477A"/>
    <w:rsid w:val="00284807"/>
    <w:rsid w:val="002849D5"/>
    <w:rsid w:val="002849F6"/>
    <w:rsid w:val="00284E47"/>
    <w:rsid w:val="00285BC9"/>
    <w:rsid w:val="00285C36"/>
    <w:rsid w:val="00285D0A"/>
    <w:rsid w:val="00285D3B"/>
    <w:rsid w:val="0028610E"/>
    <w:rsid w:val="00286699"/>
    <w:rsid w:val="0028679B"/>
    <w:rsid w:val="00286B07"/>
    <w:rsid w:val="00286BAE"/>
    <w:rsid w:val="00286E41"/>
    <w:rsid w:val="00286E78"/>
    <w:rsid w:val="002875D7"/>
    <w:rsid w:val="002875F3"/>
    <w:rsid w:val="002878FB"/>
    <w:rsid w:val="00287AB0"/>
    <w:rsid w:val="00290006"/>
    <w:rsid w:val="002901BF"/>
    <w:rsid w:val="00290227"/>
    <w:rsid w:val="002904CA"/>
    <w:rsid w:val="00290742"/>
    <w:rsid w:val="002907D3"/>
    <w:rsid w:val="00290872"/>
    <w:rsid w:val="0029092B"/>
    <w:rsid w:val="00290AF4"/>
    <w:rsid w:val="00290CFF"/>
    <w:rsid w:val="00290F7E"/>
    <w:rsid w:val="0029103B"/>
    <w:rsid w:val="002910A0"/>
    <w:rsid w:val="0029143A"/>
    <w:rsid w:val="002915BE"/>
    <w:rsid w:val="0029177A"/>
    <w:rsid w:val="00291900"/>
    <w:rsid w:val="00291DB1"/>
    <w:rsid w:val="002923B3"/>
    <w:rsid w:val="00292434"/>
    <w:rsid w:val="00292445"/>
    <w:rsid w:val="0029253E"/>
    <w:rsid w:val="0029261A"/>
    <w:rsid w:val="002926BD"/>
    <w:rsid w:val="002926E1"/>
    <w:rsid w:val="00292902"/>
    <w:rsid w:val="00292A73"/>
    <w:rsid w:val="00292D5B"/>
    <w:rsid w:val="00292F92"/>
    <w:rsid w:val="002932EB"/>
    <w:rsid w:val="002935A4"/>
    <w:rsid w:val="00293989"/>
    <w:rsid w:val="00293D6F"/>
    <w:rsid w:val="002941A5"/>
    <w:rsid w:val="00294201"/>
    <w:rsid w:val="002943F0"/>
    <w:rsid w:val="0029462E"/>
    <w:rsid w:val="002946E5"/>
    <w:rsid w:val="00294B71"/>
    <w:rsid w:val="00294C00"/>
    <w:rsid w:val="00294C53"/>
    <w:rsid w:val="00294D5C"/>
    <w:rsid w:val="00294EFD"/>
    <w:rsid w:val="00295014"/>
    <w:rsid w:val="0029529F"/>
    <w:rsid w:val="0029566A"/>
    <w:rsid w:val="00295688"/>
    <w:rsid w:val="0029572F"/>
    <w:rsid w:val="002957E6"/>
    <w:rsid w:val="002959DA"/>
    <w:rsid w:val="002959ED"/>
    <w:rsid w:val="00295AD4"/>
    <w:rsid w:val="00295AF8"/>
    <w:rsid w:val="00295FC6"/>
    <w:rsid w:val="002961F6"/>
    <w:rsid w:val="0029649C"/>
    <w:rsid w:val="00296523"/>
    <w:rsid w:val="00296BDF"/>
    <w:rsid w:val="00296CD5"/>
    <w:rsid w:val="00296D20"/>
    <w:rsid w:val="00296F38"/>
    <w:rsid w:val="00297313"/>
    <w:rsid w:val="00297486"/>
    <w:rsid w:val="00297897"/>
    <w:rsid w:val="0029792B"/>
    <w:rsid w:val="00297C49"/>
    <w:rsid w:val="00297D2E"/>
    <w:rsid w:val="00297E46"/>
    <w:rsid w:val="00297F62"/>
    <w:rsid w:val="00297F6B"/>
    <w:rsid w:val="002A0376"/>
    <w:rsid w:val="002A0751"/>
    <w:rsid w:val="002A078C"/>
    <w:rsid w:val="002A0B96"/>
    <w:rsid w:val="002A0C4D"/>
    <w:rsid w:val="002A0D76"/>
    <w:rsid w:val="002A0DAF"/>
    <w:rsid w:val="002A0DCE"/>
    <w:rsid w:val="002A0ED2"/>
    <w:rsid w:val="002A100E"/>
    <w:rsid w:val="002A12F6"/>
    <w:rsid w:val="002A157A"/>
    <w:rsid w:val="002A19F8"/>
    <w:rsid w:val="002A19F9"/>
    <w:rsid w:val="002A1BE8"/>
    <w:rsid w:val="002A1CE4"/>
    <w:rsid w:val="002A1E50"/>
    <w:rsid w:val="002A2079"/>
    <w:rsid w:val="002A21B2"/>
    <w:rsid w:val="002A21B7"/>
    <w:rsid w:val="002A22F1"/>
    <w:rsid w:val="002A25AF"/>
    <w:rsid w:val="002A26A9"/>
    <w:rsid w:val="002A2971"/>
    <w:rsid w:val="002A2BAA"/>
    <w:rsid w:val="002A2E21"/>
    <w:rsid w:val="002A3168"/>
    <w:rsid w:val="002A32B9"/>
    <w:rsid w:val="002A335D"/>
    <w:rsid w:val="002A33D7"/>
    <w:rsid w:val="002A35DF"/>
    <w:rsid w:val="002A35E4"/>
    <w:rsid w:val="002A36C3"/>
    <w:rsid w:val="002A3AA4"/>
    <w:rsid w:val="002A3C1D"/>
    <w:rsid w:val="002A3CCA"/>
    <w:rsid w:val="002A3D3C"/>
    <w:rsid w:val="002A3E78"/>
    <w:rsid w:val="002A3FF1"/>
    <w:rsid w:val="002A424E"/>
    <w:rsid w:val="002A4364"/>
    <w:rsid w:val="002A441A"/>
    <w:rsid w:val="002A4431"/>
    <w:rsid w:val="002A4533"/>
    <w:rsid w:val="002A47F8"/>
    <w:rsid w:val="002A49BE"/>
    <w:rsid w:val="002A5279"/>
    <w:rsid w:val="002A5345"/>
    <w:rsid w:val="002A53F2"/>
    <w:rsid w:val="002A542B"/>
    <w:rsid w:val="002A548E"/>
    <w:rsid w:val="002A5520"/>
    <w:rsid w:val="002A5580"/>
    <w:rsid w:val="002A567E"/>
    <w:rsid w:val="002A5847"/>
    <w:rsid w:val="002A599A"/>
    <w:rsid w:val="002A5AB3"/>
    <w:rsid w:val="002A5DA7"/>
    <w:rsid w:val="002A5F59"/>
    <w:rsid w:val="002A5FA9"/>
    <w:rsid w:val="002A5FB2"/>
    <w:rsid w:val="002A600F"/>
    <w:rsid w:val="002A614E"/>
    <w:rsid w:val="002A6500"/>
    <w:rsid w:val="002A6514"/>
    <w:rsid w:val="002A6568"/>
    <w:rsid w:val="002A65F3"/>
    <w:rsid w:val="002A66BE"/>
    <w:rsid w:val="002A67A1"/>
    <w:rsid w:val="002A67E3"/>
    <w:rsid w:val="002A6B54"/>
    <w:rsid w:val="002A6B94"/>
    <w:rsid w:val="002A6B9A"/>
    <w:rsid w:val="002A6C37"/>
    <w:rsid w:val="002A6E63"/>
    <w:rsid w:val="002A6F35"/>
    <w:rsid w:val="002A6F92"/>
    <w:rsid w:val="002A70DB"/>
    <w:rsid w:val="002A7171"/>
    <w:rsid w:val="002A74C7"/>
    <w:rsid w:val="002A7935"/>
    <w:rsid w:val="002A7B80"/>
    <w:rsid w:val="002A7D31"/>
    <w:rsid w:val="002A7D47"/>
    <w:rsid w:val="002A7E79"/>
    <w:rsid w:val="002A7F33"/>
    <w:rsid w:val="002A7F3D"/>
    <w:rsid w:val="002B051D"/>
    <w:rsid w:val="002B08F5"/>
    <w:rsid w:val="002B094F"/>
    <w:rsid w:val="002B097B"/>
    <w:rsid w:val="002B0C9F"/>
    <w:rsid w:val="002B0F1E"/>
    <w:rsid w:val="002B147F"/>
    <w:rsid w:val="002B1803"/>
    <w:rsid w:val="002B187C"/>
    <w:rsid w:val="002B189A"/>
    <w:rsid w:val="002B1B7C"/>
    <w:rsid w:val="002B1C3A"/>
    <w:rsid w:val="002B1CC5"/>
    <w:rsid w:val="002B22EC"/>
    <w:rsid w:val="002B240A"/>
    <w:rsid w:val="002B2451"/>
    <w:rsid w:val="002B248B"/>
    <w:rsid w:val="002B25FE"/>
    <w:rsid w:val="002B26F0"/>
    <w:rsid w:val="002B2906"/>
    <w:rsid w:val="002B2B69"/>
    <w:rsid w:val="002B2FA2"/>
    <w:rsid w:val="002B31CB"/>
    <w:rsid w:val="002B31D7"/>
    <w:rsid w:val="002B3402"/>
    <w:rsid w:val="002B34B7"/>
    <w:rsid w:val="002B34FD"/>
    <w:rsid w:val="002B3749"/>
    <w:rsid w:val="002B408F"/>
    <w:rsid w:val="002B429B"/>
    <w:rsid w:val="002B43F9"/>
    <w:rsid w:val="002B45A3"/>
    <w:rsid w:val="002B46C6"/>
    <w:rsid w:val="002B486A"/>
    <w:rsid w:val="002B487D"/>
    <w:rsid w:val="002B4A8B"/>
    <w:rsid w:val="002B4B87"/>
    <w:rsid w:val="002B4CF9"/>
    <w:rsid w:val="002B4E27"/>
    <w:rsid w:val="002B503F"/>
    <w:rsid w:val="002B5424"/>
    <w:rsid w:val="002B56B5"/>
    <w:rsid w:val="002B575C"/>
    <w:rsid w:val="002B58BF"/>
    <w:rsid w:val="002B5BF4"/>
    <w:rsid w:val="002B5BF9"/>
    <w:rsid w:val="002B5F5C"/>
    <w:rsid w:val="002B634A"/>
    <w:rsid w:val="002B6470"/>
    <w:rsid w:val="002B68FC"/>
    <w:rsid w:val="002B6A4F"/>
    <w:rsid w:val="002B6AE2"/>
    <w:rsid w:val="002B6D08"/>
    <w:rsid w:val="002B6DA7"/>
    <w:rsid w:val="002B6EAA"/>
    <w:rsid w:val="002B7098"/>
    <w:rsid w:val="002B7418"/>
    <w:rsid w:val="002B773C"/>
    <w:rsid w:val="002B776D"/>
    <w:rsid w:val="002B78A9"/>
    <w:rsid w:val="002B78CF"/>
    <w:rsid w:val="002B7906"/>
    <w:rsid w:val="002B79D4"/>
    <w:rsid w:val="002B7AAE"/>
    <w:rsid w:val="002B7B6D"/>
    <w:rsid w:val="002B7CC1"/>
    <w:rsid w:val="002B7CE5"/>
    <w:rsid w:val="002B7E38"/>
    <w:rsid w:val="002B7EB1"/>
    <w:rsid w:val="002B7EFE"/>
    <w:rsid w:val="002B7F2C"/>
    <w:rsid w:val="002B7FA3"/>
    <w:rsid w:val="002C01A8"/>
    <w:rsid w:val="002C0488"/>
    <w:rsid w:val="002C08B4"/>
    <w:rsid w:val="002C0AD3"/>
    <w:rsid w:val="002C1169"/>
    <w:rsid w:val="002C14F3"/>
    <w:rsid w:val="002C1582"/>
    <w:rsid w:val="002C1777"/>
    <w:rsid w:val="002C1864"/>
    <w:rsid w:val="002C1947"/>
    <w:rsid w:val="002C1988"/>
    <w:rsid w:val="002C19FA"/>
    <w:rsid w:val="002C1A7E"/>
    <w:rsid w:val="002C1E4D"/>
    <w:rsid w:val="002C1EBA"/>
    <w:rsid w:val="002C1F67"/>
    <w:rsid w:val="002C1FC0"/>
    <w:rsid w:val="002C2129"/>
    <w:rsid w:val="002C21F5"/>
    <w:rsid w:val="002C2245"/>
    <w:rsid w:val="002C2372"/>
    <w:rsid w:val="002C23A3"/>
    <w:rsid w:val="002C27BE"/>
    <w:rsid w:val="002C2837"/>
    <w:rsid w:val="002C2846"/>
    <w:rsid w:val="002C29A2"/>
    <w:rsid w:val="002C2BD2"/>
    <w:rsid w:val="002C301F"/>
    <w:rsid w:val="002C35A8"/>
    <w:rsid w:val="002C374A"/>
    <w:rsid w:val="002C3946"/>
    <w:rsid w:val="002C3C63"/>
    <w:rsid w:val="002C3C7A"/>
    <w:rsid w:val="002C3DEC"/>
    <w:rsid w:val="002C3E59"/>
    <w:rsid w:val="002C3FFB"/>
    <w:rsid w:val="002C4643"/>
    <w:rsid w:val="002C4722"/>
    <w:rsid w:val="002C49C4"/>
    <w:rsid w:val="002C4B50"/>
    <w:rsid w:val="002C4C98"/>
    <w:rsid w:val="002C4DA9"/>
    <w:rsid w:val="002C4FA6"/>
    <w:rsid w:val="002C55F6"/>
    <w:rsid w:val="002C5735"/>
    <w:rsid w:val="002C59A6"/>
    <w:rsid w:val="002C5A21"/>
    <w:rsid w:val="002C5AE6"/>
    <w:rsid w:val="002C5C29"/>
    <w:rsid w:val="002C5CAE"/>
    <w:rsid w:val="002C5DCC"/>
    <w:rsid w:val="002C5E13"/>
    <w:rsid w:val="002C5F7E"/>
    <w:rsid w:val="002C66B0"/>
    <w:rsid w:val="002C6749"/>
    <w:rsid w:val="002C6814"/>
    <w:rsid w:val="002C6990"/>
    <w:rsid w:val="002C7279"/>
    <w:rsid w:val="002C73E8"/>
    <w:rsid w:val="002C7497"/>
    <w:rsid w:val="002C786E"/>
    <w:rsid w:val="002C7BD1"/>
    <w:rsid w:val="002C7E4F"/>
    <w:rsid w:val="002C7FB8"/>
    <w:rsid w:val="002D0121"/>
    <w:rsid w:val="002D0244"/>
    <w:rsid w:val="002D040C"/>
    <w:rsid w:val="002D054C"/>
    <w:rsid w:val="002D092B"/>
    <w:rsid w:val="002D0AF3"/>
    <w:rsid w:val="002D0B81"/>
    <w:rsid w:val="002D0C17"/>
    <w:rsid w:val="002D0C32"/>
    <w:rsid w:val="002D0E27"/>
    <w:rsid w:val="002D0E83"/>
    <w:rsid w:val="002D0EB5"/>
    <w:rsid w:val="002D0F96"/>
    <w:rsid w:val="002D1154"/>
    <w:rsid w:val="002D127A"/>
    <w:rsid w:val="002D139D"/>
    <w:rsid w:val="002D1612"/>
    <w:rsid w:val="002D172B"/>
    <w:rsid w:val="002D176C"/>
    <w:rsid w:val="002D1840"/>
    <w:rsid w:val="002D1B34"/>
    <w:rsid w:val="002D1BA5"/>
    <w:rsid w:val="002D1F55"/>
    <w:rsid w:val="002D220A"/>
    <w:rsid w:val="002D265D"/>
    <w:rsid w:val="002D2719"/>
    <w:rsid w:val="002D2973"/>
    <w:rsid w:val="002D2D4C"/>
    <w:rsid w:val="002D2F78"/>
    <w:rsid w:val="002D3295"/>
    <w:rsid w:val="002D3376"/>
    <w:rsid w:val="002D3647"/>
    <w:rsid w:val="002D3670"/>
    <w:rsid w:val="002D36AB"/>
    <w:rsid w:val="002D39D3"/>
    <w:rsid w:val="002D4069"/>
    <w:rsid w:val="002D44D8"/>
    <w:rsid w:val="002D44E8"/>
    <w:rsid w:val="002D451C"/>
    <w:rsid w:val="002D48EA"/>
    <w:rsid w:val="002D4A26"/>
    <w:rsid w:val="002D4AA7"/>
    <w:rsid w:val="002D4BB7"/>
    <w:rsid w:val="002D4BF9"/>
    <w:rsid w:val="002D4BFA"/>
    <w:rsid w:val="002D4C23"/>
    <w:rsid w:val="002D4DEA"/>
    <w:rsid w:val="002D4FF9"/>
    <w:rsid w:val="002D5126"/>
    <w:rsid w:val="002D524D"/>
    <w:rsid w:val="002D52BD"/>
    <w:rsid w:val="002D5301"/>
    <w:rsid w:val="002D53AF"/>
    <w:rsid w:val="002D5AA2"/>
    <w:rsid w:val="002D5BE4"/>
    <w:rsid w:val="002D5C85"/>
    <w:rsid w:val="002D5CF0"/>
    <w:rsid w:val="002D5D38"/>
    <w:rsid w:val="002D5E29"/>
    <w:rsid w:val="002D63FE"/>
    <w:rsid w:val="002D65EE"/>
    <w:rsid w:val="002D6702"/>
    <w:rsid w:val="002D68EE"/>
    <w:rsid w:val="002D6922"/>
    <w:rsid w:val="002D6936"/>
    <w:rsid w:val="002D6CE4"/>
    <w:rsid w:val="002D7BA2"/>
    <w:rsid w:val="002D7D81"/>
    <w:rsid w:val="002D7F93"/>
    <w:rsid w:val="002E011B"/>
    <w:rsid w:val="002E0217"/>
    <w:rsid w:val="002E0299"/>
    <w:rsid w:val="002E033F"/>
    <w:rsid w:val="002E0406"/>
    <w:rsid w:val="002E0563"/>
    <w:rsid w:val="002E0841"/>
    <w:rsid w:val="002E08D4"/>
    <w:rsid w:val="002E0992"/>
    <w:rsid w:val="002E09D6"/>
    <w:rsid w:val="002E0A1E"/>
    <w:rsid w:val="002E0BBE"/>
    <w:rsid w:val="002E0C0C"/>
    <w:rsid w:val="002E0D1A"/>
    <w:rsid w:val="002E0ED1"/>
    <w:rsid w:val="002E1139"/>
    <w:rsid w:val="002E146B"/>
    <w:rsid w:val="002E18F5"/>
    <w:rsid w:val="002E2279"/>
    <w:rsid w:val="002E262D"/>
    <w:rsid w:val="002E26A7"/>
    <w:rsid w:val="002E2731"/>
    <w:rsid w:val="002E2744"/>
    <w:rsid w:val="002E2878"/>
    <w:rsid w:val="002E2A25"/>
    <w:rsid w:val="002E2A52"/>
    <w:rsid w:val="002E33EE"/>
    <w:rsid w:val="002E3701"/>
    <w:rsid w:val="002E38F4"/>
    <w:rsid w:val="002E3AAE"/>
    <w:rsid w:val="002E3B10"/>
    <w:rsid w:val="002E3CCE"/>
    <w:rsid w:val="002E3D11"/>
    <w:rsid w:val="002E3F7F"/>
    <w:rsid w:val="002E3FB3"/>
    <w:rsid w:val="002E446F"/>
    <w:rsid w:val="002E45E2"/>
    <w:rsid w:val="002E4FCF"/>
    <w:rsid w:val="002E53BF"/>
    <w:rsid w:val="002E57E5"/>
    <w:rsid w:val="002E582C"/>
    <w:rsid w:val="002E58B5"/>
    <w:rsid w:val="002E5A13"/>
    <w:rsid w:val="002E5B64"/>
    <w:rsid w:val="002E5B6A"/>
    <w:rsid w:val="002E5E90"/>
    <w:rsid w:val="002E5E91"/>
    <w:rsid w:val="002E6225"/>
    <w:rsid w:val="002E63DB"/>
    <w:rsid w:val="002E64B9"/>
    <w:rsid w:val="002E64F8"/>
    <w:rsid w:val="002E6582"/>
    <w:rsid w:val="002E66B1"/>
    <w:rsid w:val="002E6DE7"/>
    <w:rsid w:val="002E6F14"/>
    <w:rsid w:val="002E70AB"/>
    <w:rsid w:val="002E716E"/>
    <w:rsid w:val="002E7245"/>
    <w:rsid w:val="002E72E4"/>
    <w:rsid w:val="002E7383"/>
    <w:rsid w:val="002E73C3"/>
    <w:rsid w:val="002E75D0"/>
    <w:rsid w:val="002E7955"/>
    <w:rsid w:val="002E798B"/>
    <w:rsid w:val="002E79C1"/>
    <w:rsid w:val="002E7DA0"/>
    <w:rsid w:val="002E7E52"/>
    <w:rsid w:val="002E7E98"/>
    <w:rsid w:val="002E7ECB"/>
    <w:rsid w:val="002E7ED9"/>
    <w:rsid w:val="002F012E"/>
    <w:rsid w:val="002F01DE"/>
    <w:rsid w:val="002F04D2"/>
    <w:rsid w:val="002F05F7"/>
    <w:rsid w:val="002F07F2"/>
    <w:rsid w:val="002F0B5E"/>
    <w:rsid w:val="002F0F40"/>
    <w:rsid w:val="002F0F76"/>
    <w:rsid w:val="002F1398"/>
    <w:rsid w:val="002F1925"/>
    <w:rsid w:val="002F1977"/>
    <w:rsid w:val="002F1A2D"/>
    <w:rsid w:val="002F1B93"/>
    <w:rsid w:val="002F221E"/>
    <w:rsid w:val="002F23C7"/>
    <w:rsid w:val="002F249B"/>
    <w:rsid w:val="002F2651"/>
    <w:rsid w:val="002F2A19"/>
    <w:rsid w:val="002F2BD9"/>
    <w:rsid w:val="002F2C2B"/>
    <w:rsid w:val="002F2C94"/>
    <w:rsid w:val="002F2D1B"/>
    <w:rsid w:val="002F2E04"/>
    <w:rsid w:val="002F2F02"/>
    <w:rsid w:val="002F341E"/>
    <w:rsid w:val="002F34AC"/>
    <w:rsid w:val="002F34B0"/>
    <w:rsid w:val="002F36A4"/>
    <w:rsid w:val="002F36BB"/>
    <w:rsid w:val="002F37E3"/>
    <w:rsid w:val="002F39F7"/>
    <w:rsid w:val="002F3AED"/>
    <w:rsid w:val="002F3D11"/>
    <w:rsid w:val="002F3D1F"/>
    <w:rsid w:val="002F3E04"/>
    <w:rsid w:val="002F3E14"/>
    <w:rsid w:val="002F453A"/>
    <w:rsid w:val="002F4668"/>
    <w:rsid w:val="002F4869"/>
    <w:rsid w:val="002F49C3"/>
    <w:rsid w:val="002F4B1C"/>
    <w:rsid w:val="002F4BCA"/>
    <w:rsid w:val="002F4C04"/>
    <w:rsid w:val="002F4E83"/>
    <w:rsid w:val="002F4F85"/>
    <w:rsid w:val="002F5196"/>
    <w:rsid w:val="002F5286"/>
    <w:rsid w:val="002F52AB"/>
    <w:rsid w:val="002F53BF"/>
    <w:rsid w:val="002F54A7"/>
    <w:rsid w:val="002F57DD"/>
    <w:rsid w:val="002F5A12"/>
    <w:rsid w:val="002F5AA0"/>
    <w:rsid w:val="002F5B0A"/>
    <w:rsid w:val="002F5BDA"/>
    <w:rsid w:val="002F5C4C"/>
    <w:rsid w:val="002F5CC7"/>
    <w:rsid w:val="002F6548"/>
    <w:rsid w:val="002F6558"/>
    <w:rsid w:val="002F6622"/>
    <w:rsid w:val="002F66C4"/>
    <w:rsid w:val="002F6730"/>
    <w:rsid w:val="002F6853"/>
    <w:rsid w:val="002F6A21"/>
    <w:rsid w:val="002F6A56"/>
    <w:rsid w:val="002F6BB6"/>
    <w:rsid w:val="002F6CE9"/>
    <w:rsid w:val="002F6D71"/>
    <w:rsid w:val="002F6DD5"/>
    <w:rsid w:val="002F7130"/>
    <w:rsid w:val="002F734A"/>
    <w:rsid w:val="002F74F0"/>
    <w:rsid w:val="002F7983"/>
    <w:rsid w:val="002F7C62"/>
    <w:rsid w:val="002F7C8E"/>
    <w:rsid w:val="002F7D2F"/>
    <w:rsid w:val="002F7D79"/>
    <w:rsid w:val="002F7F48"/>
    <w:rsid w:val="002F7FCB"/>
    <w:rsid w:val="002F7FE4"/>
    <w:rsid w:val="00300182"/>
    <w:rsid w:val="003004C3"/>
    <w:rsid w:val="00300724"/>
    <w:rsid w:val="003008C5"/>
    <w:rsid w:val="00300A4B"/>
    <w:rsid w:val="00300A82"/>
    <w:rsid w:val="00300E27"/>
    <w:rsid w:val="00300E8E"/>
    <w:rsid w:val="00301217"/>
    <w:rsid w:val="0030135B"/>
    <w:rsid w:val="00301474"/>
    <w:rsid w:val="00301557"/>
    <w:rsid w:val="0030173F"/>
    <w:rsid w:val="00301879"/>
    <w:rsid w:val="00301E75"/>
    <w:rsid w:val="00301EF9"/>
    <w:rsid w:val="003022C8"/>
    <w:rsid w:val="00302531"/>
    <w:rsid w:val="00302557"/>
    <w:rsid w:val="003025F6"/>
    <w:rsid w:val="00302719"/>
    <w:rsid w:val="00302751"/>
    <w:rsid w:val="00302772"/>
    <w:rsid w:val="0030284E"/>
    <w:rsid w:val="00302A23"/>
    <w:rsid w:val="00302BB1"/>
    <w:rsid w:val="003032A4"/>
    <w:rsid w:val="0030351A"/>
    <w:rsid w:val="003035DA"/>
    <w:rsid w:val="00303866"/>
    <w:rsid w:val="00303B87"/>
    <w:rsid w:val="00303EE1"/>
    <w:rsid w:val="003042F2"/>
    <w:rsid w:val="00304508"/>
    <w:rsid w:val="00304C2A"/>
    <w:rsid w:val="003050D6"/>
    <w:rsid w:val="0030526F"/>
    <w:rsid w:val="003054FC"/>
    <w:rsid w:val="003055AE"/>
    <w:rsid w:val="0030595B"/>
    <w:rsid w:val="00305A11"/>
    <w:rsid w:val="00305A8D"/>
    <w:rsid w:val="00305F3B"/>
    <w:rsid w:val="00305F85"/>
    <w:rsid w:val="0030636A"/>
    <w:rsid w:val="00306550"/>
    <w:rsid w:val="003067A8"/>
    <w:rsid w:val="003067DD"/>
    <w:rsid w:val="00306896"/>
    <w:rsid w:val="00306AF6"/>
    <w:rsid w:val="00306B17"/>
    <w:rsid w:val="00306BD8"/>
    <w:rsid w:val="00306C38"/>
    <w:rsid w:val="00306CC1"/>
    <w:rsid w:val="00306ED1"/>
    <w:rsid w:val="0030708F"/>
    <w:rsid w:val="003071B0"/>
    <w:rsid w:val="003073A9"/>
    <w:rsid w:val="003073EE"/>
    <w:rsid w:val="003073FA"/>
    <w:rsid w:val="00307827"/>
    <w:rsid w:val="0030791E"/>
    <w:rsid w:val="00307B29"/>
    <w:rsid w:val="00307D8E"/>
    <w:rsid w:val="00307FFE"/>
    <w:rsid w:val="00310353"/>
    <w:rsid w:val="003103F9"/>
    <w:rsid w:val="0031045E"/>
    <w:rsid w:val="003108FE"/>
    <w:rsid w:val="00310B7F"/>
    <w:rsid w:val="00310CD3"/>
    <w:rsid w:val="00310CEB"/>
    <w:rsid w:val="00310FC4"/>
    <w:rsid w:val="0031109F"/>
    <w:rsid w:val="003110CC"/>
    <w:rsid w:val="00311107"/>
    <w:rsid w:val="00311150"/>
    <w:rsid w:val="003111D4"/>
    <w:rsid w:val="0031135E"/>
    <w:rsid w:val="00311806"/>
    <w:rsid w:val="00311807"/>
    <w:rsid w:val="00311952"/>
    <w:rsid w:val="00311ED0"/>
    <w:rsid w:val="00312188"/>
    <w:rsid w:val="00312204"/>
    <w:rsid w:val="0031255D"/>
    <w:rsid w:val="003125BD"/>
    <w:rsid w:val="00312897"/>
    <w:rsid w:val="0031289E"/>
    <w:rsid w:val="00312AE3"/>
    <w:rsid w:val="00312B71"/>
    <w:rsid w:val="00312EE1"/>
    <w:rsid w:val="00312FE6"/>
    <w:rsid w:val="003130BD"/>
    <w:rsid w:val="003131E1"/>
    <w:rsid w:val="003131F1"/>
    <w:rsid w:val="003133D9"/>
    <w:rsid w:val="003134D5"/>
    <w:rsid w:val="003134EB"/>
    <w:rsid w:val="0031381B"/>
    <w:rsid w:val="00313994"/>
    <w:rsid w:val="00313A64"/>
    <w:rsid w:val="00313ADC"/>
    <w:rsid w:val="00313B3D"/>
    <w:rsid w:val="00313D8B"/>
    <w:rsid w:val="00313E47"/>
    <w:rsid w:val="003140D3"/>
    <w:rsid w:val="0031427E"/>
    <w:rsid w:val="003142AD"/>
    <w:rsid w:val="00314435"/>
    <w:rsid w:val="0031451F"/>
    <w:rsid w:val="00314888"/>
    <w:rsid w:val="00314B61"/>
    <w:rsid w:val="00314C65"/>
    <w:rsid w:val="00314C9F"/>
    <w:rsid w:val="00314F36"/>
    <w:rsid w:val="00315168"/>
    <w:rsid w:val="0031528E"/>
    <w:rsid w:val="003152CB"/>
    <w:rsid w:val="003157DE"/>
    <w:rsid w:val="00315805"/>
    <w:rsid w:val="003158D6"/>
    <w:rsid w:val="00315AFB"/>
    <w:rsid w:val="00315C42"/>
    <w:rsid w:val="00315CB8"/>
    <w:rsid w:val="00315CFA"/>
    <w:rsid w:val="00315DA0"/>
    <w:rsid w:val="00315E63"/>
    <w:rsid w:val="00315E7A"/>
    <w:rsid w:val="00315FB5"/>
    <w:rsid w:val="00316114"/>
    <w:rsid w:val="003161AD"/>
    <w:rsid w:val="003167FB"/>
    <w:rsid w:val="00316901"/>
    <w:rsid w:val="00316A53"/>
    <w:rsid w:val="00316D58"/>
    <w:rsid w:val="00317157"/>
    <w:rsid w:val="00317539"/>
    <w:rsid w:val="003176B8"/>
    <w:rsid w:val="003176DE"/>
    <w:rsid w:val="00317756"/>
    <w:rsid w:val="00317949"/>
    <w:rsid w:val="003179A4"/>
    <w:rsid w:val="00317A36"/>
    <w:rsid w:val="00317AF4"/>
    <w:rsid w:val="00317C29"/>
    <w:rsid w:val="00317C87"/>
    <w:rsid w:val="00317E6D"/>
    <w:rsid w:val="00320000"/>
    <w:rsid w:val="00320181"/>
    <w:rsid w:val="003203C2"/>
    <w:rsid w:val="003206D3"/>
    <w:rsid w:val="003208EE"/>
    <w:rsid w:val="003209E7"/>
    <w:rsid w:val="00320BAE"/>
    <w:rsid w:val="00320BBB"/>
    <w:rsid w:val="00320CB7"/>
    <w:rsid w:val="00321014"/>
    <w:rsid w:val="00321379"/>
    <w:rsid w:val="003213C2"/>
    <w:rsid w:val="003214F1"/>
    <w:rsid w:val="0032153B"/>
    <w:rsid w:val="003218D8"/>
    <w:rsid w:val="00321BE5"/>
    <w:rsid w:val="00322110"/>
    <w:rsid w:val="003222C9"/>
    <w:rsid w:val="0032244A"/>
    <w:rsid w:val="003224A8"/>
    <w:rsid w:val="0032286D"/>
    <w:rsid w:val="00322D69"/>
    <w:rsid w:val="00322FAA"/>
    <w:rsid w:val="00323317"/>
    <w:rsid w:val="00323364"/>
    <w:rsid w:val="00323517"/>
    <w:rsid w:val="00323630"/>
    <w:rsid w:val="00323A29"/>
    <w:rsid w:val="00323AF6"/>
    <w:rsid w:val="00323E0E"/>
    <w:rsid w:val="00323E5F"/>
    <w:rsid w:val="00324108"/>
    <w:rsid w:val="003241A3"/>
    <w:rsid w:val="003241C4"/>
    <w:rsid w:val="003244D9"/>
    <w:rsid w:val="003246FA"/>
    <w:rsid w:val="00324C2E"/>
    <w:rsid w:val="00324D8D"/>
    <w:rsid w:val="00325161"/>
    <w:rsid w:val="0032527A"/>
    <w:rsid w:val="00325DE9"/>
    <w:rsid w:val="00326019"/>
    <w:rsid w:val="00326122"/>
    <w:rsid w:val="003262D5"/>
    <w:rsid w:val="003262F8"/>
    <w:rsid w:val="00326524"/>
    <w:rsid w:val="0032662F"/>
    <w:rsid w:val="00326637"/>
    <w:rsid w:val="003268A1"/>
    <w:rsid w:val="00326B0C"/>
    <w:rsid w:val="00326CAE"/>
    <w:rsid w:val="00326EF6"/>
    <w:rsid w:val="00327357"/>
    <w:rsid w:val="0032768B"/>
    <w:rsid w:val="00327691"/>
    <w:rsid w:val="0032772F"/>
    <w:rsid w:val="00327FE1"/>
    <w:rsid w:val="00330432"/>
    <w:rsid w:val="0033045F"/>
    <w:rsid w:val="0033049D"/>
    <w:rsid w:val="00330691"/>
    <w:rsid w:val="003309A4"/>
    <w:rsid w:val="00330D64"/>
    <w:rsid w:val="00331236"/>
    <w:rsid w:val="003313A1"/>
    <w:rsid w:val="003315A4"/>
    <w:rsid w:val="00331754"/>
    <w:rsid w:val="003318C3"/>
    <w:rsid w:val="00331A1C"/>
    <w:rsid w:val="00331A46"/>
    <w:rsid w:val="00332217"/>
    <w:rsid w:val="003322F0"/>
    <w:rsid w:val="00332573"/>
    <w:rsid w:val="0033279D"/>
    <w:rsid w:val="00332A6F"/>
    <w:rsid w:val="00332C3A"/>
    <w:rsid w:val="00332EE1"/>
    <w:rsid w:val="003331BF"/>
    <w:rsid w:val="00333792"/>
    <w:rsid w:val="00333A95"/>
    <w:rsid w:val="00333AB7"/>
    <w:rsid w:val="00333BF7"/>
    <w:rsid w:val="00333E1C"/>
    <w:rsid w:val="00333FAD"/>
    <w:rsid w:val="00334062"/>
    <w:rsid w:val="003342E5"/>
    <w:rsid w:val="00334443"/>
    <w:rsid w:val="003344C3"/>
    <w:rsid w:val="00334557"/>
    <w:rsid w:val="00334591"/>
    <w:rsid w:val="003346CE"/>
    <w:rsid w:val="00334718"/>
    <w:rsid w:val="00334777"/>
    <w:rsid w:val="0033489E"/>
    <w:rsid w:val="00334AED"/>
    <w:rsid w:val="00334B67"/>
    <w:rsid w:val="00334BD5"/>
    <w:rsid w:val="00334CC3"/>
    <w:rsid w:val="00334F6D"/>
    <w:rsid w:val="00335015"/>
    <w:rsid w:val="003351E6"/>
    <w:rsid w:val="003352E6"/>
    <w:rsid w:val="003352F5"/>
    <w:rsid w:val="00335304"/>
    <w:rsid w:val="00335519"/>
    <w:rsid w:val="00335621"/>
    <w:rsid w:val="00335E10"/>
    <w:rsid w:val="00335F27"/>
    <w:rsid w:val="00336048"/>
    <w:rsid w:val="003361AB"/>
    <w:rsid w:val="003361AE"/>
    <w:rsid w:val="003364C5"/>
    <w:rsid w:val="003369E5"/>
    <w:rsid w:val="003371C0"/>
    <w:rsid w:val="0033756B"/>
    <w:rsid w:val="003375FE"/>
    <w:rsid w:val="00337836"/>
    <w:rsid w:val="00337BF1"/>
    <w:rsid w:val="00337E99"/>
    <w:rsid w:val="003400A2"/>
    <w:rsid w:val="0034024E"/>
    <w:rsid w:val="003403BC"/>
    <w:rsid w:val="003403C8"/>
    <w:rsid w:val="0034059B"/>
    <w:rsid w:val="0034059F"/>
    <w:rsid w:val="003405FF"/>
    <w:rsid w:val="003408D2"/>
    <w:rsid w:val="00340A43"/>
    <w:rsid w:val="00340B63"/>
    <w:rsid w:val="003414B6"/>
    <w:rsid w:val="003414C7"/>
    <w:rsid w:val="00341562"/>
    <w:rsid w:val="003415A1"/>
    <w:rsid w:val="00341619"/>
    <w:rsid w:val="00341671"/>
    <w:rsid w:val="003416B8"/>
    <w:rsid w:val="003416BE"/>
    <w:rsid w:val="00341787"/>
    <w:rsid w:val="00341897"/>
    <w:rsid w:val="0034190F"/>
    <w:rsid w:val="00341967"/>
    <w:rsid w:val="00341A0F"/>
    <w:rsid w:val="00341B5D"/>
    <w:rsid w:val="00341C1A"/>
    <w:rsid w:val="0034277D"/>
    <w:rsid w:val="00342A15"/>
    <w:rsid w:val="00342A31"/>
    <w:rsid w:val="00342AB1"/>
    <w:rsid w:val="00342BF2"/>
    <w:rsid w:val="00342C5B"/>
    <w:rsid w:val="00342E45"/>
    <w:rsid w:val="00342F0F"/>
    <w:rsid w:val="00342FB8"/>
    <w:rsid w:val="00343079"/>
    <w:rsid w:val="00343409"/>
    <w:rsid w:val="0034348E"/>
    <w:rsid w:val="0034350C"/>
    <w:rsid w:val="003435B1"/>
    <w:rsid w:val="00343847"/>
    <w:rsid w:val="003438E9"/>
    <w:rsid w:val="00343CB2"/>
    <w:rsid w:val="00343CF9"/>
    <w:rsid w:val="00343D6A"/>
    <w:rsid w:val="00343F47"/>
    <w:rsid w:val="00343F9F"/>
    <w:rsid w:val="00343FF2"/>
    <w:rsid w:val="00344086"/>
    <w:rsid w:val="00344135"/>
    <w:rsid w:val="00344199"/>
    <w:rsid w:val="00344214"/>
    <w:rsid w:val="003442BB"/>
    <w:rsid w:val="003442FC"/>
    <w:rsid w:val="0034472B"/>
    <w:rsid w:val="00344D5F"/>
    <w:rsid w:val="00345077"/>
    <w:rsid w:val="003451D4"/>
    <w:rsid w:val="0034527E"/>
    <w:rsid w:val="00345395"/>
    <w:rsid w:val="003456B2"/>
    <w:rsid w:val="003456D7"/>
    <w:rsid w:val="00345817"/>
    <w:rsid w:val="00345A70"/>
    <w:rsid w:val="00345AAE"/>
    <w:rsid w:val="00345D1B"/>
    <w:rsid w:val="00345D20"/>
    <w:rsid w:val="00345FB6"/>
    <w:rsid w:val="00346050"/>
    <w:rsid w:val="00346070"/>
    <w:rsid w:val="00346156"/>
    <w:rsid w:val="003461A4"/>
    <w:rsid w:val="003461B2"/>
    <w:rsid w:val="003462C7"/>
    <w:rsid w:val="003463A9"/>
    <w:rsid w:val="00346801"/>
    <w:rsid w:val="00346E38"/>
    <w:rsid w:val="00346E6F"/>
    <w:rsid w:val="00346E83"/>
    <w:rsid w:val="00346F6C"/>
    <w:rsid w:val="00346FE6"/>
    <w:rsid w:val="0034717B"/>
    <w:rsid w:val="0034733D"/>
    <w:rsid w:val="00347373"/>
    <w:rsid w:val="0034740A"/>
    <w:rsid w:val="00347412"/>
    <w:rsid w:val="00347904"/>
    <w:rsid w:val="00347A3F"/>
    <w:rsid w:val="00347D40"/>
    <w:rsid w:val="00347DFC"/>
    <w:rsid w:val="00347F61"/>
    <w:rsid w:val="00347FB6"/>
    <w:rsid w:val="0035022B"/>
    <w:rsid w:val="00350378"/>
    <w:rsid w:val="00350459"/>
    <w:rsid w:val="00350476"/>
    <w:rsid w:val="00350700"/>
    <w:rsid w:val="003507EA"/>
    <w:rsid w:val="0035082C"/>
    <w:rsid w:val="003508AE"/>
    <w:rsid w:val="00350AE8"/>
    <w:rsid w:val="00350B00"/>
    <w:rsid w:val="00350D82"/>
    <w:rsid w:val="00350E84"/>
    <w:rsid w:val="00350E90"/>
    <w:rsid w:val="00350EFB"/>
    <w:rsid w:val="00350FF4"/>
    <w:rsid w:val="00351093"/>
    <w:rsid w:val="003510BF"/>
    <w:rsid w:val="0035157D"/>
    <w:rsid w:val="003515F5"/>
    <w:rsid w:val="0035172C"/>
    <w:rsid w:val="0035175E"/>
    <w:rsid w:val="00351985"/>
    <w:rsid w:val="00351B56"/>
    <w:rsid w:val="00351E22"/>
    <w:rsid w:val="00351E87"/>
    <w:rsid w:val="00351E99"/>
    <w:rsid w:val="00351EBA"/>
    <w:rsid w:val="00352068"/>
    <w:rsid w:val="003524EB"/>
    <w:rsid w:val="003526D2"/>
    <w:rsid w:val="00352762"/>
    <w:rsid w:val="00352A39"/>
    <w:rsid w:val="00352C14"/>
    <w:rsid w:val="00352DBC"/>
    <w:rsid w:val="003530A3"/>
    <w:rsid w:val="00353367"/>
    <w:rsid w:val="003534CB"/>
    <w:rsid w:val="00353A82"/>
    <w:rsid w:val="00353C07"/>
    <w:rsid w:val="00353C81"/>
    <w:rsid w:val="00353CBB"/>
    <w:rsid w:val="00353E18"/>
    <w:rsid w:val="00354239"/>
    <w:rsid w:val="00354391"/>
    <w:rsid w:val="003543FA"/>
    <w:rsid w:val="003545F1"/>
    <w:rsid w:val="00354882"/>
    <w:rsid w:val="003548EA"/>
    <w:rsid w:val="00354B48"/>
    <w:rsid w:val="0035560C"/>
    <w:rsid w:val="00355782"/>
    <w:rsid w:val="00355884"/>
    <w:rsid w:val="003558CE"/>
    <w:rsid w:val="0035598A"/>
    <w:rsid w:val="00355E8F"/>
    <w:rsid w:val="00356047"/>
    <w:rsid w:val="003560F6"/>
    <w:rsid w:val="003564CA"/>
    <w:rsid w:val="00356508"/>
    <w:rsid w:val="0035658A"/>
    <w:rsid w:val="003565B3"/>
    <w:rsid w:val="003565D0"/>
    <w:rsid w:val="00356890"/>
    <w:rsid w:val="003569D7"/>
    <w:rsid w:val="00356AE5"/>
    <w:rsid w:val="003572C0"/>
    <w:rsid w:val="0035749A"/>
    <w:rsid w:val="003576A0"/>
    <w:rsid w:val="003578CB"/>
    <w:rsid w:val="00357ADA"/>
    <w:rsid w:val="00357EBC"/>
    <w:rsid w:val="00357F14"/>
    <w:rsid w:val="0036004D"/>
    <w:rsid w:val="003602F0"/>
    <w:rsid w:val="003605D5"/>
    <w:rsid w:val="003605ED"/>
    <w:rsid w:val="00360849"/>
    <w:rsid w:val="00360953"/>
    <w:rsid w:val="00360DDD"/>
    <w:rsid w:val="00360EA5"/>
    <w:rsid w:val="0036110B"/>
    <w:rsid w:val="003611D7"/>
    <w:rsid w:val="003612BA"/>
    <w:rsid w:val="0036136D"/>
    <w:rsid w:val="0036137A"/>
    <w:rsid w:val="00361423"/>
    <w:rsid w:val="0036145A"/>
    <w:rsid w:val="00361609"/>
    <w:rsid w:val="0036168B"/>
    <w:rsid w:val="00361864"/>
    <w:rsid w:val="003619D2"/>
    <w:rsid w:val="00361CB9"/>
    <w:rsid w:val="00361EE6"/>
    <w:rsid w:val="00362160"/>
    <w:rsid w:val="003623E9"/>
    <w:rsid w:val="00362410"/>
    <w:rsid w:val="003624FE"/>
    <w:rsid w:val="0036270A"/>
    <w:rsid w:val="003627A5"/>
    <w:rsid w:val="00362975"/>
    <w:rsid w:val="00362AC4"/>
    <w:rsid w:val="00362E5E"/>
    <w:rsid w:val="00362F79"/>
    <w:rsid w:val="00362FCD"/>
    <w:rsid w:val="003630FF"/>
    <w:rsid w:val="003631E6"/>
    <w:rsid w:val="0036329C"/>
    <w:rsid w:val="003634A4"/>
    <w:rsid w:val="00363616"/>
    <w:rsid w:val="0036361F"/>
    <w:rsid w:val="0036371D"/>
    <w:rsid w:val="00363ACC"/>
    <w:rsid w:val="00363AF5"/>
    <w:rsid w:val="00363B02"/>
    <w:rsid w:val="00363BF1"/>
    <w:rsid w:val="00363D64"/>
    <w:rsid w:val="00363F3B"/>
    <w:rsid w:val="00363FA6"/>
    <w:rsid w:val="003640AE"/>
    <w:rsid w:val="0036425E"/>
    <w:rsid w:val="003648C5"/>
    <w:rsid w:val="00364937"/>
    <w:rsid w:val="00364CD7"/>
    <w:rsid w:val="00364DD6"/>
    <w:rsid w:val="0036517E"/>
    <w:rsid w:val="00365253"/>
    <w:rsid w:val="003653E1"/>
    <w:rsid w:val="003654C2"/>
    <w:rsid w:val="00365606"/>
    <w:rsid w:val="003657AE"/>
    <w:rsid w:val="00366261"/>
    <w:rsid w:val="0036658A"/>
    <w:rsid w:val="0036685D"/>
    <w:rsid w:val="0036695D"/>
    <w:rsid w:val="00366B37"/>
    <w:rsid w:val="00367056"/>
    <w:rsid w:val="003672A3"/>
    <w:rsid w:val="003673AE"/>
    <w:rsid w:val="00367570"/>
    <w:rsid w:val="003676D7"/>
    <w:rsid w:val="00367813"/>
    <w:rsid w:val="00367B40"/>
    <w:rsid w:val="00367D2E"/>
    <w:rsid w:val="00367D54"/>
    <w:rsid w:val="00367DB1"/>
    <w:rsid w:val="00367FB6"/>
    <w:rsid w:val="00370393"/>
    <w:rsid w:val="00370840"/>
    <w:rsid w:val="00370845"/>
    <w:rsid w:val="00370C2C"/>
    <w:rsid w:val="00370C6C"/>
    <w:rsid w:val="00370D30"/>
    <w:rsid w:val="00370FE4"/>
    <w:rsid w:val="003711C3"/>
    <w:rsid w:val="00371470"/>
    <w:rsid w:val="00371C58"/>
    <w:rsid w:val="00371D36"/>
    <w:rsid w:val="00371EE6"/>
    <w:rsid w:val="00371FB7"/>
    <w:rsid w:val="00372195"/>
    <w:rsid w:val="003721D3"/>
    <w:rsid w:val="003722C1"/>
    <w:rsid w:val="003722FA"/>
    <w:rsid w:val="00372301"/>
    <w:rsid w:val="003723BB"/>
    <w:rsid w:val="003725A3"/>
    <w:rsid w:val="0037271D"/>
    <w:rsid w:val="00372ADE"/>
    <w:rsid w:val="00373212"/>
    <w:rsid w:val="00373243"/>
    <w:rsid w:val="003733B7"/>
    <w:rsid w:val="00373411"/>
    <w:rsid w:val="0037358F"/>
    <w:rsid w:val="003736E9"/>
    <w:rsid w:val="00373A21"/>
    <w:rsid w:val="00373B05"/>
    <w:rsid w:val="00374106"/>
    <w:rsid w:val="0037435F"/>
    <w:rsid w:val="00374793"/>
    <w:rsid w:val="003748C7"/>
    <w:rsid w:val="00374918"/>
    <w:rsid w:val="00374A9C"/>
    <w:rsid w:val="00374AA7"/>
    <w:rsid w:val="00374D51"/>
    <w:rsid w:val="0037511B"/>
    <w:rsid w:val="003753E4"/>
    <w:rsid w:val="003755E1"/>
    <w:rsid w:val="00375889"/>
    <w:rsid w:val="0037599E"/>
    <w:rsid w:val="00375D85"/>
    <w:rsid w:val="00375DDC"/>
    <w:rsid w:val="00375EF6"/>
    <w:rsid w:val="0037618D"/>
    <w:rsid w:val="003761B7"/>
    <w:rsid w:val="00376461"/>
    <w:rsid w:val="00376496"/>
    <w:rsid w:val="0037679E"/>
    <w:rsid w:val="00376C36"/>
    <w:rsid w:val="00376DFB"/>
    <w:rsid w:val="00376E17"/>
    <w:rsid w:val="00377116"/>
    <w:rsid w:val="00377651"/>
    <w:rsid w:val="0037765C"/>
    <w:rsid w:val="00377836"/>
    <w:rsid w:val="00377E6B"/>
    <w:rsid w:val="00377E85"/>
    <w:rsid w:val="0038030B"/>
    <w:rsid w:val="00380450"/>
    <w:rsid w:val="00380466"/>
    <w:rsid w:val="0038047B"/>
    <w:rsid w:val="00380613"/>
    <w:rsid w:val="00380777"/>
    <w:rsid w:val="00380969"/>
    <w:rsid w:val="003809BC"/>
    <w:rsid w:val="00380A52"/>
    <w:rsid w:val="00380B10"/>
    <w:rsid w:val="00380D1F"/>
    <w:rsid w:val="00380DB0"/>
    <w:rsid w:val="00381224"/>
    <w:rsid w:val="00381430"/>
    <w:rsid w:val="003816A0"/>
    <w:rsid w:val="003819FE"/>
    <w:rsid w:val="00381B1B"/>
    <w:rsid w:val="00381CA0"/>
    <w:rsid w:val="00381E21"/>
    <w:rsid w:val="00381E82"/>
    <w:rsid w:val="00382126"/>
    <w:rsid w:val="0038219D"/>
    <w:rsid w:val="00382668"/>
    <w:rsid w:val="003828C3"/>
    <w:rsid w:val="0038332A"/>
    <w:rsid w:val="003834E2"/>
    <w:rsid w:val="00383598"/>
    <w:rsid w:val="0038361B"/>
    <w:rsid w:val="0038363F"/>
    <w:rsid w:val="0038383D"/>
    <w:rsid w:val="00383A61"/>
    <w:rsid w:val="0038424C"/>
    <w:rsid w:val="00384324"/>
    <w:rsid w:val="0038438A"/>
    <w:rsid w:val="003845FD"/>
    <w:rsid w:val="00384BC9"/>
    <w:rsid w:val="00384F10"/>
    <w:rsid w:val="00385380"/>
    <w:rsid w:val="00385708"/>
    <w:rsid w:val="00385964"/>
    <w:rsid w:val="00385BBE"/>
    <w:rsid w:val="00385C8D"/>
    <w:rsid w:val="00385E0A"/>
    <w:rsid w:val="00385ECF"/>
    <w:rsid w:val="003860AF"/>
    <w:rsid w:val="0038632A"/>
    <w:rsid w:val="003866F3"/>
    <w:rsid w:val="00386766"/>
    <w:rsid w:val="00386771"/>
    <w:rsid w:val="00386895"/>
    <w:rsid w:val="00386A01"/>
    <w:rsid w:val="00386B05"/>
    <w:rsid w:val="00386D1A"/>
    <w:rsid w:val="0038709B"/>
    <w:rsid w:val="00387158"/>
    <w:rsid w:val="003871F1"/>
    <w:rsid w:val="0038757C"/>
    <w:rsid w:val="00387608"/>
    <w:rsid w:val="0038762F"/>
    <w:rsid w:val="0038775A"/>
    <w:rsid w:val="0038793C"/>
    <w:rsid w:val="00387C61"/>
    <w:rsid w:val="00387CA0"/>
    <w:rsid w:val="00387FEA"/>
    <w:rsid w:val="0039005A"/>
    <w:rsid w:val="003902A4"/>
    <w:rsid w:val="003902AA"/>
    <w:rsid w:val="003904BD"/>
    <w:rsid w:val="00390509"/>
    <w:rsid w:val="003909F7"/>
    <w:rsid w:val="00390D08"/>
    <w:rsid w:val="00390DD4"/>
    <w:rsid w:val="00391007"/>
    <w:rsid w:val="00391A35"/>
    <w:rsid w:val="00391A3E"/>
    <w:rsid w:val="0039247C"/>
    <w:rsid w:val="00392608"/>
    <w:rsid w:val="003927A8"/>
    <w:rsid w:val="00392870"/>
    <w:rsid w:val="00392BDB"/>
    <w:rsid w:val="00392CF5"/>
    <w:rsid w:val="0039300B"/>
    <w:rsid w:val="0039349F"/>
    <w:rsid w:val="00393606"/>
    <w:rsid w:val="0039391D"/>
    <w:rsid w:val="00393A4F"/>
    <w:rsid w:val="00393AB2"/>
    <w:rsid w:val="00393AE2"/>
    <w:rsid w:val="00393FD0"/>
    <w:rsid w:val="003940CD"/>
    <w:rsid w:val="00394338"/>
    <w:rsid w:val="00394BAC"/>
    <w:rsid w:val="00394F6D"/>
    <w:rsid w:val="0039543B"/>
    <w:rsid w:val="00395B53"/>
    <w:rsid w:val="00395C22"/>
    <w:rsid w:val="00395CDB"/>
    <w:rsid w:val="00395DB0"/>
    <w:rsid w:val="003962AF"/>
    <w:rsid w:val="00396368"/>
    <w:rsid w:val="003963A8"/>
    <w:rsid w:val="0039680C"/>
    <w:rsid w:val="00396B4B"/>
    <w:rsid w:val="00396E4F"/>
    <w:rsid w:val="00396F7C"/>
    <w:rsid w:val="003970FE"/>
    <w:rsid w:val="00397634"/>
    <w:rsid w:val="00397D6E"/>
    <w:rsid w:val="00397E86"/>
    <w:rsid w:val="00397EF1"/>
    <w:rsid w:val="00397F71"/>
    <w:rsid w:val="003A00D0"/>
    <w:rsid w:val="003A0198"/>
    <w:rsid w:val="003A0695"/>
    <w:rsid w:val="003A06F7"/>
    <w:rsid w:val="003A0B13"/>
    <w:rsid w:val="003A0CAA"/>
    <w:rsid w:val="003A0D38"/>
    <w:rsid w:val="003A0EFD"/>
    <w:rsid w:val="003A0FA4"/>
    <w:rsid w:val="003A11EB"/>
    <w:rsid w:val="003A1281"/>
    <w:rsid w:val="003A12C2"/>
    <w:rsid w:val="003A12C4"/>
    <w:rsid w:val="003A1314"/>
    <w:rsid w:val="003A1363"/>
    <w:rsid w:val="003A1467"/>
    <w:rsid w:val="003A182A"/>
    <w:rsid w:val="003A19A3"/>
    <w:rsid w:val="003A19D1"/>
    <w:rsid w:val="003A1AF3"/>
    <w:rsid w:val="003A1D5B"/>
    <w:rsid w:val="003A2004"/>
    <w:rsid w:val="003A224F"/>
    <w:rsid w:val="003A251F"/>
    <w:rsid w:val="003A2570"/>
    <w:rsid w:val="003A2680"/>
    <w:rsid w:val="003A2701"/>
    <w:rsid w:val="003A2D2F"/>
    <w:rsid w:val="003A2E10"/>
    <w:rsid w:val="003A2EBA"/>
    <w:rsid w:val="003A2F96"/>
    <w:rsid w:val="003A31D5"/>
    <w:rsid w:val="003A32AF"/>
    <w:rsid w:val="003A3327"/>
    <w:rsid w:val="003A33F1"/>
    <w:rsid w:val="003A358A"/>
    <w:rsid w:val="003A36D5"/>
    <w:rsid w:val="003A3738"/>
    <w:rsid w:val="003A3920"/>
    <w:rsid w:val="003A3CBA"/>
    <w:rsid w:val="003A3FA9"/>
    <w:rsid w:val="003A3FAC"/>
    <w:rsid w:val="003A4D54"/>
    <w:rsid w:val="003A4E11"/>
    <w:rsid w:val="003A4F87"/>
    <w:rsid w:val="003A57DB"/>
    <w:rsid w:val="003A593D"/>
    <w:rsid w:val="003A5B4C"/>
    <w:rsid w:val="003A5CA5"/>
    <w:rsid w:val="003A5D58"/>
    <w:rsid w:val="003A5DB1"/>
    <w:rsid w:val="003A5DC6"/>
    <w:rsid w:val="003A5E54"/>
    <w:rsid w:val="003A5FCC"/>
    <w:rsid w:val="003A634A"/>
    <w:rsid w:val="003A65B0"/>
    <w:rsid w:val="003A6711"/>
    <w:rsid w:val="003A6B48"/>
    <w:rsid w:val="003A6E86"/>
    <w:rsid w:val="003A6EED"/>
    <w:rsid w:val="003A6F52"/>
    <w:rsid w:val="003A701F"/>
    <w:rsid w:val="003A72C4"/>
    <w:rsid w:val="003A74C1"/>
    <w:rsid w:val="003A74CC"/>
    <w:rsid w:val="003A754E"/>
    <w:rsid w:val="003A7944"/>
    <w:rsid w:val="003A79C5"/>
    <w:rsid w:val="003A7AF2"/>
    <w:rsid w:val="003A7BA8"/>
    <w:rsid w:val="003B000C"/>
    <w:rsid w:val="003B0026"/>
    <w:rsid w:val="003B01D5"/>
    <w:rsid w:val="003B0359"/>
    <w:rsid w:val="003B035C"/>
    <w:rsid w:val="003B03D0"/>
    <w:rsid w:val="003B0532"/>
    <w:rsid w:val="003B056D"/>
    <w:rsid w:val="003B077C"/>
    <w:rsid w:val="003B07CC"/>
    <w:rsid w:val="003B0820"/>
    <w:rsid w:val="003B08AB"/>
    <w:rsid w:val="003B08C2"/>
    <w:rsid w:val="003B0AB8"/>
    <w:rsid w:val="003B0D28"/>
    <w:rsid w:val="003B0DBF"/>
    <w:rsid w:val="003B0EEB"/>
    <w:rsid w:val="003B0F3B"/>
    <w:rsid w:val="003B101E"/>
    <w:rsid w:val="003B12A8"/>
    <w:rsid w:val="003B12FC"/>
    <w:rsid w:val="003B161D"/>
    <w:rsid w:val="003B16EB"/>
    <w:rsid w:val="003B16F1"/>
    <w:rsid w:val="003B17F6"/>
    <w:rsid w:val="003B180D"/>
    <w:rsid w:val="003B1E15"/>
    <w:rsid w:val="003B1E1F"/>
    <w:rsid w:val="003B1EF6"/>
    <w:rsid w:val="003B2293"/>
    <w:rsid w:val="003B251A"/>
    <w:rsid w:val="003B25F8"/>
    <w:rsid w:val="003B2CFD"/>
    <w:rsid w:val="003B2F1B"/>
    <w:rsid w:val="003B3339"/>
    <w:rsid w:val="003B3454"/>
    <w:rsid w:val="003B364D"/>
    <w:rsid w:val="003B36B5"/>
    <w:rsid w:val="003B378E"/>
    <w:rsid w:val="003B38B3"/>
    <w:rsid w:val="003B38F9"/>
    <w:rsid w:val="003B3C20"/>
    <w:rsid w:val="003B3F6B"/>
    <w:rsid w:val="003B3F82"/>
    <w:rsid w:val="003B3FCC"/>
    <w:rsid w:val="003B412F"/>
    <w:rsid w:val="003B4160"/>
    <w:rsid w:val="003B4292"/>
    <w:rsid w:val="003B4297"/>
    <w:rsid w:val="003B4349"/>
    <w:rsid w:val="003B46F2"/>
    <w:rsid w:val="003B47C4"/>
    <w:rsid w:val="003B4C3E"/>
    <w:rsid w:val="003B5114"/>
    <w:rsid w:val="003B5132"/>
    <w:rsid w:val="003B51DF"/>
    <w:rsid w:val="003B5343"/>
    <w:rsid w:val="003B5583"/>
    <w:rsid w:val="003B559E"/>
    <w:rsid w:val="003B56D5"/>
    <w:rsid w:val="003B5759"/>
    <w:rsid w:val="003B587E"/>
    <w:rsid w:val="003B5AFB"/>
    <w:rsid w:val="003B5CB1"/>
    <w:rsid w:val="003B5CF5"/>
    <w:rsid w:val="003B5E2F"/>
    <w:rsid w:val="003B5E9E"/>
    <w:rsid w:val="003B5EB7"/>
    <w:rsid w:val="003B6401"/>
    <w:rsid w:val="003B6478"/>
    <w:rsid w:val="003B64A7"/>
    <w:rsid w:val="003B64F9"/>
    <w:rsid w:val="003B661A"/>
    <w:rsid w:val="003B67E5"/>
    <w:rsid w:val="003B6A82"/>
    <w:rsid w:val="003B6B6D"/>
    <w:rsid w:val="003B6FC6"/>
    <w:rsid w:val="003B7308"/>
    <w:rsid w:val="003B74B2"/>
    <w:rsid w:val="003B783F"/>
    <w:rsid w:val="003B788E"/>
    <w:rsid w:val="003B7C35"/>
    <w:rsid w:val="003B7CB8"/>
    <w:rsid w:val="003B7CEF"/>
    <w:rsid w:val="003B7D65"/>
    <w:rsid w:val="003C07FF"/>
    <w:rsid w:val="003C0856"/>
    <w:rsid w:val="003C08B6"/>
    <w:rsid w:val="003C08DF"/>
    <w:rsid w:val="003C0998"/>
    <w:rsid w:val="003C0B61"/>
    <w:rsid w:val="003C0DC4"/>
    <w:rsid w:val="003C0E68"/>
    <w:rsid w:val="003C0F02"/>
    <w:rsid w:val="003C0F77"/>
    <w:rsid w:val="003C1049"/>
    <w:rsid w:val="003C1260"/>
    <w:rsid w:val="003C133D"/>
    <w:rsid w:val="003C158D"/>
    <w:rsid w:val="003C1969"/>
    <w:rsid w:val="003C1AF8"/>
    <w:rsid w:val="003C1B62"/>
    <w:rsid w:val="003C1D93"/>
    <w:rsid w:val="003C1EA1"/>
    <w:rsid w:val="003C1F7B"/>
    <w:rsid w:val="003C20C4"/>
    <w:rsid w:val="003C20C8"/>
    <w:rsid w:val="003C21A1"/>
    <w:rsid w:val="003C2366"/>
    <w:rsid w:val="003C242C"/>
    <w:rsid w:val="003C2A30"/>
    <w:rsid w:val="003C2F91"/>
    <w:rsid w:val="003C31C9"/>
    <w:rsid w:val="003C3289"/>
    <w:rsid w:val="003C330D"/>
    <w:rsid w:val="003C37B4"/>
    <w:rsid w:val="003C3AC3"/>
    <w:rsid w:val="003C3B5A"/>
    <w:rsid w:val="003C41E3"/>
    <w:rsid w:val="003C42CF"/>
    <w:rsid w:val="003C43A1"/>
    <w:rsid w:val="003C475B"/>
    <w:rsid w:val="003C477B"/>
    <w:rsid w:val="003C484A"/>
    <w:rsid w:val="003C4871"/>
    <w:rsid w:val="003C4941"/>
    <w:rsid w:val="003C4971"/>
    <w:rsid w:val="003C4E62"/>
    <w:rsid w:val="003C4F3B"/>
    <w:rsid w:val="003C5054"/>
    <w:rsid w:val="003C5211"/>
    <w:rsid w:val="003C52B1"/>
    <w:rsid w:val="003C53B8"/>
    <w:rsid w:val="003C53E0"/>
    <w:rsid w:val="003C54B7"/>
    <w:rsid w:val="003C54B9"/>
    <w:rsid w:val="003C54C2"/>
    <w:rsid w:val="003C57DF"/>
    <w:rsid w:val="003C5951"/>
    <w:rsid w:val="003C59B2"/>
    <w:rsid w:val="003C59C7"/>
    <w:rsid w:val="003C5BF7"/>
    <w:rsid w:val="003C5C75"/>
    <w:rsid w:val="003C5D32"/>
    <w:rsid w:val="003C5E42"/>
    <w:rsid w:val="003C5F81"/>
    <w:rsid w:val="003C62B9"/>
    <w:rsid w:val="003C6313"/>
    <w:rsid w:val="003C64A3"/>
    <w:rsid w:val="003C684F"/>
    <w:rsid w:val="003C6B1C"/>
    <w:rsid w:val="003C6B7B"/>
    <w:rsid w:val="003C6E97"/>
    <w:rsid w:val="003C6F1B"/>
    <w:rsid w:val="003C6F48"/>
    <w:rsid w:val="003C7004"/>
    <w:rsid w:val="003C7062"/>
    <w:rsid w:val="003C708E"/>
    <w:rsid w:val="003C7223"/>
    <w:rsid w:val="003C7672"/>
    <w:rsid w:val="003C76C1"/>
    <w:rsid w:val="003C76E2"/>
    <w:rsid w:val="003C7951"/>
    <w:rsid w:val="003C7960"/>
    <w:rsid w:val="003C7AAF"/>
    <w:rsid w:val="003C7BEC"/>
    <w:rsid w:val="003D0078"/>
    <w:rsid w:val="003D09EC"/>
    <w:rsid w:val="003D0A17"/>
    <w:rsid w:val="003D0BFF"/>
    <w:rsid w:val="003D0CD4"/>
    <w:rsid w:val="003D0D6D"/>
    <w:rsid w:val="003D0E1F"/>
    <w:rsid w:val="003D0E8E"/>
    <w:rsid w:val="003D0EDC"/>
    <w:rsid w:val="003D10D0"/>
    <w:rsid w:val="003D110D"/>
    <w:rsid w:val="003D18CC"/>
    <w:rsid w:val="003D1AC8"/>
    <w:rsid w:val="003D1ACC"/>
    <w:rsid w:val="003D1DF3"/>
    <w:rsid w:val="003D1E99"/>
    <w:rsid w:val="003D1FDD"/>
    <w:rsid w:val="003D1FF3"/>
    <w:rsid w:val="003D2089"/>
    <w:rsid w:val="003D240A"/>
    <w:rsid w:val="003D2500"/>
    <w:rsid w:val="003D271D"/>
    <w:rsid w:val="003D2997"/>
    <w:rsid w:val="003D2A9F"/>
    <w:rsid w:val="003D2B9C"/>
    <w:rsid w:val="003D2CD5"/>
    <w:rsid w:val="003D310B"/>
    <w:rsid w:val="003D3225"/>
    <w:rsid w:val="003D322E"/>
    <w:rsid w:val="003D34AF"/>
    <w:rsid w:val="003D3578"/>
    <w:rsid w:val="003D372F"/>
    <w:rsid w:val="003D38ED"/>
    <w:rsid w:val="003D3F17"/>
    <w:rsid w:val="003D3F67"/>
    <w:rsid w:val="003D3FE3"/>
    <w:rsid w:val="003D4041"/>
    <w:rsid w:val="003D41F4"/>
    <w:rsid w:val="003D46DF"/>
    <w:rsid w:val="003D4731"/>
    <w:rsid w:val="003D4A46"/>
    <w:rsid w:val="003D4CD0"/>
    <w:rsid w:val="003D4CE7"/>
    <w:rsid w:val="003D4E9B"/>
    <w:rsid w:val="003D4F35"/>
    <w:rsid w:val="003D5060"/>
    <w:rsid w:val="003D50A4"/>
    <w:rsid w:val="003D50FD"/>
    <w:rsid w:val="003D514B"/>
    <w:rsid w:val="003D5691"/>
    <w:rsid w:val="003D56FE"/>
    <w:rsid w:val="003D578B"/>
    <w:rsid w:val="003D57B7"/>
    <w:rsid w:val="003D5885"/>
    <w:rsid w:val="003D5BBA"/>
    <w:rsid w:val="003D5C4F"/>
    <w:rsid w:val="003D5C93"/>
    <w:rsid w:val="003D5CA4"/>
    <w:rsid w:val="003D5D5A"/>
    <w:rsid w:val="003D5F56"/>
    <w:rsid w:val="003D60DC"/>
    <w:rsid w:val="003D63E2"/>
    <w:rsid w:val="003D64E7"/>
    <w:rsid w:val="003D6619"/>
    <w:rsid w:val="003D67AA"/>
    <w:rsid w:val="003D6903"/>
    <w:rsid w:val="003D6D9E"/>
    <w:rsid w:val="003D7303"/>
    <w:rsid w:val="003D7418"/>
    <w:rsid w:val="003D7458"/>
    <w:rsid w:val="003D7666"/>
    <w:rsid w:val="003D797F"/>
    <w:rsid w:val="003D7AE0"/>
    <w:rsid w:val="003D7C87"/>
    <w:rsid w:val="003D7D53"/>
    <w:rsid w:val="003D7E2A"/>
    <w:rsid w:val="003D7E6F"/>
    <w:rsid w:val="003D7F25"/>
    <w:rsid w:val="003E0083"/>
    <w:rsid w:val="003E0549"/>
    <w:rsid w:val="003E0621"/>
    <w:rsid w:val="003E0711"/>
    <w:rsid w:val="003E0744"/>
    <w:rsid w:val="003E07C8"/>
    <w:rsid w:val="003E0882"/>
    <w:rsid w:val="003E0949"/>
    <w:rsid w:val="003E094D"/>
    <w:rsid w:val="003E0A91"/>
    <w:rsid w:val="003E0C84"/>
    <w:rsid w:val="003E12F6"/>
    <w:rsid w:val="003E151E"/>
    <w:rsid w:val="003E15D0"/>
    <w:rsid w:val="003E16DA"/>
    <w:rsid w:val="003E1873"/>
    <w:rsid w:val="003E1C39"/>
    <w:rsid w:val="003E1D0E"/>
    <w:rsid w:val="003E1F2D"/>
    <w:rsid w:val="003E2058"/>
    <w:rsid w:val="003E24F2"/>
    <w:rsid w:val="003E27C9"/>
    <w:rsid w:val="003E28AD"/>
    <w:rsid w:val="003E2D62"/>
    <w:rsid w:val="003E3225"/>
    <w:rsid w:val="003E323A"/>
    <w:rsid w:val="003E3262"/>
    <w:rsid w:val="003E32D0"/>
    <w:rsid w:val="003E3466"/>
    <w:rsid w:val="003E3695"/>
    <w:rsid w:val="003E388C"/>
    <w:rsid w:val="003E3AF1"/>
    <w:rsid w:val="003E3C9B"/>
    <w:rsid w:val="003E3E53"/>
    <w:rsid w:val="003E403C"/>
    <w:rsid w:val="003E42F8"/>
    <w:rsid w:val="003E4341"/>
    <w:rsid w:val="003E4356"/>
    <w:rsid w:val="003E43B4"/>
    <w:rsid w:val="003E45CA"/>
    <w:rsid w:val="003E4730"/>
    <w:rsid w:val="003E47EF"/>
    <w:rsid w:val="003E4AA6"/>
    <w:rsid w:val="003E4CFF"/>
    <w:rsid w:val="003E4FFB"/>
    <w:rsid w:val="003E5353"/>
    <w:rsid w:val="003E5465"/>
    <w:rsid w:val="003E56E3"/>
    <w:rsid w:val="003E56E5"/>
    <w:rsid w:val="003E5BAA"/>
    <w:rsid w:val="003E601F"/>
    <w:rsid w:val="003E60C3"/>
    <w:rsid w:val="003E64B7"/>
    <w:rsid w:val="003E65F7"/>
    <w:rsid w:val="003E6614"/>
    <w:rsid w:val="003E6697"/>
    <w:rsid w:val="003E66B6"/>
    <w:rsid w:val="003E6728"/>
    <w:rsid w:val="003E6F63"/>
    <w:rsid w:val="003E702B"/>
    <w:rsid w:val="003E74DE"/>
    <w:rsid w:val="003E7526"/>
    <w:rsid w:val="003E7701"/>
    <w:rsid w:val="003E77ED"/>
    <w:rsid w:val="003E7889"/>
    <w:rsid w:val="003E7CAB"/>
    <w:rsid w:val="003E7D6D"/>
    <w:rsid w:val="003F021C"/>
    <w:rsid w:val="003F03A6"/>
    <w:rsid w:val="003F049D"/>
    <w:rsid w:val="003F0919"/>
    <w:rsid w:val="003F0A04"/>
    <w:rsid w:val="003F0D72"/>
    <w:rsid w:val="003F1031"/>
    <w:rsid w:val="003F156E"/>
    <w:rsid w:val="003F1643"/>
    <w:rsid w:val="003F178A"/>
    <w:rsid w:val="003F1C1C"/>
    <w:rsid w:val="003F1C71"/>
    <w:rsid w:val="003F1CDD"/>
    <w:rsid w:val="003F1EAE"/>
    <w:rsid w:val="003F1EBD"/>
    <w:rsid w:val="003F2180"/>
    <w:rsid w:val="003F2347"/>
    <w:rsid w:val="003F2588"/>
    <w:rsid w:val="003F2722"/>
    <w:rsid w:val="003F2752"/>
    <w:rsid w:val="003F2E9C"/>
    <w:rsid w:val="003F328B"/>
    <w:rsid w:val="003F3427"/>
    <w:rsid w:val="003F3432"/>
    <w:rsid w:val="003F34F0"/>
    <w:rsid w:val="003F37D9"/>
    <w:rsid w:val="003F3EA2"/>
    <w:rsid w:val="003F3F2E"/>
    <w:rsid w:val="003F3F75"/>
    <w:rsid w:val="003F406C"/>
    <w:rsid w:val="003F4278"/>
    <w:rsid w:val="003F46EF"/>
    <w:rsid w:val="003F498C"/>
    <w:rsid w:val="003F4A0B"/>
    <w:rsid w:val="003F4A52"/>
    <w:rsid w:val="003F4A74"/>
    <w:rsid w:val="003F4AA2"/>
    <w:rsid w:val="003F4B0D"/>
    <w:rsid w:val="003F522C"/>
    <w:rsid w:val="003F5575"/>
    <w:rsid w:val="003F55FE"/>
    <w:rsid w:val="003F5705"/>
    <w:rsid w:val="003F57CA"/>
    <w:rsid w:val="003F57EF"/>
    <w:rsid w:val="003F58AB"/>
    <w:rsid w:val="003F5E58"/>
    <w:rsid w:val="003F5F6B"/>
    <w:rsid w:val="003F6525"/>
    <w:rsid w:val="003F6555"/>
    <w:rsid w:val="003F6578"/>
    <w:rsid w:val="003F65E1"/>
    <w:rsid w:val="003F65E4"/>
    <w:rsid w:val="003F6685"/>
    <w:rsid w:val="003F6A2E"/>
    <w:rsid w:val="003F70BF"/>
    <w:rsid w:val="003F724E"/>
    <w:rsid w:val="003F73C9"/>
    <w:rsid w:val="003F74C3"/>
    <w:rsid w:val="003F74E5"/>
    <w:rsid w:val="003F767D"/>
    <w:rsid w:val="003F7A02"/>
    <w:rsid w:val="003F7A60"/>
    <w:rsid w:val="003F7AF6"/>
    <w:rsid w:val="003F7CA5"/>
    <w:rsid w:val="003F7D81"/>
    <w:rsid w:val="0040009C"/>
    <w:rsid w:val="004003D4"/>
    <w:rsid w:val="00400521"/>
    <w:rsid w:val="00400828"/>
    <w:rsid w:val="00400891"/>
    <w:rsid w:val="00400973"/>
    <w:rsid w:val="00400A28"/>
    <w:rsid w:val="00400C12"/>
    <w:rsid w:val="00400F45"/>
    <w:rsid w:val="00400FB6"/>
    <w:rsid w:val="004010B8"/>
    <w:rsid w:val="0040143C"/>
    <w:rsid w:val="00401978"/>
    <w:rsid w:val="004019A9"/>
    <w:rsid w:val="00401AF0"/>
    <w:rsid w:val="00401C29"/>
    <w:rsid w:val="00402245"/>
    <w:rsid w:val="0040248B"/>
    <w:rsid w:val="004025B1"/>
    <w:rsid w:val="004025FB"/>
    <w:rsid w:val="004028FB"/>
    <w:rsid w:val="00402BB8"/>
    <w:rsid w:val="00402DE2"/>
    <w:rsid w:val="00402F87"/>
    <w:rsid w:val="0040304B"/>
    <w:rsid w:val="0040317B"/>
    <w:rsid w:val="0040330E"/>
    <w:rsid w:val="004036CF"/>
    <w:rsid w:val="004039CC"/>
    <w:rsid w:val="00403AFF"/>
    <w:rsid w:val="00403C73"/>
    <w:rsid w:val="0040407A"/>
    <w:rsid w:val="004043BD"/>
    <w:rsid w:val="004043C7"/>
    <w:rsid w:val="004043E0"/>
    <w:rsid w:val="00404593"/>
    <w:rsid w:val="00404594"/>
    <w:rsid w:val="0040459E"/>
    <w:rsid w:val="004045DD"/>
    <w:rsid w:val="004046B3"/>
    <w:rsid w:val="00404B5D"/>
    <w:rsid w:val="0040504E"/>
    <w:rsid w:val="004050BE"/>
    <w:rsid w:val="0040516A"/>
    <w:rsid w:val="004051C7"/>
    <w:rsid w:val="004051E0"/>
    <w:rsid w:val="0040520A"/>
    <w:rsid w:val="004055D5"/>
    <w:rsid w:val="004056FD"/>
    <w:rsid w:val="00405B52"/>
    <w:rsid w:val="00405BF7"/>
    <w:rsid w:val="00405C69"/>
    <w:rsid w:val="00405CF7"/>
    <w:rsid w:val="00406161"/>
    <w:rsid w:val="004061FA"/>
    <w:rsid w:val="00406378"/>
    <w:rsid w:val="0040641B"/>
    <w:rsid w:val="00406B79"/>
    <w:rsid w:val="00406B99"/>
    <w:rsid w:val="00406C17"/>
    <w:rsid w:val="00406F2F"/>
    <w:rsid w:val="004072A9"/>
    <w:rsid w:val="004075B6"/>
    <w:rsid w:val="00407786"/>
    <w:rsid w:val="0040786C"/>
    <w:rsid w:val="00407A0A"/>
    <w:rsid w:val="00407A88"/>
    <w:rsid w:val="00407B3C"/>
    <w:rsid w:val="00407BEC"/>
    <w:rsid w:val="00407C4C"/>
    <w:rsid w:val="00407E11"/>
    <w:rsid w:val="00407F33"/>
    <w:rsid w:val="004100F9"/>
    <w:rsid w:val="00410127"/>
    <w:rsid w:val="00410271"/>
    <w:rsid w:val="0041032B"/>
    <w:rsid w:val="0041059A"/>
    <w:rsid w:val="00410646"/>
    <w:rsid w:val="00410BAE"/>
    <w:rsid w:val="00410BC8"/>
    <w:rsid w:val="00410CAC"/>
    <w:rsid w:val="00410CC5"/>
    <w:rsid w:val="00410EA2"/>
    <w:rsid w:val="004113CD"/>
    <w:rsid w:val="004116CF"/>
    <w:rsid w:val="004116DE"/>
    <w:rsid w:val="004118D0"/>
    <w:rsid w:val="00411AC0"/>
    <w:rsid w:val="00411BED"/>
    <w:rsid w:val="00412383"/>
    <w:rsid w:val="004123F9"/>
    <w:rsid w:val="00412470"/>
    <w:rsid w:val="0041249B"/>
    <w:rsid w:val="004125E3"/>
    <w:rsid w:val="004129C4"/>
    <w:rsid w:val="004129D5"/>
    <w:rsid w:val="00412B3F"/>
    <w:rsid w:val="00412BE5"/>
    <w:rsid w:val="00412E2D"/>
    <w:rsid w:val="00412F26"/>
    <w:rsid w:val="00412F80"/>
    <w:rsid w:val="004133A6"/>
    <w:rsid w:val="00413646"/>
    <w:rsid w:val="004137AA"/>
    <w:rsid w:val="0041389C"/>
    <w:rsid w:val="004138B4"/>
    <w:rsid w:val="00413942"/>
    <w:rsid w:val="00413A33"/>
    <w:rsid w:val="00413D93"/>
    <w:rsid w:val="00413FC7"/>
    <w:rsid w:val="004142BF"/>
    <w:rsid w:val="00414386"/>
    <w:rsid w:val="0041440F"/>
    <w:rsid w:val="004146F0"/>
    <w:rsid w:val="00414906"/>
    <w:rsid w:val="00414B20"/>
    <w:rsid w:val="00414E23"/>
    <w:rsid w:val="004153B2"/>
    <w:rsid w:val="00415573"/>
    <w:rsid w:val="00415620"/>
    <w:rsid w:val="004157E3"/>
    <w:rsid w:val="004157F9"/>
    <w:rsid w:val="004159E1"/>
    <w:rsid w:val="00415A5E"/>
    <w:rsid w:val="00415C13"/>
    <w:rsid w:val="00415DDC"/>
    <w:rsid w:val="00415FDB"/>
    <w:rsid w:val="004167BE"/>
    <w:rsid w:val="00416910"/>
    <w:rsid w:val="00416A1F"/>
    <w:rsid w:val="00416AA8"/>
    <w:rsid w:val="00416D55"/>
    <w:rsid w:val="00416E67"/>
    <w:rsid w:val="00416EE5"/>
    <w:rsid w:val="0041718A"/>
    <w:rsid w:val="00417190"/>
    <w:rsid w:val="004171E7"/>
    <w:rsid w:val="0041774C"/>
    <w:rsid w:val="004178BA"/>
    <w:rsid w:val="004178CA"/>
    <w:rsid w:val="004179A7"/>
    <w:rsid w:val="00417B47"/>
    <w:rsid w:val="00417CFE"/>
    <w:rsid w:val="0042004C"/>
    <w:rsid w:val="00420065"/>
    <w:rsid w:val="00420540"/>
    <w:rsid w:val="0042063A"/>
    <w:rsid w:val="00420927"/>
    <w:rsid w:val="00420952"/>
    <w:rsid w:val="00420B0C"/>
    <w:rsid w:val="00420B7E"/>
    <w:rsid w:val="00420C42"/>
    <w:rsid w:val="00420CF3"/>
    <w:rsid w:val="00420D86"/>
    <w:rsid w:val="00420E43"/>
    <w:rsid w:val="00420F71"/>
    <w:rsid w:val="00421274"/>
    <w:rsid w:val="00421D15"/>
    <w:rsid w:val="00421D9D"/>
    <w:rsid w:val="00421E26"/>
    <w:rsid w:val="00421F3D"/>
    <w:rsid w:val="0042200D"/>
    <w:rsid w:val="0042215C"/>
    <w:rsid w:val="00422426"/>
    <w:rsid w:val="004225E6"/>
    <w:rsid w:val="00422907"/>
    <w:rsid w:val="00422A14"/>
    <w:rsid w:val="00422F66"/>
    <w:rsid w:val="004238AD"/>
    <w:rsid w:val="004238BE"/>
    <w:rsid w:val="004238E4"/>
    <w:rsid w:val="00423B7A"/>
    <w:rsid w:val="00423BDF"/>
    <w:rsid w:val="00423CF2"/>
    <w:rsid w:val="00423DB8"/>
    <w:rsid w:val="00423E92"/>
    <w:rsid w:val="00423F04"/>
    <w:rsid w:val="004241EF"/>
    <w:rsid w:val="00424212"/>
    <w:rsid w:val="004243B1"/>
    <w:rsid w:val="004245B6"/>
    <w:rsid w:val="0042460E"/>
    <w:rsid w:val="0042461D"/>
    <w:rsid w:val="00424802"/>
    <w:rsid w:val="0042483B"/>
    <w:rsid w:val="00424BAE"/>
    <w:rsid w:val="00424D89"/>
    <w:rsid w:val="00424DB2"/>
    <w:rsid w:val="00424F36"/>
    <w:rsid w:val="004254AC"/>
    <w:rsid w:val="004256D7"/>
    <w:rsid w:val="004258AA"/>
    <w:rsid w:val="00425BD3"/>
    <w:rsid w:val="00425CF2"/>
    <w:rsid w:val="00425FCD"/>
    <w:rsid w:val="00426075"/>
    <w:rsid w:val="00426146"/>
    <w:rsid w:val="00426282"/>
    <w:rsid w:val="00426472"/>
    <w:rsid w:val="004267ED"/>
    <w:rsid w:val="00426ACF"/>
    <w:rsid w:val="00426B9D"/>
    <w:rsid w:val="00426C5F"/>
    <w:rsid w:val="00426E36"/>
    <w:rsid w:val="00426EE4"/>
    <w:rsid w:val="00426FF5"/>
    <w:rsid w:val="004271F6"/>
    <w:rsid w:val="00427463"/>
    <w:rsid w:val="004274DD"/>
    <w:rsid w:val="004274EB"/>
    <w:rsid w:val="0042756D"/>
    <w:rsid w:val="00427A6F"/>
    <w:rsid w:val="00427A86"/>
    <w:rsid w:val="00427C07"/>
    <w:rsid w:val="00427DA5"/>
    <w:rsid w:val="00427DE7"/>
    <w:rsid w:val="00427ECA"/>
    <w:rsid w:val="00430182"/>
    <w:rsid w:val="00430296"/>
    <w:rsid w:val="00430475"/>
    <w:rsid w:val="00430691"/>
    <w:rsid w:val="0043073B"/>
    <w:rsid w:val="004307D6"/>
    <w:rsid w:val="00430827"/>
    <w:rsid w:val="00430A21"/>
    <w:rsid w:val="00430ACD"/>
    <w:rsid w:val="004310BC"/>
    <w:rsid w:val="00431243"/>
    <w:rsid w:val="0043145F"/>
    <w:rsid w:val="004314EC"/>
    <w:rsid w:val="00431521"/>
    <w:rsid w:val="004316DC"/>
    <w:rsid w:val="00431AC4"/>
    <w:rsid w:val="00431E53"/>
    <w:rsid w:val="004321AA"/>
    <w:rsid w:val="00432D11"/>
    <w:rsid w:val="00432D5D"/>
    <w:rsid w:val="00432F64"/>
    <w:rsid w:val="00433010"/>
    <w:rsid w:val="00433030"/>
    <w:rsid w:val="00433098"/>
    <w:rsid w:val="0043314D"/>
    <w:rsid w:val="00433314"/>
    <w:rsid w:val="004333DB"/>
    <w:rsid w:val="004335B1"/>
    <w:rsid w:val="00433645"/>
    <w:rsid w:val="0043386F"/>
    <w:rsid w:val="00433A9F"/>
    <w:rsid w:val="00433DE7"/>
    <w:rsid w:val="00433E4F"/>
    <w:rsid w:val="00433EC9"/>
    <w:rsid w:val="0043409B"/>
    <w:rsid w:val="004340F2"/>
    <w:rsid w:val="004343AA"/>
    <w:rsid w:val="00434CD1"/>
    <w:rsid w:val="00434FFA"/>
    <w:rsid w:val="004351B0"/>
    <w:rsid w:val="004351DE"/>
    <w:rsid w:val="004351FD"/>
    <w:rsid w:val="0043539A"/>
    <w:rsid w:val="0043583A"/>
    <w:rsid w:val="00435CE3"/>
    <w:rsid w:val="00435E00"/>
    <w:rsid w:val="00435ED2"/>
    <w:rsid w:val="004360C8"/>
    <w:rsid w:val="00436166"/>
    <w:rsid w:val="00436213"/>
    <w:rsid w:val="00436327"/>
    <w:rsid w:val="00436C76"/>
    <w:rsid w:val="00436E4F"/>
    <w:rsid w:val="00436E6F"/>
    <w:rsid w:val="00436F8D"/>
    <w:rsid w:val="004371CF"/>
    <w:rsid w:val="004371F7"/>
    <w:rsid w:val="00437355"/>
    <w:rsid w:val="0043743F"/>
    <w:rsid w:val="00437523"/>
    <w:rsid w:val="004375DE"/>
    <w:rsid w:val="00437669"/>
    <w:rsid w:val="004378D7"/>
    <w:rsid w:val="0043796C"/>
    <w:rsid w:val="00437A4E"/>
    <w:rsid w:val="00437B6F"/>
    <w:rsid w:val="00437DE6"/>
    <w:rsid w:val="00437EC1"/>
    <w:rsid w:val="00437F2D"/>
    <w:rsid w:val="00437FE5"/>
    <w:rsid w:val="0044005D"/>
    <w:rsid w:val="00440135"/>
    <w:rsid w:val="004405B3"/>
    <w:rsid w:val="004409E0"/>
    <w:rsid w:val="00440B38"/>
    <w:rsid w:val="00440C53"/>
    <w:rsid w:val="00440C91"/>
    <w:rsid w:val="00440EC0"/>
    <w:rsid w:val="0044114E"/>
    <w:rsid w:val="00441975"/>
    <w:rsid w:val="00441A10"/>
    <w:rsid w:val="00441C3D"/>
    <w:rsid w:val="00441DE8"/>
    <w:rsid w:val="00441E5F"/>
    <w:rsid w:val="0044203D"/>
    <w:rsid w:val="004420BC"/>
    <w:rsid w:val="0044210B"/>
    <w:rsid w:val="004422D7"/>
    <w:rsid w:val="00442665"/>
    <w:rsid w:val="00442690"/>
    <w:rsid w:val="0044269F"/>
    <w:rsid w:val="00442E0A"/>
    <w:rsid w:val="00443067"/>
    <w:rsid w:val="00443489"/>
    <w:rsid w:val="004435E5"/>
    <w:rsid w:val="0044361D"/>
    <w:rsid w:val="004437A0"/>
    <w:rsid w:val="00443F62"/>
    <w:rsid w:val="00443FCA"/>
    <w:rsid w:val="004447CE"/>
    <w:rsid w:val="0044490E"/>
    <w:rsid w:val="00444B3C"/>
    <w:rsid w:val="00444B57"/>
    <w:rsid w:val="00444BDA"/>
    <w:rsid w:val="00444C69"/>
    <w:rsid w:val="00444CAC"/>
    <w:rsid w:val="00444D02"/>
    <w:rsid w:val="00444D27"/>
    <w:rsid w:val="004451A8"/>
    <w:rsid w:val="004451F9"/>
    <w:rsid w:val="00445283"/>
    <w:rsid w:val="0044540E"/>
    <w:rsid w:val="00445516"/>
    <w:rsid w:val="004455BB"/>
    <w:rsid w:val="00445844"/>
    <w:rsid w:val="00445886"/>
    <w:rsid w:val="0044594B"/>
    <w:rsid w:val="00445D62"/>
    <w:rsid w:val="00445E29"/>
    <w:rsid w:val="00445E77"/>
    <w:rsid w:val="00445EA2"/>
    <w:rsid w:val="00445F15"/>
    <w:rsid w:val="004460AC"/>
    <w:rsid w:val="004460E7"/>
    <w:rsid w:val="0044611F"/>
    <w:rsid w:val="0044614F"/>
    <w:rsid w:val="00446168"/>
    <w:rsid w:val="004465B2"/>
    <w:rsid w:val="00446818"/>
    <w:rsid w:val="00446B6A"/>
    <w:rsid w:val="00446B98"/>
    <w:rsid w:val="00446BEE"/>
    <w:rsid w:val="00446BFD"/>
    <w:rsid w:val="00446D6D"/>
    <w:rsid w:val="00446D89"/>
    <w:rsid w:val="004472B8"/>
    <w:rsid w:val="00447369"/>
    <w:rsid w:val="00447395"/>
    <w:rsid w:val="004473F5"/>
    <w:rsid w:val="00447429"/>
    <w:rsid w:val="0044764E"/>
    <w:rsid w:val="00447891"/>
    <w:rsid w:val="00447B02"/>
    <w:rsid w:val="00447B99"/>
    <w:rsid w:val="00447CA9"/>
    <w:rsid w:val="00447D3A"/>
    <w:rsid w:val="00447D68"/>
    <w:rsid w:val="00450059"/>
    <w:rsid w:val="004503EF"/>
    <w:rsid w:val="004505C6"/>
    <w:rsid w:val="004506FE"/>
    <w:rsid w:val="00450792"/>
    <w:rsid w:val="00450DBC"/>
    <w:rsid w:val="004510A3"/>
    <w:rsid w:val="00451294"/>
    <w:rsid w:val="00451296"/>
    <w:rsid w:val="00451447"/>
    <w:rsid w:val="00451517"/>
    <w:rsid w:val="004515A3"/>
    <w:rsid w:val="0045197F"/>
    <w:rsid w:val="004519AA"/>
    <w:rsid w:val="004519EC"/>
    <w:rsid w:val="00451C2B"/>
    <w:rsid w:val="00451C73"/>
    <w:rsid w:val="00451CD1"/>
    <w:rsid w:val="00452051"/>
    <w:rsid w:val="0045228C"/>
    <w:rsid w:val="00452600"/>
    <w:rsid w:val="00452647"/>
    <w:rsid w:val="004527D5"/>
    <w:rsid w:val="00452A86"/>
    <w:rsid w:val="00452BF6"/>
    <w:rsid w:val="00452C5F"/>
    <w:rsid w:val="00452F45"/>
    <w:rsid w:val="00453053"/>
    <w:rsid w:val="004530DE"/>
    <w:rsid w:val="004531ED"/>
    <w:rsid w:val="00453465"/>
    <w:rsid w:val="004535D3"/>
    <w:rsid w:val="00453673"/>
    <w:rsid w:val="00453E4B"/>
    <w:rsid w:val="00453EA7"/>
    <w:rsid w:val="0045419C"/>
    <w:rsid w:val="004542FA"/>
    <w:rsid w:val="00454498"/>
    <w:rsid w:val="00454783"/>
    <w:rsid w:val="004548F3"/>
    <w:rsid w:val="0045498D"/>
    <w:rsid w:val="004549A1"/>
    <w:rsid w:val="00454A67"/>
    <w:rsid w:val="00454C2A"/>
    <w:rsid w:val="00454C42"/>
    <w:rsid w:val="004552B6"/>
    <w:rsid w:val="0045540E"/>
    <w:rsid w:val="00455E77"/>
    <w:rsid w:val="00455F5C"/>
    <w:rsid w:val="004560C6"/>
    <w:rsid w:val="00456611"/>
    <w:rsid w:val="00456647"/>
    <w:rsid w:val="00456763"/>
    <w:rsid w:val="00456C03"/>
    <w:rsid w:val="00457022"/>
    <w:rsid w:val="0045732F"/>
    <w:rsid w:val="004573E5"/>
    <w:rsid w:val="0045769F"/>
    <w:rsid w:val="004577AA"/>
    <w:rsid w:val="0045790F"/>
    <w:rsid w:val="0045797D"/>
    <w:rsid w:val="00457980"/>
    <w:rsid w:val="004579A8"/>
    <w:rsid w:val="0046034C"/>
    <w:rsid w:val="00460516"/>
    <w:rsid w:val="004605CA"/>
    <w:rsid w:val="004605E1"/>
    <w:rsid w:val="00460753"/>
    <w:rsid w:val="0046078A"/>
    <w:rsid w:val="004609A0"/>
    <w:rsid w:val="00460A0B"/>
    <w:rsid w:val="00460D77"/>
    <w:rsid w:val="00460DDA"/>
    <w:rsid w:val="00460E7D"/>
    <w:rsid w:val="0046149D"/>
    <w:rsid w:val="0046194E"/>
    <w:rsid w:val="0046195D"/>
    <w:rsid w:val="004619DE"/>
    <w:rsid w:val="00461AAC"/>
    <w:rsid w:val="00461AF5"/>
    <w:rsid w:val="00461C30"/>
    <w:rsid w:val="00461CF3"/>
    <w:rsid w:val="00461E47"/>
    <w:rsid w:val="004620D7"/>
    <w:rsid w:val="0046220D"/>
    <w:rsid w:val="004622A8"/>
    <w:rsid w:val="004623C5"/>
    <w:rsid w:val="00462582"/>
    <w:rsid w:val="004626D7"/>
    <w:rsid w:val="00462A4D"/>
    <w:rsid w:val="00462C84"/>
    <w:rsid w:val="00462CC0"/>
    <w:rsid w:val="00462D04"/>
    <w:rsid w:val="00462DC0"/>
    <w:rsid w:val="00463020"/>
    <w:rsid w:val="00463101"/>
    <w:rsid w:val="004632D0"/>
    <w:rsid w:val="004636B9"/>
    <w:rsid w:val="00463822"/>
    <w:rsid w:val="00463B98"/>
    <w:rsid w:val="00463C64"/>
    <w:rsid w:val="004640E5"/>
    <w:rsid w:val="004641E4"/>
    <w:rsid w:val="004644F7"/>
    <w:rsid w:val="00464620"/>
    <w:rsid w:val="0046466A"/>
    <w:rsid w:val="004646E1"/>
    <w:rsid w:val="004647D0"/>
    <w:rsid w:val="00464B12"/>
    <w:rsid w:val="00464B19"/>
    <w:rsid w:val="00464EBA"/>
    <w:rsid w:val="00464ED2"/>
    <w:rsid w:val="00465124"/>
    <w:rsid w:val="00465326"/>
    <w:rsid w:val="004653DA"/>
    <w:rsid w:val="0046580E"/>
    <w:rsid w:val="0046584D"/>
    <w:rsid w:val="0046597B"/>
    <w:rsid w:val="004659BF"/>
    <w:rsid w:val="004659C7"/>
    <w:rsid w:val="00465A8E"/>
    <w:rsid w:val="00465B95"/>
    <w:rsid w:val="00465CFC"/>
    <w:rsid w:val="0046613A"/>
    <w:rsid w:val="0046615F"/>
    <w:rsid w:val="00466208"/>
    <w:rsid w:val="004662B4"/>
    <w:rsid w:val="00466404"/>
    <w:rsid w:val="00466857"/>
    <w:rsid w:val="00466907"/>
    <w:rsid w:val="00466BBF"/>
    <w:rsid w:val="00466D3D"/>
    <w:rsid w:val="004673EA"/>
    <w:rsid w:val="00467546"/>
    <w:rsid w:val="00467D33"/>
    <w:rsid w:val="00467E66"/>
    <w:rsid w:val="00467FCD"/>
    <w:rsid w:val="004700BE"/>
    <w:rsid w:val="004700FD"/>
    <w:rsid w:val="00470111"/>
    <w:rsid w:val="00470295"/>
    <w:rsid w:val="004706B7"/>
    <w:rsid w:val="00470A92"/>
    <w:rsid w:val="00470B03"/>
    <w:rsid w:val="004710CA"/>
    <w:rsid w:val="00471229"/>
    <w:rsid w:val="0047169F"/>
    <w:rsid w:val="004716CF"/>
    <w:rsid w:val="00471828"/>
    <w:rsid w:val="00471A33"/>
    <w:rsid w:val="004721CE"/>
    <w:rsid w:val="0047221C"/>
    <w:rsid w:val="0047228E"/>
    <w:rsid w:val="00472436"/>
    <w:rsid w:val="0047260A"/>
    <w:rsid w:val="004729D4"/>
    <w:rsid w:val="00472A85"/>
    <w:rsid w:val="00472BF4"/>
    <w:rsid w:val="00472DF6"/>
    <w:rsid w:val="00472FA9"/>
    <w:rsid w:val="0047315B"/>
    <w:rsid w:val="004732AA"/>
    <w:rsid w:val="00473674"/>
    <w:rsid w:val="004737AA"/>
    <w:rsid w:val="00473AA1"/>
    <w:rsid w:val="00473B80"/>
    <w:rsid w:val="00473BBE"/>
    <w:rsid w:val="00473D5C"/>
    <w:rsid w:val="00473FBD"/>
    <w:rsid w:val="00474036"/>
    <w:rsid w:val="00474432"/>
    <w:rsid w:val="00474527"/>
    <w:rsid w:val="004745C3"/>
    <w:rsid w:val="004746E7"/>
    <w:rsid w:val="0047471A"/>
    <w:rsid w:val="00474970"/>
    <w:rsid w:val="00474B4E"/>
    <w:rsid w:val="00474B9A"/>
    <w:rsid w:val="00474EC8"/>
    <w:rsid w:val="00475931"/>
    <w:rsid w:val="00475BB9"/>
    <w:rsid w:val="00475E56"/>
    <w:rsid w:val="00475F5C"/>
    <w:rsid w:val="00475F71"/>
    <w:rsid w:val="00476144"/>
    <w:rsid w:val="00476282"/>
    <w:rsid w:val="004763CE"/>
    <w:rsid w:val="004763DC"/>
    <w:rsid w:val="004764AB"/>
    <w:rsid w:val="00476649"/>
    <w:rsid w:val="004769AD"/>
    <w:rsid w:val="00476F90"/>
    <w:rsid w:val="0047714A"/>
    <w:rsid w:val="004773C1"/>
    <w:rsid w:val="00477518"/>
    <w:rsid w:val="004775B9"/>
    <w:rsid w:val="00477890"/>
    <w:rsid w:val="0047792B"/>
    <w:rsid w:val="00477942"/>
    <w:rsid w:val="00477B2E"/>
    <w:rsid w:val="00477DA3"/>
    <w:rsid w:val="004800C9"/>
    <w:rsid w:val="00480209"/>
    <w:rsid w:val="0048037A"/>
    <w:rsid w:val="00480466"/>
    <w:rsid w:val="0048083D"/>
    <w:rsid w:val="004808F8"/>
    <w:rsid w:val="00480948"/>
    <w:rsid w:val="00480A68"/>
    <w:rsid w:val="00480BAC"/>
    <w:rsid w:val="00480C09"/>
    <w:rsid w:val="00480C34"/>
    <w:rsid w:val="0048116E"/>
    <w:rsid w:val="00481404"/>
    <w:rsid w:val="004814D3"/>
    <w:rsid w:val="004817CC"/>
    <w:rsid w:val="00481A82"/>
    <w:rsid w:val="00481B30"/>
    <w:rsid w:val="00481B98"/>
    <w:rsid w:val="00481C5D"/>
    <w:rsid w:val="00481CF5"/>
    <w:rsid w:val="00481E14"/>
    <w:rsid w:val="00481FF0"/>
    <w:rsid w:val="00482254"/>
    <w:rsid w:val="00482314"/>
    <w:rsid w:val="00482383"/>
    <w:rsid w:val="00482436"/>
    <w:rsid w:val="004824E1"/>
    <w:rsid w:val="004826B2"/>
    <w:rsid w:val="004828B3"/>
    <w:rsid w:val="00482C33"/>
    <w:rsid w:val="00482C67"/>
    <w:rsid w:val="00482CDF"/>
    <w:rsid w:val="00482ED0"/>
    <w:rsid w:val="00482F64"/>
    <w:rsid w:val="00483400"/>
    <w:rsid w:val="00483679"/>
    <w:rsid w:val="0048369F"/>
    <w:rsid w:val="0048399F"/>
    <w:rsid w:val="00483E42"/>
    <w:rsid w:val="00483EC8"/>
    <w:rsid w:val="00483F71"/>
    <w:rsid w:val="00484191"/>
    <w:rsid w:val="00484EAF"/>
    <w:rsid w:val="00484F20"/>
    <w:rsid w:val="00484F60"/>
    <w:rsid w:val="004855E1"/>
    <w:rsid w:val="00485627"/>
    <w:rsid w:val="00485633"/>
    <w:rsid w:val="004859B1"/>
    <w:rsid w:val="00485A2F"/>
    <w:rsid w:val="00485B79"/>
    <w:rsid w:val="00485C26"/>
    <w:rsid w:val="00485D25"/>
    <w:rsid w:val="0048632C"/>
    <w:rsid w:val="004863BD"/>
    <w:rsid w:val="00486567"/>
    <w:rsid w:val="0048657E"/>
    <w:rsid w:val="00486604"/>
    <w:rsid w:val="00486628"/>
    <w:rsid w:val="00486835"/>
    <w:rsid w:val="004869E0"/>
    <w:rsid w:val="00487668"/>
    <w:rsid w:val="00487ABC"/>
    <w:rsid w:val="00487CA9"/>
    <w:rsid w:val="00487D1E"/>
    <w:rsid w:val="00487FB6"/>
    <w:rsid w:val="00490081"/>
    <w:rsid w:val="0049015A"/>
    <w:rsid w:val="0049023B"/>
    <w:rsid w:val="00490365"/>
    <w:rsid w:val="00490424"/>
    <w:rsid w:val="004905E1"/>
    <w:rsid w:val="004906C1"/>
    <w:rsid w:val="004906E7"/>
    <w:rsid w:val="0049073E"/>
    <w:rsid w:val="00490898"/>
    <w:rsid w:val="00490A33"/>
    <w:rsid w:val="00490ADC"/>
    <w:rsid w:val="00490B70"/>
    <w:rsid w:val="00490C3C"/>
    <w:rsid w:val="00490EEB"/>
    <w:rsid w:val="004912AB"/>
    <w:rsid w:val="0049145F"/>
    <w:rsid w:val="004917EF"/>
    <w:rsid w:val="004919A2"/>
    <w:rsid w:val="00491A6D"/>
    <w:rsid w:val="00491F44"/>
    <w:rsid w:val="0049202E"/>
    <w:rsid w:val="0049274A"/>
    <w:rsid w:val="0049298D"/>
    <w:rsid w:val="00492C39"/>
    <w:rsid w:val="00492CED"/>
    <w:rsid w:val="00492D99"/>
    <w:rsid w:val="00492E02"/>
    <w:rsid w:val="0049356C"/>
    <w:rsid w:val="004939CD"/>
    <w:rsid w:val="00493A49"/>
    <w:rsid w:val="00493DA6"/>
    <w:rsid w:val="00493EF4"/>
    <w:rsid w:val="0049430A"/>
    <w:rsid w:val="004944D7"/>
    <w:rsid w:val="004945D8"/>
    <w:rsid w:val="00494665"/>
    <w:rsid w:val="004947E9"/>
    <w:rsid w:val="00494844"/>
    <w:rsid w:val="00494872"/>
    <w:rsid w:val="00494945"/>
    <w:rsid w:val="004949BD"/>
    <w:rsid w:val="004949F0"/>
    <w:rsid w:val="00494A5D"/>
    <w:rsid w:val="0049506B"/>
    <w:rsid w:val="004951C9"/>
    <w:rsid w:val="004954F3"/>
    <w:rsid w:val="00495748"/>
    <w:rsid w:val="0049589E"/>
    <w:rsid w:val="00496034"/>
    <w:rsid w:val="004960FB"/>
    <w:rsid w:val="004963A0"/>
    <w:rsid w:val="004963C5"/>
    <w:rsid w:val="004967D6"/>
    <w:rsid w:val="00496844"/>
    <w:rsid w:val="00496927"/>
    <w:rsid w:val="00496ECC"/>
    <w:rsid w:val="00496F75"/>
    <w:rsid w:val="00497381"/>
    <w:rsid w:val="00497402"/>
    <w:rsid w:val="00497468"/>
    <w:rsid w:val="00497631"/>
    <w:rsid w:val="00497977"/>
    <w:rsid w:val="004A00E8"/>
    <w:rsid w:val="004A0181"/>
    <w:rsid w:val="004A019A"/>
    <w:rsid w:val="004A01E4"/>
    <w:rsid w:val="004A0370"/>
    <w:rsid w:val="004A0586"/>
    <w:rsid w:val="004A05B9"/>
    <w:rsid w:val="004A07F2"/>
    <w:rsid w:val="004A0824"/>
    <w:rsid w:val="004A0C20"/>
    <w:rsid w:val="004A0FA2"/>
    <w:rsid w:val="004A1457"/>
    <w:rsid w:val="004A14C1"/>
    <w:rsid w:val="004A1950"/>
    <w:rsid w:val="004A1AED"/>
    <w:rsid w:val="004A1D09"/>
    <w:rsid w:val="004A1F18"/>
    <w:rsid w:val="004A23DA"/>
    <w:rsid w:val="004A2633"/>
    <w:rsid w:val="004A2780"/>
    <w:rsid w:val="004A2805"/>
    <w:rsid w:val="004A294A"/>
    <w:rsid w:val="004A2B00"/>
    <w:rsid w:val="004A2BD9"/>
    <w:rsid w:val="004A2C74"/>
    <w:rsid w:val="004A2C92"/>
    <w:rsid w:val="004A2E0A"/>
    <w:rsid w:val="004A30D3"/>
    <w:rsid w:val="004A3192"/>
    <w:rsid w:val="004A31F8"/>
    <w:rsid w:val="004A336E"/>
    <w:rsid w:val="004A33A7"/>
    <w:rsid w:val="004A3498"/>
    <w:rsid w:val="004A363C"/>
    <w:rsid w:val="004A3670"/>
    <w:rsid w:val="004A3AD2"/>
    <w:rsid w:val="004A3B88"/>
    <w:rsid w:val="004A41B4"/>
    <w:rsid w:val="004A4242"/>
    <w:rsid w:val="004A4261"/>
    <w:rsid w:val="004A4668"/>
    <w:rsid w:val="004A49AD"/>
    <w:rsid w:val="004A4BE2"/>
    <w:rsid w:val="004A5006"/>
    <w:rsid w:val="004A52EE"/>
    <w:rsid w:val="004A54CB"/>
    <w:rsid w:val="004A5987"/>
    <w:rsid w:val="004A598D"/>
    <w:rsid w:val="004A638A"/>
    <w:rsid w:val="004A683C"/>
    <w:rsid w:val="004A6CB6"/>
    <w:rsid w:val="004A6CFA"/>
    <w:rsid w:val="004A6F5E"/>
    <w:rsid w:val="004A7029"/>
    <w:rsid w:val="004A70D7"/>
    <w:rsid w:val="004A720C"/>
    <w:rsid w:val="004A72A7"/>
    <w:rsid w:val="004A740A"/>
    <w:rsid w:val="004A745D"/>
    <w:rsid w:val="004A7561"/>
    <w:rsid w:val="004A78B3"/>
    <w:rsid w:val="004A7DDE"/>
    <w:rsid w:val="004B0045"/>
    <w:rsid w:val="004B0143"/>
    <w:rsid w:val="004B0180"/>
    <w:rsid w:val="004B0316"/>
    <w:rsid w:val="004B0729"/>
    <w:rsid w:val="004B0A71"/>
    <w:rsid w:val="004B0BD4"/>
    <w:rsid w:val="004B0BE9"/>
    <w:rsid w:val="004B0E1F"/>
    <w:rsid w:val="004B0ECD"/>
    <w:rsid w:val="004B0EF7"/>
    <w:rsid w:val="004B12F3"/>
    <w:rsid w:val="004B138B"/>
    <w:rsid w:val="004B1475"/>
    <w:rsid w:val="004B14B1"/>
    <w:rsid w:val="004B152B"/>
    <w:rsid w:val="004B1920"/>
    <w:rsid w:val="004B1A14"/>
    <w:rsid w:val="004B1BA1"/>
    <w:rsid w:val="004B2085"/>
    <w:rsid w:val="004B2272"/>
    <w:rsid w:val="004B28B5"/>
    <w:rsid w:val="004B299D"/>
    <w:rsid w:val="004B3123"/>
    <w:rsid w:val="004B32F3"/>
    <w:rsid w:val="004B3793"/>
    <w:rsid w:val="004B3826"/>
    <w:rsid w:val="004B39F8"/>
    <w:rsid w:val="004B3B82"/>
    <w:rsid w:val="004B3C0F"/>
    <w:rsid w:val="004B3D9A"/>
    <w:rsid w:val="004B3E15"/>
    <w:rsid w:val="004B3EB7"/>
    <w:rsid w:val="004B432B"/>
    <w:rsid w:val="004B4478"/>
    <w:rsid w:val="004B4655"/>
    <w:rsid w:val="004B478D"/>
    <w:rsid w:val="004B47F0"/>
    <w:rsid w:val="004B48D1"/>
    <w:rsid w:val="004B4912"/>
    <w:rsid w:val="004B4928"/>
    <w:rsid w:val="004B4947"/>
    <w:rsid w:val="004B4A00"/>
    <w:rsid w:val="004B4A61"/>
    <w:rsid w:val="004B4BDB"/>
    <w:rsid w:val="004B4DF1"/>
    <w:rsid w:val="004B4DF6"/>
    <w:rsid w:val="004B50C6"/>
    <w:rsid w:val="004B522B"/>
    <w:rsid w:val="004B5608"/>
    <w:rsid w:val="004B56D0"/>
    <w:rsid w:val="004B5ECE"/>
    <w:rsid w:val="004B5EE6"/>
    <w:rsid w:val="004B6185"/>
    <w:rsid w:val="004B62F6"/>
    <w:rsid w:val="004B6405"/>
    <w:rsid w:val="004B6406"/>
    <w:rsid w:val="004B6634"/>
    <w:rsid w:val="004B6762"/>
    <w:rsid w:val="004B6D65"/>
    <w:rsid w:val="004B6F66"/>
    <w:rsid w:val="004B706C"/>
    <w:rsid w:val="004B72F1"/>
    <w:rsid w:val="004B7319"/>
    <w:rsid w:val="004B73B7"/>
    <w:rsid w:val="004B740B"/>
    <w:rsid w:val="004B759A"/>
    <w:rsid w:val="004B7698"/>
    <w:rsid w:val="004B77C7"/>
    <w:rsid w:val="004B7D4F"/>
    <w:rsid w:val="004B7E1E"/>
    <w:rsid w:val="004B7F01"/>
    <w:rsid w:val="004C0051"/>
    <w:rsid w:val="004C011D"/>
    <w:rsid w:val="004C01D8"/>
    <w:rsid w:val="004C02C3"/>
    <w:rsid w:val="004C0C01"/>
    <w:rsid w:val="004C12FB"/>
    <w:rsid w:val="004C133E"/>
    <w:rsid w:val="004C13A8"/>
    <w:rsid w:val="004C16CC"/>
    <w:rsid w:val="004C17D0"/>
    <w:rsid w:val="004C1CDC"/>
    <w:rsid w:val="004C2090"/>
    <w:rsid w:val="004C23AC"/>
    <w:rsid w:val="004C23F6"/>
    <w:rsid w:val="004C24E7"/>
    <w:rsid w:val="004C25B6"/>
    <w:rsid w:val="004C2A9E"/>
    <w:rsid w:val="004C2B4B"/>
    <w:rsid w:val="004C2BF6"/>
    <w:rsid w:val="004C2DA8"/>
    <w:rsid w:val="004C303E"/>
    <w:rsid w:val="004C366C"/>
    <w:rsid w:val="004C3904"/>
    <w:rsid w:val="004C39BD"/>
    <w:rsid w:val="004C3A54"/>
    <w:rsid w:val="004C3DE2"/>
    <w:rsid w:val="004C3E1A"/>
    <w:rsid w:val="004C4373"/>
    <w:rsid w:val="004C43DB"/>
    <w:rsid w:val="004C446D"/>
    <w:rsid w:val="004C44C0"/>
    <w:rsid w:val="004C455C"/>
    <w:rsid w:val="004C475F"/>
    <w:rsid w:val="004C47DE"/>
    <w:rsid w:val="004C4E3D"/>
    <w:rsid w:val="004C4FA8"/>
    <w:rsid w:val="004C5424"/>
    <w:rsid w:val="004C562C"/>
    <w:rsid w:val="004C5D08"/>
    <w:rsid w:val="004C5D68"/>
    <w:rsid w:val="004C5E64"/>
    <w:rsid w:val="004C60F5"/>
    <w:rsid w:val="004C61F0"/>
    <w:rsid w:val="004C6413"/>
    <w:rsid w:val="004C6494"/>
    <w:rsid w:val="004C6496"/>
    <w:rsid w:val="004C64FD"/>
    <w:rsid w:val="004C66B1"/>
    <w:rsid w:val="004C6867"/>
    <w:rsid w:val="004C69C0"/>
    <w:rsid w:val="004C6D07"/>
    <w:rsid w:val="004C7019"/>
    <w:rsid w:val="004C7070"/>
    <w:rsid w:val="004C711C"/>
    <w:rsid w:val="004C7A6E"/>
    <w:rsid w:val="004C7BAF"/>
    <w:rsid w:val="004C7C9A"/>
    <w:rsid w:val="004C7F10"/>
    <w:rsid w:val="004C7F43"/>
    <w:rsid w:val="004C7F5F"/>
    <w:rsid w:val="004D00DD"/>
    <w:rsid w:val="004D02DE"/>
    <w:rsid w:val="004D050A"/>
    <w:rsid w:val="004D0761"/>
    <w:rsid w:val="004D08E6"/>
    <w:rsid w:val="004D09C3"/>
    <w:rsid w:val="004D0AE9"/>
    <w:rsid w:val="004D0B12"/>
    <w:rsid w:val="004D0B67"/>
    <w:rsid w:val="004D0C06"/>
    <w:rsid w:val="004D0C61"/>
    <w:rsid w:val="004D0D0F"/>
    <w:rsid w:val="004D0F74"/>
    <w:rsid w:val="004D14E5"/>
    <w:rsid w:val="004D1654"/>
    <w:rsid w:val="004D174B"/>
    <w:rsid w:val="004D1760"/>
    <w:rsid w:val="004D18CB"/>
    <w:rsid w:val="004D1A65"/>
    <w:rsid w:val="004D1A7A"/>
    <w:rsid w:val="004D1C02"/>
    <w:rsid w:val="004D1D02"/>
    <w:rsid w:val="004D1FCF"/>
    <w:rsid w:val="004D1FD5"/>
    <w:rsid w:val="004D22BB"/>
    <w:rsid w:val="004D2573"/>
    <w:rsid w:val="004D27E1"/>
    <w:rsid w:val="004D2967"/>
    <w:rsid w:val="004D29C1"/>
    <w:rsid w:val="004D2C9D"/>
    <w:rsid w:val="004D2F77"/>
    <w:rsid w:val="004D311D"/>
    <w:rsid w:val="004D32F6"/>
    <w:rsid w:val="004D36BA"/>
    <w:rsid w:val="004D36D7"/>
    <w:rsid w:val="004D37AC"/>
    <w:rsid w:val="004D3808"/>
    <w:rsid w:val="004D388C"/>
    <w:rsid w:val="004D38BA"/>
    <w:rsid w:val="004D393D"/>
    <w:rsid w:val="004D3D25"/>
    <w:rsid w:val="004D3F1E"/>
    <w:rsid w:val="004D4400"/>
    <w:rsid w:val="004D479E"/>
    <w:rsid w:val="004D47FE"/>
    <w:rsid w:val="004D48D7"/>
    <w:rsid w:val="004D495D"/>
    <w:rsid w:val="004D4AC6"/>
    <w:rsid w:val="004D4AF6"/>
    <w:rsid w:val="004D4B73"/>
    <w:rsid w:val="004D4C22"/>
    <w:rsid w:val="004D4C5C"/>
    <w:rsid w:val="004D4D37"/>
    <w:rsid w:val="004D4D9F"/>
    <w:rsid w:val="004D532B"/>
    <w:rsid w:val="004D53A1"/>
    <w:rsid w:val="004D548D"/>
    <w:rsid w:val="004D5528"/>
    <w:rsid w:val="004D5A0A"/>
    <w:rsid w:val="004D5C29"/>
    <w:rsid w:val="004D5DD4"/>
    <w:rsid w:val="004D5FDF"/>
    <w:rsid w:val="004D60E8"/>
    <w:rsid w:val="004D6161"/>
    <w:rsid w:val="004D62E4"/>
    <w:rsid w:val="004D662B"/>
    <w:rsid w:val="004D66F9"/>
    <w:rsid w:val="004D67B3"/>
    <w:rsid w:val="004D69C9"/>
    <w:rsid w:val="004D6A1C"/>
    <w:rsid w:val="004D6A32"/>
    <w:rsid w:val="004D6C52"/>
    <w:rsid w:val="004D6D16"/>
    <w:rsid w:val="004D6D33"/>
    <w:rsid w:val="004D7700"/>
    <w:rsid w:val="004D782D"/>
    <w:rsid w:val="004D7AEF"/>
    <w:rsid w:val="004D7F6E"/>
    <w:rsid w:val="004E0128"/>
    <w:rsid w:val="004E01CC"/>
    <w:rsid w:val="004E0312"/>
    <w:rsid w:val="004E03AD"/>
    <w:rsid w:val="004E074C"/>
    <w:rsid w:val="004E0784"/>
    <w:rsid w:val="004E07FF"/>
    <w:rsid w:val="004E099C"/>
    <w:rsid w:val="004E09AA"/>
    <w:rsid w:val="004E0C3A"/>
    <w:rsid w:val="004E0F05"/>
    <w:rsid w:val="004E108F"/>
    <w:rsid w:val="004E121B"/>
    <w:rsid w:val="004E12F8"/>
    <w:rsid w:val="004E1329"/>
    <w:rsid w:val="004E1444"/>
    <w:rsid w:val="004E15B4"/>
    <w:rsid w:val="004E16B0"/>
    <w:rsid w:val="004E19C9"/>
    <w:rsid w:val="004E1B74"/>
    <w:rsid w:val="004E1CF3"/>
    <w:rsid w:val="004E1E2C"/>
    <w:rsid w:val="004E1F0F"/>
    <w:rsid w:val="004E206E"/>
    <w:rsid w:val="004E22BD"/>
    <w:rsid w:val="004E2483"/>
    <w:rsid w:val="004E28B2"/>
    <w:rsid w:val="004E2D42"/>
    <w:rsid w:val="004E2FDF"/>
    <w:rsid w:val="004E30A0"/>
    <w:rsid w:val="004E344C"/>
    <w:rsid w:val="004E38FF"/>
    <w:rsid w:val="004E3A04"/>
    <w:rsid w:val="004E3A21"/>
    <w:rsid w:val="004E3CFF"/>
    <w:rsid w:val="004E3ED7"/>
    <w:rsid w:val="004E4012"/>
    <w:rsid w:val="004E4209"/>
    <w:rsid w:val="004E4250"/>
    <w:rsid w:val="004E42B9"/>
    <w:rsid w:val="004E4384"/>
    <w:rsid w:val="004E438A"/>
    <w:rsid w:val="004E4503"/>
    <w:rsid w:val="004E459E"/>
    <w:rsid w:val="004E4793"/>
    <w:rsid w:val="004E4C45"/>
    <w:rsid w:val="004E4CD5"/>
    <w:rsid w:val="004E4F5C"/>
    <w:rsid w:val="004E5226"/>
    <w:rsid w:val="004E54B5"/>
    <w:rsid w:val="004E55D9"/>
    <w:rsid w:val="004E5A03"/>
    <w:rsid w:val="004E5D91"/>
    <w:rsid w:val="004E5E95"/>
    <w:rsid w:val="004E64F7"/>
    <w:rsid w:val="004E653F"/>
    <w:rsid w:val="004E6737"/>
    <w:rsid w:val="004E68EA"/>
    <w:rsid w:val="004E6A1A"/>
    <w:rsid w:val="004E6C01"/>
    <w:rsid w:val="004E6C1F"/>
    <w:rsid w:val="004E6D58"/>
    <w:rsid w:val="004E6DA8"/>
    <w:rsid w:val="004E761E"/>
    <w:rsid w:val="004E763E"/>
    <w:rsid w:val="004E7780"/>
    <w:rsid w:val="004E798D"/>
    <w:rsid w:val="004E79DD"/>
    <w:rsid w:val="004E7D7E"/>
    <w:rsid w:val="004E7EB4"/>
    <w:rsid w:val="004F0037"/>
    <w:rsid w:val="004F005C"/>
    <w:rsid w:val="004F0248"/>
    <w:rsid w:val="004F0438"/>
    <w:rsid w:val="004F044D"/>
    <w:rsid w:val="004F04B7"/>
    <w:rsid w:val="004F0567"/>
    <w:rsid w:val="004F05AE"/>
    <w:rsid w:val="004F0B4A"/>
    <w:rsid w:val="004F0F8A"/>
    <w:rsid w:val="004F1236"/>
    <w:rsid w:val="004F1486"/>
    <w:rsid w:val="004F1561"/>
    <w:rsid w:val="004F1C4B"/>
    <w:rsid w:val="004F1C5A"/>
    <w:rsid w:val="004F1DFC"/>
    <w:rsid w:val="004F201B"/>
    <w:rsid w:val="004F210D"/>
    <w:rsid w:val="004F247D"/>
    <w:rsid w:val="004F2757"/>
    <w:rsid w:val="004F27AC"/>
    <w:rsid w:val="004F2807"/>
    <w:rsid w:val="004F2825"/>
    <w:rsid w:val="004F286C"/>
    <w:rsid w:val="004F28A4"/>
    <w:rsid w:val="004F2934"/>
    <w:rsid w:val="004F2A8F"/>
    <w:rsid w:val="004F3067"/>
    <w:rsid w:val="004F33E8"/>
    <w:rsid w:val="004F3620"/>
    <w:rsid w:val="004F367D"/>
    <w:rsid w:val="004F3850"/>
    <w:rsid w:val="004F391E"/>
    <w:rsid w:val="004F3948"/>
    <w:rsid w:val="004F3AB6"/>
    <w:rsid w:val="004F3AB8"/>
    <w:rsid w:val="004F3B35"/>
    <w:rsid w:val="004F3CD4"/>
    <w:rsid w:val="004F3CFC"/>
    <w:rsid w:val="004F3D29"/>
    <w:rsid w:val="004F3E0F"/>
    <w:rsid w:val="004F3FAB"/>
    <w:rsid w:val="004F4261"/>
    <w:rsid w:val="004F436F"/>
    <w:rsid w:val="004F493E"/>
    <w:rsid w:val="004F4A47"/>
    <w:rsid w:val="004F4E94"/>
    <w:rsid w:val="004F4FB3"/>
    <w:rsid w:val="004F50D9"/>
    <w:rsid w:val="004F55E5"/>
    <w:rsid w:val="004F564A"/>
    <w:rsid w:val="004F5AD6"/>
    <w:rsid w:val="004F5EB7"/>
    <w:rsid w:val="004F6266"/>
    <w:rsid w:val="004F648A"/>
    <w:rsid w:val="004F64E8"/>
    <w:rsid w:val="004F6663"/>
    <w:rsid w:val="004F680B"/>
    <w:rsid w:val="004F6988"/>
    <w:rsid w:val="004F69DA"/>
    <w:rsid w:val="004F6BBA"/>
    <w:rsid w:val="004F6E07"/>
    <w:rsid w:val="004F6E1D"/>
    <w:rsid w:val="004F6EBD"/>
    <w:rsid w:val="004F7072"/>
    <w:rsid w:val="004F724E"/>
    <w:rsid w:val="004F72A3"/>
    <w:rsid w:val="004F74FA"/>
    <w:rsid w:val="004F7561"/>
    <w:rsid w:val="004F78D7"/>
    <w:rsid w:val="004F7B51"/>
    <w:rsid w:val="004F7E41"/>
    <w:rsid w:val="004F7E83"/>
    <w:rsid w:val="0050017E"/>
    <w:rsid w:val="00500348"/>
    <w:rsid w:val="0050098F"/>
    <w:rsid w:val="00500B93"/>
    <w:rsid w:val="00501118"/>
    <w:rsid w:val="00501155"/>
    <w:rsid w:val="00501188"/>
    <w:rsid w:val="00501310"/>
    <w:rsid w:val="0050164A"/>
    <w:rsid w:val="00501924"/>
    <w:rsid w:val="00501990"/>
    <w:rsid w:val="005019CA"/>
    <w:rsid w:val="00501E0F"/>
    <w:rsid w:val="005021F7"/>
    <w:rsid w:val="0050228F"/>
    <w:rsid w:val="005023BC"/>
    <w:rsid w:val="00502433"/>
    <w:rsid w:val="00502581"/>
    <w:rsid w:val="005025A1"/>
    <w:rsid w:val="005025D5"/>
    <w:rsid w:val="0050269F"/>
    <w:rsid w:val="0050286C"/>
    <w:rsid w:val="0050299B"/>
    <w:rsid w:val="00502AE9"/>
    <w:rsid w:val="00502D07"/>
    <w:rsid w:val="005032BC"/>
    <w:rsid w:val="00503326"/>
    <w:rsid w:val="00503391"/>
    <w:rsid w:val="00503543"/>
    <w:rsid w:val="00503612"/>
    <w:rsid w:val="0050363F"/>
    <w:rsid w:val="0050370F"/>
    <w:rsid w:val="00503796"/>
    <w:rsid w:val="005037F9"/>
    <w:rsid w:val="005039AB"/>
    <w:rsid w:val="005039FF"/>
    <w:rsid w:val="00503AA1"/>
    <w:rsid w:val="00503D64"/>
    <w:rsid w:val="00503EDD"/>
    <w:rsid w:val="00503EEE"/>
    <w:rsid w:val="00504345"/>
    <w:rsid w:val="005043E2"/>
    <w:rsid w:val="0050453F"/>
    <w:rsid w:val="0050460E"/>
    <w:rsid w:val="0050475F"/>
    <w:rsid w:val="005047DE"/>
    <w:rsid w:val="005047F7"/>
    <w:rsid w:val="005048E8"/>
    <w:rsid w:val="00504A47"/>
    <w:rsid w:val="00504AB1"/>
    <w:rsid w:val="00504B92"/>
    <w:rsid w:val="00504BA2"/>
    <w:rsid w:val="00504FC6"/>
    <w:rsid w:val="005053C4"/>
    <w:rsid w:val="00505815"/>
    <w:rsid w:val="0050585D"/>
    <w:rsid w:val="00505955"/>
    <w:rsid w:val="00505A4A"/>
    <w:rsid w:val="00505CEE"/>
    <w:rsid w:val="00505D00"/>
    <w:rsid w:val="00505D7D"/>
    <w:rsid w:val="00505E60"/>
    <w:rsid w:val="00505E84"/>
    <w:rsid w:val="0050609B"/>
    <w:rsid w:val="00506213"/>
    <w:rsid w:val="005063E8"/>
    <w:rsid w:val="00506786"/>
    <w:rsid w:val="0050681D"/>
    <w:rsid w:val="0050681E"/>
    <w:rsid w:val="005072A8"/>
    <w:rsid w:val="00507303"/>
    <w:rsid w:val="00507339"/>
    <w:rsid w:val="005074C2"/>
    <w:rsid w:val="005075B2"/>
    <w:rsid w:val="005078A8"/>
    <w:rsid w:val="00507B80"/>
    <w:rsid w:val="00507CC7"/>
    <w:rsid w:val="00507E0A"/>
    <w:rsid w:val="00507E11"/>
    <w:rsid w:val="005101BA"/>
    <w:rsid w:val="005102D8"/>
    <w:rsid w:val="005104AB"/>
    <w:rsid w:val="005108F3"/>
    <w:rsid w:val="0051096E"/>
    <w:rsid w:val="00510A3A"/>
    <w:rsid w:val="00510ABC"/>
    <w:rsid w:val="00510C4A"/>
    <w:rsid w:val="00510C91"/>
    <w:rsid w:val="00510D79"/>
    <w:rsid w:val="00510E24"/>
    <w:rsid w:val="00510F80"/>
    <w:rsid w:val="005111E9"/>
    <w:rsid w:val="0051126C"/>
    <w:rsid w:val="00511603"/>
    <w:rsid w:val="00511832"/>
    <w:rsid w:val="00511E1E"/>
    <w:rsid w:val="00512045"/>
    <w:rsid w:val="00512328"/>
    <w:rsid w:val="0051262F"/>
    <w:rsid w:val="005127CC"/>
    <w:rsid w:val="00512887"/>
    <w:rsid w:val="0051288C"/>
    <w:rsid w:val="005129E3"/>
    <w:rsid w:val="00512A20"/>
    <w:rsid w:val="00512A45"/>
    <w:rsid w:val="00512D5E"/>
    <w:rsid w:val="00512D8B"/>
    <w:rsid w:val="00512F75"/>
    <w:rsid w:val="00512FDC"/>
    <w:rsid w:val="00513049"/>
    <w:rsid w:val="005133B6"/>
    <w:rsid w:val="00513529"/>
    <w:rsid w:val="0051366C"/>
    <w:rsid w:val="00513987"/>
    <w:rsid w:val="00513CB7"/>
    <w:rsid w:val="00513D8F"/>
    <w:rsid w:val="00513FDA"/>
    <w:rsid w:val="0051400D"/>
    <w:rsid w:val="00514244"/>
    <w:rsid w:val="005145D6"/>
    <w:rsid w:val="005147B0"/>
    <w:rsid w:val="00514999"/>
    <w:rsid w:val="00514B03"/>
    <w:rsid w:val="00514B1C"/>
    <w:rsid w:val="00514CDF"/>
    <w:rsid w:val="00514DF5"/>
    <w:rsid w:val="00514EBE"/>
    <w:rsid w:val="005152FC"/>
    <w:rsid w:val="00515581"/>
    <w:rsid w:val="00515604"/>
    <w:rsid w:val="00515704"/>
    <w:rsid w:val="00515AE1"/>
    <w:rsid w:val="00515BB5"/>
    <w:rsid w:val="00515BF1"/>
    <w:rsid w:val="00515ECF"/>
    <w:rsid w:val="005160C6"/>
    <w:rsid w:val="00516399"/>
    <w:rsid w:val="00516592"/>
    <w:rsid w:val="005167C6"/>
    <w:rsid w:val="00516905"/>
    <w:rsid w:val="00516A43"/>
    <w:rsid w:val="00516D60"/>
    <w:rsid w:val="00516F6D"/>
    <w:rsid w:val="00516F7B"/>
    <w:rsid w:val="00517333"/>
    <w:rsid w:val="00517632"/>
    <w:rsid w:val="00517672"/>
    <w:rsid w:val="00517956"/>
    <w:rsid w:val="00517B2D"/>
    <w:rsid w:val="00517B77"/>
    <w:rsid w:val="00517D71"/>
    <w:rsid w:val="00517F90"/>
    <w:rsid w:val="00520462"/>
    <w:rsid w:val="00520679"/>
    <w:rsid w:val="005206F5"/>
    <w:rsid w:val="005209E5"/>
    <w:rsid w:val="00520CA4"/>
    <w:rsid w:val="00520E70"/>
    <w:rsid w:val="0052111C"/>
    <w:rsid w:val="00521506"/>
    <w:rsid w:val="0052158D"/>
    <w:rsid w:val="00521604"/>
    <w:rsid w:val="00521B14"/>
    <w:rsid w:val="005220AD"/>
    <w:rsid w:val="005220F4"/>
    <w:rsid w:val="00522662"/>
    <w:rsid w:val="00522854"/>
    <w:rsid w:val="005228FE"/>
    <w:rsid w:val="00522A0A"/>
    <w:rsid w:val="00522DE5"/>
    <w:rsid w:val="00522FC3"/>
    <w:rsid w:val="005232EF"/>
    <w:rsid w:val="00523482"/>
    <w:rsid w:val="00523518"/>
    <w:rsid w:val="0052393D"/>
    <w:rsid w:val="0052398E"/>
    <w:rsid w:val="00523A85"/>
    <w:rsid w:val="00523E99"/>
    <w:rsid w:val="00523F2A"/>
    <w:rsid w:val="005240B5"/>
    <w:rsid w:val="00524137"/>
    <w:rsid w:val="00524322"/>
    <w:rsid w:val="00524353"/>
    <w:rsid w:val="00524405"/>
    <w:rsid w:val="0052465F"/>
    <w:rsid w:val="00524794"/>
    <w:rsid w:val="00524853"/>
    <w:rsid w:val="00524918"/>
    <w:rsid w:val="005249B3"/>
    <w:rsid w:val="00524B48"/>
    <w:rsid w:val="00524C81"/>
    <w:rsid w:val="00524CC8"/>
    <w:rsid w:val="00524D5E"/>
    <w:rsid w:val="0052537C"/>
    <w:rsid w:val="00525554"/>
    <w:rsid w:val="0052565E"/>
    <w:rsid w:val="0052598C"/>
    <w:rsid w:val="00525F06"/>
    <w:rsid w:val="005268A0"/>
    <w:rsid w:val="005269C9"/>
    <w:rsid w:val="00526D3E"/>
    <w:rsid w:val="00526E3D"/>
    <w:rsid w:val="00526E75"/>
    <w:rsid w:val="00527065"/>
    <w:rsid w:val="00527458"/>
    <w:rsid w:val="005274E6"/>
    <w:rsid w:val="00527637"/>
    <w:rsid w:val="005276D5"/>
    <w:rsid w:val="0052791C"/>
    <w:rsid w:val="00527945"/>
    <w:rsid w:val="00527D3E"/>
    <w:rsid w:val="00527E2F"/>
    <w:rsid w:val="005302F3"/>
    <w:rsid w:val="005305A9"/>
    <w:rsid w:val="005306DB"/>
    <w:rsid w:val="005309D3"/>
    <w:rsid w:val="005309E8"/>
    <w:rsid w:val="00530AA1"/>
    <w:rsid w:val="00530ADD"/>
    <w:rsid w:val="00530C40"/>
    <w:rsid w:val="00531024"/>
    <w:rsid w:val="0053119A"/>
    <w:rsid w:val="005312D9"/>
    <w:rsid w:val="00531634"/>
    <w:rsid w:val="005316B7"/>
    <w:rsid w:val="00531887"/>
    <w:rsid w:val="005318B7"/>
    <w:rsid w:val="005318FE"/>
    <w:rsid w:val="00531A8F"/>
    <w:rsid w:val="00531BEE"/>
    <w:rsid w:val="00531C90"/>
    <w:rsid w:val="00531E86"/>
    <w:rsid w:val="00531F2A"/>
    <w:rsid w:val="0053205A"/>
    <w:rsid w:val="00532284"/>
    <w:rsid w:val="005322AA"/>
    <w:rsid w:val="005324A9"/>
    <w:rsid w:val="0053258D"/>
    <w:rsid w:val="005325EA"/>
    <w:rsid w:val="00532AF5"/>
    <w:rsid w:val="00532B78"/>
    <w:rsid w:val="00533011"/>
    <w:rsid w:val="005330AD"/>
    <w:rsid w:val="00533176"/>
    <w:rsid w:val="00533182"/>
    <w:rsid w:val="005331E5"/>
    <w:rsid w:val="00533337"/>
    <w:rsid w:val="005334C1"/>
    <w:rsid w:val="00533538"/>
    <w:rsid w:val="0053365A"/>
    <w:rsid w:val="00533771"/>
    <w:rsid w:val="00533817"/>
    <w:rsid w:val="00533862"/>
    <w:rsid w:val="0053387D"/>
    <w:rsid w:val="00533CEF"/>
    <w:rsid w:val="00533DA6"/>
    <w:rsid w:val="00533DF5"/>
    <w:rsid w:val="005343B5"/>
    <w:rsid w:val="005346B9"/>
    <w:rsid w:val="00534D4F"/>
    <w:rsid w:val="00534E6D"/>
    <w:rsid w:val="005351B8"/>
    <w:rsid w:val="005353DB"/>
    <w:rsid w:val="00535472"/>
    <w:rsid w:val="00535612"/>
    <w:rsid w:val="00535645"/>
    <w:rsid w:val="0053571C"/>
    <w:rsid w:val="005357F0"/>
    <w:rsid w:val="00535CDA"/>
    <w:rsid w:val="00535D3D"/>
    <w:rsid w:val="00535D3F"/>
    <w:rsid w:val="00535D49"/>
    <w:rsid w:val="005362E9"/>
    <w:rsid w:val="00536467"/>
    <w:rsid w:val="0053652B"/>
    <w:rsid w:val="005368E1"/>
    <w:rsid w:val="00536AD2"/>
    <w:rsid w:val="00537284"/>
    <w:rsid w:val="00537291"/>
    <w:rsid w:val="00537592"/>
    <w:rsid w:val="005375C3"/>
    <w:rsid w:val="0053760E"/>
    <w:rsid w:val="00537648"/>
    <w:rsid w:val="00537841"/>
    <w:rsid w:val="00537A27"/>
    <w:rsid w:val="00537A47"/>
    <w:rsid w:val="00537BB1"/>
    <w:rsid w:val="00537DEE"/>
    <w:rsid w:val="00537EAA"/>
    <w:rsid w:val="005406C6"/>
    <w:rsid w:val="005407E7"/>
    <w:rsid w:val="00540889"/>
    <w:rsid w:val="005408DE"/>
    <w:rsid w:val="005409ED"/>
    <w:rsid w:val="00540A8E"/>
    <w:rsid w:val="00540C9F"/>
    <w:rsid w:val="00540DEB"/>
    <w:rsid w:val="00540FEF"/>
    <w:rsid w:val="0054122C"/>
    <w:rsid w:val="0054125B"/>
    <w:rsid w:val="005414EB"/>
    <w:rsid w:val="005415FF"/>
    <w:rsid w:val="00541B3B"/>
    <w:rsid w:val="00541BF6"/>
    <w:rsid w:val="00541D2E"/>
    <w:rsid w:val="00541D93"/>
    <w:rsid w:val="005423C6"/>
    <w:rsid w:val="0054250F"/>
    <w:rsid w:val="005426EA"/>
    <w:rsid w:val="0054286B"/>
    <w:rsid w:val="00542B98"/>
    <w:rsid w:val="00542CCD"/>
    <w:rsid w:val="00543123"/>
    <w:rsid w:val="00543274"/>
    <w:rsid w:val="005433FD"/>
    <w:rsid w:val="00543434"/>
    <w:rsid w:val="005436D2"/>
    <w:rsid w:val="00543870"/>
    <w:rsid w:val="00543911"/>
    <w:rsid w:val="00543960"/>
    <w:rsid w:val="00543E28"/>
    <w:rsid w:val="00544031"/>
    <w:rsid w:val="00544377"/>
    <w:rsid w:val="00544565"/>
    <w:rsid w:val="00544631"/>
    <w:rsid w:val="00544830"/>
    <w:rsid w:val="00544985"/>
    <w:rsid w:val="00544A9C"/>
    <w:rsid w:val="00544AFE"/>
    <w:rsid w:val="00544B1B"/>
    <w:rsid w:val="00544C23"/>
    <w:rsid w:val="00544F5C"/>
    <w:rsid w:val="005450F5"/>
    <w:rsid w:val="005452BF"/>
    <w:rsid w:val="00545368"/>
    <w:rsid w:val="00545376"/>
    <w:rsid w:val="00545446"/>
    <w:rsid w:val="0054557A"/>
    <w:rsid w:val="005457A7"/>
    <w:rsid w:val="005457C0"/>
    <w:rsid w:val="0054598B"/>
    <w:rsid w:val="00545BA6"/>
    <w:rsid w:val="00545CC1"/>
    <w:rsid w:val="00545D20"/>
    <w:rsid w:val="00545ED3"/>
    <w:rsid w:val="005461C8"/>
    <w:rsid w:val="00546943"/>
    <w:rsid w:val="00546DCF"/>
    <w:rsid w:val="0054760B"/>
    <w:rsid w:val="00547AAF"/>
    <w:rsid w:val="00547D13"/>
    <w:rsid w:val="00547E43"/>
    <w:rsid w:val="00547F9D"/>
    <w:rsid w:val="0055035F"/>
    <w:rsid w:val="0055037F"/>
    <w:rsid w:val="005505FD"/>
    <w:rsid w:val="00550A66"/>
    <w:rsid w:val="00550B46"/>
    <w:rsid w:val="00550B98"/>
    <w:rsid w:val="00550BDC"/>
    <w:rsid w:val="00550FAA"/>
    <w:rsid w:val="005511D4"/>
    <w:rsid w:val="0055132D"/>
    <w:rsid w:val="0055153C"/>
    <w:rsid w:val="00551609"/>
    <w:rsid w:val="00551684"/>
    <w:rsid w:val="005516A4"/>
    <w:rsid w:val="00551963"/>
    <w:rsid w:val="005519FF"/>
    <w:rsid w:val="00551B2E"/>
    <w:rsid w:val="00552130"/>
    <w:rsid w:val="005521E4"/>
    <w:rsid w:val="0055226E"/>
    <w:rsid w:val="005523E8"/>
    <w:rsid w:val="0055245C"/>
    <w:rsid w:val="0055254E"/>
    <w:rsid w:val="00552594"/>
    <w:rsid w:val="005527A4"/>
    <w:rsid w:val="0055280A"/>
    <w:rsid w:val="005528B6"/>
    <w:rsid w:val="00552ABF"/>
    <w:rsid w:val="00552B5F"/>
    <w:rsid w:val="00552F20"/>
    <w:rsid w:val="00553011"/>
    <w:rsid w:val="00553126"/>
    <w:rsid w:val="005532A2"/>
    <w:rsid w:val="005532A8"/>
    <w:rsid w:val="005532AD"/>
    <w:rsid w:val="005532BD"/>
    <w:rsid w:val="005533E3"/>
    <w:rsid w:val="00553882"/>
    <w:rsid w:val="00553B31"/>
    <w:rsid w:val="00553C82"/>
    <w:rsid w:val="00553E21"/>
    <w:rsid w:val="005544B4"/>
    <w:rsid w:val="005545C5"/>
    <w:rsid w:val="0055484D"/>
    <w:rsid w:val="00554C1B"/>
    <w:rsid w:val="00554C53"/>
    <w:rsid w:val="00554C6A"/>
    <w:rsid w:val="00555008"/>
    <w:rsid w:val="005553A6"/>
    <w:rsid w:val="0055562E"/>
    <w:rsid w:val="0055565E"/>
    <w:rsid w:val="005556A3"/>
    <w:rsid w:val="005557C6"/>
    <w:rsid w:val="00555A24"/>
    <w:rsid w:val="00555EDB"/>
    <w:rsid w:val="00555F40"/>
    <w:rsid w:val="00555F68"/>
    <w:rsid w:val="00556243"/>
    <w:rsid w:val="005567E3"/>
    <w:rsid w:val="00556819"/>
    <w:rsid w:val="00556909"/>
    <w:rsid w:val="00556C83"/>
    <w:rsid w:val="00556CEF"/>
    <w:rsid w:val="00556E60"/>
    <w:rsid w:val="00556EC3"/>
    <w:rsid w:val="00556F66"/>
    <w:rsid w:val="0055714F"/>
    <w:rsid w:val="005572BC"/>
    <w:rsid w:val="005572C8"/>
    <w:rsid w:val="0055737D"/>
    <w:rsid w:val="0055767F"/>
    <w:rsid w:val="005576D1"/>
    <w:rsid w:val="00557863"/>
    <w:rsid w:val="00557B06"/>
    <w:rsid w:val="00560133"/>
    <w:rsid w:val="00560271"/>
    <w:rsid w:val="0056028B"/>
    <w:rsid w:val="005602EB"/>
    <w:rsid w:val="00560365"/>
    <w:rsid w:val="00560418"/>
    <w:rsid w:val="00560638"/>
    <w:rsid w:val="00560BD3"/>
    <w:rsid w:val="00560D86"/>
    <w:rsid w:val="00560E33"/>
    <w:rsid w:val="0056112B"/>
    <w:rsid w:val="00561191"/>
    <w:rsid w:val="0056147B"/>
    <w:rsid w:val="005615DF"/>
    <w:rsid w:val="005615FA"/>
    <w:rsid w:val="00561888"/>
    <w:rsid w:val="005618BC"/>
    <w:rsid w:val="00561B5F"/>
    <w:rsid w:val="00561DE4"/>
    <w:rsid w:val="00561F43"/>
    <w:rsid w:val="00562514"/>
    <w:rsid w:val="00562829"/>
    <w:rsid w:val="00562A41"/>
    <w:rsid w:val="00562C2E"/>
    <w:rsid w:val="00562D77"/>
    <w:rsid w:val="00562E22"/>
    <w:rsid w:val="00563166"/>
    <w:rsid w:val="0056330A"/>
    <w:rsid w:val="005633A2"/>
    <w:rsid w:val="005635A9"/>
    <w:rsid w:val="005636A4"/>
    <w:rsid w:val="00563803"/>
    <w:rsid w:val="00563BCE"/>
    <w:rsid w:val="00563F95"/>
    <w:rsid w:val="005641BF"/>
    <w:rsid w:val="005641F4"/>
    <w:rsid w:val="005642C5"/>
    <w:rsid w:val="0056454B"/>
    <w:rsid w:val="00564662"/>
    <w:rsid w:val="00564924"/>
    <w:rsid w:val="00564959"/>
    <w:rsid w:val="00564C01"/>
    <w:rsid w:val="00564C62"/>
    <w:rsid w:val="00564D89"/>
    <w:rsid w:val="00564F7D"/>
    <w:rsid w:val="00565064"/>
    <w:rsid w:val="00565165"/>
    <w:rsid w:val="005651D7"/>
    <w:rsid w:val="0056526F"/>
    <w:rsid w:val="0056528C"/>
    <w:rsid w:val="00565348"/>
    <w:rsid w:val="005653F6"/>
    <w:rsid w:val="00565495"/>
    <w:rsid w:val="00565629"/>
    <w:rsid w:val="0056566A"/>
    <w:rsid w:val="0056585F"/>
    <w:rsid w:val="005659BC"/>
    <w:rsid w:val="00565AC7"/>
    <w:rsid w:val="00565C74"/>
    <w:rsid w:val="00565CB0"/>
    <w:rsid w:val="00565D9A"/>
    <w:rsid w:val="00565EF3"/>
    <w:rsid w:val="00565FA0"/>
    <w:rsid w:val="005661F9"/>
    <w:rsid w:val="00566481"/>
    <w:rsid w:val="005665BF"/>
    <w:rsid w:val="00566696"/>
    <w:rsid w:val="00566963"/>
    <w:rsid w:val="0056696F"/>
    <w:rsid w:val="00566D31"/>
    <w:rsid w:val="00566E7D"/>
    <w:rsid w:val="00566F0C"/>
    <w:rsid w:val="005671FF"/>
    <w:rsid w:val="0056739F"/>
    <w:rsid w:val="0056743F"/>
    <w:rsid w:val="00567616"/>
    <w:rsid w:val="00567655"/>
    <w:rsid w:val="00567856"/>
    <w:rsid w:val="00567AB1"/>
    <w:rsid w:val="0057007A"/>
    <w:rsid w:val="00570251"/>
    <w:rsid w:val="00570275"/>
    <w:rsid w:val="00570550"/>
    <w:rsid w:val="005705AE"/>
    <w:rsid w:val="005705F6"/>
    <w:rsid w:val="005705FD"/>
    <w:rsid w:val="00570977"/>
    <w:rsid w:val="005709E8"/>
    <w:rsid w:val="00570AE0"/>
    <w:rsid w:val="00570B38"/>
    <w:rsid w:val="00570B9D"/>
    <w:rsid w:val="00570D94"/>
    <w:rsid w:val="00570EF0"/>
    <w:rsid w:val="00570F4B"/>
    <w:rsid w:val="005716CE"/>
    <w:rsid w:val="005716E3"/>
    <w:rsid w:val="00571732"/>
    <w:rsid w:val="00571998"/>
    <w:rsid w:val="00571B68"/>
    <w:rsid w:val="00571CCA"/>
    <w:rsid w:val="00571E71"/>
    <w:rsid w:val="00572032"/>
    <w:rsid w:val="0057256B"/>
    <w:rsid w:val="00572583"/>
    <w:rsid w:val="005726DB"/>
    <w:rsid w:val="005727AF"/>
    <w:rsid w:val="00572867"/>
    <w:rsid w:val="00572B34"/>
    <w:rsid w:val="00572B42"/>
    <w:rsid w:val="00572B86"/>
    <w:rsid w:val="00572C41"/>
    <w:rsid w:val="00572ED3"/>
    <w:rsid w:val="00572F1C"/>
    <w:rsid w:val="005730D7"/>
    <w:rsid w:val="0057321F"/>
    <w:rsid w:val="005732C5"/>
    <w:rsid w:val="00573438"/>
    <w:rsid w:val="00573556"/>
    <w:rsid w:val="00573638"/>
    <w:rsid w:val="00573E0C"/>
    <w:rsid w:val="00573E7A"/>
    <w:rsid w:val="00574049"/>
    <w:rsid w:val="005743F7"/>
    <w:rsid w:val="00574714"/>
    <w:rsid w:val="00574848"/>
    <w:rsid w:val="00574A91"/>
    <w:rsid w:val="00574C89"/>
    <w:rsid w:val="00574DEB"/>
    <w:rsid w:val="00574DF1"/>
    <w:rsid w:val="00574E99"/>
    <w:rsid w:val="00574EDB"/>
    <w:rsid w:val="00574FCB"/>
    <w:rsid w:val="0057517B"/>
    <w:rsid w:val="0057528E"/>
    <w:rsid w:val="005754A8"/>
    <w:rsid w:val="00575537"/>
    <w:rsid w:val="00575552"/>
    <w:rsid w:val="005759AA"/>
    <w:rsid w:val="005759BB"/>
    <w:rsid w:val="00575F82"/>
    <w:rsid w:val="005760D6"/>
    <w:rsid w:val="00576235"/>
    <w:rsid w:val="00576617"/>
    <w:rsid w:val="00576855"/>
    <w:rsid w:val="00576EB1"/>
    <w:rsid w:val="00576FBD"/>
    <w:rsid w:val="0057709F"/>
    <w:rsid w:val="0057725E"/>
    <w:rsid w:val="00577463"/>
    <w:rsid w:val="00577549"/>
    <w:rsid w:val="00577823"/>
    <w:rsid w:val="005778D4"/>
    <w:rsid w:val="00577977"/>
    <w:rsid w:val="00577B0B"/>
    <w:rsid w:val="00577BF1"/>
    <w:rsid w:val="00577CB1"/>
    <w:rsid w:val="00577F7F"/>
    <w:rsid w:val="0058004A"/>
    <w:rsid w:val="00580061"/>
    <w:rsid w:val="005801FD"/>
    <w:rsid w:val="0058049E"/>
    <w:rsid w:val="005804B5"/>
    <w:rsid w:val="00580552"/>
    <w:rsid w:val="00580724"/>
    <w:rsid w:val="00580A92"/>
    <w:rsid w:val="00580CFA"/>
    <w:rsid w:val="00581343"/>
    <w:rsid w:val="005813E4"/>
    <w:rsid w:val="00581578"/>
    <w:rsid w:val="005817E8"/>
    <w:rsid w:val="00581A6F"/>
    <w:rsid w:val="00581AF7"/>
    <w:rsid w:val="00581C70"/>
    <w:rsid w:val="00581C7B"/>
    <w:rsid w:val="00581DFE"/>
    <w:rsid w:val="00581E56"/>
    <w:rsid w:val="005820E1"/>
    <w:rsid w:val="0058222A"/>
    <w:rsid w:val="005824C9"/>
    <w:rsid w:val="00582554"/>
    <w:rsid w:val="00582595"/>
    <w:rsid w:val="005825AB"/>
    <w:rsid w:val="00582650"/>
    <w:rsid w:val="005827F6"/>
    <w:rsid w:val="00582A31"/>
    <w:rsid w:val="00582AFA"/>
    <w:rsid w:val="00582B2C"/>
    <w:rsid w:val="00582C56"/>
    <w:rsid w:val="00582D99"/>
    <w:rsid w:val="00582E06"/>
    <w:rsid w:val="00582E7C"/>
    <w:rsid w:val="0058315C"/>
    <w:rsid w:val="005833F3"/>
    <w:rsid w:val="005839F4"/>
    <w:rsid w:val="00583AD1"/>
    <w:rsid w:val="00583E00"/>
    <w:rsid w:val="005841BF"/>
    <w:rsid w:val="00584207"/>
    <w:rsid w:val="00584310"/>
    <w:rsid w:val="005843E6"/>
    <w:rsid w:val="0058447C"/>
    <w:rsid w:val="005844AE"/>
    <w:rsid w:val="005844CC"/>
    <w:rsid w:val="005846AD"/>
    <w:rsid w:val="00584CE5"/>
    <w:rsid w:val="00584D14"/>
    <w:rsid w:val="0058519B"/>
    <w:rsid w:val="005853A7"/>
    <w:rsid w:val="00585507"/>
    <w:rsid w:val="00585549"/>
    <w:rsid w:val="0058560B"/>
    <w:rsid w:val="00585A4E"/>
    <w:rsid w:val="00585AD5"/>
    <w:rsid w:val="00585CF6"/>
    <w:rsid w:val="00585E97"/>
    <w:rsid w:val="00586510"/>
    <w:rsid w:val="0058659D"/>
    <w:rsid w:val="005865AF"/>
    <w:rsid w:val="00586643"/>
    <w:rsid w:val="0058671B"/>
    <w:rsid w:val="00586769"/>
    <w:rsid w:val="00586881"/>
    <w:rsid w:val="005868D3"/>
    <w:rsid w:val="00586B23"/>
    <w:rsid w:val="00586C93"/>
    <w:rsid w:val="00587381"/>
    <w:rsid w:val="005873E2"/>
    <w:rsid w:val="0058749C"/>
    <w:rsid w:val="0058751F"/>
    <w:rsid w:val="00587574"/>
    <w:rsid w:val="005875CB"/>
    <w:rsid w:val="0058763C"/>
    <w:rsid w:val="00587A8A"/>
    <w:rsid w:val="00587B81"/>
    <w:rsid w:val="00587C6E"/>
    <w:rsid w:val="00590280"/>
    <w:rsid w:val="00590389"/>
    <w:rsid w:val="00590632"/>
    <w:rsid w:val="005907AE"/>
    <w:rsid w:val="005907CC"/>
    <w:rsid w:val="00590DB1"/>
    <w:rsid w:val="00590F4C"/>
    <w:rsid w:val="005913A3"/>
    <w:rsid w:val="00591461"/>
    <w:rsid w:val="0059171E"/>
    <w:rsid w:val="005917A5"/>
    <w:rsid w:val="005917CE"/>
    <w:rsid w:val="005918B7"/>
    <w:rsid w:val="005918FD"/>
    <w:rsid w:val="00591C6E"/>
    <w:rsid w:val="005922A2"/>
    <w:rsid w:val="00592349"/>
    <w:rsid w:val="0059244F"/>
    <w:rsid w:val="005924EC"/>
    <w:rsid w:val="0059256A"/>
    <w:rsid w:val="0059268C"/>
    <w:rsid w:val="0059276F"/>
    <w:rsid w:val="0059279F"/>
    <w:rsid w:val="005929DB"/>
    <w:rsid w:val="00592E18"/>
    <w:rsid w:val="00592EAC"/>
    <w:rsid w:val="00592FB4"/>
    <w:rsid w:val="0059311B"/>
    <w:rsid w:val="005933DD"/>
    <w:rsid w:val="00593478"/>
    <w:rsid w:val="00593515"/>
    <w:rsid w:val="005936F7"/>
    <w:rsid w:val="005937BD"/>
    <w:rsid w:val="00593913"/>
    <w:rsid w:val="005939DA"/>
    <w:rsid w:val="00593B92"/>
    <w:rsid w:val="00593CA1"/>
    <w:rsid w:val="00593F35"/>
    <w:rsid w:val="005940F1"/>
    <w:rsid w:val="005943D6"/>
    <w:rsid w:val="00594446"/>
    <w:rsid w:val="005947E6"/>
    <w:rsid w:val="00594840"/>
    <w:rsid w:val="00594BD2"/>
    <w:rsid w:val="00594C3A"/>
    <w:rsid w:val="00594CBA"/>
    <w:rsid w:val="0059523A"/>
    <w:rsid w:val="00595681"/>
    <w:rsid w:val="0059569A"/>
    <w:rsid w:val="00595DA3"/>
    <w:rsid w:val="00595DA7"/>
    <w:rsid w:val="00595E84"/>
    <w:rsid w:val="00596339"/>
    <w:rsid w:val="0059636E"/>
    <w:rsid w:val="00596421"/>
    <w:rsid w:val="0059660A"/>
    <w:rsid w:val="00596707"/>
    <w:rsid w:val="00596764"/>
    <w:rsid w:val="00596C9A"/>
    <w:rsid w:val="00596F33"/>
    <w:rsid w:val="00597300"/>
    <w:rsid w:val="0059731C"/>
    <w:rsid w:val="0059762D"/>
    <w:rsid w:val="005977B6"/>
    <w:rsid w:val="00597893"/>
    <w:rsid w:val="005978A9"/>
    <w:rsid w:val="00597AFB"/>
    <w:rsid w:val="00597B35"/>
    <w:rsid w:val="00597B7A"/>
    <w:rsid w:val="00597E07"/>
    <w:rsid w:val="00597EF4"/>
    <w:rsid w:val="005A00D4"/>
    <w:rsid w:val="005A0142"/>
    <w:rsid w:val="005A02D5"/>
    <w:rsid w:val="005A03EF"/>
    <w:rsid w:val="005A0847"/>
    <w:rsid w:val="005A09C2"/>
    <w:rsid w:val="005A09DA"/>
    <w:rsid w:val="005A132E"/>
    <w:rsid w:val="005A13C3"/>
    <w:rsid w:val="005A174A"/>
    <w:rsid w:val="005A18B2"/>
    <w:rsid w:val="005A1B2B"/>
    <w:rsid w:val="005A1CB6"/>
    <w:rsid w:val="005A1CE6"/>
    <w:rsid w:val="005A1D16"/>
    <w:rsid w:val="005A1D81"/>
    <w:rsid w:val="005A1E69"/>
    <w:rsid w:val="005A1FF5"/>
    <w:rsid w:val="005A205F"/>
    <w:rsid w:val="005A2200"/>
    <w:rsid w:val="005A22DB"/>
    <w:rsid w:val="005A25AA"/>
    <w:rsid w:val="005A2611"/>
    <w:rsid w:val="005A26B3"/>
    <w:rsid w:val="005A27C1"/>
    <w:rsid w:val="005A2A5B"/>
    <w:rsid w:val="005A2BC4"/>
    <w:rsid w:val="005A2BC8"/>
    <w:rsid w:val="005A2D82"/>
    <w:rsid w:val="005A2E49"/>
    <w:rsid w:val="005A2E77"/>
    <w:rsid w:val="005A3487"/>
    <w:rsid w:val="005A3692"/>
    <w:rsid w:val="005A370A"/>
    <w:rsid w:val="005A38F5"/>
    <w:rsid w:val="005A38FF"/>
    <w:rsid w:val="005A39C5"/>
    <w:rsid w:val="005A3BA6"/>
    <w:rsid w:val="005A3C9E"/>
    <w:rsid w:val="005A3FC7"/>
    <w:rsid w:val="005A424C"/>
    <w:rsid w:val="005A4261"/>
    <w:rsid w:val="005A42D5"/>
    <w:rsid w:val="005A4387"/>
    <w:rsid w:val="005A44DD"/>
    <w:rsid w:val="005A4623"/>
    <w:rsid w:val="005A48E0"/>
    <w:rsid w:val="005A4BAC"/>
    <w:rsid w:val="005A4CDA"/>
    <w:rsid w:val="005A4E07"/>
    <w:rsid w:val="005A4E47"/>
    <w:rsid w:val="005A5105"/>
    <w:rsid w:val="005A5315"/>
    <w:rsid w:val="005A536D"/>
    <w:rsid w:val="005A5387"/>
    <w:rsid w:val="005A53C5"/>
    <w:rsid w:val="005A5534"/>
    <w:rsid w:val="005A55DD"/>
    <w:rsid w:val="005A560C"/>
    <w:rsid w:val="005A56F3"/>
    <w:rsid w:val="005A5873"/>
    <w:rsid w:val="005A5A44"/>
    <w:rsid w:val="005A5C4F"/>
    <w:rsid w:val="005A5E75"/>
    <w:rsid w:val="005A5EDE"/>
    <w:rsid w:val="005A6018"/>
    <w:rsid w:val="005A610C"/>
    <w:rsid w:val="005A6116"/>
    <w:rsid w:val="005A61D5"/>
    <w:rsid w:val="005A6203"/>
    <w:rsid w:val="005A63BE"/>
    <w:rsid w:val="005A664F"/>
    <w:rsid w:val="005A67FB"/>
    <w:rsid w:val="005A6A59"/>
    <w:rsid w:val="005A6B74"/>
    <w:rsid w:val="005A7400"/>
    <w:rsid w:val="005A7517"/>
    <w:rsid w:val="005A7536"/>
    <w:rsid w:val="005A7600"/>
    <w:rsid w:val="005A76B1"/>
    <w:rsid w:val="005A7DA5"/>
    <w:rsid w:val="005B000F"/>
    <w:rsid w:val="005B0340"/>
    <w:rsid w:val="005B053E"/>
    <w:rsid w:val="005B062E"/>
    <w:rsid w:val="005B063F"/>
    <w:rsid w:val="005B06B7"/>
    <w:rsid w:val="005B08F8"/>
    <w:rsid w:val="005B09E8"/>
    <w:rsid w:val="005B0AD9"/>
    <w:rsid w:val="005B0C59"/>
    <w:rsid w:val="005B0D2D"/>
    <w:rsid w:val="005B0E27"/>
    <w:rsid w:val="005B1002"/>
    <w:rsid w:val="005B101C"/>
    <w:rsid w:val="005B13B3"/>
    <w:rsid w:val="005B175F"/>
    <w:rsid w:val="005B19A7"/>
    <w:rsid w:val="005B1AFC"/>
    <w:rsid w:val="005B1BFA"/>
    <w:rsid w:val="005B1D4E"/>
    <w:rsid w:val="005B2037"/>
    <w:rsid w:val="005B234B"/>
    <w:rsid w:val="005B237D"/>
    <w:rsid w:val="005B2397"/>
    <w:rsid w:val="005B247D"/>
    <w:rsid w:val="005B24E7"/>
    <w:rsid w:val="005B252F"/>
    <w:rsid w:val="005B2574"/>
    <w:rsid w:val="005B26E6"/>
    <w:rsid w:val="005B2895"/>
    <w:rsid w:val="005B28A1"/>
    <w:rsid w:val="005B2B87"/>
    <w:rsid w:val="005B2CE4"/>
    <w:rsid w:val="005B31DA"/>
    <w:rsid w:val="005B334E"/>
    <w:rsid w:val="005B392D"/>
    <w:rsid w:val="005B3EE3"/>
    <w:rsid w:val="005B3FA6"/>
    <w:rsid w:val="005B408B"/>
    <w:rsid w:val="005B4204"/>
    <w:rsid w:val="005B4576"/>
    <w:rsid w:val="005B46DF"/>
    <w:rsid w:val="005B4839"/>
    <w:rsid w:val="005B49BE"/>
    <w:rsid w:val="005B4B65"/>
    <w:rsid w:val="005B4C59"/>
    <w:rsid w:val="005B4CED"/>
    <w:rsid w:val="005B50F7"/>
    <w:rsid w:val="005B520D"/>
    <w:rsid w:val="005B5239"/>
    <w:rsid w:val="005B56C8"/>
    <w:rsid w:val="005B58D2"/>
    <w:rsid w:val="005B5CA5"/>
    <w:rsid w:val="005B5E4F"/>
    <w:rsid w:val="005B5EDC"/>
    <w:rsid w:val="005B5EEE"/>
    <w:rsid w:val="005B637B"/>
    <w:rsid w:val="005B64DA"/>
    <w:rsid w:val="005B659B"/>
    <w:rsid w:val="005B67B6"/>
    <w:rsid w:val="005B6824"/>
    <w:rsid w:val="005B6C91"/>
    <w:rsid w:val="005B6E9D"/>
    <w:rsid w:val="005B6FE4"/>
    <w:rsid w:val="005B7216"/>
    <w:rsid w:val="005B72AC"/>
    <w:rsid w:val="005B735F"/>
    <w:rsid w:val="005B74AD"/>
    <w:rsid w:val="005B7751"/>
    <w:rsid w:val="005B77F5"/>
    <w:rsid w:val="005B79CB"/>
    <w:rsid w:val="005B7A53"/>
    <w:rsid w:val="005B7AFF"/>
    <w:rsid w:val="005B7B9B"/>
    <w:rsid w:val="005B7C09"/>
    <w:rsid w:val="005B7CD2"/>
    <w:rsid w:val="005B7D10"/>
    <w:rsid w:val="005B7EC4"/>
    <w:rsid w:val="005B7ED1"/>
    <w:rsid w:val="005B7F34"/>
    <w:rsid w:val="005C010C"/>
    <w:rsid w:val="005C0357"/>
    <w:rsid w:val="005C038D"/>
    <w:rsid w:val="005C04F5"/>
    <w:rsid w:val="005C053E"/>
    <w:rsid w:val="005C07CE"/>
    <w:rsid w:val="005C0890"/>
    <w:rsid w:val="005C08DB"/>
    <w:rsid w:val="005C0975"/>
    <w:rsid w:val="005C0C59"/>
    <w:rsid w:val="005C0DEE"/>
    <w:rsid w:val="005C11C7"/>
    <w:rsid w:val="005C13EC"/>
    <w:rsid w:val="005C1405"/>
    <w:rsid w:val="005C142B"/>
    <w:rsid w:val="005C1564"/>
    <w:rsid w:val="005C15F4"/>
    <w:rsid w:val="005C16D9"/>
    <w:rsid w:val="005C1751"/>
    <w:rsid w:val="005C1980"/>
    <w:rsid w:val="005C1A9F"/>
    <w:rsid w:val="005C1C24"/>
    <w:rsid w:val="005C1C92"/>
    <w:rsid w:val="005C1E47"/>
    <w:rsid w:val="005C22D3"/>
    <w:rsid w:val="005C23F0"/>
    <w:rsid w:val="005C2484"/>
    <w:rsid w:val="005C25D0"/>
    <w:rsid w:val="005C28F7"/>
    <w:rsid w:val="005C2AD9"/>
    <w:rsid w:val="005C2C0E"/>
    <w:rsid w:val="005C2E44"/>
    <w:rsid w:val="005C2E6D"/>
    <w:rsid w:val="005C2EE9"/>
    <w:rsid w:val="005C30A0"/>
    <w:rsid w:val="005C342C"/>
    <w:rsid w:val="005C3B5E"/>
    <w:rsid w:val="005C3D76"/>
    <w:rsid w:val="005C3DD2"/>
    <w:rsid w:val="005C3EDC"/>
    <w:rsid w:val="005C3FFE"/>
    <w:rsid w:val="005C410D"/>
    <w:rsid w:val="005C4220"/>
    <w:rsid w:val="005C4520"/>
    <w:rsid w:val="005C45D9"/>
    <w:rsid w:val="005C47AF"/>
    <w:rsid w:val="005C49C8"/>
    <w:rsid w:val="005C4B2E"/>
    <w:rsid w:val="005C4D02"/>
    <w:rsid w:val="005C4D43"/>
    <w:rsid w:val="005C4E4D"/>
    <w:rsid w:val="005C4F05"/>
    <w:rsid w:val="005C4FA0"/>
    <w:rsid w:val="005C5013"/>
    <w:rsid w:val="005C5422"/>
    <w:rsid w:val="005C5456"/>
    <w:rsid w:val="005C5540"/>
    <w:rsid w:val="005C564E"/>
    <w:rsid w:val="005C5811"/>
    <w:rsid w:val="005C5839"/>
    <w:rsid w:val="005C5ABE"/>
    <w:rsid w:val="005C5B53"/>
    <w:rsid w:val="005C5F57"/>
    <w:rsid w:val="005C60B3"/>
    <w:rsid w:val="005C64DB"/>
    <w:rsid w:val="005C65E4"/>
    <w:rsid w:val="005C6637"/>
    <w:rsid w:val="005C6695"/>
    <w:rsid w:val="005C697A"/>
    <w:rsid w:val="005C6C27"/>
    <w:rsid w:val="005C7354"/>
    <w:rsid w:val="005C750E"/>
    <w:rsid w:val="005C7582"/>
    <w:rsid w:val="005C7824"/>
    <w:rsid w:val="005C7974"/>
    <w:rsid w:val="005C7999"/>
    <w:rsid w:val="005C7B67"/>
    <w:rsid w:val="005D0287"/>
    <w:rsid w:val="005D0404"/>
    <w:rsid w:val="005D0451"/>
    <w:rsid w:val="005D0BEC"/>
    <w:rsid w:val="005D0C07"/>
    <w:rsid w:val="005D0D91"/>
    <w:rsid w:val="005D0DF6"/>
    <w:rsid w:val="005D0E51"/>
    <w:rsid w:val="005D0F79"/>
    <w:rsid w:val="005D1340"/>
    <w:rsid w:val="005D1378"/>
    <w:rsid w:val="005D14A3"/>
    <w:rsid w:val="005D154D"/>
    <w:rsid w:val="005D15A8"/>
    <w:rsid w:val="005D174A"/>
    <w:rsid w:val="005D1A36"/>
    <w:rsid w:val="005D200C"/>
    <w:rsid w:val="005D215E"/>
    <w:rsid w:val="005D21CF"/>
    <w:rsid w:val="005D2473"/>
    <w:rsid w:val="005D2535"/>
    <w:rsid w:val="005D27D3"/>
    <w:rsid w:val="005D2ABC"/>
    <w:rsid w:val="005D2C1D"/>
    <w:rsid w:val="005D2C6A"/>
    <w:rsid w:val="005D2D71"/>
    <w:rsid w:val="005D2E84"/>
    <w:rsid w:val="005D2FDB"/>
    <w:rsid w:val="005D2FE8"/>
    <w:rsid w:val="005D3060"/>
    <w:rsid w:val="005D32A3"/>
    <w:rsid w:val="005D3438"/>
    <w:rsid w:val="005D36ED"/>
    <w:rsid w:val="005D371C"/>
    <w:rsid w:val="005D3CAA"/>
    <w:rsid w:val="005D40C6"/>
    <w:rsid w:val="005D4188"/>
    <w:rsid w:val="005D419C"/>
    <w:rsid w:val="005D4441"/>
    <w:rsid w:val="005D486A"/>
    <w:rsid w:val="005D4C6D"/>
    <w:rsid w:val="005D5029"/>
    <w:rsid w:val="005D502A"/>
    <w:rsid w:val="005D5224"/>
    <w:rsid w:val="005D52CE"/>
    <w:rsid w:val="005D52D0"/>
    <w:rsid w:val="005D53D1"/>
    <w:rsid w:val="005D5522"/>
    <w:rsid w:val="005D5563"/>
    <w:rsid w:val="005D5636"/>
    <w:rsid w:val="005D56CB"/>
    <w:rsid w:val="005D59C3"/>
    <w:rsid w:val="005D5C47"/>
    <w:rsid w:val="005D6527"/>
    <w:rsid w:val="005D6883"/>
    <w:rsid w:val="005D6D79"/>
    <w:rsid w:val="005D6D8D"/>
    <w:rsid w:val="005D6ED9"/>
    <w:rsid w:val="005D7147"/>
    <w:rsid w:val="005D7521"/>
    <w:rsid w:val="005D7528"/>
    <w:rsid w:val="005D75F1"/>
    <w:rsid w:val="005D77C6"/>
    <w:rsid w:val="005D78AD"/>
    <w:rsid w:val="005D7C22"/>
    <w:rsid w:val="005E006D"/>
    <w:rsid w:val="005E0124"/>
    <w:rsid w:val="005E0130"/>
    <w:rsid w:val="005E04B9"/>
    <w:rsid w:val="005E068A"/>
    <w:rsid w:val="005E06F1"/>
    <w:rsid w:val="005E07EE"/>
    <w:rsid w:val="005E0858"/>
    <w:rsid w:val="005E0D4F"/>
    <w:rsid w:val="005E0ED4"/>
    <w:rsid w:val="005E114A"/>
    <w:rsid w:val="005E11BA"/>
    <w:rsid w:val="005E1741"/>
    <w:rsid w:val="005E185B"/>
    <w:rsid w:val="005E1A54"/>
    <w:rsid w:val="005E1DF2"/>
    <w:rsid w:val="005E1EEF"/>
    <w:rsid w:val="005E1F0E"/>
    <w:rsid w:val="005E206C"/>
    <w:rsid w:val="005E227B"/>
    <w:rsid w:val="005E2935"/>
    <w:rsid w:val="005E2B16"/>
    <w:rsid w:val="005E2C24"/>
    <w:rsid w:val="005E2FA9"/>
    <w:rsid w:val="005E3274"/>
    <w:rsid w:val="005E3398"/>
    <w:rsid w:val="005E35C8"/>
    <w:rsid w:val="005E39CD"/>
    <w:rsid w:val="005E3D34"/>
    <w:rsid w:val="005E3E01"/>
    <w:rsid w:val="005E41CC"/>
    <w:rsid w:val="005E43F6"/>
    <w:rsid w:val="005E44C6"/>
    <w:rsid w:val="005E45EF"/>
    <w:rsid w:val="005E475F"/>
    <w:rsid w:val="005E482D"/>
    <w:rsid w:val="005E4AA0"/>
    <w:rsid w:val="005E4AF0"/>
    <w:rsid w:val="005E4D56"/>
    <w:rsid w:val="005E4DE5"/>
    <w:rsid w:val="005E4EAA"/>
    <w:rsid w:val="005E4F70"/>
    <w:rsid w:val="005E5245"/>
    <w:rsid w:val="005E5254"/>
    <w:rsid w:val="005E5492"/>
    <w:rsid w:val="005E5741"/>
    <w:rsid w:val="005E6032"/>
    <w:rsid w:val="005E633D"/>
    <w:rsid w:val="005E63C9"/>
    <w:rsid w:val="005E63CC"/>
    <w:rsid w:val="005E6649"/>
    <w:rsid w:val="005E6817"/>
    <w:rsid w:val="005E6955"/>
    <w:rsid w:val="005E6A3C"/>
    <w:rsid w:val="005E6B7F"/>
    <w:rsid w:val="005E6CBC"/>
    <w:rsid w:val="005E6CD7"/>
    <w:rsid w:val="005E6DA8"/>
    <w:rsid w:val="005E6F44"/>
    <w:rsid w:val="005E6FD2"/>
    <w:rsid w:val="005E7076"/>
    <w:rsid w:val="005E7254"/>
    <w:rsid w:val="005E7268"/>
    <w:rsid w:val="005E728B"/>
    <w:rsid w:val="005E72B7"/>
    <w:rsid w:val="005E7399"/>
    <w:rsid w:val="005E78C0"/>
    <w:rsid w:val="005E79C2"/>
    <w:rsid w:val="005E7B52"/>
    <w:rsid w:val="005F010D"/>
    <w:rsid w:val="005F02ED"/>
    <w:rsid w:val="005F034E"/>
    <w:rsid w:val="005F091C"/>
    <w:rsid w:val="005F0A2D"/>
    <w:rsid w:val="005F0D1A"/>
    <w:rsid w:val="005F0DB0"/>
    <w:rsid w:val="005F0F72"/>
    <w:rsid w:val="005F12BB"/>
    <w:rsid w:val="005F15B2"/>
    <w:rsid w:val="005F18C8"/>
    <w:rsid w:val="005F1B37"/>
    <w:rsid w:val="005F1BFD"/>
    <w:rsid w:val="005F1E62"/>
    <w:rsid w:val="005F1FAB"/>
    <w:rsid w:val="005F2070"/>
    <w:rsid w:val="005F22BF"/>
    <w:rsid w:val="005F24B6"/>
    <w:rsid w:val="005F27BE"/>
    <w:rsid w:val="005F283F"/>
    <w:rsid w:val="005F286D"/>
    <w:rsid w:val="005F2C15"/>
    <w:rsid w:val="005F2C19"/>
    <w:rsid w:val="005F31AE"/>
    <w:rsid w:val="005F3268"/>
    <w:rsid w:val="005F329B"/>
    <w:rsid w:val="005F3916"/>
    <w:rsid w:val="005F39A1"/>
    <w:rsid w:val="005F3D62"/>
    <w:rsid w:val="005F3F63"/>
    <w:rsid w:val="005F432D"/>
    <w:rsid w:val="005F43A7"/>
    <w:rsid w:val="005F43D6"/>
    <w:rsid w:val="005F44D7"/>
    <w:rsid w:val="005F4883"/>
    <w:rsid w:val="005F499B"/>
    <w:rsid w:val="005F4ADB"/>
    <w:rsid w:val="005F4B85"/>
    <w:rsid w:val="005F4E13"/>
    <w:rsid w:val="005F4F24"/>
    <w:rsid w:val="005F5188"/>
    <w:rsid w:val="005F5212"/>
    <w:rsid w:val="005F52E9"/>
    <w:rsid w:val="005F5386"/>
    <w:rsid w:val="005F5491"/>
    <w:rsid w:val="005F5581"/>
    <w:rsid w:val="005F5598"/>
    <w:rsid w:val="005F5711"/>
    <w:rsid w:val="005F580C"/>
    <w:rsid w:val="005F5BE2"/>
    <w:rsid w:val="005F5F31"/>
    <w:rsid w:val="005F61B6"/>
    <w:rsid w:val="005F62FD"/>
    <w:rsid w:val="005F63E8"/>
    <w:rsid w:val="005F6408"/>
    <w:rsid w:val="005F64FC"/>
    <w:rsid w:val="005F6679"/>
    <w:rsid w:val="005F674E"/>
    <w:rsid w:val="005F68D8"/>
    <w:rsid w:val="005F6C21"/>
    <w:rsid w:val="005F70FC"/>
    <w:rsid w:val="005F71FE"/>
    <w:rsid w:val="005F720B"/>
    <w:rsid w:val="005F7300"/>
    <w:rsid w:val="005F7431"/>
    <w:rsid w:val="005F769C"/>
    <w:rsid w:val="005F78A9"/>
    <w:rsid w:val="005F7D80"/>
    <w:rsid w:val="005F7E7F"/>
    <w:rsid w:val="005F7E8C"/>
    <w:rsid w:val="005F7ED9"/>
    <w:rsid w:val="00600150"/>
    <w:rsid w:val="006002B0"/>
    <w:rsid w:val="006002CC"/>
    <w:rsid w:val="006004B6"/>
    <w:rsid w:val="0060056F"/>
    <w:rsid w:val="00600989"/>
    <w:rsid w:val="00600BFC"/>
    <w:rsid w:val="00600C8A"/>
    <w:rsid w:val="00600F7F"/>
    <w:rsid w:val="006011DD"/>
    <w:rsid w:val="00601279"/>
    <w:rsid w:val="006013A7"/>
    <w:rsid w:val="00601526"/>
    <w:rsid w:val="006018E2"/>
    <w:rsid w:val="00601E59"/>
    <w:rsid w:val="00601F80"/>
    <w:rsid w:val="00602009"/>
    <w:rsid w:val="00602247"/>
    <w:rsid w:val="006022CD"/>
    <w:rsid w:val="00602395"/>
    <w:rsid w:val="0060241D"/>
    <w:rsid w:val="006025DB"/>
    <w:rsid w:val="00602804"/>
    <w:rsid w:val="00602A4C"/>
    <w:rsid w:val="00602C80"/>
    <w:rsid w:val="00602DD2"/>
    <w:rsid w:val="0060325D"/>
    <w:rsid w:val="006032C8"/>
    <w:rsid w:val="00603471"/>
    <w:rsid w:val="006034E0"/>
    <w:rsid w:val="0060360B"/>
    <w:rsid w:val="00603920"/>
    <w:rsid w:val="00603AD1"/>
    <w:rsid w:val="00603C20"/>
    <w:rsid w:val="00603D16"/>
    <w:rsid w:val="00603DA7"/>
    <w:rsid w:val="00603FB6"/>
    <w:rsid w:val="0060413B"/>
    <w:rsid w:val="006046ED"/>
    <w:rsid w:val="006049E3"/>
    <w:rsid w:val="00604A20"/>
    <w:rsid w:val="00604B6A"/>
    <w:rsid w:val="00604F70"/>
    <w:rsid w:val="00605083"/>
    <w:rsid w:val="006051C8"/>
    <w:rsid w:val="006053C5"/>
    <w:rsid w:val="006055C5"/>
    <w:rsid w:val="00605659"/>
    <w:rsid w:val="00605ACC"/>
    <w:rsid w:val="00605C0E"/>
    <w:rsid w:val="00605F82"/>
    <w:rsid w:val="006061FE"/>
    <w:rsid w:val="0060636E"/>
    <w:rsid w:val="00606586"/>
    <w:rsid w:val="0060682B"/>
    <w:rsid w:val="0060682D"/>
    <w:rsid w:val="00606D4A"/>
    <w:rsid w:val="00606E7A"/>
    <w:rsid w:val="00607127"/>
    <w:rsid w:val="00607159"/>
    <w:rsid w:val="0060719B"/>
    <w:rsid w:val="006075AB"/>
    <w:rsid w:val="0060765A"/>
    <w:rsid w:val="00607708"/>
    <w:rsid w:val="0060770F"/>
    <w:rsid w:val="00607849"/>
    <w:rsid w:val="0060795E"/>
    <w:rsid w:val="0060796A"/>
    <w:rsid w:val="00607D1B"/>
    <w:rsid w:val="00610067"/>
    <w:rsid w:val="006100DA"/>
    <w:rsid w:val="006103D9"/>
    <w:rsid w:val="00610498"/>
    <w:rsid w:val="006104CB"/>
    <w:rsid w:val="0061055C"/>
    <w:rsid w:val="006105D1"/>
    <w:rsid w:val="0061064F"/>
    <w:rsid w:val="0061070B"/>
    <w:rsid w:val="0061072F"/>
    <w:rsid w:val="0061081E"/>
    <w:rsid w:val="006109D2"/>
    <w:rsid w:val="006109DA"/>
    <w:rsid w:val="006109EF"/>
    <w:rsid w:val="00610A8E"/>
    <w:rsid w:val="00610B16"/>
    <w:rsid w:val="00610C90"/>
    <w:rsid w:val="00610E31"/>
    <w:rsid w:val="0061107E"/>
    <w:rsid w:val="00611087"/>
    <w:rsid w:val="0061121D"/>
    <w:rsid w:val="00611222"/>
    <w:rsid w:val="0061140E"/>
    <w:rsid w:val="0061142B"/>
    <w:rsid w:val="0061150D"/>
    <w:rsid w:val="00611A9B"/>
    <w:rsid w:val="00611BC5"/>
    <w:rsid w:val="00611EE2"/>
    <w:rsid w:val="00612112"/>
    <w:rsid w:val="00612218"/>
    <w:rsid w:val="006122AD"/>
    <w:rsid w:val="006125E4"/>
    <w:rsid w:val="00612659"/>
    <w:rsid w:val="00612A52"/>
    <w:rsid w:val="00612AA7"/>
    <w:rsid w:val="00612D51"/>
    <w:rsid w:val="00612DDE"/>
    <w:rsid w:val="00613064"/>
    <w:rsid w:val="00613593"/>
    <w:rsid w:val="00613669"/>
    <w:rsid w:val="006137C9"/>
    <w:rsid w:val="00613851"/>
    <w:rsid w:val="006138F7"/>
    <w:rsid w:val="00613940"/>
    <w:rsid w:val="00613A47"/>
    <w:rsid w:val="00613BD1"/>
    <w:rsid w:val="00613C84"/>
    <w:rsid w:val="006142AE"/>
    <w:rsid w:val="00614339"/>
    <w:rsid w:val="0061471B"/>
    <w:rsid w:val="00614992"/>
    <w:rsid w:val="00614A84"/>
    <w:rsid w:val="00614B1D"/>
    <w:rsid w:val="00614B31"/>
    <w:rsid w:val="00614DDB"/>
    <w:rsid w:val="006154BD"/>
    <w:rsid w:val="00615521"/>
    <w:rsid w:val="00615524"/>
    <w:rsid w:val="00615696"/>
    <w:rsid w:val="006156DD"/>
    <w:rsid w:val="0061573B"/>
    <w:rsid w:val="006158E8"/>
    <w:rsid w:val="00615B06"/>
    <w:rsid w:val="00615D8C"/>
    <w:rsid w:val="00615E29"/>
    <w:rsid w:val="00615E78"/>
    <w:rsid w:val="00615EC2"/>
    <w:rsid w:val="00615EEB"/>
    <w:rsid w:val="00616330"/>
    <w:rsid w:val="00616B01"/>
    <w:rsid w:val="00616BD0"/>
    <w:rsid w:val="00616BFB"/>
    <w:rsid w:val="00616C09"/>
    <w:rsid w:val="00616CE3"/>
    <w:rsid w:val="00616D59"/>
    <w:rsid w:val="00616E1C"/>
    <w:rsid w:val="0061722D"/>
    <w:rsid w:val="00617441"/>
    <w:rsid w:val="00617696"/>
    <w:rsid w:val="00617A42"/>
    <w:rsid w:val="00617B45"/>
    <w:rsid w:val="00617E08"/>
    <w:rsid w:val="00617E44"/>
    <w:rsid w:val="00620066"/>
    <w:rsid w:val="006200A7"/>
    <w:rsid w:val="006205AF"/>
    <w:rsid w:val="006205B9"/>
    <w:rsid w:val="00620766"/>
    <w:rsid w:val="0062084D"/>
    <w:rsid w:val="00620EFE"/>
    <w:rsid w:val="00620F60"/>
    <w:rsid w:val="00621337"/>
    <w:rsid w:val="006214F4"/>
    <w:rsid w:val="00621AA2"/>
    <w:rsid w:val="00621B34"/>
    <w:rsid w:val="006221BD"/>
    <w:rsid w:val="0062244B"/>
    <w:rsid w:val="006224C0"/>
    <w:rsid w:val="006229EA"/>
    <w:rsid w:val="00622BC9"/>
    <w:rsid w:val="00622D44"/>
    <w:rsid w:val="00622E9D"/>
    <w:rsid w:val="00622F0D"/>
    <w:rsid w:val="00622F79"/>
    <w:rsid w:val="00622FD7"/>
    <w:rsid w:val="0062302D"/>
    <w:rsid w:val="006232E4"/>
    <w:rsid w:val="006233DE"/>
    <w:rsid w:val="006234A7"/>
    <w:rsid w:val="006234ED"/>
    <w:rsid w:val="006236C0"/>
    <w:rsid w:val="006236F1"/>
    <w:rsid w:val="00623860"/>
    <w:rsid w:val="00623B21"/>
    <w:rsid w:val="00623D87"/>
    <w:rsid w:val="00623ED5"/>
    <w:rsid w:val="00623F4F"/>
    <w:rsid w:val="00624140"/>
    <w:rsid w:val="0062474C"/>
    <w:rsid w:val="00624C1F"/>
    <w:rsid w:val="00624D41"/>
    <w:rsid w:val="00624EE6"/>
    <w:rsid w:val="00624F1F"/>
    <w:rsid w:val="00625227"/>
    <w:rsid w:val="00625439"/>
    <w:rsid w:val="0062554B"/>
    <w:rsid w:val="0062580B"/>
    <w:rsid w:val="006259CC"/>
    <w:rsid w:val="00625BA1"/>
    <w:rsid w:val="00625BBC"/>
    <w:rsid w:val="00625BF3"/>
    <w:rsid w:val="00625E73"/>
    <w:rsid w:val="00625EE5"/>
    <w:rsid w:val="00625FE5"/>
    <w:rsid w:val="00626270"/>
    <w:rsid w:val="0062671A"/>
    <w:rsid w:val="0062675A"/>
    <w:rsid w:val="006269A3"/>
    <w:rsid w:val="00626EFA"/>
    <w:rsid w:val="0062704A"/>
    <w:rsid w:val="006270B8"/>
    <w:rsid w:val="006275A5"/>
    <w:rsid w:val="0062771A"/>
    <w:rsid w:val="006278A9"/>
    <w:rsid w:val="00627AAF"/>
    <w:rsid w:val="00627BB1"/>
    <w:rsid w:val="00627CA8"/>
    <w:rsid w:val="00630987"/>
    <w:rsid w:val="00630A87"/>
    <w:rsid w:val="00630B7B"/>
    <w:rsid w:val="00630BEE"/>
    <w:rsid w:val="00630C6D"/>
    <w:rsid w:val="00630DFE"/>
    <w:rsid w:val="006310C1"/>
    <w:rsid w:val="006310DF"/>
    <w:rsid w:val="00631141"/>
    <w:rsid w:val="006318B5"/>
    <w:rsid w:val="00631AB1"/>
    <w:rsid w:val="00631BF9"/>
    <w:rsid w:val="00631C4E"/>
    <w:rsid w:val="00631EC4"/>
    <w:rsid w:val="00631FB4"/>
    <w:rsid w:val="00631FD7"/>
    <w:rsid w:val="00631FE2"/>
    <w:rsid w:val="00632273"/>
    <w:rsid w:val="0063230E"/>
    <w:rsid w:val="006323D9"/>
    <w:rsid w:val="00632679"/>
    <w:rsid w:val="006329BF"/>
    <w:rsid w:val="00632A7C"/>
    <w:rsid w:val="00632A9D"/>
    <w:rsid w:val="00632BAE"/>
    <w:rsid w:val="00632D39"/>
    <w:rsid w:val="00632D4C"/>
    <w:rsid w:val="006333B0"/>
    <w:rsid w:val="006337DC"/>
    <w:rsid w:val="006338BE"/>
    <w:rsid w:val="0063390D"/>
    <w:rsid w:val="00633B69"/>
    <w:rsid w:val="00633DD7"/>
    <w:rsid w:val="00633DF3"/>
    <w:rsid w:val="00633E13"/>
    <w:rsid w:val="006341AA"/>
    <w:rsid w:val="00634372"/>
    <w:rsid w:val="0063459E"/>
    <w:rsid w:val="006347E8"/>
    <w:rsid w:val="00634969"/>
    <w:rsid w:val="006349E9"/>
    <w:rsid w:val="00634AD9"/>
    <w:rsid w:val="00634BA2"/>
    <w:rsid w:val="00635508"/>
    <w:rsid w:val="0063550C"/>
    <w:rsid w:val="0063552B"/>
    <w:rsid w:val="006355BD"/>
    <w:rsid w:val="00635869"/>
    <w:rsid w:val="00635955"/>
    <w:rsid w:val="0063595E"/>
    <w:rsid w:val="00635A2D"/>
    <w:rsid w:val="00635AD7"/>
    <w:rsid w:val="00635B7A"/>
    <w:rsid w:val="00635D2C"/>
    <w:rsid w:val="006360B6"/>
    <w:rsid w:val="0063611A"/>
    <w:rsid w:val="00636240"/>
    <w:rsid w:val="00636276"/>
    <w:rsid w:val="00636519"/>
    <w:rsid w:val="00636773"/>
    <w:rsid w:val="00636783"/>
    <w:rsid w:val="006367BE"/>
    <w:rsid w:val="00636DFE"/>
    <w:rsid w:val="00636E4F"/>
    <w:rsid w:val="00637091"/>
    <w:rsid w:val="006372AC"/>
    <w:rsid w:val="006372F1"/>
    <w:rsid w:val="00637364"/>
    <w:rsid w:val="006374B4"/>
    <w:rsid w:val="0063776E"/>
    <w:rsid w:val="00637880"/>
    <w:rsid w:val="00637927"/>
    <w:rsid w:val="00637A6D"/>
    <w:rsid w:val="00637B02"/>
    <w:rsid w:val="00637B38"/>
    <w:rsid w:val="00637D9E"/>
    <w:rsid w:val="00640398"/>
    <w:rsid w:val="00640A5F"/>
    <w:rsid w:val="00640CAC"/>
    <w:rsid w:val="006410A1"/>
    <w:rsid w:val="00641234"/>
    <w:rsid w:val="00641353"/>
    <w:rsid w:val="00641382"/>
    <w:rsid w:val="00641401"/>
    <w:rsid w:val="006416F0"/>
    <w:rsid w:val="00641784"/>
    <w:rsid w:val="00641927"/>
    <w:rsid w:val="006419E5"/>
    <w:rsid w:val="00641C5F"/>
    <w:rsid w:val="00641CA4"/>
    <w:rsid w:val="00641FF9"/>
    <w:rsid w:val="00642AAF"/>
    <w:rsid w:val="00642AD8"/>
    <w:rsid w:val="00642B28"/>
    <w:rsid w:val="00642D99"/>
    <w:rsid w:val="00642DD3"/>
    <w:rsid w:val="00642DEE"/>
    <w:rsid w:val="00642EDF"/>
    <w:rsid w:val="00642F67"/>
    <w:rsid w:val="00643001"/>
    <w:rsid w:val="00643097"/>
    <w:rsid w:val="006431D6"/>
    <w:rsid w:val="0064343E"/>
    <w:rsid w:val="00643601"/>
    <w:rsid w:val="006436E6"/>
    <w:rsid w:val="00643978"/>
    <w:rsid w:val="006439D2"/>
    <w:rsid w:val="00643A37"/>
    <w:rsid w:val="0064415E"/>
    <w:rsid w:val="00644302"/>
    <w:rsid w:val="006444B9"/>
    <w:rsid w:val="00644510"/>
    <w:rsid w:val="0064472E"/>
    <w:rsid w:val="00644C21"/>
    <w:rsid w:val="00644C4F"/>
    <w:rsid w:val="00644E8E"/>
    <w:rsid w:val="00644EB2"/>
    <w:rsid w:val="00645181"/>
    <w:rsid w:val="00645943"/>
    <w:rsid w:val="00645B9A"/>
    <w:rsid w:val="00645BE2"/>
    <w:rsid w:val="00645C26"/>
    <w:rsid w:val="00645C65"/>
    <w:rsid w:val="00645CE1"/>
    <w:rsid w:val="00645EF1"/>
    <w:rsid w:val="006460B3"/>
    <w:rsid w:val="006463B7"/>
    <w:rsid w:val="006465A8"/>
    <w:rsid w:val="006465D1"/>
    <w:rsid w:val="0064663D"/>
    <w:rsid w:val="006469AB"/>
    <w:rsid w:val="006469CF"/>
    <w:rsid w:val="00646A43"/>
    <w:rsid w:val="00646A4F"/>
    <w:rsid w:val="00646AF5"/>
    <w:rsid w:val="00646B4A"/>
    <w:rsid w:val="00646B90"/>
    <w:rsid w:val="00646C4D"/>
    <w:rsid w:val="00646EB5"/>
    <w:rsid w:val="006470C2"/>
    <w:rsid w:val="006471ED"/>
    <w:rsid w:val="006474ED"/>
    <w:rsid w:val="006478ED"/>
    <w:rsid w:val="00647B5A"/>
    <w:rsid w:val="00647E93"/>
    <w:rsid w:val="00647EC6"/>
    <w:rsid w:val="006501AA"/>
    <w:rsid w:val="006504A2"/>
    <w:rsid w:val="00650592"/>
    <w:rsid w:val="006505EE"/>
    <w:rsid w:val="00650654"/>
    <w:rsid w:val="00650746"/>
    <w:rsid w:val="006508AE"/>
    <w:rsid w:val="006508E9"/>
    <w:rsid w:val="00650B0B"/>
    <w:rsid w:val="00650D56"/>
    <w:rsid w:val="006511BD"/>
    <w:rsid w:val="00651200"/>
    <w:rsid w:val="00651A88"/>
    <w:rsid w:val="00651ABE"/>
    <w:rsid w:val="00651CC0"/>
    <w:rsid w:val="00651D63"/>
    <w:rsid w:val="0065205D"/>
    <w:rsid w:val="006521BB"/>
    <w:rsid w:val="0065231B"/>
    <w:rsid w:val="00652454"/>
    <w:rsid w:val="006524F0"/>
    <w:rsid w:val="006525AF"/>
    <w:rsid w:val="0065281B"/>
    <w:rsid w:val="00652A04"/>
    <w:rsid w:val="00652A71"/>
    <w:rsid w:val="00652AB0"/>
    <w:rsid w:val="00652D4C"/>
    <w:rsid w:val="00652DDB"/>
    <w:rsid w:val="0065308A"/>
    <w:rsid w:val="006532A2"/>
    <w:rsid w:val="0065361B"/>
    <w:rsid w:val="00653636"/>
    <w:rsid w:val="00653DC2"/>
    <w:rsid w:val="006542E3"/>
    <w:rsid w:val="006543BC"/>
    <w:rsid w:val="006544AD"/>
    <w:rsid w:val="00654572"/>
    <w:rsid w:val="00654634"/>
    <w:rsid w:val="00654808"/>
    <w:rsid w:val="00654870"/>
    <w:rsid w:val="00654C7A"/>
    <w:rsid w:val="00654DB4"/>
    <w:rsid w:val="00654F29"/>
    <w:rsid w:val="006550E3"/>
    <w:rsid w:val="00655142"/>
    <w:rsid w:val="00655301"/>
    <w:rsid w:val="0065578A"/>
    <w:rsid w:val="00655824"/>
    <w:rsid w:val="00655942"/>
    <w:rsid w:val="00655DF0"/>
    <w:rsid w:val="0065610E"/>
    <w:rsid w:val="0065634A"/>
    <w:rsid w:val="006564D8"/>
    <w:rsid w:val="006565CA"/>
    <w:rsid w:val="0065660E"/>
    <w:rsid w:val="00656633"/>
    <w:rsid w:val="00656654"/>
    <w:rsid w:val="00656B86"/>
    <w:rsid w:val="00656C3D"/>
    <w:rsid w:val="00656E87"/>
    <w:rsid w:val="00656FC8"/>
    <w:rsid w:val="0065703B"/>
    <w:rsid w:val="00657119"/>
    <w:rsid w:val="00657286"/>
    <w:rsid w:val="006574F9"/>
    <w:rsid w:val="00657507"/>
    <w:rsid w:val="00657B64"/>
    <w:rsid w:val="00657FAB"/>
    <w:rsid w:val="0066036C"/>
    <w:rsid w:val="0066040D"/>
    <w:rsid w:val="006605A8"/>
    <w:rsid w:val="006608DF"/>
    <w:rsid w:val="00660AF3"/>
    <w:rsid w:val="00660CC0"/>
    <w:rsid w:val="00660DEB"/>
    <w:rsid w:val="00660F2C"/>
    <w:rsid w:val="006611F6"/>
    <w:rsid w:val="00661422"/>
    <w:rsid w:val="00661469"/>
    <w:rsid w:val="00661594"/>
    <w:rsid w:val="006615E4"/>
    <w:rsid w:val="00661605"/>
    <w:rsid w:val="00661625"/>
    <w:rsid w:val="006619B4"/>
    <w:rsid w:val="00661A71"/>
    <w:rsid w:val="00661E28"/>
    <w:rsid w:val="00661EEA"/>
    <w:rsid w:val="00661F17"/>
    <w:rsid w:val="00661FEA"/>
    <w:rsid w:val="0066204B"/>
    <w:rsid w:val="00662060"/>
    <w:rsid w:val="006623B1"/>
    <w:rsid w:val="006626BE"/>
    <w:rsid w:val="00662894"/>
    <w:rsid w:val="00662AEC"/>
    <w:rsid w:val="00662CA4"/>
    <w:rsid w:val="00662D2C"/>
    <w:rsid w:val="00663070"/>
    <w:rsid w:val="006632E0"/>
    <w:rsid w:val="00663475"/>
    <w:rsid w:val="00663496"/>
    <w:rsid w:val="006635FC"/>
    <w:rsid w:val="006636F8"/>
    <w:rsid w:val="00663771"/>
    <w:rsid w:val="00663983"/>
    <w:rsid w:val="00663D02"/>
    <w:rsid w:val="00663D1D"/>
    <w:rsid w:val="00663E86"/>
    <w:rsid w:val="00663E9F"/>
    <w:rsid w:val="00663F6D"/>
    <w:rsid w:val="006641C7"/>
    <w:rsid w:val="00664239"/>
    <w:rsid w:val="006643E7"/>
    <w:rsid w:val="0066459F"/>
    <w:rsid w:val="006649A9"/>
    <w:rsid w:val="00664C3E"/>
    <w:rsid w:val="00665124"/>
    <w:rsid w:val="006655C7"/>
    <w:rsid w:val="00665824"/>
    <w:rsid w:val="00665A98"/>
    <w:rsid w:val="00665B62"/>
    <w:rsid w:val="00665C52"/>
    <w:rsid w:val="00665CB5"/>
    <w:rsid w:val="00665E9F"/>
    <w:rsid w:val="00666006"/>
    <w:rsid w:val="00666305"/>
    <w:rsid w:val="0066639E"/>
    <w:rsid w:val="00666507"/>
    <w:rsid w:val="006665D1"/>
    <w:rsid w:val="00666747"/>
    <w:rsid w:val="00666908"/>
    <w:rsid w:val="00666926"/>
    <w:rsid w:val="00666956"/>
    <w:rsid w:val="00666F33"/>
    <w:rsid w:val="00667347"/>
    <w:rsid w:val="00667864"/>
    <w:rsid w:val="00667E17"/>
    <w:rsid w:val="00667EF2"/>
    <w:rsid w:val="00670128"/>
    <w:rsid w:val="006703E3"/>
    <w:rsid w:val="0067045D"/>
    <w:rsid w:val="006705BF"/>
    <w:rsid w:val="006705D2"/>
    <w:rsid w:val="00670653"/>
    <w:rsid w:val="00670745"/>
    <w:rsid w:val="006709A9"/>
    <w:rsid w:val="00670B4B"/>
    <w:rsid w:val="00670CB9"/>
    <w:rsid w:val="00670CD1"/>
    <w:rsid w:val="006711B9"/>
    <w:rsid w:val="006715C3"/>
    <w:rsid w:val="006716B1"/>
    <w:rsid w:val="00671708"/>
    <w:rsid w:val="00671904"/>
    <w:rsid w:val="00671DAC"/>
    <w:rsid w:val="00671FF0"/>
    <w:rsid w:val="00672114"/>
    <w:rsid w:val="00672117"/>
    <w:rsid w:val="00672392"/>
    <w:rsid w:val="0067270C"/>
    <w:rsid w:val="00672EBB"/>
    <w:rsid w:val="00672F76"/>
    <w:rsid w:val="00673034"/>
    <w:rsid w:val="00673076"/>
    <w:rsid w:val="00673689"/>
    <w:rsid w:val="00673764"/>
    <w:rsid w:val="00673ABF"/>
    <w:rsid w:val="00673B07"/>
    <w:rsid w:val="00673BDB"/>
    <w:rsid w:val="00673D41"/>
    <w:rsid w:val="00673E84"/>
    <w:rsid w:val="00673FAC"/>
    <w:rsid w:val="00674180"/>
    <w:rsid w:val="0067427D"/>
    <w:rsid w:val="00674358"/>
    <w:rsid w:val="00674406"/>
    <w:rsid w:val="006744E5"/>
    <w:rsid w:val="00674514"/>
    <w:rsid w:val="006745F4"/>
    <w:rsid w:val="00674649"/>
    <w:rsid w:val="006746A9"/>
    <w:rsid w:val="00674957"/>
    <w:rsid w:val="00674BD2"/>
    <w:rsid w:val="00674C8A"/>
    <w:rsid w:val="006751B5"/>
    <w:rsid w:val="006754A2"/>
    <w:rsid w:val="006754D2"/>
    <w:rsid w:val="006757D8"/>
    <w:rsid w:val="006758F2"/>
    <w:rsid w:val="006758FA"/>
    <w:rsid w:val="00676154"/>
    <w:rsid w:val="00676445"/>
    <w:rsid w:val="006765B2"/>
    <w:rsid w:val="006765FA"/>
    <w:rsid w:val="00676933"/>
    <w:rsid w:val="00676953"/>
    <w:rsid w:val="00676B9F"/>
    <w:rsid w:val="00676CBF"/>
    <w:rsid w:val="00677293"/>
    <w:rsid w:val="006772DD"/>
    <w:rsid w:val="006772E1"/>
    <w:rsid w:val="006778C0"/>
    <w:rsid w:val="006778C8"/>
    <w:rsid w:val="0067791A"/>
    <w:rsid w:val="00677CA2"/>
    <w:rsid w:val="00677DCB"/>
    <w:rsid w:val="00677EAF"/>
    <w:rsid w:val="00677F74"/>
    <w:rsid w:val="006800F0"/>
    <w:rsid w:val="00680213"/>
    <w:rsid w:val="006802A7"/>
    <w:rsid w:val="0068064D"/>
    <w:rsid w:val="006809DF"/>
    <w:rsid w:val="00680B53"/>
    <w:rsid w:val="00680D21"/>
    <w:rsid w:val="00680D57"/>
    <w:rsid w:val="006811A6"/>
    <w:rsid w:val="006811ED"/>
    <w:rsid w:val="0068132F"/>
    <w:rsid w:val="0068164A"/>
    <w:rsid w:val="006816D9"/>
    <w:rsid w:val="00681980"/>
    <w:rsid w:val="006819D8"/>
    <w:rsid w:val="00681A89"/>
    <w:rsid w:val="00681E1F"/>
    <w:rsid w:val="00681FCA"/>
    <w:rsid w:val="00682322"/>
    <w:rsid w:val="00682710"/>
    <w:rsid w:val="00682884"/>
    <w:rsid w:val="0068295C"/>
    <w:rsid w:val="00682AF8"/>
    <w:rsid w:val="00682BDB"/>
    <w:rsid w:val="00682C16"/>
    <w:rsid w:val="00682E45"/>
    <w:rsid w:val="00682FC5"/>
    <w:rsid w:val="0068332F"/>
    <w:rsid w:val="006834E4"/>
    <w:rsid w:val="0068364E"/>
    <w:rsid w:val="006837C1"/>
    <w:rsid w:val="00683866"/>
    <w:rsid w:val="00683D40"/>
    <w:rsid w:val="00684161"/>
    <w:rsid w:val="006845F2"/>
    <w:rsid w:val="006847CF"/>
    <w:rsid w:val="00684961"/>
    <w:rsid w:val="00684B99"/>
    <w:rsid w:val="00684E4E"/>
    <w:rsid w:val="00684F90"/>
    <w:rsid w:val="00685438"/>
    <w:rsid w:val="00685501"/>
    <w:rsid w:val="0068562D"/>
    <w:rsid w:val="00685757"/>
    <w:rsid w:val="0068582E"/>
    <w:rsid w:val="006858B0"/>
    <w:rsid w:val="00685A2A"/>
    <w:rsid w:val="00685A61"/>
    <w:rsid w:val="00685B24"/>
    <w:rsid w:val="00685CB6"/>
    <w:rsid w:val="00685EB3"/>
    <w:rsid w:val="00685FD0"/>
    <w:rsid w:val="0068621C"/>
    <w:rsid w:val="0068681A"/>
    <w:rsid w:val="00686C86"/>
    <w:rsid w:val="00686D62"/>
    <w:rsid w:val="00686D73"/>
    <w:rsid w:val="00686D88"/>
    <w:rsid w:val="006870B2"/>
    <w:rsid w:val="00687186"/>
    <w:rsid w:val="00687693"/>
    <w:rsid w:val="00687863"/>
    <w:rsid w:val="006878B6"/>
    <w:rsid w:val="006879D2"/>
    <w:rsid w:val="00687A01"/>
    <w:rsid w:val="00687A47"/>
    <w:rsid w:val="006901AC"/>
    <w:rsid w:val="00690357"/>
    <w:rsid w:val="00690445"/>
    <w:rsid w:val="006904F7"/>
    <w:rsid w:val="006906DF"/>
    <w:rsid w:val="00690746"/>
    <w:rsid w:val="006907F0"/>
    <w:rsid w:val="00690C78"/>
    <w:rsid w:val="00690D2C"/>
    <w:rsid w:val="00690E42"/>
    <w:rsid w:val="0069104B"/>
    <w:rsid w:val="0069117E"/>
    <w:rsid w:val="00691363"/>
    <w:rsid w:val="00691504"/>
    <w:rsid w:val="00691507"/>
    <w:rsid w:val="0069169A"/>
    <w:rsid w:val="0069176C"/>
    <w:rsid w:val="00691A54"/>
    <w:rsid w:val="00691BAA"/>
    <w:rsid w:val="00692121"/>
    <w:rsid w:val="006921E1"/>
    <w:rsid w:val="0069229C"/>
    <w:rsid w:val="006925B3"/>
    <w:rsid w:val="00692605"/>
    <w:rsid w:val="0069289B"/>
    <w:rsid w:val="00692BBC"/>
    <w:rsid w:val="00692C35"/>
    <w:rsid w:val="00692FD2"/>
    <w:rsid w:val="00693098"/>
    <w:rsid w:val="00693140"/>
    <w:rsid w:val="00693151"/>
    <w:rsid w:val="00693193"/>
    <w:rsid w:val="00693DFE"/>
    <w:rsid w:val="00693F8B"/>
    <w:rsid w:val="0069455B"/>
    <w:rsid w:val="00694655"/>
    <w:rsid w:val="006946BA"/>
    <w:rsid w:val="0069475D"/>
    <w:rsid w:val="006948B2"/>
    <w:rsid w:val="00694C94"/>
    <w:rsid w:val="00695054"/>
    <w:rsid w:val="006952B8"/>
    <w:rsid w:val="006954C7"/>
    <w:rsid w:val="0069582F"/>
    <w:rsid w:val="00695AA3"/>
    <w:rsid w:val="00695AE8"/>
    <w:rsid w:val="00695B0B"/>
    <w:rsid w:val="00695DDD"/>
    <w:rsid w:val="00695E71"/>
    <w:rsid w:val="00695EF6"/>
    <w:rsid w:val="006960C7"/>
    <w:rsid w:val="00696189"/>
    <w:rsid w:val="00696292"/>
    <w:rsid w:val="0069650C"/>
    <w:rsid w:val="00696663"/>
    <w:rsid w:val="0069670A"/>
    <w:rsid w:val="00696ABF"/>
    <w:rsid w:val="00696C0A"/>
    <w:rsid w:val="00696D12"/>
    <w:rsid w:val="00696EA4"/>
    <w:rsid w:val="00696F5B"/>
    <w:rsid w:val="00696F81"/>
    <w:rsid w:val="0069702C"/>
    <w:rsid w:val="00697250"/>
    <w:rsid w:val="006972BC"/>
    <w:rsid w:val="006972D1"/>
    <w:rsid w:val="00697585"/>
    <w:rsid w:val="0069759D"/>
    <w:rsid w:val="006975DF"/>
    <w:rsid w:val="0069773C"/>
    <w:rsid w:val="0069774A"/>
    <w:rsid w:val="00697818"/>
    <w:rsid w:val="00697B87"/>
    <w:rsid w:val="00697CC5"/>
    <w:rsid w:val="00697D42"/>
    <w:rsid w:val="006A04FA"/>
    <w:rsid w:val="006A06BD"/>
    <w:rsid w:val="006A0887"/>
    <w:rsid w:val="006A0AC0"/>
    <w:rsid w:val="006A0B91"/>
    <w:rsid w:val="006A1203"/>
    <w:rsid w:val="006A1730"/>
    <w:rsid w:val="006A187D"/>
    <w:rsid w:val="006A18A1"/>
    <w:rsid w:val="006A1AD9"/>
    <w:rsid w:val="006A1B21"/>
    <w:rsid w:val="006A1DA2"/>
    <w:rsid w:val="006A1E94"/>
    <w:rsid w:val="006A2269"/>
    <w:rsid w:val="006A2435"/>
    <w:rsid w:val="006A25BB"/>
    <w:rsid w:val="006A28FB"/>
    <w:rsid w:val="006A2BE7"/>
    <w:rsid w:val="006A2C44"/>
    <w:rsid w:val="006A2CFC"/>
    <w:rsid w:val="006A3019"/>
    <w:rsid w:val="006A3480"/>
    <w:rsid w:val="006A369F"/>
    <w:rsid w:val="006A37E1"/>
    <w:rsid w:val="006A381E"/>
    <w:rsid w:val="006A3BAA"/>
    <w:rsid w:val="006A3C77"/>
    <w:rsid w:val="006A3ECA"/>
    <w:rsid w:val="006A3F9E"/>
    <w:rsid w:val="006A3FFF"/>
    <w:rsid w:val="006A40AD"/>
    <w:rsid w:val="006A43D9"/>
    <w:rsid w:val="006A44F4"/>
    <w:rsid w:val="006A462E"/>
    <w:rsid w:val="006A48EC"/>
    <w:rsid w:val="006A4D9E"/>
    <w:rsid w:val="006A4F40"/>
    <w:rsid w:val="006A5055"/>
    <w:rsid w:val="006A5088"/>
    <w:rsid w:val="006A50A8"/>
    <w:rsid w:val="006A511E"/>
    <w:rsid w:val="006A544A"/>
    <w:rsid w:val="006A574F"/>
    <w:rsid w:val="006A57D2"/>
    <w:rsid w:val="006A58CC"/>
    <w:rsid w:val="006A5A13"/>
    <w:rsid w:val="006A5B55"/>
    <w:rsid w:val="006A5C6E"/>
    <w:rsid w:val="006A5C9B"/>
    <w:rsid w:val="006A6088"/>
    <w:rsid w:val="006A61AF"/>
    <w:rsid w:val="006A63CC"/>
    <w:rsid w:val="006A6577"/>
    <w:rsid w:val="006A68BC"/>
    <w:rsid w:val="006A68F5"/>
    <w:rsid w:val="006A68FB"/>
    <w:rsid w:val="006A6C17"/>
    <w:rsid w:val="006A6CF9"/>
    <w:rsid w:val="006A7032"/>
    <w:rsid w:val="006A70EA"/>
    <w:rsid w:val="006A730D"/>
    <w:rsid w:val="006A7385"/>
    <w:rsid w:val="006A7535"/>
    <w:rsid w:val="006A772D"/>
    <w:rsid w:val="006A782B"/>
    <w:rsid w:val="006A782C"/>
    <w:rsid w:val="006A78D0"/>
    <w:rsid w:val="006A797B"/>
    <w:rsid w:val="006A79C0"/>
    <w:rsid w:val="006A7CBE"/>
    <w:rsid w:val="006A7F4F"/>
    <w:rsid w:val="006B002E"/>
    <w:rsid w:val="006B004B"/>
    <w:rsid w:val="006B00E7"/>
    <w:rsid w:val="006B09DE"/>
    <w:rsid w:val="006B0DF4"/>
    <w:rsid w:val="006B0E72"/>
    <w:rsid w:val="006B104C"/>
    <w:rsid w:val="006B1096"/>
    <w:rsid w:val="006B1100"/>
    <w:rsid w:val="006B115B"/>
    <w:rsid w:val="006B1361"/>
    <w:rsid w:val="006B15C1"/>
    <w:rsid w:val="006B197D"/>
    <w:rsid w:val="006B19C1"/>
    <w:rsid w:val="006B1A68"/>
    <w:rsid w:val="006B1A9C"/>
    <w:rsid w:val="006B1DE2"/>
    <w:rsid w:val="006B1F35"/>
    <w:rsid w:val="006B2009"/>
    <w:rsid w:val="006B21D6"/>
    <w:rsid w:val="006B2331"/>
    <w:rsid w:val="006B2465"/>
    <w:rsid w:val="006B2726"/>
    <w:rsid w:val="006B275C"/>
    <w:rsid w:val="006B28A2"/>
    <w:rsid w:val="006B2932"/>
    <w:rsid w:val="006B298D"/>
    <w:rsid w:val="006B2A47"/>
    <w:rsid w:val="006B2AD9"/>
    <w:rsid w:val="006B2C5A"/>
    <w:rsid w:val="006B2D03"/>
    <w:rsid w:val="006B2D4D"/>
    <w:rsid w:val="006B2DA3"/>
    <w:rsid w:val="006B2FCC"/>
    <w:rsid w:val="006B3124"/>
    <w:rsid w:val="006B31EF"/>
    <w:rsid w:val="006B3238"/>
    <w:rsid w:val="006B3358"/>
    <w:rsid w:val="006B34EF"/>
    <w:rsid w:val="006B351B"/>
    <w:rsid w:val="006B3850"/>
    <w:rsid w:val="006B38CE"/>
    <w:rsid w:val="006B39A3"/>
    <w:rsid w:val="006B39A9"/>
    <w:rsid w:val="006B3E3D"/>
    <w:rsid w:val="006B413D"/>
    <w:rsid w:val="006B446A"/>
    <w:rsid w:val="006B497A"/>
    <w:rsid w:val="006B53FB"/>
    <w:rsid w:val="006B548C"/>
    <w:rsid w:val="006B549B"/>
    <w:rsid w:val="006B558B"/>
    <w:rsid w:val="006B5723"/>
    <w:rsid w:val="006B5A07"/>
    <w:rsid w:val="006B5B96"/>
    <w:rsid w:val="006B5C38"/>
    <w:rsid w:val="006B5CCA"/>
    <w:rsid w:val="006B61A8"/>
    <w:rsid w:val="006B61D4"/>
    <w:rsid w:val="006B6240"/>
    <w:rsid w:val="006B633E"/>
    <w:rsid w:val="006B6648"/>
    <w:rsid w:val="006B66FF"/>
    <w:rsid w:val="006B679F"/>
    <w:rsid w:val="006B68BE"/>
    <w:rsid w:val="006B6BA5"/>
    <w:rsid w:val="006B6BDA"/>
    <w:rsid w:val="006B6BDD"/>
    <w:rsid w:val="006B6C0A"/>
    <w:rsid w:val="006B7474"/>
    <w:rsid w:val="006B7685"/>
    <w:rsid w:val="006B76B5"/>
    <w:rsid w:val="006B793C"/>
    <w:rsid w:val="006B795D"/>
    <w:rsid w:val="006B7B3E"/>
    <w:rsid w:val="006B7C29"/>
    <w:rsid w:val="006B7D8E"/>
    <w:rsid w:val="006C01BF"/>
    <w:rsid w:val="006C0481"/>
    <w:rsid w:val="006C0659"/>
    <w:rsid w:val="006C069A"/>
    <w:rsid w:val="006C0C8B"/>
    <w:rsid w:val="006C0EA1"/>
    <w:rsid w:val="006C176C"/>
    <w:rsid w:val="006C1A89"/>
    <w:rsid w:val="006C1BE1"/>
    <w:rsid w:val="006C1E0A"/>
    <w:rsid w:val="006C1F37"/>
    <w:rsid w:val="006C1F40"/>
    <w:rsid w:val="006C2331"/>
    <w:rsid w:val="006C23EF"/>
    <w:rsid w:val="006C24FB"/>
    <w:rsid w:val="006C27FE"/>
    <w:rsid w:val="006C28E0"/>
    <w:rsid w:val="006C28E3"/>
    <w:rsid w:val="006C298E"/>
    <w:rsid w:val="006C2B22"/>
    <w:rsid w:val="006C2B9D"/>
    <w:rsid w:val="006C2D07"/>
    <w:rsid w:val="006C2F03"/>
    <w:rsid w:val="006C34DA"/>
    <w:rsid w:val="006C350D"/>
    <w:rsid w:val="006C3789"/>
    <w:rsid w:val="006C3858"/>
    <w:rsid w:val="006C39FC"/>
    <w:rsid w:val="006C3A12"/>
    <w:rsid w:val="006C3A52"/>
    <w:rsid w:val="006C3AA5"/>
    <w:rsid w:val="006C3BC9"/>
    <w:rsid w:val="006C3C9B"/>
    <w:rsid w:val="006C3EF2"/>
    <w:rsid w:val="006C3FEC"/>
    <w:rsid w:val="006C4181"/>
    <w:rsid w:val="006C48BB"/>
    <w:rsid w:val="006C492A"/>
    <w:rsid w:val="006C49BB"/>
    <w:rsid w:val="006C4F9B"/>
    <w:rsid w:val="006C53F7"/>
    <w:rsid w:val="006C541B"/>
    <w:rsid w:val="006C5473"/>
    <w:rsid w:val="006C5717"/>
    <w:rsid w:val="006C5C05"/>
    <w:rsid w:val="006C5FB6"/>
    <w:rsid w:val="006C6258"/>
    <w:rsid w:val="006C6562"/>
    <w:rsid w:val="006C67E6"/>
    <w:rsid w:val="006C68DC"/>
    <w:rsid w:val="006C68F2"/>
    <w:rsid w:val="006C7232"/>
    <w:rsid w:val="006C7601"/>
    <w:rsid w:val="006C76D3"/>
    <w:rsid w:val="006C788B"/>
    <w:rsid w:val="006C78C8"/>
    <w:rsid w:val="006C790B"/>
    <w:rsid w:val="006C7A2D"/>
    <w:rsid w:val="006C7A6B"/>
    <w:rsid w:val="006C7AB0"/>
    <w:rsid w:val="006C7BD3"/>
    <w:rsid w:val="006C7C45"/>
    <w:rsid w:val="006C7CEB"/>
    <w:rsid w:val="006C7EC7"/>
    <w:rsid w:val="006D0097"/>
    <w:rsid w:val="006D00CA"/>
    <w:rsid w:val="006D024A"/>
    <w:rsid w:val="006D0532"/>
    <w:rsid w:val="006D080B"/>
    <w:rsid w:val="006D0874"/>
    <w:rsid w:val="006D0B90"/>
    <w:rsid w:val="006D0FAB"/>
    <w:rsid w:val="006D10EC"/>
    <w:rsid w:val="006D1105"/>
    <w:rsid w:val="006D11E8"/>
    <w:rsid w:val="006D141A"/>
    <w:rsid w:val="006D1472"/>
    <w:rsid w:val="006D1AF9"/>
    <w:rsid w:val="006D1CAD"/>
    <w:rsid w:val="006D2229"/>
    <w:rsid w:val="006D23AD"/>
    <w:rsid w:val="006D249E"/>
    <w:rsid w:val="006D26EB"/>
    <w:rsid w:val="006D285C"/>
    <w:rsid w:val="006D2912"/>
    <w:rsid w:val="006D2D41"/>
    <w:rsid w:val="006D2E7C"/>
    <w:rsid w:val="006D2ECB"/>
    <w:rsid w:val="006D3345"/>
    <w:rsid w:val="006D3A43"/>
    <w:rsid w:val="006D3C87"/>
    <w:rsid w:val="006D3CED"/>
    <w:rsid w:val="006D3DF0"/>
    <w:rsid w:val="006D401D"/>
    <w:rsid w:val="006D418A"/>
    <w:rsid w:val="006D434D"/>
    <w:rsid w:val="006D47A3"/>
    <w:rsid w:val="006D47FF"/>
    <w:rsid w:val="006D4812"/>
    <w:rsid w:val="006D4A39"/>
    <w:rsid w:val="006D4BE9"/>
    <w:rsid w:val="006D50F7"/>
    <w:rsid w:val="006D51EF"/>
    <w:rsid w:val="006D5236"/>
    <w:rsid w:val="006D529A"/>
    <w:rsid w:val="006D52C8"/>
    <w:rsid w:val="006D5316"/>
    <w:rsid w:val="006D53EC"/>
    <w:rsid w:val="006D54A2"/>
    <w:rsid w:val="006D5968"/>
    <w:rsid w:val="006D5B96"/>
    <w:rsid w:val="006D5E11"/>
    <w:rsid w:val="006D5EEA"/>
    <w:rsid w:val="006D6380"/>
    <w:rsid w:val="006D672E"/>
    <w:rsid w:val="006D6734"/>
    <w:rsid w:val="006D67B7"/>
    <w:rsid w:val="006D6B41"/>
    <w:rsid w:val="006D6D55"/>
    <w:rsid w:val="006D6EF3"/>
    <w:rsid w:val="006D708D"/>
    <w:rsid w:val="006D7227"/>
    <w:rsid w:val="006D758C"/>
    <w:rsid w:val="006D75E3"/>
    <w:rsid w:val="006D7791"/>
    <w:rsid w:val="006D7BE5"/>
    <w:rsid w:val="006D7CDB"/>
    <w:rsid w:val="006D7EEC"/>
    <w:rsid w:val="006D7F0C"/>
    <w:rsid w:val="006D7F4B"/>
    <w:rsid w:val="006E00FE"/>
    <w:rsid w:val="006E01A8"/>
    <w:rsid w:val="006E0298"/>
    <w:rsid w:val="006E0349"/>
    <w:rsid w:val="006E043F"/>
    <w:rsid w:val="006E0826"/>
    <w:rsid w:val="006E08B1"/>
    <w:rsid w:val="006E0A23"/>
    <w:rsid w:val="006E0BC8"/>
    <w:rsid w:val="006E0E8F"/>
    <w:rsid w:val="006E12D1"/>
    <w:rsid w:val="006E14B3"/>
    <w:rsid w:val="006E1717"/>
    <w:rsid w:val="006E184C"/>
    <w:rsid w:val="006E19C6"/>
    <w:rsid w:val="006E19FB"/>
    <w:rsid w:val="006E1A02"/>
    <w:rsid w:val="006E1AB7"/>
    <w:rsid w:val="006E1B60"/>
    <w:rsid w:val="006E1BB4"/>
    <w:rsid w:val="006E20E5"/>
    <w:rsid w:val="006E2110"/>
    <w:rsid w:val="006E2246"/>
    <w:rsid w:val="006E2468"/>
    <w:rsid w:val="006E248B"/>
    <w:rsid w:val="006E24C2"/>
    <w:rsid w:val="006E27AB"/>
    <w:rsid w:val="006E288D"/>
    <w:rsid w:val="006E28E7"/>
    <w:rsid w:val="006E2A14"/>
    <w:rsid w:val="006E2EBA"/>
    <w:rsid w:val="006E316A"/>
    <w:rsid w:val="006E3253"/>
    <w:rsid w:val="006E329A"/>
    <w:rsid w:val="006E32B1"/>
    <w:rsid w:val="006E330A"/>
    <w:rsid w:val="006E3314"/>
    <w:rsid w:val="006E33CE"/>
    <w:rsid w:val="006E37BC"/>
    <w:rsid w:val="006E384F"/>
    <w:rsid w:val="006E39AB"/>
    <w:rsid w:val="006E3A2B"/>
    <w:rsid w:val="006E3B56"/>
    <w:rsid w:val="006E3B7D"/>
    <w:rsid w:val="006E3D9F"/>
    <w:rsid w:val="006E42A7"/>
    <w:rsid w:val="006E432D"/>
    <w:rsid w:val="006E43FC"/>
    <w:rsid w:val="006E45B3"/>
    <w:rsid w:val="006E4820"/>
    <w:rsid w:val="006E48BE"/>
    <w:rsid w:val="006E4C67"/>
    <w:rsid w:val="006E4DE7"/>
    <w:rsid w:val="006E4E99"/>
    <w:rsid w:val="006E5094"/>
    <w:rsid w:val="006E5212"/>
    <w:rsid w:val="006E521A"/>
    <w:rsid w:val="006E522D"/>
    <w:rsid w:val="006E5258"/>
    <w:rsid w:val="006E54F5"/>
    <w:rsid w:val="006E561A"/>
    <w:rsid w:val="006E59D7"/>
    <w:rsid w:val="006E5CCA"/>
    <w:rsid w:val="006E5D97"/>
    <w:rsid w:val="006E5E0B"/>
    <w:rsid w:val="006E60EB"/>
    <w:rsid w:val="006E61BC"/>
    <w:rsid w:val="006E66D2"/>
    <w:rsid w:val="006E6C15"/>
    <w:rsid w:val="006E6F73"/>
    <w:rsid w:val="006E737F"/>
    <w:rsid w:val="006E73CD"/>
    <w:rsid w:val="006E746D"/>
    <w:rsid w:val="006E75AD"/>
    <w:rsid w:val="006E7650"/>
    <w:rsid w:val="006E7882"/>
    <w:rsid w:val="006E7A96"/>
    <w:rsid w:val="006E7AC1"/>
    <w:rsid w:val="006E7C0F"/>
    <w:rsid w:val="006E7C2C"/>
    <w:rsid w:val="006E7ECC"/>
    <w:rsid w:val="006F0018"/>
    <w:rsid w:val="006F0224"/>
    <w:rsid w:val="006F0256"/>
    <w:rsid w:val="006F030A"/>
    <w:rsid w:val="006F053B"/>
    <w:rsid w:val="006F0626"/>
    <w:rsid w:val="006F0628"/>
    <w:rsid w:val="006F09CD"/>
    <w:rsid w:val="006F0AFD"/>
    <w:rsid w:val="006F0E58"/>
    <w:rsid w:val="006F0EAE"/>
    <w:rsid w:val="006F0EC5"/>
    <w:rsid w:val="006F1031"/>
    <w:rsid w:val="006F1065"/>
    <w:rsid w:val="006F10A2"/>
    <w:rsid w:val="006F11BE"/>
    <w:rsid w:val="006F1417"/>
    <w:rsid w:val="006F1428"/>
    <w:rsid w:val="006F14CD"/>
    <w:rsid w:val="006F157D"/>
    <w:rsid w:val="006F1BCD"/>
    <w:rsid w:val="006F1C36"/>
    <w:rsid w:val="006F1F22"/>
    <w:rsid w:val="006F2099"/>
    <w:rsid w:val="006F21A2"/>
    <w:rsid w:val="006F231F"/>
    <w:rsid w:val="006F233B"/>
    <w:rsid w:val="006F2527"/>
    <w:rsid w:val="006F252E"/>
    <w:rsid w:val="006F2771"/>
    <w:rsid w:val="006F29F4"/>
    <w:rsid w:val="006F2AD0"/>
    <w:rsid w:val="006F2CB7"/>
    <w:rsid w:val="006F2FD4"/>
    <w:rsid w:val="006F303A"/>
    <w:rsid w:val="006F3121"/>
    <w:rsid w:val="006F31C0"/>
    <w:rsid w:val="006F3270"/>
    <w:rsid w:val="006F3336"/>
    <w:rsid w:val="006F33FC"/>
    <w:rsid w:val="006F355C"/>
    <w:rsid w:val="006F3E85"/>
    <w:rsid w:val="006F3F9B"/>
    <w:rsid w:val="006F4155"/>
    <w:rsid w:val="006F415E"/>
    <w:rsid w:val="006F4250"/>
    <w:rsid w:val="006F431F"/>
    <w:rsid w:val="006F43E6"/>
    <w:rsid w:val="006F44F2"/>
    <w:rsid w:val="006F4535"/>
    <w:rsid w:val="006F477E"/>
    <w:rsid w:val="006F495F"/>
    <w:rsid w:val="006F4A4E"/>
    <w:rsid w:val="006F4BDC"/>
    <w:rsid w:val="006F4C45"/>
    <w:rsid w:val="006F4C53"/>
    <w:rsid w:val="006F52B7"/>
    <w:rsid w:val="006F5385"/>
    <w:rsid w:val="006F555A"/>
    <w:rsid w:val="006F557F"/>
    <w:rsid w:val="006F568D"/>
    <w:rsid w:val="006F569B"/>
    <w:rsid w:val="006F5898"/>
    <w:rsid w:val="006F5AD8"/>
    <w:rsid w:val="006F5EF0"/>
    <w:rsid w:val="006F5F1F"/>
    <w:rsid w:val="006F5F53"/>
    <w:rsid w:val="006F6366"/>
    <w:rsid w:val="006F644A"/>
    <w:rsid w:val="006F6507"/>
    <w:rsid w:val="006F65C7"/>
    <w:rsid w:val="006F6677"/>
    <w:rsid w:val="006F673F"/>
    <w:rsid w:val="006F69B1"/>
    <w:rsid w:val="006F69BB"/>
    <w:rsid w:val="006F6A61"/>
    <w:rsid w:val="006F6BE9"/>
    <w:rsid w:val="006F6C1A"/>
    <w:rsid w:val="006F6CDF"/>
    <w:rsid w:val="006F6EA4"/>
    <w:rsid w:val="006F709B"/>
    <w:rsid w:val="006F70B4"/>
    <w:rsid w:val="006F7336"/>
    <w:rsid w:val="006F7616"/>
    <w:rsid w:val="006F763F"/>
    <w:rsid w:val="006F77A3"/>
    <w:rsid w:val="006F78B1"/>
    <w:rsid w:val="006F7A0D"/>
    <w:rsid w:val="006F7C91"/>
    <w:rsid w:val="006F7D15"/>
    <w:rsid w:val="006F7D98"/>
    <w:rsid w:val="006F7F07"/>
    <w:rsid w:val="00700147"/>
    <w:rsid w:val="00700173"/>
    <w:rsid w:val="0070017F"/>
    <w:rsid w:val="00700488"/>
    <w:rsid w:val="0070056D"/>
    <w:rsid w:val="007005E2"/>
    <w:rsid w:val="007006E4"/>
    <w:rsid w:val="007007E5"/>
    <w:rsid w:val="00700EB8"/>
    <w:rsid w:val="00700F3E"/>
    <w:rsid w:val="007010A1"/>
    <w:rsid w:val="00701613"/>
    <w:rsid w:val="00701777"/>
    <w:rsid w:val="007017A7"/>
    <w:rsid w:val="007017F2"/>
    <w:rsid w:val="00701ADF"/>
    <w:rsid w:val="00701F5F"/>
    <w:rsid w:val="007020C9"/>
    <w:rsid w:val="007021FA"/>
    <w:rsid w:val="00702200"/>
    <w:rsid w:val="00702568"/>
    <w:rsid w:val="00702BCC"/>
    <w:rsid w:val="00702C82"/>
    <w:rsid w:val="00702E73"/>
    <w:rsid w:val="00703086"/>
    <w:rsid w:val="007030F0"/>
    <w:rsid w:val="0070320E"/>
    <w:rsid w:val="007032C9"/>
    <w:rsid w:val="0070333E"/>
    <w:rsid w:val="007036EC"/>
    <w:rsid w:val="007036EF"/>
    <w:rsid w:val="00703830"/>
    <w:rsid w:val="00704016"/>
    <w:rsid w:val="00704030"/>
    <w:rsid w:val="007040FC"/>
    <w:rsid w:val="0070414E"/>
    <w:rsid w:val="00704424"/>
    <w:rsid w:val="007044E8"/>
    <w:rsid w:val="0070460B"/>
    <w:rsid w:val="00704808"/>
    <w:rsid w:val="00704D6C"/>
    <w:rsid w:val="00704D9C"/>
    <w:rsid w:val="00704DD1"/>
    <w:rsid w:val="00704DEC"/>
    <w:rsid w:val="00704E8B"/>
    <w:rsid w:val="00704EDF"/>
    <w:rsid w:val="00705052"/>
    <w:rsid w:val="007050BC"/>
    <w:rsid w:val="0070522B"/>
    <w:rsid w:val="0070526F"/>
    <w:rsid w:val="00705349"/>
    <w:rsid w:val="00705463"/>
    <w:rsid w:val="00705560"/>
    <w:rsid w:val="00705609"/>
    <w:rsid w:val="00705A7C"/>
    <w:rsid w:val="00705CE5"/>
    <w:rsid w:val="00705E53"/>
    <w:rsid w:val="00705E98"/>
    <w:rsid w:val="00705F5F"/>
    <w:rsid w:val="00705FB4"/>
    <w:rsid w:val="00705FC1"/>
    <w:rsid w:val="007062A5"/>
    <w:rsid w:val="007062D9"/>
    <w:rsid w:val="007063A8"/>
    <w:rsid w:val="007063E0"/>
    <w:rsid w:val="007064E2"/>
    <w:rsid w:val="0070667C"/>
    <w:rsid w:val="00706732"/>
    <w:rsid w:val="00706831"/>
    <w:rsid w:val="00706856"/>
    <w:rsid w:val="00706890"/>
    <w:rsid w:val="00706AD8"/>
    <w:rsid w:val="00706DDD"/>
    <w:rsid w:val="00706F99"/>
    <w:rsid w:val="00707041"/>
    <w:rsid w:val="0070731C"/>
    <w:rsid w:val="00707670"/>
    <w:rsid w:val="00707E1B"/>
    <w:rsid w:val="007100CC"/>
    <w:rsid w:val="00710D46"/>
    <w:rsid w:val="00710E17"/>
    <w:rsid w:val="00710FE7"/>
    <w:rsid w:val="00711024"/>
    <w:rsid w:val="00711192"/>
    <w:rsid w:val="00711308"/>
    <w:rsid w:val="0071139A"/>
    <w:rsid w:val="00711599"/>
    <w:rsid w:val="007115B9"/>
    <w:rsid w:val="00711603"/>
    <w:rsid w:val="0071175A"/>
    <w:rsid w:val="0071187C"/>
    <w:rsid w:val="00711936"/>
    <w:rsid w:val="00712021"/>
    <w:rsid w:val="007124A7"/>
    <w:rsid w:val="0071253C"/>
    <w:rsid w:val="00712547"/>
    <w:rsid w:val="007125A0"/>
    <w:rsid w:val="007125C3"/>
    <w:rsid w:val="0071269D"/>
    <w:rsid w:val="00712834"/>
    <w:rsid w:val="007128FF"/>
    <w:rsid w:val="00712973"/>
    <w:rsid w:val="00712A4A"/>
    <w:rsid w:val="00712A53"/>
    <w:rsid w:val="00712BEA"/>
    <w:rsid w:val="00712E6E"/>
    <w:rsid w:val="00713151"/>
    <w:rsid w:val="0071319C"/>
    <w:rsid w:val="00713213"/>
    <w:rsid w:val="0071326C"/>
    <w:rsid w:val="00713375"/>
    <w:rsid w:val="0071348A"/>
    <w:rsid w:val="007134A6"/>
    <w:rsid w:val="007135BF"/>
    <w:rsid w:val="007137AC"/>
    <w:rsid w:val="00713931"/>
    <w:rsid w:val="00713E61"/>
    <w:rsid w:val="00713F87"/>
    <w:rsid w:val="00714042"/>
    <w:rsid w:val="00714048"/>
    <w:rsid w:val="00714471"/>
    <w:rsid w:val="007144F1"/>
    <w:rsid w:val="00714618"/>
    <w:rsid w:val="00714687"/>
    <w:rsid w:val="007147AD"/>
    <w:rsid w:val="00714F3E"/>
    <w:rsid w:val="00714F4D"/>
    <w:rsid w:val="00714F53"/>
    <w:rsid w:val="007151E2"/>
    <w:rsid w:val="0071552E"/>
    <w:rsid w:val="0071560F"/>
    <w:rsid w:val="007157BB"/>
    <w:rsid w:val="007159F3"/>
    <w:rsid w:val="00715E5F"/>
    <w:rsid w:val="00715FE2"/>
    <w:rsid w:val="007163F9"/>
    <w:rsid w:val="00716461"/>
    <w:rsid w:val="0071652B"/>
    <w:rsid w:val="007165AD"/>
    <w:rsid w:val="007167B9"/>
    <w:rsid w:val="00716D59"/>
    <w:rsid w:val="00716E6C"/>
    <w:rsid w:val="00716F8B"/>
    <w:rsid w:val="007172C2"/>
    <w:rsid w:val="0071783E"/>
    <w:rsid w:val="00717CAA"/>
    <w:rsid w:val="00717EC0"/>
    <w:rsid w:val="0072018A"/>
    <w:rsid w:val="007203CA"/>
    <w:rsid w:val="0072058C"/>
    <w:rsid w:val="007205E1"/>
    <w:rsid w:val="0072072D"/>
    <w:rsid w:val="00720952"/>
    <w:rsid w:val="00720A28"/>
    <w:rsid w:val="00720B70"/>
    <w:rsid w:val="00720CE9"/>
    <w:rsid w:val="00720F69"/>
    <w:rsid w:val="0072152C"/>
    <w:rsid w:val="0072160E"/>
    <w:rsid w:val="007219FB"/>
    <w:rsid w:val="00721A92"/>
    <w:rsid w:val="00721AB4"/>
    <w:rsid w:val="00721B6A"/>
    <w:rsid w:val="00721D46"/>
    <w:rsid w:val="00721F38"/>
    <w:rsid w:val="007224AA"/>
    <w:rsid w:val="007224FC"/>
    <w:rsid w:val="0072261C"/>
    <w:rsid w:val="007226E3"/>
    <w:rsid w:val="00722717"/>
    <w:rsid w:val="00722805"/>
    <w:rsid w:val="00722839"/>
    <w:rsid w:val="0072293C"/>
    <w:rsid w:val="00722C15"/>
    <w:rsid w:val="00722CD8"/>
    <w:rsid w:val="00722FFC"/>
    <w:rsid w:val="00723002"/>
    <w:rsid w:val="0072375B"/>
    <w:rsid w:val="00723798"/>
    <w:rsid w:val="0072391A"/>
    <w:rsid w:val="007239BD"/>
    <w:rsid w:val="00723B4E"/>
    <w:rsid w:val="00723C35"/>
    <w:rsid w:val="00723E3A"/>
    <w:rsid w:val="00723F2D"/>
    <w:rsid w:val="00723F5D"/>
    <w:rsid w:val="007241C6"/>
    <w:rsid w:val="007243DE"/>
    <w:rsid w:val="007243FB"/>
    <w:rsid w:val="0072442F"/>
    <w:rsid w:val="007245D5"/>
    <w:rsid w:val="00724AEF"/>
    <w:rsid w:val="00724C09"/>
    <w:rsid w:val="00724FAE"/>
    <w:rsid w:val="00724FB2"/>
    <w:rsid w:val="00725042"/>
    <w:rsid w:val="00725110"/>
    <w:rsid w:val="0072532C"/>
    <w:rsid w:val="007254A7"/>
    <w:rsid w:val="0072556F"/>
    <w:rsid w:val="00725667"/>
    <w:rsid w:val="0072587E"/>
    <w:rsid w:val="00725A56"/>
    <w:rsid w:val="00725AB2"/>
    <w:rsid w:val="00725ABD"/>
    <w:rsid w:val="00725B5C"/>
    <w:rsid w:val="00725D67"/>
    <w:rsid w:val="00725DA6"/>
    <w:rsid w:val="00725DDD"/>
    <w:rsid w:val="00725E09"/>
    <w:rsid w:val="0072616F"/>
    <w:rsid w:val="0072649B"/>
    <w:rsid w:val="007265ED"/>
    <w:rsid w:val="007267FB"/>
    <w:rsid w:val="0072682D"/>
    <w:rsid w:val="007268BE"/>
    <w:rsid w:val="00726970"/>
    <w:rsid w:val="00726A2B"/>
    <w:rsid w:val="00726A8D"/>
    <w:rsid w:val="00726BE8"/>
    <w:rsid w:val="007270BD"/>
    <w:rsid w:val="0072719E"/>
    <w:rsid w:val="007272D1"/>
    <w:rsid w:val="00727D1B"/>
    <w:rsid w:val="00727E57"/>
    <w:rsid w:val="0072D306"/>
    <w:rsid w:val="007301C0"/>
    <w:rsid w:val="007301DF"/>
    <w:rsid w:val="007302E8"/>
    <w:rsid w:val="00730404"/>
    <w:rsid w:val="00730543"/>
    <w:rsid w:val="0073069A"/>
    <w:rsid w:val="00730E6B"/>
    <w:rsid w:val="007311C6"/>
    <w:rsid w:val="00731388"/>
    <w:rsid w:val="007316A3"/>
    <w:rsid w:val="007316FA"/>
    <w:rsid w:val="0073175C"/>
    <w:rsid w:val="00731780"/>
    <w:rsid w:val="00731CC6"/>
    <w:rsid w:val="00731E5A"/>
    <w:rsid w:val="007320FD"/>
    <w:rsid w:val="00732200"/>
    <w:rsid w:val="007327D6"/>
    <w:rsid w:val="007331B5"/>
    <w:rsid w:val="007331F5"/>
    <w:rsid w:val="0073381D"/>
    <w:rsid w:val="007339C4"/>
    <w:rsid w:val="00733AD2"/>
    <w:rsid w:val="0073400D"/>
    <w:rsid w:val="007340C1"/>
    <w:rsid w:val="0073423B"/>
    <w:rsid w:val="0073451D"/>
    <w:rsid w:val="0073476C"/>
    <w:rsid w:val="0073481F"/>
    <w:rsid w:val="00734A91"/>
    <w:rsid w:val="00734A95"/>
    <w:rsid w:val="00734E10"/>
    <w:rsid w:val="00734E57"/>
    <w:rsid w:val="00734E7C"/>
    <w:rsid w:val="007350E4"/>
    <w:rsid w:val="0073518B"/>
    <w:rsid w:val="007351FE"/>
    <w:rsid w:val="00735298"/>
    <w:rsid w:val="007353BC"/>
    <w:rsid w:val="007355D3"/>
    <w:rsid w:val="007357F0"/>
    <w:rsid w:val="007359C0"/>
    <w:rsid w:val="00735CCC"/>
    <w:rsid w:val="00735F9C"/>
    <w:rsid w:val="00735FB6"/>
    <w:rsid w:val="00736260"/>
    <w:rsid w:val="00736348"/>
    <w:rsid w:val="007366E2"/>
    <w:rsid w:val="00736F44"/>
    <w:rsid w:val="00737102"/>
    <w:rsid w:val="0073715F"/>
    <w:rsid w:val="0073736A"/>
    <w:rsid w:val="0073751D"/>
    <w:rsid w:val="0073759C"/>
    <w:rsid w:val="0073771C"/>
    <w:rsid w:val="00737841"/>
    <w:rsid w:val="00737982"/>
    <w:rsid w:val="00737990"/>
    <w:rsid w:val="00737AD0"/>
    <w:rsid w:val="00737DC2"/>
    <w:rsid w:val="00737E82"/>
    <w:rsid w:val="00737EF1"/>
    <w:rsid w:val="00737FA1"/>
    <w:rsid w:val="00737FB1"/>
    <w:rsid w:val="00740463"/>
    <w:rsid w:val="007405EB"/>
    <w:rsid w:val="00740648"/>
    <w:rsid w:val="007406D2"/>
    <w:rsid w:val="00740765"/>
    <w:rsid w:val="00740BDE"/>
    <w:rsid w:val="00741171"/>
    <w:rsid w:val="007414BF"/>
    <w:rsid w:val="0074175E"/>
    <w:rsid w:val="0074196A"/>
    <w:rsid w:val="007419DA"/>
    <w:rsid w:val="00741A17"/>
    <w:rsid w:val="00741A99"/>
    <w:rsid w:val="00741F02"/>
    <w:rsid w:val="00741F11"/>
    <w:rsid w:val="00742447"/>
    <w:rsid w:val="007428F3"/>
    <w:rsid w:val="00742A23"/>
    <w:rsid w:val="00743095"/>
    <w:rsid w:val="00743423"/>
    <w:rsid w:val="0074347A"/>
    <w:rsid w:val="00743870"/>
    <w:rsid w:val="0074388B"/>
    <w:rsid w:val="00743A98"/>
    <w:rsid w:val="00743C86"/>
    <w:rsid w:val="00743CCC"/>
    <w:rsid w:val="00743D6E"/>
    <w:rsid w:val="00743E28"/>
    <w:rsid w:val="00743E7C"/>
    <w:rsid w:val="00743EDE"/>
    <w:rsid w:val="00744078"/>
    <w:rsid w:val="007448E1"/>
    <w:rsid w:val="00744AAB"/>
    <w:rsid w:val="00744D14"/>
    <w:rsid w:val="007450CB"/>
    <w:rsid w:val="00745143"/>
    <w:rsid w:val="00745145"/>
    <w:rsid w:val="00745166"/>
    <w:rsid w:val="007451C2"/>
    <w:rsid w:val="00745600"/>
    <w:rsid w:val="007456CF"/>
    <w:rsid w:val="007456EC"/>
    <w:rsid w:val="00745920"/>
    <w:rsid w:val="007459BC"/>
    <w:rsid w:val="00746127"/>
    <w:rsid w:val="007462A0"/>
    <w:rsid w:val="007462A2"/>
    <w:rsid w:val="0074650F"/>
    <w:rsid w:val="0074673E"/>
    <w:rsid w:val="00746B6F"/>
    <w:rsid w:val="00746B73"/>
    <w:rsid w:val="007470F6"/>
    <w:rsid w:val="0074715E"/>
    <w:rsid w:val="00747233"/>
    <w:rsid w:val="00747318"/>
    <w:rsid w:val="0074732E"/>
    <w:rsid w:val="007474C3"/>
    <w:rsid w:val="00747D41"/>
    <w:rsid w:val="0074D9AD"/>
    <w:rsid w:val="00750088"/>
    <w:rsid w:val="007506BE"/>
    <w:rsid w:val="00750750"/>
    <w:rsid w:val="00751164"/>
    <w:rsid w:val="007513F0"/>
    <w:rsid w:val="00751469"/>
    <w:rsid w:val="00751777"/>
    <w:rsid w:val="007517C1"/>
    <w:rsid w:val="00751A27"/>
    <w:rsid w:val="00751E09"/>
    <w:rsid w:val="00751F5E"/>
    <w:rsid w:val="0075262B"/>
    <w:rsid w:val="0075272A"/>
    <w:rsid w:val="0075275A"/>
    <w:rsid w:val="007528B0"/>
    <w:rsid w:val="00752AD0"/>
    <w:rsid w:val="00752D15"/>
    <w:rsid w:val="00752DF5"/>
    <w:rsid w:val="00752EFF"/>
    <w:rsid w:val="0075306E"/>
    <w:rsid w:val="007530DB"/>
    <w:rsid w:val="00753106"/>
    <w:rsid w:val="00753192"/>
    <w:rsid w:val="0075344B"/>
    <w:rsid w:val="007534A0"/>
    <w:rsid w:val="00753718"/>
    <w:rsid w:val="0075399C"/>
    <w:rsid w:val="00753A10"/>
    <w:rsid w:val="00753AC3"/>
    <w:rsid w:val="00753B18"/>
    <w:rsid w:val="00754016"/>
    <w:rsid w:val="007540D0"/>
    <w:rsid w:val="007540F7"/>
    <w:rsid w:val="00754250"/>
    <w:rsid w:val="0075438E"/>
    <w:rsid w:val="00754A48"/>
    <w:rsid w:val="00754F65"/>
    <w:rsid w:val="007555E0"/>
    <w:rsid w:val="0075588A"/>
    <w:rsid w:val="007559E2"/>
    <w:rsid w:val="00755C1B"/>
    <w:rsid w:val="00755D44"/>
    <w:rsid w:val="00755DB8"/>
    <w:rsid w:val="00755F29"/>
    <w:rsid w:val="00756293"/>
    <w:rsid w:val="00756717"/>
    <w:rsid w:val="0075678A"/>
    <w:rsid w:val="007568FC"/>
    <w:rsid w:val="00756C26"/>
    <w:rsid w:val="00756E2C"/>
    <w:rsid w:val="00757017"/>
    <w:rsid w:val="00757074"/>
    <w:rsid w:val="00757109"/>
    <w:rsid w:val="007571C3"/>
    <w:rsid w:val="0075725E"/>
    <w:rsid w:val="007572EA"/>
    <w:rsid w:val="007576C6"/>
    <w:rsid w:val="007578D1"/>
    <w:rsid w:val="00757C0E"/>
    <w:rsid w:val="00757C39"/>
    <w:rsid w:val="00757C89"/>
    <w:rsid w:val="00757D9B"/>
    <w:rsid w:val="00757DFE"/>
    <w:rsid w:val="00757FBF"/>
    <w:rsid w:val="0076006E"/>
    <w:rsid w:val="007604D0"/>
    <w:rsid w:val="00760BD6"/>
    <w:rsid w:val="00760FB7"/>
    <w:rsid w:val="007610C1"/>
    <w:rsid w:val="00761349"/>
    <w:rsid w:val="0076144A"/>
    <w:rsid w:val="0076192A"/>
    <w:rsid w:val="00762191"/>
    <w:rsid w:val="00762545"/>
    <w:rsid w:val="007629DD"/>
    <w:rsid w:val="00762C39"/>
    <w:rsid w:val="00762C80"/>
    <w:rsid w:val="00763017"/>
    <w:rsid w:val="007631EB"/>
    <w:rsid w:val="0076327B"/>
    <w:rsid w:val="0076357F"/>
    <w:rsid w:val="00763A92"/>
    <w:rsid w:val="00763F71"/>
    <w:rsid w:val="0076421A"/>
    <w:rsid w:val="00764380"/>
    <w:rsid w:val="00764402"/>
    <w:rsid w:val="00764448"/>
    <w:rsid w:val="00764889"/>
    <w:rsid w:val="00764902"/>
    <w:rsid w:val="00764978"/>
    <w:rsid w:val="00764A2F"/>
    <w:rsid w:val="00764B05"/>
    <w:rsid w:val="00764C95"/>
    <w:rsid w:val="00765017"/>
    <w:rsid w:val="00765241"/>
    <w:rsid w:val="00765801"/>
    <w:rsid w:val="007659BE"/>
    <w:rsid w:val="00765AB2"/>
    <w:rsid w:val="00765E1B"/>
    <w:rsid w:val="00766054"/>
    <w:rsid w:val="0076611A"/>
    <w:rsid w:val="007661C8"/>
    <w:rsid w:val="007665AD"/>
    <w:rsid w:val="00766600"/>
    <w:rsid w:val="00766731"/>
    <w:rsid w:val="00766CE9"/>
    <w:rsid w:val="00766E14"/>
    <w:rsid w:val="00766F7A"/>
    <w:rsid w:val="007675D4"/>
    <w:rsid w:val="0076779F"/>
    <w:rsid w:val="007677F0"/>
    <w:rsid w:val="00767A10"/>
    <w:rsid w:val="00767BC8"/>
    <w:rsid w:val="00767D28"/>
    <w:rsid w:val="0077010B"/>
    <w:rsid w:val="007701A3"/>
    <w:rsid w:val="0077059B"/>
    <w:rsid w:val="007706CA"/>
    <w:rsid w:val="00770754"/>
    <w:rsid w:val="007708C6"/>
    <w:rsid w:val="00770915"/>
    <w:rsid w:val="0077096F"/>
    <w:rsid w:val="00770B7E"/>
    <w:rsid w:val="00770BBC"/>
    <w:rsid w:val="00770D70"/>
    <w:rsid w:val="00770E70"/>
    <w:rsid w:val="00771097"/>
    <w:rsid w:val="00771169"/>
    <w:rsid w:val="00771270"/>
    <w:rsid w:val="00771406"/>
    <w:rsid w:val="00771426"/>
    <w:rsid w:val="0077184C"/>
    <w:rsid w:val="00771948"/>
    <w:rsid w:val="00771A9A"/>
    <w:rsid w:val="00771C6A"/>
    <w:rsid w:val="00771EE4"/>
    <w:rsid w:val="0077213D"/>
    <w:rsid w:val="007721F4"/>
    <w:rsid w:val="0077220E"/>
    <w:rsid w:val="00772274"/>
    <w:rsid w:val="0077232E"/>
    <w:rsid w:val="0077242D"/>
    <w:rsid w:val="007725D0"/>
    <w:rsid w:val="00772730"/>
    <w:rsid w:val="0077280D"/>
    <w:rsid w:val="00772C71"/>
    <w:rsid w:val="00772CEE"/>
    <w:rsid w:val="00772F92"/>
    <w:rsid w:val="0077303B"/>
    <w:rsid w:val="0077315F"/>
    <w:rsid w:val="007733CD"/>
    <w:rsid w:val="00773475"/>
    <w:rsid w:val="007735BB"/>
    <w:rsid w:val="007736FF"/>
    <w:rsid w:val="0077376B"/>
    <w:rsid w:val="00773940"/>
    <w:rsid w:val="00773B17"/>
    <w:rsid w:val="007741C8"/>
    <w:rsid w:val="00774609"/>
    <w:rsid w:val="00774823"/>
    <w:rsid w:val="007748AD"/>
    <w:rsid w:val="00774A98"/>
    <w:rsid w:val="00774AFE"/>
    <w:rsid w:val="00775065"/>
    <w:rsid w:val="007751F1"/>
    <w:rsid w:val="007754C6"/>
    <w:rsid w:val="0077579F"/>
    <w:rsid w:val="00775845"/>
    <w:rsid w:val="00775866"/>
    <w:rsid w:val="00775E46"/>
    <w:rsid w:val="00775ED3"/>
    <w:rsid w:val="00775F58"/>
    <w:rsid w:val="007760F0"/>
    <w:rsid w:val="00776124"/>
    <w:rsid w:val="0077634D"/>
    <w:rsid w:val="007764C1"/>
    <w:rsid w:val="0077670E"/>
    <w:rsid w:val="007767AC"/>
    <w:rsid w:val="00776884"/>
    <w:rsid w:val="007768AB"/>
    <w:rsid w:val="007771FC"/>
    <w:rsid w:val="007772D1"/>
    <w:rsid w:val="0077730A"/>
    <w:rsid w:val="007774C9"/>
    <w:rsid w:val="00777517"/>
    <w:rsid w:val="00777598"/>
    <w:rsid w:val="0077767D"/>
    <w:rsid w:val="00777AB3"/>
    <w:rsid w:val="00777B3F"/>
    <w:rsid w:val="00777B6E"/>
    <w:rsid w:val="00777C01"/>
    <w:rsid w:val="00777CD9"/>
    <w:rsid w:val="00777D90"/>
    <w:rsid w:val="00777DB1"/>
    <w:rsid w:val="00777F51"/>
    <w:rsid w:val="00777FB5"/>
    <w:rsid w:val="007801B7"/>
    <w:rsid w:val="00780562"/>
    <w:rsid w:val="0078089E"/>
    <w:rsid w:val="00780A7A"/>
    <w:rsid w:val="00780AC7"/>
    <w:rsid w:val="00780CB1"/>
    <w:rsid w:val="00780CE9"/>
    <w:rsid w:val="00781083"/>
    <w:rsid w:val="0078123E"/>
    <w:rsid w:val="00781321"/>
    <w:rsid w:val="00781473"/>
    <w:rsid w:val="007814F6"/>
    <w:rsid w:val="0078181A"/>
    <w:rsid w:val="00781A50"/>
    <w:rsid w:val="00781C41"/>
    <w:rsid w:val="00781CCB"/>
    <w:rsid w:val="00781E25"/>
    <w:rsid w:val="00781E61"/>
    <w:rsid w:val="0078213A"/>
    <w:rsid w:val="007823E5"/>
    <w:rsid w:val="007825D5"/>
    <w:rsid w:val="00782A81"/>
    <w:rsid w:val="00782D02"/>
    <w:rsid w:val="00782D68"/>
    <w:rsid w:val="00783602"/>
    <w:rsid w:val="0078396B"/>
    <w:rsid w:val="00783B2A"/>
    <w:rsid w:val="00783C0A"/>
    <w:rsid w:val="00783C63"/>
    <w:rsid w:val="00783D8D"/>
    <w:rsid w:val="00783E4C"/>
    <w:rsid w:val="00783EDB"/>
    <w:rsid w:val="00783F3E"/>
    <w:rsid w:val="0078423A"/>
    <w:rsid w:val="00784255"/>
    <w:rsid w:val="0078426F"/>
    <w:rsid w:val="00784358"/>
    <w:rsid w:val="007843D1"/>
    <w:rsid w:val="007846C2"/>
    <w:rsid w:val="00784C04"/>
    <w:rsid w:val="00784C56"/>
    <w:rsid w:val="00784E55"/>
    <w:rsid w:val="00784E86"/>
    <w:rsid w:val="00784F27"/>
    <w:rsid w:val="00784F38"/>
    <w:rsid w:val="0078535C"/>
    <w:rsid w:val="007856D7"/>
    <w:rsid w:val="007856EF"/>
    <w:rsid w:val="007857BA"/>
    <w:rsid w:val="00785851"/>
    <w:rsid w:val="0078599D"/>
    <w:rsid w:val="00785AC4"/>
    <w:rsid w:val="00785AC5"/>
    <w:rsid w:val="00785C44"/>
    <w:rsid w:val="00785F11"/>
    <w:rsid w:val="00785F92"/>
    <w:rsid w:val="00785FBC"/>
    <w:rsid w:val="00786173"/>
    <w:rsid w:val="007861A7"/>
    <w:rsid w:val="007861F7"/>
    <w:rsid w:val="00786541"/>
    <w:rsid w:val="0078667E"/>
    <w:rsid w:val="007866A6"/>
    <w:rsid w:val="0078670A"/>
    <w:rsid w:val="007869BF"/>
    <w:rsid w:val="00786B93"/>
    <w:rsid w:val="00786D1C"/>
    <w:rsid w:val="00786E01"/>
    <w:rsid w:val="00786EF9"/>
    <w:rsid w:val="00787121"/>
    <w:rsid w:val="0078715B"/>
    <w:rsid w:val="00787194"/>
    <w:rsid w:val="007873BC"/>
    <w:rsid w:val="007874C3"/>
    <w:rsid w:val="00787AE0"/>
    <w:rsid w:val="00787B59"/>
    <w:rsid w:val="00787CD2"/>
    <w:rsid w:val="00787E15"/>
    <w:rsid w:val="00787F39"/>
    <w:rsid w:val="00790179"/>
    <w:rsid w:val="00790188"/>
    <w:rsid w:val="00790515"/>
    <w:rsid w:val="00790D54"/>
    <w:rsid w:val="00791013"/>
    <w:rsid w:val="007911DA"/>
    <w:rsid w:val="00791385"/>
    <w:rsid w:val="007913BE"/>
    <w:rsid w:val="007919DC"/>
    <w:rsid w:val="00791E8C"/>
    <w:rsid w:val="00791E98"/>
    <w:rsid w:val="00792259"/>
    <w:rsid w:val="00792362"/>
    <w:rsid w:val="0079247A"/>
    <w:rsid w:val="007924E0"/>
    <w:rsid w:val="00792615"/>
    <w:rsid w:val="0079267C"/>
    <w:rsid w:val="00792715"/>
    <w:rsid w:val="007927EA"/>
    <w:rsid w:val="00792DD9"/>
    <w:rsid w:val="00792E33"/>
    <w:rsid w:val="00792E4B"/>
    <w:rsid w:val="0079332C"/>
    <w:rsid w:val="007933B2"/>
    <w:rsid w:val="0079359E"/>
    <w:rsid w:val="0079361E"/>
    <w:rsid w:val="00793676"/>
    <w:rsid w:val="0079389A"/>
    <w:rsid w:val="00793F4D"/>
    <w:rsid w:val="00793F6B"/>
    <w:rsid w:val="00794070"/>
    <w:rsid w:val="0079434B"/>
    <w:rsid w:val="00794561"/>
    <w:rsid w:val="00794599"/>
    <w:rsid w:val="0079459A"/>
    <w:rsid w:val="007946AC"/>
    <w:rsid w:val="007947D1"/>
    <w:rsid w:val="00794D41"/>
    <w:rsid w:val="00794D80"/>
    <w:rsid w:val="00794DCE"/>
    <w:rsid w:val="00794E17"/>
    <w:rsid w:val="00795427"/>
    <w:rsid w:val="0079545C"/>
    <w:rsid w:val="007954B7"/>
    <w:rsid w:val="0079573C"/>
    <w:rsid w:val="00795D4A"/>
    <w:rsid w:val="00795E3A"/>
    <w:rsid w:val="00796194"/>
    <w:rsid w:val="007961B0"/>
    <w:rsid w:val="007962A7"/>
    <w:rsid w:val="007962E7"/>
    <w:rsid w:val="00796458"/>
    <w:rsid w:val="007965EE"/>
    <w:rsid w:val="0079678A"/>
    <w:rsid w:val="007969FC"/>
    <w:rsid w:val="00796AB3"/>
    <w:rsid w:val="00796B24"/>
    <w:rsid w:val="00796CAC"/>
    <w:rsid w:val="00796E61"/>
    <w:rsid w:val="0079713F"/>
    <w:rsid w:val="00797296"/>
    <w:rsid w:val="0079729B"/>
    <w:rsid w:val="007973E4"/>
    <w:rsid w:val="00797BC5"/>
    <w:rsid w:val="00797EB3"/>
    <w:rsid w:val="00797F6E"/>
    <w:rsid w:val="00797FA7"/>
    <w:rsid w:val="007A013F"/>
    <w:rsid w:val="007A016B"/>
    <w:rsid w:val="007A0181"/>
    <w:rsid w:val="007A01C0"/>
    <w:rsid w:val="007A01FC"/>
    <w:rsid w:val="007A033D"/>
    <w:rsid w:val="007A0667"/>
    <w:rsid w:val="007A0731"/>
    <w:rsid w:val="007A0851"/>
    <w:rsid w:val="007A098C"/>
    <w:rsid w:val="007A0BD2"/>
    <w:rsid w:val="007A10C1"/>
    <w:rsid w:val="007A1223"/>
    <w:rsid w:val="007A129C"/>
    <w:rsid w:val="007A1344"/>
    <w:rsid w:val="007A13F8"/>
    <w:rsid w:val="007A1593"/>
    <w:rsid w:val="007A1706"/>
    <w:rsid w:val="007A1824"/>
    <w:rsid w:val="007A1849"/>
    <w:rsid w:val="007A1AAE"/>
    <w:rsid w:val="007A1AFE"/>
    <w:rsid w:val="007A1C23"/>
    <w:rsid w:val="007A1C7D"/>
    <w:rsid w:val="007A1DBA"/>
    <w:rsid w:val="007A2140"/>
    <w:rsid w:val="007A249F"/>
    <w:rsid w:val="007A24D1"/>
    <w:rsid w:val="007A255C"/>
    <w:rsid w:val="007A2909"/>
    <w:rsid w:val="007A298C"/>
    <w:rsid w:val="007A2A01"/>
    <w:rsid w:val="007A2ABF"/>
    <w:rsid w:val="007A2AD9"/>
    <w:rsid w:val="007A2B8C"/>
    <w:rsid w:val="007A2BB2"/>
    <w:rsid w:val="007A2BF7"/>
    <w:rsid w:val="007A2C24"/>
    <w:rsid w:val="007A2F36"/>
    <w:rsid w:val="007A3121"/>
    <w:rsid w:val="007A3270"/>
    <w:rsid w:val="007A335F"/>
    <w:rsid w:val="007A3566"/>
    <w:rsid w:val="007A357D"/>
    <w:rsid w:val="007A35E1"/>
    <w:rsid w:val="007A37F3"/>
    <w:rsid w:val="007A38B1"/>
    <w:rsid w:val="007A3C7A"/>
    <w:rsid w:val="007A3FC7"/>
    <w:rsid w:val="007A4182"/>
    <w:rsid w:val="007A41F5"/>
    <w:rsid w:val="007A425D"/>
    <w:rsid w:val="007A42B6"/>
    <w:rsid w:val="007A4437"/>
    <w:rsid w:val="007A44C1"/>
    <w:rsid w:val="007A44EC"/>
    <w:rsid w:val="007A47CD"/>
    <w:rsid w:val="007A4903"/>
    <w:rsid w:val="007A4986"/>
    <w:rsid w:val="007A49ED"/>
    <w:rsid w:val="007A4C19"/>
    <w:rsid w:val="007A4C7D"/>
    <w:rsid w:val="007A5099"/>
    <w:rsid w:val="007A526C"/>
    <w:rsid w:val="007A5450"/>
    <w:rsid w:val="007A56CB"/>
    <w:rsid w:val="007A5854"/>
    <w:rsid w:val="007A5B13"/>
    <w:rsid w:val="007A5DF2"/>
    <w:rsid w:val="007A605F"/>
    <w:rsid w:val="007A6401"/>
    <w:rsid w:val="007A66DE"/>
    <w:rsid w:val="007A67B0"/>
    <w:rsid w:val="007A6877"/>
    <w:rsid w:val="007A68F4"/>
    <w:rsid w:val="007A6F01"/>
    <w:rsid w:val="007A6F51"/>
    <w:rsid w:val="007A71FF"/>
    <w:rsid w:val="007A7352"/>
    <w:rsid w:val="007A7430"/>
    <w:rsid w:val="007A74FD"/>
    <w:rsid w:val="007A753D"/>
    <w:rsid w:val="007A7A8F"/>
    <w:rsid w:val="007A7B0E"/>
    <w:rsid w:val="007B0049"/>
    <w:rsid w:val="007B0176"/>
    <w:rsid w:val="007B01AD"/>
    <w:rsid w:val="007B032C"/>
    <w:rsid w:val="007B04BB"/>
    <w:rsid w:val="007B0584"/>
    <w:rsid w:val="007B0671"/>
    <w:rsid w:val="007B0B0C"/>
    <w:rsid w:val="007B0C90"/>
    <w:rsid w:val="007B0C9B"/>
    <w:rsid w:val="007B0EA2"/>
    <w:rsid w:val="007B145C"/>
    <w:rsid w:val="007B1484"/>
    <w:rsid w:val="007B1535"/>
    <w:rsid w:val="007B1636"/>
    <w:rsid w:val="007B1A13"/>
    <w:rsid w:val="007B1B01"/>
    <w:rsid w:val="007B1B89"/>
    <w:rsid w:val="007B1B9A"/>
    <w:rsid w:val="007B1D3F"/>
    <w:rsid w:val="007B1E18"/>
    <w:rsid w:val="007B1E50"/>
    <w:rsid w:val="007B20EF"/>
    <w:rsid w:val="007B237F"/>
    <w:rsid w:val="007B24E9"/>
    <w:rsid w:val="007B2A20"/>
    <w:rsid w:val="007B2A69"/>
    <w:rsid w:val="007B2ACD"/>
    <w:rsid w:val="007B2CEB"/>
    <w:rsid w:val="007B2E8D"/>
    <w:rsid w:val="007B2F86"/>
    <w:rsid w:val="007B2FB1"/>
    <w:rsid w:val="007B3137"/>
    <w:rsid w:val="007B32C4"/>
    <w:rsid w:val="007B352A"/>
    <w:rsid w:val="007B35CF"/>
    <w:rsid w:val="007B36E2"/>
    <w:rsid w:val="007B38F1"/>
    <w:rsid w:val="007B39B5"/>
    <w:rsid w:val="007B3A68"/>
    <w:rsid w:val="007B3AB5"/>
    <w:rsid w:val="007B3CB9"/>
    <w:rsid w:val="007B3E64"/>
    <w:rsid w:val="007B4142"/>
    <w:rsid w:val="007B4746"/>
    <w:rsid w:val="007B4A40"/>
    <w:rsid w:val="007B4B79"/>
    <w:rsid w:val="007B4C26"/>
    <w:rsid w:val="007B4DF4"/>
    <w:rsid w:val="007B4E97"/>
    <w:rsid w:val="007B52D2"/>
    <w:rsid w:val="007B5309"/>
    <w:rsid w:val="007B53D7"/>
    <w:rsid w:val="007B5637"/>
    <w:rsid w:val="007B5727"/>
    <w:rsid w:val="007B5728"/>
    <w:rsid w:val="007B5873"/>
    <w:rsid w:val="007B5971"/>
    <w:rsid w:val="007B5A2F"/>
    <w:rsid w:val="007B5A81"/>
    <w:rsid w:val="007B5D2C"/>
    <w:rsid w:val="007B5E6F"/>
    <w:rsid w:val="007B607A"/>
    <w:rsid w:val="007B60AC"/>
    <w:rsid w:val="007B60D3"/>
    <w:rsid w:val="007B6146"/>
    <w:rsid w:val="007B6210"/>
    <w:rsid w:val="007B6277"/>
    <w:rsid w:val="007B651F"/>
    <w:rsid w:val="007B66B8"/>
    <w:rsid w:val="007B6726"/>
    <w:rsid w:val="007B6B2B"/>
    <w:rsid w:val="007B6B9F"/>
    <w:rsid w:val="007B6C78"/>
    <w:rsid w:val="007B6D4A"/>
    <w:rsid w:val="007B6D8A"/>
    <w:rsid w:val="007B7938"/>
    <w:rsid w:val="007C009D"/>
    <w:rsid w:val="007C0182"/>
    <w:rsid w:val="007C0275"/>
    <w:rsid w:val="007C055C"/>
    <w:rsid w:val="007C0749"/>
    <w:rsid w:val="007C0D22"/>
    <w:rsid w:val="007C0E97"/>
    <w:rsid w:val="007C0EF3"/>
    <w:rsid w:val="007C1451"/>
    <w:rsid w:val="007C154B"/>
    <w:rsid w:val="007C170E"/>
    <w:rsid w:val="007C180D"/>
    <w:rsid w:val="007C183E"/>
    <w:rsid w:val="007C18CF"/>
    <w:rsid w:val="007C1B74"/>
    <w:rsid w:val="007C2063"/>
    <w:rsid w:val="007C2214"/>
    <w:rsid w:val="007C22DB"/>
    <w:rsid w:val="007C25A5"/>
    <w:rsid w:val="007C2664"/>
    <w:rsid w:val="007C269D"/>
    <w:rsid w:val="007C27EA"/>
    <w:rsid w:val="007C2A09"/>
    <w:rsid w:val="007C2CF3"/>
    <w:rsid w:val="007C2D6E"/>
    <w:rsid w:val="007C2E2F"/>
    <w:rsid w:val="007C2FFE"/>
    <w:rsid w:val="007C332E"/>
    <w:rsid w:val="007C3343"/>
    <w:rsid w:val="007C359C"/>
    <w:rsid w:val="007C3645"/>
    <w:rsid w:val="007C3756"/>
    <w:rsid w:val="007C37BC"/>
    <w:rsid w:val="007C3965"/>
    <w:rsid w:val="007C39F4"/>
    <w:rsid w:val="007C3A4F"/>
    <w:rsid w:val="007C3B24"/>
    <w:rsid w:val="007C3BCD"/>
    <w:rsid w:val="007C3D10"/>
    <w:rsid w:val="007C3D69"/>
    <w:rsid w:val="007C4438"/>
    <w:rsid w:val="007C444A"/>
    <w:rsid w:val="007C4482"/>
    <w:rsid w:val="007C45E4"/>
    <w:rsid w:val="007C4725"/>
    <w:rsid w:val="007C4782"/>
    <w:rsid w:val="007C488F"/>
    <w:rsid w:val="007C5003"/>
    <w:rsid w:val="007C523F"/>
    <w:rsid w:val="007C527F"/>
    <w:rsid w:val="007C5307"/>
    <w:rsid w:val="007C54CC"/>
    <w:rsid w:val="007C5666"/>
    <w:rsid w:val="007C56D2"/>
    <w:rsid w:val="007C56D4"/>
    <w:rsid w:val="007C57DC"/>
    <w:rsid w:val="007C58B4"/>
    <w:rsid w:val="007C5CB1"/>
    <w:rsid w:val="007C5DDE"/>
    <w:rsid w:val="007C5FA9"/>
    <w:rsid w:val="007C5FAA"/>
    <w:rsid w:val="007C63F6"/>
    <w:rsid w:val="007C650E"/>
    <w:rsid w:val="007C67C2"/>
    <w:rsid w:val="007C6B4C"/>
    <w:rsid w:val="007C779E"/>
    <w:rsid w:val="007C77E1"/>
    <w:rsid w:val="007C795B"/>
    <w:rsid w:val="007C7A8B"/>
    <w:rsid w:val="007C7C1B"/>
    <w:rsid w:val="007C7CAF"/>
    <w:rsid w:val="007C7D29"/>
    <w:rsid w:val="007D01C1"/>
    <w:rsid w:val="007D05D4"/>
    <w:rsid w:val="007D0787"/>
    <w:rsid w:val="007D0A5E"/>
    <w:rsid w:val="007D0AC0"/>
    <w:rsid w:val="007D0BD4"/>
    <w:rsid w:val="007D0C89"/>
    <w:rsid w:val="007D0DA3"/>
    <w:rsid w:val="007D0DE9"/>
    <w:rsid w:val="007D0E90"/>
    <w:rsid w:val="007D1244"/>
    <w:rsid w:val="007D12CA"/>
    <w:rsid w:val="007D149B"/>
    <w:rsid w:val="007D15A8"/>
    <w:rsid w:val="007D15F2"/>
    <w:rsid w:val="007D184D"/>
    <w:rsid w:val="007D19A6"/>
    <w:rsid w:val="007D19C4"/>
    <w:rsid w:val="007D1BFC"/>
    <w:rsid w:val="007D1DA7"/>
    <w:rsid w:val="007D219C"/>
    <w:rsid w:val="007D22F7"/>
    <w:rsid w:val="007D24E4"/>
    <w:rsid w:val="007D270B"/>
    <w:rsid w:val="007D279C"/>
    <w:rsid w:val="007D2831"/>
    <w:rsid w:val="007D2BA2"/>
    <w:rsid w:val="007D2F80"/>
    <w:rsid w:val="007D353D"/>
    <w:rsid w:val="007D3619"/>
    <w:rsid w:val="007D384D"/>
    <w:rsid w:val="007D3A0B"/>
    <w:rsid w:val="007D3AF5"/>
    <w:rsid w:val="007D3B0B"/>
    <w:rsid w:val="007D3C0F"/>
    <w:rsid w:val="007D3CCC"/>
    <w:rsid w:val="007D3DEA"/>
    <w:rsid w:val="007D3FD7"/>
    <w:rsid w:val="007D40A4"/>
    <w:rsid w:val="007D4188"/>
    <w:rsid w:val="007D41EE"/>
    <w:rsid w:val="007D4213"/>
    <w:rsid w:val="007D4A09"/>
    <w:rsid w:val="007D4D01"/>
    <w:rsid w:val="007D4E96"/>
    <w:rsid w:val="007D53BF"/>
    <w:rsid w:val="007D546F"/>
    <w:rsid w:val="007D5598"/>
    <w:rsid w:val="007D5765"/>
    <w:rsid w:val="007D5A01"/>
    <w:rsid w:val="007D5A61"/>
    <w:rsid w:val="007D60A7"/>
    <w:rsid w:val="007D616A"/>
    <w:rsid w:val="007D6196"/>
    <w:rsid w:val="007D6238"/>
    <w:rsid w:val="007D625E"/>
    <w:rsid w:val="007D6792"/>
    <w:rsid w:val="007D6B50"/>
    <w:rsid w:val="007D6E99"/>
    <w:rsid w:val="007D6F1E"/>
    <w:rsid w:val="007D7074"/>
    <w:rsid w:val="007D721A"/>
    <w:rsid w:val="007D72F5"/>
    <w:rsid w:val="007D7409"/>
    <w:rsid w:val="007D744D"/>
    <w:rsid w:val="007D752B"/>
    <w:rsid w:val="007D7949"/>
    <w:rsid w:val="007D7B4B"/>
    <w:rsid w:val="007D7D77"/>
    <w:rsid w:val="007D7D89"/>
    <w:rsid w:val="007E013E"/>
    <w:rsid w:val="007E0658"/>
    <w:rsid w:val="007E07F3"/>
    <w:rsid w:val="007E0BE4"/>
    <w:rsid w:val="007E0CE1"/>
    <w:rsid w:val="007E1089"/>
    <w:rsid w:val="007E12D3"/>
    <w:rsid w:val="007E14DB"/>
    <w:rsid w:val="007E150D"/>
    <w:rsid w:val="007E1580"/>
    <w:rsid w:val="007E1886"/>
    <w:rsid w:val="007E1A24"/>
    <w:rsid w:val="007E1B30"/>
    <w:rsid w:val="007E1CBE"/>
    <w:rsid w:val="007E20F4"/>
    <w:rsid w:val="007E2256"/>
    <w:rsid w:val="007E23DE"/>
    <w:rsid w:val="007E27CA"/>
    <w:rsid w:val="007E27DA"/>
    <w:rsid w:val="007E2BAE"/>
    <w:rsid w:val="007E2DEB"/>
    <w:rsid w:val="007E2F57"/>
    <w:rsid w:val="007E2F5D"/>
    <w:rsid w:val="007E2F9C"/>
    <w:rsid w:val="007E30B0"/>
    <w:rsid w:val="007E3569"/>
    <w:rsid w:val="007E3730"/>
    <w:rsid w:val="007E37A0"/>
    <w:rsid w:val="007E3941"/>
    <w:rsid w:val="007E39E6"/>
    <w:rsid w:val="007E3A4F"/>
    <w:rsid w:val="007E3CEC"/>
    <w:rsid w:val="007E3DB6"/>
    <w:rsid w:val="007E3EE9"/>
    <w:rsid w:val="007E4053"/>
    <w:rsid w:val="007E42A9"/>
    <w:rsid w:val="007E4618"/>
    <w:rsid w:val="007E48BA"/>
    <w:rsid w:val="007E48C8"/>
    <w:rsid w:val="007E4976"/>
    <w:rsid w:val="007E4A60"/>
    <w:rsid w:val="007E4ADB"/>
    <w:rsid w:val="007E4F97"/>
    <w:rsid w:val="007E5116"/>
    <w:rsid w:val="007E522A"/>
    <w:rsid w:val="007E52A3"/>
    <w:rsid w:val="007E531F"/>
    <w:rsid w:val="007E534F"/>
    <w:rsid w:val="007E54D3"/>
    <w:rsid w:val="007E5532"/>
    <w:rsid w:val="007E559A"/>
    <w:rsid w:val="007E58F4"/>
    <w:rsid w:val="007E5C90"/>
    <w:rsid w:val="007E5F97"/>
    <w:rsid w:val="007E5FAF"/>
    <w:rsid w:val="007E611C"/>
    <w:rsid w:val="007E6193"/>
    <w:rsid w:val="007E626A"/>
    <w:rsid w:val="007E629A"/>
    <w:rsid w:val="007E6308"/>
    <w:rsid w:val="007E63E7"/>
    <w:rsid w:val="007E63FF"/>
    <w:rsid w:val="007E64D6"/>
    <w:rsid w:val="007E6682"/>
    <w:rsid w:val="007E6B71"/>
    <w:rsid w:val="007E6DAD"/>
    <w:rsid w:val="007E6FF6"/>
    <w:rsid w:val="007E743F"/>
    <w:rsid w:val="007E76BC"/>
    <w:rsid w:val="007E79BF"/>
    <w:rsid w:val="007E7B9E"/>
    <w:rsid w:val="007F02C6"/>
    <w:rsid w:val="007F0429"/>
    <w:rsid w:val="007F0430"/>
    <w:rsid w:val="007F04E0"/>
    <w:rsid w:val="007F0746"/>
    <w:rsid w:val="007F07CE"/>
    <w:rsid w:val="007F0B97"/>
    <w:rsid w:val="007F0C66"/>
    <w:rsid w:val="007F0C89"/>
    <w:rsid w:val="007F103C"/>
    <w:rsid w:val="007F1066"/>
    <w:rsid w:val="007F110E"/>
    <w:rsid w:val="007F15D6"/>
    <w:rsid w:val="007F16A0"/>
    <w:rsid w:val="007F1857"/>
    <w:rsid w:val="007F1867"/>
    <w:rsid w:val="007F18B0"/>
    <w:rsid w:val="007F1D82"/>
    <w:rsid w:val="007F1E50"/>
    <w:rsid w:val="007F2520"/>
    <w:rsid w:val="007F2753"/>
    <w:rsid w:val="007F2B71"/>
    <w:rsid w:val="007F2C5B"/>
    <w:rsid w:val="007F2C62"/>
    <w:rsid w:val="007F2EBA"/>
    <w:rsid w:val="007F2EDC"/>
    <w:rsid w:val="007F2F9D"/>
    <w:rsid w:val="007F308B"/>
    <w:rsid w:val="007F30C4"/>
    <w:rsid w:val="007F323F"/>
    <w:rsid w:val="007F3560"/>
    <w:rsid w:val="007F3593"/>
    <w:rsid w:val="007F38A6"/>
    <w:rsid w:val="007F38AA"/>
    <w:rsid w:val="007F3970"/>
    <w:rsid w:val="007F3A56"/>
    <w:rsid w:val="007F3AC1"/>
    <w:rsid w:val="007F3BE2"/>
    <w:rsid w:val="007F3C2C"/>
    <w:rsid w:val="007F3CF6"/>
    <w:rsid w:val="007F4330"/>
    <w:rsid w:val="007F43EE"/>
    <w:rsid w:val="007F444E"/>
    <w:rsid w:val="007F449D"/>
    <w:rsid w:val="007F4585"/>
    <w:rsid w:val="007F486C"/>
    <w:rsid w:val="007F4952"/>
    <w:rsid w:val="007F4972"/>
    <w:rsid w:val="007F49E1"/>
    <w:rsid w:val="007F4A04"/>
    <w:rsid w:val="007F4A3F"/>
    <w:rsid w:val="007F4B16"/>
    <w:rsid w:val="007F4DEA"/>
    <w:rsid w:val="007F4F77"/>
    <w:rsid w:val="007F4FDF"/>
    <w:rsid w:val="007F4FE0"/>
    <w:rsid w:val="007F5181"/>
    <w:rsid w:val="007F5345"/>
    <w:rsid w:val="007F55E1"/>
    <w:rsid w:val="007F56C4"/>
    <w:rsid w:val="007F57A0"/>
    <w:rsid w:val="007F59F5"/>
    <w:rsid w:val="007F5A21"/>
    <w:rsid w:val="007F5D18"/>
    <w:rsid w:val="007F601E"/>
    <w:rsid w:val="007F62EB"/>
    <w:rsid w:val="007F6417"/>
    <w:rsid w:val="007F655D"/>
    <w:rsid w:val="007F66EE"/>
    <w:rsid w:val="007F670A"/>
    <w:rsid w:val="007F67D6"/>
    <w:rsid w:val="007F6A4D"/>
    <w:rsid w:val="007F6EB9"/>
    <w:rsid w:val="007F719E"/>
    <w:rsid w:val="007F73C5"/>
    <w:rsid w:val="007F749F"/>
    <w:rsid w:val="007F761B"/>
    <w:rsid w:val="007F7B46"/>
    <w:rsid w:val="007F7D06"/>
    <w:rsid w:val="007F7D14"/>
    <w:rsid w:val="007F7DC6"/>
    <w:rsid w:val="007F7DE5"/>
    <w:rsid w:val="007F7F0D"/>
    <w:rsid w:val="007F7F6F"/>
    <w:rsid w:val="00800091"/>
    <w:rsid w:val="008003AD"/>
    <w:rsid w:val="008005AD"/>
    <w:rsid w:val="00800C33"/>
    <w:rsid w:val="00800E3D"/>
    <w:rsid w:val="00800F55"/>
    <w:rsid w:val="00801098"/>
    <w:rsid w:val="008011AC"/>
    <w:rsid w:val="008011CC"/>
    <w:rsid w:val="00801289"/>
    <w:rsid w:val="00801306"/>
    <w:rsid w:val="0080139D"/>
    <w:rsid w:val="008013B7"/>
    <w:rsid w:val="008013CE"/>
    <w:rsid w:val="00801418"/>
    <w:rsid w:val="00801500"/>
    <w:rsid w:val="00801CD9"/>
    <w:rsid w:val="0080201C"/>
    <w:rsid w:val="008020F3"/>
    <w:rsid w:val="0080222E"/>
    <w:rsid w:val="008023A5"/>
    <w:rsid w:val="008023D1"/>
    <w:rsid w:val="00802479"/>
    <w:rsid w:val="008024F3"/>
    <w:rsid w:val="00802616"/>
    <w:rsid w:val="00802672"/>
    <w:rsid w:val="008026E6"/>
    <w:rsid w:val="008027CE"/>
    <w:rsid w:val="00802BE4"/>
    <w:rsid w:val="00802C9D"/>
    <w:rsid w:val="00802D48"/>
    <w:rsid w:val="00802F4C"/>
    <w:rsid w:val="00802FF6"/>
    <w:rsid w:val="00803012"/>
    <w:rsid w:val="00803537"/>
    <w:rsid w:val="00803951"/>
    <w:rsid w:val="00803956"/>
    <w:rsid w:val="00803AA0"/>
    <w:rsid w:val="00803F0D"/>
    <w:rsid w:val="00804002"/>
    <w:rsid w:val="00804150"/>
    <w:rsid w:val="00804258"/>
    <w:rsid w:val="00804459"/>
    <w:rsid w:val="008049D2"/>
    <w:rsid w:val="00804E43"/>
    <w:rsid w:val="008050B3"/>
    <w:rsid w:val="008050E2"/>
    <w:rsid w:val="008053D0"/>
    <w:rsid w:val="008055FF"/>
    <w:rsid w:val="00805884"/>
    <w:rsid w:val="00805A2E"/>
    <w:rsid w:val="00805F6B"/>
    <w:rsid w:val="00806196"/>
    <w:rsid w:val="0080640F"/>
    <w:rsid w:val="0080641E"/>
    <w:rsid w:val="0080645E"/>
    <w:rsid w:val="008064E6"/>
    <w:rsid w:val="0080663C"/>
    <w:rsid w:val="0080679A"/>
    <w:rsid w:val="008068CF"/>
    <w:rsid w:val="00806AC9"/>
    <w:rsid w:val="00806ACB"/>
    <w:rsid w:val="00806B7C"/>
    <w:rsid w:val="00806C98"/>
    <w:rsid w:val="00806D77"/>
    <w:rsid w:val="0080711A"/>
    <w:rsid w:val="008071DD"/>
    <w:rsid w:val="008072B1"/>
    <w:rsid w:val="008072BC"/>
    <w:rsid w:val="0080768C"/>
    <w:rsid w:val="00807958"/>
    <w:rsid w:val="00807B09"/>
    <w:rsid w:val="00807D14"/>
    <w:rsid w:val="00807D44"/>
    <w:rsid w:val="00810055"/>
    <w:rsid w:val="0081042B"/>
    <w:rsid w:val="0081064D"/>
    <w:rsid w:val="0081089F"/>
    <w:rsid w:val="00810AA0"/>
    <w:rsid w:val="00810DC9"/>
    <w:rsid w:val="00810FE8"/>
    <w:rsid w:val="00811051"/>
    <w:rsid w:val="008110BB"/>
    <w:rsid w:val="00811190"/>
    <w:rsid w:val="0081120C"/>
    <w:rsid w:val="0081169C"/>
    <w:rsid w:val="00811BB8"/>
    <w:rsid w:val="00811C5B"/>
    <w:rsid w:val="00811CED"/>
    <w:rsid w:val="00812069"/>
    <w:rsid w:val="0081230E"/>
    <w:rsid w:val="00812319"/>
    <w:rsid w:val="00812835"/>
    <w:rsid w:val="00812A06"/>
    <w:rsid w:val="00812A74"/>
    <w:rsid w:val="00812C13"/>
    <w:rsid w:val="00812C49"/>
    <w:rsid w:val="00812C78"/>
    <w:rsid w:val="00812D45"/>
    <w:rsid w:val="00812E6F"/>
    <w:rsid w:val="008130E5"/>
    <w:rsid w:val="008131FA"/>
    <w:rsid w:val="008132CA"/>
    <w:rsid w:val="008134CD"/>
    <w:rsid w:val="00813515"/>
    <w:rsid w:val="008137C0"/>
    <w:rsid w:val="0081392A"/>
    <w:rsid w:val="008139C1"/>
    <w:rsid w:val="00813C70"/>
    <w:rsid w:val="00813EE2"/>
    <w:rsid w:val="00813F3E"/>
    <w:rsid w:val="00814244"/>
    <w:rsid w:val="00814263"/>
    <w:rsid w:val="008143F4"/>
    <w:rsid w:val="0081472D"/>
    <w:rsid w:val="00814868"/>
    <w:rsid w:val="008148C2"/>
    <w:rsid w:val="00814919"/>
    <w:rsid w:val="00814DA5"/>
    <w:rsid w:val="0081502F"/>
    <w:rsid w:val="008152A6"/>
    <w:rsid w:val="008152E4"/>
    <w:rsid w:val="00815636"/>
    <w:rsid w:val="0081564B"/>
    <w:rsid w:val="00815C0D"/>
    <w:rsid w:val="00815E2D"/>
    <w:rsid w:val="00815E93"/>
    <w:rsid w:val="00815F52"/>
    <w:rsid w:val="008161A1"/>
    <w:rsid w:val="008161DE"/>
    <w:rsid w:val="00816546"/>
    <w:rsid w:val="00816A4F"/>
    <w:rsid w:val="00816ABC"/>
    <w:rsid w:val="00816BBA"/>
    <w:rsid w:val="00816EC6"/>
    <w:rsid w:val="008171DD"/>
    <w:rsid w:val="008171FB"/>
    <w:rsid w:val="00817205"/>
    <w:rsid w:val="0081720F"/>
    <w:rsid w:val="00817298"/>
    <w:rsid w:val="00817645"/>
    <w:rsid w:val="0081765D"/>
    <w:rsid w:val="00817702"/>
    <w:rsid w:val="008177AE"/>
    <w:rsid w:val="00817820"/>
    <w:rsid w:val="00817910"/>
    <w:rsid w:val="00817C57"/>
    <w:rsid w:val="00817E97"/>
    <w:rsid w:val="00820283"/>
    <w:rsid w:val="00820618"/>
    <w:rsid w:val="0082065A"/>
    <w:rsid w:val="008208EB"/>
    <w:rsid w:val="00820B3E"/>
    <w:rsid w:val="00820CCF"/>
    <w:rsid w:val="00820DC1"/>
    <w:rsid w:val="00820DF2"/>
    <w:rsid w:val="00820E34"/>
    <w:rsid w:val="00820E4B"/>
    <w:rsid w:val="00820E98"/>
    <w:rsid w:val="00820F79"/>
    <w:rsid w:val="008211B8"/>
    <w:rsid w:val="008217D4"/>
    <w:rsid w:val="008217F2"/>
    <w:rsid w:val="0082189E"/>
    <w:rsid w:val="008218F9"/>
    <w:rsid w:val="00821BDB"/>
    <w:rsid w:val="00821CA3"/>
    <w:rsid w:val="00821D77"/>
    <w:rsid w:val="008220F4"/>
    <w:rsid w:val="008221B0"/>
    <w:rsid w:val="0082237B"/>
    <w:rsid w:val="0082256C"/>
    <w:rsid w:val="008229AE"/>
    <w:rsid w:val="00822D2A"/>
    <w:rsid w:val="00822F5F"/>
    <w:rsid w:val="008232C1"/>
    <w:rsid w:val="00823361"/>
    <w:rsid w:val="00823378"/>
    <w:rsid w:val="008233D2"/>
    <w:rsid w:val="00823418"/>
    <w:rsid w:val="008237E6"/>
    <w:rsid w:val="00823B4A"/>
    <w:rsid w:val="00824031"/>
    <w:rsid w:val="00824086"/>
    <w:rsid w:val="008241EF"/>
    <w:rsid w:val="008244DF"/>
    <w:rsid w:val="008246D4"/>
    <w:rsid w:val="00824751"/>
    <w:rsid w:val="00824756"/>
    <w:rsid w:val="00824A56"/>
    <w:rsid w:val="008251A1"/>
    <w:rsid w:val="00825412"/>
    <w:rsid w:val="00825428"/>
    <w:rsid w:val="008254E5"/>
    <w:rsid w:val="008257B6"/>
    <w:rsid w:val="0082590D"/>
    <w:rsid w:val="00825A3A"/>
    <w:rsid w:val="00825C96"/>
    <w:rsid w:val="00825CA6"/>
    <w:rsid w:val="00825ECD"/>
    <w:rsid w:val="00826038"/>
    <w:rsid w:val="008261BA"/>
    <w:rsid w:val="008262EF"/>
    <w:rsid w:val="008262F8"/>
    <w:rsid w:val="00826329"/>
    <w:rsid w:val="00826464"/>
    <w:rsid w:val="00826605"/>
    <w:rsid w:val="00826810"/>
    <w:rsid w:val="00826988"/>
    <w:rsid w:val="00826A6E"/>
    <w:rsid w:val="00826AE7"/>
    <w:rsid w:val="00826C27"/>
    <w:rsid w:val="00826D0C"/>
    <w:rsid w:val="00826D70"/>
    <w:rsid w:val="00826DA9"/>
    <w:rsid w:val="00826F66"/>
    <w:rsid w:val="008270D6"/>
    <w:rsid w:val="00827131"/>
    <w:rsid w:val="008274CD"/>
    <w:rsid w:val="008275D7"/>
    <w:rsid w:val="00827785"/>
    <w:rsid w:val="00827882"/>
    <w:rsid w:val="00827C98"/>
    <w:rsid w:val="00827EDE"/>
    <w:rsid w:val="00827FE5"/>
    <w:rsid w:val="00830193"/>
    <w:rsid w:val="008303F4"/>
    <w:rsid w:val="00830517"/>
    <w:rsid w:val="0083052F"/>
    <w:rsid w:val="00830532"/>
    <w:rsid w:val="0083064B"/>
    <w:rsid w:val="008306A6"/>
    <w:rsid w:val="00830AC8"/>
    <w:rsid w:val="00830C82"/>
    <w:rsid w:val="00831207"/>
    <w:rsid w:val="008312E7"/>
    <w:rsid w:val="0083136B"/>
    <w:rsid w:val="00831562"/>
    <w:rsid w:val="008319D6"/>
    <w:rsid w:val="00831B27"/>
    <w:rsid w:val="00831D33"/>
    <w:rsid w:val="00831DD2"/>
    <w:rsid w:val="00832062"/>
    <w:rsid w:val="008322D5"/>
    <w:rsid w:val="008323B9"/>
    <w:rsid w:val="00832455"/>
    <w:rsid w:val="008324FC"/>
    <w:rsid w:val="00832862"/>
    <w:rsid w:val="00832950"/>
    <w:rsid w:val="00832BD5"/>
    <w:rsid w:val="00832D14"/>
    <w:rsid w:val="00832D5D"/>
    <w:rsid w:val="00832EB7"/>
    <w:rsid w:val="00832ECE"/>
    <w:rsid w:val="00832F33"/>
    <w:rsid w:val="00832F8F"/>
    <w:rsid w:val="00832F9E"/>
    <w:rsid w:val="00833057"/>
    <w:rsid w:val="00833172"/>
    <w:rsid w:val="008332F1"/>
    <w:rsid w:val="008335E9"/>
    <w:rsid w:val="00833760"/>
    <w:rsid w:val="0083377E"/>
    <w:rsid w:val="0083396C"/>
    <w:rsid w:val="00833BE1"/>
    <w:rsid w:val="00833D8A"/>
    <w:rsid w:val="00833EDD"/>
    <w:rsid w:val="00834382"/>
    <w:rsid w:val="0083445F"/>
    <w:rsid w:val="00834632"/>
    <w:rsid w:val="0083467D"/>
    <w:rsid w:val="00834723"/>
    <w:rsid w:val="00834959"/>
    <w:rsid w:val="008349F7"/>
    <w:rsid w:val="00834B10"/>
    <w:rsid w:val="00834C3A"/>
    <w:rsid w:val="008350CE"/>
    <w:rsid w:val="00835193"/>
    <w:rsid w:val="00835518"/>
    <w:rsid w:val="00835E5F"/>
    <w:rsid w:val="00835FB0"/>
    <w:rsid w:val="0083616B"/>
    <w:rsid w:val="00836313"/>
    <w:rsid w:val="00836408"/>
    <w:rsid w:val="008364AD"/>
    <w:rsid w:val="00836611"/>
    <w:rsid w:val="0083666A"/>
    <w:rsid w:val="00836682"/>
    <w:rsid w:val="00836737"/>
    <w:rsid w:val="00836BC9"/>
    <w:rsid w:val="00836D38"/>
    <w:rsid w:val="00836EA4"/>
    <w:rsid w:val="0083701D"/>
    <w:rsid w:val="00837148"/>
    <w:rsid w:val="00837394"/>
    <w:rsid w:val="008377C8"/>
    <w:rsid w:val="00837840"/>
    <w:rsid w:val="008378CE"/>
    <w:rsid w:val="0083796A"/>
    <w:rsid w:val="00837C67"/>
    <w:rsid w:val="00837CF1"/>
    <w:rsid w:val="00837FA6"/>
    <w:rsid w:val="00837FAC"/>
    <w:rsid w:val="0084015A"/>
    <w:rsid w:val="008402AB"/>
    <w:rsid w:val="008404FE"/>
    <w:rsid w:val="0084063D"/>
    <w:rsid w:val="00840828"/>
    <w:rsid w:val="00840879"/>
    <w:rsid w:val="0084089B"/>
    <w:rsid w:val="0084089E"/>
    <w:rsid w:val="0084094D"/>
    <w:rsid w:val="00840A53"/>
    <w:rsid w:val="00840B65"/>
    <w:rsid w:val="00840D34"/>
    <w:rsid w:val="00840EA4"/>
    <w:rsid w:val="0084102E"/>
    <w:rsid w:val="00841143"/>
    <w:rsid w:val="0084150C"/>
    <w:rsid w:val="008415A4"/>
    <w:rsid w:val="0084179A"/>
    <w:rsid w:val="00841A19"/>
    <w:rsid w:val="008425B8"/>
    <w:rsid w:val="00842BBD"/>
    <w:rsid w:val="00842FE6"/>
    <w:rsid w:val="008431B3"/>
    <w:rsid w:val="0084366B"/>
    <w:rsid w:val="008436E1"/>
    <w:rsid w:val="00843835"/>
    <w:rsid w:val="008438E7"/>
    <w:rsid w:val="00843A27"/>
    <w:rsid w:val="00843AED"/>
    <w:rsid w:val="00843B78"/>
    <w:rsid w:val="00843BAB"/>
    <w:rsid w:val="00843C1C"/>
    <w:rsid w:val="00843CAE"/>
    <w:rsid w:val="00843E19"/>
    <w:rsid w:val="00843F00"/>
    <w:rsid w:val="00843F37"/>
    <w:rsid w:val="00843F71"/>
    <w:rsid w:val="0084405E"/>
    <w:rsid w:val="00844076"/>
    <w:rsid w:val="008441FA"/>
    <w:rsid w:val="008443D7"/>
    <w:rsid w:val="00844528"/>
    <w:rsid w:val="008448AF"/>
    <w:rsid w:val="00844BA2"/>
    <w:rsid w:val="00844CD6"/>
    <w:rsid w:val="00844E94"/>
    <w:rsid w:val="00844F7C"/>
    <w:rsid w:val="00845187"/>
    <w:rsid w:val="00845686"/>
    <w:rsid w:val="0084578A"/>
    <w:rsid w:val="008459A4"/>
    <w:rsid w:val="00845B25"/>
    <w:rsid w:val="00845BCF"/>
    <w:rsid w:val="00845EB4"/>
    <w:rsid w:val="00845F2A"/>
    <w:rsid w:val="0084658C"/>
    <w:rsid w:val="008466FC"/>
    <w:rsid w:val="008468C6"/>
    <w:rsid w:val="00846C72"/>
    <w:rsid w:val="00847012"/>
    <w:rsid w:val="0084731F"/>
    <w:rsid w:val="00847349"/>
    <w:rsid w:val="00847413"/>
    <w:rsid w:val="00847493"/>
    <w:rsid w:val="008478CF"/>
    <w:rsid w:val="008478F3"/>
    <w:rsid w:val="00847A3A"/>
    <w:rsid w:val="00847F39"/>
    <w:rsid w:val="00850646"/>
    <w:rsid w:val="008509F9"/>
    <w:rsid w:val="00850F0C"/>
    <w:rsid w:val="008511E2"/>
    <w:rsid w:val="008514E5"/>
    <w:rsid w:val="00851722"/>
    <w:rsid w:val="00851B8F"/>
    <w:rsid w:val="00851BD7"/>
    <w:rsid w:val="00851F00"/>
    <w:rsid w:val="00852107"/>
    <w:rsid w:val="00852144"/>
    <w:rsid w:val="0085215E"/>
    <w:rsid w:val="008521CF"/>
    <w:rsid w:val="00852529"/>
    <w:rsid w:val="00852969"/>
    <w:rsid w:val="008529E2"/>
    <w:rsid w:val="00852AAA"/>
    <w:rsid w:val="00852CF5"/>
    <w:rsid w:val="00852D9F"/>
    <w:rsid w:val="00852DEC"/>
    <w:rsid w:val="00852E52"/>
    <w:rsid w:val="0085310C"/>
    <w:rsid w:val="00853158"/>
    <w:rsid w:val="008532BD"/>
    <w:rsid w:val="008532F1"/>
    <w:rsid w:val="008537AA"/>
    <w:rsid w:val="008537D5"/>
    <w:rsid w:val="008538F4"/>
    <w:rsid w:val="00853A55"/>
    <w:rsid w:val="00853C05"/>
    <w:rsid w:val="00853C86"/>
    <w:rsid w:val="00853CAD"/>
    <w:rsid w:val="00854067"/>
    <w:rsid w:val="0085418B"/>
    <w:rsid w:val="00854258"/>
    <w:rsid w:val="0085431B"/>
    <w:rsid w:val="00854688"/>
    <w:rsid w:val="008546B8"/>
    <w:rsid w:val="0085472A"/>
    <w:rsid w:val="00854761"/>
    <w:rsid w:val="0085483C"/>
    <w:rsid w:val="00854960"/>
    <w:rsid w:val="00854A0E"/>
    <w:rsid w:val="00854A9A"/>
    <w:rsid w:val="00854E2A"/>
    <w:rsid w:val="00854FAE"/>
    <w:rsid w:val="008550B7"/>
    <w:rsid w:val="008551C7"/>
    <w:rsid w:val="008551C8"/>
    <w:rsid w:val="00855306"/>
    <w:rsid w:val="00855570"/>
    <w:rsid w:val="008558B5"/>
    <w:rsid w:val="00855A98"/>
    <w:rsid w:val="00855B6A"/>
    <w:rsid w:val="00855D44"/>
    <w:rsid w:val="00855E0A"/>
    <w:rsid w:val="008560C6"/>
    <w:rsid w:val="00856344"/>
    <w:rsid w:val="00856569"/>
    <w:rsid w:val="0085666B"/>
    <w:rsid w:val="00856B4D"/>
    <w:rsid w:val="00856D70"/>
    <w:rsid w:val="00857003"/>
    <w:rsid w:val="008570E2"/>
    <w:rsid w:val="008570E7"/>
    <w:rsid w:val="008571D6"/>
    <w:rsid w:val="00857367"/>
    <w:rsid w:val="0085753B"/>
    <w:rsid w:val="008576B6"/>
    <w:rsid w:val="00857A60"/>
    <w:rsid w:val="00857EA7"/>
    <w:rsid w:val="008601CE"/>
    <w:rsid w:val="008603E4"/>
    <w:rsid w:val="00860621"/>
    <w:rsid w:val="008609FB"/>
    <w:rsid w:val="00860B7B"/>
    <w:rsid w:val="00860C58"/>
    <w:rsid w:val="008614BB"/>
    <w:rsid w:val="00861614"/>
    <w:rsid w:val="0086162C"/>
    <w:rsid w:val="008617CA"/>
    <w:rsid w:val="0086183B"/>
    <w:rsid w:val="00861A51"/>
    <w:rsid w:val="00861B29"/>
    <w:rsid w:val="00861B92"/>
    <w:rsid w:val="00861BF0"/>
    <w:rsid w:val="00861C39"/>
    <w:rsid w:val="0086256C"/>
    <w:rsid w:val="008627E1"/>
    <w:rsid w:val="0086290B"/>
    <w:rsid w:val="00862920"/>
    <w:rsid w:val="00862930"/>
    <w:rsid w:val="00862AE2"/>
    <w:rsid w:val="00862DD7"/>
    <w:rsid w:val="00862F70"/>
    <w:rsid w:val="00862F7B"/>
    <w:rsid w:val="00863621"/>
    <w:rsid w:val="0086362B"/>
    <w:rsid w:val="008636A6"/>
    <w:rsid w:val="008639B4"/>
    <w:rsid w:val="00863BF9"/>
    <w:rsid w:val="00863ECE"/>
    <w:rsid w:val="00864048"/>
    <w:rsid w:val="008640DB"/>
    <w:rsid w:val="008641C5"/>
    <w:rsid w:val="008642F1"/>
    <w:rsid w:val="00864504"/>
    <w:rsid w:val="0086462A"/>
    <w:rsid w:val="008646C1"/>
    <w:rsid w:val="008647A4"/>
    <w:rsid w:val="00864866"/>
    <w:rsid w:val="00864967"/>
    <w:rsid w:val="00864C97"/>
    <w:rsid w:val="00864D8E"/>
    <w:rsid w:val="00864F4B"/>
    <w:rsid w:val="008650D2"/>
    <w:rsid w:val="0086524B"/>
    <w:rsid w:val="008652BE"/>
    <w:rsid w:val="0086575D"/>
    <w:rsid w:val="00865D79"/>
    <w:rsid w:val="00865DAF"/>
    <w:rsid w:val="00865DE3"/>
    <w:rsid w:val="00865E89"/>
    <w:rsid w:val="00865EDB"/>
    <w:rsid w:val="00865FA3"/>
    <w:rsid w:val="00865FEA"/>
    <w:rsid w:val="00866036"/>
    <w:rsid w:val="00866122"/>
    <w:rsid w:val="0086614A"/>
    <w:rsid w:val="008662A5"/>
    <w:rsid w:val="008663C3"/>
    <w:rsid w:val="00866486"/>
    <w:rsid w:val="008664A8"/>
    <w:rsid w:val="00866ADA"/>
    <w:rsid w:val="00866D18"/>
    <w:rsid w:val="00866D66"/>
    <w:rsid w:val="00866F37"/>
    <w:rsid w:val="00867598"/>
    <w:rsid w:val="008675D6"/>
    <w:rsid w:val="00867750"/>
    <w:rsid w:val="00867871"/>
    <w:rsid w:val="008678D1"/>
    <w:rsid w:val="00867C9A"/>
    <w:rsid w:val="00867E1F"/>
    <w:rsid w:val="008701C7"/>
    <w:rsid w:val="00870432"/>
    <w:rsid w:val="008704B8"/>
    <w:rsid w:val="008704C8"/>
    <w:rsid w:val="00870540"/>
    <w:rsid w:val="008705A3"/>
    <w:rsid w:val="008705CA"/>
    <w:rsid w:val="008706DB"/>
    <w:rsid w:val="00870728"/>
    <w:rsid w:val="008709C6"/>
    <w:rsid w:val="00870AA5"/>
    <w:rsid w:val="00870C36"/>
    <w:rsid w:val="00870C3B"/>
    <w:rsid w:val="00870E24"/>
    <w:rsid w:val="00870F3B"/>
    <w:rsid w:val="00871044"/>
    <w:rsid w:val="00871193"/>
    <w:rsid w:val="00871737"/>
    <w:rsid w:val="00871894"/>
    <w:rsid w:val="00871BAB"/>
    <w:rsid w:val="00871BF8"/>
    <w:rsid w:val="00871D9F"/>
    <w:rsid w:val="00871DFA"/>
    <w:rsid w:val="0087207A"/>
    <w:rsid w:val="008721D6"/>
    <w:rsid w:val="00872306"/>
    <w:rsid w:val="0087250A"/>
    <w:rsid w:val="00872BF3"/>
    <w:rsid w:val="0087311A"/>
    <w:rsid w:val="008732C6"/>
    <w:rsid w:val="00873537"/>
    <w:rsid w:val="008739CD"/>
    <w:rsid w:val="00873B8C"/>
    <w:rsid w:val="00873B91"/>
    <w:rsid w:val="00873C66"/>
    <w:rsid w:val="00873CA2"/>
    <w:rsid w:val="00873E87"/>
    <w:rsid w:val="00873F5D"/>
    <w:rsid w:val="008745B3"/>
    <w:rsid w:val="00874D97"/>
    <w:rsid w:val="00875054"/>
    <w:rsid w:val="0087513F"/>
    <w:rsid w:val="008751AE"/>
    <w:rsid w:val="008751CF"/>
    <w:rsid w:val="00875299"/>
    <w:rsid w:val="008754D7"/>
    <w:rsid w:val="00875550"/>
    <w:rsid w:val="008759F7"/>
    <w:rsid w:val="00875A3E"/>
    <w:rsid w:val="00875B5B"/>
    <w:rsid w:val="00875BEC"/>
    <w:rsid w:val="00876085"/>
    <w:rsid w:val="0087610E"/>
    <w:rsid w:val="00876145"/>
    <w:rsid w:val="00876366"/>
    <w:rsid w:val="0087688F"/>
    <w:rsid w:val="008769BF"/>
    <w:rsid w:val="00876A3A"/>
    <w:rsid w:val="00876B96"/>
    <w:rsid w:val="00876D0C"/>
    <w:rsid w:val="00876F15"/>
    <w:rsid w:val="00877086"/>
    <w:rsid w:val="008771A7"/>
    <w:rsid w:val="008772FB"/>
    <w:rsid w:val="00877FDE"/>
    <w:rsid w:val="00880210"/>
    <w:rsid w:val="00880864"/>
    <w:rsid w:val="00880C90"/>
    <w:rsid w:val="00880EBE"/>
    <w:rsid w:val="00881044"/>
    <w:rsid w:val="008812CB"/>
    <w:rsid w:val="00881386"/>
    <w:rsid w:val="008814FB"/>
    <w:rsid w:val="008819D0"/>
    <w:rsid w:val="00881BEF"/>
    <w:rsid w:val="00881CAE"/>
    <w:rsid w:val="00881F94"/>
    <w:rsid w:val="00881F9D"/>
    <w:rsid w:val="008820CD"/>
    <w:rsid w:val="00882275"/>
    <w:rsid w:val="008823DD"/>
    <w:rsid w:val="00882486"/>
    <w:rsid w:val="008825B0"/>
    <w:rsid w:val="0088265B"/>
    <w:rsid w:val="00882A9D"/>
    <w:rsid w:val="00882BFD"/>
    <w:rsid w:val="00882D72"/>
    <w:rsid w:val="00882E48"/>
    <w:rsid w:val="00882E49"/>
    <w:rsid w:val="008832A8"/>
    <w:rsid w:val="00883488"/>
    <w:rsid w:val="00883918"/>
    <w:rsid w:val="00883A10"/>
    <w:rsid w:val="00883B54"/>
    <w:rsid w:val="008842B6"/>
    <w:rsid w:val="0088444F"/>
    <w:rsid w:val="00884724"/>
    <w:rsid w:val="00884920"/>
    <w:rsid w:val="00884951"/>
    <w:rsid w:val="008849CF"/>
    <w:rsid w:val="00884AA1"/>
    <w:rsid w:val="00885092"/>
    <w:rsid w:val="008850E9"/>
    <w:rsid w:val="00885272"/>
    <w:rsid w:val="008854C1"/>
    <w:rsid w:val="008855B1"/>
    <w:rsid w:val="00885A42"/>
    <w:rsid w:val="00885A5A"/>
    <w:rsid w:val="00885BD9"/>
    <w:rsid w:val="00885D42"/>
    <w:rsid w:val="00885DE8"/>
    <w:rsid w:val="00886007"/>
    <w:rsid w:val="0088616F"/>
    <w:rsid w:val="00886277"/>
    <w:rsid w:val="00886411"/>
    <w:rsid w:val="00886452"/>
    <w:rsid w:val="00886686"/>
    <w:rsid w:val="00886688"/>
    <w:rsid w:val="008868C9"/>
    <w:rsid w:val="00886C5E"/>
    <w:rsid w:val="00886C72"/>
    <w:rsid w:val="00886DDA"/>
    <w:rsid w:val="00886E5D"/>
    <w:rsid w:val="008874F7"/>
    <w:rsid w:val="008877B2"/>
    <w:rsid w:val="00887894"/>
    <w:rsid w:val="00887B17"/>
    <w:rsid w:val="00887B27"/>
    <w:rsid w:val="00887E7D"/>
    <w:rsid w:val="00887F6A"/>
    <w:rsid w:val="00890098"/>
    <w:rsid w:val="008901AB"/>
    <w:rsid w:val="008903BA"/>
    <w:rsid w:val="008903E3"/>
    <w:rsid w:val="008909DA"/>
    <w:rsid w:val="00890B2F"/>
    <w:rsid w:val="00890D37"/>
    <w:rsid w:val="0089108F"/>
    <w:rsid w:val="008911BF"/>
    <w:rsid w:val="0089137E"/>
    <w:rsid w:val="008913D3"/>
    <w:rsid w:val="008914E8"/>
    <w:rsid w:val="008917F9"/>
    <w:rsid w:val="00891829"/>
    <w:rsid w:val="00891B49"/>
    <w:rsid w:val="00891C55"/>
    <w:rsid w:val="00891DB3"/>
    <w:rsid w:val="00891E74"/>
    <w:rsid w:val="00891EC8"/>
    <w:rsid w:val="00891F31"/>
    <w:rsid w:val="008920B5"/>
    <w:rsid w:val="008921FA"/>
    <w:rsid w:val="00892236"/>
    <w:rsid w:val="008924C7"/>
    <w:rsid w:val="0089256B"/>
    <w:rsid w:val="008925B6"/>
    <w:rsid w:val="00892980"/>
    <w:rsid w:val="00892A02"/>
    <w:rsid w:val="00892B34"/>
    <w:rsid w:val="00892B8D"/>
    <w:rsid w:val="00892BCB"/>
    <w:rsid w:val="00892E5F"/>
    <w:rsid w:val="00893181"/>
    <w:rsid w:val="008931BF"/>
    <w:rsid w:val="008937A7"/>
    <w:rsid w:val="00893890"/>
    <w:rsid w:val="00893C75"/>
    <w:rsid w:val="00893D77"/>
    <w:rsid w:val="00893F1A"/>
    <w:rsid w:val="00894043"/>
    <w:rsid w:val="00894092"/>
    <w:rsid w:val="008941DC"/>
    <w:rsid w:val="008942F2"/>
    <w:rsid w:val="0089463B"/>
    <w:rsid w:val="008947C2"/>
    <w:rsid w:val="00894C17"/>
    <w:rsid w:val="00894E71"/>
    <w:rsid w:val="00895023"/>
    <w:rsid w:val="00895136"/>
    <w:rsid w:val="00895529"/>
    <w:rsid w:val="0089564A"/>
    <w:rsid w:val="008957C3"/>
    <w:rsid w:val="00895881"/>
    <w:rsid w:val="0089594C"/>
    <w:rsid w:val="008959B1"/>
    <w:rsid w:val="00895B41"/>
    <w:rsid w:val="00895BD4"/>
    <w:rsid w:val="00895C19"/>
    <w:rsid w:val="00895C43"/>
    <w:rsid w:val="00895CD7"/>
    <w:rsid w:val="00895CEF"/>
    <w:rsid w:val="00896015"/>
    <w:rsid w:val="00896054"/>
    <w:rsid w:val="00896162"/>
    <w:rsid w:val="008961CA"/>
    <w:rsid w:val="008964EA"/>
    <w:rsid w:val="00896667"/>
    <w:rsid w:val="008966BF"/>
    <w:rsid w:val="008968B1"/>
    <w:rsid w:val="00896CD8"/>
    <w:rsid w:val="00896F0B"/>
    <w:rsid w:val="00896F34"/>
    <w:rsid w:val="00897006"/>
    <w:rsid w:val="00897019"/>
    <w:rsid w:val="00897160"/>
    <w:rsid w:val="008975FE"/>
    <w:rsid w:val="008978B0"/>
    <w:rsid w:val="00897A94"/>
    <w:rsid w:val="00897B11"/>
    <w:rsid w:val="00897B4F"/>
    <w:rsid w:val="00897BAD"/>
    <w:rsid w:val="0089FF1A"/>
    <w:rsid w:val="008A00C9"/>
    <w:rsid w:val="008A056B"/>
    <w:rsid w:val="008A0722"/>
    <w:rsid w:val="008A0808"/>
    <w:rsid w:val="008A08DF"/>
    <w:rsid w:val="008A09C1"/>
    <w:rsid w:val="008A0A59"/>
    <w:rsid w:val="008A0F66"/>
    <w:rsid w:val="008A13A3"/>
    <w:rsid w:val="008A1495"/>
    <w:rsid w:val="008A1513"/>
    <w:rsid w:val="008A180C"/>
    <w:rsid w:val="008A1933"/>
    <w:rsid w:val="008A1BE5"/>
    <w:rsid w:val="008A1E3B"/>
    <w:rsid w:val="008A1FBD"/>
    <w:rsid w:val="008A22C1"/>
    <w:rsid w:val="008A2332"/>
    <w:rsid w:val="008A23E3"/>
    <w:rsid w:val="008A2A3E"/>
    <w:rsid w:val="008A2A7B"/>
    <w:rsid w:val="008A2FB6"/>
    <w:rsid w:val="008A321F"/>
    <w:rsid w:val="008A3326"/>
    <w:rsid w:val="008A35F3"/>
    <w:rsid w:val="008A37AC"/>
    <w:rsid w:val="008A39CE"/>
    <w:rsid w:val="008A39F9"/>
    <w:rsid w:val="008A3C20"/>
    <w:rsid w:val="008A3D14"/>
    <w:rsid w:val="008A3D4B"/>
    <w:rsid w:val="008A40A2"/>
    <w:rsid w:val="008A41BF"/>
    <w:rsid w:val="008A4214"/>
    <w:rsid w:val="008A4323"/>
    <w:rsid w:val="008A4357"/>
    <w:rsid w:val="008A4403"/>
    <w:rsid w:val="008A456F"/>
    <w:rsid w:val="008A4785"/>
    <w:rsid w:val="008A4B9A"/>
    <w:rsid w:val="008A5042"/>
    <w:rsid w:val="008A50CE"/>
    <w:rsid w:val="008A535A"/>
    <w:rsid w:val="008A5567"/>
    <w:rsid w:val="008A5736"/>
    <w:rsid w:val="008A5865"/>
    <w:rsid w:val="008A5B71"/>
    <w:rsid w:val="008A5C01"/>
    <w:rsid w:val="008A5CC1"/>
    <w:rsid w:val="008A5D70"/>
    <w:rsid w:val="008A5D89"/>
    <w:rsid w:val="008A5EE1"/>
    <w:rsid w:val="008A6107"/>
    <w:rsid w:val="008A6188"/>
    <w:rsid w:val="008A6377"/>
    <w:rsid w:val="008A63F5"/>
    <w:rsid w:val="008A647A"/>
    <w:rsid w:val="008A653D"/>
    <w:rsid w:val="008A65E3"/>
    <w:rsid w:val="008A675A"/>
    <w:rsid w:val="008A68B1"/>
    <w:rsid w:val="008A6A31"/>
    <w:rsid w:val="008A6A9C"/>
    <w:rsid w:val="008A6E64"/>
    <w:rsid w:val="008A6F3F"/>
    <w:rsid w:val="008A714D"/>
    <w:rsid w:val="008A7204"/>
    <w:rsid w:val="008A7268"/>
    <w:rsid w:val="008A7603"/>
    <w:rsid w:val="008A763C"/>
    <w:rsid w:val="008A76FD"/>
    <w:rsid w:val="008A7979"/>
    <w:rsid w:val="008A7B59"/>
    <w:rsid w:val="008A7DE4"/>
    <w:rsid w:val="008B01D7"/>
    <w:rsid w:val="008B048C"/>
    <w:rsid w:val="008B06D9"/>
    <w:rsid w:val="008B0930"/>
    <w:rsid w:val="008B09B1"/>
    <w:rsid w:val="008B0DEB"/>
    <w:rsid w:val="008B1079"/>
    <w:rsid w:val="008B1501"/>
    <w:rsid w:val="008B16A2"/>
    <w:rsid w:val="008B1882"/>
    <w:rsid w:val="008B18D4"/>
    <w:rsid w:val="008B1AC6"/>
    <w:rsid w:val="008B1B6A"/>
    <w:rsid w:val="008B1E2A"/>
    <w:rsid w:val="008B1E41"/>
    <w:rsid w:val="008B205A"/>
    <w:rsid w:val="008B2640"/>
    <w:rsid w:val="008B2644"/>
    <w:rsid w:val="008B265C"/>
    <w:rsid w:val="008B2762"/>
    <w:rsid w:val="008B27F0"/>
    <w:rsid w:val="008B29D9"/>
    <w:rsid w:val="008B2AB6"/>
    <w:rsid w:val="008B2ADA"/>
    <w:rsid w:val="008B2B1F"/>
    <w:rsid w:val="008B2DC3"/>
    <w:rsid w:val="008B2FE2"/>
    <w:rsid w:val="008B3192"/>
    <w:rsid w:val="008B3301"/>
    <w:rsid w:val="008B38CE"/>
    <w:rsid w:val="008B3900"/>
    <w:rsid w:val="008B3AA5"/>
    <w:rsid w:val="008B3DD6"/>
    <w:rsid w:val="008B3E95"/>
    <w:rsid w:val="008B412E"/>
    <w:rsid w:val="008B458A"/>
    <w:rsid w:val="008B45A7"/>
    <w:rsid w:val="008B4721"/>
    <w:rsid w:val="008B4742"/>
    <w:rsid w:val="008B47FF"/>
    <w:rsid w:val="008B4966"/>
    <w:rsid w:val="008B5287"/>
    <w:rsid w:val="008B535C"/>
    <w:rsid w:val="008B5B86"/>
    <w:rsid w:val="008B5DD2"/>
    <w:rsid w:val="008B5DD6"/>
    <w:rsid w:val="008B5FA2"/>
    <w:rsid w:val="008B61FA"/>
    <w:rsid w:val="008B62C6"/>
    <w:rsid w:val="008B63B8"/>
    <w:rsid w:val="008B65CB"/>
    <w:rsid w:val="008B6744"/>
    <w:rsid w:val="008B67B4"/>
    <w:rsid w:val="008B68A1"/>
    <w:rsid w:val="008B69CC"/>
    <w:rsid w:val="008B6F06"/>
    <w:rsid w:val="008B6F3F"/>
    <w:rsid w:val="008B72B1"/>
    <w:rsid w:val="008B7580"/>
    <w:rsid w:val="008B767F"/>
    <w:rsid w:val="008B781B"/>
    <w:rsid w:val="008B7821"/>
    <w:rsid w:val="008B7840"/>
    <w:rsid w:val="008B785F"/>
    <w:rsid w:val="008B790B"/>
    <w:rsid w:val="008B79FC"/>
    <w:rsid w:val="008B7B09"/>
    <w:rsid w:val="008B7C0E"/>
    <w:rsid w:val="008B7C1B"/>
    <w:rsid w:val="008B7C9C"/>
    <w:rsid w:val="008B7D2C"/>
    <w:rsid w:val="008B7E54"/>
    <w:rsid w:val="008C00B7"/>
    <w:rsid w:val="008C0179"/>
    <w:rsid w:val="008C01B2"/>
    <w:rsid w:val="008C038F"/>
    <w:rsid w:val="008C048F"/>
    <w:rsid w:val="008C0A48"/>
    <w:rsid w:val="008C0C72"/>
    <w:rsid w:val="008C0C8E"/>
    <w:rsid w:val="008C0DF4"/>
    <w:rsid w:val="008C0DF6"/>
    <w:rsid w:val="008C1048"/>
    <w:rsid w:val="008C117A"/>
    <w:rsid w:val="008C1291"/>
    <w:rsid w:val="008C1527"/>
    <w:rsid w:val="008C175B"/>
    <w:rsid w:val="008C17AF"/>
    <w:rsid w:val="008C17FA"/>
    <w:rsid w:val="008C1E1A"/>
    <w:rsid w:val="008C267C"/>
    <w:rsid w:val="008C27B9"/>
    <w:rsid w:val="008C2918"/>
    <w:rsid w:val="008C2E03"/>
    <w:rsid w:val="008C3057"/>
    <w:rsid w:val="008C30D2"/>
    <w:rsid w:val="008C30E8"/>
    <w:rsid w:val="008C32EC"/>
    <w:rsid w:val="008C336B"/>
    <w:rsid w:val="008C33D5"/>
    <w:rsid w:val="008C3477"/>
    <w:rsid w:val="008C34B2"/>
    <w:rsid w:val="008C34CA"/>
    <w:rsid w:val="008C352E"/>
    <w:rsid w:val="008C3C6E"/>
    <w:rsid w:val="008C3C82"/>
    <w:rsid w:val="008C41B9"/>
    <w:rsid w:val="008C4293"/>
    <w:rsid w:val="008C4547"/>
    <w:rsid w:val="008C4675"/>
    <w:rsid w:val="008C47C2"/>
    <w:rsid w:val="008C47CE"/>
    <w:rsid w:val="008C4CCB"/>
    <w:rsid w:val="008C4CD6"/>
    <w:rsid w:val="008C4F84"/>
    <w:rsid w:val="008C51D1"/>
    <w:rsid w:val="008C5293"/>
    <w:rsid w:val="008C5974"/>
    <w:rsid w:val="008C598C"/>
    <w:rsid w:val="008C5AFC"/>
    <w:rsid w:val="008C5B50"/>
    <w:rsid w:val="008C622A"/>
    <w:rsid w:val="008C647A"/>
    <w:rsid w:val="008C6956"/>
    <w:rsid w:val="008C6C13"/>
    <w:rsid w:val="008C6D26"/>
    <w:rsid w:val="008C6D44"/>
    <w:rsid w:val="008C6EEF"/>
    <w:rsid w:val="008C720F"/>
    <w:rsid w:val="008C7374"/>
    <w:rsid w:val="008C7525"/>
    <w:rsid w:val="008C76A5"/>
    <w:rsid w:val="008C7909"/>
    <w:rsid w:val="008C79C0"/>
    <w:rsid w:val="008C79CA"/>
    <w:rsid w:val="008C7AA7"/>
    <w:rsid w:val="008C7BEA"/>
    <w:rsid w:val="008C7E23"/>
    <w:rsid w:val="008C7EE9"/>
    <w:rsid w:val="008C7F5E"/>
    <w:rsid w:val="008D002B"/>
    <w:rsid w:val="008D05F1"/>
    <w:rsid w:val="008D07E7"/>
    <w:rsid w:val="008D0C10"/>
    <w:rsid w:val="008D0D2B"/>
    <w:rsid w:val="008D0D3A"/>
    <w:rsid w:val="008D0DFC"/>
    <w:rsid w:val="008D0F14"/>
    <w:rsid w:val="008D101E"/>
    <w:rsid w:val="008D12EF"/>
    <w:rsid w:val="008D14D3"/>
    <w:rsid w:val="008D17A8"/>
    <w:rsid w:val="008D1935"/>
    <w:rsid w:val="008D1D74"/>
    <w:rsid w:val="008D1F58"/>
    <w:rsid w:val="008D2021"/>
    <w:rsid w:val="008D247F"/>
    <w:rsid w:val="008D24E2"/>
    <w:rsid w:val="008D24F8"/>
    <w:rsid w:val="008D25C2"/>
    <w:rsid w:val="008D2C17"/>
    <w:rsid w:val="008D2ED3"/>
    <w:rsid w:val="008D30F5"/>
    <w:rsid w:val="008D319A"/>
    <w:rsid w:val="008D34FC"/>
    <w:rsid w:val="008D3539"/>
    <w:rsid w:val="008D35D2"/>
    <w:rsid w:val="008D3625"/>
    <w:rsid w:val="008D3DB0"/>
    <w:rsid w:val="008D3DE2"/>
    <w:rsid w:val="008D3E4C"/>
    <w:rsid w:val="008D3F07"/>
    <w:rsid w:val="008D4112"/>
    <w:rsid w:val="008D4522"/>
    <w:rsid w:val="008D46E5"/>
    <w:rsid w:val="008D49E6"/>
    <w:rsid w:val="008D4D2F"/>
    <w:rsid w:val="008D5468"/>
    <w:rsid w:val="008D5680"/>
    <w:rsid w:val="008D57B1"/>
    <w:rsid w:val="008D5861"/>
    <w:rsid w:val="008D5A14"/>
    <w:rsid w:val="008D5B06"/>
    <w:rsid w:val="008D5B41"/>
    <w:rsid w:val="008D5D55"/>
    <w:rsid w:val="008D5ED2"/>
    <w:rsid w:val="008D618B"/>
    <w:rsid w:val="008D637C"/>
    <w:rsid w:val="008D64BF"/>
    <w:rsid w:val="008D69C6"/>
    <w:rsid w:val="008D69EC"/>
    <w:rsid w:val="008D6A23"/>
    <w:rsid w:val="008D6B31"/>
    <w:rsid w:val="008D6CA6"/>
    <w:rsid w:val="008D6D5C"/>
    <w:rsid w:val="008D6EC4"/>
    <w:rsid w:val="008D713E"/>
    <w:rsid w:val="008D7382"/>
    <w:rsid w:val="008D7B5A"/>
    <w:rsid w:val="008D7E34"/>
    <w:rsid w:val="008D7F51"/>
    <w:rsid w:val="008E032E"/>
    <w:rsid w:val="008E0360"/>
    <w:rsid w:val="008E04E8"/>
    <w:rsid w:val="008E0788"/>
    <w:rsid w:val="008E0CF5"/>
    <w:rsid w:val="008E0DDB"/>
    <w:rsid w:val="008E0E59"/>
    <w:rsid w:val="008E0F8B"/>
    <w:rsid w:val="008E1152"/>
    <w:rsid w:val="008E1447"/>
    <w:rsid w:val="008E1578"/>
    <w:rsid w:val="008E15DF"/>
    <w:rsid w:val="008E1732"/>
    <w:rsid w:val="008E1899"/>
    <w:rsid w:val="008E18EE"/>
    <w:rsid w:val="008E19E5"/>
    <w:rsid w:val="008E1FA0"/>
    <w:rsid w:val="008E2134"/>
    <w:rsid w:val="008E2763"/>
    <w:rsid w:val="008E2804"/>
    <w:rsid w:val="008E296F"/>
    <w:rsid w:val="008E2E45"/>
    <w:rsid w:val="008E2E89"/>
    <w:rsid w:val="008E2F49"/>
    <w:rsid w:val="008E3469"/>
    <w:rsid w:val="008E34AC"/>
    <w:rsid w:val="008E3659"/>
    <w:rsid w:val="008E3810"/>
    <w:rsid w:val="008E393B"/>
    <w:rsid w:val="008E3B0A"/>
    <w:rsid w:val="008E3BAA"/>
    <w:rsid w:val="008E41C1"/>
    <w:rsid w:val="008E47C5"/>
    <w:rsid w:val="008E47DC"/>
    <w:rsid w:val="008E48B6"/>
    <w:rsid w:val="008E502B"/>
    <w:rsid w:val="008E5068"/>
    <w:rsid w:val="008E511B"/>
    <w:rsid w:val="008E53F1"/>
    <w:rsid w:val="008E5497"/>
    <w:rsid w:val="008E572B"/>
    <w:rsid w:val="008E5818"/>
    <w:rsid w:val="008E5AED"/>
    <w:rsid w:val="008E5B5C"/>
    <w:rsid w:val="008E5FD9"/>
    <w:rsid w:val="008E6108"/>
    <w:rsid w:val="008E63A2"/>
    <w:rsid w:val="008E6520"/>
    <w:rsid w:val="008E66A5"/>
    <w:rsid w:val="008E66D3"/>
    <w:rsid w:val="008E6920"/>
    <w:rsid w:val="008E6BDF"/>
    <w:rsid w:val="008E6C60"/>
    <w:rsid w:val="008E6F22"/>
    <w:rsid w:val="008E6FCF"/>
    <w:rsid w:val="008E70E6"/>
    <w:rsid w:val="008E7211"/>
    <w:rsid w:val="008E777A"/>
    <w:rsid w:val="008E7826"/>
    <w:rsid w:val="008E7BAB"/>
    <w:rsid w:val="008E7E09"/>
    <w:rsid w:val="008E7E44"/>
    <w:rsid w:val="008E7E70"/>
    <w:rsid w:val="008E7E88"/>
    <w:rsid w:val="008E7EB0"/>
    <w:rsid w:val="008F0174"/>
    <w:rsid w:val="008F02CD"/>
    <w:rsid w:val="008F048F"/>
    <w:rsid w:val="008F05E4"/>
    <w:rsid w:val="008F0633"/>
    <w:rsid w:val="008F09C2"/>
    <w:rsid w:val="008F0BC8"/>
    <w:rsid w:val="008F0CEE"/>
    <w:rsid w:val="008F0E1C"/>
    <w:rsid w:val="008F1002"/>
    <w:rsid w:val="008F1555"/>
    <w:rsid w:val="008F163E"/>
    <w:rsid w:val="008F192E"/>
    <w:rsid w:val="008F1D80"/>
    <w:rsid w:val="008F1EC9"/>
    <w:rsid w:val="008F1F00"/>
    <w:rsid w:val="008F217E"/>
    <w:rsid w:val="008F2312"/>
    <w:rsid w:val="008F23C0"/>
    <w:rsid w:val="008F24DD"/>
    <w:rsid w:val="008F25B6"/>
    <w:rsid w:val="008F2624"/>
    <w:rsid w:val="008F269B"/>
    <w:rsid w:val="008F2B18"/>
    <w:rsid w:val="008F2B93"/>
    <w:rsid w:val="008F2BE8"/>
    <w:rsid w:val="008F2CA0"/>
    <w:rsid w:val="008F2CCA"/>
    <w:rsid w:val="008F2D3F"/>
    <w:rsid w:val="008F2F27"/>
    <w:rsid w:val="008F312B"/>
    <w:rsid w:val="008F318D"/>
    <w:rsid w:val="008F340F"/>
    <w:rsid w:val="008F34DC"/>
    <w:rsid w:val="008F38A6"/>
    <w:rsid w:val="008F3926"/>
    <w:rsid w:val="008F3B75"/>
    <w:rsid w:val="008F3BA8"/>
    <w:rsid w:val="008F3CA2"/>
    <w:rsid w:val="008F3D62"/>
    <w:rsid w:val="008F3DFE"/>
    <w:rsid w:val="008F3EF2"/>
    <w:rsid w:val="008F3F59"/>
    <w:rsid w:val="008F4043"/>
    <w:rsid w:val="008F4433"/>
    <w:rsid w:val="008F475F"/>
    <w:rsid w:val="008F49C0"/>
    <w:rsid w:val="008F49CF"/>
    <w:rsid w:val="008F4ABF"/>
    <w:rsid w:val="008F4B18"/>
    <w:rsid w:val="008F4CA1"/>
    <w:rsid w:val="008F4F78"/>
    <w:rsid w:val="008F5417"/>
    <w:rsid w:val="008F54F0"/>
    <w:rsid w:val="008F5E30"/>
    <w:rsid w:val="008F5F7A"/>
    <w:rsid w:val="008F61D1"/>
    <w:rsid w:val="008F658C"/>
    <w:rsid w:val="008F66CD"/>
    <w:rsid w:val="008F6823"/>
    <w:rsid w:val="008F68DA"/>
    <w:rsid w:val="008F6A52"/>
    <w:rsid w:val="008F6ACD"/>
    <w:rsid w:val="008F6B8A"/>
    <w:rsid w:val="008F6D07"/>
    <w:rsid w:val="008F6DD9"/>
    <w:rsid w:val="008F6FA7"/>
    <w:rsid w:val="008F6FB7"/>
    <w:rsid w:val="008F705D"/>
    <w:rsid w:val="008F70A4"/>
    <w:rsid w:val="008F71B7"/>
    <w:rsid w:val="008F72DC"/>
    <w:rsid w:val="008F7795"/>
    <w:rsid w:val="008F79F8"/>
    <w:rsid w:val="008F7E18"/>
    <w:rsid w:val="008F7FBC"/>
    <w:rsid w:val="00900007"/>
    <w:rsid w:val="00900090"/>
    <w:rsid w:val="00900336"/>
    <w:rsid w:val="009003CE"/>
    <w:rsid w:val="009007B4"/>
    <w:rsid w:val="009007DB"/>
    <w:rsid w:val="009009D2"/>
    <w:rsid w:val="00901219"/>
    <w:rsid w:val="0090135B"/>
    <w:rsid w:val="00901429"/>
    <w:rsid w:val="0090156C"/>
    <w:rsid w:val="00901638"/>
    <w:rsid w:val="009017B5"/>
    <w:rsid w:val="009017D0"/>
    <w:rsid w:val="00901850"/>
    <w:rsid w:val="00901ACD"/>
    <w:rsid w:val="00901BA7"/>
    <w:rsid w:val="00901C2C"/>
    <w:rsid w:val="00901E44"/>
    <w:rsid w:val="00901F7D"/>
    <w:rsid w:val="0090252E"/>
    <w:rsid w:val="009025CF"/>
    <w:rsid w:val="009026A9"/>
    <w:rsid w:val="00902A59"/>
    <w:rsid w:val="00902B3F"/>
    <w:rsid w:val="00902B6D"/>
    <w:rsid w:val="00902D88"/>
    <w:rsid w:val="00902DD3"/>
    <w:rsid w:val="00902EDB"/>
    <w:rsid w:val="00902F3A"/>
    <w:rsid w:val="00902FBC"/>
    <w:rsid w:val="0090307D"/>
    <w:rsid w:val="009030EE"/>
    <w:rsid w:val="009030FE"/>
    <w:rsid w:val="00903512"/>
    <w:rsid w:val="009037B0"/>
    <w:rsid w:val="009037DB"/>
    <w:rsid w:val="00903B35"/>
    <w:rsid w:val="00903B55"/>
    <w:rsid w:val="00903E1B"/>
    <w:rsid w:val="00903E83"/>
    <w:rsid w:val="009040EA"/>
    <w:rsid w:val="0090435E"/>
    <w:rsid w:val="009044DA"/>
    <w:rsid w:val="00904B26"/>
    <w:rsid w:val="00904B32"/>
    <w:rsid w:val="00904DBC"/>
    <w:rsid w:val="00905210"/>
    <w:rsid w:val="0090527A"/>
    <w:rsid w:val="009056C1"/>
    <w:rsid w:val="00905B53"/>
    <w:rsid w:val="00905E2A"/>
    <w:rsid w:val="00905E81"/>
    <w:rsid w:val="00905F25"/>
    <w:rsid w:val="00905F7C"/>
    <w:rsid w:val="00905F90"/>
    <w:rsid w:val="0090602D"/>
    <w:rsid w:val="009061A0"/>
    <w:rsid w:val="00906463"/>
    <w:rsid w:val="00906483"/>
    <w:rsid w:val="00906592"/>
    <w:rsid w:val="00906925"/>
    <w:rsid w:val="00906A9B"/>
    <w:rsid w:val="00906DA2"/>
    <w:rsid w:val="00906DF3"/>
    <w:rsid w:val="00906E6E"/>
    <w:rsid w:val="00906F26"/>
    <w:rsid w:val="009071D6"/>
    <w:rsid w:val="00907238"/>
    <w:rsid w:val="00907292"/>
    <w:rsid w:val="00907908"/>
    <w:rsid w:val="00907AAC"/>
    <w:rsid w:val="00907CE4"/>
    <w:rsid w:val="00907DEB"/>
    <w:rsid w:val="00907E5A"/>
    <w:rsid w:val="0091012C"/>
    <w:rsid w:val="00910139"/>
    <w:rsid w:val="00910393"/>
    <w:rsid w:val="00910485"/>
    <w:rsid w:val="0091078D"/>
    <w:rsid w:val="00910952"/>
    <w:rsid w:val="00910A53"/>
    <w:rsid w:val="00910A70"/>
    <w:rsid w:val="00910EB4"/>
    <w:rsid w:val="00911162"/>
    <w:rsid w:val="009111AF"/>
    <w:rsid w:val="00911252"/>
    <w:rsid w:val="009112DB"/>
    <w:rsid w:val="0091131C"/>
    <w:rsid w:val="009115D8"/>
    <w:rsid w:val="00911960"/>
    <w:rsid w:val="00911E53"/>
    <w:rsid w:val="00911F97"/>
    <w:rsid w:val="0091211E"/>
    <w:rsid w:val="0091223F"/>
    <w:rsid w:val="00912242"/>
    <w:rsid w:val="009123F9"/>
    <w:rsid w:val="009124E7"/>
    <w:rsid w:val="00912565"/>
    <w:rsid w:val="00912703"/>
    <w:rsid w:val="00912AF9"/>
    <w:rsid w:val="00912DE7"/>
    <w:rsid w:val="00913123"/>
    <w:rsid w:val="0091318C"/>
    <w:rsid w:val="00913432"/>
    <w:rsid w:val="009134DF"/>
    <w:rsid w:val="009138A0"/>
    <w:rsid w:val="009138D4"/>
    <w:rsid w:val="00913EB0"/>
    <w:rsid w:val="00913F1C"/>
    <w:rsid w:val="009143BA"/>
    <w:rsid w:val="00914653"/>
    <w:rsid w:val="0091470D"/>
    <w:rsid w:val="009147D5"/>
    <w:rsid w:val="009147F4"/>
    <w:rsid w:val="00914D2C"/>
    <w:rsid w:val="00914D7F"/>
    <w:rsid w:val="00914FC8"/>
    <w:rsid w:val="009152B9"/>
    <w:rsid w:val="009152C4"/>
    <w:rsid w:val="00915377"/>
    <w:rsid w:val="0091559F"/>
    <w:rsid w:val="009155CF"/>
    <w:rsid w:val="0091567E"/>
    <w:rsid w:val="009157E6"/>
    <w:rsid w:val="00915B52"/>
    <w:rsid w:val="00915DEB"/>
    <w:rsid w:val="00916492"/>
    <w:rsid w:val="0091698C"/>
    <w:rsid w:val="00916ABB"/>
    <w:rsid w:val="00916BBD"/>
    <w:rsid w:val="00916BF8"/>
    <w:rsid w:val="00916C56"/>
    <w:rsid w:val="00916D1D"/>
    <w:rsid w:val="0091707A"/>
    <w:rsid w:val="009177DC"/>
    <w:rsid w:val="00917907"/>
    <w:rsid w:val="00920088"/>
    <w:rsid w:val="0092025F"/>
    <w:rsid w:val="009202A6"/>
    <w:rsid w:val="009206C1"/>
    <w:rsid w:val="00920970"/>
    <w:rsid w:val="00920A26"/>
    <w:rsid w:val="00920B3C"/>
    <w:rsid w:val="00920BCC"/>
    <w:rsid w:val="00920BFF"/>
    <w:rsid w:val="00920CD2"/>
    <w:rsid w:val="00920DA8"/>
    <w:rsid w:val="00920E61"/>
    <w:rsid w:val="00920F9C"/>
    <w:rsid w:val="00920FD8"/>
    <w:rsid w:val="00921094"/>
    <w:rsid w:val="009214AB"/>
    <w:rsid w:val="00921585"/>
    <w:rsid w:val="009217A3"/>
    <w:rsid w:val="0092180A"/>
    <w:rsid w:val="00921BDA"/>
    <w:rsid w:val="00922089"/>
    <w:rsid w:val="009221BD"/>
    <w:rsid w:val="009225F4"/>
    <w:rsid w:val="00922A7E"/>
    <w:rsid w:val="00922DFA"/>
    <w:rsid w:val="00922E90"/>
    <w:rsid w:val="00922F26"/>
    <w:rsid w:val="00922FC2"/>
    <w:rsid w:val="0092337C"/>
    <w:rsid w:val="00923396"/>
    <w:rsid w:val="0092346D"/>
    <w:rsid w:val="00923573"/>
    <w:rsid w:val="00923877"/>
    <w:rsid w:val="009238F4"/>
    <w:rsid w:val="00923AFB"/>
    <w:rsid w:val="00923F75"/>
    <w:rsid w:val="0092412E"/>
    <w:rsid w:val="00924357"/>
    <w:rsid w:val="00924380"/>
    <w:rsid w:val="009244EB"/>
    <w:rsid w:val="0092454B"/>
    <w:rsid w:val="009247E5"/>
    <w:rsid w:val="00924ABE"/>
    <w:rsid w:val="00924CA0"/>
    <w:rsid w:val="00924EC0"/>
    <w:rsid w:val="00924F44"/>
    <w:rsid w:val="0092504E"/>
    <w:rsid w:val="0092517E"/>
    <w:rsid w:val="00925227"/>
    <w:rsid w:val="00925274"/>
    <w:rsid w:val="009252E6"/>
    <w:rsid w:val="0092559F"/>
    <w:rsid w:val="0092560A"/>
    <w:rsid w:val="009256DC"/>
    <w:rsid w:val="00925708"/>
    <w:rsid w:val="00925974"/>
    <w:rsid w:val="00925B2A"/>
    <w:rsid w:val="00925C79"/>
    <w:rsid w:val="00925E44"/>
    <w:rsid w:val="00925E5C"/>
    <w:rsid w:val="009267B2"/>
    <w:rsid w:val="00926821"/>
    <w:rsid w:val="00926879"/>
    <w:rsid w:val="0092698B"/>
    <w:rsid w:val="00926B96"/>
    <w:rsid w:val="009270EC"/>
    <w:rsid w:val="0092730D"/>
    <w:rsid w:val="00927375"/>
    <w:rsid w:val="00927812"/>
    <w:rsid w:val="00927951"/>
    <w:rsid w:val="00927D3C"/>
    <w:rsid w:val="00927E27"/>
    <w:rsid w:val="00927E9C"/>
    <w:rsid w:val="00927EBD"/>
    <w:rsid w:val="00927F97"/>
    <w:rsid w:val="0093012C"/>
    <w:rsid w:val="00930731"/>
    <w:rsid w:val="009309BF"/>
    <w:rsid w:val="00930DBE"/>
    <w:rsid w:val="00931312"/>
    <w:rsid w:val="00931397"/>
    <w:rsid w:val="00931506"/>
    <w:rsid w:val="00931792"/>
    <w:rsid w:val="009319F4"/>
    <w:rsid w:val="00931E9F"/>
    <w:rsid w:val="00932001"/>
    <w:rsid w:val="00932148"/>
    <w:rsid w:val="009321A4"/>
    <w:rsid w:val="009322A6"/>
    <w:rsid w:val="009322F8"/>
    <w:rsid w:val="0093246D"/>
    <w:rsid w:val="009324F1"/>
    <w:rsid w:val="00932595"/>
    <w:rsid w:val="00932722"/>
    <w:rsid w:val="00932792"/>
    <w:rsid w:val="009327DD"/>
    <w:rsid w:val="009327DE"/>
    <w:rsid w:val="00932C3F"/>
    <w:rsid w:val="00932D76"/>
    <w:rsid w:val="00932F3B"/>
    <w:rsid w:val="00932F50"/>
    <w:rsid w:val="0093313C"/>
    <w:rsid w:val="00933192"/>
    <w:rsid w:val="00933630"/>
    <w:rsid w:val="00933ACE"/>
    <w:rsid w:val="009340F7"/>
    <w:rsid w:val="00934586"/>
    <w:rsid w:val="009345C6"/>
    <w:rsid w:val="00934660"/>
    <w:rsid w:val="00934786"/>
    <w:rsid w:val="009348E2"/>
    <w:rsid w:val="0093499B"/>
    <w:rsid w:val="009349FE"/>
    <w:rsid w:val="00934AEF"/>
    <w:rsid w:val="00934B17"/>
    <w:rsid w:val="00934C77"/>
    <w:rsid w:val="00934EEB"/>
    <w:rsid w:val="00934FBC"/>
    <w:rsid w:val="00934FF1"/>
    <w:rsid w:val="009354C1"/>
    <w:rsid w:val="00935572"/>
    <w:rsid w:val="00935639"/>
    <w:rsid w:val="009356CB"/>
    <w:rsid w:val="00935BF5"/>
    <w:rsid w:val="00935BFC"/>
    <w:rsid w:val="00935C03"/>
    <w:rsid w:val="00935F63"/>
    <w:rsid w:val="009362E6"/>
    <w:rsid w:val="009363A2"/>
    <w:rsid w:val="00936798"/>
    <w:rsid w:val="00936D12"/>
    <w:rsid w:val="00936E5D"/>
    <w:rsid w:val="00936F1C"/>
    <w:rsid w:val="00937113"/>
    <w:rsid w:val="00937548"/>
    <w:rsid w:val="00937614"/>
    <w:rsid w:val="00937764"/>
    <w:rsid w:val="009379CC"/>
    <w:rsid w:val="009379D2"/>
    <w:rsid w:val="00937A49"/>
    <w:rsid w:val="00937B96"/>
    <w:rsid w:val="00937F7E"/>
    <w:rsid w:val="00940265"/>
    <w:rsid w:val="0094031D"/>
    <w:rsid w:val="00940405"/>
    <w:rsid w:val="00940789"/>
    <w:rsid w:val="00940938"/>
    <w:rsid w:val="00940C14"/>
    <w:rsid w:val="009414B1"/>
    <w:rsid w:val="009416A1"/>
    <w:rsid w:val="00941722"/>
    <w:rsid w:val="0094179C"/>
    <w:rsid w:val="009418D1"/>
    <w:rsid w:val="00941A5C"/>
    <w:rsid w:val="00941B17"/>
    <w:rsid w:val="00941B39"/>
    <w:rsid w:val="00941C0E"/>
    <w:rsid w:val="00941C26"/>
    <w:rsid w:val="00941D46"/>
    <w:rsid w:val="00941D9A"/>
    <w:rsid w:val="00941E0D"/>
    <w:rsid w:val="00941EF3"/>
    <w:rsid w:val="00941F69"/>
    <w:rsid w:val="00942022"/>
    <w:rsid w:val="0094213B"/>
    <w:rsid w:val="00942227"/>
    <w:rsid w:val="00942265"/>
    <w:rsid w:val="009422AF"/>
    <w:rsid w:val="009423FB"/>
    <w:rsid w:val="009424CB"/>
    <w:rsid w:val="0094285F"/>
    <w:rsid w:val="009429CC"/>
    <w:rsid w:val="00942AAC"/>
    <w:rsid w:val="009433C5"/>
    <w:rsid w:val="0094344E"/>
    <w:rsid w:val="0094352A"/>
    <w:rsid w:val="0094360B"/>
    <w:rsid w:val="0094395C"/>
    <w:rsid w:val="00943E0A"/>
    <w:rsid w:val="00943E17"/>
    <w:rsid w:val="00943E6D"/>
    <w:rsid w:val="0094427F"/>
    <w:rsid w:val="00944378"/>
    <w:rsid w:val="009443FE"/>
    <w:rsid w:val="00944554"/>
    <w:rsid w:val="009448F5"/>
    <w:rsid w:val="00944B89"/>
    <w:rsid w:val="00944DB6"/>
    <w:rsid w:val="00944E55"/>
    <w:rsid w:val="00945113"/>
    <w:rsid w:val="009451D2"/>
    <w:rsid w:val="00945401"/>
    <w:rsid w:val="00945C45"/>
    <w:rsid w:val="00945E31"/>
    <w:rsid w:val="009460C1"/>
    <w:rsid w:val="00946151"/>
    <w:rsid w:val="0094618D"/>
    <w:rsid w:val="00946209"/>
    <w:rsid w:val="009467A7"/>
    <w:rsid w:val="009467D1"/>
    <w:rsid w:val="00946962"/>
    <w:rsid w:val="00946A0C"/>
    <w:rsid w:val="00946AF7"/>
    <w:rsid w:val="00946BA5"/>
    <w:rsid w:val="00946BCB"/>
    <w:rsid w:val="00946CA0"/>
    <w:rsid w:val="00946F1C"/>
    <w:rsid w:val="00946F40"/>
    <w:rsid w:val="009472B5"/>
    <w:rsid w:val="00947347"/>
    <w:rsid w:val="009473E3"/>
    <w:rsid w:val="009474E3"/>
    <w:rsid w:val="009475AE"/>
    <w:rsid w:val="009477A2"/>
    <w:rsid w:val="0094798F"/>
    <w:rsid w:val="009479EF"/>
    <w:rsid w:val="00947F1E"/>
    <w:rsid w:val="00947F81"/>
    <w:rsid w:val="009500D5"/>
    <w:rsid w:val="00950266"/>
    <w:rsid w:val="009502E8"/>
    <w:rsid w:val="00950366"/>
    <w:rsid w:val="0095036B"/>
    <w:rsid w:val="009509AC"/>
    <w:rsid w:val="00950E5A"/>
    <w:rsid w:val="00950EEC"/>
    <w:rsid w:val="00950F8A"/>
    <w:rsid w:val="0095103E"/>
    <w:rsid w:val="0095108C"/>
    <w:rsid w:val="009511A5"/>
    <w:rsid w:val="009511CA"/>
    <w:rsid w:val="009515E2"/>
    <w:rsid w:val="009515FE"/>
    <w:rsid w:val="00951762"/>
    <w:rsid w:val="00951F72"/>
    <w:rsid w:val="00951FFC"/>
    <w:rsid w:val="00952000"/>
    <w:rsid w:val="00952168"/>
    <w:rsid w:val="00952278"/>
    <w:rsid w:val="00952346"/>
    <w:rsid w:val="009525A5"/>
    <w:rsid w:val="00952702"/>
    <w:rsid w:val="00952870"/>
    <w:rsid w:val="009529E9"/>
    <w:rsid w:val="00952A9B"/>
    <w:rsid w:val="00952BCE"/>
    <w:rsid w:val="00952C26"/>
    <w:rsid w:val="00952C31"/>
    <w:rsid w:val="0095300B"/>
    <w:rsid w:val="0095325F"/>
    <w:rsid w:val="009533A1"/>
    <w:rsid w:val="00953780"/>
    <w:rsid w:val="009537CD"/>
    <w:rsid w:val="0095383A"/>
    <w:rsid w:val="00953B1A"/>
    <w:rsid w:val="00953B85"/>
    <w:rsid w:val="0095404F"/>
    <w:rsid w:val="00954388"/>
    <w:rsid w:val="00954406"/>
    <w:rsid w:val="00954445"/>
    <w:rsid w:val="00954504"/>
    <w:rsid w:val="009548CA"/>
    <w:rsid w:val="00954951"/>
    <w:rsid w:val="0095498E"/>
    <w:rsid w:val="00954AFB"/>
    <w:rsid w:val="00954B11"/>
    <w:rsid w:val="00954E69"/>
    <w:rsid w:val="00954E9B"/>
    <w:rsid w:val="00954EB3"/>
    <w:rsid w:val="00954EC6"/>
    <w:rsid w:val="009550F7"/>
    <w:rsid w:val="00955439"/>
    <w:rsid w:val="00955472"/>
    <w:rsid w:val="009557BC"/>
    <w:rsid w:val="009557F2"/>
    <w:rsid w:val="00955898"/>
    <w:rsid w:val="00955AA2"/>
    <w:rsid w:val="00955F0D"/>
    <w:rsid w:val="00956783"/>
    <w:rsid w:val="00956A3D"/>
    <w:rsid w:val="00956AAF"/>
    <w:rsid w:val="00956ABF"/>
    <w:rsid w:val="00956B81"/>
    <w:rsid w:val="00956FFF"/>
    <w:rsid w:val="00957204"/>
    <w:rsid w:val="00957704"/>
    <w:rsid w:val="009579FD"/>
    <w:rsid w:val="00957C17"/>
    <w:rsid w:val="00957D65"/>
    <w:rsid w:val="00960453"/>
    <w:rsid w:val="0096059F"/>
    <w:rsid w:val="009607B3"/>
    <w:rsid w:val="00960AD8"/>
    <w:rsid w:val="00960FEC"/>
    <w:rsid w:val="0096118F"/>
    <w:rsid w:val="009611AC"/>
    <w:rsid w:val="009615AA"/>
    <w:rsid w:val="00961796"/>
    <w:rsid w:val="009617A5"/>
    <w:rsid w:val="009617A6"/>
    <w:rsid w:val="00961AF8"/>
    <w:rsid w:val="00961E26"/>
    <w:rsid w:val="0096208C"/>
    <w:rsid w:val="0096224D"/>
    <w:rsid w:val="00962519"/>
    <w:rsid w:val="00962847"/>
    <w:rsid w:val="00963133"/>
    <w:rsid w:val="00963188"/>
    <w:rsid w:val="00963563"/>
    <w:rsid w:val="0096365E"/>
    <w:rsid w:val="00963CDD"/>
    <w:rsid w:val="00964223"/>
    <w:rsid w:val="00964258"/>
    <w:rsid w:val="009642D3"/>
    <w:rsid w:val="00964333"/>
    <w:rsid w:val="00964984"/>
    <w:rsid w:val="009649AA"/>
    <w:rsid w:val="00964AD0"/>
    <w:rsid w:val="00964C14"/>
    <w:rsid w:val="00964D9B"/>
    <w:rsid w:val="00964F6F"/>
    <w:rsid w:val="00964F8D"/>
    <w:rsid w:val="00964FB0"/>
    <w:rsid w:val="00964FEB"/>
    <w:rsid w:val="00965060"/>
    <w:rsid w:val="0096533E"/>
    <w:rsid w:val="0096537E"/>
    <w:rsid w:val="009653A5"/>
    <w:rsid w:val="00965682"/>
    <w:rsid w:val="009657A0"/>
    <w:rsid w:val="00965C30"/>
    <w:rsid w:val="00965D79"/>
    <w:rsid w:val="00965DC7"/>
    <w:rsid w:val="00965E53"/>
    <w:rsid w:val="00965EB2"/>
    <w:rsid w:val="00965F4C"/>
    <w:rsid w:val="009660B5"/>
    <w:rsid w:val="009663AE"/>
    <w:rsid w:val="009664DD"/>
    <w:rsid w:val="0096677C"/>
    <w:rsid w:val="0096677D"/>
    <w:rsid w:val="00966839"/>
    <w:rsid w:val="00966862"/>
    <w:rsid w:val="009668DA"/>
    <w:rsid w:val="0096695D"/>
    <w:rsid w:val="00966BDA"/>
    <w:rsid w:val="00966CB1"/>
    <w:rsid w:val="00966FF2"/>
    <w:rsid w:val="0096700D"/>
    <w:rsid w:val="00967182"/>
    <w:rsid w:val="00967183"/>
    <w:rsid w:val="00967256"/>
    <w:rsid w:val="009672FC"/>
    <w:rsid w:val="00967444"/>
    <w:rsid w:val="00967656"/>
    <w:rsid w:val="00967733"/>
    <w:rsid w:val="0096786E"/>
    <w:rsid w:val="00967A11"/>
    <w:rsid w:val="00967BBB"/>
    <w:rsid w:val="00967BE8"/>
    <w:rsid w:val="00967D44"/>
    <w:rsid w:val="00967EF4"/>
    <w:rsid w:val="00967FE7"/>
    <w:rsid w:val="009700F4"/>
    <w:rsid w:val="0097079A"/>
    <w:rsid w:val="009707FD"/>
    <w:rsid w:val="009709D1"/>
    <w:rsid w:val="00970A1A"/>
    <w:rsid w:val="00970B69"/>
    <w:rsid w:val="00970E64"/>
    <w:rsid w:val="0097113C"/>
    <w:rsid w:val="009712E5"/>
    <w:rsid w:val="00971722"/>
    <w:rsid w:val="00971A2C"/>
    <w:rsid w:val="00971D06"/>
    <w:rsid w:val="00971EE2"/>
    <w:rsid w:val="00971F77"/>
    <w:rsid w:val="00972178"/>
    <w:rsid w:val="009721E0"/>
    <w:rsid w:val="00972251"/>
    <w:rsid w:val="00972E9E"/>
    <w:rsid w:val="00972F21"/>
    <w:rsid w:val="0097305A"/>
    <w:rsid w:val="0097307C"/>
    <w:rsid w:val="00973135"/>
    <w:rsid w:val="009734DD"/>
    <w:rsid w:val="009737B5"/>
    <w:rsid w:val="009738B1"/>
    <w:rsid w:val="00973B25"/>
    <w:rsid w:val="00973B8E"/>
    <w:rsid w:val="00973CD8"/>
    <w:rsid w:val="0097400E"/>
    <w:rsid w:val="00974028"/>
    <w:rsid w:val="009740FE"/>
    <w:rsid w:val="009741DC"/>
    <w:rsid w:val="009741FB"/>
    <w:rsid w:val="00974315"/>
    <w:rsid w:val="009747E1"/>
    <w:rsid w:val="00974AF1"/>
    <w:rsid w:val="00974B7C"/>
    <w:rsid w:val="00974BAC"/>
    <w:rsid w:val="0097516D"/>
    <w:rsid w:val="0097541B"/>
    <w:rsid w:val="00975514"/>
    <w:rsid w:val="009757F6"/>
    <w:rsid w:val="00975AB1"/>
    <w:rsid w:val="0097615E"/>
    <w:rsid w:val="00976206"/>
    <w:rsid w:val="00976289"/>
    <w:rsid w:val="0097640D"/>
    <w:rsid w:val="00976513"/>
    <w:rsid w:val="009767E6"/>
    <w:rsid w:val="00976932"/>
    <w:rsid w:val="00976F28"/>
    <w:rsid w:val="00977212"/>
    <w:rsid w:val="0097748E"/>
    <w:rsid w:val="009774D1"/>
    <w:rsid w:val="00977596"/>
    <w:rsid w:val="00977A74"/>
    <w:rsid w:val="00977CAC"/>
    <w:rsid w:val="00980367"/>
    <w:rsid w:val="009806C9"/>
    <w:rsid w:val="00980B65"/>
    <w:rsid w:val="00980E50"/>
    <w:rsid w:val="00981485"/>
    <w:rsid w:val="0098175A"/>
    <w:rsid w:val="00981C9C"/>
    <w:rsid w:val="00981E9C"/>
    <w:rsid w:val="00981EE1"/>
    <w:rsid w:val="00981EE4"/>
    <w:rsid w:val="00981FDF"/>
    <w:rsid w:val="009820BD"/>
    <w:rsid w:val="0098216B"/>
    <w:rsid w:val="00982324"/>
    <w:rsid w:val="0098242B"/>
    <w:rsid w:val="0098268C"/>
    <w:rsid w:val="00982A33"/>
    <w:rsid w:val="00982DE5"/>
    <w:rsid w:val="00982FBA"/>
    <w:rsid w:val="009830E1"/>
    <w:rsid w:val="00983461"/>
    <w:rsid w:val="00983471"/>
    <w:rsid w:val="00983653"/>
    <w:rsid w:val="009837BA"/>
    <w:rsid w:val="00983935"/>
    <w:rsid w:val="00984051"/>
    <w:rsid w:val="009841B4"/>
    <w:rsid w:val="009841F9"/>
    <w:rsid w:val="00984231"/>
    <w:rsid w:val="00984593"/>
    <w:rsid w:val="0098466E"/>
    <w:rsid w:val="009849C5"/>
    <w:rsid w:val="00984A3B"/>
    <w:rsid w:val="00984AEE"/>
    <w:rsid w:val="00984B5B"/>
    <w:rsid w:val="00984C53"/>
    <w:rsid w:val="00984D85"/>
    <w:rsid w:val="00984DDD"/>
    <w:rsid w:val="00984E6F"/>
    <w:rsid w:val="00984FE0"/>
    <w:rsid w:val="00985025"/>
    <w:rsid w:val="009855DC"/>
    <w:rsid w:val="009859D2"/>
    <w:rsid w:val="009859F5"/>
    <w:rsid w:val="00985B8D"/>
    <w:rsid w:val="00985C02"/>
    <w:rsid w:val="00985C47"/>
    <w:rsid w:val="00985DC4"/>
    <w:rsid w:val="00985EA4"/>
    <w:rsid w:val="0098609E"/>
    <w:rsid w:val="009861DF"/>
    <w:rsid w:val="0098663C"/>
    <w:rsid w:val="0098672F"/>
    <w:rsid w:val="0098679D"/>
    <w:rsid w:val="009868FA"/>
    <w:rsid w:val="009869DC"/>
    <w:rsid w:val="00986BD8"/>
    <w:rsid w:val="00986C45"/>
    <w:rsid w:val="00986C4C"/>
    <w:rsid w:val="00986D3D"/>
    <w:rsid w:val="00986F0B"/>
    <w:rsid w:val="00986F2C"/>
    <w:rsid w:val="00987118"/>
    <w:rsid w:val="00987354"/>
    <w:rsid w:val="00987393"/>
    <w:rsid w:val="009873BD"/>
    <w:rsid w:val="00987452"/>
    <w:rsid w:val="00987589"/>
    <w:rsid w:val="009875B2"/>
    <w:rsid w:val="0098761B"/>
    <w:rsid w:val="009878E1"/>
    <w:rsid w:val="009879A4"/>
    <w:rsid w:val="00987D07"/>
    <w:rsid w:val="00987D20"/>
    <w:rsid w:val="00987D44"/>
    <w:rsid w:val="0099003F"/>
    <w:rsid w:val="009900A6"/>
    <w:rsid w:val="009903AF"/>
    <w:rsid w:val="009904CC"/>
    <w:rsid w:val="00990A00"/>
    <w:rsid w:val="00990E0B"/>
    <w:rsid w:val="00990FC4"/>
    <w:rsid w:val="009919AE"/>
    <w:rsid w:val="00991C66"/>
    <w:rsid w:val="00991CEC"/>
    <w:rsid w:val="00991D3C"/>
    <w:rsid w:val="00991DED"/>
    <w:rsid w:val="00991F3C"/>
    <w:rsid w:val="0099232A"/>
    <w:rsid w:val="009926B7"/>
    <w:rsid w:val="009928CD"/>
    <w:rsid w:val="00992DDB"/>
    <w:rsid w:val="00992EBD"/>
    <w:rsid w:val="00992F82"/>
    <w:rsid w:val="00993059"/>
    <w:rsid w:val="009932CB"/>
    <w:rsid w:val="00993406"/>
    <w:rsid w:val="00993463"/>
    <w:rsid w:val="0099357F"/>
    <w:rsid w:val="00993592"/>
    <w:rsid w:val="00993879"/>
    <w:rsid w:val="009939B2"/>
    <w:rsid w:val="00993A52"/>
    <w:rsid w:val="00993EF5"/>
    <w:rsid w:val="00993F1B"/>
    <w:rsid w:val="00993F6D"/>
    <w:rsid w:val="00993F85"/>
    <w:rsid w:val="00994403"/>
    <w:rsid w:val="00994ABF"/>
    <w:rsid w:val="00995008"/>
    <w:rsid w:val="009950B3"/>
    <w:rsid w:val="00995105"/>
    <w:rsid w:val="00995777"/>
    <w:rsid w:val="00995D3D"/>
    <w:rsid w:val="00995DF3"/>
    <w:rsid w:val="00995EC6"/>
    <w:rsid w:val="00995F8D"/>
    <w:rsid w:val="00996386"/>
    <w:rsid w:val="0099647E"/>
    <w:rsid w:val="00996542"/>
    <w:rsid w:val="00996792"/>
    <w:rsid w:val="00996D57"/>
    <w:rsid w:val="00997267"/>
    <w:rsid w:val="00997951"/>
    <w:rsid w:val="0099796C"/>
    <w:rsid w:val="0099798A"/>
    <w:rsid w:val="00997ADC"/>
    <w:rsid w:val="00997B4B"/>
    <w:rsid w:val="00997CA1"/>
    <w:rsid w:val="009A00BB"/>
    <w:rsid w:val="009A0188"/>
    <w:rsid w:val="009A0649"/>
    <w:rsid w:val="009A0851"/>
    <w:rsid w:val="009A08F2"/>
    <w:rsid w:val="009A0A43"/>
    <w:rsid w:val="009A0B29"/>
    <w:rsid w:val="009A0D7F"/>
    <w:rsid w:val="009A1494"/>
    <w:rsid w:val="009A1658"/>
    <w:rsid w:val="009A1676"/>
    <w:rsid w:val="009A1C43"/>
    <w:rsid w:val="009A1F36"/>
    <w:rsid w:val="009A1F4F"/>
    <w:rsid w:val="009A2242"/>
    <w:rsid w:val="009A2255"/>
    <w:rsid w:val="009A239F"/>
    <w:rsid w:val="009A2538"/>
    <w:rsid w:val="009A266B"/>
    <w:rsid w:val="009A2CEF"/>
    <w:rsid w:val="009A2DFA"/>
    <w:rsid w:val="009A2E17"/>
    <w:rsid w:val="009A2EC5"/>
    <w:rsid w:val="009A3489"/>
    <w:rsid w:val="009A3852"/>
    <w:rsid w:val="009A3B84"/>
    <w:rsid w:val="009A3E33"/>
    <w:rsid w:val="009A3E42"/>
    <w:rsid w:val="009A3E8E"/>
    <w:rsid w:val="009A41F2"/>
    <w:rsid w:val="009A44E6"/>
    <w:rsid w:val="009A45CA"/>
    <w:rsid w:val="009A45D1"/>
    <w:rsid w:val="009A4859"/>
    <w:rsid w:val="009A4970"/>
    <w:rsid w:val="009A4C9A"/>
    <w:rsid w:val="009A4CA2"/>
    <w:rsid w:val="009A4F12"/>
    <w:rsid w:val="009A522E"/>
    <w:rsid w:val="009A55AF"/>
    <w:rsid w:val="009A568C"/>
    <w:rsid w:val="009A5A0F"/>
    <w:rsid w:val="009A5AEE"/>
    <w:rsid w:val="009A5CCB"/>
    <w:rsid w:val="009A5D27"/>
    <w:rsid w:val="009A6373"/>
    <w:rsid w:val="009A65DF"/>
    <w:rsid w:val="009A6B2A"/>
    <w:rsid w:val="009A6D65"/>
    <w:rsid w:val="009A6E45"/>
    <w:rsid w:val="009A6EF4"/>
    <w:rsid w:val="009A70DE"/>
    <w:rsid w:val="009A734F"/>
    <w:rsid w:val="009A756F"/>
    <w:rsid w:val="009A76DA"/>
    <w:rsid w:val="009A77F9"/>
    <w:rsid w:val="009A7AB7"/>
    <w:rsid w:val="009A7AC7"/>
    <w:rsid w:val="009A7BAD"/>
    <w:rsid w:val="009A7C04"/>
    <w:rsid w:val="009A7DC8"/>
    <w:rsid w:val="009A7F51"/>
    <w:rsid w:val="009B018E"/>
    <w:rsid w:val="009B0247"/>
    <w:rsid w:val="009B03FA"/>
    <w:rsid w:val="009B0423"/>
    <w:rsid w:val="009B0529"/>
    <w:rsid w:val="009B0546"/>
    <w:rsid w:val="009B0750"/>
    <w:rsid w:val="009B0B3F"/>
    <w:rsid w:val="009B0CE3"/>
    <w:rsid w:val="009B0E13"/>
    <w:rsid w:val="009B0F00"/>
    <w:rsid w:val="009B0F5B"/>
    <w:rsid w:val="009B10D4"/>
    <w:rsid w:val="009B1268"/>
    <w:rsid w:val="009B1303"/>
    <w:rsid w:val="009B137D"/>
    <w:rsid w:val="009B13E0"/>
    <w:rsid w:val="009B1536"/>
    <w:rsid w:val="009B15F8"/>
    <w:rsid w:val="009B166B"/>
    <w:rsid w:val="009B173A"/>
    <w:rsid w:val="009B176A"/>
    <w:rsid w:val="009B19DA"/>
    <w:rsid w:val="009B2134"/>
    <w:rsid w:val="009B2630"/>
    <w:rsid w:val="009B2675"/>
    <w:rsid w:val="009B267F"/>
    <w:rsid w:val="009B28F0"/>
    <w:rsid w:val="009B2AD7"/>
    <w:rsid w:val="009B2B26"/>
    <w:rsid w:val="009B2DB0"/>
    <w:rsid w:val="009B2F38"/>
    <w:rsid w:val="009B2FD7"/>
    <w:rsid w:val="009B3191"/>
    <w:rsid w:val="009B35A0"/>
    <w:rsid w:val="009B37CB"/>
    <w:rsid w:val="009B3A10"/>
    <w:rsid w:val="009B4004"/>
    <w:rsid w:val="009B4268"/>
    <w:rsid w:val="009B4514"/>
    <w:rsid w:val="009B455E"/>
    <w:rsid w:val="009B46D9"/>
    <w:rsid w:val="009B4E44"/>
    <w:rsid w:val="009B4E46"/>
    <w:rsid w:val="009B4E84"/>
    <w:rsid w:val="009B4F04"/>
    <w:rsid w:val="009B5427"/>
    <w:rsid w:val="009B5609"/>
    <w:rsid w:val="009B5922"/>
    <w:rsid w:val="009B597F"/>
    <w:rsid w:val="009B5A73"/>
    <w:rsid w:val="009B5A85"/>
    <w:rsid w:val="009B5AFF"/>
    <w:rsid w:val="009B5B71"/>
    <w:rsid w:val="009B5CF5"/>
    <w:rsid w:val="009B5D6F"/>
    <w:rsid w:val="009B5E8F"/>
    <w:rsid w:val="009B5FA1"/>
    <w:rsid w:val="009B6049"/>
    <w:rsid w:val="009B61B0"/>
    <w:rsid w:val="009B66ED"/>
    <w:rsid w:val="009B6925"/>
    <w:rsid w:val="009B698D"/>
    <w:rsid w:val="009B6AA1"/>
    <w:rsid w:val="009B6E23"/>
    <w:rsid w:val="009B708C"/>
    <w:rsid w:val="009B7148"/>
    <w:rsid w:val="009B74C1"/>
    <w:rsid w:val="009B751D"/>
    <w:rsid w:val="009B75C1"/>
    <w:rsid w:val="009B7D16"/>
    <w:rsid w:val="009B7FB8"/>
    <w:rsid w:val="009C0106"/>
    <w:rsid w:val="009C01B6"/>
    <w:rsid w:val="009C01EA"/>
    <w:rsid w:val="009C0425"/>
    <w:rsid w:val="009C05D0"/>
    <w:rsid w:val="009C0704"/>
    <w:rsid w:val="009C0A60"/>
    <w:rsid w:val="009C0C77"/>
    <w:rsid w:val="009C0E2E"/>
    <w:rsid w:val="009C1399"/>
    <w:rsid w:val="009C1538"/>
    <w:rsid w:val="009C1801"/>
    <w:rsid w:val="009C1861"/>
    <w:rsid w:val="009C1903"/>
    <w:rsid w:val="009C1E7D"/>
    <w:rsid w:val="009C1F9F"/>
    <w:rsid w:val="009C200F"/>
    <w:rsid w:val="009C21ED"/>
    <w:rsid w:val="009C2236"/>
    <w:rsid w:val="009C239A"/>
    <w:rsid w:val="009C29FE"/>
    <w:rsid w:val="009C2D79"/>
    <w:rsid w:val="009C2E1A"/>
    <w:rsid w:val="009C2E28"/>
    <w:rsid w:val="009C3447"/>
    <w:rsid w:val="009C350A"/>
    <w:rsid w:val="009C35F0"/>
    <w:rsid w:val="009C36A4"/>
    <w:rsid w:val="009C39AE"/>
    <w:rsid w:val="009C3A0A"/>
    <w:rsid w:val="009C3A29"/>
    <w:rsid w:val="009C3B13"/>
    <w:rsid w:val="009C3F99"/>
    <w:rsid w:val="009C4255"/>
    <w:rsid w:val="009C469E"/>
    <w:rsid w:val="009C46AC"/>
    <w:rsid w:val="009C4907"/>
    <w:rsid w:val="009C4951"/>
    <w:rsid w:val="009C49B7"/>
    <w:rsid w:val="009C4F4F"/>
    <w:rsid w:val="009C5414"/>
    <w:rsid w:val="009C5647"/>
    <w:rsid w:val="009C5800"/>
    <w:rsid w:val="009C5870"/>
    <w:rsid w:val="009C5969"/>
    <w:rsid w:val="009C5C4D"/>
    <w:rsid w:val="009C5D53"/>
    <w:rsid w:val="009C5E33"/>
    <w:rsid w:val="009C60B2"/>
    <w:rsid w:val="009C60F4"/>
    <w:rsid w:val="009C6180"/>
    <w:rsid w:val="009C6889"/>
    <w:rsid w:val="009C68BF"/>
    <w:rsid w:val="009C6B48"/>
    <w:rsid w:val="009C6CAE"/>
    <w:rsid w:val="009C6E22"/>
    <w:rsid w:val="009C6E23"/>
    <w:rsid w:val="009C6E6E"/>
    <w:rsid w:val="009C73A9"/>
    <w:rsid w:val="009C740A"/>
    <w:rsid w:val="009C74A7"/>
    <w:rsid w:val="009C79C3"/>
    <w:rsid w:val="009C7A08"/>
    <w:rsid w:val="009C7AA0"/>
    <w:rsid w:val="009C7CD2"/>
    <w:rsid w:val="009C7CEC"/>
    <w:rsid w:val="009C7F76"/>
    <w:rsid w:val="009D01AA"/>
    <w:rsid w:val="009D0246"/>
    <w:rsid w:val="009D0302"/>
    <w:rsid w:val="009D0520"/>
    <w:rsid w:val="009D0951"/>
    <w:rsid w:val="009D0D64"/>
    <w:rsid w:val="009D0EC4"/>
    <w:rsid w:val="009D10C3"/>
    <w:rsid w:val="009D1176"/>
    <w:rsid w:val="009D128B"/>
    <w:rsid w:val="009D1583"/>
    <w:rsid w:val="009D1638"/>
    <w:rsid w:val="009D1A00"/>
    <w:rsid w:val="009D1B6B"/>
    <w:rsid w:val="009D1C35"/>
    <w:rsid w:val="009D1C41"/>
    <w:rsid w:val="009D1C4A"/>
    <w:rsid w:val="009D1F69"/>
    <w:rsid w:val="009D1F8C"/>
    <w:rsid w:val="009D2049"/>
    <w:rsid w:val="009D227F"/>
    <w:rsid w:val="009D2A59"/>
    <w:rsid w:val="009D2AAA"/>
    <w:rsid w:val="009D2BA2"/>
    <w:rsid w:val="009D2C12"/>
    <w:rsid w:val="009D2F95"/>
    <w:rsid w:val="009D3211"/>
    <w:rsid w:val="009D322D"/>
    <w:rsid w:val="009D33E2"/>
    <w:rsid w:val="009D38AC"/>
    <w:rsid w:val="009D3D8C"/>
    <w:rsid w:val="009D3E0E"/>
    <w:rsid w:val="009D407A"/>
    <w:rsid w:val="009D4594"/>
    <w:rsid w:val="009D45AD"/>
    <w:rsid w:val="009D464C"/>
    <w:rsid w:val="009D477F"/>
    <w:rsid w:val="009D48EB"/>
    <w:rsid w:val="009D4C25"/>
    <w:rsid w:val="009D4D35"/>
    <w:rsid w:val="009D4F08"/>
    <w:rsid w:val="009D4F0E"/>
    <w:rsid w:val="009D4FB5"/>
    <w:rsid w:val="009D5355"/>
    <w:rsid w:val="009D5516"/>
    <w:rsid w:val="009D56D7"/>
    <w:rsid w:val="009D5B26"/>
    <w:rsid w:val="009D611C"/>
    <w:rsid w:val="009D6238"/>
    <w:rsid w:val="009D685D"/>
    <w:rsid w:val="009D6904"/>
    <w:rsid w:val="009D6994"/>
    <w:rsid w:val="009D6C3A"/>
    <w:rsid w:val="009D6D11"/>
    <w:rsid w:val="009D6EA9"/>
    <w:rsid w:val="009D6FB5"/>
    <w:rsid w:val="009D7099"/>
    <w:rsid w:val="009D70A0"/>
    <w:rsid w:val="009D7301"/>
    <w:rsid w:val="009D731A"/>
    <w:rsid w:val="009D739F"/>
    <w:rsid w:val="009D7581"/>
    <w:rsid w:val="009D763C"/>
    <w:rsid w:val="009D7944"/>
    <w:rsid w:val="009D7B09"/>
    <w:rsid w:val="009E015E"/>
    <w:rsid w:val="009E02E2"/>
    <w:rsid w:val="009E05CC"/>
    <w:rsid w:val="009E065C"/>
    <w:rsid w:val="009E08C9"/>
    <w:rsid w:val="009E09A7"/>
    <w:rsid w:val="009E09B6"/>
    <w:rsid w:val="009E09BE"/>
    <w:rsid w:val="009E0B4A"/>
    <w:rsid w:val="009E169E"/>
    <w:rsid w:val="009E16B7"/>
    <w:rsid w:val="009E1C4B"/>
    <w:rsid w:val="009E1E54"/>
    <w:rsid w:val="009E2313"/>
    <w:rsid w:val="009E2344"/>
    <w:rsid w:val="009E29AE"/>
    <w:rsid w:val="009E2A0C"/>
    <w:rsid w:val="009E2B37"/>
    <w:rsid w:val="009E2CC5"/>
    <w:rsid w:val="009E2F5C"/>
    <w:rsid w:val="009E3170"/>
    <w:rsid w:val="009E31FD"/>
    <w:rsid w:val="009E33A6"/>
    <w:rsid w:val="009E34C5"/>
    <w:rsid w:val="009E35C2"/>
    <w:rsid w:val="009E35EE"/>
    <w:rsid w:val="009E3928"/>
    <w:rsid w:val="009E3ADE"/>
    <w:rsid w:val="009E3B93"/>
    <w:rsid w:val="009E410B"/>
    <w:rsid w:val="009E413C"/>
    <w:rsid w:val="009E41A4"/>
    <w:rsid w:val="009E41BA"/>
    <w:rsid w:val="009E436C"/>
    <w:rsid w:val="009E438D"/>
    <w:rsid w:val="009E4460"/>
    <w:rsid w:val="009E44F9"/>
    <w:rsid w:val="009E4572"/>
    <w:rsid w:val="009E48B0"/>
    <w:rsid w:val="009E4A53"/>
    <w:rsid w:val="009E4B98"/>
    <w:rsid w:val="009E4C66"/>
    <w:rsid w:val="009E4C7E"/>
    <w:rsid w:val="009E4E12"/>
    <w:rsid w:val="009E5306"/>
    <w:rsid w:val="009E53A0"/>
    <w:rsid w:val="009E54A0"/>
    <w:rsid w:val="009E5655"/>
    <w:rsid w:val="009E58AF"/>
    <w:rsid w:val="009E59DC"/>
    <w:rsid w:val="009E5C6D"/>
    <w:rsid w:val="009E5F24"/>
    <w:rsid w:val="009E65A3"/>
    <w:rsid w:val="009E663E"/>
    <w:rsid w:val="009E67A5"/>
    <w:rsid w:val="009E680B"/>
    <w:rsid w:val="009E69CF"/>
    <w:rsid w:val="009E6AA8"/>
    <w:rsid w:val="009E6ACC"/>
    <w:rsid w:val="009E6C61"/>
    <w:rsid w:val="009E6FF0"/>
    <w:rsid w:val="009E6FF7"/>
    <w:rsid w:val="009E709C"/>
    <w:rsid w:val="009E73CA"/>
    <w:rsid w:val="009E745F"/>
    <w:rsid w:val="009E7594"/>
    <w:rsid w:val="009E75FA"/>
    <w:rsid w:val="009E7750"/>
    <w:rsid w:val="009E79F9"/>
    <w:rsid w:val="009E7A56"/>
    <w:rsid w:val="009E7A76"/>
    <w:rsid w:val="009E7BDA"/>
    <w:rsid w:val="009E7C76"/>
    <w:rsid w:val="009E7E12"/>
    <w:rsid w:val="009E7F1C"/>
    <w:rsid w:val="009E7FC6"/>
    <w:rsid w:val="009E7FD0"/>
    <w:rsid w:val="009F014E"/>
    <w:rsid w:val="009F048D"/>
    <w:rsid w:val="009F070C"/>
    <w:rsid w:val="009F07D5"/>
    <w:rsid w:val="009F07E8"/>
    <w:rsid w:val="009F0855"/>
    <w:rsid w:val="009F098F"/>
    <w:rsid w:val="009F09DE"/>
    <w:rsid w:val="009F0A57"/>
    <w:rsid w:val="009F0ADC"/>
    <w:rsid w:val="009F0BB1"/>
    <w:rsid w:val="009F0C1F"/>
    <w:rsid w:val="009F0EF7"/>
    <w:rsid w:val="009F146F"/>
    <w:rsid w:val="009F165D"/>
    <w:rsid w:val="009F1686"/>
    <w:rsid w:val="009F16AB"/>
    <w:rsid w:val="009F1721"/>
    <w:rsid w:val="009F1B21"/>
    <w:rsid w:val="009F1D28"/>
    <w:rsid w:val="009F21AD"/>
    <w:rsid w:val="009F248B"/>
    <w:rsid w:val="009F24AD"/>
    <w:rsid w:val="009F26D7"/>
    <w:rsid w:val="009F2730"/>
    <w:rsid w:val="009F291E"/>
    <w:rsid w:val="009F2BFA"/>
    <w:rsid w:val="009F2C1B"/>
    <w:rsid w:val="009F2C27"/>
    <w:rsid w:val="009F2CBA"/>
    <w:rsid w:val="009F2CD0"/>
    <w:rsid w:val="009F2E5B"/>
    <w:rsid w:val="009F32E2"/>
    <w:rsid w:val="009F3446"/>
    <w:rsid w:val="009F3551"/>
    <w:rsid w:val="009F35B2"/>
    <w:rsid w:val="009F3FA0"/>
    <w:rsid w:val="009F4070"/>
    <w:rsid w:val="009F4108"/>
    <w:rsid w:val="009F462B"/>
    <w:rsid w:val="009F4719"/>
    <w:rsid w:val="009F474B"/>
    <w:rsid w:val="009F4BD5"/>
    <w:rsid w:val="009F4C97"/>
    <w:rsid w:val="009F4CBE"/>
    <w:rsid w:val="009F4DAD"/>
    <w:rsid w:val="009F4F45"/>
    <w:rsid w:val="009F5026"/>
    <w:rsid w:val="009F5177"/>
    <w:rsid w:val="009F52D5"/>
    <w:rsid w:val="009F5733"/>
    <w:rsid w:val="009F5874"/>
    <w:rsid w:val="009F58E6"/>
    <w:rsid w:val="009F58F2"/>
    <w:rsid w:val="009F59C2"/>
    <w:rsid w:val="009F5A6A"/>
    <w:rsid w:val="009F5BC0"/>
    <w:rsid w:val="009F5BEB"/>
    <w:rsid w:val="009F5BF6"/>
    <w:rsid w:val="009F5DD0"/>
    <w:rsid w:val="009F621B"/>
    <w:rsid w:val="009F63D7"/>
    <w:rsid w:val="009F6536"/>
    <w:rsid w:val="009F6670"/>
    <w:rsid w:val="009F66F5"/>
    <w:rsid w:val="009F68A0"/>
    <w:rsid w:val="009F6B1A"/>
    <w:rsid w:val="009F6B6F"/>
    <w:rsid w:val="009F6CEC"/>
    <w:rsid w:val="009F6DBE"/>
    <w:rsid w:val="009F7285"/>
    <w:rsid w:val="009F72DC"/>
    <w:rsid w:val="009F732B"/>
    <w:rsid w:val="009F7497"/>
    <w:rsid w:val="009F7946"/>
    <w:rsid w:val="009F7C4B"/>
    <w:rsid w:val="009F7D83"/>
    <w:rsid w:val="009F7EE3"/>
    <w:rsid w:val="009F7F2C"/>
    <w:rsid w:val="009F7FF9"/>
    <w:rsid w:val="00A00029"/>
    <w:rsid w:val="00A0005A"/>
    <w:rsid w:val="00A004DE"/>
    <w:rsid w:val="00A007CE"/>
    <w:rsid w:val="00A009ED"/>
    <w:rsid w:val="00A00A02"/>
    <w:rsid w:val="00A00ADD"/>
    <w:rsid w:val="00A00BCA"/>
    <w:rsid w:val="00A00BE7"/>
    <w:rsid w:val="00A00CD2"/>
    <w:rsid w:val="00A011E8"/>
    <w:rsid w:val="00A01483"/>
    <w:rsid w:val="00A014D3"/>
    <w:rsid w:val="00A015FA"/>
    <w:rsid w:val="00A0173F"/>
    <w:rsid w:val="00A019E7"/>
    <w:rsid w:val="00A01C02"/>
    <w:rsid w:val="00A01E17"/>
    <w:rsid w:val="00A01FF0"/>
    <w:rsid w:val="00A028AF"/>
    <w:rsid w:val="00A028CE"/>
    <w:rsid w:val="00A028F1"/>
    <w:rsid w:val="00A028F6"/>
    <w:rsid w:val="00A02EC2"/>
    <w:rsid w:val="00A0320D"/>
    <w:rsid w:val="00A03865"/>
    <w:rsid w:val="00A038B1"/>
    <w:rsid w:val="00A03937"/>
    <w:rsid w:val="00A03D5D"/>
    <w:rsid w:val="00A03FBC"/>
    <w:rsid w:val="00A04123"/>
    <w:rsid w:val="00A042DB"/>
    <w:rsid w:val="00A0455A"/>
    <w:rsid w:val="00A04846"/>
    <w:rsid w:val="00A0496E"/>
    <w:rsid w:val="00A049A2"/>
    <w:rsid w:val="00A04A4D"/>
    <w:rsid w:val="00A04C51"/>
    <w:rsid w:val="00A04C97"/>
    <w:rsid w:val="00A0511A"/>
    <w:rsid w:val="00A051F6"/>
    <w:rsid w:val="00A052E0"/>
    <w:rsid w:val="00A05614"/>
    <w:rsid w:val="00A0575E"/>
    <w:rsid w:val="00A0579E"/>
    <w:rsid w:val="00A05B03"/>
    <w:rsid w:val="00A05C14"/>
    <w:rsid w:val="00A05F3B"/>
    <w:rsid w:val="00A05FA0"/>
    <w:rsid w:val="00A0612F"/>
    <w:rsid w:val="00A06411"/>
    <w:rsid w:val="00A0642F"/>
    <w:rsid w:val="00A06508"/>
    <w:rsid w:val="00A06647"/>
    <w:rsid w:val="00A066BA"/>
    <w:rsid w:val="00A0672B"/>
    <w:rsid w:val="00A067A4"/>
    <w:rsid w:val="00A067EC"/>
    <w:rsid w:val="00A06856"/>
    <w:rsid w:val="00A06AB7"/>
    <w:rsid w:val="00A06B64"/>
    <w:rsid w:val="00A06FF1"/>
    <w:rsid w:val="00A073CB"/>
    <w:rsid w:val="00A0749C"/>
    <w:rsid w:val="00A0752C"/>
    <w:rsid w:val="00A07CFE"/>
    <w:rsid w:val="00A10007"/>
    <w:rsid w:val="00A10057"/>
    <w:rsid w:val="00A1036A"/>
    <w:rsid w:val="00A10550"/>
    <w:rsid w:val="00A1055C"/>
    <w:rsid w:val="00A1060B"/>
    <w:rsid w:val="00A10AA9"/>
    <w:rsid w:val="00A11104"/>
    <w:rsid w:val="00A1115A"/>
    <w:rsid w:val="00A114ED"/>
    <w:rsid w:val="00A11579"/>
    <w:rsid w:val="00A115BA"/>
    <w:rsid w:val="00A11694"/>
    <w:rsid w:val="00A11754"/>
    <w:rsid w:val="00A11AF2"/>
    <w:rsid w:val="00A11CCF"/>
    <w:rsid w:val="00A11DAA"/>
    <w:rsid w:val="00A11DAE"/>
    <w:rsid w:val="00A11DFC"/>
    <w:rsid w:val="00A11EF9"/>
    <w:rsid w:val="00A12148"/>
    <w:rsid w:val="00A12799"/>
    <w:rsid w:val="00A12C43"/>
    <w:rsid w:val="00A12D1E"/>
    <w:rsid w:val="00A12F01"/>
    <w:rsid w:val="00A13173"/>
    <w:rsid w:val="00A13299"/>
    <w:rsid w:val="00A138C2"/>
    <w:rsid w:val="00A13961"/>
    <w:rsid w:val="00A13D0E"/>
    <w:rsid w:val="00A141C1"/>
    <w:rsid w:val="00A145C0"/>
    <w:rsid w:val="00A1460C"/>
    <w:rsid w:val="00A14628"/>
    <w:rsid w:val="00A14787"/>
    <w:rsid w:val="00A14AF4"/>
    <w:rsid w:val="00A14BF5"/>
    <w:rsid w:val="00A14C4E"/>
    <w:rsid w:val="00A14E34"/>
    <w:rsid w:val="00A14EBA"/>
    <w:rsid w:val="00A15062"/>
    <w:rsid w:val="00A151D1"/>
    <w:rsid w:val="00A151D2"/>
    <w:rsid w:val="00A15264"/>
    <w:rsid w:val="00A1530A"/>
    <w:rsid w:val="00A15398"/>
    <w:rsid w:val="00A15405"/>
    <w:rsid w:val="00A154D9"/>
    <w:rsid w:val="00A1555D"/>
    <w:rsid w:val="00A156D0"/>
    <w:rsid w:val="00A15700"/>
    <w:rsid w:val="00A15A1F"/>
    <w:rsid w:val="00A15A5A"/>
    <w:rsid w:val="00A15B61"/>
    <w:rsid w:val="00A15C82"/>
    <w:rsid w:val="00A15D14"/>
    <w:rsid w:val="00A15DB1"/>
    <w:rsid w:val="00A16116"/>
    <w:rsid w:val="00A16215"/>
    <w:rsid w:val="00A16261"/>
    <w:rsid w:val="00A1636C"/>
    <w:rsid w:val="00A164A8"/>
    <w:rsid w:val="00A166C9"/>
    <w:rsid w:val="00A16A2F"/>
    <w:rsid w:val="00A16A44"/>
    <w:rsid w:val="00A16A7B"/>
    <w:rsid w:val="00A16C08"/>
    <w:rsid w:val="00A171B7"/>
    <w:rsid w:val="00A17753"/>
    <w:rsid w:val="00A17828"/>
    <w:rsid w:val="00A17894"/>
    <w:rsid w:val="00A178B6"/>
    <w:rsid w:val="00A17BCE"/>
    <w:rsid w:val="00A17CE1"/>
    <w:rsid w:val="00A17ECD"/>
    <w:rsid w:val="00A2017D"/>
    <w:rsid w:val="00A2034F"/>
    <w:rsid w:val="00A20489"/>
    <w:rsid w:val="00A2048E"/>
    <w:rsid w:val="00A2064E"/>
    <w:rsid w:val="00A20816"/>
    <w:rsid w:val="00A2087F"/>
    <w:rsid w:val="00A20992"/>
    <w:rsid w:val="00A20AD9"/>
    <w:rsid w:val="00A20AF6"/>
    <w:rsid w:val="00A20B14"/>
    <w:rsid w:val="00A20D45"/>
    <w:rsid w:val="00A20D8B"/>
    <w:rsid w:val="00A20E7D"/>
    <w:rsid w:val="00A210EA"/>
    <w:rsid w:val="00A214FD"/>
    <w:rsid w:val="00A21505"/>
    <w:rsid w:val="00A217F1"/>
    <w:rsid w:val="00A218EF"/>
    <w:rsid w:val="00A218F2"/>
    <w:rsid w:val="00A21AA7"/>
    <w:rsid w:val="00A21B88"/>
    <w:rsid w:val="00A21C74"/>
    <w:rsid w:val="00A21CA4"/>
    <w:rsid w:val="00A21E02"/>
    <w:rsid w:val="00A21E28"/>
    <w:rsid w:val="00A21F2B"/>
    <w:rsid w:val="00A21F69"/>
    <w:rsid w:val="00A22704"/>
    <w:rsid w:val="00A227D3"/>
    <w:rsid w:val="00A22964"/>
    <w:rsid w:val="00A22968"/>
    <w:rsid w:val="00A22B71"/>
    <w:rsid w:val="00A22CAF"/>
    <w:rsid w:val="00A22DB9"/>
    <w:rsid w:val="00A22F19"/>
    <w:rsid w:val="00A22FC0"/>
    <w:rsid w:val="00A23117"/>
    <w:rsid w:val="00A23635"/>
    <w:rsid w:val="00A23676"/>
    <w:rsid w:val="00A23C66"/>
    <w:rsid w:val="00A23C7B"/>
    <w:rsid w:val="00A23EF2"/>
    <w:rsid w:val="00A23F4B"/>
    <w:rsid w:val="00A2433C"/>
    <w:rsid w:val="00A2433E"/>
    <w:rsid w:val="00A24948"/>
    <w:rsid w:val="00A24D38"/>
    <w:rsid w:val="00A252D2"/>
    <w:rsid w:val="00A25437"/>
    <w:rsid w:val="00A25581"/>
    <w:rsid w:val="00A25940"/>
    <w:rsid w:val="00A2595C"/>
    <w:rsid w:val="00A25BA9"/>
    <w:rsid w:val="00A25EE7"/>
    <w:rsid w:val="00A25F2E"/>
    <w:rsid w:val="00A26149"/>
    <w:rsid w:val="00A261E3"/>
    <w:rsid w:val="00A26222"/>
    <w:rsid w:val="00A26368"/>
    <w:rsid w:val="00A263A6"/>
    <w:rsid w:val="00A26643"/>
    <w:rsid w:val="00A26A58"/>
    <w:rsid w:val="00A26ACE"/>
    <w:rsid w:val="00A27114"/>
    <w:rsid w:val="00A27132"/>
    <w:rsid w:val="00A27298"/>
    <w:rsid w:val="00A27373"/>
    <w:rsid w:val="00A2757D"/>
    <w:rsid w:val="00A27870"/>
    <w:rsid w:val="00A27992"/>
    <w:rsid w:val="00A27AC4"/>
    <w:rsid w:val="00A27BFE"/>
    <w:rsid w:val="00A27D4A"/>
    <w:rsid w:val="00A27EC1"/>
    <w:rsid w:val="00A30774"/>
    <w:rsid w:val="00A30B08"/>
    <w:rsid w:val="00A30B35"/>
    <w:rsid w:val="00A30C32"/>
    <w:rsid w:val="00A30CE1"/>
    <w:rsid w:val="00A31369"/>
    <w:rsid w:val="00A31443"/>
    <w:rsid w:val="00A31BCA"/>
    <w:rsid w:val="00A31CFB"/>
    <w:rsid w:val="00A31FB8"/>
    <w:rsid w:val="00A32308"/>
    <w:rsid w:val="00A3237E"/>
    <w:rsid w:val="00A3263C"/>
    <w:rsid w:val="00A32652"/>
    <w:rsid w:val="00A327A9"/>
    <w:rsid w:val="00A32A3F"/>
    <w:rsid w:val="00A32A6B"/>
    <w:rsid w:val="00A32ADC"/>
    <w:rsid w:val="00A32C1A"/>
    <w:rsid w:val="00A32CA7"/>
    <w:rsid w:val="00A32D92"/>
    <w:rsid w:val="00A32ED0"/>
    <w:rsid w:val="00A331D8"/>
    <w:rsid w:val="00A3325A"/>
    <w:rsid w:val="00A3352A"/>
    <w:rsid w:val="00A33A66"/>
    <w:rsid w:val="00A33A6A"/>
    <w:rsid w:val="00A33BA6"/>
    <w:rsid w:val="00A34247"/>
    <w:rsid w:val="00A343AF"/>
    <w:rsid w:val="00A343C8"/>
    <w:rsid w:val="00A34776"/>
    <w:rsid w:val="00A34866"/>
    <w:rsid w:val="00A34895"/>
    <w:rsid w:val="00A348EB"/>
    <w:rsid w:val="00A34CCF"/>
    <w:rsid w:val="00A34FEC"/>
    <w:rsid w:val="00A3541D"/>
    <w:rsid w:val="00A357CB"/>
    <w:rsid w:val="00A35964"/>
    <w:rsid w:val="00A3596E"/>
    <w:rsid w:val="00A35AB1"/>
    <w:rsid w:val="00A35D9A"/>
    <w:rsid w:val="00A35E11"/>
    <w:rsid w:val="00A35E33"/>
    <w:rsid w:val="00A362B2"/>
    <w:rsid w:val="00A3691B"/>
    <w:rsid w:val="00A36C18"/>
    <w:rsid w:val="00A36EB3"/>
    <w:rsid w:val="00A37378"/>
    <w:rsid w:val="00A373FA"/>
    <w:rsid w:val="00A376B2"/>
    <w:rsid w:val="00A376B3"/>
    <w:rsid w:val="00A37705"/>
    <w:rsid w:val="00A377B0"/>
    <w:rsid w:val="00A377D2"/>
    <w:rsid w:val="00A379C7"/>
    <w:rsid w:val="00A37D12"/>
    <w:rsid w:val="00A37E5F"/>
    <w:rsid w:val="00A37E75"/>
    <w:rsid w:val="00A37EE7"/>
    <w:rsid w:val="00A37F71"/>
    <w:rsid w:val="00A40118"/>
    <w:rsid w:val="00A4051E"/>
    <w:rsid w:val="00A40CED"/>
    <w:rsid w:val="00A40E48"/>
    <w:rsid w:val="00A40F71"/>
    <w:rsid w:val="00A41118"/>
    <w:rsid w:val="00A4147B"/>
    <w:rsid w:val="00A41589"/>
    <w:rsid w:val="00A41A1D"/>
    <w:rsid w:val="00A41C3E"/>
    <w:rsid w:val="00A41D89"/>
    <w:rsid w:val="00A41D9F"/>
    <w:rsid w:val="00A41F39"/>
    <w:rsid w:val="00A42003"/>
    <w:rsid w:val="00A42011"/>
    <w:rsid w:val="00A42186"/>
    <w:rsid w:val="00A42342"/>
    <w:rsid w:val="00A423B4"/>
    <w:rsid w:val="00A4241A"/>
    <w:rsid w:val="00A4263C"/>
    <w:rsid w:val="00A42A36"/>
    <w:rsid w:val="00A42FFE"/>
    <w:rsid w:val="00A43013"/>
    <w:rsid w:val="00A43148"/>
    <w:rsid w:val="00A43183"/>
    <w:rsid w:val="00A432FD"/>
    <w:rsid w:val="00A43373"/>
    <w:rsid w:val="00A43672"/>
    <w:rsid w:val="00A438A9"/>
    <w:rsid w:val="00A44507"/>
    <w:rsid w:val="00A4450D"/>
    <w:rsid w:val="00A44559"/>
    <w:rsid w:val="00A445B8"/>
    <w:rsid w:val="00A448DB"/>
    <w:rsid w:val="00A44CBC"/>
    <w:rsid w:val="00A44E35"/>
    <w:rsid w:val="00A45015"/>
    <w:rsid w:val="00A451D1"/>
    <w:rsid w:val="00A453A7"/>
    <w:rsid w:val="00A45412"/>
    <w:rsid w:val="00A4555B"/>
    <w:rsid w:val="00A45A68"/>
    <w:rsid w:val="00A45DC8"/>
    <w:rsid w:val="00A45F88"/>
    <w:rsid w:val="00A4638E"/>
    <w:rsid w:val="00A46459"/>
    <w:rsid w:val="00A46670"/>
    <w:rsid w:val="00A466B2"/>
    <w:rsid w:val="00A46946"/>
    <w:rsid w:val="00A46A31"/>
    <w:rsid w:val="00A46D41"/>
    <w:rsid w:val="00A46F1B"/>
    <w:rsid w:val="00A46FB6"/>
    <w:rsid w:val="00A4746C"/>
    <w:rsid w:val="00A47692"/>
    <w:rsid w:val="00A476B2"/>
    <w:rsid w:val="00A47705"/>
    <w:rsid w:val="00A47728"/>
    <w:rsid w:val="00A477FA"/>
    <w:rsid w:val="00A47823"/>
    <w:rsid w:val="00A4783E"/>
    <w:rsid w:val="00A47845"/>
    <w:rsid w:val="00A47A9D"/>
    <w:rsid w:val="00A47FBF"/>
    <w:rsid w:val="00A501BE"/>
    <w:rsid w:val="00A501E4"/>
    <w:rsid w:val="00A50225"/>
    <w:rsid w:val="00A50342"/>
    <w:rsid w:val="00A5037F"/>
    <w:rsid w:val="00A5074B"/>
    <w:rsid w:val="00A50CCA"/>
    <w:rsid w:val="00A50DED"/>
    <w:rsid w:val="00A50DF0"/>
    <w:rsid w:val="00A50E9E"/>
    <w:rsid w:val="00A50F44"/>
    <w:rsid w:val="00A511C7"/>
    <w:rsid w:val="00A513DE"/>
    <w:rsid w:val="00A51470"/>
    <w:rsid w:val="00A51512"/>
    <w:rsid w:val="00A515EC"/>
    <w:rsid w:val="00A5184B"/>
    <w:rsid w:val="00A518DC"/>
    <w:rsid w:val="00A51A7A"/>
    <w:rsid w:val="00A51C5A"/>
    <w:rsid w:val="00A51D8B"/>
    <w:rsid w:val="00A51FBA"/>
    <w:rsid w:val="00A5215E"/>
    <w:rsid w:val="00A52186"/>
    <w:rsid w:val="00A522D1"/>
    <w:rsid w:val="00A522F7"/>
    <w:rsid w:val="00A5232E"/>
    <w:rsid w:val="00A5282D"/>
    <w:rsid w:val="00A529BC"/>
    <w:rsid w:val="00A52A5B"/>
    <w:rsid w:val="00A52A6D"/>
    <w:rsid w:val="00A52ACC"/>
    <w:rsid w:val="00A52C17"/>
    <w:rsid w:val="00A52CCA"/>
    <w:rsid w:val="00A52DA2"/>
    <w:rsid w:val="00A52F21"/>
    <w:rsid w:val="00A530C1"/>
    <w:rsid w:val="00A53164"/>
    <w:rsid w:val="00A5318A"/>
    <w:rsid w:val="00A5318B"/>
    <w:rsid w:val="00A533DD"/>
    <w:rsid w:val="00A5344B"/>
    <w:rsid w:val="00A534F0"/>
    <w:rsid w:val="00A535F7"/>
    <w:rsid w:val="00A53753"/>
    <w:rsid w:val="00A5386C"/>
    <w:rsid w:val="00A53B34"/>
    <w:rsid w:val="00A53EEF"/>
    <w:rsid w:val="00A53F31"/>
    <w:rsid w:val="00A53F62"/>
    <w:rsid w:val="00A53FAB"/>
    <w:rsid w:val="00A5407A"/>
    <w:rsid w:val="00A54102"/>
    <w:rsid w:val="00A54359"/>
    <w:rsid w:val="00A54545"/>
    <w:rsid w:val="00A545BD"/>
    <w:rsid w:val="00A54860"/>
    <w:rsid w:val="00A548E8"/>
    <w:rsid w:val="00A54BCF"/>
    <w:rsid w:val="00A54D23"/>
    <w:rsid w:val="00A54F60"/>
    <w:rsid w:val="00A5500D"/>
    <w:rsid w:val="00A55310"/>
    <w:rsid w:val="00A5555D"/>
    <w:rsid w:val="00A55608"/>
    <w:rsid w:val="00A5573A"/>
    <w:rsid w:val="00A55ADA"/>
    <w:rsid w:val="00A55DED"/>
    <w:rsid w:val="00A55E94"/>
    <w:rsid w:val="00A55F59"/>
    <w:rsid w:val="00A55FEA"/>
    <w:rsid w:val="00A5619A"/>
    <w:rsid w:val="00A5638A"/>
    <w:rsid w:val="00A5675F"/>
    <w:rsid w:val="00A56BC6"/>
    <w:rsid w:val="00A56D41"/>
    <w:rsid w:val="00A56F4C"/>
    <w:rsid w:val="00A57199"/>
    <w:rsid w:val="00A57242"/>
    <w:rsid w:val="00A574DD"/>
    <w:rsid w:val="00A57765"/>
    <w:rsid w:val="00A5791F"/>
    <w:rsid w:val="00A57AA8"/>
    <w:rsid w:val="00A57B91"/>
    <w:rsid w:val="00A57BA9"/>
    <w:rsid w:val="00A57C62"/>
    <w:rsid w:val="00A57CD2"/>
    <w:rsid w:val="00A57DD7"/>
    <w:rsid w:val="00A60323"/>
    <w:rsid w:val="00A6034A"/>
    <w:rsid w:val="00A60391"/>
    <w:rsid w:val="00A60884"/>
    <w:rsid w:val="00A6095D"/>
    <w:rsid w:val="00A6096C"/>
    <w:rsid w:val="00A60B75"/>
    <w:rsid w:val="00A60C1B"/>
    <w:rsid w:val="00A60D6D"/>
    <w:rsid w:val="00A613FE"/>
    <w:rsid w:val="00A614A0"/>
    <w:rsid w:val="00A617AA"/>
    <w:rsid w:val="00A61B19"/>
    <w:rsid w:val="00A61E70"/>
    <w:rsid w:val="00A61E9F"/>
    <w:rsid w:val="00A61EB1"/>
    <w:rsid w:val="00A6201B"/>
    <w:rsid w:val="00A623C9"/>
    <w:rsid w:val="00A6242E"/>
    <w:rsid w:val="00A627E5"/>
    <w:rsid w:val="00A62B0E"/>
    <w:rsid w:val="00A62C55"/>
    <w:rsid w:val="00A62E6A"/>
    <w:rsid w:val="00A63100"/>
    <w:rsid w:val="00A631C7"/>
    <w:rsid w:val="00A632AC"/>
    <w:rsid w:val="00A6343C"/>
    <w:rsid w:val="00A63486"/>
    <w:rsid w:val="00A63854"/>
    <w:rsid w:val="00A63891"/>
    <w:rsid w:val="00A63C6A"/>
    <w:rsid w:val="00A63C91"/>
    <w:rsid w:val="00A63E7C"/>
    <w:rsid w:val="00A63F9F"/>
    <w:rsid w:val="00A63FA9"/>
    <w:rsid w:val="00A640D9"/>
    <w:rsid w:val="00A642E4"/>
    <w:rsid w:val="00A64403"/>
    <w:rsid w:val="00A6449A"/>
    <w:rsid w:val="00A64699"/>
    <w:rsid w:val="00A64823"/>
    <w:rsid w:val="00A64991"/>
    <w:rsid w:val="00A64A7A"/>
    <w:rsid w:val="00A64C20"/>
    <w:rsid w:val="00A64CE4"/>
    <w:rsid w:val="00A64F56"/>
    <w:rsid w:val="00A65115"/>
    <w:rsid w:val="00A65214"/>
    <w:rsid w:val="00A653AA"/>
    <w:rsid w:val="00A65442"/>
    <w:rsid w:val="00A655D1"/>
    <w:rsid w:val="00A65651"/>
    <w:rsid w:val="00A65771"/>
    <w:rsid w:val="00A65784"/>
    <w:rsid w:val="00A6591D"/>
    <w:rsid w:val="00A65A14"/>
    <w:rsid w:val="00A65C8B"/>
    <w:rsid w:val="00A66143"/>
    <w:rsid w:val="00A666FC"/>
    <w:rsid w:val="00A667FE"/>
    <w:rsid w:val="00A668B5"/>
    <w:rsid w:val="00A669A7"/>
    <w:rsid w:val="00A66A14"/>
    <w:rsid w:val="00A66AE7"/>
    <w:rsid w:val="00A66AF2"/>
    <w:rsid w:val="00A66DF0"/>
    <w:rsid w:val="00A672E6"/>
    <w:rsid w:val="00A676AA"/>
    <w:rsid w:val="00A676B3"/>
    <w:rsid w:val="00A67703"/>
    <w:rsid w:val="00A67E00"/>
    <w:rsid w:val="00A67E7F"/>
    <w:rsid w:val="00A7009E"/>
    <w:rsid w:val="00A701F7"/>
    <w:rsid w:val="00A70922"/>
    <w:rsid w:val="00A70A5D"/>
    <w:rsid w:val="00A70B57"/>
    <w:rsid w:val="00A70D9F"/>
    <w:rsid w:val="00A70E65"/>
    <w:rsid w:val="00A70F4C"/>
    <w:rsid w:val="00A70F65"/>
    <w:rsid w:val="00A7110B"/>
    <w:rsid w:val="00A71146"/>
    <w:rsid w:val="00A71169"/>
    <w:rsid w:val="00A71222"/>
    <w:rsid w:val="00A713CF"/>
    <w:rsid w:val="00A7181F"/>
    <w:rsid w:val="00A71B57"/>
    <w:rsid w:val="00A71B73"/>
    <w:rsid w:val="00A71D8C"/>
    <w:rsid w:val="00A71F04"/>
    <w:rsid w:val="00A71F6F"/>
    <w:rsid w:val="00A720AF"/>
    <w:rsid w:val="00A720E4"/>
    <w:rsid w:val="00A72521"/>
    <w:rsid w:val="00A72BBA"/>
    <w:rsid w:val="00A72BF5"/>
    <w:rsid w:val="00A72C88"/>
    <w:rsid w:val="00A72CDC"/>
    <w:rsid w:val="00A72CFF"/>
    <w:rsid w:val="00A72F3F"/>
    <w:rsid w:val="00A73137"/>
    <w:rsid w:val="00A73351"/>
    <w:rsid w:val="00A733E1"/>
    <w:rsid w:val="00A73940"/>
    <w:rsid w:val="00A73A12"/>
    <w:rsid w:val="00A73E3C"/>
    <w:rsid w:val="00A73E64"/>
    <w:rsid w:val="00A74205"/>
    <w:rsid w:val="00A74456"/>
    <w:rsid w:val="00A7467F"/>
    <w:rsid w:val="00A74681"/>
    <w:rsid w:val="00A746AB"/>
    <w:rsid w:val="00A74829"/>
    <w:rsid w:val="00A74877"/>
    <w:rsid w:val="00A749CD"/>
    <w:rsid w:val="00A74AA6"/>
    <w:rsid w:val="00A74B03"/>
    <w:rsid w:val="00A74C0A"/>
    <w:rsid w:val="00A74D50"/>
    <w:rsid w:val="00A75484"/>
    <w:rsid w:val="00A755AB"/>
    <w:rsid w:val="00A756F5"/>
    <w:rsid w:val="00A756FC"/>
    <w:rsid w:val="00A759E5"/>
    <w:rsid w:val="00A75C82"/>
    <w:rsid w:val="00A75E59"/>
    <w:rsid w:val="00A75F5C"/>
    <w:rsid w:val="00A76091"/>
    <w:rsid w:val="00A76227"/>
    <w:rsid w:val="00A7626A"/>
    <w:rsid w:val="00A7636C"/>
    <w:rsid w:val="00A7637A"/>
    <w:rsid w:val="00A76E4A"/>
    <w:rsid w:val="00A76EE2"/>
    <w:rsid w:val="00A76EF9"/>
    <w:rsid w:val="00A76F1C"/>
    <w:rsid w:val="00A770BE"/>
    <w:rsid w:val="00A77216"/>
    <w:rsid w:val="00A774CF"/>
    <w:rsid w:val="00A7769D"/>
    <w:rsid w:val="00A77779"/>
    <w:rsid w:val="00A77916"/>
    <w:rsid w:val="00A77DB2"/>
    <w:rsid w:val="00A77EE4"/>
    <w:rsid w:val="00A80083"/>
    <w:rsid w:val="00A8009F"/>
    <w:rsid w:val="00A803A5"/>
    <w:rsid w:val="00A80693"/>
    <w:rsid w:val="00A80A2F"/>
    <w:rsid w:val="00A80E49"/>
    <w:rsid w:val="00A819C7"/>
    <w:rsid w:val="00A81A11"/>
    <w:rsid w:val="00A81A55"/>
    <w:rsid w:val="00A81AFA"/>
    <w:rsid w:val="00A81C8E"/>
    <w:rsid w:val="00A81D66"/>
    <w:rsid w:val="00A822AE"/>
    <w:rsid w:val="00A82990"/>
    <w:rsid w:val="00A8303C"/>
    <w:rsid w:val="00A8324C"/>
    <w:rsid w:val="00A834D1"/>
    <w:rsid w:val="00A8351B"/>
    <w:rsid w:val="00A83788"/>
    <w:rsid w:val="00A8381D"/>
    <w:rsid w:val="00A83920"/>
    <w:rsid w:val="00A83949"/>
    <w:rsid w:val="00A83ADF"/>
    <w:rsid w:val="00A83CA6"/>
    <w:rsid w:val="00A83E62"/>
    <w:rsid w:val="00A83F48"/>
    <w:rsid w:val="00A83FA0"/>
    <w:rsid w:val="00A84046"/>
    <w:rsid w:val="00A84273"/>
    <w:rsid w:val="00A84563"/>
    <w:rsid w:val="00A84760"/>
    <w:rsid w:val="00A84840"/>
    <w:rsid w:val="00A84BA2"/>
    <w:rsid w:val="00A85024"/>
    <w:rsid w:val="00A85108"/>
    <w:rsid w:val="00A8524D"/>
    <w:rsid w:val="00A854AD"/>
    <w:rsid w:val="00A8553F"/>
    <w:rsid w:val="00A8563D"/>
    <w:rsid w:val="00A858D3"/>
    <w:rsid w:val="00A85AAD"/>
    <w:rsid w:val="00A85B5B"/>
    <w:rsid w:val="00A85BC2"/>
    <w:rsid w:val="00A85DA2"/>
    <w:rsid w:val="00A85DA6"/>
    <w:rsid w:val="00A85E1A"/>
    <w:rsid w:val="00A85E4A"/>
    <w:rsid w:val="00A85E9D"/>
    <w:rsid w:val="00A8677A"/>
    <w:rsid w:val="00A8698E"/>
    <w:rsid w:val="00A86A75"/>
    <w:rsid w:val="00A86C4A"/>
    <w:rsid w:val="00A86DE2"/>
    <w:rsid w:val="00A86DF7"/>
    <w:rsid w:val="00A86E5F"/>
    <w:rsid w:val="00A86FEC"/>
    <w:rsid w:val="00A87010"/>
    <w:rsid w:val="00A87515"/>
    <w:rsid w:val="00A875C2"/>
    <w:rsid w:val="00A87830"/>
    <w:rsid w:val="00A87A90"/>
    <w:rsid w:val="00A87B28"/>
    <w:rsid w:val="00A87B89"/>
    <w:rsid w:val="00A87E57"/>
    <w:rsid w:val="00A87F52"/>
    <w:rsid w:val="00A90221"/>
    <w:rsid w:val="00A902FB"/>
    <w:rsid w:val="00A90436"/>
    <w:rsid w:val="00A904C5"/>
    <w:rsid w:val="00A906EA"/>
    <w:rsid w:val="00A90892"/>
    <w:rsid w:val="00A90912"/>
    <w:rsid w:val="00A90E12"/>
    <w:rsid w:val="00A91386"/>
    <w:rsid w:val="00A9164F"/>
    <w:rsid w:val="00A917A7"/>
    <w:rsid w:val="00A91AA0"/>
    <w:rsid w:val="00A91B6A"/>
    <w:rsid w:val="00A91B95"/>
    <w:rsid w:val="00A91CBE"/>
    <w:rsid w:val="00A91E87"/>
    <w:rsid w:val="00A920BB"/>
    <w:rsid w:val="00A923E1"/>
    <w:rsid w:val="00A9297A"/>
    <w:rsid w:val="00A92E47"/>
    <w:rsid w:val="00A92FE8"/>
    <w:rsid w:val="00A93472"/>
    <w:rsid w:val="00A934D0"/>
    <w:rsid w:val="00A935AC"/>
    <w:rsid w:val="00A9366F"/>
    <w:rsid w:val="00A9398B"/>
    <w:rsid w:val="00A93A96"/>
    <w:rsid w:val="00A93C1D"/>
    <w:rsid w:val="00A93C77"/>
    <w:rsid w:val="00A93EF2"/>
    <w:rsid w:val="00A9402B"/>
    <w:rsid w:val="00A9411D"/>
    <w:rsid w:val="00A9459F"/>
    <w:rsid w:val="00A9464C"/>
    <w:rsid w:val="00A9468C"/>
    <w:rsid w:val="00A94B3D"/>
    <w:rsid w:val="00A94BA3"/>
    <w:rsid w:val="00A94DAA"/>
    <w:rsid w:val="00A94EEB"/>
    <w:rsid w:val="00A95012"/>
    <w:rsid w:val="00A950C4"/>
    <w:rsid w:val="00A952E2"/>
    <w:rsid w:val="00A9530B"/>
    <w:rsid w:val="00A95573"/>
    <w:rsid w:val="00A95633"/>
    <w:rsid w:val="00A956C5"/>
    <w:rsid w:val="00A956CC"/>
    <w:rsid w:val="00A957C6"/>
    <w:rsid w:val="00A957DE"/>
    <w:rsid w:val="00A95844"/>
    <w:rsid w:val="00A958E5"/>
    <w:rsid w:val="00A95959"/>
    <w:rsid w:val="00A95C5C"/>
    <w:rsid w:val="00A95D65"/>
    <w:rsid w:val="00A95E62"/>
    <w:rsid w:val="00A95E9B"/>
    <w:rsid w:val="00A95EE7"/>
    <w:rsid w:val="00A96130"/>
    <w:rsid w:val="00A96144"/>
    <w:rsid w:val="00A963CE"/>
    <w:rsid w:val="00A965DE"/>
    <w:rsid w:val="00A9663C"/>
    <w:rsid w:val="00A967C9"/>
    <w:rsid w:val="00A96AA0"/>
    <w:rsid w:val="00A96AEC"/>
    <w:rsid w:val="00A96D73"/>
    <w:rsid w:val="00A96E2C"/>
    <w:rsid w:val="00A970E7"/>
    <w:rsid w:val="00A97165"/>
    <w:rsid w:val="00A9743E"/>
    <w:rsid w:val="00A974A5"/>
    <w:rsid w:val="00A9754F"/>
    <w:rsid w:val="00A978D1"/>
    <w:rsid w:val="00A979B8"/>
    <w:rsid w:val="00A979EB"/>
    <w:rsid w:val="00A97B47"/>
    <w:rsid w:val="00A97BAC"/>
    <w:rsid w:val="00A97D67"/>
    <w:rsid w:val="00AA0077"/>
    <w:rsid w:val="00AA018B"/>
    <w:rsid w:val="00AA0362"/>
    <w:rsid w:val="00AA04B5"/>
    <w:rsid w:val="00AA09A7"/>
    <w:rsid w:val="00AA0A2F"/>
    <w:rsid w:val="00AA0EED"/>
    <w:rsid w:val="00AA10C2"/>
    <w:rsid w:val="00AA1521"/>
    <w:rsid w:val="00AA15B0"/>
    <w:rsid w:val="00AA15ED"/>
    <w:rsid w:val="00AA1714"/>
    <w:rsid w:val="00AA1841"/>
    <w:rsid w:val="00AA1B12"/>
    <w:rsid w:val="00AA1C5F"/>
    <w:rsid w:val="00AA1ECF"/>
    <w:rsid w:val="00AA1F7C"/>
    <w:rsid w:val="00AA20A2"/>
    <w:rsid w:val="00AA24CD"/>
    <w:rsid w:val="00AA292B"/>
    <w:rsid w:val="00AA292E"/>
    <w:rsid w:val="00AA2BFE"/>
    <w:rsid w:val="00AA2C16"/>
    <w:rsid w:val="00AA2F03"/>
    <w:rsid w:val="00AA2F1E"/>
    <w:rsid w:val="00AA3600"/>
    <w:rsid w:val="00AA3663"/>
    <w:rsid w:val="00AA36C5"/>
    <w:rsid w:val="00AA37A3"/>
    <w:rsid w:val="00AA38E8"/>
    <w:rsid w:val="00AA3A8D"/>
    <w:rsid w:val="00AA3E15"/>
    <w:rsid w:val="00AA438C"/>
    <w:rsid w:val="00AA46C6"/>
    <w:rsid w:val="00AA476F"/>
    <w:rsid w:val="00AA4ACC"/>
    <w:rsid w:val="00AA4F14"/>
    <w:rsid w:val="00AA508E"/>
    <w:rsid w:val="00AA5153"/>
    <w:rsid w:val="00AA5330"/>
    <w:rsid w:val="00AA5367"/>
    <w:rsid w:val="00AA5819"/>
    <w:rsid w:val="00AA583F"/>
    <w:rsid w:val="00AA59DF"/>
    <w:rsid w:val="00AA5D62"/>
    <w:rsid w:val="00AA5E9E"/>
    <w:rsid w:val="00AA5F02"/>
    <w:rsid w:val="00AA6105"/>
    <w:rsid w:val="00AA6275"/>
    <w:rsid w:val="00AA6BA5"/>
    <w:rsid w:val="00AA6C4E"/>
    <w:rsid w:val="00AA6EDB"/>
    <w:rsid w:val="00AA702C"/>
    <w:rsid w:val="00AA723B"/>
    <w:rsid w:val="00AA76B9"/>
    <w:rsid w:val="00AA7942"/>
    <w:rsid w:val="00AA7AF0"/>
    <w:rsid w:val="00AA7F95"/>
    <w:rsid w:val="00AB0194"/>
    <w:rsid w:val="00AB0362"/>
    <w:rsid w:val="00AB06DD"/>
    <w:rsid w:val="00AB0958"/>
    <w:rsid w:val="00AB0DA4"/>
    <w:rsid w:val="00AB14AC"/>
    <w:rsid w:val="00AB1580"/>
    <w:rsid w:val="00AB193B"/>
    <w:rsid w:val="00AB19DA"/>
    <w:rsid w:val="00AB1B21"/>
    <w:rsid w:val="00AB1EEA"/>
    <w:rsid w:val="00AB2100"/>
    <w:rsid w:val="00AB224E"/>
    <w:rsid w:val="00AB24A5"/>
    <w:rsid w:val="00AB25A9"/>
    <w:rsid w:val="00AB261C"/>
    <w:rsid w:val="00AB280D"/>
    <w:rsid w:val="00AB2A76"/>
    <w:rsid w:val="00AB2CD4"/>
    <w:rsid w:val="00AB2F2B"/>
    <w:rsid w:val="00AB318D"/>
    <w:rsid w:val="00AB36F0"/>
    <w:rsid w:val="00AB3937"/>
    <w:rsid w:val="00AB3B1A"/>
    <w:rsid w:val="00AB3CD3"/>
    <w:rsid w:val="00AB4204"/>
    <w:rsid w:val="00AB46A3"/>
    <w:rsid w:val="00AB484D"/>
    <w:rsid w:val="00AB488B"/>
    <w:rsid w:val="00AB48D0"/>
    <w:rsid w:val="00AB4C71"/>
    <w:rsid w:val="00AB4CA1"/>
    <w:rsid w:val="00AB4EDE"/>
    <w:rsid w:val="00AB51C7"/>
    <w:rsid w:val="00AB52C7"/>
    <w:rsid w:val="00AB54B8"/>
    <w:rsid w:val="00AB551F"/>
    <w:rsid w:val="00AB552E"/>
    <w:rsid w:val="00AB5550"/>
    <w:rsid w:val="00AB5B4D"/>
    <w:rsid w:val="00AB5D12"/>
    <w:rsid w:val="00AB600E"/>
    <w:rsid w:val="00AB6032"/>
    <w:rsid w:val="00AB6057"/>
    <w:rsid w:val="00AB6092"/>
    <w:rsid w:val="00AB64A5"/>
    <w:rsid w:val="00AB65C0"/>
    <w:rsid w:val="00AB66B9"/>
    <w:rsid w:val="00AB6728"/>
    <w:rsid w:val="00AB6887"/>
    <w:rsid w:val="00AB6B9C"/>
    <w:rsid w:val="00AB6DB1"/>
    <w:rsid w:val="00AB7019"/>
    <w:rsid w:val="00AB77E8"/>
    <w:rsid w:val="00AB7B25"/>
    <w:rsid w:val="00AB7BBB"/>
    <w:rsid w:val="00AB7BE8"/>
    <w:rsid w:val="00AB7C9E"/>
    <w:rsid w:val="00AB7EA2"/>
    <w:rsid w:val="00AC033D"/>
    <w:rsid w:val="00AC05B9"/>
    <w:rsid w:val="00AC06F7"/>
    <w:rsid w:val="00AC0726"/>
    <w:rsid w:val="00AC0893"/>
    <w:rsid w:val="00AC0965"/>
    <w:rsid w:val="00AC0970"/>
    <w:rsid w:val="00AC0A4B"/>
    <w:rsid w:val="00AC0A4D"/>
    <w:rsid w:val="00AC0A61"/>
    <w:rsid w:val="00AC0B35"/>
    <w:rsid w:val="00AC107B"/>
    <w:rsid w:val="00AC13BA"/>
    <w:rsid w:val="00AC169F"/>
    <w:rsid w:val="00AC16FA"/>
    <w:rsid w:val="00AC1791"/>
    <w:rsid w:val="00AC193C"/>
    <w:rsid w:val="00AC19E1"/>
    <w:rsid w:val="00AC1AD6"/>
    <w:rsid w:val="00AC1BE9"/>
    <w:rsid w:val="00AC1C2F"/>
    <w:rsid w:val="00AC1D3D"/>
    <w:rsid w:val="00AC1D91"/>
    <w:rsid w:val="00AC1DA2"/>
    <w:rsid w:val="00AC1EC7"/>
    <w:rsid w:val="00AC231E"/>
    <w:rsid w:val="00AC279A"/>
    <w:rsid w:val="00AC2A83"/>
    <w:rsid w:val="00AC2AB0"/>
    <w:rsid w:val="00AC2C1E"/>
    <w:rsid w:val="00AC32EC"/>
    <w:rsid w:val="00AC3465"/>
    <w:rsid w:val="00AC349B"/>
    <w:rsid w:val="00AC35EF"/>
    <w:rsid w:val="00AC39D0"/>
    <w:rsid w:val="00AC3BB0"/>
    <w:rsid w:val="00AC3D22"/>
    <w:rsid w:val="00AC4337"/>
    <w:rsid w:val="00AC458A"/>
    <w:rsid w:val="00AC493A"/>
    <w:rsid w:val="00AC4964"/>
    <w:rsid w:val="00AC4BDF"/>
    <w:rsid w:val="00AC4CDA"/>
    <w:rsid w:val="00AC4D1D"/>
    <w:rsid w:val="00AC510B"/>
    <w:rsid w:val="00AC537F"/>
    <w:rsid w:val="00AC53D4"/>
    <w:rsid w:val="00AC5473"/>
    <w:rsid w:val="00AC563F"/>
    <w:rsid w:val="00AC577A"/>
    <w:rsid w:val="00AC5917"/>
    <w:rsid w:val="00AC5AB7"/>
    <w:rsid w:val="00AC611F"/>
    <w:rsid w:val="00AC62B6"/>
    <w:rsid w:val="00AC63AF"/>
    <w:rsid w:val="00AC67EF"/>
    <w:rsid w:val="00AC6BA2"/>
    <w:rsid w:val="00AC6DB4"/>
    <w:rsid w:val="00AC6EE0"/>
    <w:rsid w:val="00AC6FF7"/>
    <w:rsid w:val="00AC702A"/>
    <w:rsid w:val="00AC72A4"/>
    <w:rsid w:val="00AC733B"/>
    <w:rsid w:val="00AC75B5"/>
    <w:rsid w:val="00AC7874"/>
    <w:rsid w:val="00AC7920"/>
    <w:rsid w:val="00AC7A15"/>
    <w:rsid w:val="00AC7A69"/>
    <w:rsid w:val="00AC7A9E"/>
    <w:rsid w:val="00AC7C72"/>
    <w:rsid w:val="00AC7D43"/>
    <w:rsid w:val="00AC7D6F"/>
    <w:rsid w:val="00AC7E50"/>
    <w:rsid w:val="00AD002A"/>
    <w:rsid w:val="00AD030A"/>
    <w:rsid w:val="00AD0392"/>
    <w:rsid w:val="00AD0639"/>
    <w:rsid w:val="00AD07C2"/>
    <w:rsid w:val="00AD0E8E"/>
    <w:rsid w:val="00AD1133"/>
    <w:rsid w:val="00AD1206"/>
    <w:rsid w:val="00AD1871"/>
    <w:rsid w:val="00AD1AE0"/>
    <w:rsid w:val="00AD1B3E"/>
    <w:rsid w:val="00AD1C14"/>
    <w:rsid w:val="00AD1CDE"/>
    <w:rsid w:val="00AD1F13"/>
    <w:rsid w:val="00AD1F27"/>
    <w:rsid w:val="00AD1F46"/>
    <w:rsid w:val="00AD2016"/>
    <w:rsid w:val="00AD215D"/>
    <w:rsid w:val="00AD2261"/>
    <w:rsid w:val="00AD241C"/>
    <w:rsid w:val="00AD25B9"/>
    <w:rsid w:val="00AD27BF"/>
    <w:rsid w:val="00AD29B6"/>
    <w:rsid w:val="00AD2BF0"/>
    <w:rsid w:val="00AD2CA0"/>
    <w:rsid w:val="00AD2D8E"/>
    <w:rsid w:val="00AD2F85"/>
    <w:rsid w:val="00AD31F2"/>
    <w:rsid w:val="00AD351B"/>
    <w:rsid w:val="00AD3823"/>
    <w:rsid w:val="00AD383E"/>
    <w:rsid w:val="00AD3B49"/>
    <w:rsid w:val="00AD3C59"/>
    <w:rsid w:val="00AD3D26"/>
    <w:rsid w:val="00AD3F65"/>
    <w:rsid w:val="00AD415B"/>
    <w:rsid w:val="00AD4165"/>
    <w:rsid w:val="00AD431C"/>
    <w:rsid w:val="00AD4482"/>
    <w:rsid w:val="00AD4502"/>
    <w:rsid w:val="00AD4548"/>
    <w:rsid w:val="00AD47D6"/>
    <w:rsid w:val="00AD47D8"/>
    <w:rsid w:val="00AD4A21"/>
    <w:rsid w:val="00AD4C75"/>
    <w:rsid w:val="00AD4CD6"/>
    <w:rsid w:val="00AD4E5E"/>
    <w:rsid w:val="00AD508B"/>
    <w:rsid w:val="00AD51F1"/>
    <w:rsid w:val="00AD598B"/>
    <w:rsid w:val="00AD5A41"/>
    <w:rsid w:val="00AD5C67"/>
    <w:rsid w:val="00AD5E36"/>
    <w:rsid w:val="00AD5E3A"/>
    <w:rsid w:val="00AD5FEA"/>
    <w:rsid w:val="00AD6055"/>
    <w:rsid w:val="00AD60FB"/>
    <w:rsid w:val="00AD618E"/>
    <w:rsid w:val="00AD61E4"/>
    <w:rsid w:val="00AD643F"/>
    <w:rsid w:val="00AD6466"/>
    <w:rsid w:val="00AD6848"/>
    <w:rsid w:val="00AD6979"/>
    <w:rsid w:val="00AD6996"/>
    <w:rsid w:val="00AD6B97"/>
    <w:rsid w:val="00AD6DDE"/>
    <w:rsid w:val="00AD6EE8"/>
    <w:rsid w:val="00AD6EED"/>
    <w:rsid w:val="00AD6F14"/>
    <w:rsid w:val="00AD7199"/>
    <w:rsid w:val="00AD72EB"/>
    <w:rsid w:val="00AD736B"/>
    <w:rsid w:val="00AD760A"/>
    <w:rsid w:val="00AD79B2"/>
    <w:rsid w:val="00AD7AD5"/>
    <w:rsid w:val="00AD7B66"/>
    <w:rsid w:val="00AD7DBA"/>
    <w:rsid w:val="00AD7E40"/>
    <w:rsid w:val="00AD7E47"/>
    <w:rsid w:val="00AD7E4C"/>
    <w:rsid w:val="00AD7FC6"/>
    <w:rsid w:val="00AE00D6"/>
    <w:rsid w:val="00AE030D"/>
    <w:rsid w:val="00AE0362"/>
    <w:rsid w:val="00AE047D"/>
    <w:rsid w:val="00AE067E"/>
    <w:rsid w:val="00AE074C"/>
    <w:rsid w:val="00AE07AB"/>
    <w:rsid w:val="00AE0938"/>
    <w:rsid w:val="00AE09EF"/>
    <w:rsid w:val="00AE0A17"/>
    <w:rsid w:val="00AE0F8B"/>
    <w:rsid w:val="00AE1257"/>
    <w:rsid w:val="00AE156F"/>
    <w:rsid w:val="00AE184E"/>
    <w:rsid w:val="00AE1851"/>
    <w:rsid w:val="00AE1EBC"/>
    <w:rsid w:val="00AE1F0D"/>
    <w:rsid w:val="00AE20D0"/>
    <w:rsid w:val="00AE23E6"/>
    <w:rsid w:val="00AE254D"/>
    <w:rsid w:val="00AE26B7"/>
    <w:rsid w:val="00AE2787"/>
    <w:rsid w:val="00AE28D2"/>
    <w:rsid w:val="00AE2A0D"/>
    <w:rsid w:val="00AE2BFB"/>
    <w:rsid w:val="00AE2C99"/>
    <w:rsid w:val="00AE2CE2"/>
    <w:rsid w:val="00AE32A3"/>
    <w:rsid w:val="00AE37D8"/>
    <w:rsid w:val="00AE38CF"/>
    <w:rsid w:val="00AE3C96"/>
    <w:rsid w:val="00AE3CB3"/>
    <w:rsid w:val="00AE3E0A"/>
    <w:rsid w:val="00AE44E2"/>
    <w:rsid w:val="00AE44F4"/>
    <w:rsid w:val="00AE4542"/>
    <w:rsid w:val="00AE4876"/>
    <w:rsid w:val="00AE4D3D"/>
    <w:rsid w:val="00AE4DA0"/>
    <w:rsid w:val="00AE4DC3"/>
    <w:rsid w:val="00AE4E56"/>
    <w:rsid w:val="00AE4EF8"/>
    <w:rsid w:val="00AE51DB"/>
    <w:rsid w:val="00AE553B"/>
    <w:rsid w:val="00AE5552"/>
    <w:rsid w:val="00AE5729"/>
    <w:rsid w:val="00AE57AA"/>
    <w:rsid w:val="00AE5A84"/>
    <w:rsid w:val="00AE5D24"/>
    <w:rsid w:val="00AE6442"/>
    <w:rsid w:val="00AE682E"/>
    <w:rsid w:val="00AE6BD0"/>
    <w:rsid w:val="00AE6DAD"/>
    <w:rsid w:val="00AE6E62"/>
    <w:rsid w:val="00AE6EAE"/>
    <w:rsid w:val="00AE7410"/>
    <w:rsid w:val="00AE74DE"/>
    <w:rsid w:val="00AE7890"/>
    <w:rsid w:val="00AE7A83"/>
    <w:rsid w:val="00AE7DDF"/>
    <w:rsid w:val="00AF011D"/>
    <w:rsid w:val="00AF04F5"/>
    <w:rsid w:val="00AF0850"/>
    <w:rsid w:val="00AF09E0"/>
    <w:rsid w:val="00AF0C43"/>
    <w:rsid w:val="00AF0CC6"/>
    <w:rsid w:val="00AF0D03"/>
    <w:rsid w:val="00AF0E7E"/>
    <w:rsid w:val="00AF108A"/>
    <w:rsid w:val="00AF10DC"/>
    <w:rsid w:val="00AF12B2"/>
    <w:rsid w:val="00AF12F3"/>
    <w:rsid w:val="00AF130F"/>
    <w:rsid w:val="00AF1704"/>
    <w:rsid w:val="00AF18B8"/>
    <w:rsid w:val="00AF18E5"/>
    <w:rsid w:val="00AF19E7"/>
    <w:rsid w:val="00AF1A49"/>
    <w:rsid w:val="00AF2359"/>
    <w:rsid w:val="00AF26E0"/>
    <w:rsid w:val="00AF2867"/>
    <w:rsid w:val="00AF2AFF"/>
    <w:rsid w:val="00AF2BA9"/>
    <w:rsid w:val="00AF2D41"/>
    <w:rsid w:val="00AF2DBA"/>
    <w:rsid w:val="00AF2FEE"/>
    <w:rsid w:val="00AF326E"/>
    <w:rsid w:val="00AF3463"/>
    <w:rsid w:val="00AF35FC"/>
    <w:rsid w:val="00AF3C36"/>
    <w:rsid w:val="00AF3D14"/>
    <w:rsid w:val="00AF4267"/>
    <w:rsid w:val="00AF454F"/>
    <w:rsid w:val="00AF48C2"/>
    <w:rsid w:val="00AF4A4F"/>
    <w:rsid w:val="00AF4AF0"/>
    <w:rsid w:val="00AF4B6E"/>
    <w:rsid w:val="00AF4CCF"/>
    <w:rsid w:val="00AF5085"/>
    <w:rsid w:val="00AF5124"/>
    <w:rsid w:val="00AF5165"/>
    <w:rsid w:val="00AF55A3"/>
    <w:rsid w:val="00AF5A3A"/>
    <w:rsid w:val="00AF5CF3"/>
    <w:rsid w:val="00AF5D1E"/>
    <w:rsid w:val="00AF5D4F"/>
    <w:rsid w:val="00AF5EFD"/>
    <w:rsid w:val="00AF5F07"/>
    <w:rsid w:val="00AF611D"/>
    <w:rsid w:val="00AF688F"/>
    <w:rsid w:val="00AF6B1A"/>
    <w:rsid w:val="00AF6B63"/>
    <w:rsid w:val="00AF6E28"/>
    <w:rsid w:val="00AF6FE2"/>
    <w:rsid w:val="00AF727F"/>
    <w:rsid w:val="00AF7699"/>
    <w:rsid w:val="00AF77FC"/>
    <w:rsid w:val="00AF7829"/>
    <w:rsid w:val="00AF79ED"/>
    <w:rsid w:val="00AF7A14"/>
    <w:rsid w:val="00AF7A8D"/>
    <w:rsid w:val="00AF7BD6"/>
    <w:rsid w:val="00AF7D76"/>
    <w:rsid w:val="00AF7FBA"/>
    <w:rsid w:val="00B0008C"/>
    <w:rsid w:val="00B00483"/>
    <w:rsid w:val="00B004D1"/>
    <w:rsid w:val="00B007E4"/>
    <w:rsid w:val="00B007EA"/>
    <w:rsid w:val="00B00844"/>
    <w:rsid w:val="00B00BCC"/>
    <w:rsid w:val="00B01005"/>
    <w:rsid w:val="00B0106C"/>
    <w:rsid w:val="00B01212"/>
    <w:rsid w:val="00B01234"/>
    <w:rsid w:val="00B0135D"/>
    <w:rsid w:val="00B018D9"/>
    <w:rsid w:val="00B01B4F"/>
    <w:rsid w:val="00B01B59"/>
    <w:rsid w:val="00B023FC"/>
    <w:rsid w:val="00B0284E"/>
    <w:rsid w:val="00B02B8A"/>
    <w:rsid w:val="00B02C10"/>
    <w:rsid w:val="00B02E55"/>
    <w:rsid w:val="00B02E76"/>
    <w:rsid w:val="00B02EC0"/>
    <w:rsid w:val="00B02EC5"/>
    <w:rsid w:val="00B03054"/>
    <w:rsid w:val="00B033AB"/>
    <w:rsid w:val="00B036C1"/>
    <w:rsid w:val="00B03775"/>
    <w:rsid w:val="00B0392F"/>
    <w:rsid w:val="00B03DC8"/>
    <w:rsid w:val="00B03F00"/>
    <w:rsid w:val="00B04209"/>
    <w:rsid w:val="00B04309"/>
    <w:rsid w:val="00B046B1"/>
    <w:rsid w:val="00B0486F"/>
    <w:rsid w:val="00B04F1A"/>
    <w:rsid w:val="00B04F30"/>
    <w:rsid w:val="00B05045"/>
    <w:rsid w:val="00B05082"/>
    <w:rsid w:val="00B050AE"/>
    <w:rsid w:val="00B05445"/>
    <w:rsid w:val="00B0561A"/>
    <w:rsid w:val="00B058C2"/>
    <w:rsid w:val="00B05A92"/>
    <w:rsid w:val="00B05DEB"/>
    <w:rsid w:val="00B05F0C"/>
    <w:rsid w:val="00B0652A"/>
    <w:rsid w:val="00B06756"/>
    <w:rsid w:val="00B0682B"/>
    <w:rsid w:val="00B06897"/>
    <w:rsid w:val="00B06A11"/>
    <w:rsid w:val="00B06ADD"/>
    <w:rsid w:val="00B06B5E"/>
    <w:rsid w:val="00B06BA1"/>
    <w:rsid w:val="00B06BE1"/>
    <w:rsid w:val="00B06D71"/>
    <w:rsid w:val="00B07416"/>
    <w:rsid w:val="00B07734"/>
    <w:rsid w:val="00B077EB"/>
    <w:rsid w:val="00B0785C"/>
    <w:rsid w:val="00B07970"/>
    <w:rsid w:val="00B07A09"/>
    <w:rsid w:val="00B07A2A"/>
    <w:rsid w:val="00B07AFE"/>
    <w:rsid w:val="00B07CD0"/>
    <w:rsid w:val="00B07D4C"/>
    <w:rsid w:val="00B07EFD"/>
    <w:rsid w:val="00B07F7F"/>
    <w:rsid w:val="00B1016D"/>
    <w:rsid w:val="00B101EC"/>
    <w:rsid w:val="00B1022F"/>
    <w:rsid w:val="00B10290"/>
    <w:rsid w:val="00B1042C"/>
    <w:rsid w:val="00B107E1"/>
    <w:rsid w:val="00B108D6"/>
    <w:rsid w:val="00B108DD"/>
    <w:rsid w:val="00B10A86"/>
    <w:rsid w:val="00B10AF4"/>
    <w:rsid w:val="00B10F92"/>
    <w:rsid w:val="00B116C8"/>
    <w:rsid w:val="00B11994"/>
    <w:rsid w:val="00B119F7"/>
    <w:rsid w:val="00B11A90"/>
    <w:rsid w:val="00B11B44"/>
    <w:rsid w:val="00B11C34"/>
    <w:rsid w:val="00B11CB6"/>
    <w:rsid w:val="00B11D0D"/>
    <w:rsid w:val="00B12032"/>
    <w:rsid w:val="00B120AE"/>
    <w:rsid w:val="00B1295A"/>
    <w:rsid w:val="00B12999"/>
    <w:rsid w:val="00B12E67"/>
    <w:rsid w:val="00B13041"/>
    <w:rsid w:val="00B1331D"/>
    <w:rsid w:val="00B135AB"/>
    <w:rsid w:val="00B1377C"/>
    <w:rsid w:val="00B137F0"/>
    <w:rsid w:val="00B13AFD"/>
    <w:rsid w:val="00B13B4A"/>
    <w:rsid w:val="00B13C4A"/>
    <w:rsid w:val="00B13CB6"/>
    <w:rsid w:val="00B13E9A"/>
    <w:rsid w:val="00B13EF0"/>
    <w:rsid w:val="00B13FE4"/>
    <w:rsid w:val="00B14363"/>
    <w:rsid w:val="00B143CE"/>
    <w:rsid w:val="00B143F8"/>
    <w:rsid w:val="00B143FD"/>
    <w:rsid w:val="00B144D5"/>
    <w:rsid w:val="00B144F4"/>
    <w:rsid w:val="00B14524"/>
    <w:rsid w:val="00B14877"/>
    <w:rsid w:val="00B14A09"/>
    <w:rsid w:val="00B14E1B"/>
    <w:rsid w:val="00B14E31"/>
    <w:rsid w:val="00B15637"/>
    <w:rsid w:val="00B15F22"/>
    <w:rsid w:val="00B15F91"/>
    <w:rsid w:val="00B161D8"/>
    <w:rsid w:val="00B16252"/>
    <w:rsid w:val="00B162D8"/>
    <w:rsid w:val="00B16320"/>
    <w:rsid w:val="00B16A9A"/>
    <w:rsid w:val="00B16DFB"/>
    <w:rsid w:val="00B16F0C"/>
    <w:rsid w:val="00B16F45"/>
    <w:rsid w:val="00B170AF"/>
    <w:rsid w:val="00B1719C"/>
    <w:rsid w:val="00B17488"/>
    <w:rsid w:val="00B17ABE"/>
    <w:rsid w:val="00B17B91"/>
    <w:rsid w:val="00B20055"/>
    <w:rsid w:val="00B200D1"/>
    <w:rsid w:val="00B20466"/>
    <w:rsid w:val="00B204E8"/>
    <w:rsid w:val="00B20948"/>
    <w:rsid w:val="00B2099D"/>
    <w:rsid w:val="00B20A9A"/>
    <w:rsid w:val="00B20D29"/>
    <w:rsid w:val="00B20D99"/>
    <w:rsid w:val="00B21570"/>
    <w:rsid w:val="00B21645"/>
    <w:rsid w:val="00B21960"/>
    <w:rsid w:val="00B22105"/>
    <w:rsid w:val="00B22265"/>
    <w:rsid w:val="00B2244A"/>
    <w:rsid w:val="00B227F2"/>
    <w:rsid w:val="00B229F8"/>
    <w:rsid w:val="00B22A65"/>
    <w:rsid w:val="00B22D6B"/>
    <w:rsid w:val="00B22D6E"/>
    <w:rsid w:val="00B22F12"/>
    <w:rsid w:val="00B2319A"/>
    <w:rsid w:val="00B23637"/>
    <w:rsid w:val="00B236CB"/>
    <w:rsid w:val="00B239CA"/>
    <w:rsid w:val="00B23AA3"/>
    <w:rsid w:val="00B23AD0"/>
    <w:rsid w:val="00B23B4F"/>
    <w:rsid w:val="00B23DB7"/>
    <w:rsid w:val="00B23DE7"/>
    <w:rsid w:val="00B23FE1"/>
    <w:rsid w:val="00B240A5"/>
    <w:rsid w:val="00B242DD"/>
    <w:rsid w:val="00B2440B"/>
    <w:rsid w:val="00B245B8"/>
    <w:rsid w:val="00B249A2"/>
    <w:rsid w:val="00B24E06"/>
    <w:rsid w:val="00B24EE0"/>
    <w:rsid w:val="00B25120"/>
    <w:rsid w:val="00B25156"/>
    <w:rsid w:val="00B255D1"/>
    <w:rsid w:val="00B2594B"/>
    <w:rsid w:val="00B25A5A"/>
    <w:rsid w:val="00B25AFF"/>
    <w:rsid w:val="00B25BFE"/>
    <w:rsid w:val="00B25EEF"/>
    <w:rsid w:val="00B25F83"/>
    <w:rsid w:val="00B260D8"/>
    <w:rsid w:val="00B265C8"/>
    <w:rsid w:val="00B26607"/>
    <w:rsid w:val="00B2697D"/>
    <w:rsid w:val="00B2699C"/>
    <w:rsid w:val="00B26AB3"/>
    <w:rsid w:val="00B26C0C"/>
    <w:rsid w:val="00B2702E"/>
    <w:rsid w:val="00B27169"/>
    <w:rsid w:val="00B2764C"/>
    <w:rsid w:val="00B276D3"/>
    <w:rsid w:val="00B27B22"/>
    <w:rsid w:val="00B3007A"/>
    <w:rsid w:val="00B3009D"/>
    <w:rsid w:val="00B30284"/>
    <w:rsid w:val="00B30702"/>
    <w:rsid w:val="00B30841"/>
    <w:rsid w:val="00B30C36"/>
    <w:rsid w:val="00B30C63"/>
    <w:rsid w:val="00B310A8"/>
    <w:rsid w:val="00B31128"/>
    <w:rsid w:val="00B31304"/>
    <w:rsid w:val="00B31354"/>
    <w:rsid w:val="00B317E3"/>
    <w:rsid w:val="00B31808"/>
    <w:rsid w:val="00B319E5"/>
    <w:rsid w:val="00B31B62"/>
    <w:rsid w:val="00B31B67"/>
    <w:rsid w:val="00B31BB8"/>
    <w:rsid w:val="00B320AA"/>
    <w:rsid w:val="00B32178"/>
    <w:rsid w:val="00B322A7"/>
    <w:rsid w:val="00B323B5"/>
    <w:rsid w:val="00B324A6"/>
    <w:rsid w:val="00B328BE"/>
    <w:rsid w:val="00B32A5F"/>
    <w:rsid w:val="00B32CDD"/>
    <w:rsid w:val="00B32EAA"/>
    <w:rsid w:val="00B33195"/>
    <w:rsid w:val="00B33811"/>
    <w:rsid w:val="00B33C2E"/>
    <w:rsid w:val="00B33DEB"/>
    <w:rsid w:val="00B3400D"/>
    <w:rsid w:val="00B34286"/>
    <w:rsid w:val="00B343B8"/>
    <w:rsid w:val="00B344C7"/>
    <w:rsid w:val="00B34696"/>
    <w:rsid w:val="00B34885"/>
    <w:rsid w:val="00B34B28"/>
    <w:rsid w:val="00B34C70"/>
    <w:rsid w:val="00B34CEC"/>
    <w:rsid w:val="00B34DEF"/>
    <w:rsid w:val="00B353AE"/>
    <w:rsid w:val="00B353F5"/>
    <w:rsid w:val="00B35407"/>
    <w:rsid w:val="00B35623"/>
    <w:rsid w:val="00B3568B"/>
    <w:rsid w:val="00B357F0"/>
    <w:rsid w:val="00B35C8A"/>
    <w:rsid w:val="00B35CAD"/>
    <w:rsid w:val="00B35DE0"/>
    <w:rsid w:val="00B35E54"/>
    <w:rsid w:val="00B3623B"/>
    <w:rsid w:val="00B36510"/>
    <w:rsid w:val="00B36604"/>
    <w:rsid w:val="00B36622"/>
    <w:rsid w:val="00B36AC5"/>
    <w:rsid w:val="00B36F42"/>
    <w:rsid w:val="00B37572"/>
    <w:rsid w:val="00B37659"/>
    <w:rsid w:val="00B377A8"/>
    <w:rsid w:val="00B378C8"/>
    <w:rsid w:val="00B37DAA"/>
    <w:rsid w:val="00B37E12"/>
    <w:rsid w:val="00B37E6F"/>
    <w:rsid w:val="00B37F1F"/>
    <w:rsid w:val="00B401D4"/>
    <w:rsid w:val="00B4028D"/>
    <w:rsid w:val="00B4070A"/>
    <w:rsid w:val="00B40CB3"/>
    <w:rsid w:val="00B40E98"/>
    <w:rsid w:val="00B4104E"/>
    <w:rsid w:val="00B41052"/>
    <w:rsid w:val="00B41060"/>
    <w:rsid w:val="00B41147"/>
    <w:rsid w:val="00B412C1"/>
    <w:rsid w:val="00B41361"/>
    <w:rsid w:val="00B41718"/>
    <w:rsid w:val="00B41879"/>
    <w:rsid w:val="00B41A22"/>
    <w:rsid w:val="00B41D95"/>
    <w:rsid w:val="00B41E5D"/>
    <w:rsid w:val="00B41F59"/>
    <w:rsid w:val="00B41FE4"/>
    <w:rsid w:val="00B41FFB"/>
    <w:rsid w:val="00B42AA1"/>
    <w:rsid w:val="00B42C49"/>
    <w:rsid w:val="00B42CB7"/>
    <w:rsid w:val="00B42ECD"/>
    <w:rsid w:val="00B4311C"/>
    <w:rsid w:val="00B4317C"/>
    <w:rsid w:val="00B43369"/>
    <w:rsid w:val="00B436E2"/>
    <w:rsid w:val="00B437E1"/>
    <w:rsid w:val="00B4392D"/>
    <w:rsid w:val="00B43BBB"/>
    <w:rsid w:val="00B43DE6"/>
    <w:rsid w:val="00B43F38"/>
    <w:rsid w:val="00B441BA"/>
    <w:rsid w:val="00B44408"/>
    <w:rsid w:val="00B44545"/>
    <w:rsid w:val="00B445EB"/>
    <w:rsid w:val="00B4486A"/>
    <w:rsid w:val="00B44880"/>
    <w:rsid w:val="00B448A1"/>
    <w:rsid w:val="00B448D1"/>
    <w:rsid w:val="00B4499A"/>
    <w:rsid w:val="00B44BC8"/>
    <w:rsid w:val="00B44C93"/>
    <w:rsid w:val="00B454D0"/>
    <w:rsid w:val="00B456D9"/>
    <w:rsid w:val="00B45721"/>
    <w:rsid w:val="00B4575E"/>
    <w:rsid w:val="00B45845"/>
    <w:rsid w:val="00B45933"/>
    <w:rsid w:val="00B45A93"/>
    <w:rsid w:val="00B45C44"/>
    <w:rsid w:val="00B4675F"/>
    <w:rsid w:val="00B467F0"/>
    <w:rsid w:val="00B46AA6"/>
    <w:rsid w:val="00B46E27"/>
    <w:rsid w:val="00B46E7C"/>
    <w:rsid w:val="00B46E98"/>
    <w:rsid w:val="00B46EAB"/>
    <w:rsid w:val="00B47257"/>
    <w:rsid w:val="00B4725A"/>
    <w:rsid w:val="00B4738C"/>
    <w:rsid w:val="00B473D6"/>
    <w:rsid w:val="00B473F1"/>
    <w:rsid w:val="00B4755B"/>
    <w:rsid w:val="00B4765F"/>
    <w:rsid w:val="00B478D1"/>
    <w:rsid w:val="00B479B9"/>
    <w:rsid w:val="00B47CB0"/>
    <w:rsid w:val="00B47E6D"/>
    <w:rsid w:val="00B47FDC"/>
    <w:rsid w:val="00B50368"/>
    <w:rsid w:val="00B503D2"/>
    <w:rsid w:val="00B504C0"/>
    <w:rsid w:val="00B504CE"/>
    <w:rsid w:val="00B506F0"/>
    <w:rsid w:val="00B50845"/>
    <w:rsid w:val="00B509E1"/>
    <w:rsid w:val="00B50B61"/>
    <w:rsid w:val="00B50CC1"/>
    <w:rsid w:val="00B50CEA"/>
    <w:rsid w:val="00B50F59"/>
    <w:rsid w:val="00B51002"/>
    <w:rsid w:val="00B510AB"/>
    <w:rsid w:val="00B51158"/>
    <w:rsid w:val="00B511F2"/>
    <w:rsid w:val="00B51201"/>
    <w:rsid w:val="00B5126F"/>
    <w:rsid w:val="00B51345"/>
    <w:rsid w:val="00B5175A"/>
    <w:rsid w:val="00B517C9"/>
    <w:rsid w:val="00B51AE3"/>
    <w:rsid w:val="00B51B15"/>
    <w:rsid w:val="00B51B7D"/>
    <w:rsid w:val="00B51E26"/>
    <w:rsid w:val="00B51EFE"/>
    <w:rsid w:val="00B51F59"/>
    <w:rsid w:val="00B520C6"/>
    <w:rsid w:val="00B520FE"/>
    <w:rsid w:val="00B52A5D"/>
    <w:rsid w:val="00B52A9D"/>
    <w:rsid w:val="00B52B2D"/>
    <w:rsid w:val="00B53553"/>
    <w:rsid w:val="00B53967"/>
    <w:rsid w:val="00B53A60"/>
    <w:rsid w:val="00B53ADB"/>
    <w:rsid w:val="00B5427B"/>
    <w:rsid w:val="00B54295"/>
    <w:rsid w:val="00B5431F"/>
    <w:rsid w:val="00B54403"/>
    <w:rsid w:val="00B544E3"/>
    <w:rsid w:val="00B5452B"/>
    <w:rsid w:val="00B54B91"/>
    <w:rsid w:val="00B54BE4"/>
    <w:rsid w:val="00B54C7C"/>
    <w:rsid w:val="00B54DA9"/>
    <w:rsid w:val="00B54EF4"/>
    <w:rsid w:val="00B54F34"/>
    <w:rsid w:val="00B55124"/>
    <w:rsid w:val="00B5539A"/>
    <w:rsid w:val="00B5551F"/>
    <w:rsid w:val="00B558FB"/>
    <w:rsid w:val="00B55CD6"/>
    <w:rsid w:val="00B55D1F"/>
    <w:rsid w:val="00B55DA1"/>
    <w:rsid w:val="00B55E55"/>
    <w:rsid w:val="00B55E5A"/>
    <w:rsid w:val="00B5601A"/>
    <w:rsid w:val="00B561DF"/>
    <w:rsid w:val="00B562B7"/>
    <w:rsid w:val="00B5633D"/>
    <w:rsid w:val="00B569E2"/>
    <w:rsid w:val="00B56B31"/>
    <w:rsid w:val="00B57201"/>
    <w:rsid w:val="00B57982"/>
    <w:rsid w:val="00B57D34"/>
    <w:rsid w:val="00B57F7D"/>
    <w:rsid w:val="00B601AB"/>
    <w:rsid w:val="00B601C8"/>
    <w:rsid w:val="00B602D8"/>
    <w:rsid w:val="00B604E7"/>
    <w:rsid w:val="00B6060C"/>
    <w:rsid w:val="00B608AE"/>
    <w:rsid w:val="00B60962"/>
    <w:rsid w:val="00B60AD1"/>
    <w:rsid w:val="00B60B37"/>
    <w:rsid w:val="00B60CAB"/>
    <w:rsid w:val="00B60D15"/>
    <w:rsid w:val="00B60F61"/>
    <w:rsid w:val="00B60FAC"/>
    <w:rsid w:val="00B610FD"/>
    <w:rsid w:val="00B61197"/>
    <w:rsid w:val="00B61305"/>
    <w:rsid w:val="00B613C0"/>
    <w:rsid w:val="00B61733"/>
    <w:rsid w:val="00B61D72"/>
    <w:rsid w:val="00B61DC8"/>
    <w:rsid w:val="00B61E8C"/>
    <w:rsid w:val="00B624B8"/>
    <w:rsid w:val="00B62575"/>
    <w:rsid w:val="00B62917"/>
    <w:rsid w:val="00B629FA"/>
    <w:rsid w:val="00B631E1"/>
    <w:rsid w:val="00B63260"/>
    <w:rsid w:val="00B6335C"/>
    <w:rsid w:val="00B63398"/>
    <w:rsid w:val="00B6365A"/>
    <w:rsid w:val="00B636ED"/>
    <w:rsid w:val="00B6374D"/>
    <w:rsid w:val="00B639AB"/>
    <w:rsid w:val="00B63BBA"/>
    <w:rsid w:val="00B63C0E"/>
    <w:rsid w:val="00B63C90"/>
    <w:rsid w:val="00B63DCD"/>
    <w:rsid w:val="00B642FB"/>
    <w:rsid w:val="00B64381"/>
    <w:rsid w:val="00B64395"/>
    <w:rsid w:val="00B646E7"/>
    <w:rsid w:val="00B648C2"/>
    <w:rsid w:val="00B64B52"/>
    <w:rsid w:val="00B64C2E"/>
    <w:rsid w:val="00B6547D"/>
    <w:rsid w:val="00B654D3"/>
    <w:rsid w:val="00B655D0"/>
    <w:rsid w:val="00B65863"/>
    <w:rsid w:val="00B658CF"/>
    <w:rsid w:val="00B65A11"/>
    <w:rsid w:val="00B65DE7"/>
    <w:rsid w:val="00B66037"/>
    <w:rsid w:val="00B66189"/>
    <w:rsid w:val="00B6625A"/>
    <w:rsid w:val="00B662EE"/>
    <w:rsid w:val="00B667B1"/>
    <w:rsid w:val="00B67149"/>
    <w:rsid w:val="00B671D3"/>
    <w:rsid w:val="00B67390"/>
    <w:rsid w:val="00B6751F"/>
    <w:rsid w:val="00B675E2"/>
    <w:rsid w:val="00B6762A"/>
    <w:rsid w:val="00B677A5"/>
    <w:rsid w:val="00B678BC"/>
    <w:rsid w:val="00B67E1D"/>
    <w:rsid w:val="00B67FA1"/>
    <w:rsid w:val="00B67FC7"/>
    <w:rsid w:val="00B70231"/>
    <w:rsid w:val="00B7079F"/>
    <w:rsid w:val="00B708BC"/>
    <w:rsid w:val="00B708E9"/>
    <w:rsid w:val="00B70A5C"/>
    <w:rsid w:val="00B70BB2"/>
    <w:rsid w:val="00B70CAF"/>
    <w:rsid w:val="00B711E5"/>
    <w:rsid w:val="00B712DB"/>
    <w:rsid w:val="00B71343"/>
    <w:rsid w:val="00B71344"/>
    <w:rsid w:val="00B7160D"/>
    <w:rsid w:val="00B71759"/>
    <w:rsid w:val="00B7182E"/>
    <w:rsid w:val="00B71998"/>
    <w:rsid w:val="00B71A09"/>
    <w:rsid w:val="00B72055"/>
    <w:rsid w:val="00B7237E"/>
    <w:rsid w:val="00B723B8"/>
    <w:rsid w:val="00B72471"/>
    <w:rsid w:val="00B72485"/>
    <w:rsid w:val="00B724C7"/>
    <w:rsid w:val="00B725AA"/>
    <w:rsid w:val="00B72824"/>
    <w:rsid w:val="00B72889"/>
    <w:rsid w:val="00B72C4A"/>
    <w:rsid w:val="00B72D86"/>
    <w:rsid w:val="00B72E1E"/>
    <w:rsid w:val="00B72E33"/>
    <w:rsid w:val="00B72F07"/>
    <w:rsid w:val="00B7304C"/>
    <w:rsid w:val="00B732D1"/>
    <w:rsid w:val="00B73B0A"/>
    <w:rsid w:val="00B73C4C"/>
    <w:rsid w:val="00B73CB0"/>
    <w:rsid w:val="00B73D4B"/>
    <w:rsid w:val="00B73EF0"/>
    <w:rsid w:val="00B7420B"/>
    <w:rsid w:val="00B743BE"/>
    <w:rsid w:val="00B74580"/>
    <w:rsid w:val="00B7460D"/>
    <w:rsid w:val="00B74742"/>
    <w:rsid w:val="00B748FC"/>
    <w:rsid w:val="00B74955"/>
    <w:rsid w:val="00B74C00"/>
    <w:rsid w:val="00B74D09"/>
    <w:rsid w:val="00B74F1D"/>
    <w:rsid w:val="00B74F86"/>
    <w:rsid w:val="00B751D0"/>
    <w:rsid w:val="00B751E8"/>
    <w:rsid w:val="00B75211"/>
    <w:rsid w:val="00B7535B"/>
    <w:rsid w:val="00B7570F"/>
    <w:rsid w:val="00B75D9A"/>
    <w:rsid w:val="00B75DC2"/>
    <w:rsid w:val="00B75EB3"/>
    <w:rsid w:val="00B75EC2"/>
    <w:rsid w:val="00B75ED2"/>
    <w:rsid w:val="00B75F28"/>
    <w:rsid w:val="00B75F35"/>
    <w:rsid w:val="00B7611B"/>
    <w:rsid w:val="00B764EB"/>
    <w:rsid w:val="00B76572"/>
    <w:rsid w:val="00B765E9"/>
    <w:rsid w:val="00B765FE"/>
    <w:rsid w:val="00B76620"/>
    <w:rsid w:val="00B766A5"/>
    <w:rsid w:val="00B766CB"/>
    <w:rsid w:val="00B7672E"/>
    <w:rsid w:val="00B7673C"/>
    <w:rsid w:val="00B76B9A"/>
    <w:rsid w:val="00B76BCB"/>
    <w:rsid w:val="00B76C9E"/>
    <w:rsid w:val="00B76CAF"/>
    <w:rsid w:val="00B7721A"/>
    <w:rsid w:val="00B77378"/>
    <w:rsid w:val="00B77581"/>
    <w:rsid w:val="00B77675"/>
    <w:rsid w:val="00B77691"/>
    <w:rsid w:val="00B776FD"/>
    <w:rsid w:val="00B777AE"/>
    <w:rsid w:val="00B77C5F"/>
    <w:rsid w:val="00B77D90"/>
    <w:rsid w:val="00B77FBC"/>
    <w:rsid w:val="00B80210"/>
    <w:rsid w:val="00B80820"/>
    <w:rsid w:val="00B809E8"/>
    <w:rsid w:val="00B80F18"/>
    <w:rsid w:val="00B81295"/>
    <w:rsid w:val="00B813A7"/>
    <w:rsid w:val="00B815C2"/>
    <w:rsid w:val="00B816BA"/>
    <w:rsid w:val="00B81850"/>
    <w:rsid w:val="00B819C1"/>
    <w:rsid w:val="00B81B09"/>
    <w:rsid w:val="00B81C3B"/>
    <w:rsid w:val="00B81EE9"/>
    <w:rsid w:val="00B8228C"/>
    <w:rsid w:val="00B82627"/>
    <w:rsid w:val="00B826C5"/>
    <w:rsid w:val="00B8276D"/>
    <w:rsid w:val="00B82774"/>
    <w:rsid w:val="00B82777"/>
    <w:rsid w:val="00B82A89"/>
    <w:rsid w:val="00B82AC7"/>
    <w:rsid w:val="00B82B02"/>
    <w:rsid w:val="00B82C1D"/>
    <w:rsid w:val="00B82E83"/>
    <w:rsid w:val="00B82E99"/>
    <w:rsid w:val="00B82EB6"/>
    <w:rsid w:val="00B82FE7"/>
    <w:rsid w:val="00B83096"/>
    <w:rsid w:val="00B830E3"/>
    <w:rsid w:val="00B832EC"/>
    <w:rsid w:val="00B83456"/>
    <w:rsid w:val="00B834BB"/>
    <w:rsid w:val="00B834CA"/>
    <w:rsid w:val="00B8350A"/>
    <w:rsid w:val="00B8359D"/>
    <w:rsid w:val="00B836B6"/>
    <w:rsid w:val="00B83780"/>
    <w:rsid w:val="00B8384F"/>
    <w:rsid w:val="00B83A73"/>
    <w:rsid w:val="00B83C8C"/>
    <w:rsid w:val="00B83EBC"/>
    <w:rsid w:val="00B84456"/>
    <w:rsid w:val="00B84656"/>
    <w:rsid w:val="00B84860"/>
    <w:rsid w:val="00B84CBC"/>
    <w:rsid w:val="00B84DDB"/>
    <w:rsid w:val="00B84EAE"/>
    <w:rsid w:val="00B84EF7"/>
    <w:rsid w:val="00B852F9"/>
    <w:rsid w:val="00B85991"/>
    <w:rsid w:val="00B85AF2"/>
    <w:rsid w:val="00B85AFF"/>
    <w:rsid w:val="00B85BDF"/>
    <w:rsid w:val="00B85F5C"/>
    <w:rsid w:val="00B8608B"/>
    <w:rsid w:val="00B862FD"/>
    <w:rsid w:val="00B86511"/>
    <w:rsid w:val="00B86827"/>
    <w:rsid w:val="00B86A7A"/>
    <w:rsid w:val="00B86C1A"/>
    <w:rsid w:val="00B86FFF"/>
    <w:rsid w:val="00B87127"/>
    <w:rsid w:val="00B873C3"/>
    <w:rsid w:val="00B87566"/>
    <w:rsid w:val="00B8764A"/>
    <w:rsid w:val="00B87C39"/>
    <w:rsid w:val="00B87C50"/>
    <w:rsid w:val="00B87D9A"/>
    <w:rsid w:val="00B87E92"/>
    <w:rsid w:val="00B8F899"/>
    <w:rsid w:val="00B90280"/>
    <w:rsid w:val="00B902D3"/>
    <w:rsid w:val="00B907B6"/>
    <w:rsid w:val="00B90936"/>
    <w:rsid w:val="00B90BC4"/>
    <w:rsid w:val="00B90DBD"/>
    <w:rsid w:val="00B9113A"/>
    <w:rsid w:val="00B911F5"/>
    <w:rsid w:val="00B914A1"/>
    <w:rsid w:val="00B91672"/>
    <w:rsid w:val="00B917F9"/>
    <w:rsid w:val="00B91933"/>
    <w:rsid w:val="00B91A72"/>
    <w:rsid w:val="00B91F15"/>
    <w:rsid w:val="00B922B7"/>
    <w:rsid w:val="00B925F9"/>
    <w:rsid w:val="00B926CC"/>
    <w:rsid w:val="00B926E9"/>
    <w:rsid w:val="00B926F0"/>
    <w:rsid w:val="00B9280E"/>
    <w:rsid w:val="00B92CF9"/>
    <w:rsid w:val="00B92D4F"/>
    <w:rsid w:val="00B930B1"/>
    <w:rsid w:val="00B931EE"/>
    <w:rsid w:val="00B93361"/>
    <w:rsid w:val="00B933DB"/>
    <w:rsid w:val="00B93438"/>
    <w:rsid w:val="00B93954"/>
    <w:rsid w:val="00B93B20"/>
    <w:rsid w:val="00B93C01"/>
    <w:rsid w:val="00B93EC7"/>
    <w:rsid w:val="00B93FCB"/>
    <w:rsid w:val="00B94208"/>
    <w:rsid w:val="00B943FF"/>
    <w:rsid w:val="00B946DE"/>
    <w:rsid w:val="00B946FE"/>
    <w:rsid w:val="00B949FC"/>
    <w:rsid w:val="00B94C14"/>
    <w:rsid w:val="00B95263"/>
    <w:rsid w:val="00B953EB"/>
    <w:rsid w:val="00B95674"/>
    <w:rsid w:val="00B9582C"/>
    <w:rsid w:val="00B958BD"/>
    <w:rsid w:val="00B95933"/>
    <w:rsid w:val="00B959A9"/>
    <w:rsid w:val="00B959EE"/>
    <w:rsid w:val="00B95CF6"/>
    <w:rsid w:val="00B95DBF"/>
    <w:rsid w:val="00B95FBC"/>
    <w:rsid w:val="00B962A2"/>
    <w:rsid w:val="00B96324"/>
    <w:rsid w:val="00B96517"/>
    <w:rsid w:val="00B966CE"/>
    <w:rsid w:val="00B96918"/>
    <w:rsid w:val="00B96AB6"/>
    <w:rsid w:val="00B96B23"/>
    <w:rsid w:val="00B96BC9"/>
    <w:rsid w:val="00B96ECB"/>
    <w:rsid w:val="00B970F3"/>
    <w:rsid w:val="00B97157"/>
    <w:rsid w:val="00B9721A"/>
    <w:rsid w:val="00B9739A"/>
    <w:rsid w:val="00B974B6"/>
    <w:rsid w:val="00B975DC"/>
    <w:rsid w:val="00B975E7"/>
    <w:rsid w:val="00B97923"/>
    <w:rsid w:val="00B979C0"/>
    <w:rsid w:val="00B97EA9"/>
    <w:rsid w:val="00B97F65"/>
    <w:rsid w:val="00BA0355"/>
    <w:rsid w:val="00BA07D1"/>
    <w:rsid w:val="00BA09CE"/>
    <w:rsid w:val="00BA0C76"/>
    <w:rsid w:val="00BA0E08"/>
    <w:rsid w:val="00BA1027"/>
    <w:rsid w:val="00BA10BA"/>
    <w:rsid w:val="00BA10E9"/>
    <w:rsid w:val="00BA11AF"/>
    <w:rsid w:val="00BA11BB"/>
    <w:rsid w:val="00BA156D"/>
    <w:rsid w:val="00BA1821"/>
    <w:rsid w:val="00BA188E"/>
    <w:rsid w:val="00BA1985"/>
    <w:rsid w:val="00BA1BB3"/>
    <w:rsid w:val="00BA1BD3"/>
    <w:rsid w:val="00BA1BDF"/>
    <w:rsid w:val="00BA1CCF"/>
    <w:rsid w:val="00BA1CFF"/>
    <w:rsid w:val="00BA2357"/>
    <w:rsid w:val="00BA2476"/>
    <w:rsid w:val="00BA2653"/>
    <w:rsid w:val="00BA26FA"/>
    <w:rsid w:val="00BA270A"/>
    <w:rsid w:val="00BA28AC"/>
    <w:rsid w:val="00BA2BCE"/>
    <w:rsid w:val="00BA324B"/>
    <w:rsid w:val="00BA32E5"/>
    <w:rsid w:val="00BA3370"/>
    <w:rsid w:val="00BA351D"/>
    <w:rsid w:val="00BA369C"/>
    <w:rsid w:val="00BA3A5B"/>
    <w:rsid w:val="00BA3B3A"/>
    <w:rsid w:val="00BA3B54"/>
    <w:rsid w:val="00BA3B58"/>
    <w:rsid w:val="00BA3BED"/>
    <w:rsid w:val="00BA4011"/>
    <w:rsid w:val="00BA41D2"/>
    <w:rsid w:val="00BA46DD"/>
    <w:rsid w:val="00BA51B8"/>
    <w:rsid w:val="00BA52E4"/>
    <w:rsid w:val="00BA5623"/>
    <w:rsid w:val="00BA570A"/>
    <w:rsid w:val="00BA5994"/>
    <w:rsid w:val="00BA5B0C"/>
    <w:rsid w:val="00BA5E7C"/>
    <w:rsid w:val="00BA5F10"/>
    <w:rsid w:val="00BA5F5B"/>
    <w:rsid w:val="00BA5FAB"/>
    <w:rsid w:val="00BA61C5"/>
    <w:rsid w:val="00BA6438"/>
    <w:rsid w:val="00BA6941"/>
    <w:rsid w:val="00BA69EC"/>
    <w:rsid w:val="00BA6A95"/>
    <w:rsid w:val="00BA6B57"/>
    <w:rsid w:val="00BA6C9D"/>
    <w:rsid w:val="00BA6D55"/>
    <w:rsid w:val="00BA6DA6"/>
    <w:rsid w:val="00BA705D"/>
    <w:rsid w:val="00BA72C2"/>
    <w:rsid w:val="00BA7575"/>
    <w:rsid w:val="00BA75E5"/>
    <w:rsid w:val="00BA760B"/>
    <w:rsid w:val="00BA7613"/>
    <w:rsid w:val="00BA7779"/>
    <w:rsid w:val="00BA782E"/>
    <w:rsid w:val="00BA7C4E"/>
    <w:rsid w:val="00BA7C78"/>
    <w:rsid w:val="00BA7DCF"/>
    <w:rsid w:val="00BA7E1E"/>
    <w:rsid w:val="00BA7F9A"/>
    <w:rsid w:val="00BB00DD"/>
    <w:rsid w:val="00BB0197"/>
    <w:rsid w:val="00BB01D1"/>
    <w:rsid w:val="00BB01FF"/>
    <w:rsid w:val="00BB0236"/>
    <w:rsid w:val="00BB028E"/>
    <w:rsid w:val="00BB042B"/>
    <w:rsid w:val="00BB0657"/>
    <w:rsid w:val="00BB06EA"/>
    <w:rsid w:val="00BB0837"/>
    <w:rsid w:val="00BB0A39"/>
    <w:rsid w:val="00BB0AE4"/>
    <w:rsid w:val="00BB0CAC"/>
    <w:rsid w:val="00BB0D4D"/>
    <w:rsid w:val="00BB0E72"/>
    <w:rsid w:val="00BB1179"/>
    <w:rsid w:val="00BB13D4"/>
    <w:rsid w:val="00BB1920"/>
    <w:rsid w:val="00BB196C"/>
    <w:rsid w:val="00BB1A5B"/>
    <w:rsid w:val="00BB1B50"/>
    <w:rsid w:val="00BB209E"/>
    <w:rsid w:val="00BB20C1"/>
    <w:rsid w:val="00BB241B"/>
    <w:rsid w:val="00BB2470"/>
    <w:rsid w:val="00BB27F8"/>
    <w:rsid w:val="00BB2CD3"/>
    <w:rsid w:val="00BB2E0E"/>
    <w:rsid w:val="00BB2EC5"/>
    <w:rsid w:val="00BB33ED"/>
    <w:rsid w:val="00BB347E"/>
    <w:rsid w:val="00BB35C2"/>
    <w:rsid w:val="00BB35F9"/>
    <w:rsid w:val="00BB3734"/>
    <w:rsid w:val="00BB37A7"/>
    <w:rsid w:val="00BB39D2"/>
    <w:rsid w:val="00BB3A71"/>
    <w:rsid w:val="00BB3C42"/>
    <w:rsid w:val="00BB3CDB"/>
    <w:rsid w:val="00BB3FB6"/>
    <w:rsid w:val="00BB40F0"/>
    <w:rsid w:val="00BB41AF"/>
    <w:rsid w:val="00BB46AA"/>
    <w:rsid w:val="00BB4980"/>
    <w:rsid w:val="00BB49A3"/>
    <w:rsid w:val="00BB49B7"/>
    <w:rsid w:val="00BB4A5D"/>
    <w:rsid w:val="00BB4A77"/>
    <w:rsid w:val="00BB4C76"/>
    <w:rsid w:val="00BB5156"/>
    <w:rsid w:val="00BB530C"/>
    <w:rsid w:val="00BB56E9"/>
    <w:rsid w:val="00BB5742"/>
    <w:rsid w:val="00BB5927"/>
    <w:rsid w:val="00BB59C8"/>
    <w:rsid w:val="00BB5C3A"/>
    <w:rsid w:val="00BB5C83"/>
    <w:rsid w:val="00BB5F42"/>
    <w:rsid w:val="00BB6134"/>
    <w:rsid w:val="00BB62C4"/>
    <w:rsid w:val="00BB633B"/>
    <w:rsid w:val="00BB65BE"/>
    <w:rsid w:val="00BB66DC"/>
    <w:rsid w:val="00BB673E"/>
    <w:rsid w:val="00BB691F"/>
    <w:rsid w:val="00BB697E"/>
    <w:rsid w:val="00BB6998"/>
    <w:rsid w:val="00BB6F51"/>
    <w:rsid w:val="00BB703C"/>
    <w:rsid w:val="00BB70D8"/>
    <w:rsid w:val="00BB7570"/>
    <w:rsid w:val="00BB77A9"/>
    <w:rsid w:val="00BB77D3"/>
    <w:rsid w:val="00BB7888"/>
    <w:rsid w:val="00BB7927"/>
    <w:rsid w:val="00BB7A6F"/>
    <w:rsid w:val="00BB7C00"/>
    <w:rsid w:val="00BB7DCE"/>
    <w:rsid w:val="00BB7E04"/>
    <w:rsid w:val="00BB7FE8"/>
    <w:rsid w:val="00BB7FF8"/>
    <w:rsid w:val="00BC00C8"/>
    <w:rsid w:val="00BC01D0"/>
    <w:rsid w:val="00BC0461"/>
    <w:rsid w:val="00BC0733"/>
    <w:rsid w:val="00BC088C"/>
    <w:rsid w:val="00BC0A16"/>
    <w:rsid w:val="00BC0A65"/>
    <w:rsid w:val="00BC0E00"/>
    <w:rsid w:val="00BC10F7"/>
    <w:rsid w:val="00BC14AA"/>
    <w:rsid w:val="00BC14C5"/>
    <w:rsid w:val="00BC17FD"/>
    <w:rsid w:val="00BC184B"/>
    <w:rsid w:val="00BC1913"/>
    <w:rsid w:val="00BC1B31"/>
    <w:rsid w:val="00BC1C82"/>
    <w:rsid w:val="00BC1F9A"/>
    <w:rsid w:val="00BC21E5"/>
    <w:rsid w:val="00BC25F8"/>
    <w:rsid w:val="00BC27F3"/>
    <w:rsid w:val="00BC29DC"/>
    <w:rsid w:val="00BC2C0E"/>
    <w:rsid w:val="00BC2EF7"/>
    <w:rsid w:val="00BC313F"/>
    <w:rsid w:val="00BC31A8"/>
    <w:rsid w:val="00BC37E7"/>
    <w:rsid w:val="00BC38B2"/>
    <w:rsid w:val="00BC3A67"/>
    <w:rsid w:val="00BC3EFF"/>
    <w:rsid w:val="00BC4167"/>
    <w:rsid w:val="00BC4171"/>
    <w:rsid w:val="00BC4475"/>
    <w:rsid w:val="00BC452E"/>
    <w:rsid w:val="00BC4A32"/>
    <w:rsid w:val="00BC4C49"/>
    <w:rsid w:val="00BC4E5E"/>
    <w:rsid w:val="00BC4F65"/>
    <w:rsid w:val="00BC51AD"/>
    <w:rsid w:val="00BC52FA"/>
    <w:rsid w:val="00BC5543"/>
    <w:rsid w:val="00BC562F"/>
    <w:rsid w:val="00BC570E"/>
    <w:rsid w:val="00BC5738"/>
    <w:rsid w:val="00BC5873"/>
    <w:rsid w:val="00BC5FA5"/>
    <w:rsid w:val="00BC6090"/>
    <w:rsid w:val="00BC615B"/>
    <w:rsid w:val="00BC62D1"/>
    <w:rsid w:val="00BC6429"/>
    <w:rsid w:val="00BC661A"/>
    <w:rsid w:val="00BC6695"/>
    <w:rsid w:val="00BC6AFB"/>
    <w:rsid w:val="00BC6B19"/>
    <w:rsid w:val="00BC6C67"/>
    <w:rsid w:val="00BC6E1E"/>
    <w:rsid w:val="00BC6F1A"/>
    <w:rsid w:val="00BC6F81"/>
    <w:rsid w:val="00BC70F5"/>
    <w:rsid w:val="00BC7292"/>
    <w:rsid w:val="00BC771E"/>
    <w:rsid w:val="00BC782C"/>
    <w:rsid w:val="00BC7867"/>
    <w:rsid w:val="00BC7927"/>
    <w:rsid w:val="00BC797B"/>
    <w:rsid w:val="00BC7A2A"/>
    <w:rsid w:val="00BC7A42"/>
    <w:rsid w:val="00BC7BCF"/>
    <w:rsid w:val="00BC7CB4"/>
    <w:rsid w:val="00BD0133"/>
    <w:rsid w:val="00BD03AD"/>
    <w:rsid w:val="00BD053D"/>
    <w:rsid w:val="00BD08C7"/>
    <w:rsid w:val="00BD0B41"/>
    <w:rsid w:val="00BD1039"/>
    <w:rsid w:val="00BD1055"/>
    <w:rsid w:val="00BD107F"/>
    <w:rsid w:val="00BD118C"/>
    <w:rsid w:val="00BD11BF"/>
    <w:rsid w:val="00BD1209"/>
    <w:rsid w:val="00BD136D"/>
    <w:rsid w:val="00BD1512"/>
    <w:rsid w:val="00BD17BE"/>
    <w:rsid w:val="00BD1A08"/>
    <w:rsid w:val="00BD1C41"/>
    <w:rsid w:val="00BD20A0"/>
    <w:rsid w:val="00BD21C2"/>
    <w:rsid w:val="00BD2276"/>
    <w:rsid w:val="00BD24BA"/>
    <w:rsid w:val="00BD2884"/>
    <w:rsid w:val="00BD292E"/>
    <w:rsid w:val="00BD2CD4"/>
    <w:rsid w:val="00BD2D44"/>
    <w:rsid w:val="00BD2FCB"/>
    <w:rsid w:val="00BD3412"/>
    <w:rsid w:val="00BD3434"/>
    <w:rsid w:val="00BD34CD"/>
    <w:rsid w:val="00BD3665"/>
    <w:rsid w:val="00BD37C6"/>
    <w:rsid w:val="00BD3879"/>
    <w:rsid w:val="00BD3EA7"/>
    <w:rsid w:val="00BD3FA6"/>
    <w:rsid w:val="00BD427C"/>
    <w:rsid w:val="00BD44A5"/>
    <w:rsid w:val="00BD46A6"/>
    <w:rsid w:val="00BD4778"/>
    <w:rsid w:val="00BD4AC9"/>
    <w:rsid w:val="00BD4D9F"/>
    <w:rsid w:val="00BD4DE3"/>
    <w:rsid w:val="00BD4E61"/>
    <w:rsid w:val="00BD50BB"/>
    <w:rsid w:val="00BD5262"/>
    <w:rsid w:val="00BD5336"/>
    <w:rsid w:val="00BD55CE"/>
    <w:rsid w:val="00BD5751"/>
    <w:rsid w:val="00BD5801"/>
    <w:rsid w:val="00BD58B5"/>
    <w:rsid w:val="00BD599E"/>
    <w:rsid w:val="00BD5EF6"/>
    <w:rsid w:val="00BD5F05"/>
    <w:rsid w:val="00BD645D"/>
    <w:rsid w:val="00BD645E"/>
    <w:rsid w:val="00BD6830"/>
    <w:rsid w:val="00BD6847"/>
    <w:rsid w:val="00BD695D"/>
    <w:rsid w:val="00BD6A00"/>
    <w:rsid w:val="00BD6B93"/>
    <w:rsid w:val="00BD6CAB"/>
    <w:rsid w:val="00BD6DC3"/>
    <w:rsid w:val="00BD7057"/>
    <w:rsid w:val="00BD70F5"/>
    <w:rsid w:val="00BD7A82"/>
    <w:rsid w:val="00BD7D30"/>
    <w:rsid w:val="00BD7DD8"/>
    <w:rsid w:val="00BE01D9"/>
    <w:rsid w:val="00BE0257"/>
    <w:rsid w:val="00BE0292"/>
    <w:rsid w:val="00BE03A4"/>
    <w:rsid w:val="00BE043C"/>
    <w:rsid w:val="00BE0449"/>
    <w:rsid w:val="00BE0462"/>
    <w:rsid w:val="00BE05A0"/>
    <w:rsid w:val="00BE0658"/>
    <w:rsid w:val="00BE08ED"/>
    <w:rsid w:val="00BE090B"/>
    <w:rsid w:val="00BE09C3"/>
    <w:rsid w:val="00BE0A56"/>
    <w:rsid w:val="00BE0AFE"/>
    <w:rsid w:val="00BE0B4D"/>
    <w:rsid w:val="00BE0BF3"/>
    <w:rsid w:val="00BE0D0F"/>
    <w:rsid w:val="00BE0EAD"/>
    <w:rsid w:val="00BE10EA"/>
    <w:rsid w:val="00BE123F"/>
    <w:rsid w:val="00BE13C0"/>
    <w:rsid w:val="00BE1498"/>
    <w:rsid w:val="00BE16CB"/>
    <w:rsid w:val="00BE17AC"/>
    <w:rsid w:val="00BE18F2"/>
    <w:rsid w:val="00BE1BC4"/>
    <w:rsid w:val="00BE1C5B"/>
    <w:rsid w:val="00BE1E4E"/>
    <w:rsid w:val="00BE2072"/>
    <w:rsid w:val="00BE20CC"/>
    <w:rsid w:val="00BE2307"/>
    <w:rsid w:val="00BE245C"/>
    <w:rsid w:val="00BE2550"/>
    <w:rsid w:val="00BE273F"/>
    <w:rsid w:val="00BE280A"/>
    <w:rsid w:val="00BE2994"/>
    <w:rsid w:val="00BE2DCD"/>
    <w:rsid w:val="00BE2E1F"/>
    <w:rsid w:val="00BE301D"/>
    <w:rsid w:val="00BE3027"/>
    <w:rsid w:val="00BE3363"/>
    <w:rsid w:val="00BE34C4"/>
    <w:rsid w:val="00BE34D5"/>
    <w:rsid w:val="00BE35D8"/>
    <w:rsid w:val="00BE3741"/>
    <w:rsid w:val="00BE38F8"/>
    <w:rsid w:val="00BE3A15"/>
    <w:rsid w:val="00BE3B2F"/>
    <w:rsid w:val="00BE4140"/>
    <w:rsid w:val="00BE4336"/>
    <w:rsid w:val="00BE43D1"/>
    <w:rsid w:val="00BE44A9"/>
    <w:rsid w:val="00BE462A"/>
    <w:rsid w:val="00BE464A"/>
    <w:rsid w:val="00BE46A9"/>
    <w:rsid w:val="00BE4AE2"/>
    <w:rsid w:val="00BE4DC4"/>
    <w:rsid w:val="00BE513B"/>
    <w:rsid w:val="00BE526A"/>
    <w:rsid w:val="00BE52F7"/>
    <w:rsid w:val="00BE5391"/>
    <w:rsid w:val="00BE5867"/>
    <w:rsid w:val="00BE6054"/>
    <w:rsid w:val="00BE60D0"/>
    <w:rsid w:val="00BE6D88"/>
    <w:rsid w:val="00BE73EA"/>
    <w:rsid w:val="00BE79D8"/>
    <w:rsid w:val="00BE7CE0"/>
    <w:rsid w:val="00BE7F63"/>
    <w:rsid w:val="00BF014E"/>
    <w:rsid w:val="00BF0349"/>
    <w:rsid w:val="00BF0362"/>
    <w:rsid w:val="00BF0389"/>
    <w:rsid w:val="00BF05D8"/>
    <w:rsid w:val="00BF07DD"/>
    <w:rsid w:val="00BF09A5"/>
    <w:rsid w:val="00BF09D2"/>
    <w:rsid w:val="00BF0A7F"/>
    <w:rsid w:val="00BF0A85"/>
    <w:rsid w:val="00BF0D10"/>
    <w:rsid w:val="00BF0D2E"/>
    <w:rsid w:val="00BF0E93"/>
    <w:rsid w:val="00BF1760"/>
    <w:rsid w:val="00BF17A7"/>
    <w:rsid w:val="00BF1893"/>
    <w:rsid w:val="00BF1DA9"/>
    <w:rsid w:val="00BF1F90"/>
    <w:rsid w:val="00BF2019"/>
    <w:rsid w:val="00BF202B"/>
    <w:rsid w:val="00BF20B9"/>
    <w:rsid w:val="00BF22BD"/>
    <w:rsid w:val="00BF2630"/>
    <w:rsid w:val="00BF266B"/>
    <w:rsid w:val="00BF2923"/>
    <w:rsid w:val="00BF2A15"/>
    <w:rsid w:val="00BF2C55"/>
    <w:rsid w:val="00BF2FAE"/>
    <w:rsid w:val="00BF313E"/>
    <w:rsid w:val="00BF359C"/>
    <w:rsid w:val="00BF3774"/>
    <w:rsid w:val="00BF38CF"/>
    <w:rsid w:val="00BF39C0"/>
    <w:rsid w:val="00BF3B13"/>
    <w:rsid w:val="00BF3B5A"/>
    <w:rsid w:val="00BF3EB2"/>
    <w:rsid w:val="00BF417D"/>
    <w:rsid w:val="00BF4333"/>
    <w:rsid w:val="00BF4507"/>
    <w:rsid w:val="00BF461A"/>
    <w:rsid w:val="00BF461F"/>
    <w:rsid w:val="00BF479E"/>
    <w:rsid w:val="00BF488E"/>
    <w:rsid w:val="00BF49EC"/>
    <w:rsid w:val="00BF4A59"/>
    <w:rsid w:val="00BF4B07"/>
    <w:rsid w:val="00BF4DFF"/>
    <w:rsid w:val="00BF4E31"/>
    <w:rsid w:val="00BF512E"/>
    <w:rsid w:val="00BF5180"/>
    <w:rsid w:val="00BF518C"/>
    <w:rsid w:val="00BF51F8"/>
    <w:rsid w:val="00BF5348"/>
    <w:rsid w:val="00BF5701"/>
    <w:rsid w:val="00BF5C17"/>
    <w:rsid w:val="00BF5DB5"/>
    <w:rsid w:val="00BF60BB"/>
    <w:rsid w:val="00BF6264"/>
    <w:rsid w:val="00BF62CC"/>
    <w:rsid w:val="00BF6700"/>
    <w:rsid w:val="00BF6911"/>
    <w:rsid w:val="00BF6B93"/>
    <w:rsid w:val="00BF6BC8"/>
    <w:rsid w:val="00BF6D6B"/>
    <w:rsid w:val="00BF6E33"/>
    <w:rsid w:val="00BF6EC2"/>
    <w:rsid w:val="00BF6EDB"/>
    <w:rsid w:val="00BF6F75"/>
    <w:rsid w:val="00BF6FE4"/>
    <w:rsid w:val="00BF74E5"/>
    <w:rsid w:val="00BF74EA"/>
    <w:rsid w:val="00BF750A"/>
    <w:rsid w:val="00BF7554"/>
    <w:rsid w:val="00BF76D3"/>
    <w:rsid w:val="00BF7A18"/>
    <w:rsid w:val="00BF7B35"/>
    <w:rsid w:val="00BF7BC8"/>
    <w:rsid w:val="00BF7BFD"/>
    <w:rsid w:val="00BF7CE4"/>
    <w:rsid w:val="00BF7CFF"/>
    <w:rsid w:val="00BF7EA2"/>
    <w:rsid w:val="00BF7FA1"/>
    <w:rsid w:val="00BF7FE0"/>
    <w:rsid w:val="00C004AC"/>
    <w:rsid w:val="00C0086C"/>
    <w:rsid w:val="00C008D3"/>
    <w:rsid w:val="00C009BC"/>
    <w:rsid w:val="00C00C91"/>
    <w:rsid w:val="00C00F9D"/>
    <w:rsid w:val="00C01201"/>
    <w:rsid w:val="00C01647"/>
    <w:rsid w:val="00C01998"/>
    <w:rsid w:val="00C01A26"/>
    <w:rsid w:val="00C01ADC"/>
    <w:rsid w:val="00C01B11"/>
    <w:rsid w:val="00C01C8A"/>
    <w:rsid w:val="00C01DBC"/>
    <w:rsid w:val="00C01F3D"/>
    <w:rsid w:val="00C0215F"/>
    <w:rsid w:val="00C02269"/>
    <w:rsid w:val="00C026D5"/>
    <w:rsid w:val="00C02772"/>
    <w:rsid w:val="00C02948"/>
    <w:rsid w:val="00C029DB"/>
    <w:rsid w:val="00C02A0F"/>
    <w:rsid w:val="00C02C4B"/>
    <w:rsid w:val="00C03412"/>
    <w:rsid w:val="00C03461"/>
    <w:rsid w:val="00C03694"/>
    <w:rsid w:val="00C03864"/>
    <w:rsid w:val="00C03B8E"/>
    <w:rsid w:val="00C03C4A"/>
    <w:rsid w:val="00C03D71"/>
    <w:rsid w:val="00C0400A"/>
    <w:rsid w:val="00C04196"/>
    <w:rsid w:val="00C041F4"/>
    <w:rsid w:val="00C0448B"/>
    <w:rsid w:val="00C045B1"/>
    <w:rsid w:val="00C046AB"/>
    <w:rsid w:val="00C0471B"/>
    <w:rsid w:val="00C04862"/>
    <w:rsid w:val="00C04A28"/>
    <w:rsid w:val="00C04C23"/>
    <w:rsid w:val="00C04C8F"/>
    <w:rsid w:val="00C0531D"/>
    <w:rsid w:val="00C0534E"/>
    <w:rsid w:val="00C054F0"/>
    <w:rsid w:val="00C0571A"/>
    <w:rsid w:val="00C0593B"/>
    <w:rsid w:val="00C05950"/>
    <w:rsid w:val="00C05A11"/>
    <w:rsid w:val="00C05C73"/>
    <w:rsid w:val="00C05CE8"/>
    <w:rsid w:val="00C05D08"/>
    <w:rsid w:val="00C05E67"/>
    <w:rsid w:val="00C05E68"/>
    <w:rsid w:val="00C0609B"/>
    <w:rsid w:val="00C0619E"/>
    <w:rsid w:val="00C0623E"/>
    <w:rsid w:val="00C06375"/>
    <w:rsid w:val="00C063AC"/>
    <w:rsid w:val="00C06628"/>
    <w:rsid w:val="00C0678B"/>
    <w:rsid w:val="00C06919"/>
    <w:rsid w:val="00C07182"/>
    <w:rsid w:val="00C075B7"/>
    <w:rsid w:val="00C07662"/>
    <w:rsid w:val="00C076CD"/>
    <w:rsid w:val="00C07819"/>
    <w:rsid w:val="00C07E3A"/>
    <w:rsid w:val="00C07E68"/>
    <w:rsid w:val="00C103F7"/>
    <w:rsid w:val="00C10417"/>
    <w:rsid w:val="00C1046B"/>
    <w:rsid w:val="00C105AE"/>
    <w:rsid w:val="00C10763"/>
    <w:rsid w:val="00C1095A"/>
    <w:rsid w:val="00C10999"/>
    <w:rsid w:val="00C10E5B"/>
    <w:rsid w:val="00C10EAC"/>
    <w:rsid w:val="00C10F19"/>
    <w:rsid w:val="00C10F62"/>
    <w:rsid w:val="00C110E9"/>
    <w:rsid w:val="00C11108"/>
    <w:rsid w:val="00C1115D"/>
    <w:rsid w:val="00C1127C"/>
    <w:rsid w:val="00C11280"/>
    <w:rsid w:val="00C1134C"/>
    <w:rsid w:val="00C1163A"/>
    <w:rsid w:val="00C1171E"/>
    <w:rsid w:val="00C11C54"/>
    <w:rsid w:val="00C11F1E"/>
    <w:rsid w:val="00C1221E"/>
    <w:rsid w:val="00C122DC"/>
    <w:rsid w:val="00C127BB"/>
    <w:rsid w:val="00C12BD4"/>
    <w:rsid w:val="00C12F0D"/>
    <w:rsid w:val="00C13016"/>
    <w:rsid w:val="00C130EC"/>
    <w:rsid w:val="00C13100"/>
    <w:rsid w:val="00C1330C"/>
    <w:rsid w:val="00C13571"/>
    <w:rsid w:val="00C13B46"/>
    <w:rsid w:val="00C13C89"/>
    <w:rsid w:val="00C13DC9"/>
    <w:rsid w:val="00C13DF8"/>
    <w:rsid w:val="00C13F3D"/>
    <w:rsid w:val="00C1407A"/>
    <w:rsid w:val="00C143D9"/>
    <w:rsid w:val="00C144F3"/>
    <w:rsid w:val="00C14575"/>
    <w:rsid w:val="00C1493F"/>
    <w:rsid w:val="00C14AC0"/>
    <w:rsid w:val="00C14B72"/>
    <w:rsid w:val="00C14B90"/>
    <w:rsid w:val="00C14D97"/>
    <w:rsid w:val="00C14F6B"/>
    <w:rsid w:val="00C14FEB"/>
    <w:rsid w:val="00C1505F"/>
    <w:rsid w:val="00C15167"/>
    <w:rsid w:val="00C154A4"/>
    <w:rsid w:val="00C155C4"/>
    <w:rsid w:val="00C156E6"/>
    <w:rsid w:val="00C15A1A"/>
    <w:rsid w:val="00C15BDF"/>
    <w:rsid w:val="00C15DC2"/>
    <w:rsid w:val="00C15DE0"/>
    <w:rsid w:val="00C15F6B"/>
    <w:rsid w:val="00C16282"/>
    <w:rsid w:val="00C163AC"/>
    <w:rsid w:val="00C16630"/>
    <w:rsid w:val="00C16DA9"/>
    <w:rsid w:val="00C17026"/>
    <w:rsid w:val="00C17089"/>
    <w:rsid w:val="00C17332"/>
    <w:rsid w:val="00C1740D"/>
    <w:rsid w:val="00C1743C"/>
    <w:rsid w:val="00C175FF"/>
    <w:rsid w:val="00C17646"/>
    <w:rsid w:val="00C1769B"/>
    <w:rsid w:val="00C1794C"/>
    <w:rsid w:val="00C17B75"/>
    <w:rsid w:val="00C17C8A"/>
    <w:rsid w:val="00C17D4E"/>
    <w:rsid w:val="00C200E7"/>
    <w:rsid w:val="00C2019E"/>
    <w:rsid w:val="00C20257"/>
    <w:rsid w:val="00C207FB"/>
    <w:rsid w:val="00C208CA"/>
    <w:rsid w:val="00C2095F"/>
    <w:rsid w:val="00C20C3D"/>
    <w:rsid w:val="00C20FF9"/>
    <w:rsid w:val="00C21035"/>
    <w:rsid w:val="00C21144"/>
    <w:rsid w:val="00C2116A"/>
    <w:rsid w:val="00C21352"/>
    <w:rsid w:val="00C218B3"/>
    <w:rsid w:val="00C219EF"/>
    <w:rsid w:val="00C21D62"/>
    <w:rsid w:val="00C21E98"/>
    <w:rsid w:val="00C21E99"/>
    <w:rsid w:val="00C22064"/>
    <w:rsid w:val="00C22228"/>
    <w:rsid w:val="00C22309"/>
    <w:rsid w:val="00C224C3"/>
    <w:rsid w:val="00C2253D"/>
    <w:rsid w:val="00C2261C"/>
    <w:rsid w:val="00C22889"/>
    <w:rsid w:val="00C22947"/>
    <w:rsid w:val="00C22C79"/>
    <w:rsid w:val="00C22CD7"/>
    <w:rsid w:val="00C22D12"/>
    <w:rsid w:val="00C22D90"/>
    <w:rsid w:val="00C23067"/>
    <w:rsid w:val="00C230CF"/>
    <w:rsid w:val="00C232EC"/>
    <w:rsid w:val="00C23340"/>
    <w:rsid w:val="00C23345"/>
    <w:rsid w:val="00C23559"/>
    <w:rsid w:val="00C23873"/>
    <w:rsid w:val="00C23B23"/>
    <w:rsid w:val="00C23D81"/>
    <w:rsid w:val="00C245FD"/>
    <w:rsid w:val="00C24760"/>
    <w:rsid w:val="00C249D1"/>
    <w:rsid w:val="00C24B73"/>
    <w:rsid w:val="00C24EA2"/>
    <w:rsid w:val="00C251EF"/>
    <w:rsid w:val="00C25451"/>
    <w:rsid w:val="00C25759"/>
    <w:rsid w:val="00C25A08"/>
    <w:rsid w:val="00C25B5E"/>
    <w:rsid w:val="00C25DC6"/>
    <w:rsid w:val="00C25FEE"/>
    <w:rsid w:val="00C262B9"/>
    <w:rsid w:val="00C262CF"/>
    <w:rsid w:val="00C2650F"/>
    <w:rsid w:val="00C26715"/>
    <w:rsid w:val="00C26A1F"/>
    <w:rsid w:val="00C26C58"/>
    <w:rsid w:val="00C26CF9"/>
    <w:rsid w:val="00C26D66"/>
    <w:rsid w:val="00C26E59"/>
    <w:rsid w:val="00C26EF9"/>
    <w:rsid w:val="00C2707A"/>
    <w:rsid w:val="00C2724D"/>
    <w:rsid w:val="00C2727A"/>
    <w:rsid w:val="00C27314"/>
    <w:rsid w:val="00C275D1"/>
    <w:rsid w:val="00C2771D"/>
    <w:rsid w:val="00C278BF"/>
    <w:rsid w:val="00C2796C"/>
    <w:rsid w:val="00C27C7E"/>
    <w:rsid w:val="00C27DB5"/>
    <w:rsid w:val="00C300B6"/>
    <w:rsid w:val="00C305E0"/>
    <w:rsid w:val="00C30832"/>
    <w:rsid w:val="00C3088B"/>
    <w:rsid w:val="00C30A9B"/>
    <w:rsid w:val="00C3134F"/>
    <w:rsid w:val="00C3148B"/>
    <w:rsid w:val="00C3151D"/>
    <w:rsid w:val="00C3154A"/>
    <w:rsid w:val="00C31646"/>
    <w:rsid w:val="00C31679"/>
    <w:rsid w:val="00C3172E"/>
    <w:rsid w:val="00C3176E"/>
    <w:rsid w:val="00C3191C"/>
    <w:rsid w:val="00C31E1C"/>
    <w:rsid w:val="00C31E42"/>
    <w:rsid w:val="00C3227F"/>
    <w:rsid w:val="00C32282"/>
    <w:rsid w:val="00C3278D"/>
    <w:rsid w:val="00C327D2"/>
    <w:rsid w:val="00C328F7"/>
    <w:rsid w:val="00C32B8E"/>
    <w:rsid w:val="00C32CE3"/>
    <w:rsid w:val="00C32DF5"/>
    <w:rsid w:val="00C331EA"/>
    <w:rsid w:val="00C33482"/>
    <w:rsid w:val="00C3372F"/>
    <w:rsid w:val="00C33919"/>
    <w:rsid w:val="00C33EC8"/>
    <w:rsid w:val="00C33EEB"/>
    <w:rsid w:val="00C34055"/>
    <w:rsid w:val="00C3464C"/>
    <w:rsid w:val="00C3465D"/>
    <w:rsid w:val="00C346D1"/>
    <w:rsid w:val="00C3489C"/>
    <w:rsid w:val="00C34912"/>
    <w:rsid w:val="00C34BB6"/>
    <w:rsid w:val="00C34CC2"/>
    <w:rsid w:val="00C34E0C"/>
    <w:rsid w:val="00C3512A"/>
    <w:rsid w:val="00C35248"/>
    <w:rsid w:val="00C356B2"/>
    <w:rsid w:val="00C3586F"/>
    <w:rsid w:val="00C35BD9"/>
    <w:rsid w:val="00C35CE2"/>
    <w:rsid w:val="00C35D3F"/>
    <w:rsid w:val="00C35D60"/>
    <w:rsid w:val="00C35D9C"/>
    <w:rsid w:val="00C35DA0"/>
    <w:rsid w:val="00C35F60"/>
    <w:rsid w:val="00C35F9A"/>
    <w:rsid w:val="00C36044"/>
    <w:rsid w:val="00C36128"/>
    <w:rsid w:val="00C36429"/>
    <w:rsid w:val="00C36537"/>
    <w:rsid w:val="00C365C8"/>
    <w:rsid w:val="00C368D2"/>
    <w:rsid w:val="00C368E0"/>
    <w:rsid w:val="00C36C9E"/>
    <w:rsid w:val="00C36F96"/>
    <w:rsid w:val="00C370A0"/>
    <w:rsid w:val="00C37209"/>
    <w:rsid w:val="00C3733F"/>
    <w:rsid w:val="00C3749B"/>
    <w:rsid w:val="00C3756C"/>
    <w:rsid w:val="00C375F1"/>
    <w:rsid w:val="00C377C1"/>
    <w:rsid w:val="00C37A49"/>
    <w:rsid w:val="00C37ADD"/>
    <w:rsid w:val="00C37C18"/>
    <w:rsid w:val="00C37C7D"/>
    <w:rsid w:val="00C400CE"/>
    <w:rsid w:val="00C4017D"/>
    <w:rsid w:val="00C40212"/>
    <w:rsid w:val="00C40223"/>
    <w:rsid w:val="00C404B6"/>
    <w:rsid w:val="00C406D6"/>
    <w:rsid w:val="00C407C5"/>
    <w:rsid w:val="00C409B6"/>
    <w:rsid w:val="00C40C3F"/>
    <w:rsid w:val="00C40D3D"/>
    <w:rsid w:val="00C40F1D"/>
    <w:rsid w:val="00C40FBE"/>
    <w:rsid w:val="00C413B6"/>
    <w:rsid w:val="00C413C5"/>
    <w:rsid w:val="00C415D6"/>
    <w:rsid w:val="00C4167E"/>
    <w:rsid w:val="00C41B41"/>
    <w:rsid w:val="00C41B5D"/>
    <w:rsid w:val="00C42298"/>
    <w:rsid w:val="00C4236F"/>
    <w:rsid w:val="00C426BA"/>
    <w:rsid w:val="00C426BF"/>
    <w:rsid w:val="00C4282D"/>
    <w:rsid w:val="00C42B95"/>
    <w:rsid w:val="00C42D86"/>
    <w:rsid w:val="00C42F7A"/>
    <w:rsid w:val="00C434AA"/>
    <w:rsid w:val="00C434DF"/>
    <w:rsid w:val="00C434E9"/>
    <w:rsid w:val="00C435BC"/>
    <w:rsid w:val="00C435C1"/>
    <w:rsid w:val="00C4399A"/>
    <w:rsid w:val="00C439BE"/>
    <w:rsid w:val="00C43D8C"/>
    <w:rsid w:val="00C43EA1"/>
    <w:rsid w:val="00C440C1"/>
    <w:rsid w:val="00C44153"/>
    <w:rsid w:val="00C442F4"/>
    <w:rsid w:val="00C444E5"/>
    <w:rsid w:val="00C445E8"/>
    <w:rsid w:val="00C44933"/>
    <w:rsid w:val="00C44B5B"/>
    <w:rsid w:val="00C44B77"/>
    <w:rsid w:val="00C44C20"/>
    <w:rsid w:val="00C44D7A"/>
    <w:rsid w:val="00C44EE4"/>
    <w:rsid w:val="00C451DE"/>
    <w:rsid w:val="00C4542C"/>
    <w:rsid w:val="00C455C4"/>
    <w:rsid w:val="00C4574B"/>
    <w:rsid w:val="00C45809"/>
    <w:rsid w:val="00C45A27"/>
    <w:rsid w:val="00C45B13"/>
    <w:rsid w:val="00C45D2F"/>
    <w:rsid w:val="00C45D89"/>
    <w:rsid w:val="00C45DFB"/>
    <w:rsid w:val="00C45E74"/>
    <w:rsid w:val="00C45E7B"/>
    <w:rsid w:val="00C46296"/>
    <w:rsid w:val="00C464CE"/>
    <w:rsid w:val="00C4653F"/>
    <w:rsid w:val="00C46873"/>
    <w:rsid w:val="00C4688F"/>
    <w:rsid w:val="00C46A38"/>
    <w:rsid w:val="00C46D35"/>
    <w:rsid w:val="00C46E95"/>
    <w:rsid w:val="00C46EC6"/>
    <w:rsid w:val="00C46FFF"/>
    <w:rsid w:val="00C47013"/>
    <w:rsid w:val="00C47027"/>
    <w:rsid w:val="00C47637"/>
    <w:rsid w:val="00C47661"/>
    <w:rsid w:val="00C476D0"/>
    <w:rsid w:val="00C47CCD"/>
    <w:rsid w:val="00C47D53"/>
    <w:rsid w:val="00C500E5"/>
    <w:rsid w:val="00C5020A"/>
    <w:rsid w:val="00C5025D"/>
    <w:rsid w:val="00C50669"/>
    <w:rsid w:val="00C5089F"/>
    <w:rsid w:val="00C508A6"/>
    <w:rsid w:val="00C508BC"/>
    <w:rsid w:val="00C50B3E"/>
    <w:rsid w:val="00C50E46"/>
    <w:rsid w:val="00C510E7"/>
    <w:rsid w:val="00C51815"/>
    <w:rsid w:val="00C518C0"/>
    <w:rsid w:val="00C51CC5"/>
    <w:rsid w:val="00C51D87"/>
    <w:rsid w:val="00C51E79"/>
    <w:rsid w:val="00C51F30"/>
    <w:rsid w:val="00C52042"/>
    <w:rsid w:val="00C52067"/>
    <w:rsid w:val="00C521EA"/>
    <w:rsid w:val="00C52244"/>
    <w:rsid w:val="00C52255"/>
    <w:rsid w:val="00C52496"/>
    <w:rsid w:val="00C52BB7"/>
    <w:rsid w:val="00C52E0E"/>
    <w:rsid w:val="00C52E38"/>
    <w:rsid w:val="00C52E75"/>
    <w:rsid w:val="00C531C1"/>
    <w:rsid w:val="00C5356E"/>
    <w:rsid w:val="00C53BFB"/>
    <w:rsid w:val="00C53C10"/>
    <w:rsid w:val="00C53CC7"/>
    <w:rsid w:val="00C53DB3"/>
    <w:rsid w:val="00C53DD8"/>
    <w:rsid w:val="00C53E3E"/>
    <w:rsid w:val="00C53E5A"/>
    <w:rsid w:val="00C53EA3"/>
    <w:rsid w:val="00C53EFD"/>
    <w:rsid w:val="00C53FF9"/>
    <w:rsid w:val="00C540E2"/>
    <w:rsid w:val="00C54CB3"/>
    <w:rsid w:val="00C54E7A"/>
    <w:rsid w:val="00C54F7A"/>
    <w:rsid w:val="00C557FB"/>
    <w:rsid w:val="00C55968"/>
    <w:rsid w:val="00C55B79"/>
    <w:rsid w:val="00C55C46"/>
    <w:rsid w:val="00C55E1C"/>
    <w:rsid w:val="00C5607F"/>
    <w:rsid w:val="00C5611F"/>
    <w:rsid w:val="00C562E8"/>
    <w:rsid w:val="00C563CB"/>
    <w:rsid w:val="00C564E2"/>
    <w:rsid w:val="00C56727"/>
    <w:rsid w:val="00C56994"/>
    <w:rsid w:val="00C56A8B"/>
    <w:rsid w:val="00C56AE5"/>
    <w:rsid w:val="00C56CA4"/>
    <w:rsid w:val="00C56D11"/>
    <w:rsid w:val="00C57073"/>
    <w:rsid w:val="00C57241"/>
    <w:rsid w:val="00C57371"/>
    <w:rsid w:val="00C57463"/>
    <w:rsid w:val="00C576CB"/>
    <w:rsid w:val="00C57A62"/>
    <w:rsid w:val="00C57EFC"/>
    <w:rsid w:val="00C57F6A"/>
    <w:rsid w:val="00C601A3"/>
    <w:rsid w:val="00C603AF"/>
    <w:rsid w:val="00C60567"/>
    <w:rsid w:val="00C607A3"/>
    <w:rsid w:val="00C60EF6"/>
    <w:rsid w:val="00C60FF8"/>
    <w:rsid w:val="00C6126D"/>
    <w:rsid w:val="00C61485"/>
    <w:rsid w:val="00C61538"/>
    <w:rsid w:val="00C61819"/>
    <w:rsid w:val="00C6193E"/>
    <w:rsid w:val="00C61A63"/>
    <w:rsid w:val="00C61BB0"/>
    <w:rsid w:val="00C61F24"/>
    <w:rsid w:val="00C6201F"/>
    <w:rsid w:val="00C62116"/>
    <w:rsid w:val="00C62173"/>
    <w:rsid w:val="00C622CC"/>
    <w:rsid w:val="00C6255C"/>
    <w:rsid w:val="00C6277D"/>
    <w:rsid w:val="00C628CB"/>
    <w:rsid w:val="00C62919"/>
    <w:rsid w:val="00C629C8"/>
    <w:rsid w:val="00C62AF1"/>
    <w:rsid w:val="00C62D71"/>
    <w:rsid w:val="00C62D8C"/>
    <w:rsid w:val="00C62E39"/>
    <w:rsid w:val="00C63001"/>
    <w:rsid w:val="00C6312B"/>
    <w:rsid w:val="00C631F0"/>
    <w:rsid w:val="00C63648"/>
    <w:rsid w:val="00C637AF"/>
    <w:rsid w:val="00C63986"/>
    <w:rsid w:val="00C640B6"/>
    <w:rsid w:val="00C64120"/>
    <w:rsid w:val="00C647C3"/>
    <w:rsid w:val="00C6485A"/>
    <w:rsid w:val="00C64C1B"/>
    <w:rsid w:val="00C64CB6"/>
    <w:rsid w:val="00C64CF2"/>
    <w:rsid w:val="00C6506F"/>
    <w:rsid w:val="00C650BD"/>
    <w:rsid w:val="00C65201"/>
    <w:rsid w:val="00C65229"/>
    <w:rsid w:val="00C652E1"/>
    <w:rsid w:val="00C652F2"/>
    <w:rsid w:val="00C653B7"/>
    <w:rsid w:val="00C653D7"/>
    <w:rsid w:val="00C6582F"/>
    <w:rsid w:val="00C65858"/>
    <w:rsid w:val="00C65EA9"/>
    <w:rsid w:val="00C660BE"/>
    <w:rsid w:val="00C6616E"/>
    <w:rsid w:val="00C66229"/>
    <w:rsid w:val="00C6637E"/>
    <w:rsid w:val="00C66416"/>
    <w:rsid w:val="00C66612"/>
    <w:rsid w:val="00C668ED"/>
    <w:rsid w:val="00C66BF6"/>
    <w:rsid w:val="00C671E2"/>
    <w:rsid w:val="00C671FF"/>
    <w:rsid w:val="00C67330"/>
    <w:rsid w:val="00C6760E"/>
    <w:rsid w:val="00C67639"/>
    <w:rsid w:val="00C67A7A"/>
    <w:rsid w:val="00C67B89"/>
    <w:rsid w:val="00C67ED3"/>
    <w:rsid w:val="00C67F76"/>
    <w:rsid w:val="00C7011E"/>
    <w:rsid w:val="00C70370"/>
    <w:rsid w:val="00C70688"/>
    <w:rsid w:val="00C7069E"/>
    <w:rsid w:val="00C707D3"/>
    <w:rsid w:val="00C708BD"/>
    <w:rsid w:val="00C708F8"/>
    <w:rsid w:val="00C70914"/>
    <w:rsid w:val="00C70ABA"/>
    <w:rsid w:val="00C70C04"/>
    <w:rsid w:val="00C70DA0"/>
    <w:rsid w:val="00C70EF1"/>
    <w:rsid w:val="00C70F0D"/>
    <w:rsid w:val="00C71093"/>
    <w:rsid w:val="00C7139D"/>
    <w:rsid w:val="00C7147F"/>
    <w:rsid w:val="00C714A9"/>
    <w:rsid w:val="00C718DB"/>
    <w:rsid w:val="00C71B8E"/>
    <w:rsid w:val="00C71C0B"/>
    <w:rsid w:val="00C71E03"/>
    <w:rsid w:val="00C7223E"/>
    <w:rsid w:val="00C72265"/>
    <w:rsid w:val="00C72347"/>
    <w:rsid w:val="00C723B7"/>
    <w:rsid w:val="00C72735"/>
    <w:rsid w:val="00C727AB"/>
    <w:rsid w:val="00C72BAB"/>
    <w:rsid w:val="00C72D39"/>
    <w:rsid w:val="00C732B6"/>
    <w:rsid w:val="00C7371F"/>
    <w:rsid w:val="00C738E0"/>
    <w:rsid w:val="00C73966"/>
    <w:rsid w:val="00C73CD4"/>
    <w:rsid w:val="00C73DFB"/>
    <w:rsid w:val="00C74659"/>
    <w:rsid w:val="00C74BA7"/>
    <w:rsid w:val="00C74D6C"/>
    <w:rsid w:val="00C74DC0"/>
    <w:rsid w:val="00C74EE0"/>
    <w:rsid w:val="00C74F6E"/>
    <w:rsid w:val="00C751CB"/>
    <w:rsid w:val="00C75291"/>
    <w:rsid w:val="00C752C5"/>
    <w:rsid w:val="00C75301"/>
    <w:rsid w:val="00C7531F"/>
    <w:rsid w:val="00C75899"/>
    <w:rsid w:val="00C759F1"/>
    <w:rsid w:val="00C75A10"/>
    <w:rsid w:val="00C75A85"/>
    <w:rsid w:val="00C75B67"/>
    <w:rsid w:val="00C75BD0"/>
    <w:rsid w:val="00C75F43"/>
    <w:rsid w:val="00C76072"/>
    <w:rsid w:val="00C76153"/>
    <w:rsid w:val="00C7628D"/>
    <w:rsid w:val="00C76417"/>
    <w:rsid w:val="00C7642C"/>
    <w:rsid w:val="00C76443"/>
    <w:rsid w:val="00C7649A"/>
    <w:rsid w:val="00C764E4"/>
    <w:rsid w:val="00C765AC"/>
    <w:rsid w:val="00C767E1"/>
    <w:rsid w:val="00C7680C"/>
    <w:rsid w:val="00C76A5D"/>
    <w:rsid w:val="00C76B54"/>
    <w:rsid w:val="00C76CB5"/>
    <w:rsid w:val="00C7702D"/>
    <w:rsid w:val="00C7704F"/>
    <w:rsid w:val="00C7721E"/>
    <w:rsid w:val="00C7729E"/>
    <w:rsid w:val="00C772A4"/>
    <w:rsid w:val="00C77332"/>
    <w:rsid w:val="00C77336"/>
    <w:rsid w:val="00C7735B"/>
    <w:rsid w:val="00C773F5"/>
    <w:rsid w:val="00C77406"/>
    <w:rsid w:val="00C77564"/>
    <w:rsid w:val="00C777E6"/>
    <w:rsid w:val="00C77889"/>
    <w:rsid w:val="00C77A2C"/>
    <w:rsid w:val="00C77AA6"/>
    <w:rsid w:val="00C77C66"/>
    <w:rsid w:val="00C77E79"/>
    <w:rsid w:val="00C80086"/>
    <w:rsid w:val="00C8018F"/>
    <w:rsid w:val="00C805EE"/>
    <w:rsid w:val="00C80D1B"/>
    <w:rsid w:val="00C80D28"/>
    <w:rsid w:val="00C80FD1"/>
    <w:rsid w:val="00C81168"/>
    <w:rsid w:val="00C8118C"/>
    <w:rsid w:val="00C81233"/>
    <w:rsid w:val="00C81252"/>
    <w:rsid w:val="00C812C2"/>
    <w:rsid w:val="00C813A2"/>
    <w:rsid w:val="00C815AD"/>
    <w:rsid w:val="00C81BCB"/>
    <w:rsid w:val="00C81D87"/>
    <w:rsid w:val="00C81E37"/>
    <w:rsid w:val="00C81EB4"/>
    <w:rsid w:val="00C81F5C"/>
    <w:rsid w:val="00C81FD9"/>
    <w:rsid w:val="00C820D2"/>
    <w:rsid w:val="00C820F2"/>
    <w:rsid w:val="00C8212F"/>
    <w:rsid w:val="00C8221B"/>
    <w:rsid w:val="00C822CD"/>
    <w:rsid w:val="00C82381"/>
    <w:rsid w:val="00C82485"/>
    <w:rsid w:val="00C82587"/>
    <w:rsid w:val="00C82801"/>
    <w:rsid w:val="00C82804"/>
    <w:rsid w:val="00C8282C"/>
    <w:rsid w:val="00C82990"/>
    <w:rsid w:val="00C82BD2"/>
    <w:rsid w:val="00C82BD7"/>
    <w:rsid w:val="00C82C88"/>
    <w:rsid w:val="00C82E11"/>
    <w:rsid w:val="00C82E33"/>
    <w:rsid w:val="00C82F4A"/>
    <w:rsid w:val="00C83121"/>
    <w:rsid w:val="00C835E6"/>
    <w:rsid w:val="00C8382E"/>
    <w:rsid w:val="00C839B7"/>
    <w:rsid w:val="00C83A0F"/>
    <w:rsid w:val="00C83B0D"/>
    <w:rsid w:val="00C83C51"/>
    <w:rsid w:val="00C83ECF"/>
    <w:rsid w:val="00C84239"/>
    <w:rsid w:val="00C84406"/>
    <w:rsid w:val="00C84906"/>
    <w:rsid w:val="00C84EA5"/>
    <w:rsid w:val="00C84FAA"/>
    <w:rsid w:val="00C850B1"/>
    <w:rsid w:val="00C8534F"/>
    <w:rsid w:val="00C8550D"/>
    <w:rsid w:val="00C85682"/>
    <w:rsid w:val="00C85712"/>
    <w:rsid w:val="00C857B1"/>
    <w:rsid w:val="00C85A9D"/>
    <w:rsid w:val="00C85D41"/>
    <w:rsid w:val="00C85DF5"/>
    <w:rsid w:val="00C86049"/>
    <w:rsid w:val="00C863A7"/>
    <w:rsid w:val="00C86A2A"/>
    <w:rsid w:val="00C86CC2"/>
    <w:rsid w:val="00C86CEB"/>
    <w:rsid w:val="00C86D8A"/>
    <w:rsid w:val="00C86DDA"/>
    <w:rsid w:val="00C87089"/>
    <w:rsid w:val="00C871E5"/>
    <w:rsid w:val="00C8726D"/>
    <w:rsid w:val="00C8729F"/>
    <w:rsid w:val="00C872BC"/>
    <w:rsid w:val="00C87308"/>
    <w:rsid w:val="00C87849"/>
    <w:rsid w:val="00C879E8"/>
    <w:rsid w:val="00C87A85"/>
    <w:rsid w:val="00C87B1B"/>
    <w:rsid w:val="00C87BA8"/>
    <w:rsid w:val="00C87BFF"/>
    <w:rsid w:val="00C90421"/>
    <w:rsid w:val="00C90431"/>
    <w:rsid w:val="00C90710"/>
    <w:rsid w:val="00C910F8"/>
    <w:rsid w:val="00C91298"/>
    <w:rsid w:val="00C9148F"/>
    <w:rsid w:val="00C9171B"/>
    <w:rsid w:val="00C91CB8"/>
    <w:rsid w:val="00C91E5F"/>
    <w:rsid w:val="00C9209C"/>
    <w:rsid w:val="00C921B3"/>
    <w:rsid w:val="00C922F4"/>
    <w:rsid w:val="00C92566"/>
    <w:rsid w:val="00C9278D"/>
    <w:rsid w:val="00C92971"/>
    <w:rsid w:val="00C92BD9"/>
    <w:rsid w:val="00C92C27"/>
    <w:rsid w:val="00C92C39"/>
    <w:rsid w:val="00C92FD3"/>
    <w:rsid w:val="00C930D4"/>
    <w:rsid w:val="00C931D3"/>
    <w:rsid w:val="00C932C5"/>
    <w:rsid w:val="00C934AF"/>
    <w:rsid w:val="00C9359B"/>
    <w:rsid w:val="00C9359D"/>
    <w:rsid w:val="00C93700"/>
    <w:rsid w:val="00C93809"/>
    <w:rsid w:val="00C93911"/>
    <w:rsid w:val="00C93941"/>
    <w:rsid w:val="00C93AAB"/>
    <w:rsid w:val="00C93BFD"/>
    <w:rsid w:val="00C93D1D"/>
    <w:rsid w:val="00C9419E"/>
    <w:rsid w:val="00C941FA"/>
    <w:rsid w:val="00C942BE"/>
    <w:rsid w:val="00C94617"/>
    <w:rsid w:val="00C946A1"/>
    <w:rsid w:val="00C94996"/>
    <w:rsid w:val="00C949AC"/>
    <w:rsid w:val="00C94AAE"/>
    <w:rsid w:val="00C94B0C"/>
    <w:rsid w:val="00C94BA1"/>
    <w:rsid w:val="00C94CA7"/>
    <w:rsid w:val="00C94D21"/>
    <w:rsid w:val="00C94F78"/>
    <w:rsid w:val="00C95035"/>
    <w:rsid w:val="00C952E8"/>
    <w:rsid w:val="00C953CA"/>
    <w:rsid w:val="00C9544A"/>
    <w:rsid w:val="00C95489"/>
    <w:rsid w:val="00C955EB"/>
    <w:rsid w:val="00C956AF"/>
    <w:rsid w:val="00C95C3D"/>
    <w:rsid w:val="00C95C8A"/>
    <w:rsid w:val="00C95D4D"/>
    <w:rsid w:val="00C95E51"/>
    <w:rsid w:val="00C961DB"/>
    <w:rsid w:val="00C963BC"/>
    <w:rsid w:val="00C96411"/>
    <w:rsid w:val="00C96656"/>
    <w:rsid w:val="00C968FE"/>
    <w:rsid w:val="00C969DE"/>
    <w:rsid w:val="00C96A3D"/>
    <w:rsid w:val="00C970EB"/>
    <w:rsid w:val="00C9711F"/>
    <w:rsid w:val="00C97660"/>
    <w:rsid w:val="00C9798C"/>
    <w:rsid w:val="00C979C3"/>
    <w:rsid w:val="00C97B80"/>
    <w:rsid w:val="00C97C77"/>
    <w:rsid w:val="00CA004B"/>
    <w:rsid w:val="00CA012A"/>
    <w:rsid w:val="00CA01B8"/>
    <w:rsid w:val="00CA02C7"/>
    <w:rsid w:val="00CA095B"/>
    <w:rsid w:val="00CA0A82"/>
    <w:rsid w:val="00CA0AAE"/>
    <w:rsid w:val="00CA0C20"/>
    <w:rsid w:val="00CA0DF0"/>
    <w:rsid w:val="00CA0F91"/>
    <w:rsid w:val="00CA1330"/>
    <w:rsid w:val="00CA1BB5"/>
    <w:rsid w:val="00CA1BC0"/>
    <w:rsid w:val="00CA1CBA"/>
    <w:rsid w:val="00CA1D75"/>
    <w:rsid w:val="00CA1DCD"/>
    <w:rsid w:val="00CA1DF8"/>
    <w:rsid w:val="00CA2140"/>
    <w:rsid w:val="00CA216E"/>
    <w:rsid w:val="00CA224C"/>
    <w:rsid w:val="00CA240B"/>
    <w:rsid w:val="00CA2824"/>
    <w:rsid w:val="00CA2831"/>
    <w:rsid w:val="00CA288E"/>
    <w:rsid w:val="00CA28DB"/>
    <w:rsid w:val="00CA2CBB"/>
    <w:rsid w:val="00CA2DB3"/>
    <w:rsid w:val="00CA3347"/>
    <w:rsid w:val="00CA3718"/>
    <w:rsid w:val="00CA37CE"/>
    <w:rsid w:val="00CA3816"/>
    <w:rsid w:val="00CA39A1"/>
    <w:rsid w:val="00CA3ACD"/>
    <w:rsid w:val="00CA3D6C"/>
    <w:rsid w:val="00CA3E45"/>
    <w:rsid w:val="00CA4079"/>
    <w:rsid w:val="00CA437C"/>
    <w:rsid w:val="00CA43C1"/>
    <w:rsid w:val="00CA44A1"/>
    <w:rsid w:val="00CA4568"/>
    <w:rsid w:val="00CA47BC"/>
    <w:rsid w:val="00CA4991"/>
    <w:rsid w:val="00CA4B73"/>
    <w:rsid w:val="00CA506B"/>
    <w:rsid w:val="00CA50CC"/>
    <w:rsid w:val="00CA516A"/>
    <w:rsid w:val="00CA52B6"/>
    <w:rsid w:val="00CA52CB"/>
    <w:rsid w:val="00CA53B4"/>
    <w:rsid w:val="00CA5489"/>
    <w:rsid w:val="00CA5637"/>
    <w:rsid w:val="00CA59ED"/>
    <w:rsid w:val="00CA5B3B"/>
    <w:rsid w:val="00CA61A8"/>
    <w:rsid w:val="00CA6267"/>
    <w:rsid w:val="00CA631F"/>
    <w:rsid w:val="00CA6325"/>
    <w:rsid w:val="00CA633D"/>
    <w:rsid w:val="00CA6344"/>
    <w:rsid w:val="00CA63BC"/>
    <w:rsid w:val="00CA66E4"/>
    <w:rsid w:val="00CA685B"/>
    <w:rsid w:val="00CA6AEA"/>
    <w:rsid w:val="00CA6B3F"/>
    <w:rsid w:val="00CA6C02"/>
    <w:rsid w:val="00CA6D06"/>
    <w:rsid w:val="00CA6EB7"/>
    <w:rsid w:val="00CA70A6"/>
    <w:rsid w:val="00CA724A"/>
    <w:rsid w:val="00CA7411"/>
    <w:rsid w:val="00CA7703"/>
    <w:rsid w:val="00CA77D8"/>
    <w:rsid w:val="00CA7882"/>
    <w:rsid w:val="00CA7A9E"/>
    <w:rsid w:val="00CA7ABF"/>
    <w:rsid w:val="00CA7EAE"/>
    <w:rsid w:val="00CB0766"/>
    <w:rsid w:val="00CB0878"/>
    <w:rsid w:val="00CB09D8"/>
    <w:rsid w:val="00CB0B2C"/>
    <w:rsid w:val="00CB0B91"/>
    <w:rsid w:val="00CB0C14"/>
    <w:rsid w:val="00CB0D9D"/>
    <w:rsid w:val="00CB10D8"/>
    <w:rsid w:val="00CB1278"/>
    <w:rsid w:val="00CB157A"/>
    <w:rsid w:val="00CB15AE"/>
    <w:rsid w:val="00CB17BE"/>
    <w:rsid w:val="00CB1837"/>
    <w:rsid w:val="00CB1905"/>
    <w:rsid w:val="00CB1976"/>
    <w:rsid w:val="00CB19A0"/>
    <w:rsid w:val="00CB1A39"/>
    <w:rsid w:val="00CB1A7D"/>
    <w:rsid w:val="00CB1E39"/>
    <w:rsid w:val="00CB2164"/>
    <w:rsid w:val="00CB235C"/>
    <w:rsid w:val="00CB2369"/>
    <w:rsid w:val="00CB23EB"/>
    <w:rsid w:val="00CB25BC"/>
    <w:rsid w:val="00CB273E"/>
    <w:rsid w:val="00CB27D1"/>
    <w:rsid w:val="00CB29D9"/>
    <w:rsid w:val="00CB29E3"/>
    <w:rsid w:val="00CB2C28"/>
    <w:rsid w:val="00CB2CC1"/>
    <w:rsid w:val="00CB2EB8"/>
    <w:rsid w:val="00CB3062"/>
    <w:rsid w:val="00CB320E"/>
    <w:rsid w:val="00CB340A"/>
    <w:rsid w:val="00CB34FE"/>
    <w:rsid w:val="00CB3656"/>
    <w:rsid w:val="00CB36F4"/>
    <w:rsid w:val="00CB3896"/>
    <w:rsid w:val="00CB38ED"/>
    <w:rsid w:val="00CB3A5A"/>
    <w:rsid w:val="00CB3CAE"/>
    <w:rsid w:val="00CB3DBD"/>
    <w:rsid w:val="00CB3F87"/>
    <w:rsid w:val="00CB4015"/>
    <w:rsid w:val="00CB4598"/>
    <w:rsid w:val="00CB45A2"/>
    <w:rsid w:val="00CB460F"/>
    <w:rsid w:val="00CB470E"/>
    <w:rsid w:val="00CB4A25"/>
    <w:rsid w:val="00CB4CA9"/>
    <w:rsid w:val="00CB4ED3"/>
    <w:rsid w:val="00CB4FFA"/>
    <w:rsid w:val="00CB5397"/>
    <w:rsid w:val="00CB53F0"/>
    <w:rsid w:val="00CB53FB"/>
    <w:rsid w:val="00CB55B9"/>
    <w:rsid w:val="00CB55E9"/>
    <w:rsid w:val="00CB58EC"/>
    <w:rsid w:val="00CB58F6"/>
    <w:rsid w:val="00CB5915"/>
    <w:rsid w:val="00CB5CFD"/>
    <w:rsid w:val="00CB5D7F"/>
    <w:rsid w:val="00CB5EB0"/>
    <w:rsid w:val="00CB6105"/>
    <w:rsid w:val="00CB61F0"/>
    <w:rsid w:val="00CB6234"/>
    <w:rsid w:val="00CB63C4"/>
    <w:rsid w:val="00CB6766"/>
    <w:rsid w:val="00CB6877"/>
    <w:rsid w:val="00CB6923"/>
    <w:rsid w:val="00CB6AC8"/>
    <w:rsid w:val="00CB7075"/>
    <w:rsid w:val="00CB7099"/>
    <w:rsid w:val="00CB70E1"/>
    <w:rsid w:val="00CB7320"/>
    <w:rsid w:val="00CB7445"/>
    <w:rsid w:val="00CB7716"/>
    <w:rsid w:val="00CB7D22"/>
    <w:rsid w:val="00CB7D43"/>
    <w:rsid w:val="00CB7D7D"/>
    <w:rsid w:val="00CB7DEA"/>
    <w:rsid w:val="00CC0122"/>
    <w:rsid w:val="00CC03C3"/>
    <w:rsid w:val="00CC067E"/>
    <w:rsid w:val="00CC08C4"/>
    <w:rsid w:val="00CC0AB4"/>
    <w:rsid w:val="00CC0C91"/>
    <w:rsid w:val="00CC0D27"/>
    <w:rsid w:val="00CC0D56"/>
    <w:rsid w:val="00CC0E02"/>
    <w:rsid w:val="00CC104B"/>
    <w:rsid w:val="00CC1208"/>
    <w:rsid w:val="00CC120D"/>
    <w:rsid w:val="00CC150D"/>
    <w:rsid w:val="00CC15E9"/>
    <w:rsid w:val="00CC1D50"/>
    <w:rsid w:val="00CC1F3B"/>
    <w:rsid w:val="00CC1FE3"/>
    <w:rsid w:val="00CC1FFD"/>
    <w:rsid w:val="00CC2246"/>
    <w:rsid w:val="00CC25F4"/>
    <w:rsid w:val="00CC287A"/>
    <w:rsid w:val="00CC2A59"/>
    <w:rsid w:val="00CC2B1A"/>
    <w:rsid w:val="00CC2B35"/>
    <w:rsid w:val="00CC2BC5"/>
    <w:rsid w:val="00CC2BF2"/>
    <w:rsid w:val="00CC2D7C"/>
    <w:rsid w:val="00CC2F20"/>
    <w:rsid w:val="00CC2FC3"/>
    <w:rsid w:val="00CC2FC8"/>
    <w:rsid w:val="00CC2FD0"/>
    <w:rsid w:val="00CC346F"/>
    <w:rsid w:val="00CC3890"/>
    <w:rsid w:val="00CC397B"/>
    <w:rsid w:val="00CC3D49"/>
    <w:rsid w:val="00CC3F47"/>
    <w:rsid w:val="00CC3FA9"/>
    <w:rsid w:val="00CC3FEC"/>
    <w:rsid w:val="00CC4233"/>
    <w:rsid w:val="00CC4B04"/>
    <w:rsid w:val="00CC4BE9"/>
    <w:rsid w:val="00CC4D1E"/>
    <w:rsid w:val="00CC4D77"/>
    <w:rsid w:val="00CC4F6A"/>
    <w:rsid w:val="00CC50B3"/>
    <w:rsid w:val="00CC53EF"/>
    <w:rsid w:val="00CC5841"/>
    <w:rsid w:val="00CC5A26"/>
    <w:rsid w:val="00CC5AFC"/>
    <w:rsid w:val="00CC5CE7"/>
    <w:rsid w:val="00CC5D98"/>
    <w:rsid w:val="00CC606B"/>
    <w:rsid w:val="00CC6621"/>
    <w:rsid w:val="00CC6684"/>
    <w:rsid w:val="00CC6722"/>
    <w:rsid w:val="00CC69C4"/>
    <w:rsid w:val="00CC6BE6"/>
    <w:rsid w:val="00CC6E58"/>
    <w:rsid w:val="00CC701B"/>
    <w:rsid w:val="00CC7101"/>
    <w:rsid w:val="00CC730B"/>
    <w:rsid w:val="00CC73E2"/>
    <w:rsid w:val="00CC7561"/>
    <w:rsid w:val="00CC76FC"/>
    <w:rsid w:val="00CC7835"/>
    <w:rsid w:val="00CC7C96"/>
    <w:rsid w:val="00CC7D03"/>
    <w:rsid w:val="00CC7D89"/>
    <w:rsid w:val="00CD0155"/>
    <w:rsid w:val="00CD016F"/>
    <w:rsid w:val="00CD05F1"/>
    <w:rsid w:val="00CD097E"/>
    <w:rsid w:val="00CD0A29"/>
    <w:rsid w:val="00CD0BBA"/>
    <w:rsid w:val="00CD151D"/>
    <w:rsid w:val="00CD1587"/>
    <w:rsid w:val="00CD15F0"/>
    <w:rsid w:val="00CD1813"/>
    <w:rsid w:val="00CD1962"/>
    <w:rsid w:val="00CD1A62"/>
    <w:rsid w:val="00CD2001"/>
    <w:rsid w:val="00CD20D1"/>
    <w:rsid w:val="00CD2179"/>
    <w:rsid w:val="00CD21CD"/>
    <w:rsid w:val="00CD22DC"/>
    <w:rsid w:val="00CD239B"/>
    <w:rsid w:val="00CD245E"/>
    <w:rsid w:val="00CD24BF"/>
    <w:rsid w:val="00CD28EA"/>
    <w:rsid w:val="00CD2917"/>
    <w:rsid w:val="00CD2E21"/>
    <w:rsid w:val="00CD3141"/>
    <w:rsid w:val="00CD3151"/>
    <w:rsid w:val="00CD31B5"/>
    <w:rsid w:val="00CD31E3"/>
    <w:rsid w:val="00CD3332"/>
    <w:rsid w:val="00CD3350"/>
    <w:rsid w:val="00CD343B"/>
    <w:rsid w:val="00CD3550"/>
    <w:rsid w:val="00CD3691"/>
    <w:rsid w:val="00CD372D"/>
    <w:rsid w:val="00CD398A"/>
    <w:rsid w:val="00CD3C6F"/>
    <w:rsid w:val="00CD3C75"/>
    <w:rsid w:val="00CD3ECE"/>
    <w:rsid w:val="00CD3F9D"/>
    <w:rsid w:val="00CD4154"/>
    <w:rsid w:val="00CD4557"/>
    <w:rsid w:val="00CD455E"/>
    <w:rsid w:val="00CD49EA"/>
    <w:rsid w:val="00CD4A1D"/>
    <w:rsid w:val="00CD4B84"/>
    <w:rsid w:val="00CD4B9C"/>
    <w:rsid w:val="00CD5068"/>
    <w:rsid w:val="00CD52AF"/>
    <w:rsid w:val="00CD52F6"/>
    <w:rsid w:val="00CD5511"/>
    <w:rsid w:val="00CD5569"/>
    <w:rsid w:val="00CD556A"/>
    <w:rsid w:val="00CD5696"/>
    <w:rsid w:val="00CD5815"/>
    <w:rsid w:val="00CD5902"/>
    <w:rsid w:val="00CD59C3"/>
    <w:rsid w:val="00CD5C9A"/>
    <w:rsid w:val="00CD5DE4"/>
    <w:rsid w:val="00CD5E40"/>
    <w:rsid w:val="00CD5F0F"/>
    <w:rsid w:val="00CD6250"/>
    <w:rsid w:val="00CD62AC"/>
    <w:rsid w:val="00CD6634"/>
    <w:rsid w:val="00CD66DA"/>
    <w:rsid w:val="00CD6EB9"/>
    <w:rsid w:val="00CD7090"/>
    <w:rsid w:val="00CD7146"/>
    <w:rsid w:val="00CD7265"/>
    <w:rsid w:val="00CD7460"/>
    <w:rsid w:val="00CD75A3"/>
    <w:rsid w:val="00CD76D5"/>
    <w:rsid w:val="00CD76DC"/>
    <w:rsid w:val="00CD78CE"/>
    <w:rsid w:val="00CD7999"/>
    <w:rsid w:val="00CD7B4D"/>
    <w:rsid w:val="00CD7DA7"/>
    <w:rsid w:val="00CE0233"/>
    <w:rsid w:val="00CE06B5"/>
    <w:rsid w:val="00CE0EC4"/>
    <w:rsid w:val="00CE0FA5"/>
    <w:rsid w:val="00CE1217"/>
    <w:rsid w:val="00CE156F"/>
    <w:rsid w:val="00CE15E9"/>
    <w:rsid w:val="00CE1610"/>
    <w:rsid w:val="00CE171E"/>
    <w:rsid w:val="00CE1A4E"/>
    <w:rsid w:val="00CE1E7C"/>
    <w:rsid w:val="00CE1F8B"/>
    <w:rsid w:val="00CE2033"/>
    <w:rsid w:val="00CE22CA"/>
    <w:rsid w:val="00CE2438"/>
    <w:rsid w:val="00CE24CC"/>
    <w:rsid w:val="00CE260D"/>
    <w:rsid w:val="00CE272A"/>
    <w:rsid w:val="00CE2904"/>
    <w:rsid w:val="00CE2C2D"/>
    <w:rsid w:val="00CE2C85"/>
    <w:rsid w:val="00CE2D3A"/>
    <w:rsid w:val="00CE2F7D"/>
    <w:rsid w:val="00CE30AC"/>
    <w:rsid w:val="00CE3140"/>
    <w:rsid w:val="00CE31D7"/>
    <w:rsid w:val="00CE39AE"/>
    <w:rsid w:val="00CE3A8E"/>
    <w:rsid w:val="00CE3D05"/>
    <w:rsid w:val="00CE3E36"/>
    <w:rsid w:val="00CE3E59"/>
    <w:rsid w:val="00CE3FBB"/>
    <w:rsid w:val="00CE3FEF"/>
    <w:rsid w:val="00CE45C3"/>
    <w:rsid w:val="00CE4768"/>
    <w:rsid w:val="00CE4B54"/>
    <w:rsid w:val="00CE4BA5"/>
    <w:rsid w:val="00CE4BBA"/>
    <w:rsid w:val="00CE4C36"/>
    <w:rsid w:val="00CE4C5A"/>
    <w:rsid w:val="00CE4EE0"/>
    <w:rsid w:val="00CE4F23"/>
    <w:rsid w:val="00CE4FC4"/>
    <w:rsid w:val="00CE5026"/>
    <w:rsid w:val="00CE5552"/>
    <w:rsid w:val="00CE55ED"/>
    <w:rsid w:val="00CE583C"/>
    <w:rsid w:val="00CE5AC3"/>
    <w:rsid w:val="00CE5BEF"/>
    <w:rsid w:val="00CE6015"/>
    <w:rsid w:val="00CE603C"/>
    <w:rsid w:val="00CE613C"/>
    <w:rsid w:val="00CE6216"/>
    <w:rsid w:val="00CE6747"/>
    <w:rsid w:val="00CE6789"/>
    <w:rsid w:val="00CE6ADD"/>
    <w:rsid w:val="00CE6B3E"/>
    <w:rsid w:val="00CE6C5D"/>
    <w:rsid w:val="00CE6C69"/>
    <w:rsid w:val="00CE6C74"/>
    <w:rsid w:val="00CE6CFA"/>
    <w:rsid w:val="00CE6D6E"/>
    <w:rsid w:val="00CE6E73"/>
    <w:rsid w:val="00CE6F77"/>
    <w:rsid w:val="00CE7671"/>
    <w:rsid w:val="00CE7822"/>
    <w:rsid w:val="00CE79E4"/>
    <w:rsid w:val="00CE7B12"/>
    <w:rsid w:val="00CE7C09"/>
    <w:rsid w:val="00CE7DB5"/>
    <w:rsid w:val="00CF0019"/>
    <w:rsid w:val="00CF0313"/>
    <w:rsid w:val="00CF0409"/>
    <w:rsid w:val="00CF04B8"/>
    <w:rsid w:val="00CF0623"/>
    <w:rsid w:val="00CF0B4C"/>
    <w:rsid w:val="00CF0B9D"/>
    <w:rsid w:val="00CF0C69"/>
    <w:rsid w:val="00CF0D8E"/>
    <w:rsid w:val="00CF0F0F"/>
    <w:rsid w:val="00CF12DC"/>
    <w:rsid w:val="00CF13C7"/>
    <w:rsid w:val="00CF1649"/>
    <w:rsid w:val="00CF1A99"/>
    <w:rsid w:val="00CF1B20"/>
    <w:rsid w:val="00CF1D85"/>
    <w:rsid w:val="00CF2097"/>
    <w:rsid w:val="00CF2147"/>
    <w:rsid w:val="00CF21C0"/>
    <w:rsid w:val="00CF2457"/>
    <w:rsid w:val="00CF28CF"/>
    <w:rsid w:val="00CF2E5C"/>
    <w:rsid w:val="00CF2F1D"/>
    <w:rsid w:val="00CF2F28"/>
    <w:rsid w:val="00CF2F64"/>
    <w:rsid w:val="00CF2F9E"/>
    <w:rsid w:val="00CF30F6"/>
    <w:rsid w:val="00CF36F9"/>
    <w:rsid w:val="00CF3700"/>
    <w:rsid w:val="00CF4157"/>
    <w:rsid w:val="00CF4477"/>
    <w:rsid w:val="00CF4479"/>
    <w:rsid w:val="00CF459E"/>
    <w:rsid w:val="00CF45A4"/>
    <w:rsid w:val="00CF45F4"/>
    <w:rsid w:val="00CF47B9"/>
    <w:rsid w:val="00CF4803"/>
    <w:rsid w:val="00CF4877"/>
    <w:rsid w:val="00CF4970"/>
    <w:rsid w:val="00CF4B45"/>
    <w:rsid w:val="00CF4DFA"/>
    <w:rsid w:val="00CF4F07"/>
    <w:rsid w:val="00CF53BA"/>
    <w:rsid w:val="00CF54FE"/>
    <w:rsid w:val="00CF5888"/>
    <w:rsid w:val="00CF58B7"/>
    <w:rsid w:val="00CF5D77"/>
    <w:rsid w:val="00CF5DEC"/>
    <w:rsid w:val="00CF5E4A"/>
    <w:rsid w:val="00CF635E"/>
    <w:rsid w:val="00CF637A"/>
    <w:rsid w:val="00CF6D3C"/>
    <w:rsid w:val="00CF6E30"/>
    <w:rsid w:val="00CF72B6"/>
    <w:rsid w:val="00CF7345"/>
    <w:rsid w:val="00CF75CD"/>
    <w:rsid w:val="00CF7782"/>
    <w:rsid w:val="00CF77BF"/>
    <w:rsid w:val="00CF77E8"/>
    <w:rsid w:val="00CF7A32"/>
    <w:rsid w:val="00CF7DED"/>
    <w:rsid w:val="00CF7FAB"/>
    <w:rsid w:val="00D00152"/>
    <w:rsid w:val="00D001C3"/>
    <w:rsid w:val="00D00349"/>
    <w:rsid w:val="00D005B9"/>
    <w:rsid w:val="00D0071D"/>
    <w:rsid w:val="00D009C5"/>
    <w:rsid w:val="00D00DAC"/>
    <w:rsid w:val="00D0159B"/>
    <w:rsid w:val="00D015D4"/>
    <w:rsid w:val="00D01A31"/>
    <w:rsid w:val="00D01B50"/>
    <w:rsid w:val="00D01C4D"/>
    <w:rsid w:val="00D01C82"/>
    <w:rsid w:val="00D01E05"/>
    <w:rsid w:val="00D02099"/>
    <w:rsid w:val="00D020B0"/>
    <w:rsid w:val="00D021A5"/>
    <w:rsid w:val="00D02242"/>
    <w:rsid w:val="00D02404"/>
    <w:rsid w:val="00D0291D"/>
    <w:rsid w:val="00D029BB"/>
    <w:rsid w:val="00D029C8"/>
    <w:rsid w:val="00D02A8F"/>
    <w:rsid w:val="00D02C56"/>
    <w:rsid w:val="00D031C1"/>
    <w:rsid w:val="00D0337E"/>
    <w:rsid w:val="00D03635"/>
    <w:rsid w:val="00D03878"/>
    <w:rsid w:val="00D039E9"/>
    <w:rsid w:val="00D03E5A"/>
    <w:rsid w:val="00D03F90"/>
    <w:rsid w:val="00D03F9D"/>
    <w:rsid w:val="00D03FBE"/>
    <w:rsid w:val="00D04056"/>
    <w:rsid w:val="00D04080"/>
    <w:rsid w:val="00D041EC"/>
    <w:rsid w:val="00D043C3"/>
    <w:rsid w:val="00D044FE"/>
    <w:rsid w:val="00D045C2"/>
    <w:rsid w:val="00D04718"/>
    <w:rsid w:val="00D04A4C"/>
    <w:rsid w:val="00D04B00"/>
    <w:rsid w:val="00D04F0C"/>
    <w:rsid w:val="00D04F84"/>
    <w:rsid w:val="00D05244"/>
    <w:rsid w:val="00D05292"/>
    <w:rsid w:val="00D053F3"/>
    <w:rsid w:val="00D054C1"/>
    <w:rsid w:val="00D05509"/>
    <w:rsid w:val="00D05719"/>
    <w:rsid w:val="00D057E0"/>
    <w:rsid w:val="00D05ADF"/>
    <w:rsid w:val="00D05B02"/>
    <w:rsid w:val="00D05BC8"/>
    <w:rsid w:val="00D05EBF"/>
    <w:rsid w:val="00D05EC4"/>
    <w:rsid w:val="00D0618C"/>
    <w:rsid w:val="00D06421"/>
    <w:rsid w:val="00D06731"/>
    <w:rsid w:val="00D06BC4"/>
    <w:rsid w:val="00D06BE2"/>
    <w:rsid w:val="00D06D80"/>
    <w:rsid w:val="00D06FC6"/>
    <w:rsid w:val="00D07390"/>
    <w:rsid w:val="00D075A6"/>
    <w:rsid w:val="00D0771F"/>
    <w:rsid w:val="00D078FC"/>
    <w:rsid w:val="00D07B0F"/>
    <w:rsid w:val="00D101AA"/>
    <w:rsid w:val="00D1027F"/>
    <w:rsid w:val="00D102C1"/>
    <w:rsid w:val="00D1036B"/>
    <w:rsid w:val="00D1058A"/>
    <w:rsid w:val="00D10606"/>
    <w:rsid w:val="00D10610"/>
    <w:rsid w:val="00D108D3"/>
    <w:rsid w:val="00D10AB2"/>
    <w:rsid w:val="00D10BC3"/>
    <w:rsid w:val="00D10C97"/>
    <w:rsid w:val="00D10E69"/>
    <w:rsid w:val="00D11327"/>
    <w:rsid w:val="00D1132C"/>
    <w:rsid w:val="00D116D3"/>
    <w:rsid w:val="00D11705"/>
    <w:rsid w:val="00D11DFB"/>
    <w:rsid w:val="00D12166"/>
    <w:rsid w:val="00D12305"/>
    <w:rsid w:val="00D12615"/>
    <w:rsid w:val="00D1261A"/>
    <w:rsid w:val="00D12967"/>
    <w:rsid w:val="00D12A12"/>
    <w:rsid w:val="00D12D38"/>
    <w:rsid w:val="00D12D75"/>
    <w:rsid w:val="00D12E37"/>
    <w:rsid w:val="00D12ECB"/>
    <w:rsid w:val="00D12ED7"/>
    <w:rsid w:val="00D12FAA"/>
    <w:rsid w:val="00D131E7"/>
    <w:rsid w:val="00D131EA"/>
    <w:rsid w:val="00D131EE"/>
    <w:rsid w:val="00D13236"/>
    <w:rsid w:val="00D132EB"/>
    <w:rsid w:val="00D13391"/>
    <w:rsid w:val="00D134FF"/>
    <w:rsid w:val="00D1370A"/>
    <w:rsid w:val="00D137DB"/>
    <w:rsid w:val="00D13928"/>
    <w:rsid w:val="00D140A7"/>
    <w:rsid w:val="00D14DCE"/>
    <w:rsid w:val="00D14E00"/>
    <w:rsid w:val="00D14E4D"/>
    <w:rsid w:val="00D14F39"/>
    <w:rsid w:val="00D14FBE"/>
    <w:rsid w:val="00D15108"/>
    <w:rsid w:val="00D1516A"/>
    <w:rsid w:val="00D1526F"/>
    <w:rsid w:val="00D15780"/>
    <w:rsid w:val="00D1581D"/>
    <w:rsid w:val="00D15AEF"/>
    <w:rsid w:val="00D15BA5"/>
    <w:rsid w:val="00D15BC6"/>
    <w:rsid w:val="00D15BCA"/>
    <w:rsid w:val="00D15E32"/>
    <w:rsid w:val="00D15E3D"/>
    <w:rsid w:val="00D16034"/>
    <w:rsid w:val="00D160D0"/>
    <w:rsid w:val="00D164F5"/>
    <w:rsid w:val="00D1657A"/>
    <w:rsid w:val="00D1684F"/>
    <w:rsid w:val="00D168F3"/>
    <w:rsid w:val="00D1699D"/>
    <w:rsid w:val="00D16A77"/>
    <w:rsid w:val="00D16A86"/>
    <w:rsid w:val="00D16B11"/>
    <w:rsid w:val="00D16B86"/>
    <w:rsid w:val="00D16B98"/>
    <w:rsid w:val="00D16D00"/>
    <w:rsid w:val="00D16DF4"/>
    <w:rsid w:val="00D17076"/>
    <w:rsid w:val="00D170D7"/>
    <w:rsid w:val="00D171C7"/>
    <w:rsid w:val="00D1722E"/>
    <w:rsid w:val="00D1725A"/>
    <w:rsid w:val="00D17491"/>
    <w:rsid w:val="00D1766B"/>
    <w:rsid w:val="00D17712"/>
    <w:rsid w:val="00D1779D"/>
    <w:rsid w:val="00D179FB"/>
    <w:rsid w:val="00D17E39"/>
    <w:rsid w:val="00D17FDF"/>
    <w:rsid w:val="00D200F7"/>
    <w:rsid w:val="00D201ED"/>
    <w:rsid w:val="00D201F3"/>
    <w:rsid w:val="00D2056E"/>
    <w:rsid w:val="00D2062E"/>
    <w:rsid w:val="00D20F69"/>
    <w:rsid w:val="00D213FD"/>
    <w:rsid w:val="00D21521"/>
    <w:rsid w:val="00D21554"/>
    <w:rsid w:val="00D216BC"/>
    <w:rsid w:val="00D216ED"/>
    <w:rsid w:val="00D21958"/>
    <w:rsid w:val="00D21C59"/>
    <w:rsid w:val="00D21ED6"/>
    <w:rsid w:val="00D21F36"/>
    <w:rsid w:val="00D2231F"/>
    <w:rsid w:val="00D2244F"/>
    <w:rsid w:val="00D226DB"/>
    <w:rsid w:val="00D227C1"/>
    <w:rsid w:val="00D2289A"/>
    <w:rsid w:val="00D22BCC"/>
    <w:rsid w:val="00D22C86"/>
    <w:rsid w:val="00D22DE4"/>
    <w:rsid w:val="00D22E22"/>
    <w:rsid w:val="00D22F2F"/>
    <w:rsid w:val="00D23160"/>
    <w:rsid w:val="00D23277"/>
    <w:rsid w:val="00D232A7"/>
    <w:rsid w:val="00D23525"/>
    <w:rsid w:val="00D236A0"/>
    <w:rsid w:val="00D2378A"/>
    <w:rsid w:val="00D23AC8"/>
    <w:rsid w:val="00D23C71"/>
    <w:rsid w:val="00D23F9C"/>
    <w:rsid w:val="00D241A6"/>
    <w:rsid w:val="00D242A4"/>
    <w:rsid w:val="00D24639"/>
    <w:rsid w:val="00D2469F"/>
    <w:rsid w:val="00D25124"/>
    <w:rsid w:val="00D25AE2"/>
    <w:rsid w:val="00D25BB8"/>
    <w:rsid w:val="00D25DC5"/>
    <w:rsid w:val="00D25E64"/>
    <w:rsid w:val="00D2604A"/>
    <w:rsid w:val="00D260D0"/>
    <w:rsid w:val="00D2659C"/>
    <w:rsid w:val="00D268A3"/>
    <w:rsid w:val="00D26998"/>
    <w:rsid w:val="00D26DA1"/>
    <w:rsid w:val="00D26E27"/>
    <w:rsid w:val="00D26E4B"/>
    <w:rsid w:val="00D27035"/>
    <w:rsid w:val="00D2737F"/>
    <w:rsid w:val="00D27524"/>
    <w:rsid w:val="00D27805"/>
    <w:rsid w:val="00D27A55"/>
    <w:rsid w:val="00D27E3F"/>
    <w:rsid w:val="00D27FD6"/>
    <w:rsid w:val="00D30339"/>
    <w:rsid w:val="00D30428"/>
    <w:rsid w:val="00D30662"/>
    <w:rsid w:val="00D30693"/>
    <w:rsid w:val="00D30950"/>
    <w:rsid w:val="00D30AE4"/>
    <w:rsid w:val="00D30BC5"/>
    <w:rsid w:val="00D30F12"/>
    <w:rsid w:val="00D314BA"/>
    <w:rsid w:val="00D3176E"/>
    <w:rsid w:val="00D31793"/>
    <w:rsid w:val="00D3180A"/>
    <w:rsid w:val="00D318C7"/>
    <w:rsid w:val="00D31958"/>
    <w:rsid w:val="00D31C25"/>
    <w:rsid w:val="00D31D47"/>
    <w:rsid w:val="00D3224E"/>
    <w:rsid w:val="00D32808"/>
    <w:rsid w:val="00D32CB3"/>
    <w:rsid w:val="00D32D1A"/>
    <w:rsid w:val="00D330BA"/>
    <w:rsid w:val="00D33134"/>
    <w:rsid w:val="00D33415"/>
    <w:rsid w:val="00D33610"/>
    <w:rsid w:val="00D33626"/>
    <w:rsid w:val="00D339C8"/>
    <w:rsid w:val="00D33B31"/>
    <w:rsid w:val="00D345E5"/>
    <w:rsid w:val="00D34619"/>
    <w:rsid w:val="00D34A46"/>
    <w:rsid w:val="00D34C2B"/>
    <w:rsid w:val="00D34DA3"/>
    <w:rsid w:val="00D34ED4"/>
    <w:rsid w:val="00D3512A"/>
    <w:rsid w:val="00D351C1"/>
    <w:rsid w:val="00D35799"/>
    <w:rsid w:val="00D35BFE"/>
    <w:rsid w:val="00D35C51"/>
    <w:rsid w:val="00D35CB3"/>
    <w:rsid w:val="00D35EE7"/>
    <w:rsid w:val="00D35EFB"/>
    <w:rsid w:val="00D36076"/>
    <w:rsid w:val="00D36125"/>
    <w:rsid w:val="00D36242"/>
    <w:rsid w:val="00D363D1"/>
    <w:rsid w:val="00D36403"/>
    <w:rsid w:val="00D365E0"/>
    <w:rsid w:val="00D366F7"/>
    <w:rsid w:val="00D36796"/>
    <w:rsid w:val="00D3683F"/>
    <w:rsid w:val="00D368D0"/>
    <w:rsid w:val="00D369C4"/>
    <w:rsid w:val="00D36C33"/>
    <w:rsid w:val="00D36D6C"/>
    <w:rsid w:val="00D36E55"/>
    <w:rsid w:val="00D36E74"/>
    <w:rsid w:val="00D36F46"/>
    <w:rsid w:val="00D37119"/>
    <w:rsid w:val="00D37154"/>
    <w:rsid w:val="00D3728B"/>
    <w:rsid w:val="00D373E6"/>
    <w:rsid w:val="00D37466"/>
    <w:rsid w:val="00D374AD"/>
    <w:rsid w:val="00D3769F"/>
    <w:rsid w:val="00D3796C"/>
    <w:rsid w:val="00D37983"/>
    <w:rsid w:val="00D37A3A"/>
    <w:rsid w:val="00D37AA1"/>
    <w:rsid w:val="00D37ACC"/>
    <w:rsid w:val="00D37B68"/>
    <w:rsid w:val="00D37EDF"/>
    <w:rsid w:val="00D37EE3"/>
    <w:rsid w:val="00D40347"/>
    <w:rsid w:val="00D403B4"/>
    <w:rsid w:val="00D40614"/>
    <w:rsid w:val="00D40703"/>
    <w:rsid w:val="00D4074A"/>
    <w:rsid w:val="00D40789"/>
    <w:rsid w:val="00D407FB"/>
    <w:rsid w:val="00D40918"/>
    <w:rsid w:val="00D4091B"/>
    <w:rsid w:val="00D40B0E"/>
    <w:rsid w:val="00D40BB8"/>
    <w:rsid w:val="00D40E47"/>
    <w:rsid w:val="00D40F2A"/>
    <w:rsid w:val="00D4105C"/>
    <w:rsid w:val="00D4106E"/>
    <w:rsid w:val="00D41457"/>
    <w:rsid w:val="00D414C9"/>
    <w:rsid w:val="00D41607"/>
    <w:rsid w:val="00D41675"/>
    <w:rsid w:val="00D41A0D"/>
    <w:rsid w:val="00D41A5D"/>
    <w:rsid w:val="00D41A7E"/>
    <w:rsid w:val="00D41AE9"/>
    <w:rsid w:val="00D41F2A"/>
    <w:rsid w:val="00D4210A"/>
    <w:rsid w:val="00D421F1"/>
    <w:rsid w:val="00D425ED"/>
    <w:rsid w:val="00D4276D"/>
    <w:rsid w:val="00D42800"/>
    <w:rsid w:val="00D42A65"/>
    <w:rsid w:val="00D42C13"/>
    <w:rsid w:val="00D42F65"/>
    <w:rsid w:val="00D43471"/>
    <w:rsid w:val="00D43656"/>
    <w:rsid w:val="00D436D1"/>
    <w:rsid w:val="00D4375E"/>
    <w:rsid w:val="00D43844"/>
    <w:rsid w:val="00D43941"/>
    <w:rsid w:val="00D43988"/>
    <w:rsid w:val="00D43DAD"/>
    <w:rsid w:val="00D4443F"/>
    <w:rsid w:val="00D444BB"/>
    <w:rsid w:val="00D4465C"/>
    <w:rsid w:val="00D448F7"/>
    <w:rsid w:val="00D44AC7"/>
    <w:rsid w:val="00D44D32"/>
    <w:rsid w:val="00D4522B"/>
    <w:rsid w:val="00D45295"/>
    <w:rsid w:val="00D45421"/>
    <w:rsid w:val="00D45738"/>
    <w:rsid w:val="00D457C9"/>
    <w:rsid w:val="00D459B3"/>
    <w:rsid w:val="00D459FC"/>
    <w:rsid w:val="00D45B43"/>
    <w:rsid w:val="00D461CE"/>
    <w:rsid w:val="00D46545"/>
    <w:rsid w:val="00D4667D"/>
    <w:rsid w:val="00D4673D"/>
    <w:rsid w:val="00D468F0"/>
    <w:rsid w:val="00D4696F"/>
    <w:rsid w:val="00D46D4E"/>
    <w:rsid w:val="00D47061"/>
    <w:rsid w:val="00D47083"/>
    <w:rsid w:val="00D473AD"/>
    <w:rsid w:val="00D473C6"/>
    <w:rsid w:val="00D47506"/>
    <w:rsid w:val="00D47576"/>
    <w:rsid w:val="00D476E7"/>
    <w:rsid w:val="00D4786C"/>
    <w:rsid w:val="00D47926"/>
    <w:rsid w:val="00D47935"/>
    <w:rsid w:val="00D47937"/>
    <w:rsid w:val="00D47BE7"/>
    <w:rsid w:val="00D47C25"/>
    <w:rsid w:val="00D47D55"/>
    <w:rsid w:val="00D47D7E"/>
    <w:rsid w:val="00D47E52"/>
    <w:rsid w:val="00D47EAC"/>
    <w:rsid w:val="00D50029"/>
    <w:rsid w:val="00D50037"/>
    <w:rsid w:val="00D500DD"/>
    <w:rsid w:val="00D50153"/>
    <w:rsid w:val="00D5018D"/>
    <w:rsid w:val="00D504B3"/>
    <w:rsid w:val="00D50547"/>
    <w:rsid w:val="00D506A2"/>
    <w:rsid w:val="00D507CE"/>
    <w:rsid w:val="00D5095B"/>
    <w:rsid w:val="00D50BD6"/>
    <w:rsid w:val="00D50C99"/>
    <w:rsid w:val="00D50EDF"/>
    <w:rsid w:val="00D5109B"/>
    <w:rsid w:val="00D5109C"/>
    <w:rsid w:val="00D5129F"/>
    <w:rsid w:val="00D51F7A"/>
    <w:rsid w:val="00D52231"/>
    <w:rsid w:val="00D52247"/>
    <w:rsid w:val="00D5233B"/>
    <w:rsid w:val="00D52605"/>
    <w:rsid w:val="00D52918"/>
    <w:rsid w:val="00D52F58"/>
    <w:rsid w:val="00D53109"/>
    <w:rsid w:val="00D53163"/>
    <w:rsid w:val="00D53363"/>
    <w:rsid w:val="00D53924"/>
    <w:rsid w:val="00D53B81"/>
    <w:rsid w:val="00D53E53"/>
    <w:rsid w:val="00D53F18"/>
    <w:rsid w:val="00D54018"/>
    <w:rsid w:val="00D5406F"/>
    <w:rsid w:val="00D5407E"/>
    <w:rsid w:val="00D54170"/>
    <w:rsid w:val="00D5429C"/>
    <w:rsid w:val="00D5439F"/>
    <w:rsid w:val="00D546AD"/>
    <w:rsid w:val="00D547B0"/>
    <w:rsid w:val="00D547CE"/>
    <w:rsid w:val="00D5493F"/>
    <w:rsid w:val="00D549C0"/>
    <w:rsid w:val="00D549C2"/>
    <w:rsid w:val="00D54A2C"/>
    <w:rsid w:val="00D54DB9"/>
    <w:rsid w:val="00D54FFA"/>
    <w:rsid w:val="00D552FC"/>
    <w:rsid w:val="00D55344"/>
    <w:rsid w:val="00D5545E"/>
    <w:rsid w:val="00D555C4"/>
    <w:rsid w:val="00D557E7"/>
    <w:rsid w:val="00D55BEF"/>
    <w:rsid w:val="00D55FDE"/>
    <w:rsid w:val="00D5600B"/>
    <w:rsid w:val="00D562B3"/>
    <w:rsid w:val="00D564D5"/>
    <w:rsid w:val="00D56773"/>
    <w:rsid w:val="00D568DA"/>
    <w:rsid w:val="00D5695D"/>
    <w:rsid w:val="00D56A89"/>
    <w:rsid w:val="00D56CF1"/>
    <w:rsid w:val="00D56DF7"/>
    <w:rsid w:val="00D56E17"/>
    <w:rsid w:val="00D57564"/>
    <w:rsid w:val="00D5766C"/>
    <w:rsid w:val="00D578F0"/>
    <w:rsid w:val="00D57BDD"/>
    <w:rsid w:val="00D57C29"/>
    <w:rsid w:val="00D57C9A"/>
    <w:rsid w:val="00D57D85"/>
    <w:rsid w:val="00D57F1B"/>
    <w:rsid w:val="00D57F6F"/>
    <w:rsid w:val="00D601C4"/>
    <w:rsid w:val="00D6025B"/>
    <w:rsid w:val="00D602AE"/>
    <w:rsid w:val="00D60549"/>
    <w:rsid w:val="00D608CA"/>
    <w:rsid w:val="00D608D7"/>
    <w:rsid w:val="00D609E2"/>
    <w:rsid w:val="00D60A1B"/>
    <w:rsid w:val="00D60B5B"/>
    <w:rsid w:val="00D60BD0"/>
    <w:rsid w:val="00D61465"/>
    <w:rsid w:val="00D6147E"/>
    <w:rsid w:val="00D6154F"/>
    <w:rsid w:val="00D61738"/>
    <w:rsid w:val="00D61B78"/>
    <w:rsid w:val="00D61D10"/>
    <w:rsid w:val="00D61E5C"/>
    <w:rsid w:val="00D61EED"/>
    <w:rsid w:val="00D621AC"/>
    <w:rsid w:val="00D62278"/>
    <w:rsid w:val="00D62738"/>
    <w:rsid w:val="00D62741"/>
    <w:rsid w:val="00D62C70"/>
    <w:rsid w:val="00D62CDB"/>
    <w:rsid w:val="00D63253"/>
    <w:rsid w:val="00D634B8"/>
    <w:rsid w:val="00D63616"/>
    <w:rsid w:val="00D63A6A"/>
    <w:rsid w:val="00D63C5D"/>
    <w:rsid w:val="00D63C74"/>
    <w:rsid w:val="00D63E36"/>
    <w:rsid w:val="00D63E78"/>
    <w:rsid w:val="00D63ECA"/>
    <w:rsid w:val="00D640C5"/>
    <w:rsid w:val="00D64315"/>
    <w:rsid w:val="00D64588"/>
    <w:rsid w:val="00D64774"/>
    <w:rsid w:val="00D648BA"/>
    <w:rsid w:val="00D648C9"/>
    <w:rsid w:val="00D64A74"/>
    <w:rsid w:val="00D64D86"/>
    <w:rsid w:val="00D64E20"/>
    <w:rsid w:val="00D653BE"/>
    <w:rsid w:val="00D655A3"/>
    <w:rsid w:val="00D656B5"/>
    <w:rsid w:val="00D659EC"/>
    <w:rsid w:val="00D65AFE"/>
    <w:rsid w:val="00D65BC6"/>
    <w:rsid w:val="00D65CAB"/>
    <w:rsid w:val="00D65DEB"/>
    <w:rsid w:val="00D65E4A"/>
    <w:rsid w:val="00D65F94"/>
    <w:rsid w:val="00D66279"/>
    <w:rsid w:val="00D6689A"/>
    <w:rsid w:val="00D66A72"/>
    <w:rsid w:val="00D66B12"/>
    <w:rsid w:val="00D66DB3"/>
    <w:rsid w:val="00D6760B"/>
    <w:rsid w:val="00D6766D"/>
    <w:rsid w:val="00D6781F"/>
    <w:rsid w:val="00D67A4A"/>
    <w:rsid w:val="00D67F6B"/>
    <w:rsid w:val="00D67FC5"/>
    <w:rsid w:val="00D7065F"/>
    <w:rsid w:val="00D70693"/>
    <w:rsid w:val="00D70748"/>
    <w:rsid w:val="00D70868"/>
    <w:rsid w:val="00D70C50"/>
    <w:rsid w:val="00D70CBF"/>
    <w:rsid w:val="00D70DB8"/>
    <w:rsid w:val="00D7101C"/>
    <w:rsid w:val="00D711E3"/>
    <w:rsid w:val="00D71539"/>
    <w:rsid w:val="00D715CF"/>
    <w:rsid w:val="00D71B6B"/>
    <w:rsid w:val="00D721C4"/>
    <w:rsid w:val="00D72218"/>
    <w:rsid w:val="00D72227"/>
    <w:rsid w:val="00D722BA"/>
    <w:rsid w:val="00D723E9"/>
    <w:rsid w:val="00D72531"/>
    <w:rsid w:val="00D72592"/>
    <w:rsid w:val="00D72842"/>
    <w:rsid w:val="00D7293A"/>
    <w:rsid w:val="00D72940"/>
    <w:rsid w:val="00D7298B"/>
    <w:rsid w:val="00D729EA"/>
    <w:rsid w:val="00D72BA4"/>
    <w:rsid w:val="00D72C84"/>
    <w:rsid w:val="00D72D55"/>
    <w:rsid w:val="00D72E22"/>
    <w:rsid w:val="00D72F34"/>
    <w:rsid w:val="00D73161"/>
    <w:rsid w:val="00D73340"/>
    <w:rsid w:val="00D7349B"/>
    <w:rsid w:val="00D7356D"/>
    <w:rsid w:val="00D73628"/>
    <w:rsid w:val="00D737C0"/>
    <w:rsid w:val="00D73885"/>
    <w:rsid w:val="00D7395F"/>
    <w:rsid w:val="00D73CDF"/>
    <w:rsid w:val="00D73D98"/>
    <w:rsid w:val="00D73F28"/>
    <w:rsid w:val="00D740A7"/>
    <w:rsid w:val="00D74286"/>
    <w:rsid w:val="00D74679"/>
    <w:rsid w:val="00D74955"/>
    <w:rsid w:val="00D749EE"/>
    <w:rsid w:val="00D74C06"/>
    <w:rsid w:val="00D74C0F"/>
    <w:rsid w:val="00D74DD3"/>
    <w:rsid w:val="00D74EAD"/>
    <w:rsid w:val="00D74F58"/>
    <w:rsid w:val="00D74FCD"/>
    <w:rsid w:val="00D7510A"/>
    <w:rsid w:val="00D752A1"/>
    <w:rsid w:val="00D753B1"/>
    <w:rsid w:val="00D753F3"/>
    <w:rsid w:val="00D75435"/>
    <w:rsid w:val="00D754A0"/>
    <w:rsid w:val="00D756AF"/>
    <w:rsid w:val="00D756EA"/>
    <w:rsid w:val="00D75732"/>
    <w:rsid w:val="00D75941"/>
    <w:rsid w:val="00D75D36"/>
    <w:rsid w:val="00D76108"/>
    <w:rsid w:val="00D76173"/>
    <w:rsid w:val="00D76240"/>
    <w:rsid w:val="00D7646A"/>
    <w:rsid w:val="00D765CF"/>
    <w:rsid w:val="00D7669F"/>
    <w:rsid w:val="00D76A0A"/>
    <w:rsid w:val="00D76AB0"/>
    <w:rsid w:val="00D76B98"/>
    <w:rsid w:val="00D76FBF"/>
    <w:rsid w:val="00D77176"/>
    <w:rsid w:val="00D773A2"/>
    <w:rsid w:val="00D7743C"/>
    <w:rsid w:val="00D776F8"/>
    <w:rsid w:val="00D779A5"/>
    <w:rsid w:val="00D77A89"/>
    <w:rsid w:val="00D77E62"/>
    <w:rsid w:val="00D77EF4"/>
    <w:rsid w:val="00D80087"/>
    <w:rsid w:val="00D80106"/>
    <w:rsid w:val="00D80305"/>
    <w:rsid w:val="00D8031E"/>
    <w:rsid w:val="00D80739"/>
    <w:rsid w:val="00D80794"/>
    <w:rsid w:val="00D80A1A"/>
    <w:rsid w:val="00D80A4E"/>
    <w:rsid w:val="00D80CF7"/>
    <w:rsid w:val="00D811A8"/>
    <w:rsid w:val="00D818DD"/>
    <w:rsid w:val="00D8198F"/>
    <w:rsid w:val="00D81C36"/>
    <w:rsid w:val="00D81CC6"/>
    <w:rsid w:val="00D81CF0"/>
    <w:rsid w:val="00D81E6B"/>
    <w:rsid w:val="00D82365"/>
    <w:rsid w:val="00D82615"/>
    <w:rsid w:val="00D830D0"/>
    <w:rsid w:val="00D83152"/>
    <w:rsid w:val="00D8355B"/>
    <w:rsid w:val="00D83586"/>
    <w:rsid w:val="00D83A31"/>
    <w:rsid w:val="00D83DE7"/>
    <w:rsid w:val="00D840DD"/>
    <w:rsid w:val="00D84158"/>
    <w:rsid w:val="00D842A4"/>
    <w:rsid w:val="00D842B5"/>
    <w:rsid w:val="00D8453D"/>
    <w:rsid w:val="00D845DB"/>
    <w:rsid w:val="00D84899"/>
    <w:rsid w:val="00D848D3"/>
    <w:rsid w:val="00D849EC"/>
    <w:rsid w:val="00D84C69"/>
    <w:rsid w:val="00D84EA7"/>
    <w:rsid w:val="00D85312"/>
    <w:rsid w:val="00D855BF"/>
    <w:rsid w:val="00D857A7"/>
    <w:rsid w:val="00D85818"/>
    <w:rsid w:val="00D85ABF"/>
    <w:rsid w:val="00D85CEA"/>
    <w:rsid w:val="00D85FAA"/>
    <w:rsid w:val="00D860CB"/>
    <w:rsid w:val="00D8645C"/>
    <w:rsid w:val="00D86693"/>
    <w:rsid w:val="00D866F5"/>
    <w:rsid w:val="00D86809"/>
    <w:rsid w:val="00D86BF0"/>
    <w:rsid w:val="00D86E37"/>
    <w:rsid w:val="00D86EEC"/>
    <w:rsid w:val="00D8709E"/>
    <w:rsid w:val="00D870A9"/>
    <w:rsid w:val="00D87206"/>
    <w:rsid w:val="00D87281"/>
    <w:rsid w:val="00D87331"/>
    <w:rsid w:val="00D87799"/>
    <w:rsid w:val="00D87AA5"/>
    <w:rsid w:val="00D87AF0"/>
    <w:rsid w:val="00D87E1A"/>
    <w:rsid w:val="00D87E49"/>
    <w:rsid w:val="00D90139"/>
    <w:rsid w:val="00D90275"/>
    <w:rsid w:val="00D9048A"/>
    <w:rsid w:val="00D9078C"/>
    <w:rsid w:val="00D90830"/>
    <w:rsid w:val="00D90984"/>
    <w:rsid w:val="00D9098E"/>
    <w:rsid w:val="00D909FD"/>
    <w:rsid w:val="00D90E26"/>
    <w:rsid w:val="00D90F7A"/>
    <w:rsid w:val="00D90FDC"/>
    <w:rsid w:val="00D90FE1"/>
    <w:rsid w:val="00D90FF7"/>
    <w:rsid w:val="00D9125F"/>
    <w:rsid w:val="00D9131D"/>
    <w:rsid w:val="00D91470"/>
    <w:rsid w:val="00D919B6"/>
    <w:rsid w:val="00D91A2A"/>
    <w:rsid w:val="00D91AE3"/>
    <w:rsid w:val="00D91C3D"/>
    <w:rsid w:val="00D92217"/>
    <w:rsid w:val="00D922D7"/>
    <w:rsid w:val="00D92679"/>
    <w:rsid w:val="00D92989"/>
    <w:rsid w:val="00D92B78"/>
    <w:rsid w:val="00D92B94"/>
    <w:rsid w:val="00D92BDB"/>
    <w:rsid w:val="00D92D10"/>
    <w:rsid w:val="00D92E98"/>
    <w:rsid w:val="00D92F84"/>
    <w:rsid w:val="00D93125"/>
    <w:rsid w:val="00D93228"/>
    <w:rsid w:val="00D9332E"/>
    <w:rsid w:val="00D9338C"/>
    <w:rsid w:val="00D9363D"/>
    <w:rsid w:val="00D939F0"/>
    <w:rsid w:val="00D93E72"/>
    <w:rsid w:val="00D93FA5"/>
    <w:rsid w:val="00D93FA6"/>
    <w:rsid w:val="00D94061"/>
    <w:rsid w:val="00D9409F"/>
    <w:rsid w:val="00D945D5"/>
    <w:rsid w:val="00D94698"/>
    <w:rsid w:val="00D9483B"/>
    <w:rsid w:val="00D94925"/>
    <w:rsid w:val="00D94D9F"/>
    <w:rsid w:val="00D94E38"/>
    <w:rsid w:val="00D94EE9"/>
    <w:rsid w:val="00D94F78"/>
    <w:rsid w:val="00D95048"/>
    <w:rsid w:val="00D957DC"/>
    <w:rsid w:val="00D95C44"/>
    <w:rsid w:val="00D95C51"/>
    <w:rsid w:val="00D95D94"/>
    <w:rsid w:val="00D95E42"/>
    <w:rsid w:val="00D95F42"/>
    <w:rsid w:val="00D962E2"/>
    <w:rsid w:val="00D963BF"/>
    <w:rsid w:val="00D96657"/>
    <w:rsid w:val="00D966B9"/>
    <w:rsid w:val="00D9680A"/>
    <w:rsid w:val="00D96A57"/>
    <w:rsid w:val="00D96D70"/>
    <w:rsid w:val="00D96DAC"/>
    <w:rsid w:val="00D96E64"/>
    <w:rsid w:val="00D97113"/>
    <w:rsid w:val="00D97133"/>
    <w:rsid w:val="00D9729E"/>
    <w:rsid w:val="00D973D4"/>
    <w:rsid w:val="00D97944"/>
    <w:rsid w:val="00D97C9A"/>
    <w:rsid w:val="00D97E73"/>
    <w:rsid w:val="00D97E77"/>
    <w:rsid w:val="00D97F7C"/>
    <w:rsid w:val="00DA00AD"/>
    <w:rsid w:val="00DA0107"/>
    <w:rsid w:val="00DA0202"/>
    <w:rsid w:val="00DA0556"/>
    <w:rsid w:val="00DA06FB"/>
    <w:rsid w:val="00DA0A6D"/>
    <w:rsid w:val="00DA0E04"/>
    <w:rsid w:val="00DA1000"/>
    <w:rsid w:val="00DA10E0"/>
    <w:rsid w:val="00DA1198"/>
    <w:rsid w:val="00DA123B"/>
    <w:rsid w:val="00DA147C"/>
    <w:rsid w:val="00DA1869"/>
    <w:rsid w:val="00DA19F9"/>
    <w:rsid w:val="00DA1B7B"/>
    <w:rsid w:val="00DA1EB0"/>
    <w:rsid w:val="00DA2337"/>
    <w:rsid w:val="00DA2758"/>
    <w:rsid w:val="00DA2836"/>
    <w:rsid w:val="00DA2A73"/>
    <w:rsid w:val="00DA2AEA"/>
    <w:rsid w:val="00DA2AFD"/>
    <w:rsid w:val="00DA2B82"/>
    <w:rsid w:val="00DA2BCE"/>
    <w:rsid w:val="00DA2C30"/>
    <w:rsid w:val="00DA2C6D"/>
    <w:rsid w:val="00DA3147"/>
    <w:rsid w:val="00DA343C"/>
    <w:rsid w:val="00DA34FD"/>
    <w:rsid w:val="00DA354C"/>
    <w:rsid w:val="00DA36F9"/>
    <w:rsid w:val="00DA38FF"/>
    <w:rsid w:val="00DA3ACD"/>
    <w:rsid w:val="00DA3B24"/>
    <w:rsid w:val="00DA3BA3"/>
    <w:rsid w:val="00DA3E28"/>
    <w:rsid w:val="00DA3F2E"/>
    <w:rsid w:val="00DA3FC1"/>
    <w:rsid w:val="00DA3FF2"/>
    <w:rsid w:val="00DA447E"/>
    <w:rsid w:val="00DA44AA"/>
    <w:rsid w:val="00DA45EC"/>
    <w:rsid w:val="00DA4621"/>
    <w:rsid w:val="00DA4B45"/>
    <w:rsid w:val="00DA4E5C"/>
    <w:rsid w:val="00DA5007"/>
    <w:rsid w:val="00DA5147"/>
    <w:rsid w:val="00DA5207"/>
    <w:rsid w:val="00DA540C"/>
    <w:rsid w:val="00DA57A8"/>
    <w:rsid w:val="00DA57E8"/>
    <w:rsid w:val="00DA59B0"/>
    <w:rsid w:val="00DA5CE0"/>
    <w:rsid w:val="00DA5EB2"/>
    <w:rsid w:val="00DA60C1"/>
    <w:rsid w:val="00DA64D4"/>
    <w:rsid w:val="00DA66A9"/>
    <w:rsid w:val="00DA67DE"/>
    <w:rsid w:val="00DA6863"/>
    <w:rsid w:val="00DA68BC"/>
    <w:rsid w:val="00DA6922"/>
    <w:rsid w:val="00DA6E2F"/>
    <w:rsid w:val="00DA7060"/>
    <w:rsid w:val="00DA70D0"/>
    <w:rsid w:val="00DA7405"/>
    <w:rsid w:val="00DA76B6"/>
    <w:rsid w:val="00DA76DC"/>
    <w:rsid w:val="00DA78D6"/>
    <w:rsid w:val="00DA7A52"/>
    <w:rsid w:val="00DA7F40"/>
    <w:rsid w:val="00DB01BF"/>
    <w:rsid w:val="00DB030B"/>
    <w:rsid w:val="00DB048F"/>
    <w:rsid w:val="00DB099E"/>
    <w:rsid w:val="00DB0A00"/>
    <w:rsid w:val="00DB0B4C"/>
    <w:rsid w:val="00DB0B55"/>
    <w:rsid w:val="00DB0C69"/>
    <w:rsid w:val="00DB11B8"/>
    <w:rsid w:val="00DB12DF"/>
    <w:rsid w:val="00DB1318"/>
    <w:rsid w:val="00DB1373"/>
    <w:rsid w:val="00DB16D0"/>
    <w:rsid w:val="00DB17C2"/>
    <w:rsid w:val="00DB19A7"/>
    <w:rsid w:val="00DB1B09"/>
    <w:rsid w:val="00DB1CB4"/>
    <w:rsid w:val="00DB1EF3"/>
    <w:rsid w:val="00DB1F3C"/>
    <w:rsid w:val="00DB1FA1"/>
    <w:rsid w:val="00DB22A0"/>
    <w:rsid w:val="00DB2461"/>
    <w:rsid w:val="00DB2840"/>
    <w:rsid w:val="00DB28BE"/>
    <w:rsid w:val="00DB2BA8"/>
    <w:rsid w:val="00DB2D4E"/>
    <w:rsid w:val="00DB2E5B"/>
    <w:rsid w:val="00DB3312"/>
    <w:rsid w:val="00DB35C5"/>
    <w:rsid w:val="00DB372A"/>
    <w:rsid w:val="00DB3B28"/>
    <w:rsid w:val="00DB3EBD"/>
    <w:rsid w:val="00DB3FA0"/>
    <w:rsid w:val="00DB406C"/>
    <w:rsid w:val="00DB40B1"/>
    <w:rsid w:val="00DB4141"/>
    <w:rsid w:val="00DB41F0"/>
    <w:rsid w:val="00DB429D"/>
    <w:rsid w:val="00DB4351"/>
    <w:rsid w:val="00DB448C"/>
    <w:rsid w:val="00DB456D"/>
    <w:rsid w:val="00DB45CC"/>
    <w:rsid w:val="00DB45D5"/>
    <w:rsid w:val="00DB4737"/>
    <w:rsid w:val="00DB480B"/>
    <w:rsid w:val="00DB48A3"/>
    <w:rsid w:val="00DB4BAF"/>
    <w:rsid w:val="00DB4BF1"/>
    <w:rsid w:val="00DB4EF3"/>
    <w:rsid w:val="00DB5090"/>
    <w:rsid w:val="00DB51ED"/>
    <w:rsid w:val="00DB530D"/>
    <w:rsid w:val="00DB53E1"/>
    <w:rsid w:val="00DB547F"/>
    <w:rsid w:val="00DB576D"/>
    <w:rsid w:val="00DB59A8"/>
    <w:rsid w:val="00DB5AD3"/>
    <w:rsid w:val="00DB5CBF"/>
    <w:rsid w:val="00DB5E44"/>
    <w:rsid w:val="00DB621B"/>
    <w:rsid w:val="00DB6220"/>
    <w:rsid w:val="00DB63AA"/>
    <w:rsid w:val="00DB63BC"/>
    <w:rsid w:val="00DB63FD"/>
    <w:rsid w:val="00DB64D5"/>
    <w:rsid w:val="00DB6621"/>
    <w:rsid w:val="00DB6715"/>
    <w:rsid w:val="00DB68BA"/>
    <w:rsid w:val="00DB69A5"/>
    <w:rsid w:val="00DB6A56"/>
    <w:rsid w:val="00DB6F87"/>
    <w:rsid w:val="00DB73D1"/>
    <w:rsid w:val="00DB78CA"/>
    <w:rsid w:val="00DB7936"/>
    <w:rsid w:val="00DB7C31"/>
    <w:rsid w:val="00DB7C80"/>
    <w:rsid w:val="00DB7D2D"/>
    <w:rsid w:val="00DB7D4D"/>
    <w:rsid w:val="00DC0095"/>
    <w:rsid w:val="00DC0097"/>
    <w:rsid w:val="00DC0100"/>
    <w:rsid w:val="00DC0168"/>
    <w:rsid w:val="00DC02F2"/>
    <w:rsid w:val="00DC039C"/>
    <w:rsid w:val="00DC0517"/>
    <w:rsid w:val="00DC053C"/>
    <w:rsid w:val="00DC0879"/>
    <w:rsid w:val="00DC0880"/>
    <w:rsid w:val="00DC0920"/>
    <w:rsid w:val="00DC1121"/>
    <w:rsid w:val="00DC1532"/>
    <w:rsid w:val="00DC1545"/>
    <w:rsid w:val="00DC15A1"/>
    <w:rsid w:val="00DC15DF"/>
    <w:rsid w:val="00DC175B"/>
    <w:rsid w:val="00DC1AEB"/>
    <w:rsid w:val="00DC1B78"/>
    <w:rsid w:val="00DC1D56"/>
    <w:rsid w:val="00DC1DC7"/>
    <w:rsid w:val="00DC1F0C"/>
    <w:rsid w:val="00DC21A5"/>
    <w:rsid w:val="00DC2226"/>
    <w:rsid w:val="00DC225D"/>
    <w:rsid w:val="00DC24D0"/>
    <w:rsid w:val="00DC25F1"/>
    <w:rsid w:val="00DC27EE"/>
    <w:rsid w:val="00DC29CA"/>
    <w:rsid w:val="00DC2AEF"/>
    <w:rsid w:val="00DC2B10"/>
    <w:rsid w:val="00DC2B25"/>
    <w:rsid w:val="00DC2B5E"/>
    <w:rsid w:val="00DC2BDA"/>
    <w:rsid w:val="00DC2CB5"/>
    <w:rsid w:val="00DC2EFF"/>
    <w:rsid w:val="00DC3086"/>
    <w:rsid w:val="00DC3156"/>
    <w:rsid w:val="00DC3366"/>
    <w:rsid w:val="00DC3394"/>
    <w:rsid w:val="00DC380C"/>
    <w:rsid w:val="00DC395C"/>
    <w:rsid w:val="00DC39C7"/>
    <w:rsid w:val="00DC3BE2"/>
    <w:rsid w:val="00DC40C8"/>
    <w:rsid w:val="00DC424F"/>
    <w:rsid w:val="00DC4832"/>
    <w:rsid w:val="00DC4BB2"/>
    <w:rsid w:val="00DC4CD3"/>
    <w:rsid w:val="00DC4D42"/>
    <w:rsid w:val="00DC4EA0"/>
    <w:rsid w:val="00DC510D"/>
    <w:rsid w:val="00DC52B2"/>
    <w:rsid w:val="00DC52FD"/>
    <w:rsid w:val="00DC532B"/>
    <w:rsid w:val="00DC5331"/>
    <w:rsid w:val="00DC5620"/>
    <w:rsid w:val="00DC5855"/>
    <w:rsid w:val="00DC595D"/>
    <w:rsid w:val="00DC5F5C"/>
    <w:rsid w:val="00DC6270"/>
    <w:rsid w:val="00DC661F"/>
    <w:rsid w:val="00DC680B"/>
    <w:rsid w:val="00DC69E8"/>
    <w:rsid w:val="00DC6C72"/>
    <w:rsid w:val="00DC6D7C"/>
    <w:rsid w:val="00DC6ED3"/>
    <w:rsid w:val="00DC6F28"/>
    <w:rsid w:val="00DC7069"/>
    <w:rsid w:val="00DC76EF"/>
    <w:rsid w:val="00DC7913"/>
    <w:rsid w:val="00DC7C63"/>
    <w:rsid w:val="00DD03B5"/>
    <w:rsid w:val="00DD0416"/>
    <w:rsid w:val="00DD06B3"/>
    <w:rsid w:val="00DD0814"/>
    <w:rsid w:val="00DD0932"/>
    <w:rsid w:val="00DD09F8"/>
    <w:rsid w:val="00DD0C06"/>
    <w:rsid w:val="00DD0D84"/>
    <w:rsid w:val="00DD0DC8"/>
    <w:rsid w:val="00DD0DD9"/>
    <w:rsid w:val="00DD0E3B"/>
    <w:rsid w:val="00DD18CD"/>
    <w:rsid w:val="00DD18DE"/>
    <w:rsid w:val="00DD19A6"/>
    <w:rsid w:val="00DD1B16"/>
    <w:rsid w:val="00DD1EA8"/>
    <w:rsid w:val="00DD1F26"/>
    <w:rsid w:val="00DD1F33"/>
    <w:rsid w:val="00DD1F77"/>
    <w:rsid w:val="00DD20FB"/>
    <w:rsid w:val="00DD2222"/>
    <w:rsid w:val="00DD2275"/>
    <w:rsid w:val="00DD239F"/>
    <w:rsid w:val="00DD23DF"/>
    <w:rsid w:val="00DD2939"/>
    <w:rsid w:val="00DD2968"/>
    <w:rsid w:val="00DD299B"/>
    <w:rsid w:val="00DD2C15"/>
    <w:rsid w:val="00DD2F36"/>
    <w:rsid w:val="00DD30A4"/>
    <w:rsid w:val="00DD32B1"/>
    <w:rsid w:val="00DD360F"/>
    <w:rsid w:val="00DD3880"/>
    <w:rsid w:val="00DD390D"/>
    <w:rsid w:val="00DD3956"/>
    <w:rsid w:val="00DD3A22"/>
    <w:rsid w:val="00DD3A90"/>
    <w:rsid w:val="00DD43BB"/>
    <w:rsid w:val="00DD469C"/>
    <w:rsid w:val="00DD4788"/>
    <w:rsid w:val="00DD4910"/>
    <w:rsid w:val="00DD4949"/>
    <w:rsid w:val="00DD4E90"/>
    <w:rsid w:val="00DD4EB1"/>
    <w:rsid w:val="00DD4F2A"/>
    <w:rsid w:val="00DD5646"/>
    <w:rsid w:val="00DD577F"/>
    <w:rsid w:val="00DD584D"/>
    <w:rsid w:val="00DD5895"/>
    <w:rsid w:val="00DD5A80"/>
    <w:rsid w:val="00DD5E8C"/>
    <w:rsid w:val="00DD611E"/>
    <w:rsid w:val="00DD61A7"/>
    <w:rsid w:val="00DD61DE"/>
    <w:rsid w:val="00DD6241"/>
    <w:rsid w:val="00DD63B7"/>
    <w:rsid w:val="00DD65B6"/>
    <w:rsid w:val="00DD6677"/>
    <w:rsid w:val="00DD676B"/>
    <w:rsid w:val="00DD6BED"/>
    <w:rsid w:val="00DD6D2F"/>
    <w:rsid w:val="00DD6ED6"/>
    <w:rsid w:val="00DD7186"/>
    <w:rsid w:val="00DD7235"/>
    <w:rsid w:val="00DD72D9"/>
    <w:rsid w:val="00DD761F"/>
    <w:rsid w:val="00DD7906"/>
    <w:rsid w:val="00DD7AEE"/>
    <w:rsid w:val="00DD7BA1"/>
    <w:rsid w:val="00DD7D0A"/>
    <w:rsid w:val="00DE01E9"/>
    <w:rsid w:val="00DE09C1"/>
    <w:rsid w:val="00DE0BDF"/>
    <w:rsid w:val="00DE0F50"/>
    <w:rsid w:val="00DE14C7"/>
    <w:rsid w:val="00DE1527"/>
    <w:rsid w:val="00DE15FF"/>
    <w:rsid w:val="00DE16E7"/>
    <w:rsid w:val="00DE183A"/>
    <w:rsid w:val="00DE1D85"/>
    <w:rsid w:val="00DE1E5F"/>
    <w:rsid w:val="00DE20C8"/>
    <w:rsid w:val="00DE23EB"/>
    <w:rsid w:val="00DE25D1"/>
    <w:rsid w:val="00DE2849"/>
    <w:rsid w:val="00DE29B6"/>
    <w:rsid w:val="00DE2ADD"/>
    <w:rsid w:val="00DE2B23"/>
    <w:rsid w:val="00DE3186"/>
    <w:rsid w:val="00DE3281"/>
    <w:rsid w:val="00DE338C"/>
    <w:rsid w:val="00DE3534"/>
    <w:rsid w:val="00DE374C"/>
    <w:rsid w:val="00DE392C"/>
    <w:rsid w:val="00DE3A74"/>
    <w:rsid w:val="00DE3C8C"/>
    <w:rsid w:val="00DE3CF6"/>
    <w:rsid w:val="00DE3DA9"/>
    <w:rsid w:val="00DE3E49"/>
    <w:rsid w:val="00DE3EAA"/>
    <w:rsid w:val="00DE4049"/>
    <w:rsid w:val="00DE40BB"/>
    <w:rsid w:val="00DE415D"/>
    <w:rsid w:val="00DE41E7"/>
    <w:rsid w:val="00DE443F"/>
    <w:rsid w:val="00DE4513"/>
    <w:rsid w:val="00DE477F"/>
    <w:rsid w:val="00DE4B79"/>
    <w:rsid w:val="00DE4F62"/>
    <w:rsid w:val="00DE54B9"/>
    <w:rsid w:val="00DE564F"/>
    <w:rsid w:val="00DE5933"/>
    <w:rsid w:val="00DE5A11"/>
    <w:rsid w:val="00DE5A35"/>
    <w:rsid w:val="00DE5A6C"/>
    <w:rsid w:val="00DE5C1E"/>
    <w:rsid w:val="00DE6415"/>
    <w:rsid w:val="00DE64DA"/>
    <w:rsid w:val="00DE6547"/>
    <w:rsid w:val="00DE69EE"/>
    <w:rsid w:val="00DE6C00"/>
    <w:rsid w:val="00DE6D5A"/>
    <w:rsid w:val="00DE6D7F"/>
    <w:rsid w:val="00DE6EF1"/>
    <w:rsid w:val="00DE71BC"/>
    <w:rsid w:val="00DE7287"/>
    <w:rsid w:val="00DE72B7"/>
    <w:rsid w:val="00DE74CA"/>
    <w:rsid w:val="00DE7543"/>
    <w:rsid w:val="00DE7637"/>
    <w:rsid w:val="00DE79FF"/>
    <w:rsid w:val="00DF0089"/>
    <w:rsid w:val="00DF01E2"/>
    <w:rsid w:val="00DF01FE"/>
    <w:rsid w:val="00DF022B"/>
    <w:rsid w:val="00DF02A7"/>
    <w:rsid w:val="00DF047E"/>
    <w:rsid w:val="00DF08B7"/>
    <w:rsid w:val="00DF092C"/>
    <w:rsid w:val="00DF0D91"/>
    <w:rsid w:val="00DF0DCE"/>
    <w:rsid w:val="00DF10A3"/>
    <w:rsid w:val="00DF1114"/>
    <w:rsid w:val="00DF1338"/>
    <w:rsid w:val="00DF1668"/>
    <w:rsid w:val="00DF16A2"/>
    <w:rsid w:val="00DF1731"/>
    <w:rsid w:val="00DF17F4"/>
    <w:rsid w:val="00DF1A1F"/>
    <w:rsid w:val="00DF1A28"/>
    <w:rsid w:val="00DF1E13"/>
    <w:rsid w:val="00DF1EC9"/>
    <w:rsid w:val="00DF1F15"/>
    <w:rsid w:val="00DF1FF4"/>
    <w:rsid w:val="00DF2100"/>
    <w:rsid w:val="00DF21BA"/>
    <w:rsid w:val="00DF2349"/>
    <w:rsid w:val="00DF23DF"/>
    <w:rsid w:val="00DF23FF"/>
    <w:rsid w:val="00DF2809"/>
    <w:rsid w:val="00DF2964"/>
    <w:rsid w:val="00DF2C2F"/>
    <w:rsid w:val="00DF3208"/>
    <w:rsid w:val="00DF32D2"/>
    <w:rsid w:val="00DF32E4"/>
    <w:rsid w:val="00DF3802"/>
    <w:rsid w:val="00DF3F78"/>
    <w:rsid w:val="00DF3FEF"/>
    <w:rsid w:val="00DF4239"/>
    <w:rsid w:val="00DF462A"/>
    <w:rsid w:val="00DF48B1"/>
    <w:rsid w:val="00DF49D0"/>
    <w:rsid w:val="00DF569A"/>
    <w:rsid w:val="00DF58A8"/>
    <w:rsid w:val="00DF58AA"/>
    <w:rsid w:val="00DF59FB"/>
    <w:rsid w:val="00DF5C7B"/>
    <w:rsid w:val="00DF5F27"/>
    <w:rsid w:val="00DF60C9"/>
    <w:rsid w:val="00DF612D"/>
    <w:rsid w:val="00DF621D"/>
    <w:rsid w:val="00DF6540"/>
    <w:rsid w:val="00DF6586"/>
    <w:rsid w:val="00DF66F2"/>
    <w:rsid w:val="00DF6AC5"/>
    <w:rsid w:val="00DF6BEE"/>
    <w:rsid w:val="00DF6D40"/>
    <w:rsid w:val="00DF6E25"/>
    <w:rsid w:val="00DF7067"/>
    <w:rsid w:val="00DF713B"/>
    <w:rsid w:val="00DF72FD"/>
    <w:rsid w:val="00DF7B2E"/>
    <w:rsid w:val="00E00133"/>
    <w:rsid w:val="00E002A9"/>
    <w:rsid w:val="00E002BC"/>
    <w:rsid w:val="00E0047A"/>
    <w:rsid w:val="00E00579"/>
    <w:rsid w:val="00E005F4"/>
    <w:rsid w:val="00E00636"/>
    <w:rsid w:val="00E00880"/>
    <w:rsid w:val="00E00D5A"/>
    <w:rsid w:val="00E00F73"/>
    <w:rsid w:val="00E013CF"/>
    <w:rsid w:val="00E01BD9"/>
    <w:rsid w:val="00E01C1D"/>
    <w:rsid w:val="00E01CB7"/>
    <w:rsid w:val="00E01D67"/>
    <w:rsid w:val="00E01EB8"/>
    <w:rsid w:val="00E01FB9"/>
    <w:rsid w:val="00E0203E"/>
    <w:rsid w:val="00E02062"/>
    <w:rsid w:val="00E020CC"/>
    <w:rsid w:val="00E02141"/>
    <w:rsid w:val="00E0224C"/>
    <w:rsid w:val="00E024FD"/>
    <w:rsid w:val="00E0264B"/>
    <w:rsid w:val="00E027BE"/>
    <w:rsid w:val="00E0288A"/>
    <w:rsid w:val="00E02A1D"/>
    <w:rsid w:val="00E02B6D"/>
    <w:rsid w:val="00E02B72"/>
    <w:rsid w:val="00E02BDB"/>
    <w:rsid w:val="00E03147"/>
    <w:rsid w:val="00E0348F"/>
    <w:rsid w:val="00E034C1"/>
    <w:rsid w:val="00E03547"/>
    <w:rsid w:val="00E03603"/>
    <w:rsid w:val="00E0378D"/>
    <w:rsid w:val="00E03982"/>
    <w:rsid w:val="00E03CF7"/>
    <w:rsid w:val="00E03E76"/>
    <w:rsid w:val="00E03EBF"/>
    <w:rsid w:val="00E03EE9"/>
    <w:rsid w:val="00E041A3"/>
    <w:rsid w:val="00E041FC"/>
    <w:rsid w:val="00E043F7"/>
    <w:rsid w:val="00E047A8"/>
    <w:rsid w:val="00E0480D"/>
    <w:rsid w:val="00E048E3"/>
    <w:rsid w:val="00E0497F"/>
    <w:rsid w:val="00E04B99"/>
    <w:rsid w:val="00E04F45"/>
    <w:rsid w:val="00E0501E"/>
    <w:rsid w:val="00E05176"/>
    <w:rsid w:val="00E05241"/>
    <w:rsid w:val="00E05305"/>
    <w:rsid w:val="00E05656"/>
    <w:rsid w:val="00E05745"/>
    <w:rsid w:val="00E0576B"/>
    <w:rsid w:val="00E05891"/>
    <w:rsid w:val="00E059D4"/>
    <w:rsid w:val="00E05C0C"/>
    <w:rsid w:val="00E05CF3"/>
    <w:rsid w:val="00E05E20"/>
    <w:rsid w:val="00E05FEB"/>
    <w:rsid w:val="00E06162"/>
    <w:rsid w:val="00E06330"/>
    <w:rsid w:val="00E06554"/>
    <w:rsid w:val="00E065DB"/>
    <w:rsid w:val="00E06700"/>
    <w:rsid w:val="00E06E98"/>
    <w:rsid w:val="00E07199"/>
    <w:rsid w:val="00E07750"/>
    <w:rsid w:val="00E077B9"/>
    <w:rsid w:val="00E0783B"/>
    <w:rsid w:val="00E07861"/>
    <w:rsid w:val="00E078B9"/>
    <w:rsid w:val="00E07B34"/>
    <w:rsid w:val="00E07BC9"/>
    <w:rsid w:val="00E07D46"/>
    <w:rsid w:val="00E07E4A"/>
    <w:rsid w:val="00E07E98"/>
    <w:rsid w:val="00E1009B"/>
    <w:rsid w:val="00E10798"/>
    <w:rsid w:val="00E107B7"/>
    <w:rsid w:val="00E108B8"/>
    <w:rsid w:val="00E1094D"/>
    <w:rsid w:val="00E10AF6"/>
    <w:rsid w:val="00E113F4"/>
    <w:rsid w:val="00E1170A"/>
    <w:rsid w:val="00E117BF"/>
    <w:rsid w:val="00E11B21"/>
    <w:rsid w:val="00E11D54"/>
    <w:rsid w:val="00E11E56"/>
    <w:rsid w:val="00E12399"/>
    <w:rsid w:val="00E125DC"/>
    <w:rsid w:val="00E1295A"/>
    <w:rsid w:val="00E129C5"/>
    <w:rsid w:val="00E12A11"/>
    <w:rsid w:val="00E12A6F"/>
    <w:rsid w:val="00E12FA2"/>
    <w:rsid w:val="00E12FF0"/>
    <w:rsid w:val="00E132CF"/>
    <w:rsid w:val="00E13318"/>
    <w:rsid w:val="00E1388B"/>
    <w:rsid w:val="00E13A37"/>
    <w:rsid w:val="00E13B4B"/>
    <w:rsid w:val="00E13C8F"/>
    <w:rsid w:val="00E13DDC"/>
    <w:rsid w:val="00E13E30"/>
    <w:rsid w:val="00E13E81"/>
    <w:rsid w:val="00E1411F"/>
    <w:rsid w:val="00E143AE"/>
    <w:rsid w:val="00E1447B"/>
    <w:rsid w:val="00E1482E"/>
    <w:rsid w:val="00E14AD6"/>
    <w:rsid w:val="00E14DFD"/>
    <w:rsid w:val="00E1518A"/>
    <w:rsid w:val="00E15459"/>
    <w:rsid w:val="00E1545B"/>
    <w:rsid w:val="00E1573A"/>
    <w:rsid w:val="00E1573F"/>
    <w:rsid w:val="00E158ED"/>
    <w:rsid w:val="00E158F1"/>
    <w:rsid w:val="00E1591F"/>
    <w:rsid w:val="00E15B09"/>
    <w:rsid w:val="00E15E52"/>
    <w:rsid w:val="00E15EEA"/>
    <w:rsid w:val="00E160A6"/>
    <w:rsid w:val="00E1628E"/>
    <w:rsid w:val="00E162EF"/>
    <w:rsid w:val="00E163B5"/>
    <w:rsid w:val="00E16522"/>
    <w:rsid w:val="00E166F3"/>
    <w:rsid w:val="00E16780"/>
    <w:rsid w:val="00E1688C"/>
    <w:rsid w:val="00E16BC5"/>
    <w:rsid w:val="00E16DC0"/>
    <w:rsid w:val="00E16E57"/>
    <w:rsid w:val="00E16ED4"/>
    <w:rsid w:val="00E16F06"/>
    <w:rsid w:val="00E16FC2"/>
    <w:rsid w:val="00E173D0"/>
    <w:rsid w:val="00E17456"/>
    <w:rsid w:val="00E17478"/>
    <w:rsid w:val="00E17548"/>
    <w:rsid w:val="00E1766A"/>
    <w:rsid w:val="00E176D7"/>
    <w:rsid w:val="00E177EE"/>
    <w:rsid w:val="00E17953"/>
    <w:rsid w:val="00E17BAC"/>
    <w:rsid w:val="00E17C39"/>
    <w:rsid w:val="00E17C64"/>
    <w:rsid w:val="00E200D3"/>
    <w:rsid w:val="00E2025F"/>
    <w:rsid w:val="00E203E5"/>
    <w:rsid w:val="00E205A6"/>
    <w:rsid w:val="00E20A05"/>
    <w:rsid w:val="00E20AAF"/>
    <w:rsid w:val="00E20FC4"/>
    <w:rsid w:val="00E2123E"/>
    <w:rsid w:val="00E213F6"/>
    <w:rsid w:val="00E2159A"/>
    <w:rsid w:val="00E215BE"/>
    <w:rsid w:val="00E216C9"/>
    <w:rsid w:val="00E21723"/>
    <w:rsid w:val="00E2178B"/>
    <w:rsid w:val="00E2180C"/>
    <w:rsid w:val="00E21819"/>
    <w:rsid w:val="00E21CD2"/>
    <w:rsid w:val="00E21D4E"/>
    <w:rsid w:val="00E21E57"/>
    <w:rsid w:val="00E2204D"/>
    <w:rsid w:val="00E22386"/>
    <w:rsid w:val="00E22769"/>
    <w:rsid w:val="00E22AAA"/>
    <w:rsid w:val="00E22B1D"/>
    <w:rsid w:val="00E22CE5"/>
    <w:rsid w:val="00E22F10"/>
    <w:rsid w:val="00E23332"/>
    <w:rsid w:val="00E2337A"/>
    <w:rsid w:val="00E234A7"/>
    <w:rsid w:val="00E2370C"/>
    <w:rsid w:val="00E23744"/>
    <w:rsid w:val="00E2378C"/>
    <w:rsid w:val="00E23A39"/>
    <w:rsid w:val="00E23ECB"/>
    <w:rsid w:val="00E24036"/>
    <w:rsid w:val="00E2409B"/>
    <w:rsid w:val="00E244C8"/>
    <w:rsid w:val="00E24622"/>
    <w:rsid w:val="00E2488E"/>
    <w:rsid w:val="00E24C97"/>
    <w:rsid w:val="00E24D8E"/>
    <w:rsid w:val="00E252E7"/>
    <w:rsid w:val="00E2591D"/>
    <w:rsid w:val="00E25F1E"/>
    <w:rsid w:val="00E25FBE"/>
    <w:rsid w:val="00E26047"/>
    <w:rsid w:val="00E26098"/>
    <w:rsid w:val="00E263F9"/>
    <w:rsid w:val="00E26407"/>
    <w:rsid w:val="00E265AC"/>
    <w:rsid w:val="00E2666B"/>
    <w:rsid w:val="00E2669E"/>
    <w:rsid w:val="00E26B8D"/>
    <w:rsid w:val="00E26E01"/>
    <w:rsid w:val="00E26E3F"/>
    <w:rsid w:val="00E26FC1"/>
    <w:rsid w:val="00E270EF"/>
    <w:rsid w:val="00E272D7"/>
    <w:rsid w:val="00E27314"/>
    <w:rsid w:val="00E274D1"/>
    <w:rsid w:val="00E27552"/>
    <w:rsid w:val="00E27A38"/>
    <w:rsid w:val="00E27C08"/>
    <w:rsid w:val="00E27C3D"/>
    <w:rsid w:val="00E27E6F"/>
    <w:rsid w:val="00E3002E"/>
    <w:rsid w:val="00E30095"/>
    <w:rsid w:val="00E301D3"/>
    <w:rsid w:val="00E304C9"/>
    <w:rsid w:val="00E305EF"/>
    <w:rsid w:val="00E30770"/>
    <w:rsid w:val="00E30AB3"/>
    <w:rsid w:val="00E30F16"/>
    <w:rsid w:val="00E30F66"/>
    <w:rsid w:val="00E30F71"/>
    <w:rsid w:val="00E310B3"/>
    <w:rsid w:val="00E3162E"/>
    <w:rsid w:val="00E316C6"/>
    <w:rsid w:val="00E31783"/>
    <w:rsid w:val="00E3179E"/>
    <w:rsid w:val="00E318C1"/>
    <w:rsid w:val="00E318EE"/>
    <w:rsid w:val="00E31909"/>
    <w:rsid w:val="00E31BFC"/>
    <w:rsid w:val="00E31F51"/>
    <w:rsid w:val="00E3203B"/>
    <w:rsid w:val="00E32090"/>
    <w:rsid w:val="00E32696"/>
    <w:rsid w:val="00E32E7C"/>
    <w:rsid w:val="00E330F4"/>
    <w:rsid w:val="00E3314B"/>
    <w:rsid w:val="00E33518"/>
    <w:rsid w:val="00E33566"/>
    <w:rsid w:val="00E33632"/>
    <w:rsid w:val="00E3386F"/>
    <w:rsid w:val="00E33A51"/>
    <w:rsid w:val="00E33B89"/>
    <w:rsid w:val="00E33BAB"/>
    <w:rsid w:val="00E33E1D"/>
    <w:rsid w:val="00E33FBF"/>
    <w:rsid w:val="00E34101"/>
    <w:rsid w:val="00E3421F"/>
    <w:rsid w:val="00E3480E"/>
    <w:rsid w:val="00E34965"/>
    <w:rsid w:val="00E34BF5"/>
    <w:rsid w:val="00E34CE7"/>
    <w:rsid w:val="00E35083"/>
    <w:rsid w:val="00E35094"/>
    <w:rsid w:val="00E35664"/>
    <w:rsid w:val="00E35D47"/>
    <w:rsid w:val="00E35D76"/>
    <w:rsid w:val="00E35FF8"/>
    <w:rsid w:val="00E36182"/>
    <w:rsid w:val="00E36354"/>
    <w:rsid w:val="00E363F0"/>
    <w:rsid w:val="00E36407"/>
    <w:rsid w:val="00E369E4"/>
    <w:rsid w:val="00E36C28"/>
    <w:rsid w:val="00E36E0B"/>
    <w:rsid w:val="00E36EC7"/>
    <w:rsid w:val="00E37014"/>
    <w:rsid w:val="00E37061"/>
    <w:rsid w:val="00E37234"/>
    <w:rsid w:val="00E37346"/>
    <w:rsid w:val="00E37521"/>
    <w:rsid w:val="00E375AB"/>
    <w:rsid w:val="00E37DB9"/>
    <w:rsid w:val="00E37EAC"/>
    <w:rsid w:val="00E40046"/>
    <w:rsid w:val="00E400E4"/>
    <w:rsid w:val="00E40179"/>
    <w:rsid w:val="00E40900"/>
    <w:rsid w:val="00E40BE7"/>
    <w:rsid w:val="00E40C04"/>
    <w:rsid w:val="00E40F89"/>
    <w:rsid w:val="00E410C4"/>
    <w:rsid w:val="00E410FE"/>
    <w:rsid w:val="00E41283"/>
    <w:rsid w:val="00E41649"/>
    <w:rsid w:val="00E417DA"/>
    <w:rsid w:val="00E4192F"/>
    <w:rsid w:val="00E41EAB"/>
    <w:rsid w:val="00E41F2A"/>
    <w:rsid w:val="00E41F4C"/>
    <w:rsid w:val="00E41F72"/>
    <w:rsid w:val="00E423D3"/>
    <w:rsid w:val="00E42445"/>
    <w:rsid w:val="00E42D66"/>
    <w:rsid w:val="00E43122"/>
    <w:rsid w:val="00E4312C"/>
    <w:rsid w:val="00E43362"/>
    <w:rsid w:val="00E433AD"/>
    <w:rsid w:val="00E43685"/>
    <w:rsid w:val="00E43B90"/>
    <w:rsid w:val="00E43D8F"/>
    <w:rsid w:val="00E43E29"/>
    <w:rsid w:val="00E44032"/>
    <w:rsid w:val="00E44115"/>
    <w:rsid w:val="00E441C9"/>
    <w:rsid w:val="00E442B2"/>
    <w:rsid w:val="00E442F5"/>
    <w:rsid w:val="00E4441B"/>
    <w:rsid w:val="00E44439"/>
    <w:rsid w:val="00E44459"/>
    <w:rsid w:val="00E445A2"/>
    <w:rsid w:val="00E44621"/>
    <w:rsid w:val="00E447B0"/>
    <w:rsid w:val="00E44B51"/>
    <w:rsid w:val="00E44D3F"/>
    <w:rsid w:val="00E44D73"/>
    <w:rsid w:val="00E4542F"/>
    <w:rsid w:val="00E4553B"/>
    <w:rsid w:val="00E45606"/>
    <w:rsid w:val="00E45736"/>
    <w:rsid w:val="00E4582E"/>
    <w:rsid w:val="00E45A26"/>
    <w:rsid w:val="00E45A8E"/>
    <w:rsid w:val="00E45BBB"/>
    <w:rsid w:val="00E45D8A"/>
    <w:rsid w:val="00E46110"/>
    <w:rsid w:val="00E46456"/>
    <w:rsid w:val="00E46655"/>
    <w:rsid w:val="00E467F3"/>
    <w:rsid w:val="00E46C68"/>
    <w:rsid w:val="00E46EF2"/>
    <w:rsid w:val="00E46F53"/>
    <w:rsid w:val="00E471A4"/>
    <w:rsid w:val="00E472A8"/>
    <w:rsid w:val="00E475C7"/>
    <w:rsid w:val="00E47869"/>
    <w:rsid w:val="00E47920"/>
    <w:rsid w:val="00E47953"/>
    <w:rsid w:val="00E47A37"/>
    <w:rsid w:val="00E47BB6"/>
    <w:rsid w:val="00E47D62"/>
    <w:rsid w:val="00E47D98"/>
    <w:rsid w:val="00E47DC5"/>
    <w:rsid w:val="00E504F9"/>
    <w:rsid w:val="00E5059B"/>
    <w:rsid w:val="00E50BF3"/>
    <w:rsid w:val="00E50D4F"/>
    <w:rsid w:val="00E50E4B"/>
    <w:rsid w:val="00E50F2F"/>
    <w:rsid w:val="00E50FBE"/>
    <w:rsid w:val="00E51079"/>
    <w:rsid w:val="00E512BB"/>
    <w:rsid w:val="00E5139A"/>
    <w:rsid w:val="00E5155B"/>
    <w:rsid w:val="00E51672"/>
    <w:rsid w:val="00E5174D"/>
    <w:rsid w:val="00E51760"/>
    <w:rsid w:val="00E517AF"/>
    <w:rsid w:val="00E51920"/>
    <w:rsid w:val="00E51B19"/>
    <w:rsid w:val="00E51B85"/>
    <w:rsid w:val="00E51EA4"/>
    <w:rsid w:val="00E52428"/>
    <w:rsid w:val="00E52ED8"/>
    <w:rsid w:val="00E52FB7"/>
    <w:rsid w:val="00E533F1"/>
    <w:rsid w:val="00E53931"/>
    <w:rsid w:val="00E539E4"/>
    <w:rsid w:val="00E53C12"/>
    <w:rsid w:val="00E53D3B"/>
    <w:rsid w:val="00E541D9"/>
    <w:rsid w:val="00E543CA"/>
    <w:rsid w:val="00E5444D"/>
    <w:rsid w:val="00E545E2"/>
    <w:rsid w:val="00E54DDB"/>
    <w:rsid w:val="00E5538F"/>
    <w:rsid w:val="00E55548"/>
    <w:rsid w:val="00E556E2"/>
    <w:rsid w:val="00E55702"/>
    <w:rsid w:val="00E55781"/>
    <w:rsid w:val="00E557D1"/>
    <w:rsid w:val="00E559E7"/>
    <w:rsid w:val="00E55A58"/>
    <w:rsid w:val="00E55B6A"/>
    <w:rsid w:val="00E55BE6"/>
    <w:rsid w:val="00E55C7D"/>
    <w:rsid w:val="00E55F2F"/>
    <w:rsid w:val="00E56044"/>
    <w:rsid w:val="00E56611"/>
    <w:rsid w:val="00E56772"/>
    <w:rsid w:val="00E56791"/>
    <w:rsid w:val="00E56EE2"/>
    <w:rsid w:val="00E57062"/>
    <w:rsid w:val="00E570B2"/>
    <w:rsid w:val="00E57427"/>
    <w:rsid w:val="00E57479"/>
    <w:rsid w:val="00E57594"/>
    <w:rsid w:val="00E5788C"/>
    <w:rsid w:val="00E578B1"/>
    <w:rsid w:val="00E578FC"/>
    <w:rsid w:val="00E57968"/>
    <w:rsid w:val="00E579D7"/>
    <w:rsid w:val="00E57B56"/>
    <w:rsid w:val="00E57DB7"/>
    <w:rsid w:val="00E57E45"/>
    <w:rsid w:val="00E57E46"/>
    <w:rsid w:val="00E60084"/>
    <w:rsid w:val="00E60166"/>
    <w:rsid w:val="00E6041B"/>
    <w:rsid w:val="00E60482"/>
    <w:rsid w:val="00E60584"/>
    <w:rsid w:val="00E60673"/>
    <w:rsid w:val="00E608ED"/>
    <w:rsid w:val="00E60B06"/>
    <w:rsid w:val="00E60CB0"/>
    <w:rsid w:val="00E60CEF"/>
    <w:rsid w:val="00E61B12"/>
    <w:rsid w:val="00E61B66"/>
    <w:rsid w:val="00E61BDE"/>
    <w:rsid w:val="00E61D58"/>
    <w:rsid w:val="00E622E6"/>
    <w:rsid w:val="00E6276E"/>
    <w:rsid w:val="00E6281A"/>
    <w:rsid w:val="00E62961"/>
    <w:rsid w:val="00E62BAF"/>
    <w:rsid w:val="00E62E21"/>
    <w:rsid w:val="00E62EFB"/>
    <w:rsid w:val="00E62F59"/>
    <w:rsid w:val="00E632FE"/>
    <w:rsid w:val="00E635D6"/>
    <w:rsid w:val="00E63834"/>
    <w:rsid w:val="00E639E7"/>
    <w:rsid w:val="00E63C0B"/>
    <w:rsid w:val="00E63D69"/>
    <w:rsid w:val="00E63E4F"/>
    <w:rsid w:val="00E63EA7"/>
    <w:rsid w:val="00E64055"/>
    <w:rsid w:val="00E64120"/>
    <w:rsid w:val="00E64134"/>
    <w:rsid w:val="00E64136"/>
    <w:rsid w:val="00E642F0"/>
    <w:rsid w:val="00E64571"/>
    <w:rsid w:val="00E64B7E"/>
    <w:rsid w:val="00E64BCF"/>
    <w:rsid w:val="00E6506F"/>
    <w:rsid w:val="00E65448"/>
    <w:rsid w:val="00E65731"/>
    <w:rsid w:val="00E65B6C"/>
    <w:rsid w:val="00E65D43"/>
    <w:rsid w:val="00E65DF6"/>
    <w:rsid w:val="00E65E1B"/>
    <w:rsid w:val="00E660A1"/>
    <w:rsid w:val="00E6615A"/>
    <w:rsid w:val="00E6630C"/>
    <w:rsid w:val="00E665E8"/>
    <w:rsid w:val="00E666AB"/>
    <w:rsid w:val="00E66D1C"/>
    <w:rsid w:val="00E672B5"/>
    <w:rsid w:val="00E6774F"/>
    <w:rsid w:val="00E67852"/>
    <w:rsid w:val="00E679C1"/>
    <w:rsid w:val="00E67A0E"/>
    <w:rsid w:val="00E706D6"/>
    <w:rsid w:val="00E70704"/>
    <w:rsid w:val="00E70820"/>
    <w:rsid w:val="00E7084E"/>
    <w:rsid w:val="00E70B1C"/>
    <w:rsid w:val="00E70CE9"/>
    <w:rsid w:val="00E70D1B"/>
    <w:rsid w:val="00E70E2C"/>
    <w:rsid w:val="00E70E82"/>
    <w:rsid w:val="00E70F8F"/>
    <w:rsid w:val="00E70FF6"/>
    <w:rsid w:val="00E71470"/>
    <w:rsid w:val="00E714D0"/>
    <w:rsid w:val="00E714FC"/>
    <w:rsid w:val="00E7152B"/>
    <w:rsid w:val="00E7154A"/>
    <w:rsid w:val="00E71850"/>
    <w:rsid w:val="00E71BBD"/>
    <w:rsid w:val="00E71E5C"/>
    <w:rsid w:val="00E71E87"/>
    <w:rsid w:val="00E7202F"/>
    <w:rsid w:val="00E72061"/>
    <w:rsid w:val="00E72456"/>
    <w:rsid w:val="00E725A3"/>
    <w:rsid w:val="00E72606"/>
    <w:rsid w:val="00E72AE9"/>
    <w:rsid w:val="00E72AEA"/>
    <w:rsid w:val="00E72CA1"/>
    <w:rsid w:val="00E7316A"/>
    <w:rsid w:val="00E73277"/>
    <w:rsid w:val="00E734E4"/>
    <w:rsid w:val="00E736E0"/>
    <w:rsid w:val="00E73777"/>
    <w:rsid w:val="00E7388A"/>
    <w:rsid w:val="00E73A30"/>
    <w:rsid w:val="00E73C51"/>
    <w:rsid w:val="00E73CFD"/>
    <w:rsid w:val="00E7402F"/>
    <w:rsid w:val="00E74495"/>
    <w:rsid w:val="00E74619"/>
    <w:rsid w:val="00E7496C"/>
    <w:rsid w:val="00E749EB"/>
    <w:rsid w:val="00E74F4C"/>
    <w:rsid w:val="00E74F5F"/>
    <w:rsid w:val="00E7513C"/>
    <w:rsid w:val="00E7531E"/>
    <w:rsid w:val="00E75375"/>
    <w:rsid w:val="00E7581E"/>
    <w:rsid w:val="00E759D6"/>
    <w:rsid w:val="00E75B8A"/>
    <w:rsid w:val="00E7617A"/>
    <w:rsid w:val="00E761C2"/>
    <w:rsid w:val="00E762D8"/>
    <w:rsid w:val="00E764C4"/>
    <w:rsid w:val="00E7660E"/>
    <w:rsid w:val="00E76800"/>
    <w:rsid w:val="00E76BB3"/>
    <w:rsid w:val="00E76C4C"/>
    <w:rsid w:val="00E76F34"/>
    <w:rsid w:val="00E76F55"/>
    <w:rsid w:val="00E76F8C"/>
    <w:rsid w:val="00E771D5"/>
    <w:rsid w:val="00E7730D"/>
    <w:rsid w:val="00E774E1"/>
    <w:rsid w:val="00E77551"/>
    <w:rsid w:val="00E775B7"/>
    <w:rsid w:val="00E77954"/>
    <w:rsid w:val="00E77978"/>
    <w:rsid w:val="00E779BD"/>
    <w:rsid w:val="00E77B8A"/>
    <w:rsid w:val="00E80232"/>
    <w:rsid w:val="00E80327"/>
    <w:rsid w:val="00E80A1A"/>
    <w:rsid w:val="00E80C7F"/>
    <w:rsid w:val="00E80DAA"/>
    <w:rsid w:val="00E80F81"/>
    <w:rsid w:val="00E8108F"/>
    <w:rsid w:val="00E810E8"/>
    <w:rsid w:val="00E8140E"/>
    <w:rsid w:val="00E8165F"/>
    <w:rsid w:val="00E81B2F"/>
    <w:rsid w:val="00E81EF2"/>
    <w:rsid w:val="00E81FBE"/>
    <w:rsid w:val="00E82055"/>
    <w:rsid w:val="00E8216C"/>
    <w:rsid w:val="00E8217C"/>
    <w:rsid w:val="00E821CB"/>
    <w:rsid w:val="00E8227A"/>
    <w:rsid w:val="00E8242D"/>
    <w:rsid w:val="00E824A8"/>
    <w:rsid w:val="00E825B0"/>
    <w:rsid w:val="00E828FB"/>
    <w:rsid w:val="00E829BE"/>
    <w:rsid w:val="00E82A49"/>
    <w:rsid w:val="00E82AEF"/>
    <w:rsid w:val="00E82B2D"/>
    <w:rsid w:val="00E82B9C"/>
    <w:rsid w:val="00E82E02"/>
    <w:rsid w:val="00E83099"/>
    <w:rsid w:val="00E83410"/>
    <w:rsid w:val="00E8353F"/>
    <w:rsid w:val="00E836B4"/>
    <w:rsid w:val="00E836FB"/>
    <w:rsid w:val="00E837B5"/>
    <w:rsid w:val="00E8392C"/>
    <w:rsid w:val="00E83BE8"/>
    <w:rsid w:val="00E83D01"/>
    <w:rsid w:val="00E83E47"/>
    <w:rsid w:val="00E83E98"/>
    <w:rsid w:val="00E840D8"/>
    <w:rsid w:val="00E8451A"/>
    <w:rsid w:val="00E84616"/>
    <w:rsid w:val="00E84C0F"/>
    <w:rsid w:val="00E84CA8"/>
    <w:rsid w:val="00E84CBD"/>
    <w:rsid w:val="00E84E43"/>
    <w:rsid w:val="00E84FD7"/>
    <w:rsid w:val="00E85003"/>
    <w:rsid w:val="00E85066"/>
    <w:rsid w:val="00E851C4"/>
    <w:rsid w:val="00E85262"/>
    <w:rsid w:val="00E854D7"/>
    <w:rsid w:val="00E85810"/>
    <w:rsid w:val="00E85F55"/>
    <w:rsid w:val="00E86368"/>
    <w:rsid w:val="00E86627"/>
    <w:rsid w:val="00E86645"/>
    <w:rsid w:val="00E86668"/>
    <w:rsid w:val="00E8669B"/>
    <w:rsid w:val="00E86715"/>
    <w:rsid w:val="00E867A3"/>
    <w:rsid w:val="00E86930"/>
    <w:rsid w:val="00E869AF"/>
    <w:rsid w:val="00E869B1"/>
    <w:rsid w:val="00E86B1C"/>
    <w:rsid w:val="00E86C92"/>
    <w:rsid w:val="00E86CE8"/>
    <w:rsid w:val="00E8727A"/>
    <w:rsid w:val="00E8764A"/>
    <w:rsid w:val="00E87747"/>
    <w:rsid w:val="00E878ED"/>
    <w:rsid w:val="00E87944"/>
    <w:rsid w:val="00E879A3"/>
    <w:rsid w:val="00E879CA"/>
    <w:rsid w:val="00E87BEF"/>
    <w:rsid w:val="00E87DE5"/>
    <w:rsid w:val="00E90164"/>
    <w:rsid w:val="00E90345"/>
    <w:rsid w:val="00E903A1"/>
    <w:rsid w:val="00E905EB"/>
    <w:rsid w:val="00E9061F"/>
    <w:rsid w:val="00E90775"/>
    <w:rsid w:val="00E908BB"/>
    <w:rsid w:val="00E909B0"/>
    <w:rsid w:val="00E90AB5"/>
    <w:rsid w:val="00E90CEC"/>
    <w:rsid w:val="00E91085"/>
    <w:rsid w:val="00E911BD"/>
    <w:rsid w:val="00E911D5"/>
    <w:rsid w:val="00E913DF"/>
    <w:rsid w:val="00E91437"/>
    <w:rsid w:val="00E9152B"/>
    <w:rsid w:val="00E9153E"/>
    <w:rsid w:val="00E916F8"/>
    <w:rsid w:val="00E917DA"/>
    <w:rsid w:val="00E91983"/>
    <w:rsid w:val="00E92798"/>
    <w:rsid w:val="00E929A9"/>
    <w:rsid w:val="00E929B3"/>
    <w:rsid w:val="00E92B48"/>
    <w:rsid w:val="00E92E85"/>
    <w:rsid w:val="00E92F33"/>
    <w:rsid w:val="00E9304C"/>
    <w:rsid w:val="00E933AC"/>
    <w:rsid w:val="00E939C6"/>
    <w:rsid w:val="00E93AD9"/>
    <w:rsid w:val="00E93BCF"/>
    <w:rsid w:val="00E93CEA"/>
    <w:rsid w:val="00E93EEA"/>
    <w:rsid w:val="00E93F60"/>
    <w:rsid w:val="00E9425B"/>
    <w:rsid w:val="00E94344"/>
    <w:rsid w:val="00E9439B"/>
    <w:rsid w:val="00E94478"/>
    <w:rsid w:val="00E9455B"/>
    <w:rsid w:val="00E94A68"/>
    <w:rsid w:val="00E94A6A"/>
    <w:rsid w:val="00E94B11"/>
    <w:rsid w:val="00E9548C"/>
    <w:rsid w:val="00E95707"/>
    <w:rsid w:val="00E95901"/>
    <w:rsid w:val="00E95D7D"/>
    <w:rsid w:val="00E95F81"/>
    <w:rsid w:val="00E960D4"/>
    <w:rsid w:val="00E96359"/>
    <w:rsid w:val="00E966A2"/>
    <w:rsid w:val="00E96A7A"/>
    <w:rsid w:val="00E96C21"/>
    <w:rsid w:val="00E96C5F"/>
    <w:rsid w:val="00E96D4A"/>
    <w:rsid w:val="00E96EA4"/>
    <w:rsid w:val="00E96EBA"/>
    <w:rsid w:val="00E97138"/>
    <w:rsid w:val="00E97242"/>
    <w:rsid w:val="00E97379"/>
    <w:rsid w:val="00E97557"/>
    <w:rsid w:val="00E97813"/>
    <w:rsid w:val="00E97C4E"/>
    <w:rsid w:val="00E97FD6"/>
    <w:rsid w:val="00EA00ED"/>
    <w:rsid w:val="00EA0191"/>
    <w:rsid w:val="00EA0327"/>
    <w:rsid w:val="00EA0476"/>
    <w:rsid w:val="00EA05E0"/>
    <w:rsid w:val="00EA0619"/>
    <w:rsid w:val="00EA0680"/>
    <w:rsid w:val="00EA07D7"/>
    <w:rsid w:val="00EA097B"/>
    <w:rsid w:val="00EA0AA6"/>
    <w:rsid w:val="00EA0AB3"/>
    <w:rsid w:val="00EA0E7F"/>
    <w:rsid w:val="00EA1216"/>
    <w:rsid w:val="00EA127C"/>
    <w:rsid w:val="00EA17A2"/>
    <w:rsid w:val="00EA1804"/>
    <w:rsid w:val="00EA1975"/>
    <w:rsid w:val="00EA1B9D"/>
    <w:rsid w:val="00EA1CFB"/>
    <w:rsid w:val="00EA202E"/>
    <w:rsid w:val="00EA2100"/>
    <w:rsid w:val="00EA218F"/>
    <w:rsid w:val="00EA271E"/>
    <w:rsid w:val="00EA279C"/>
    <w:rsid w:val="00EA2B84"/>
    <w:rsid w:val="00EA2B89"/>
    <w:rsid w:val="00EA2CF7"/>
    <w:rsid w:val="00EA2F9F"/>
    <w:rsid w:val="00EA34F6"/>
    <w:rsid w:val="00EA35E3"/>
    <w:rsid w:val="00EA3647"/>
    <w:rsid w:val="00EA3739"/>
    <w:rsid w:val="00EA37F7"/>
    <w:rsid w:val="00EA3B2B"/>
    <w:rsid w:val="00EA3BDC"/>
    <w:rsid w:val="00EA4070"/>
    <w:rsid w:val="00EA4521"/>
    <w:rsid w:val="00EA4A1C"/>
    <w:rsid w:val="00EA4A8E"/>
    <w:rsid w:val="00EA4C4B"/>
    <w:rsid w:val="00EA4D56"/>
    <w:rsid w:val="00EA4E2C"/>
    <w:rsid w:val="00EA4FAC"/>
    <w:rsid w:val="00EA50E9"/>
    <w:rsid w:val="00EA5121"/>
    <w:rsid w:val="00EA51D0"/>
    <w:rsid w:val="00EA536D"/>
    <w:rsid w:val="00EA54C0"/>
    <w:rsid w:val="00EA5544"/>
    <w:rsid w:val="00EA58F4"/>
    <w:rsid w:val="00EA5980"/>
    <w:rsid w:val="00EA5AB0"/>
    <w:rsid w:val="00EA5B56"/>
    <w:rsid w:val="00EA5B59"/>
    <w:rsid w:val="00EA5BB7"/>
    <w:rsid w:val="00EA5D15"/>
    <w:rsid w:val="00EA67E3"/>
    <w:rsid w:val="00EA708A"/>
    <w:rsid w:val="00EA7305"/>
    <w:rsid w:val="00EA7334"/>
    <w:rsid w:val="00EA7447"/>
    <w:rsid w:val="00EA749C"/>
    <w:rsid w:val="00EA7567"/>
    <w:rsid w:val="00EA782A"/>
    <w:rsid w:val="00EA7911"/>
    <w:rsid w:val="00EA79C2"/>
    <w:rsid w:val="00EA79C4"/>
    <w:rsid w:val="00EB015E"/>
    <w:rsid w:val="00EB0391"/>
    <w:rsid w:val="00EB048C"/>
    <w:rsid w:val="00EB04F9"/>
    <w:rsid w:val="00EB05AD"/>
    <w:rsid w:val="00EB096F"/>
    <w:rsid w:val="00EB0EB9"/>
    <w:rsid w:val="00EB1493"/>
    <w:rsid w:val="00EB14FF"/>
    <w:rsid w:val="00EB1BEF"/>
    <w:rsid w:val="00EB1CB5"/>
    <w:rsid w:val="00EB1D3A"/>
    <w:rsid w:val="00EB1D4E"/>
    <w:rsid w:val="00EB1D98"/>
    <w:rsid w:val="00EB2016"/>
    <w:rsid w:val="00EB223A"/>
    <w:rsid w:val="00EB2240"/>
    <w:rsid w:val="00EB2359"/>
    <w:rsid w:val="00EB26D7"/>
    <w:rsid w:val="00EB2751"/>
    <w:rsid w:val="00EB287E"/>
    <w:rsid w:val="00EB29BD"/>
    <w:rsid w:val="00EB2B5C"/>
    <w:rsid w:val="00EB2DF0"/>
    <w:rsid w:val="00EB2EB4"/>
    <w:rsid w:val="00EB2F32"/>
    <w:rsid w:val="00EB3157"/>
    <w:rsid w:val="00EB368A"/>
    <w:rsid w:val="00EB36D3"/>
    <w:rsid w:val="00EB3857"/>
    <w:rsid w:val="00EB399D"/>
    <w:rsid w:val="00EB3AF2"/>
    <w:rsid w:val="00EB3CC2"/>
    <w:rsid w:val="00EB3DDB"/>
    <w:rsid w:val="00EB403F"/>
    <w:rsid w:val="00EB4212"/>
    <w:rsid w:val="00EB421C"/>
    <w:rsid w:val="00EB471F"/>
    <w:rsid w:val="00EB473D"/>
    <w:rsid w:val="00EB4984"/>
    <w:rsid w:val="00EB49D2"/>
    <w:rsid w:val="00EB4B6A"/>
    <w:rsid w:val="00EB4BF8"/>
    <w:rsid w:val="00EB4E97"/>
    <w:rsid w:val="00EB4E99"/>
    <w:rsid w:val="00EB52C4"/>
    <w:rsid w:val="00EB5663"/>
    <w:rsid w:val="00EB57A0"/>
    <w:rsid w:val="00EB5926"/>
    <w:rsid w:val="00EB5999"/>
    <w:rsid w:val="00EB5EB0"/>
    <w:rsid w:val="00EB62EB"/>
    <w:rsid w:val="00EB62FE"/>
    <w:rsid w:val="00EB6309"/>
    <w:rsid w:val="00EB639A"/>
    <w:rsid w:val="00EB6433"/>
    <w:rsid w:val="00EB67A4"/>
    <w:rsid w:val="00EB6A19"/>
    <w:rsid w:val="00EB6A31"/>
    <w:rsid w:val="00EB6B7A"/>
    <w:rsid w:val="00EB6C59"/>
    <w:rsid w:val="00EB6D49"/>
    <w:rsid w:val="00EB72A7"/>
    <w:rsid w:val="00EB7396"/>
    <w:rsid w:val="00EB7448"/>
    <w:rsid w:val="00EB74BE"/>
    <w:rsid w:val="00EB763A"/>
    <w:rsid w:val="00EB7CAD"/>
    <w:rsid w:val="00EB7CDA"/>
    <w:rsid w:val="00EB7CFC"/>
    <w:rsid w:val="00EB7E42"/>
    <w:rsid w:val="00EB7E54"/>
    <w:rsid w:val="00EB7F94"/>
    <w:rsid w:val="00EC0231"/>
    <w:rsid w:val="00EC05BE"/>
    <w:rsid w:val="00EC05D5"/>
    <w:rsid w:val="00EC0778"/>
    <w:rsid w:val="00EC07E5"/>
    <w:rsid w:val="00EC0820"/>
    <w:rsid w:val="00EC0953"/>
    <w:rsid w:val="00EC095B"/>
    <w:rsid w:val="00EC0993"/>
    <w:rsid w:val="00EC0996"/>
    <w:rsid w:val="00EC0C19"/>
    <w:rsid w:val="00EC0E65"/>
    <w:rsid w:val="00EC0F7B"/>
    <w:rsid w:val="00EC0F87"/>
    <w:rsid w:val="00EC11CD"/>
    <w:rsid w:val="00EC1281"/>
    <w:rsid w:val="00EC1361"/>
    <w:rsid w:val="00EC1400"/>
    <w:rsid w:val="00EC19CD"/>
    <w:rsid w:val="00EC1B03"/>
    <w:rsid w:val="00EC1B2A"/>
    <w:rsid w:val="00EC1CA6"/>
    <w:rsid w:val="00EC20D5"/>
    <w:rsid w:val="00EC21C8"/>
    <w:rsid w:val="00EC2802"/>
    <w:rsid w:val="00EC296D"/>
    <w:rsid w:val="00EC297A"/>
    <w:rsid w:val="00EC2E14"/>
    <w:rsid w:val="00EC3534"/>
    <w:rsid w:val="00EC3627"/>
    <w:rsid w:val="00EC3AEE"/>
    <w:rsid w:val="00EC3B66"/>
    <w:rsid w:val="00EC3B84"/>
    <w:rsid w:val="00EC3C80"/>
    <w:rsid w:val="00EC4451"/>
    <w:rsid w:val="00EC44C1"/>
    <w:rsid w:val="00EC45AC"/>
    <w:rsid w:val="00EC48A6"/>
    <w:rsid w:val="00EC4C81"/>
    <w:rsid w:val="00EC4FB4"/>
    <w:rsid w:val="00EC50F3"/>
    <w:rsid w:val="00EC5136"/>
    <w:rsid w:val="00EC519D"/>
    <w:rsid w:val="00EC51C5"/>
    <w:rsid w:val="00EC5383"/>
    <w:rsid w:val="00EC5393"/>
    <w:rsid w:val="00EC5451"/>
    <w:rsid w:val="00EC5547"/>
    <w:rsid w:val="00EC56B5"/>
    <w:rsid w:val="00EC57E1"/>
    <w:rsid w:val="00EC57F8"/>
    <w:rsid w:val="00EC5968"/>
    <w:rsid w:val="00EC59FF"/>
    <w:rsid w:val="00EC5BF6"/>
    <w:rsid w:val="00EC5D80"/>
    <w:rsid w:val="00EC5DFF"/>
    <w:rsid w:val="00EC6120"/>
    <w:rsid w:val="00EC64E0"/>
    <w:rsid w:val="00EC67C3"/>
    <w:rsid w:val="00EC6C2C"/>
    <w:rsid w:val="00EC6D46"/>
    <w:rsid w:val="00EC6D90"/>
    <w:rsid w:val="00EC6E49"/>
    <w:rsid w:val="00EC6FCF"/>
    <w:rsid w:val="00EC70E3"/>
    <w:rsid w:val="00EC7460"/>
    <w:rsid w:val="00EC76DE"/>
    <w:rsid w:val="00EC7826"/>
    <w:rsid w:val="00EC783D"/>
    <w:rsid w:val="00EC7881"/>
    <w:rsid w:val="00EC78F1"/>
    <w:rsid w:val="00EC79B4"/>
    <w:rsid w:val="00EC7A8A"/>
    <w:rsid w:val="00EC7AB4"/>
    <w:rsid w:val="00EC7B17"/>
    <w:rsid w:val="00EC7BA3"/>
    <w:rsid w:val="00EC7BB6"/>
    <w:rsid w:val="00ED0229"/>
    <w:rsid w:val="00ED03DF"/>
    <w:rsid w:val="00ED09ED"/>
    <w:rsid w:val="00ED0C73"/>
    <w:rsid w:val="00ED0C85"/>
    <w:rsid w:val="00ED0D0E"/>
    <w:rsid w:val="00ED0D95"/>
    <w:rsid w:val="00ED0DD7"/>
    <w:rsid w:val="00ED0E88"/>
    <w:rsid w:val="00ED10AA"/>
    <w:rsid w:val="00ED13CA"/>
    <w:rsid w:val="00ED14F2"/>
    <w:rsid w:val="00ED1627"/>
    <w:rsid w:val="00ED18E3"/>
    <w:rsid w:val="00ED1B5B"/>
    <w:rsid w:val="00ED2102"/>
    <w:rsid w:val="00ED21C7"/>
    <w:rsid w:val="00ED2268"/>
    <w:rsid w:val="00ED23A8"/>
    <w:rsid w:val="00ED2473"/>
    <w:rsid w:val="00ED247E"/>
    <w:rsid w:val="00ED2923"/>
    <w:rsid w:val="00ED296D"/>
    <w:rsid w:val="00ED2B0C"/>
    <w:rsid w:val="00ED2BD5"/>
    <w:rsid w:val="00ED2C3B"/>
    <w:rsid w:val="00ED2F0C"/>
    <w:rsid w:val="00ED2F92"/>
    <w:rsid w:val="00ED322E"/>
    <w:rsid w:val="00ED3386"/>
    <w:rsid w:val="00ED33B5"/>
    <w:rsid w:val="00ED3599"/>
    <w:rsid w:val="00ED384C"/>
    <w:rsid w:val="00ED3A4B"/>
    <w:rsid w:val="00ED3B42"/>
    <w:rsid w:val="00ED3CF9"/>
    <w:rsid w:val="00ED3DE9"/>
    <w:rsid w:val="00ED3E58"/>
    <w:rsid w:val="00ED3EBA"/>
    <w:rsid w:val="00ED3FC1"/>
    <w:rsid w:val="00ED41FD"/>
    <w:rsid w:val="00ED45A4"/>
    <w:rsid w:val="00ED45E5"/>
    <w:rsid w:val="00ED487E"/>
    <w:rsid w:val="00ED4BB1"/>
    <w:rsid w:val="00ED4EF6"/>
    <w:rsid w:val="00ED5011"/>
    <w:rsid w:val="00ED50EF"/>
    <w:rsid w:val="00ED510D"/>
    <w:rsid w:val="00ED519D"/>
    <w:rsid w:val="00ED54ED"/>
    <w:rsid w:val="00ED5754"/>
    <w:rsid w:val="00ED5A3E"/>
    <w:rsid w:val="00ED5A75"/>
    <w:rsid w:val="00ED5ADB"/>
    <w:rsid w:val="00ED5CA7"/>
    <w:rsid w:val="00ED5DAA"/>
    <w:rsid w:val="00ED5E7F"/>
    <w:rsid w:val="00ED6871"/>
    <w:rsid w:val="00ED6969"/>
    <w:rsid w:val="00ED6B4E"/>
    <w:rsid w:val="00ED6B6B"/>
    <w:rsid w:val="00ED6D25"/>
    <w:rsid w:val="00ED7551"/>
    <w:rsid w:val="00ED759E"/>
    <w:rsid w:val="00ED79A0"/>
    <w:rsid w:val="00ED79D6"/>
    <w:rsid w:val="00ED7DEF"/>
    <w:rsid w:val="00ED7FAF"/>
    <w:rsid w:val="00ED7FE2"/>
    <w:rsid w:val="00EE024E"/>
    <w:rsid w:val="00EE037A"/>
    <w:rsid w:val="00EE0435"/>
    <w:rsid w:val="00EE07AF"/>
    <w:rsid w:val="00EE07DA"/>
    <w:rsid w:val="00EE0B74"/>
    <w:rsid w:val="00EE0FE6"/>
    <w:rsid w:val="00EE1038"/>
    <w:rsid w:val="00EE110D"/>
    <w:rsid w:val="00EE1968"/>
    <w:rsid w:val="00EE19FC"/>
    <w:rsid w:val="00EE1EB2"/>
    <w:rsid w:val="00EE242C"/>
    <w:rsid w:val="00EE26AD"/>
    <w:rsid w:val="00EE276A"/>
    <w:rsid w:val="00EE285D"/>
    <w:rsid w:val="00EE289B"/>
    <w:rsid w:val="00EE2BC3"/>
    <w:rsid w:val="00EE2C35"/>
    <w:rsid w:val="00EE2CE9"/>
    <w:rsid w:val="00EE31A0"/>
    <w:rsid w:val="00EE3239"/>
    <w:rsid w:val="00EE3335"/>
    <w:rsid w:val="00EE33EA"/>
    <w:rsid w:val="00EE349E"/>
    <w:rsid w:val="00EE356A"/>
    <w:rsid w:val="00EE36AE"/>
    <w:rsid w:val="00EE3C83"/>
    <w:rsid w:val="00EE40A1"/>
    <w:rsid w:val="00EE4271"/>
    <w:rsid w:val="00EE42C8"/>
    <w:rsid w:val="00EE4441"/>
    <w:rsid w:val="00EE4826"/>
    <w:rsid w:val="00EE4A37"/>
    <w:rsid w:val="00EE4C29"/>
    <w:rsid w:val="00EE4CCB"/>
    <w:rsid w:val="00EE4DA3"/>
    <w:rsid w:val="00EE4DA7"/>
    <w:rsid w:val="00EE5137"/>
    <w:rsid w:val="00EE524F"/>
    <w:rsid w:val="00EE56C4"/>
    <w:rsid w:val="00EE5712"/>
    <w:rsid w:val="00EE5775"/>
    <w:rsid w:val="00EE5851"/>
    <w:rsid w:val="00EE5862"/>
    <w:rsid w:val="00EE5BAD"/>
    <w:rsid w:val="00EE5BBE"/>
    <w:rsid w:val="00EE636E"/>
    <w:rsid w:val="00EE6537"/>
    <w:rsid w:val="00EE6F24"/>
    <w:rsid w:val="00EE6F33"/>
    <w:rsid w:val="00EE721A"/>
    <w:rsid w:val="00EE7481"/>
    <w:rsid w:val="00EE76CD"/>
    <w:rsid w:val="00EE784F"/>
    <w:rsid w:val="00EE7ABD"/>
    <w:rsid w:val="00EE7AF2"/>
    <w:rsid w:val="00EE7F20"/>
    <w:rsid w:val="00EF00C4"/>
    <w:rsid w:val="00EF0278"/>
    <w:rsid w:val="00EF0312"/>
    <w:rsid w:val="00EF0374"/>
    <w:rsid w:val="00EF03BC"/>
    <w:rsid w:val="00EF07EE"/>
    <w:rsid w:val="00EF0968"/>
    <w:rsid w:val="00EF09B6"/>
    <w:rsid w:val="00EF0A68"/>
    <w:rsid w:val="00EF0B13"/>
    <w:rsid w:val="00EF0B57"/>
    <w:rsid w:val="00EF0E8D"/>
    <w:rsid w:val="00EF0EEB"/>
    <w:rsid w:val="00EF0EF9"/>
    <w:rsid w:val="00EF11BB"/>
    <w:rsid w:val="00EF1565"/>
    <w:rsid w:val="00EF16B4"/>
    <w:rsid w:val="00EF1A22"/>
    <w:rsid w:val="00EF1AEC"/>
    <w:rsid w:val="00EF1E74"/>
    <w:rsid w:val="00EF218D"/>
    <w:rsid w:val="00EF24D9"/>
    <w:rsid w:val="00EF2556"/>
    <w:rsid w:val="00EF25D6"/>
    <w:rsid w:val="00EF28BB"/>
    <w:rsid w:val="00EF29F9"/>
    <w:rsid w:val="00EF2B05"/>
    <w:rsid w:val="00EF2D80"/>
    <w:rsid w:val="00EF2FFC"/>
    <w:rsid w:val="00EF34F0"/>
    <w:rsid w:val="00EF400E"/>
    <w:rsid w:val="00EF4089"/>
    <w:rsid w:val="00EF425E"/>
    <w:rsid w:val="00EF42A7"/>
    <w:rsid w:val="00EF42C4"/>
    <w:rsid w:val="00EF442E"/>
    <w:rsid w:val="00EF4988"/>
    <w:rsid w:val="00EF4B57"/>
    <w:rsid w:val="00EF4B98"/>
    <w:rsid w:val="00EF4C5D"/>
    <w:rsid w:val="00EF4D82"/>
    <w:rsid w:val="00EF4EA4"/>
    <w:rsid w:val="00EF5099"/>
    <w:rsid w:val="00EF5280"/>
    <w:rsid w:val="00EF5406"/>
    <w:rsid w:val="00EF5425"/>
    <w:rsid w:val="00EF5455"/>
    <w:rsid w:val="00EF55C7"/>
    <w:rsid w:val="00EF5C99"/>
    <w:rsid w:val="00EF5D7E"/>
    <w:rsid w:val="00EF5E3B"/>
    <w:rsid w:val="00EF5F96"/>
    <w:rsid w:val="00EF620C"/>
    <w:rsid w:val="00EF6291"/>
    <w:rsid w:val="00EF63BD"/>
    <w:rsid w:val="00EF6449"/>
    <w:rsid w:val="00EF6875"/>
    <w:rsid w:val="00EF6ABA"/>
    <w:rsid w:val="00EF6B6A"/>
    <w:rsid w:val="00EF6C57"/>
    <w:rsid w:val="00EF6CB0"/>
    <w:rsid w:val="00EF6D45"/>
    <w:rsid w:val="00EF6DFB"/>
    <w:rsid w:val="00EF7144"/>
    <w:rsid w:val="00EF7667"/>
    <w:rsid w:val="00EF7877"/>
    <w:rsid w:val="00EF7C16"/>
    <w:rsid w:val="00EF7C66"/>
    <w:rsid w:val="00EF7C99"/>
    <w:rsid w:val="00EF7E13"/>
    <w:rsid w:val="00EF7EE0"/>
    <w:rsid w:val="00EF7F33"/>
    <w:rsid w:val="00EF7F84"/>
    <w:rsid w:val="00F00030"/>
    <w:rsid w:val="00F0004C"/>
    <w:rsid w:val="00F00568"/>
    <w:rsid w:val="00F0057D"/>
    <w:rsid w:val="00F007AA"/>
    <w:rsid w:val="00F009CC"/>
    <w:rsid w:val="00F0100C"/>
    <w:rsid w:val="00F0142E"/>
    <w:rsid w:val="00F014A2"/>
    <w:rsid w:val="00F014E6"/>
    <w:rsid w:val="00F01A08"/>
    <w:rsid w:val="00F01B36"/>
    <w:rsid w:val="00F01D7A"/>
    <w:rsid w:val="00F01DCD"/>
    <w:rsid w:val="00F01E9F"/>
    <w:rsid w:val="00F01F55"/>
    <w:rsid w:val="00F01F98"/>
    <w:rsid w:val="00F020A1"/>
    <w:rsid w:val="00F020F1"/>
    <w:rsid w:val="00F02196"/>
    <w:rsid w:val="00F02220"/>
    <w:rsid w:val="00F02273"/>
    <w:rsid w:val="00F025E1"/>
    <w:rsid w:val="00F027C2"/>
    <w:rsid w:val="00F02A03"/>
    <w:rsid w:val="00F02B26"/>
    <w:rsid w:val="00F02CB6"/>
    <w:rsid w:val="00F02D79"/>
    <w:rsid w:val="00F03065"/>
    <w:rsid w:val="00F031AE"/>
    <w:rsid w:val="00F03302"/>
    <w:rsid w:val="00F033E1"/>
    <w:rsid w:val="00F03441"/>
    <w:rsid w:val="00F03496"/>
    <w:rsid w:val="00F035E6"/>
    <w:rsid w:val="00F03657"/>
    <w:rsid w:val="00F03685"/>
    <w:rsid w:val="00F03734"/>
    <w:rsid w:val="00F037F3"/>
    <w:rsid w:val="00F0395E"/>
    <w:rsid w:val="00F03C67"/>
    <w:rsid w:val="00F03CAD"/>
    <w:rsid w:val="00F03CB9"/>
    <w:rsid w:val="00F03CE8"/>
    <w:rsid w:val="00F03D78"/>
    <w:rsid w:val="00F03DF8"/>
    <w:rsid w:val="00F03E12"/>
    <w:rsid w:val="00F03F2F"/>
    <w:rsid w:val="00F040E5"/>
    <w:rsid w:val="00F045D4"/>
    <w:rsid w:val="00F047C2"/>
    <w:rsid w:val="00F049E2"/>
    <w:rsid w:val="00F04AF1"/>
    <w:rsid w:val="00F04C93"/>
    <w:rsid w:val="00F04CA0"/>
    <w:rsid w:val="00F04EEA"/>
    <w:rsid w:val="00F0520A"/>
    <w:rsid w:val="00F05428"/>
    <w:rsid w:val="00F055F1"/>
    <w:rsid w:val="00F05AAF"/>
    <w:rsid w:val="00F05AFA"/>
    <w:rsid w:val="00F05CDA"/>
    <w:rsid w:val="00F05E3B"/>
    <w:rsid w:val="00F05FB3"/>
    <w:rsid w:val="00F06378"/>
    <w:rsid w:val="00F0638E"/>
    <w:rsid w:val="00F06454"/>
    <w:rsid w:val="00F064E9"/>
    <w:rsid w:val="00F06734"/>
    <w:rsid w:val="00F06A26"/>
    <w:rsid w:val="00F06BD8"/>
    <w:rsid w:val="00F06D2C"/>
    <w:rsid w:val="00F06EC7"/>
    <w:rsid w:val="00F06EE1"/>
    <w:rsid w:val="00F0724E"/>
    <w:rsid w:val="00F07390"/>
    <w:rsid w:val="00F079C6"/>
    <w:rsid w:val="00F10073"/>
    <w:rsid w:val="00F1010F"/>
    <w:rsid w:val="00F10239"/>
    <w:rsid w:val="00F10391"/>
    <w:rsid w:val="00F10432"/>
    <w:rsid w:val="00F10682"/>
    <w:rsid w:val="00F106D2"/>
    <w:rsid w:val="00F10720"/>
    <w:rsid w:val="00F10ADB"/>
    <w:rsid w:val="00F10D1C"/>
    <w:rsid w:val="00F10DFD"/>
    <w:rsid w:val="00F10E91"/>
    <w:rsid w:val="00F10E9C"/>
    <w:rsid w:val="00F10EC3"/>
    <w:rsid w:val="00F10ED0"/>
    <w:rsid w:val="00F10F48"/>
    <w:rsid w:val="00F11049"/>
    <w:rsid w:val="00F1154E"/>
    <w:rsid w:val="00F11943"/>
    <w:rsid w:val="00F11E05"/>
    <w:rsid w:val="00F1227D"/>
    <w:rsid w:val="00F124D7"/>
    <w:rsid w:val="00F1259E"/>
    <w:rsid w:val="00F12927"/>
    <w:rsid w:val="00F12B8C"/>
    <w:rsid w:val="00F12C6C"/>
    <w:rsid w:val="00F12E18"/>
    <w:rsid w:val="00F12EC1"/>
    <w:rsid w:val="00F130CC"/>
    <w:rsid w:val="00F1351B"/>
    <w:rsid w:val="00F1355B"/>
    <w:rsid w:val="00F13648"/>
    <w:rsid w:val="00F13ADB"/>
    <w:rsid w:val="00F13BF9"/>
    <w:rsid w:val="00F14095"/>
    <w:rsid w:val="00F1444C"/>
    <w:rsid w:val="00F145CB"/>
    <w:rsid w:val="00F147E9"/>
    <w:rsid w:val="00F14907"/>
    <w:rsid w:val="00F14936"/>
    <w:rsid w:val="00F149A5"/>
    <w:rsid w:val="00F149AE"/>
    <w:rsid w:val="00F14C87"/>
    <w:rsid w:val="00F1504C"/>
    <w:rsid w:val="00F1583C"/>
    <w:rsid w:val="00F15A10"/>
    <w:rsid w:val="00F15ACD"/>
    <w:rsid w:val="00F15BCE"/>
    <w:rsid w:val="00F15FC7"/>
    <w:rsid w:val="00F1609E"/>
    <w:rsid w:val="00F162BD"/>
    <w:rsid w:val="00F16818"/>
    <w:rsid w:val="00F16A01"/>
    <w:rsid w:val="00F16B48"/>
    <w:rsid w:val="00F16C2A"/>
    <w:rsid w:val="00F16F0C"/>
    <w:rsid w:val="00F16FD9"/>
    <w:rsid w:val="00F1729A"/>
    <w:rsid w:val="00F17776"/>
    <w:rsid w:val="00F177A0"/>
    <w:rsid w:val="00F178BD"/>
    <w:rsid w:val="00F178BF"/>
    <w:rsid w:val="00F17A5C"/>
    <w:rsid w:val="00F17AC2"/>
    <w:rsid w:val="00F2007F"/>
    <w:rsid w:val="00F2024E"/>
    <w:rsid w:val="00F20310"/>
    <w:rsid w:val="00F20459"/>
    <w:rsid w:val="00F20BE2"/>
    <w:rsid w:val="00F20C5F"/>
    <w:rsid w:val="00F20F5C"/>
    <w:rsid w:val="00F21192"/>
    <w:rsid w:val="00F21359"/>
    <w:rsid w:val="00F218A9"/>
    <w:rsid w:val="00F21B21"/>
    <w:rsid w:val="00F21E9B"/>
    <w:rsid w:val="00F21EC7"/>
    <w:rsid w:val="00F21F03"/>
    <w:rsid w:val="00F21F4A"/>
    <w:rsid w:val="00F22285"/>
    <w:rsid w:val="00F222E8"/>
    <w:rsid w:val="00F2255A"/>
    <w:rsid w:val="00F225F8"/>
    <w:rsid w:val="00F22760"/>
    <w:rsid w:val="00F22C7C"/>
    <w:rsid w:val="00F22DC4"/>
    <w:rsid w:val="00F22EF2"/>
    <w:rsid w:val="00F230D9"/>
    <w:rsid w:val="00F23134"/>
    <w:rsid w:val="00F232BC"/>
    <w:rsid w:val="00F2338C"/>
    <w:rsid w:val="00F2340A"/>
    <w:rsid w:val="00F2368F"/>
    <w:rsid w:val="00F23728"/>
    <w:rsid w:val="00F23B74"/>
    <w:rsid w:val="00F23C40"/>
    <w:rsid w:val="00F2404C"/>
    <w:rsid w:val="00F240C3"/>
    <w:rsid w:val="00F240DB"/>
    <w:rsid w:val="00F24222"/>
    <w:rsid w:val="00F2424C"/>
    <w:rsid w:val="00F247F6"/>
    <w:rsid w:val="00F2492F"/>
    <w:rsid w:val="00F24A06"/>
    <w:rsid w:val="00F24B61"/>
    <w:rsid w:val="00F24C9D"/>
    <w:rsid w:val="00F24E57"/>
    <w:rsid w:val="00F24FA5"/>
    <w:rsid w:val="00F2506D"/>
    <w:rsid w:val="00F2543B"/>
    <w:rsid w:val="00F2543E"/>
    <w:rsid w:val="00F25446"/>
    <w:rsid w:val="00F2582F"/>
    <w:rsid w:val="00F2586F"/>
    <w:rsid w:val="00F25C13"/>
    <w:rsid w:val="00F25C50"/>
    <w:rsid w:val="00F25D08"/>
    <w:rsid w:val="00F260E0"/>
    <w:rsid w:val="00F262FE"/>
    <w:rsid w:val="00F26462"/>
    <w:rsid w:val="00F2657B"/>
    <w:rsid w:val="00F26763"/>
    <w:rsid w:val="00F268BC"/>
    <w:rsid w:val="00F268C7"/>
    <w:rsid w:val="00F269E4"/>
    <w:rsid w:val="00F26AD8"/>
    <w:rsid w:val="00F26C07"/>
    <w:rsid w:val="00F2708B"/>
    <w:rsid w:val="00F27431"/>
    <w:rsid w:val="00F275F4"/>
    <w:rsid w:val="00F276E5"/>
    <w:rsid w:val="00F27940"/>
    <w:rsid w:val="00F27971"/>
    <w:rsid w:val="00F27983"/>
    <w:rsid w:val="00F279E2"/>
    <w:rsid w:val="00F27A5B"/>
    <w:rsid w:val="00F27A74"/>
    <w:rsid w:val="00F27D0A"/>
    <w:rsid w:val="00F27D43"/>
    <w:rsid w:val="00F27E1D"/>
    <w:rsid w:val="00F304EA"/>
    <w:rsid w:val="00F3070C"/>
    <w:rsid w:val="00F3079F"/>
    <w:rsid w:val="00F30B43"/>
    <w:rsid w:val="00F30B48"/>
    <w:rsid w:val="00F30BE9"/>
    <w:rsid w:val="00F30ECD"/>
    <w:rsid w:val="00F31193"/>
    <w:rsid w:val="00F3128D"/>
    <w:rsid w:val="00F313A7"/>
    <w:rsid w:val="00F313E8"/>
    <w:rsid w:val="00F31636"/>
    <w:rsid w:val="00F31891"/>
    <w:rsid w:val="00F31A0D"/>
    <w:rsid w:val="00F31AAB"/>
    <w:rsid w:val="00F31B48"/>
    <w:rsid w:val="00F3224B"/>
    <w:rsid w:val="00F32505"/>
    <w:rsid w:val="00F326E6"/>
    <w:rsid w:val="00F3272F"/>
    <w:rsid w:val="00F32996"/>
    <w:rsid w:val="00F32ADF"/>
    <w:rsid w:val="00F32D23"/>
    <w:rsid w:val="00F32D3E"/>
    <w:rsid w:val="00F32D9E"/>
    <w:rsid w:val="00F32F63"/>
    <w:rsid w:val="00F33065"/>
    <w:rsid w:val="00F3308E"/>
    <w:rsid w:val="00F3315A"/>
    <w:rsid w:val="00F3351C"/>
    <w:rsid w:val="00F336DA"/>
    <w:rsid w:val="00F3373C"/>
    <w:rsid w:val="00F339D0"/>
    <w:rsid w:val="00F33C79"/>
    <w:rsid w:val="00F33E2A"/>
    <w:rsid w:val="00F33E87"/>
    <w:rsid w:val="00F34171"/>
    <w:rsid w:val="00F34361"/>
    <w:rsid w:val="00F34A25"/>
    <w:rsid w:val="00F34A4E"/>
    <w:rsid w:val="00F34CC7"/>
    <w:rsid w:val="00F34E5D"/>
    <w:rsid w:val="00F34F27"/>
    <w:rsid w:val="00F34F61"/>
    <w:rsid w:val="00F34FB0"/>
    <w:rsid w:val="00F3534C"/>
    <w:rsid w:val="00F3536B"/>
    <w:rsid w:val="00F3549C"/>
    <w:rsid w:val="00F355D2"/>
    <w:rsid w:val="00F359AB"/>
    <w:rsid w:val="00F35A6F"/>
    <w:rsid w:val="00F35B17"/>
    <w:rsid w:val="00F35C40"/>
    <w:rsid w:val="00F35D48"/>
    <w:rsid w:val="00F35E14"/>
    <w:rsid w:val="00F36137"/>
    <w:rsid w:val="00F3674B"/>
    <w:rsid w:val="00F36895"/>
    <w:rsid w:val="00F3699C"/>
    <w:rsid w:val="00F36A83"/>
    <w:rsid w:val="00F36AE9"/>
    <w:rsid w:val="00F36B5D"/>
    <w:rsid w:val="00F36B79"/>
    <w:rsid w:val="00F36CD0"/>
    <w:rsid w:val="00F36EF3"/>
    <w:rsid w:val="00F3733A"/>
    <w:rsid w:val="00F3738D"/>
    <w:rsid w:val="00F373E9"/>
    <w:rsid w:val="00F374B9"/>
    <w:rsid w:val="00F3786A"/>
    <w:rsid w:val="00F379D6"/>
    <w:rsid w:val="00F37AF4"/>
    <w:rsid w:val="00F400B4"/>
    <w:rsid w:val="00F4039C"/>
    <w:rsid w:val="00F40439"/>
    <w:rsid w:val="00F4048A"/>
    <w:rsid w:val="00F40A56"/>
    <w:rsid w:val="00F40ACC"/>
    <w:rsid w:val="00F40B09"/>
    <w:rsid w:val="00F40C09"/>
    <w:rsid w:val="00F40F16"/>
    <w:rsid w:val="00F41379"/>
    <w:rsid w:val="00F414BC"/>
    <w:rsid w:val="00F41578"/>
    <w:rsid w:val="00F4166A"/>
    <w:rsid w:val="00F4182D"/>
    <w:rsid w:val="00F4190D"/>
    <w:rsid w:val="00F4194D"/>
    <w:rsid w:val="00F4207D"/>
    <w:rsid w:val="00F42455"/>
    <w:rsid w:val="00F428EF"/>
    <w:rsid w:val="00F42982"/>
    <w:rsid w:val="00F42A74"/>
    <w:rsid w:val="00F42A9F"/>
    <w:rsid w:val="00F42BF3"/>
    <w:rsid w:val="00F42DF3"/>
    <w:rsid w:val="00F42EA9"/>
    <w:rsid w:val="00F42EF7"/>
    <w:rsid w:val="00F43188"/>
    <w:rsid w:val="00F437E4"/>
    <w:rsid w:val="00F4384E"/>
    <w:rsid w:val="00F43954"/>
    <w:rsid w:val="00F439C2"/>
    <w:rsid w:val="00F43AD2"/>
    <w:rsid w:val="00F43BA3"/>
    <w:rsid w:val="00F43CDA"/>
    <w:rsid w:val="00F43DDF"/>
    <w:rsid w:val="00F43E6B"/>
    <w:rsid w:val="00F43F60"/>
    <w:rsid w:val="00F4433A"/>
    <w:rsid w:val="00F444E2"/>
    <w:rsid w:val="00F447F3"/>
    <w:rsid w:val="00F457F9"/>
    <w:rsid w:val="00F45B11"/>
    <w:rsid w:val="00F45BD7"/>
    <w:rsid w:val="00F45CBC"/>
    <w:rsid w:val="00F45E0B"/>
    <w:rsid w:val="00F461AC"/>
    <w:rsid w:val="00F461B9"/>
    <w:rsid w:val="00F4635C"/>
    <w:rsid w:val="00F467D1"/>
    <w:rsid w:val="00F468BC"/>
    <w:rsid w:val="00F46952"/>
    <w:rsid w:val="00F46A25"/>
    <w:rsid w:val="00F46A90"/>
    <w:rsid w:val="00F46AE2"/>
    <w:rsid w:val="00F46B1B"/>
    <w:rsid w:val="00F46E01"/>
    <w:rsid w:val="00F472B8"/>
    <w:rsid w:val="00F473F8"/>
    <w:rsid w:val="00F47588"/>
    <w:rsid w:val="00F477A3"/>
    <w:rsid w:val="00F47987"/>
    <w:rsid w:val="00F479CF"/>
    <w:rsid w:val="00F47A2E"/>
    <w:rsid w:val="00F47E6A"/>
    <w:rsid w:val="00F47FBB"/>
    <w:rsid w:val="00F50393"/>
    <w:rsid w:val="00F50524"/>
    <w:rsid w:val="00F50769"/>
    <w:rsid w:val="00F507E5"/>
    <w:rsid w:val="00F50AF1"/>
    <w:rsid w:val="00F50C0E"/>
    <w:rsid w:val="00F50EE1"/>
    <w:rsid w:val="00F50F47"/>
    <w:rsid w:val="00F5123B"/>
    <w:rsid w:val="00F5124F"/>
    <w:rsid w:val="00F51358"/>
    <w:rsid w:val="00F51654"/>
    <w:rsid w:val="00F51798"/>
    <w:rsid w:val="00F51BC2"/>
    <w:rsid w:val="00F51C26"/>
    <w:rsid w:val="00F5226F"/>
    <w:rsid w:val="00F52A32"/>
    <w:rsid w:val="00F52AEF"/>
    <w:rsid w:val="00F52B69"/>
    <w:rsid w:val="00F531B2"/>
    <w:rsid w:val="00F5325D"/>
    <w:rsid w:val="00F53265"/>
    <w:rsid w:val="00F532AC"/>
    <w:rsid w:val="00F534A3"/>
    <w:rsid w:val="00F53612"/>
    <w:rsid w:val="00F5366F"/>
    <w:rsid w:val="00F53EF6"/>
    <w:rsid w:val="00F5415B"/>
    <w:rsid w:val="00F5439A"/>
    <w:rsid w:val="00F5439D"/>
    <w:rsid w:val="00F543A6"/>
    <w:rsid w:val="00F548C8"/>
    <w:rsid w:val="00F54D29"/>
    <w:rsid w:val="00F54FD1"/>
    <w:rsid w:val="00F55369"/>
    <w:rsid w:val="00F555F0"/>
    <w:rsid w:val="00F55688"/>
    <w:rsid w:val="00F55693"/>
    <w:rsid w:val="00F558F4"/>
    <w:rsid w:val="00F55A36"/>
    <w:rsid w:val="00F55C6D"/>
    <w:rsid w:val="00F55D50"/>
    <w:rsid w:val="00F560EC"/>
    <w:rsid w:val="00F56897"/>
    <w:rsid w:val="00F56B6F"/>
    <w:rsid w:val="00F56C26"/>
    <w:rsid w:val="00F56D3E"/>
    <w:rsid w:val="00F56E23"/>
    <w:rsid w:val="00F56F86"/>
    <w:rsid w:val="00F57222"/>
    <w:rsid w:val="00F576AE"/>
    <w:rsid w:val="00F579D5"/>
    <w:rsid w:val="00F57B77"/>
    <w:rsid w:val="00F57D41"/>
    <w:rsid w:val="00F57F57"/>
    <w:rsid w:val="00F601A0"/>
    <w:rsid w:val="00F601E4"/>
    <w:rsid w:val="00F6030F"/>
    <w:rsid w:val="00F60372"/>
    <w:rsid w:val="00F60438"/>
    <w:rsid w:val="00F605AB"/>
    <w:rsid w:val="00F60738"/>
    <w:rsid w:val="00F608BF"/>
    <w:rsid w:val="00F60D51"/>
    <w:rsid w:val="00F60DD3"/>
    <w:rsid w:val="00F60E0C"/>
    <w:rsid w:val="00F60EE8"/>
    <w:rsid w:val="00F610AF"/>
    <w:rsid w:val="00F61525"/>
    <w:rsid w:val="00F616F2"/>
    <w:rsid w:val="00F61794"/>
    <w:rsid w:val="00F618E9"/>
    <w:rsid w:val="00F61B4D"/>
    <w:rsid w:val="00F61B63"/>
    <w:rsid w:val="00F61D67"/>
    <w:rsid w:val="00F62183"/>
    <w:rsid w:val="00F621A7"/>
    <w:rsid w:val="00F62215"/>
    <w:rsid w:val="00F622AA"/>
    <w:rsid w:val="00F6256C"/>
    <w:rsid w:val="00F625D8"/>
    <w:rsid w:val="00F62B94"/>
    <w:rsid w:val="00F62C31"/>
    <w:rsid w:val="00F62F83"/>
    <w:rsid w:val="00F631F3"/>
    <w:rsid w:val="00F6322D"/>
    <w:rsid w:val="00F63611"/>
    <w:rsid w:val="00F636C7"/>
    <w:rsid w:val="00F639C4"/>
    <w:rsid w:val="00F644AC"/>
    <w:rsid w:val="00F6459D"/>
    <w:rsid w:val="00F64785"/>
    <w:rsid w:val="00F648CB"/>
    <w:rsid w:val="00F649EE"/>
    <w:rsid w:val="00F64BCB"/>
    <w:rsid w:val="00F64CB9"/>
    <w:rsid w:val="00F64DC3"/>
    <w:rsid w:val="00F64EA1"/>
    <w:rsid w:val="00F6511D"/>
    <w:rsid w:val="00F65151"/>
    <w:rsid w:val="00F65575"/>
    <w:rsid w:val="00F655E1"/>
    <w:rsid w:val="00F65749"/>
    <w:rsid w:val="00F65778"/>
    <w:rsid w:val="00F65B2E"/>
    <w:rsid w:val="00F65D75"/>
    <w:rsid w:val="00F6641E"/>
    <w:rsid w:val="00F6642E"/>
    <w:rsid w:val="00F66596"/>
    <w:rsid w:val="00F665DB"/>
    <w:rsid w:val="00F66747"/>
    <w:rsid w:val="00F66A50"/>
    <w:rsid w:val="00F66AE4"/>
    <w:rsid w:val="00F66B52"/>
    <w:rsid w:val="00F66D06"/>
    <w:rsid w:val="00F66EAF"/>
    <w:rsid w:val="00F66FF1"/>
    <w:rsid w:val="00F6763D"/>
    <w:rsid w:val="00F679E6"/>
    <w:rsid w:val="00F67D11"/>
    <w:rsid w:val="00F67E03"/>
    <w:rsid w:val="00F70247"/>
    <w:rsid w:val="00F702FA"/>
    <w:rsid w:val="00F70300"/>
    <w:rsid w:val="00F703FA"/>
    <w:rsid w:val="00F706EF"/>
    <w:rsid w:val="00F70776"/>
    <w:rsid w:val="00F7086D"/>
    <w:rsid w:val="00F708F4"/>
    <w:rsid w:val="00F709FA"/>
    <w:rsid w:val="00F70CCE"/>
    <w:rsid w:val="00F70E1D"/>
    <w:rsid w:val="00F70F76"/>
    <w:rsid w:val="00F71046"/>
    <w:rsid w:val="00F711E5"/>
    <w:rsid w:val="00F71221"/>
    <w:rsid w:val="00F713D8"/>
    <w:rsid w:val="00F715BA"/>
    <w:rsid w:val="00F7177C"/>
    <w:rsid w:val="00F7186F"/>
    <w:rsid w:val="00F71DB1"/>
    <w:rsid w:val="00F71EFB"/>
    <w:rsid w:val="00F72052"/>
    <w:rsid w:val="00F72228"/>
    <w:rsid w:val="00F722CA"/>
    <w:rsid w:val="00F722DF"/>
    <w:rsid w:val="00F7273D"/>
    <w:rsid w:val="00F72BCE"/>
    <w:rsid w:val="00F72C3A"/>
    <w:rsid w:val="00F72CB8"/>
    <w:rsid w:val="00F72F37"/>
    <w:rsid w:val="00F730A3"/>
    <w:rsid w:val="00F73299"/>
    <w:rsid w:val="00F73581"/>
    <w:rsid w:val="00F73694"/>
    <w:rsid w:val="00F7373F"/>
    <w:rsid w:val="00F737ED"/>
    <w:rsid w:val="00F73EB6"/>
    <w:rsid w:val="00F73EE2"/>
    <w:rsid w:val="00F74233"/>
    <w:rsid w:val="00F742F3"/>
    <w:rsid w:val="00F74365"/>
    <w:rsid w:val="00F743A5"/>
    <w:rsid w:val="00F743B9"/>
    <w:rsid w:val="00F744C7"/>
    <w:rsid w:val="00F745FB"/>
    <w:rsid w:val="00F746FD"/>
    <w:rsid w:val="00F74778"/>
    <w:rsid w:val="00F747ED"/>
    <w:rsid w:val="00F748A6"/>
    <w:rsid w:val="00F748B2"/>
    <w:rsid w:val="00F74B53"/>
    <w:rsid w:val="00F74D6F"/>
    <w:rsid w:val="00F74EC9"/>
    <w:rsid w:val="00F74ECD"/>
    <w:rsid w:val="00F75489"/>
    <w:rsid w:val="00F759BE"/>
    <w:rsid w:val="00F75BF1"/>
    <w:rsid w:val="00F75D8C"/>
    <w:rsid w:val="00F75D9E"/>
    <w:rsid w:val="00F75DE3"/>
    <w:rsid w:val="00F762DE"/>
    <w:rsid w:val="00F763B6"/>
    <w:rsid w:val="00F7645A"/>
    <w:rsid w:val="00F764DE"/>
    <w:rsid w:val="00F766B3"/>
    <w:rsid w:val="00F766E8"/>
    <w:rsid w:val="00F767B8"/>
    <w:rsid w:val="00F76A83"/>
    <w:rsid w:val="00F76A92"/>
    <w:rsid w:val="00F76BEF"/>
    <w:rsid w:val="00F76C2A"/>
    <w:rsid w:val="00F76C4D"/>
    <w:rsid w:val="00F76E7D"/>
    <w:rsid w:val="00F77046"/>
    <w:rsid w:val="00F7710C"/>
    <w:rsid w:val="00F7718C"/>
    <w:rsid w:val="00F7727E"/>
    <w:rsid w:val="00F774C4"/>
    <w:rsid w:val="00F77569"/>
    <w:rsid w:val="00F77696"/>
    <w:rsid w:val="00F77ABB"/>
    <w:rsid w:val="00F77AF1"/>
    <w:rsid w:val="00F77D3E"/>
    <w:rsid w:val="00F77D80"/>
    <w:rsid w:val="00F8018E"/>
    <w:rsid w:val="00F80319"/>
    <w:rsid w:val="00F8067D"/>
    <w:rsid w:val="00F8072E"/>
    <w:rsid w:val="00F80789"/>
    <w:rsid w:val="00F80868"/>
    <w:rsid w:val="00F80D38"/>
    <w:rsid w:val="00F80DE9"/>
    <w:rsid w:val="00F80E96"/>
    <w:rsid w:val="00F8127A"/>
    <w:rsid w:val="00F813C2"/>
    <w:rsid w:val="00F81554"/>
    <w:rsid w:val="00F81C9C"/>
    <w:rsid w:val="00F81D74"/>
    <w:rsid w:val="00F81D7A"/>
    <w:rsid w:val="00F82234"/>
    <w:rsid w:val="00F8237E"/>
    <w:rsid w:val="00F8288C"/>
    <w:rsid w:val="00F82A9C"/>
    <w:rsid w:val="00F82B05"/>
    <w:rsid w:val="00F82D22"/>
    <w:rsid w:val="00F830BF"/>
    <w:rsid w:val="00F83265"/>
    <w:rsid w:val="00F83349"/>
    <w:rsid w:val="00F833E5"/>
    <w:rsid w:val="00F8355C"/>
    <w:rsid w:val="00F835E9"/>
    <w:rsid w:val="00F838BF"/>
    <w:rsid w:val="00F83A98"/>
    <w:rsid w:val="00F83C26"/>
    <w:rsid w:val="00F83D65"/>
    <w:rsid w:val="00F84243"/>
    <w:rsid w:val="00F843D5"/>
    <w:rsid w:val="00F844B2"/>
    <w:rsid w:val="00F84B2A"/>
    <w:rsid w:val="00F84CA9"/>
    <w:rsid w:val="00F84D09"/>
    <w:rsid w:val="00F85062"/>
    <w:rsid w:val="00F8512E"/>
    <w:rsid w:val="00F8526E"/>
    <w:rsid w:val="00F853D6"/>
    <w:rsid w:val="00F857E7"/>
    <w:rsid w:val="00F85C31"/>
    <w:rsid w:val="00F85F0B"/>
    <w:rsid w:val="00F85F0C"/>
    <w:rsid w:val="00F85FFC"/>
    <w:rsid w:val="00F86039"/>
    <w:rsid w:val="00F86211"/>
    <w:rsid w:val="00F86746"/>
    <w:rsid w:val="00F8689D"/>
    <w:rsid w:val="00F86961"/>
    <w:rsid w:val="00F86982"/>
    <w:rsid w:val="00F86A85"/>
    <w:rsid w:val="00F86B85"/>
    <w:rsid w:val="00F870AC"/>
    <w:rsid w:val="00F871D3"/>
    <w:rsid w:val="00F87B44"/>
    <w:rsid w:val="00F87CDB"/>
    <w:rsid w:val="00F87D81"/>
    <w:rsid w:val="00F9010C"/>
    <w:rsid w:val="00F90664"/>
    <w:rsid w:val="00F90671"/>
    <w:rsid w:val="00F90681"/>
    <w:rsid w:val="00F9075F"/>
    <w:rsid w:val="00F909B5"/>
    <w:rsid w:val="00F909C0"/>
    <w:rsid w:val="00F90DC8"/>
    <w:rsid w:val="00F90F1D"/>
    <w:rsid w:val="00F91284"/>
    <w:rsid w:val="00F914E3"/>
    <w:rsid w:val="00F915CF"/>
    <w:rsid w:val="00F9189B"/>
    <w:rsid w:val="00F91AE6"/>
    <w:rsid w:val="00F91C4B"/>
    <w:rsid w:val="00F91F69"/>
    <w:rsid w:val="00F9224C"/>
    <w:rsid w:val="00F9228C"/>
    <w:rsid w:val="00F923B5"/>
    <w:rsid w:val="00F92488"/>
    <w:rsid w:val="00F92751"/>
    <w:rsid w:val="00F92833"/>
    <w:rsid w:val="00F92B18"/>
    <w:rsid w:val="00F92D6A"/>
    <w:rsid w:val="00F92E26"/>
    <w:rsid w:val="00F92F6B"/>
    <w:rsid w:val="00F930FD"/>
    <w:rsid w:val="00F935C0"/>
    <w:rsid w:val="00F9389A"/>
    <w:rsid w:val="00F9395A"/>
    <w:rsid w:val="00F93A4C"/>
    <w:rsid w:val="00F93C46"/>
    <w:rsid w:val="00F93D78"/>
    <w:rsid w:val="00F9405B"/>
    <w:rsid w:val="00F941A8"/>
    <w:rsid w:val="00F946C2"/>
    <w:rsid w:val="00F94891"/>
    <w:rsid w:val="00F9497B"/>
    <w:rsid w:val="00F94AD1"/>
    <w:rsid w:val="00F94C8F"/>
    <w:rsid w:val="00F94CD0"/>
    <w:rsid w:val="00F94DC6"/>
    <w:rsid w:val="00F94F48"/>
    <w:rsid w:val="00F952CE"/>
    <w:rsid w:val="00F9531D"/>
    <w:rsid w:val="00F954B8"/>
    <w:rsid w:val="00F95532"/>
    <w:rsid w:val="00F956AD"/>
    <w:rsid w:val="00F959DA"/>
    <w:rsid w:val="00F95A18"/>
    <w:rsid w:val="00F95DA5"/>
    <w:rsid w:val="00F96393"/>
    <w:rsid w:val="00F96636"/>
    <w:rsid w:val="00F96D03"/>
    <w:rsid w:val="00F972B4"/>
    <w:rsid w:val="00F97383"/>
    <w:rsid w:val="00F97680"/>
    <w:rsid w:val="00F97898"/>
    <w:rsid w:val="00F97954"/>
    <w:rsid w:val="00F97A84"/>
    <w:rsid w:val="00F97B08"/>
    <w:rsid w:val="00F97EA2"/>
    <w:rsid w:val="00FA013A"/>
    <w:rsid w:val="00FA01B4"/>
    <w:rsid w:val="00FA02CD"/>
    <w:rsid w:val="00FA054D"/>
    <w:rsid w:val="00FA0785"/>
    <w:rsid w:val="00FA0893"/>
    <w:rsid w:val="00FA0970"/>
    <w:rsid w:val="00FA099D"/>
    <w:rsid w:val="00FA0A4D"/>
    <w:rsid w:val="00FA10C7"/>
    <w:rsid w:val="00FA12BF"/>
    <w:rsid w:val="00FA136A"/>
    <w:rsid w:val="00FA16A0"/>
    <w:rsid w:val="00FA16DD"/>
    <w:rsid w:val="00FA16F4"/>
    <w:rsid w:val="00FA19EB"/>
    <w:rsid w:val="00FA1A71"/>
    <w:rsid w:val="00FA1AD0"/>
    <w:rsid w:val="00FA1B4D"/>
    <w:rsid w:val="00FA202C"/>
    <w:rsid w:val="00FA20A3"/>
    <w:rsid w:val="00FA253F"/>
    <w:rsid w:val="00FA2840"/>
    <w:rsid w:val="00FA29EB"/>
    <w:rsid w:val="00FA2AB4"/>
    <w:rsid w:val="00FA2B79"/>
    <w:rsid w:val="00FA2C5A"/>
    <w:rsid w:val="00FA2F29"/>
    <w:rsid w:val="00FA303A"/>
    <w:rsid w:val="00FA313C"/>
    <w:rsid w:val="00FA339D"/>
    <w:rsid w:val="00FA3404"/>
    <w:rsid w:val="00FA3432"/>
    <w:rsid w:val="00FA35B2"/>
    <w:rsid w:val="00FA3867"/>
    <w:rsid w:val="00FA3A7B"/>
    <w:rsid w:val="00FA3C3B"/>
    <w:rsid w:val="00FA40C8"/>
    <w:rsid w:val="00FA4163"/>
    <w:rsid w:val="00FA41A8"/>
    <w:rsid w:val="00FA420D"/>
    <w:rsid w:val="00FA433B"/>
    <w:rsid w:val="00FA4378"/>
    <w:rsid w:val="00FA441B"/>
    <w:rsid w:val="00FA475A"/>
    <w:rsid w:val="00FA4907"/>
    <w:rsid w:val="00FA49A8"/>
    <w:rsid w:val="00FA4C14"/>
    <w:rsid w:val="00FA4ED0"/>
    <w:rsid w:val="00FA4F78"/>
    <w:rsid w:val="00FA4F79"/>
    <w:rsid w:val="00FA54D6"/>
    <w:rsid w:val="00FA5857"/>
    <w:rsid w:val="00FA5B3B"/>
    <w:rsid w:val="00FA5DA4"/>
    <w:rsid w:val="00FA5E2D"/>
    <w:rsid w:val="00FA5F15"/>
    <w:rsid w:val="00FA61BD"/>
    <w:rsid w:val="00FA6306"/>
    <w:rsid w:val="00FA65E6"/>
    <w:rsid w:val="00FA668C"/>
    <w:rsid w:val="00FA6A0E"/>
    <w:rsid w:val="00FA6AE8"/>
    <w:rsid w:val="00FA6BAC"/>
    <w:rsid w:val="00FA6BC4"/>
    <w:rsid w:val="00FA6F66"/>
    <w:rsid w:val="00FA7056"/>
    <w:rsid w:val="00FA7400"/>
    <w:rsid w:val="00FA74BD"/>
    <w:rsid w:val="00FA7747"/>
    <w:rsid w:val="00FA77F3"/>
    <w:rsid w:val="00FA7B5A"/>
    <w:rsid w:val="00FA7D7A"/>
    <w:rsid w:val="00FB000F"/>
    <w:rsid w:val="00FB022E"/>
    <w:rsid w:val="00FB04BA"/>
    <w:rsid w:val="00FB04C7"/>
    <w:rsid w:val="00FB0552"/>
    <w:rsid w:val="00FB0631"/>
    <w:rsid w:val="00FB072F"/>
    <w:rsid w:val="00FB096B"/>
    <w:rsid w:val="00FB0C22"/>
    <w:rsid w:val="00FB0DCC"/>
    <w:rsid w:val="00FB1763"/>
    <w:rsid w:val="00FB17FD"/>
    <w:rsid w:val="00FB1847"/>
    <w:rsid w:val="00FB1989"/>
    <w:rsid w:val="00FB1C10"/>
    <w:rsid w:val="00FB1D25"/>
    <w:rsid w:val="00FB1D35"/>
    <w:rsid w:val="00FB1E76"/>
    <w:rsid w:val="00FB22CA"/>
    <w:rsid w:val="00FB23DF"/>
    <w:rsid w:val="00FB25B4"/>
    <w:rsid w:val="00FB286C"/>
    <w:rsid w:val="00FB28EA"/>
    <w:rsid w:val="00FB2982"/>
    <w:rsid w:val="00FB2AF7"/>
    <w:rsid w:val="00FB34E7"/>
    <w:rsid w:val="00FB354C"/>
    <w:rsid w:val="00FB359A"/>
    <w:rsid w:val="00FB376D"/>
    <w:rsid w:val="00FB3815"/>
    <w:rsid w:val="00FB3BD6"/>
    <w:rsid w:val="00FB3D7E"/>
    <w:rsid w:val="00FB3F24"/>
    <w:rsid w:val="00FB443E"/>
    <w:rsid w:val="00FB4948"/>
    <w:rsid w:val="00FB4E90"/>
    <w:rsid w:val="00FB4F2A"/>
    <w:rsid w:val="00FB51AF"/>
    <w:rsid w:val="00FB5429"/>
    <w:rsid w:val="00FB56A4"/>
    <w:rsid w:val="00FB5778"/>
    <w:rsid w:val="00FB5892"/>
    <w:rsid w:val="00FB58BF"/>
    <w:rsid w:val="00FB5AC4"/>
    <w:rsid w:val="00FB5ACE"/>
    <w:rsid w:val="00FB635E"/>
    <w:rsid w:val="00FB6458"/>
    <w:rsid w:val="00FB64FE"/>
    <w:rsid w:val="00FB67AC"/>
    <w:rsid w:val="00FB6825"/>
    <w:rsid w:val="00FB68BE"/>
    <w:rsid w:val="00FB6A9D"/>
    <w:rsid w:val="00FB6B51"/>
    <w:rsid w:val="00FB6E2D"/>
    <w:rsid w:val="00FB6E48"/>
    <w:rsid w:val="00FB6EC7"/>
    <w:rsid w:val="00FB6FE4"/>
    <w:rsid w:val="00FB7327"/>
    <w:rsid w:val="00FB7557"/>
    <w:rsid w:val="00FB76A4"/>
    <w:rsid w:val="00FB7702"/>
    <w:rsid w:val="00FB7760"/>
    <w:rsid w:val="00FB7BD2"/>
    <w:rsid w:val="00FB7D2C"/>
    <w:rsid w:val="00FC0105"/>
    <w:rsid w:val="00FC0310"/>
    <w:rsid w:val="00FC03EA"/>
    <w:rsid w:val="00FC0573"/>
    <w:rsid w:val="00FC05DA"/>
    <w:rsid w:val="00FC0818"/>
    <w:rsid w:val="00FC0867"/>
    <w:rsid w:val="00FC093C"/>
    <w:rsid w:val="00FC15E8"/>
    <w:rsid w:val="00FC1890"/>
    <w:rsid w:val="00FC1909"/>
    <w:rsid w:val="00FC1937"/>
    <w:rsid w:val="00FC1D52"/>
    <w:rsid w:val="00FC1E38"/>
    <w:rsid w:val="00FC1EF0"/>
    <w:rsid w:val="00FC2035"/>
    <w:rsid w:val="00FC211F"/>
    <w:rsid w:val="00FC2215"/>
    <w:rsid w:val="00FC2676"/>
    <w:rsid w:val="00FC2C79"/>
    <w:rsid w:val="00FC2CCC"/>
    <w:rsid w:val="00FC2D11"/>
    <w:rsid w:val="00FC2D36"/>
    <w:rsid w:val="00FC31A9"/>
    <w:rsid w:val="00FC32FD"/>
    <w:rsid w:val="00FC3530"/>
    <w:rsid w:val="00FC3688"/>
    <w:rsid w:val="00FC3803"/>
    <w:rsid w:val="00FC3930"/>
    <w:rsid w:val="00FC3B89"/>
    <w:rsid w:val="00FC3E0D"/>
    <w:rsid w:val="00FC3FE5"/>
    <w:rsid w:val="00FC4125"/>
    <w:rsid w:val="00FC4914"/>
    <w:rsid w:val="00FC4CA6"/>
    <w:rsid w:val="00FC4E4E"/>
    <w:rsid w:val="00FC5100"/>
    <w:rsid w:val="00FC52DA"/>
    <w:rsid w:val="00FC54B6"/>
    <w:rsid w:val="00FC55C6"/>
    <w:rsid w:val="00FC5803"/>
    <w:rsid w:val="00FC59B3"/>
    <w:rsid w:val="00FC59C6"/>
    <w:rsid w:val="00FC59FF"/>
    <w:rsid w:val="00FC5AB2"/>
    <w:rsid w:val="00FC6230"/>
    <w:rsid w:val="00FC626E"/>
    <w:rsid w:val="00FC631F"/>
    <w:rsid w:val="00FC6371"/>
    <w:rsid w:val="00FC63D6"/>
    <w:rsid w:val="00FC6700"/>
    <w:rsid w:val="00FC687F"/>
    <w:rsid w:val="00FC68A6"/>
    <w:rsid w:val="00FC6BEE"/>
    <w:rsid w:val="00FC6DFD"/>
    <w:rsid w:val="00FC6E70"/>
    <w:rsid w:val="00FC7036"/>
    <w:rsid w:val="00FC71CE"/>
    <w:rsid w:val="00FC71D5"/>
    <w:rsid w:val="00FC7261"/>
    <w:rsid w:val="00FC73DC"/>
    <w:rsid w:val="00FC7ACE"/>
    <w:rsid w:val="00FD02BB"/>
    <w:rsid w:val="00FD0302"/>
    <w:rsid w:val="00FD0397"/>
    <w:rsid w:val="00FD0664"/>
    <w:rsid w:val="00FD0858"/>
    <w:rsid w:val="00FD0D93"/>
    <w:rsid w:val="00FD0F78"/>
    <w:rsid w:val="00FD1594"/>
    <w:rsid w:val="00FD1643"/>
    <w:rsid w:val="00FD1A4B"/>
    <w:rsid w:val="00FD1DA2"/>
    <w:rsid w:val="00FD1E3C"/>
    <w:rsid w:val="00FD1F2C"/>
    <w:rsid w:val="00FD22DC"/>
    <w:rsid w:val="00FD23C5"/>
    <w:rsid w:val="00FD25C9"/>
    <w:rsid w:val="00FD26B9"/>
    <w:rsid w:val="00FD2A36"/>
    <w:rsid w:val="00FD2B96"/>
    <w:rsid w:val="00FD39E1"/>
    <w:rsid w:val="00FD3B58"/>
    <w:rsid w:val="00FD3B99"/>
    <w:rsid w:val="00FD3CC7"/>
    <w:rsid w:val="00FD3EB2"/>
    <w:rsid w:val="00FD43E3"/>
    <w:rsid w:val="00FD46F4"/>
    <w:rsid w:val="00FD4787"/>
    <w:rsid w:val="00FD479D"/>
    <w:rsid w:val="00FD47D5"/>
    <w:rsid w:val="00FD4BBA"/>
    <w:rsid w:val="00FD4EEA"/>
    <w:rsid w:val="00FD4FCB"/>
    <w:rsid w:val="00FD5154"/>
    <w:rsid w:val="00FD5249"/>
    <w:rsid w:val="00FD5274"/>
    <w:rsid w:val="00FD52D9"/>
    <w:rsid w:val="00FD5573"/>
    <w:rsid w:val="00FD566D"/>
    <w:rsid w:val="00FD5D4A"/>
    <w:rsid w:val="00FD5EC7"/>
    <w:rsid w:val="00FD5FDB"/>
    <w:rsid w:val="00FD6046"/>
    <w:rsid w:val="00FD6197"/>
    <w:rsid w:val="00FD63BC"/>
    <w:rsid w:val="00FD6536"/>
    <w:rsid w:val="00FD66A8"/>
    <w:rsid w:val="00FD68F7"/>
    <w:rsid w:val="00FD68FE"/>
    <w:rsid w:val="00FD6907"/>
    <w:rsid w:val="00FD69D0"/>
    <w:rsid w:val="00FD6B98"/>
    <w:rsid w:val="00FD7340"/>
    <w:rsid w:val="00FD7659"/>
    <w:rsid w:val="00FD76F4"/>
    <w:rsid w:val="00FD7772"/>
    <w:rsid w:val="00FD798A"/>
    <w:rsid w:val="00FD7CCD"/>
    <w:rsid w:val="00FD7DD6"/>
    <w:rsid w:val="00FE01C1"/>
    <w:rsid w:val="00FE03C2"/>
    <w:rsid w:val="00FE040A"/>
    <w:rsid w:val="00FE068A"/>
    <w:rsid w:val="00FE0903"/>
    <w:rsid w:val="00FE0BA8"/>
    <w:rsid w:val="00FE10C0"/>
    <w:rsid w:val="00FE139A"/>
    <w:rsid w:val="00FE13DE"/>
    <w:rsid w:val="00FE1531"/>
    <w:rsid w:val="00FE154E"/>
    <w:rsid w:val="00FE17A5"/>
    <w:rsid w:val="00FE1814"/>
    <w:rsid w:val="00FE184B"/>
    <w:rsid w:val="00FE1945"/>
    <w:rsid w:val="00FE19CC"/>
    <w:rsid w:val="00FE1BFE"/>
    <w:rsid w:val="00FE1D76"/>
    <w:rsid w:val="00FE1D95"/>
    <w:rsid w:val="00FE1F02"/>
    <w:rsid w:val="00FE210D"/>
    <w:rsid w:val="00FE2B5D"/>
    <w:rsid w:val="00FE2D13"/>
    <w:rsid w:val="00FE2E66"/>
    <w:rsid w:val="00FE3067"/>
    <w:rsid w:val="00FE3537"/>
    <w:rsid w:val="00FE35AF"/>
    <w:rsid w:val="00FE366D"/>
    <w:rsid w:val="00FE3749"/>
    <w:rsid w:val="00FE3A43"/>
    <w:rsid w:val="00FE3C0E"/>
    <w:rsid w:val="00FE3D0C"/>
    <w:rsid w:val="00FE3EEF"/>
    <w:rsid w:val="00FE3F97"/>
    <w:rsid w:val="00FE40F7"/>
    <w:rsid w:val="00FE4442"/>
    <w:rsid w:val="00FE463C"/>
    <w:rsid w:val="00FE464E"/>
    <w:rsid w:val="00FE46AC"/>
    <w:rsid w:val="00FE4892"/>
    <w:rsid w:val="00FE4964"/>
    <w:rsid w:val="00FE4C6C"/>
    <w:rsid w:val="00FE5314"/>
    <w:rsid w:val="00FE5375"/>
    <w:rsid w:val="00FE546C"/>
    <w:rsid w:val="00FE54C5"/>
    <w:rsid w:val="00FE5714"/>
    <w:rsid w:val="00FE580C"/>
    <w:rsid w:val="00FE5B16"/>
    <w:rsid w:val="00FE5BF1"/>
    <w:rsid w:val="00FE5F5B"/>
    <w:rsid w:val="00FE6090"/>
    <w:rsid w:val="00FE60E5"/>
    <w:rsid w:val="00FE611B"/>
    <w:rsid w:val="00FE615A"/>
    <w:rsid w:val="00FE64C7"/>
    <w:rsid w:val="00FE65F6"/>
    <w:rsid w:val="00FE67BA"/>
    <w:rsid w:val="00FE688B"/>
    <w:rsid w:val="00FE6971"/>
    <w:rsid w:val="00FE6A0E"/>
    <w:rsid w:val="00FE6ABB"/>
    <w:rsid w:val="00FE6B4A"/>
    <w:rsid w:val="00FE6C9C"/>
    <w:rsid w:val="00FE6D6A"/>
    <w:rsid w:val="00FE7076"/>
    <w:rsid w:val="00FE757B"/>
    <w:rsid w:val="00FE75B4"/>
    <w:rsid w:val="00FE75B6"/>
    <w:rsid w:val="00FE7981"/>
    <w:rsid w:val="00FE7B26"/>
    <w:rsid w:val="00FE7D23"/>
    <w:rsid w:val="00FF0179"/>
    <w:rsid w:val="00FF0201"/>
    <w:rsid w:val="00FF02DE"/>
    <w:rsid w:val="00FF02F1"/>
    <w:rsid w:val="00FF0424"/>
    <w:rsid w:val="00FF082D"/>
    <w:rsid w:val="00FF0C4F"/>
    <w:rsid w:val="00FF0DF7"/>
    <w:rsid w:val="00FF148E"/>
    <w:rsid w:val="00FF156D"/>
    <w:rsid w:val="00FF1707"/>
    <w:rsid w:val="00FF173B"/>
    <w:rsid w:val="00FF193A"/>
    <w:rsid w:val="00FF19B5"/>
    <w:rsid w:val="00FF1E75"/>
    <w:rsid w:val="00FF1EFD"/>
    <w:rsid w:val="00FF2061"/>
    <w:rsid w:val="00FF21D1"/>
    <w:rsid w:val="00FF2370"/>
    <w:rsid w:val="00FF23B8"/>
    <w:rsid w:val="00FF24A2"/>
    <w:rsid w:val="00FF25C0"/>
    <w:rsid w:val="00FF2688"/>
    <w:rsid w:val="00FF272E"/>
    <w:rsid w:val="00FF2C64"/>
    <w:rsid w:val="00FF2CFB"/>
    <w:rsid w:val="00FF2DD6"/>
    <w:rsid w:val="00FF3595"/>
    <w:rsid w:val="00FF35AC"/>
    <w:rsid w:val="00FF36D2"/>
    <w:rsid w:val="00FF371B"/>
    <w:rsid w:val="00FF39A7"/>
    <w:rsid w:val="00FF3BCB"/>
    <w:rsid w:val="00FF3C28"/>
    <w:rsid w:val="00FF3C8D"/>
    <w:rsid w:val="00FF3E95"/>
    <w:rsid w:val="00FF4249"/>
    <w:rsid w:val="00FF4400"/>
    <w:rsid w:val="00FF462A"/>
    <w:rsid w:val="00FF4BA6"/>
    <w:rsid w:val="00FF4C1C"/>
    <w:rsid w:val="00FF4C59"/>
    <w:rsid w:val="00FF5063"/>
    <w:rsid w:val="00FF50EE"/>
    <w:rsid w:val="00FF51A2"/>
    <w:rsid w:val="00FF51F8"/>
    <w:rsid w:val="00FF5458"/>
    <w:rsid w:val="00FF55EB"/>
    <w:rsid w:val="00FF5F04"/>
    <w:rsid w:val="00FF616A"/>
    <w:rsid w:val="00FF619C"/>
    <w:rsid w:val="00FF61E7"/>
    <w:rsid w:val="00FF6732"/>
    <w:rsid w:val="00FF6880"/>
    <w:rsid w:val="00FF6B03"/>
    <w:rsid w:val="00FF6C88"/>
    <w:rsid w:val="00FF6CF1"/>
    <w:rsid w:val="00FF6F40"/>
    <w:rsid w:val="00FF6F7F"/>
    <w:rsid w:val="00FF7151"/>
    <w:rsid w:val="00FF72D1"/>
    <w:rsid w:val="00FF73A0"/>
    <w:rsid w:val="00FF77FB"/>
    <w:rsid w:val="00FF79ED"/>
    <w:rsid w:val="00FF7CBD"/>
    <w:rsid w:val="00FF7D03"/>
    <w:rsid w:val="00FF7D37"/>
    <w:rsid w:val="00FF7E27"/>
    <w:rsid w:val="00FF7F92"/>
    <w:rsid w:val="01093DC8"/>
    <w:rsid w:val="01101A41"/>
    <w:rsid w:val="01143E06"/>
    <w:rsid w:val="011FAE4A"/>
    <w:rsid w:val="012F29EF"/>
    <w:rsid w:val="014A5B73"/>
    <w:rsid w:val="018AC3BA"/>
    <w:rsid w:val="019063AB"/>
    <w:rsid w:val="01924B3E"/>
    <w:rsid w:val="01C4A666"/>
    <w:rsid w:val="01C64CA2"/>
    <w:rsid w:val="01EF5077"/>
    <w:rsid w:val="01F8DE4C"/>
    <w:rsid w:val="0202C6B5"/>
    <w:rsid w:val="0224E704"/>
    <w:rsid w:val="02E2D6B8"/>
    <w:rsid w:val="030F12D9"/>
    <w:rsid w:val="0314672F"/>
    <w:rsid w:val="031A77AD"/>
    <w:rsid w:val="03234AB2"/>
    <w:rsid w:val="032E4DEE"/>
    <w:rsid w:val="0356CBAD"/>
    <w:rsid w:val="0364144B"/>
    <w:rsid w:val="03675683"/>
    <w:rsid w:val="03AA65F8"/>
    <w:rsid w:val="03E83E4D"/>
    <w:rsid w:val="03FCF469"/>
    <w:rsid w:val="04015139"/>
    <w:rsid w:val="0405A5A0"/>
    <w:rsid w:val="0433DB06"/>
    <w:rsid w:val="043C3A3A"/>
    <w:rsid w:val="043E91D2"/>
    <w:rsid w:val="046D111A"/>
    <w:rsid w:val="04995B75"/>
    <w:rsid w:val="049F36F4"/>
    <w:rsid w:val="04CD4A18"/>
    <w:rsid w:val="050B1E1F"/>
    <w:rsid w:val="05427293"/>
    <w:rsid w:val="055E676A"/>
    <w:rsid w:val="056E1981"/>
    <w:rsid w:val="057FD34A"/>
    <w:rsid w:val="05818369"/>
    <w:rsid w:val="0583FF18"/>
    <w:rsid w:val="058B074A"/>
    <w:rsid w:val="05B0453B"/>
    <w:rsid w:val="05F1C434"/>
    <w:rsid w:val="060670A8"/>
    <w:rsid w:val="06160CB7"/>
    <w:rsid w:val="0649BD4A"/>
    <w:rsid w:val="064A5BB4"/>
    <w:rsid w:val="0660C1B8"/>
    <w:rsid w:val="0669AECD"/>
    <w:rsid w:val="06888A61"/>
    <w:rsid w:val="06AE9002"/>
    <w:rsid w:val="0706AF6F"/>
    <w:rsid w:val="0709FFB0"/>
    <w:rsid w:val="071AA9BB"/>
    <w:rsid w:val="07233C96"/>
    <w:rsid w:val="0733FE0E"/>
    <w:rsid w:val="0761ED99"/>
    <w:rsid w:val="07869111"/>
    <w:rsid w:val="07EF4935"/>
    <w:rsid w:val="07F2816A"/>
    <w:rsid w:val="080FC95C"/>
    <w:rsid w:val="081A2004"/>
    <w:rsid w:val="085E2A9A"/>
    <w:rsid w:val="0872AEAB"/>
    <w:rsid w:val="08A6779B"/>
    <w:rsid w:val="08B34044"/>
    <w:rsid w:val="08E3477D"/>
    <w:rsid w:val="090DC205"/>
    <w:rsid w:val="0913F467"/>
    <w:rsid w:val="092244C0"/>
    <w:rsid w:val="093F44BD"/>
    <w:rsid w:val="0951388B"/>
    <w:rsid w:val="0965C0A6"/>
    <w:rsid w:val="0966AD0C"/>
    <w:rsid w:val="09830897"/>
    <w:rsid w:val="09979B35"/>
    <w:rsid w:val="09E196CC"/>
    <w:rsid w:val="0A0B1E6C"/>
    <w:rsid w:val="0A444D98"/>
    <w:rsid w:val="0AAAE9AB"/>
    <w:rsid w:val="0ACB07A4"/>
    <w:rsid w:val="0ADD6674"/>
    <w:rsid w:val="0AEBE9A9"/>
    <w:rsid w:val="0AF751B8"/>
    <w:rsid w:val="0B0C6ECE"/>
    <w:rsid w:val="0B1FA212"/>
    <w:rsid w:val="0B35A74B"/>
    <w:rsid w:val="0B393E57"/>
    <w:rsid w:val="0B3EFF84"/>
    <w:rsid w:val="0B810FA9"/>
    <w:rsid w:val="0C01F95B"/>
    <w:rsid w:val="0C73FB42"/>
    <w:rsid w:val="0C7AF790"/>
    <w:rsid w:val="0CB07825"/>
    <w:rsid w:val="0CC4AF36"/>
    <w:rsid w:val="0CCCF379"/>
    <w:rsid w:val="0CEE8029"/>
    <w:rsid w:val="0D4FDD44"/>
    <w:rsid w:val="0D505087"/>
    <w:rsid w:val="0D6CD430"/>
    <w:rsid w:val="0D785A57"/>
    <w:rsid w:val="0D86C054"/>
    <w:rsid w:val="0DA8F1F1"/>
    <w:rsid w:val="0DBA3E61"/>
    <w:rsid w:val="0DD18CBA"/>
    <w:rsid w:val="0E0BCA77"/>
    <w:rsid w:val="0E5F56A3"/>
    <w:rsid w:val="0E6B4331"/>
    <w:rsid w:val="0E899BD5"/>
    <w:rsid w:val="0EAEEA66"/>
    <w:rsid w:val="0EBD717D"/>
    <w:rsid w:val="0EE72BC4"/>
    <w:rsid w:val="0EF3F4CA"/>
    <w:rsid w:val="0F0F1610"/>
    <w:rsid w:val="0F3AEDD9"/>
    <w:rsid w:val="0F8AF515"/>
    <w:rsid w:val="0F9A45E9"/>
    <w:rsid w:val="0FA0560C"/>
    <w:rsid w:val="0FCD5102"/>
    <w:rsid w:val="10456FB4"/>
    <w:rsid w:val="1054E3C7"/>
    <w:rsid w:val="105BEE8F"/>
    <w:rsid w:val="1070F5D3"/>
    <w:rsid w:val="10757E9B"/>
    <w:rsid w:val="1077C286"/>
    <w:rsid w:val="107ABD5F"/>
    <w:rsid w:val="108B68FE"/>
    <w:rsid w:val="10C18D26"/>
    <w:rsid w:val="10D2A570"/>
    <w:rsid w:val="10D7B714"/>
    <w:rsid w:val="10E76476"/>
    <w:rsid w:val="110D0095"/>
    <w:rsid w:val="11140D58"/>
    <w:rsid w:val="1130B663"/>
    <w:rsid w:val="117278A8"/>
    <w:rsid w:val="117B17CA"/>
    <w:rsid w:val="117FBAF7"/>
    <w:rsid w:val="11C066FD"/>
    <w:rsid w:val="11DF782B"/>
    <w:rsid w:val="11FCDCEF"/>
    <w:rsid w:val="120A5A2C"/>
    <w:rsid w:val="123C3701"/>
    <w:rsid w:val="124BC999"/>
    <w:rsid w:val="1271874D"/>
    <w:rsid w:val="12A78004"/>
    <w:rsid w:val="12E35BBB"/>
    <w:rsid w:val="12ECED96"/>
    <w:rsid w:val="12F4D62D"/>
    <w:rsid w:val="12F6FF8C"/>
    <w:rsid w:val="130C72B7"/>
    <w:rsid w:val="1328C49F"/>
    <w:rsid w:val="13296C77"/>
    <w:rsid w:val="132EDC87"/>
    <w:rsid w:val="134CFFCB"/>
    <w:rsid w:val="135FC37F"/>
    <w:rsid w:val="1375D52B"/>
    <w:rsid w:val="13A62FCD"/>
    <w:rsid w:val="13D62673"/>
    <w:rsid w:val="1438691D"/>
    <w:rsid w:val="1442A8FE"/>
    <w:rsid w:val="144EEE1C"/>
    <w:rsid w:val="148576C4"/>
    <w:rsid w:val="14CE46C4"/>
    <w:rsid w:val="15064557"/>
    <w:rsid w:val="15200DBF"/>
    <w:rsid w:val="152383FB"/>
    <w:rsid w:val="1523C618"/>
    <w:rsid w:val="15851216"/>
    <w:rsid w:val="15A0F9A6"/>
    <w:rsid w:val="15A5D1A6"/>
    <w:rsid w:val="15CBA7F5"/>
    <w:rsid w:val="1609264F"/>
    <w:rsid w:val="1613EDA5"/>
    <w:rsid w:val="16197CE6"/>
    <w:rsid w:val="163AA53A"/>
    <w:rsid w:val="16721F37"/>
    <w:rsid w:val="168C1394"/>
    <w:rsid w:val="1696CEAE"/>
    <w:rsid w:val="16C6CBCF"/>
    <w:rsid w:val="16C79931"/>
    <w:rsid w:val="16CD8E84"/>
    <w:rsid w:val="16DB5562"/>
    <w:rsid w:val="16DFE361"/>
    <w:rsid w:val="17032CF5"/>
    <w:rsid w:val="1708C4DB"/>
    <w:rsid w:val="171B47A1"/>
    <w:rsid w:val="171F5453"/>
    <w:rsid w:val="172B61E7"/>
    <w:rsid w:val="174547CA"/>
    <w:rsid w:val="175AC889"/>
    <w:rsid w:val="17BD11CC"/>
    <w:rsid w:val="17D9F184"/>
    <w:rsid w:val="17F639ED"/>
    <w:rsid w:val="17FA88C5"/>
    <w:rsid w:val="180FBDD7"/>
    <w:rsid w:val="184AEF42"/>
    <w:rsid w:val="185D2038"/>
    <w:rsid w:val="185D9AE3"/>
    <w:rsid w:val="186259DA"/>
    <w:rsid w:val="18741574"/>
    <w:rsid w:val="18797B5C"/>
    <w:rsid w:val="18856971"/>
    <w:rsid w:val="18BD8B1F"/>
    <w:rsid w:val="18F21935"/>
    <w:rsid w:val="18F8CDD9"/>
    <w:rsid w:val="191C9BD7"/>
    <w:rsid w:val="1926F84D"/>
    <w:rsid w:val="192F375D"/>
    <w:rsid w:val="193CABED"/>
    <w:rsid w:val="1941C258"/>
    <w:rsid w:val="19625D3E"/>
    <w:rsid w:val="19762001"/>
    <w:rsid w:val="197BBD24"/>
    <w:rsid w:val="197E891D"/>
    <w:rsid w:val="19D8F7DA"/>
    <w:rsid w:val="1A189A54"/>
    <w:rsid w:val="1A2B3475"/>
    <w:rsid w:val="1A361DF9"/>
    <w:rsid w:val="1A3A8BE1"/>
    <w:rsid w:val="1A82F2F1"/>
    <w:rsid w:val="1A8DF1D1"/>
    <w:rsid w:val="1AB100FD"/>
    <w:rsid w:val="1AE2E083"/>
    <w:rsid w:val="1AF5B0AB"/>
    <w:rsid w:val="1B33FC7D"/>
    <w:rsid w:val="1B5E5CAE"/>
    <w:rsid w:val="1BAE0512"/>
    <w:rsid w:val="1C24DD7B"/>
    <w:rsid w:val="1C318EE2"/>
    <w:rsid w:val="1C363330"/>
    <w:rsid w:val="1C71F144"/>
    <w:rsid w:val="1C7F9D7B"/>
    <w:rsid w:val="1C822612"/>
    <w:rsid w:val="1C9C51DE"/>
    <w:rsid w:val="1CC463E7"/>
    <w:rsid w:val="1CC89919"/>
    <w:rsid w:val="1CCF7E8E"/>
    <w:rsid w:val="1CEAB2EB"/>
    <w:rsid w:val="1CF80006"/>
    <w:rsid w:val="1D294B18"/>
    <w:rsid w:val="1D3D4528"/>
    <w:rsid w:val="1D4CB726"/>
    <w:rsid w:val="1D6C516A"/>
    <w:rsid w:val="1D80D1D9"/>
    <w:rsid w:val="1D8D6DEF"/>
    <w:rsid w:val="1DA4B4A1"/>
    <w:rsid w:val="1DE84050"/>
    <w:rsid w:val="1DEF9A7B"/>
    <w:rsid w:val="1DF362C6"/>
    <w:rsid w:val="1E151E4B"/>
    <w:rsid w:val="1E1E9886"/>
    <w:rsid w:val="1E271CB0"/>
    <w:rsid w:val="1E42BD72"/>
    <w:rsid w:val="1E45060D"/>
    <w:rsid w:val="1E4D3DB4"/>
    <w:rsid w:val="1E52780B"/>
    <w:rsid w:val="1E5DE6E7"/>
    <w:rsid w:val="1E728C89"/>
    <w:rsid w:val="1E783D18"/>
    <w:rsid w:val="1E92C89C"/>
    <w:rsid w:val="1EA55975"/>
    <w:rsid w:val="1EA6258A"/>
    <w:rsid w:val="1EA8B66C"/>
    <w:rsid w:val="1EF224B8"/>
    <w:rsid w:val="1F026FA8"/>
    <w:rsid w:val="1F4366AF"/>
    <w:rsid w:val="1F455687"/>
    <w:rsid w:val="1F514C62"/>
    <w:rsid w:val="1FB56982"/>
    <w:rsid w:val="1FB7E1B9"/>
    <w:rsid w:val="1FC76103"/>
    <w:rsid w:val="1FEF386D"/>
    <w:rsid w:val="20259941"/>
    <w:rsid w:val="203EE4C2"/>
    <w:rsid w:val="20B51599"/>
    <w:rsid w:val="20C3DFA0"/>
    <w:rsid w:val="20D57087"/>
    <w:rsid w:val="20F5AEC3"/>
    <w:rsid w:val="20F976B6"/>
    <w:rsid w:val="212DE75B"/>
    <w:rsid w:val="214B9780"/>
    <w:rsid w:val="219B545D"/>
    <w:rsid w:val="21A94C7D"/>
    <w:rsid w:val="21CAEF75"/>
    <w:rsid w:val="2205804D"/>
    <w:rsid w:val="2219D98F"/>
    <w:rsid w:val="222F13BA"/>
    <w:rsid w:val="22406DE9"/>
    <w:rsid w:val="2270F960"/>
    <w:rsid w:val="22885954"/>
    <w:rsid w:val="22895277"/>
    <w:rsid w:val="229DA2E6"/>
    <w:rsid w:val="22AE8AC4"/>
    <w:rsid w:val="22C5B7D2"/>
    <w:rsid w:val="22D80A30"/>
    <w:rsid w:val="22EDCF41"/>
    <w:rsid w:val="2309E692"/>
    <w:rsid w:val="2334A280"/>
    <w:rsid w:val="2337DDB0"/>
    <w:rsid w:val="23425DE3"/>
    <w:rsid w:val="234F5EC0"/>
    <w:rsid w:val="236FD537"/>
    <w:rsid w:val="237C0EC7"/>
    <w:rsid w:val="239661EE"/>
    <w:rsid w:val="239DD35C"/>
    <w:rsid w:val="23B6ECB9"/>
    <w:rsid w:val="2432FAE3"/>
    <w:rsid w:val="24532C4C"/>
    <w:rsid w:val="246038CE"/>
    <w:rsid w:val="249258EC"/>
    <w:rsid w:val="249D227B"/>
    <w:rsid w:val="24A1FD0C"/>
    <w:rsid w:val="24D7F10A"/>
    <w:rsid w:val="24EA4063"/>
    <w:rsid w:val="2511EA06"/>
    <w:rsid w:val="2512C04E"/>
    <w:rsid w:val="251F43BF"/>
    <w:rsid w:val="252DB723"/>
    <w:rsid w:val="2536646A"/>
    <w:rsid w:val="2554F5EA"/>
    <w:rsid w:val="25781FF3"/>
    <w:rsid w:val="25829B0D"/>
    <w:rsid w:val="25C54E7B"/>
    <w:rsid w:val="25DC9606"/>
    <w:rsid w:val="265BB0AB"/>
    <w:rsid w:val="2662B31B"/>
    <w:rsid w:val="267A1994"/>
    <w:rsid w:val="268740A1"/>
    <w:rsid w:val="26A0CA03"/>
    <w:rsid w:val="26D77ACF"/>
    <w:rsid w:val="26D7F007"/>
    <w:rsid w:val="26E24834"/>
    <w:rsid w:val="27605E23"/>
    <w:rsid w:val="277EC026"/>
    <w:rsid w:val="2789574A"/>
    <w:rsid w:val="27D581C7"/>
    <w:rsid w:val="27EFC44B"/>
    <w:rsid w:val="280E15DD"/>
    <w:rsid w:val="28890970"/>
    <w:rsid w:val="28A959A3"/>
    <w:rsid w:val="28AFF8ED"/>
    <w:rsid w:val="28DD3801"/>
    <w:rsid w:val="28E53C47"/>
    <w:rsid w:val="2902622C"/>
    <w:rsid w:val="29389BD2"/>
    <w:rsid w:val="2950AB5A"/>
    <w:rsid w:val="2954A605"/>
    <w:rsid w:val="2963A436"/>
    <w:rsid w:val="298CBADE"/>
    <w:rsid w:val="29979BE0"/>
    <w:rsid w:val="29A91CD3"/>
    <w:rsid w:val="29AE778C"/>
    <w:rsid w:val="29D88279"/>
    <w:rsid w:val="29F809E1"/>
    <w:rsid w:val="2A08098D"/>
    <w:rsid w:val="2A2A2A33"/>
    <w:rsid w:val="2A5AEAD0"/>
    <w:rsid w:val="2A7BB2EE"/>
    <w:rsid w:val="2A895B64"/>
    <w:rsid w:val="2A955341"/>
    <w:rsid w:val="2A9CB432"/>
    <w:rsid w:val="2AB862C2"/>
    <w:rsid w:val="2AEDDEB9"/>
    <w:rsid w:val="2B2D47D4"/>
    <w:rsid w:val="2B3F90DB"/>
    <w:rsid w:val="2B40F274"/>
    <w:rsid w:val="2B4DF26A"/>
    <w:rsid w:val="2B82837D"/>
    <w:rsid w:val="2B8D1D81"/>
    <w:rsid w:val="2B95925E"/>
    <w:rsid w:val="2BCFE08D"/>
    <w:rsid w:val="2BE422FB"/>
    <w:rsid w:val="2C18012E"/>
    <w:rsid w:val="2C193A2B"/>
    <w:rsid w:val="2C581FB4"/>
    <w:rsid w:val="2C7A78A4"/>
    <w:rsid w:val="2C870B86"/>
    <w:rsid w:val="2C8E2792"/>
    <w:rsid w:val="2CB28AD1"/>
    <w:rsid w:val="2CC3729C"/>
    <w:rsid w:val="2CC52BC6"/>
    <w:rsid w:val="2CC7EE61"/>
    <w:rsid w:val="2CCDEEB8"/>
    <w:rsid w:val="2CF639DA"/>
    <w:rsid w:val="2CFDBEEC"/>
    <w:rsid w:val="2D383883"/>
    <w:rsid w:val="2D5A3682"/>
    <w:rsid w:val="2D8DF5FC"/>
    <w:rsid w:val="2DA65439"/>
    <w:rsid w:val="2DB2460F"/>
    <w:rsid w:val="2DD2C2E7"/>
    <w:rsid w:val="2DD5FA09"/>
    <w:rsid w:val="2E313EE6"/>
    <w:rsid w:val="2E465E59"/>
    <w:rsid w:val="2E6EC442"/>
    <w:rsid w:val="2EC7D669"/>
    <w:rsid w:val="2ED413E5"/>
    <w:rsid w:val="2EEF37B2"/>
    <w:rsid w:val="2EF07431"/>
    <w:rsid w:val="2EF73618"/>
    <w:rsid w:val="2F426F93"/>
    <w:rsid w:val="2F70662F"/>
    <w:rsid w:val="2F761909"/>
    <w:rsid w:val="2FB3A86E"/>
    <w:rsid w:val="2FE776AC"/>
    <w:rsid w:val="2FF8A98B"/>
    <w:rsid w:val="30154C42"/>
    <w:rsid w:val="30242B09"/>
    <w:rsid w:val="30294547"/>
    <w:rsid w:val="303DB15C"/>
    <w:rsid w:val="30B83CC8"/>
    <w:rsid w:val="30E5636B"/>
    <w:rsid w:val="312461C3"/>
    <w:rsid w:val="318F121D"/>
    <w:rsid w:val="31AACD63"/>
    <w:rsid w:val="31C48380"/>
    <w:rsid w:val="31D028EC"/>
    <w:rsid w:val="31E448F6"/>
    <w:rsid w:val="327E9F07"/>
    <w:rsid w:val="32867F49"/>
    <w:rsid w:val="32A75723"/>
    <w:rsid w:val="32C59AEA"/>
    <w:rsid w:val="32E54782"/>
    <w:rsid w:val="32F6DF26"/>
    <w:rsid w:val="3311DFFE"/>
    <w:rsid w:val="331EEDBC"/>
    <w:rsid w:val="3322EAD8"/>
    <w:rsid w:val="3342C398"/>
    <w:rsid w:val="3342C826"/>
    <w:rsid w:val="3358B3CD"/>
    <w:rsid w:val="335AE7D8"/>
    <w:rsid w:val="336017EB"/>
    <w:rsid w:val="33673817"/>
    <w:rsid w:val="337858B2"/>
    <w:rsid w:val="339CE144"/>
    <w:rsid w:val="33B348CC"/>
    <w:rsid w:val="33D58743"/>
    <w:rsid w:val="33E7AE0D"/>
    <w:rsid w:val="34192064"/>
    <w:rsid w:val="343480FB"/>
    <w:rsid w:val="344D648F"/>
    <w:rsid w:val="3471A86E"/>
    <w:rsid w:val="347F57DF"/>
    <w:rsid w:val="3480C13A"/>
    <w:rsid w:val="34AF7584"/>
    <w:rsid w:val="34DCFF53"/>
    <w:rsid w:val="34E18A70"/>
    <w:rsid w:val="352B3B54"/>
    <w:rsid w:val="355BFEAA"/>
    <w:rsid w:val="3571A6C7"/>
    <w:rsid w:val="357777A1"/>
    <w:rsid w:val="357D1A45"/>
    <w:rsid w:val="35894376"/>
    <w:rsid w:val="35B306A0"/>
    <w:rsid w:val="35FB556D"/>
    <w:rsid w:val="363B5C33"/>
    <w:rsid w:val="364CE606"/>
    <w:rsid w:val="3652BD6B"/>
    <w:rsid w:val="36D31810"/>
    <w:rsid w:val="36EC27C8"/>
    <w:rsid w:val="36EE78E3"/>
    <w:rsid w:val="371ED9CA"/>
    <w:rsid w:val="3732C498"/>
    <w:rsid w:val="3746100E"/>
    <w:rsid w:val="374EFC2E"/>
    <w:rsid w:val="375038A2"/>
    <w:rsid w:val="3751F384"/>
    <w:rsid w:val="3775EEB7"/>
    <w:rsid w:val="378FAE31"/>
    <w:rsid w:val="3791AF76"/>
    <w:rsid w:val="37987CE3"/>
    <w:rsid w:val="37B52CA9"/>
    <w:rsid w:val="37B83D8A"/>
    <w:rsid w:val="37C6C441"/>
    <w:rsid w:val="37D5378E"/>
    <w:rsid w:val="38371AB7"/>
    <w:rsid w:val="384440EC"/>
    <w:rsid w:val="3844EF59"/>
    <w:rsid w:val="384FEF11"/>
    <w:rsid w:val="388CF82F"/>
    <w:rsid w:val="3897E80A"/>
    <w:rsid w:val="389A737F"/>
    <w:rsid w:val="38A2C2BB"/>
    <w:rsid w:val="38A64D06"/>
    <w:rsid w:val="38BEFB2C"/>
    <w:rsid w:val="38F88834"/>
    <w:rsid w:val="3924B177"/>
    <w:rsid w:val="392F3E41"/>
    <w:rsid w:val="39911BA8"/>
    <w:rsid w:val="3991F643"/>
    <w:rsid w:val="399AB71F"/>
    <w:rsid w:val="39B0B71A"/>
    <w:rsid w:val="3A03DB7F"/>
    <w:rsid w:val="3A061061"/>
    <w:rsid w:val="3A0A2CDD"/>
    <w:rsid w:val="3A1A4B7F"/>
    <w:rsid w:val="3A1EC29B"/>
    <w:rsid w:val="3A311063"/>
    <w:rsid w:val="3A39DBD6"/>
    <w:rsid w:val="3A460FF7"/>
    <w:rsid w:val="3A81C471"/>
    <w:rsid w:val="3B0B245F"/>
    <w:rsid w:val="3B2A051D"/>
    <w:rsid w:val="3B44ECBA"/>
    <w:rsid w:val="3B6D2E02"/>
    <w:rsid w:val="3B7069C3"/>
    <w:rsid w:val="3B72FFEB"/>
    <w:rsid w:val="3BC57181"/>
    <w:rsid w:val="3BED3A77"/>
    <w:rsid w:val="3BF8D1E7"/>
    <w:rsid w:val="3BFA0961"/>
    <w:rsid w:val="3C29354A"/>
    <w:rsid w:val="3C4063C8"/>
    <w:rsid w:val="3C4BF31D"/>
    <w:rsid w:val="3C4C6D6A"/>
    <w:rsid w:val="3C6E318C"/>
    <w:rsid w:val="3C854253"/>
    <w:rsid w:val="3C875800"/>
    <w:rsid w:val="3C8E0D55"/>
    <w:rsid w:val="3CA93CDB"/>
    <w:rsid w:val="3CFBACA4"/>
    <w:rsid w:val="3D08A222"/>
    <w:rsid w:val="3D17BB10"/>
    <w:rsid w:val="3D3D05D9"/>
    <w:rsid w:val="3D5B89B1"/>
    <w:rsid w:val="3D890354"/>
    <w:rsid w:val="3D9CC5F7"/>
    <w:rsid w:val="3DD9FDAF"/>
    <w:rsid w:val="3DFDE05D"/>
    <w:rsid w:val="3E10FEEA"/>
    <w:rsid w:val="3E3D3271"/>
    <w:rsid w:val="3E58FE65"/>
    <w:rsid w:val="3E6A3815"/>
    <w:rsid w:val="3E940D45"/>
    <w:rsid w:val="3E9F88A4"/>
    <w:rsid w:val="3EBD276D"/>
    <w:rsid w:val="3ED12028"/>
    <w:rsid w:val="3EF12A1A"/>
    <w:rsid w:val="3F00518F"/>
    <w:rsid w:val="3F13D657"/>
    <w:rsid w:val="3F24612D"/>
    <w:rsid w:val="3F50E273"/>
    <w:rsid w:val="3F52FAF1"/>
    <w:rsid w:val="3FA7A034"/>
    <w:rsid w:val="3FB854B7"/>
    <w:rsid w:val="3FEBD30F"/>
    <w:rsid w:val="3FFEA67E"/>
    <w:rsid w:val="3FFF7F9A"/>
    <w:rsid w:val="40064982"/>
    <w:rsid w:val="4008B888"/>
    <w:rsid w:val="402BB119"/>
    <w:rsid w:val="405226FD"/>
    <w:rsid w:val="40B68E84"/>
    <w:rsid w:val="40CEFF7E"/>
    <w:rsid w:val="40F6E781"/>
    <w:rsid w:val="413BD5DA"/>
    <w:rsid w:val="41610D6D"/>
    <w:rsid w:val="41AD08B2"/>
    <w:rsid w:val="41C5BAAF"/>
    <w:rsid w:val="41DBBFD7"/>
    <w:rsid w:val="41E286F8"/>
    <w:rsid w:val="4206BB68"/>
    <w:rsid w:val="4215431C"/>
    <w:rsid w:val="4241305D"/>
    <w:rsid w:val="424E63C2"/>
    <w:rsid w:val="426FEC9D"/>
    <w:rsid w:val="42D0D1BC"/>
    <w:rsid w:val="42ED5D8F"/>
    <w:rsid w:val="4319838F"/>
    <w:rsid w:val="4324F8DE"/>
    <w:rsid w:val="4339A16E"/>
    <w:rsid w:val="43525003"/>
    <w:rsid w:val="43591C3F"/>
    <w:rsid w:val="43664395"/>
    <w:rsid w:val="4396FE8A"/>
    <w:rsid w:val="43B577FB"/>
    <w:rsid w:val="43E35CD1"/>
    <w:rsid w:val="4408F723"/>
    <w:rsid w:val="4470B498"/>
    <w:rsid w:val="44834C50"/>
    <w:rsid w:val="44C9CEBD"/>
    <w:rsid w:val="450FA68F"/>
    <w:rsid w:val="453C2EF7"/>
    <w:rsid w:val="453E90F5"/>
    <w:rsid w:val="454AB8CA"/>
    <w:rsid w:val="454B5A4F"/>
    <w:rsid w:val="4559FF50"/>
    <w:rsid w:val="456BE551"/>
    <w:rsid w:val="458C7D2D"/>
    <w:rsid w:val="4593D4BF"/>
    <w:rsid w:val="45AE9CDB"/>
    <w:rsid w:val="45BE334E"/>
    <w:rsid w:val="45C208D8"/>
    <w:rsid w:val="460029F9"/>
    <w:rsid w:val="4603AC85"/>
    <w:rsid w:val="4642CA11"/>
    <w:rsid w:val="4646B66A"/>
    <w:rsid w:val="464BB67B"/>
    <w:rsid w:val="46B09A51"/>
    <w:rsid w:val="46B8F789"/>
    <w:rsid w:val="46D20CF0"/>
    <w:rsid w:val="46D3E023"/>
    <w:rsid w:val="47045CD6"/>
    <w:rsid w:val="47565A62"/>
    <w:rsid w:val="47707770"/>
    <w:rsid w:val="4793792F"/>
    <w:rsid w:val="47C7B239"/>
    <w:rsid w:val="47EAB73A"/>
    <w:rsid w:val="48193C4C"/>
    <w:rsid w:val="483B1F93"/>
    <w:rsid w:val="48464EE7"/>
    <w:rsid w:val="4849BFEA"/>
    <w:rsid w:val="4853A238"/>
    <w:rsid w:val="485BA221"/>
    <w:rsid w:val="489A2100"/>
    <w:rsid w:val="48C6F682"/>
    <w:rsid w:val="48C9ED39"/>
    <w:rsid w:val="48D569CE"/>
    <w:rsid w:val="48EE3E54"/>
    <w:rsid w:val="48F23BDE"/>
    <w:rsid w:val="490FF9C1"/>
    <w:rsid w:val="49135DA5"/>
    <w:rsid w:val="498084EE"/>
    <w:rsid w:val="49B0DE36"/>
    <w:rsid w:val="4A0EEA92"/>
    <w:rsid w:val="4A4F798E"/>
    <w:rsid w:val="4A5D5E3A"/>
    <w:rsid w:val="4A77DAAC"/>
    <w:rsid w:val="4A97A099"/>
    <w:rsid w:val="4ABDAAC6"/>
    <w:rsid w:val="4AD69E84"/>
    <w:rsid w:val="4AEFC551"/>
    <w:rsid w:val="4B265FD3"/>
    <w:rsid w:val="4B5FA6AB"/>
    <w:rsid w:val="4B87FC16"/>
    <w:rsid w:val="4BB535EA"/>
    <w:rsid w:val="4BB58D50"/>
    <w:rsid w:val="4BE4C977"/>
    <w:rsid w:val="4BECACA9"/>
    <w:rsid w:val="4BF499E2"/>
    <w:rsid w:val="4C24C3E8"/>
    <w:rsid w:val="4C35C048"/>
    <w:rsid w:val="4C476672"/>
    <w:rsid w:val="4C9867A0"/>
    <w:rsid w:val="4CCD269C"/>
    <w:rsid w:val="4CEA9B73"/>
    <w:rsid w:val="4D27044D"/>
    <w:rsid w:val="4D320856"/>
    <w:rsid w:val="4D3806EE"/>
    <w:rsid w:val="4D3E1850"/>
    <w:rsid w:val="4D59C515"/>
    <w:rsid w:val="4DE221BD"/>
    <w:rsid w:val="4DE4560C"/>
    <w:rsid w:val="4DE706B4"/>
    <w:rsid w:val="4DFC422B"/>
    <w:rsid w:val="4E07A25C"/>
    <w:rsid w:val="4E096A9D"/>
    <w:rsid w:val="4E0B331D"/>
    <w:rsid w:val="4E2BB105"/>
    <w:rsid w:val="4E60CFDA"/>
    <w:rsid w:val="4E65C1C4"/>
    <w:rsid w:val="4E708D6D"/>
    <w:rsid w:val="4E7EA9E5"/>
    <w:rsid w:val="4E919F9E"/>
    <w:rsid w:val="4EC49770"/>
    <w:rsid w:val="4ECEEC5D"/>
    <w:rsid w:val="4EE50068"/>
    <w:rsid w:val="4EF554E8"/>
    <w:rsid w:val="4F0BE029"/>
    <w:rsid w:val="4F21C776"/>
    <w:rsid w:val="4F72D821"/>
    <w:rsid w:val="4F7F4317"/>
    <w:rsid w:val="4F8B5BCA"/>
    <w:rsid w:val="4FC4FD27"/>
    <w:rsid w:val="4FC8199D"/>
    <w:rsid w:val="4FF3F403"/>
    <w:rsid w:val="501EBFE9"/>
    <w:rsid w:val="501F5BEC"/>
    <w:rsid w:val="502992CE"/>
    <w:rsid w:val="503B7C24"/>
    <w:rsid w:val="5071F857"/>
    <w:rsid w:val="5074B3E0"/>
    <w:rsid w:val="508981C7"/>
    <w:rsid w:val="508E1548"/>
    <w:rsid w:val="508E3C69"/>
    <w:rsid w:val="509F63FC"/>
    <w:rsid w:val="50B28BA2"/>
    <w:rsid w:val="50E39E2C"/>
    <w:rsid w:val="50E6E7E1"/>
    <w:rsid w:val="50EE33BC"/>
    <w:rsid w:val="51041745"/>
    <w:rsid w:val="5113CB26"/>
    <w:rsid w:val="511B6D50"/>
    <w:rsid w:val="513C9443"/>
    <w:rsid w:val="51476F2F"/>
    <w:rsid w:val="514B3740"/>
    <w:rsid w:val="5159BCF6"/>
    <w:rsid w:val="5166C402"/>
    <w:rsid w:val="516E3779"/>
    <w:rsid w:val="517DB174"/>
    <w:rsid w:val="517FA2F5"/>
    <w:rsid w:val="51C09E70"/>
    <w:rsid w:val="51CC563B"/>
    <w:rsid w:val="51D84833"/>
    <w:rsid w:val="51DA0F34"/>
    <w:rsid w:val="51E9FBCC"/>
    <w:rsid w:val="51F6BEB8"/>
    <w:rsid w:val="51FC7017"/>
    <w:rsid w:val="51FC9D1C"/>
    <w:rsid w:val="522C7718"/>
    <w:rsid w:val="523CE7D3"/>
    <w:rsid w:val="5295C72F"/>
    <w:rsid w:val="52A03E32"/>
    <w:rsid w:val="52B1F3E4"/>
    <w:rsid w:val="52E10484"/>
    <w:rsid w:val="52F92727"/>
    <w:rsid w:val="530EB446"/>
    <w:rsid w:val="531983C4"/>
    <w:rsid w:val="53748D84"/>
    <w:rsid w:val="5387F921"/>
    <w:rsid w:val="538A0289"/>
    <w:rsid w:val="53A156FA"/>
    <w:rsid w:val="53F7C6C1"/>
    <w:rsid w:val="540A6C93"/>
    <w:rsid w:val="541E738A"/>
    <w:rsid w:val="5432CB45"/>
    <w:rsid w:val="5478D174"/>
    <w:rsid w:val="549DE56E"/>
    <w:rsid w:val="54A28F4E"/>
    <w:rsid w:val="54B78E08"/>
    <w:rsid w:val="54DEB6AB"/>
    <w:rsid w:val="552D9B83"/>
    <w:rsid w:val="554E558F"/>
    <w:rsid w:val="5550E7C7"/>
    <w:rsid w:val="55606364"/>
    <w:rsid w:val="55835E5F"/>
    <w:rsid w:val="5589C392"/>
    <w:rsid w:val="559DF0C6"/>
    <w:rsid w:val="55B97EC9"/>
    <w:rsid w:val="55C05D22"/>
    <w:rsid w:val="55C4EB5A"/>
    <w:rsid w:val="55D9C200"/>
    <w:rsid w:val="55FF6454"/>
    <w:rsid w:val="561CA36B"/>
    <w:rsid w:val="56324A52"/>
    <w:rsid w:val="563AB2A2"/>
    <w:rsid w:val="563B7D26"/>
    <w:rsid w:val="56870CB1"/>
    <w:rsid w:val="569E8D7D"/>
    <w:rsid w:val="56A65D17"/>
    <w:rsid w:val="56BA6A87"/>
    <w:rsid w:val="56D0CC35"/>
    <w:rsid w:val="56D11DC7"/>
    <w:rsid w:val="56DFF911"/>
    <w:rsid w:val="56EAB167"/>
    <w:rsid w:val="56EC288D"/>
    <w:rsid w:val="571E1CF4"/>
    <w:rsid w:val="572D41BB"/>
    <w:rsid w:val="57408BFB"/>
    <w:rsid w:val="5755949E"/>
    <w:rsid w:val="57AA4997"/>
    <w:rsid w:val="57B990F7"/>
    <w:rsid w:val="57DD1D4B"/>
    <w:rsid w:val="57EFFB3E"/>
    <w:rsid w:val="580DC213"/>
    <w:rsid w:val="581559D8"/>
    <w:rsid w:val="58199A39"/>
    <w:rsid w:val="5846653A"/>
    <w:rsid w:val="58602BE5"/>
    <w:rsid w:val="5874A012"/>
    <w:rsid w:val="5888AE80"/>
    <w:rsid w:val="58981280"/>
    <w:rsid w:val="589D4D36"/>
    <w:rsid w:val="58C7E5C6"/>
    <w:rsid w:val="590DD550"/>
    <w:rsid w:val="592B4460"/>
    <w:rsid w:val="59579199"/>
    <w:rsid w:val="597211E1"/>
    <w:rsid w:val="5976E4AF"/>
    <w:rsid w:val="598BB4D4"/>
    <w:rsid w:val="5996C740"/>
    <w:rsid w:val="59BEAC86"/>
    <w:rsid w:val="59C8580F"/>
    <w:rsid w:val="59D6AC0A"/>
    <w:rsid w:val="59E56859"/>
    <w:rsid w:val="5A0EBE33"/>
    <w:rsid w:val="5A12BBBC"/>
    <w:rsid w:val="5A1A995A"/>
    <w:rsid w:val="5A33656A"/>
    <w:rsid w:val="5A95AF4E"/>
    <w:rsid w:val="5A998D8A"/>
    <w:rsid w:val="5AB158F6"/>
    <w:rsid w:val="5AE3F4AA"/>
    <w:rsid w:val="5B111777"/>
    <w:rsid w:val="5B439770"/>
    <w:rsid w:val="5B566F9C"/>
    <w:rsid w:val="5B59B0FC"/>
    <w:rsid w:val="5B675D3F"/>
    <w:rsid w:val="5B8866EC"/>
    <w:rsid w:val="5B8A31E2"/>
    <w:rsid w:val="5B8FEBC6"/>
    <w:rsid w:val="5BB4AB29"/>
    <w:rsid w:val="5BB9EEB2"/>
    <w:rsid w:val="5BDF74BD"/>
    <w:rsid w:val="5BE8B830"/>
    <w:rsid w:val="5BFEBB9A"/>
    <w:rsid w:val="5C0BA8C8"/>
    <w:rsid w:val="5C23798F"/>
    <w:rsid w:val="5C2AA64F"/>
    <w:rsid w:val="5C3647D4"/>
    <w:rsid w:val="5C5D0AD8"/>
    <w:rsid w:val="5C70641D"/>
    <w:rsid w:val="5C81A133"/>
    <w:rsid w:val="5D226B6B"/>
    <w:rsid w:val="5D53E719"/>
    <w:rsid w:val="5D786748"/>
    <w:rsid w:val="5D7C45F9"/>
    <w:rsid w:val="5DD5ACCF"/>
    <w:rsid w:val="5E0CA052"/>
    <w:rsid w:val="5E1EF11A"/>
    <w:rsid w:val="5E46EE11"/>
    <w:rsid w:val="5E580C83"/>
    <w:rsid w:val="5E5F05C8"/>
    <w:rsid w:val="5E8B81F1"/>
    <w:rsid w:val="5E9DF69F"/>
    <w:rsid w:val="5E9E1479"/>
    <w:rsid w:val="5EAC24C2"/>
    <w:rsid w:val="5ED7F670"/>
    <w:rsid w:val="5EFEFCAD"/>
    <w:rsid w:val="5F35F9C0"/>
    <w:rsid w:val="5F3C5D80"/>
    <w:rsid w:val="5F535539"/>
    <w:rsid w:val="5F6375E5"/>
    <w:rsid w:val="5F6AC96E"/>
    <w:rsid w:val="5F6E94AE"/>
    <w:rsid w:val="5F899F5F"/>
    <w:rsid w:val="5FA203CD"/>
    <w:rsid w:val="5FA5A1E9"/>
    <w:rsid w:val="5FAD3F7E"/>
    <w:rsid w:val="5FAE4679"/>
    <w:rsid w:val="5FB6F619"/>
    <w:rsid w:val="5FC6B266"/>
    <w:rsid w:val="5FE3539F"/>
    <w:rsid w:val="5FF570E3"/>
    <w:rsid w:val="5FF7C2C5"/>
    <w:rsid w:val="600F2081"/>
    <w:rsid w:val="602AE5EC"/>
    <w:rsid w:val="603C7CB8"/>
    <w:rsid w:val="604A6423"/>
    <w:rsid w:val="609BCE40"/>
    <w:rsid w:val="6128C75C"/>
    <w:rsid w:val="61CA8148"/>
    <w:rsid w:val="61D14948"/>
    <w:rsid w:val="61D4243D"/>
    <w:rsid w:val="61EDD35F"/>
    <w:rsid w:val="61F5FCED"/>
    <w:rsid w:val="6231A47C"/>
    <w:rsid w:val="62405926"/>
    <w:rsid w:val="62799FAD"/>
    <w:rsid w:val="62936136"/>
    <w:rsid w:val="62B2323B"/>
    <w:rsid w:val="6362FC23"/>
    <w:rsid w:val="63737361"/>
    <w:rsid w:val="639E6FD3"/>
    <w:rsid w:val="63B510B0"/>
    <w:rsid w:val="63BD42B2"/>
    <w:rsid w:val="6422AC32"/>
    <w:rsid w:val="647D8B74"/>
    <w:rsid w:val="64B0CF4B"/>
    <w:rsid w:val="64B45E51"/>
    <w:rsid w:val="64BF8A7A"/>
    <w:rsid w:val="64EE9F8F"/>
    <w:rsid w:val="64F150CA"/>
    <w:rsid w:val="64FC5472"/>
    <w:rsid w:val="6545A628"/>
    <w:rsid w:val="654F1F20"/>
    <w:rsid w:val="6551641A"/>
    <w:rsid w:val="657D4F99"/>
    <w:rsid w:val="659A9714"/>
    <w:rsid w:val="65D56EE0"/>
    <w:rsid w:val="65EE33B3"/>
    <w:rsid w:val="66276BC0"/>
    <w:rsid w:val="6632A0ED"/>
    <w:rsid w:val="66539C70"/>
    <w:rsid w:val="6675F7C5"/>
    <w:rsid w:val="66B6D74C"/>
    <w:rsid w:val="66CF7610"/>
    <w:rsid w:val="6722415B"/>
    <w:rsid w:val="67256600"/>
    <w:rsid w:val="6738690D"/>
    <w:rsid w:val="67543674"/>
    <w:rsid w:val="675EE5B0"/>
    <w:rsid w:val="6761A0D3"/>
    <w:rsid w:val="677FFEF0"/>
    <w:rsid w:val="679951DB"/>
    <w:rsid w:val="67AC6DF5"/>
    <w:rsid w:val="67BDDE52"/>
    <w:rsid w:val="67C52D2E"/>
    <w:rsid w:val="67E69B9E"/>
    <w:rsid w:val="67F05863"/>
    <w:rsid w:val="67FD8B4F"/>
    <w:rsid w:val="681B3A60"/>
    <w:rsid w:val="681D2452"/>
    <w:rsid w:val="6845783F"/>
    <w:rsid w:val="68492286"/>
    <w:rsid w:val="684A7C56"/>
    <w:rsid w:val="6850E824"/>
    <w:rsid w:val="6858DE94"/>
    <w:rsid w:val="686326CC"/>
    <w:rsid w:val="6866A9E6"/>
    <w:rsid w:val="68C29042"/>
    <w:rsid w:val="68DEB0BB"/>
    <w:rsid w:val="6965D5FB"/>
    <w:rsid w:val="6967DE39"/>
    <w:rsid w:val="697B2D46"/>
    <w:rsid w:val="69A07E6A"/>
    <w:rsid w:val="69C5D9A0"/>
    <w:rsid w:val="69C8C4A7"/>
    <w:rsid w:val="69DAF03A"/>
    <w:rsid w:val="69F7F471"/>
    <w:rsid w:val="6A09B766"/>
    <w:rsid w:val="6A0B0BEF"/>
    <w:rsid w:val="6A192097"/>
    <w:rsid w:val="6A1D92F9"/>
    <w:rsid w:val="6A3A3C77"/>
    <w:rsid w:val="6A51184A"/>
    <w:rsid w:val="6A73CEB7"/>
    <w:rsid w:val="6A9409EE"/>
    <w:rsid w:val="6A9BCDBE"/>
    <w:rsid w:val="6ABD80FD"/>
    <w:rsid w:val="6AF54951"/>
    <w:rsid w:val="6AFFEAD2"/>
    <w:rsid w:val="6B05FA12"/>
    <w:rsid w:val="6B4B08C0"/>
    <w:rsid w:val="6B5635C0"/>
    <w:rsid w:val="6B6273CB"/>
    <w:rsid w:val="6BADB3F3"/>
    <w:rsid w:val="6BB16692"/>
    <w:rsid w:val="6BF0D2E6"/>
    <w:rsid w:val="6BFF3817"/>
    <w:rsid w:val="6C2C3003"/>
    <w:rsid w:val="6C714993"/>
    <w:rsid w:val="6C845B3A"/>
    <w:rsid w:val="6CB982D0"/>
    <w:rsid w:val="6CD69099"/>
    <w:rsid w:val="6CD72C0F"/>
    <w:rsid w:val="6CD8AC4D"/>
    <w:rsid w:val="6CD98D4A"/>
    <w:rsid w:val="6D3472CA"/>
    <w:rsid w:val="6D6C91BB"/>
    <w:rsid w:val="6DF8C6D2"/>
    <w:rsid w:val="6E052931"/>
    <w:rsid w:val="6E0A5EC7"/>
    <w:rsid w:val="6E231C42"/>
    <w:rsid w:val="6E2489C9"/>
    <w:rsid w:val="6E32F693"/>
    <w:rsid w:val="6E37A022"/>
    <w:rsid w:val="6ECB818D"/>
    <w:rsid w:val="6EDE1E8B"/>
    <w:rsid w:val="6EF20F10"/>
    <w:rsid w:val="6F05D71A"/>
    <w:rsid w:val="6F1380D5"/>
    <w:rsid w:val="6F1DDFB4"/>
    <w:rsid w:val="6F2A593B"/>
    <w:rsid w:val="6F4601FC"/>
    <w:rsid w:val="6FA99A41"/>
    <w:rsid w:val="6FB6B611"/>
    <w:rsid w:val="6FC1661B"/>
    <w:rsid w:val="6FD2EA8C"/>
    <w:rsid w:val="6FE106B2"/>
    <w:rsid w:val="6FE4AEDE"/>
    <w:rsid w:val="6FF35033"/>
    <w:rsid w:val="70092853"/>
    <w:rsid w:val="70591672"/>
    <w:rsid w:val="70773732"/>
    <w:rsid w:val="70955CE5"/>
    <w:rsid w:val="70C1AEFE"/>
    <w:rsid w:val="70DD4D92"/>
    <w:rsid w:val="70F006DF"/>
    <w:rsid w:val="710769E2"/>
    <w:rsid w:val="711B5B53"/>
    <w:rsid w:val="71452695"/>
    <w:rsid w:val="71537FA3"/>
    <w:rsid w:val="7177A9A0"/>
    <w:rsid w:val="7195EA6A"/>
    <w:rsid w:val="71E8AED7"/>
    <w:rsid w:val="7218EE81"/>
    <w:rsid w:val="72443427"/>
    <w:rsid w:val="72582298"/>
    <w:rsid w:val="726333BA"/>
    <w:rsid w:val="72672747"/>
    <w:rsid w:val="72FED532"/>
    <w:rsid w:val="730B99BB"/>
    <w:rsid w:val="731D1846"/>
    <w:rsid w:val="73305CC2"/>
    <w:rsid w:val="737AB9DF"/>
    <w:rsid w:val="73844F83"/>
    <w:rsid w:val="739160ED"/>
    <w:rsid w:val="7391E0AE"/>
    <w:rsid w:val="73AEC544"/>
    <w:rsid w:val="73C583E8"/>
    <w:rsid w:val="73D55125"/>
    <w:rsid w:val="7428355D"/>
    <w:rsid w:val="742E636E"/>
    <w:rsid w:val="748365CF"/>
    <w:rsid w:val="74932BF9"/>
    <w:rsid w:val="74CCC424"/>
    <w:rsid w:val="74CE6EA9"/>
    <w:rsid w:val="751F1CE4"/>
    <w:rsid w:val="7520502D"/>
    <w:rsid w:val="752FD085"/>
    <w:rsid w:val="7540BFA8"/>
    <w:rsid w:val="7568484E"/>
    <w:rsid w:val="75CBA5EA"/>
    <w:rsid w:val="75E26EF5"/>
    <w:rsid w:val="75E3B96F"/>
    <w:rsid w:val="75EF8CA8"/>
    <w:rsid w:val="75F331D9"/>
    <w:rsid w:val="7618AC56"/>
    <w:rsid w:val="7652AC80"/>
    <w:rsid w:val="76661730"/>
    <w:rsid w:val="766988AE"/>
    <w:rsid w:val="766FFCCF"/>
    <w:rsid w:val="76723F12"/>
    <w:rsid w:val="768CE0F9"/>
    <w:rsid w:val="76AA9648"/>
    <w:rsid w:val="7705B513"/>
    <w:rsid w:val="77155A33"/>
    <w:rsid w:val="7736C0B3"/>
    <w:rsid w:val="773795AF"/>
    <w:rsid w:val="775C3B01"/>
    <w:rsid w:val="77621D8A"/>
    <w:rsid w:val="776652FB"/>
    <w:rsid w:val="7773A8B4"/>
    <w:rsid w:val="777BEFF9"/>
    <w:rsid w:val="777C159A"/>
    <w:rsid w:val="7786F8E2"/>
    <w:rsid w:val="778DD213"/>
    <w:rsid w:val="7792DF3C"/>
    <w:rsid w:val="77C82453"/>
    <w:rsid w:val="77E5077E"/>
    <w:rsid w:val="78388447"/>
    <w:rsid w:val="7841FD44"/>
    <w:rsid w:val="784F6217"/>
    <w:rsid w:val="786DDA5A"/>
    <w:rsid w:val="78898EC5"/>
    <w:rsid w:val="788D79AA"/>
    <w:rsid w:val="789B43FF"/>
    <w:rsid w:val="78C34AE8"/>
    <w:rsid w:val="78CACEB4"/>
    <w:rsid w:val="78DFB9CE"/>
    <w:rsid w:val="78E03C84"/>
    <w:rsid w:val="78EE4DD9"/>
    <w:rsid w:val="78FC85E0"/>
    <w:rsid w:val="7924D808"/>
    <w:rsid w:val="794070CC"/>
    <w:rsid w:val="79494A3C"/>
    <w:rsid w:val="795994E5"/>
    <w:rsid w:val="796470F3"/>
    <w:rsid w:val="796D0A3D"/>
    <w:rsid w:val="79D63C01"/>
    <w:rsid w:val="79E94251"/>
    <w:rsid w:val="7A3AD36B"/>
    <w:rsid w:val="7A4046D9"/>
    <w:rsid w:val="7A4A2D03"/>
    <w:rsid w:val="7A70F4B3"/>
    <w:rsid w:val="7AA8B0E3"/>
    <w:rsid w:val="7AB8EDE5"/>
    <w:rsid w:val="7AD6750A"/>
    <w:rsid w:val="7AF0919F"/>
    <w:rsid w:val="7B11FD03"/>
    <w:rsid w:val="7B23B29D"/>
    <w:rsid w:val="7B47A5A4"/>
    <w:rsid w:val="7B789A8F"/>
    <w:rsid w:val="7BA70A8C"/>
    <w:rsid w:val="7BED7BC8"/>
    <w:rsid w:val="7BFEFEB5"/>
    <w:rsid w:val="7C19C667"/>
    <w:rsid w:val="7C234F1A"/>
    <w:rsid w:val="7C2705B2"/>
    <w:rsid w:val="7C2EF5AF"/>
    <w:rsid w:val="7C4CA903"/>
    <w:rsid w:val="7C4F87B0"/>
    <w:rsid w:val="7C5B3421"/>
    <w:rsid w:val="7C71FA03"/>
    <w:rsid w:val="7C817B77"/>
    <w:rsid w:val="7CBAAF2E"/>
    <w:rsid w:val="7CC696BB"/>
    <w:rsid w:val="7CD81C9A"/>
    <w:rsid w:val="7CD95270"/>
    <w:rsid w:val="7CDC53EB"/>
    <w:rsid w:val="7CDE0D8D"/>
    <w:rsid w:val="7CE3BD16"/>
    <w:rsid w:val="7D1219C9"/>
    <w:rsid w:val="7D225979"/>
    <w:rsid w:val="7D65E386"/>
    <w:rsid w:val="7DA0FD62"/>
    <w:rsid w:val="7DC86832"/>
    <w:rsid w:val="7DDF332F"/>
    <w:rsid w:val="7DF6253D"/>
    <w:rsid w:val="7E117C0C"/>
    <w:rsid w:val="7E15E814"/>
    <w:rsid w:val="7E3019E4"/>
    <w:rsid w:val="7E4CABFD"/>
    <w:rsid w:val="7E86F2AF"/>
    <w:rsid w:val="7EE1DF2C"/>
    <w:rsid w:val="7EF623E7"/>
    <w:rsid w:val="7F14DDA6"/>
    <w:rsid w:val="7F34C4E8"/>
    <w:rsid w:val="7F7B3582"/>
    <w:rsid w:val="7FA8822F"/>
    <w:rsid w:val="7FB7D6BB"/>
    <w:rsid w:val="7FCD3550"/>
    <w:rsid w:val="7FDA3F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83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qFormat="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NICEnormal"/>
    <w:link w:val="Heading1Char"/>
    <w:qFormat/>
    <w:rsid w:val="00A45DC8"/>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NICEnormal"/>
    <w:link w:val="Heading2Char"/>
    <w:qFormat/>
    <w:rsid w:val="00A45DC8"/>
    <w:pPr>
      <w:keepNext/>
      <w:spacing w:before="240" w:after="60" w:line="360" w:lineRule="auto"/>
      <w:outlineLvl w:val="1"/>
    </w:pPr>
    <w:rPr>
      <w:rFonts w:ascii="Arial" w:hAnsi="Arial" w:cs="Arial"/>
      <w:b/>
      <w:bCs/>
      <w:sz w:val="28"/>
      <w:szCs w:val="28"/>
      <w:lang w:eastAsia="en-US"/>
    </w:rPr>
  </w:style>
  <w:style w:type="paragraph" w:styleId="Heading3">
    <w:name w:val="heading 3"/>
    <w:basedOn w:val="Normal"/>
    <w:next w:val="NICEnormal"/>
    <w:link w:val="Heading3Char"/>
    <w:qFormat/>
    <w:rsid w:val="00FE2D13"/>
    <w:pPr>
      <w:keepNext/>
      <w:spacing w:before="240" w:after="60" w:line="360" w:lineRule="auto"/>
      <w:outlineLvl w:val="2"/>
    </w:pPr>
    <w:rPr>
      <w:rFonts w:ascii="Arial" w:hAnsi="Arial" w:cs="Arial"/>
      <w:b/>
      <w:bCs/>
      <w:sz w:val="26"/>
      <w:szCs w:val="26"/>
      <w:lang w:eastAsia="en-US"/>
    </w:rPr>
  </w:style>
  <w:style w:type="paragraph" w:styleId="Heading4">
    <w:name w:val="heading 4"/>
    <w:basedOn w:val="Normal"/>
    <w:next w:val="NICEnormal"/>
    <w:link w:val="Heading4Char"/>
    <w:qFormat/>
    <w:rsid w:val="00A45DC8"/>
    <w:pPr>
      <w:keepNext/>
      <w:spacing w:before="240" w:after="60" w:line="360" w:lineRule="auto"/>
      <w:outlineLvl w:val="3"/>
    </w:pPr>
    <w:rPr>
      <w:rFonts w:ascii="Arial" w:hAnsi="Arial"/>
      <w:b/>
      <w:bCs/>
      <w:iCs/>
      <w:szCs w:val="28"/>
      <w:lang w:eastAsia="en-US"/>
    </w:rPr>
  </w:style>
  <w:style w:type="paragraph" w:styleId="Heading5">
    <w:name w:val="heading 5"/>
    <w:basedOn w:val="Normal"/>
    <w:next w:val="Normal"/>
    <w:link w:val="Heading5Char"/>
    <w:semiHidden/>
    <w:qFormat/>
    <w:rsid w:val="00003064"/>
    <w:pPr>
      <w:keepNext/>
      <w:keepLines/>
      <w:spacing w:before="80" w:after="40"/>
      <w:outlineLvl w:val="4"/>
    </w:pPr>
    <w:rPr>
      <w:rFonts w:asciiTheme="minorHAnsi" w:eastAsiaTheme="majorEastAsia" w:hAnsiTheme="minorHAnsi" w:cstheme="majorBidi"/>
      <w:color w:val="195F70" w:themeColor="accent1" w:themeShade="BF"/>
    </w:rPr>
  </w:style>
  <w:style w:type="paragraph" w:styleId="Heading6">
    <w:name w:val="heading 6"/>
    <w:basedOn w:val="Normal"/>
    <w:next w:val="Normal"/>
    <w:link w:val="Heading6Char"/>
    <w:semiHidden/>
    <w:qFormat/>
    <w:rsid w:val="0000306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qFormat/>
    <w:rsid w:val="0000306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qFormat/>
    <w:rsid w:val="0000306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qFormat/>
    <w:rsid w:val="0000306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1"/>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A45DC8"/>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A45DC8"/>
    <w:rPr>
      <w:rFonts w:ascii="Arial" w:hAnsi="Arial" w:cs="Arial"/>
      <w:b/>
      <w:bCs/>
      <w:sz w:val="28"/>
      <w:szCs w:val="28"/>
      <w:lang w:eastAsia="en-US"/>
    </w:rPr>
  </w:style>
  <w:style w:type="character" w:customStyle="1" w:styleId="Heading3Char">
    <w:name w:val="Heading 3 Char"/>
    <w:basedOn w:val="DefaultParagraphFont"/>
    <w:link w:val="Heading3"/>
    <w:rsid w:val="00FE2D13"/>
    <w:rPr>
      <w:rFonts w:ascii="Arial" w:hAnsi="Arial" w:cs="Arial"/>
      <w:b/>
      <w:bCs/>
      <w:sz w:val="26"/>
      <w:szCs w:val="26"/>
      <w:lang w:eastAsia="en-US"/>
    </w:rPr>
  </w:style>
  <w:style w:type="paragraph" w:customStyle="1" w:styleId="Subbullets">
    <w:name w:val="Sub bullets"/>
    <w:basedOn w:val="Normal"/>
    <w:uiPriority w:val="6"/>
    <w:qFormat/>
    <w:rsid w:val="00C85682"/>
    <w:pPr>
      <w:numPr>
        <w:numId w:val="3"/>
      </w:numPr>
      <w:tabs>
        <w:tab w:val="left" w:pos="1276"/>
      </w:tabs>
      <w:spacing w:line="360" w:lineRule="auto"/>
      <w:ind w:left="1276" w:hanging="312"/>
    </w:pPr>
    <w:rPr>
      <w:rFonts w:ascii="Arial" w:hAnsi="Arial"/>
    </w:rPr>
  </w:style>
  <w:style w:type="paragraph" w:customStyle="1" w:styleId="Paragraph">
    <w:name w:val="Paragraph"/>
    <w:basedOn w:val="Normal"/>
    <w:uiPriority w:val="99"/>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sz w:val="24"/>
      <w:szCs w:val="28"/>
      <w:lang w:eastAsia="en-US"/>
    </w:rPr>
  </w:style>
  <w:style w:type="paragraph" w:styleId="Caption">
    <w:name w:val="caption"/>
    <w:basedOn w:val="NICEnormal"/>
    <w:next w:val="NICEnormal"/>
    <w:unhideWhenUsed/>
    <w:qFormat/>
    <w:rsid w:val="00E836FB"/>
    <w:pPr>
      <w:keepNext/>
      <w:spacing w:after="200"/>
    </w:pPr>
    <w:rPr>
      <w:b/>
      <w:bCs/>
      <w:iCs/>
      <w:szCs w:val="18"/>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E836FB"/>
    <w:pPr>
      <w:keepNext/>
      <w:spacing w:after="60"/>
    </w:pPr>
    <w:rPr>
      <w:rFonts w:ascii="Arial" w:hAnsi="Arial"/>
      <w:sz w:val="22"/>
      <w:lang w:eastAsia="en-US"/>
    </w:rPr>
  </w:style>
  <w:style w:type="paragraph" w:customStyle="1" w:styleId="Tablebullet">
    <w:name w:val="Table bullet"/>
    <w:basedOn w:val="Tabletext"/>
    <w:qFormat/>
    <w:rsid w:val="00E836FB"/>
    <w:pPr>
      <w:numPr>
        <w:numId w:val="10"/>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E836FB"/>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qFormat/>
    <w:rsid w:val="003F0A04"/>
    <w:rPr>
      <w:sz w:val="16"/>
      <w:szCs w:val="16"/>
    </w:rPr>
  </w:style>
  <w:style w:type="paragraph" w:styleId="CommentText">
    <w:name w:val="annotation text"/>
    <w:basedOn w:val="Normal"/>
    <w:link w:val="CommentTextChar"/>
    <w:qFormat/>
    <w:rsid w:val="003F0A04"/>
    <w:rPr>
      <w:sz w:val="20"/>
      <w:szCs w:val="20"/>
    </w:rPr>
  </w:style>
  <w:style w:type="character" w:customStyle="1" w:styleId="CommentTextChar">
    <w:name w:val="Comment Text Char"/>
    <w:basedOn w:val="DefaultParagraphFont"/>
    <w:link w:val="CommentText"/>
    <w:qFormat/>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character" w:customStyle="1" w:styleId="Heading5Char">
    <w:name w:val="Heading 5 Char"/>
    <w:basedOn w:val="DefaultParagraphFont"/>
    <w:link w:val="Heading5"/>
    <w:semiHidden/>
    <w:rsid w:val="00003064"/>
    <w:rPr>
      <w:rFonts w:asciiTheme="minorHAnsi" w:eastAsiaTheme="majorEastAsia" w:hAnsiTheme="minorHAnsi" w:cstheme="majorBidi"/>
      <w:color w:val="195F70" w:themeColor="accent1" w:themeShade="BF"/>
      <w:sz w:val="24"/>
      <w:szCs w:val="24"/>
    </w:rPr>
  </w:style>
  <w:style w:type="character" w:customStyle="1" w:styleId="Heading6Char">
    <w:name w:val="Heading 6 Char"/>
    <w:basedOn w:val="DefaultParagraphFont"/>
    <w:link w:val="Heading6"/>
    <w:semiHidden/>
    <w:rsid w:val="00003064"/>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003064"/>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003064"/>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003064"/>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semiHidden/>
    <w:qFormat/>
    <w:rsid w:val="000030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semiHidden/>
    <w:rsid w:val="0000306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003064"/>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003064"/>
    <w:rPr>
      <w:i/>
      <w:iCs/>
      <w:color w:val="404040" w:themeColor="text1" w:themeTint="BF"/>
      <w:sz w:val="24"/>
      <w:szCs w:val="24"/>
    </w:rPr>
  </w:style>
  <w:style w:type="paragraph" w:styleId="ListParagraph">
    <w:name w:val="List Paragraph"/>
    <w:basedOn w:val="Normal"/>
    <w:uiPriority w:val="34"/>
    <w:qFormat/>
    <w:rsid w:val="00003064"/>
    <w:pPr>
      <w:ind w:left="720"/>
      <w:contextualSpacing/>
    </w:pPr>
  </w:style>
  <w:style w:type="character" w:styleId="IntenseEmphasis">
    <w:name w:val="Intense Emphasis"/>
    <w:basedOn w:val="DefaultParagraphFont"/>
    <w:uiPriority w:val="21"/>
    <w:semiHidden/>
    <w:qFormat/>
    <w:rsid w:val="00003064"/>
    <w:rPr>
      <w:i/>
      <w:iCs/>
      <w:color w:val="195F70" w:themeColor="accent1" w:themeShade="BF"/>
    </w:rPr>
  </w:style>
  <w:style w:type="paragraph" w:styleId="IntenseQuote">
    <w:name w:val="Intense Quote"/>
    <w:basedOn w:val="Normal"/>
    <w:next w:val="Normal"/>
    <w:link w:val="IntenseQuoteChar"/>
    <w:uiPriority w:val="30"/>
    <w:semiHidden/>
    <w:qFormat/>
    <w:rsid w:val="00003064"/>
    <w:pPr>
      <w:pBdr>
        <w:top w:val="single" w:sz="4" w:space="10" w:color="195F70" w:themeColor="accent1" w:themeShade="BF"/>
        <w:bottom w:val="single" w:sz="4" w:space="10" w:color="195F70" w:themeColor="accent1" w:themeShade="BF"/>
      </w:pBdr>
      <w:spacing w:before="360" w:after="360"/>
      <w:ind w:left="864" w:right="864"/>
      <w:jc w:val="center"/>
    </w:pPr>
    <w:rPr>
      <w:i/>
      <w:iCs/>
      <w:color w:val="195F70" w:themeColor="accent1" w:themeShade="BF"/>
    </w:rPr>
  </w:style>
  <w:style w:type="character" w:customStyle="1" w:styleId="IntenseQuoteChar">
    <w:name w:val="Intense Quote Char"/>
    <w:basedOn w:val="DefaultParagraphFont"/>
    <w:link w:val="IntenseQuote"/>
    <w:uiPriority w:val="30"/>
    <w:semiHidden/>
    <w:rsid w:val="00003064"/>
    <w:rPr>
      <w:i/>
      <w:iCs/>
      <w:color w:val="195F70" w:themeColor="accent1" w:themeShade="BF"/>
      <w:sz w:val="24"/>
      <w:szCs w:val="24"/>
    </w:rPr>
  </w:style>
  <w:style w:type="character" w:styleId="IntenseReference">
    <w:name w:val="Intense Reference"/>
    <w:basedOn w:val="DefaultParagraphFont"/>
    <w:uiPriority w:val="32"/>
    <w:semiHidden/>
    <w:qFormat/>
    <w:rsid w:val="00003064"/>
    <w:rPr>
      <w:b/>
      <w:bCs/>
      <w:smallCaps/>
      <w:color w:val="195F70" w:themeColor="accent1" w:themeShade="BF"/>
      <w:spacing w:val="5"/>
    </w:rPr>
  </w:style>
  <w:style w:type="character" w:styleId="UnresolvedMention">
    <w:name w:val="Unresolved Mention"/>
    <w:basedOn w:val="DefaultParagraphFont"/>
    <w:uiPriority w:val="99"/>
    <w:semiHidden/>
    <w:unhideWhenUsed/>
    <w:rsid w:val="00CA7A9E"/>
    <w:rPr>
      <w:color w:val="605E5C"/>
      <w:shd w:val="clear" w:color="auto" w:fill="E1DFDD"/>
    </w:rPr>
  </w:style>
  <w:style w:type="paragraph" w:styleId="NormalWeb">
    <w:name w:val="Normal (Web)"/>
    <w:basedOn w:val="Normal"/>
    <w:uiPriority w:val="99"/>
    <w:semiHidden/>
    <w:unhideWhenUsed/>
    <w:rsid w:val="001D2050"/>
    <w:pPr>
      <w:spacing w:before="100" w:beforeAutospacing="1" w:after="100" w:afterAutospacing="1"/>
    </w:pPr>
  </w:style>
  <w:style w:type="character" w:styleId="FollowedHyperlink">
    <w:name w:val="FollowedHyperlink"/>
    <w:basedOn w:val="DefaultParagraphFont"/>
    <w:semiHidden/>
    <w:rsid w:val="00820618"/>
    <w:rPr>
      <w:color w:val="00436C" w:themeColor="followedHyperlink"/>
      <w:u w:val="single"/>
    </w:rPr>
  </w:style>
  <w:style w:type="paragraph" w:customStyle="1" w:styleId="Bulletindent1">
    <w:name w:val="Bullet indent 1"/>
    <w:basedOn w:val="NICEnormal"/>
    <w:link w:val="Bulletindent1Char"/>
    <w:rsid w:val="00A45DC8"/>
    <w:pPr>
      <w:numPr>
        <w:numId w:val="5"/>
      </w:numPr>
      <w:spacing w:after="0"/>
    </w:pPr>
  </w:style>
  <w:style w:type="character" w:customStyle="1" w:styleId="Bulletindent1Char">
    <w:name w:val="Bullet indent 1 Char"/>
    <w:link w:val="Bulletindent1"/>
    <w:rsid w:val="00A45DC8"/>
    <w:rPr>
      <w:rFonts w:ascii="Arial" w:hAnsi="Arial"/>
      <w:sz w:val="24"/>
      <w:szCs w:val="24"/>
      <w:lang w:eastAsia="en-US"/>
    </w:rPr>
  </w:style>
  <w:style w:type="paragraph" w:customStyle="1" w:styleId="Bulletindent1last">
    <w:name w:val="Bullet indent 1 last"/>
    <w:basedOn w:val="NICEnormal"/>
    <w:next w:val="NICEnormal"/>
    <w:rsid w:val="00A45DC8"/>
    <w:pPr>
      <w:numPr>
        <w:numId w:val="6"/>
      </w:numPr>
    </w:pPr>
  </w:style>
  <w:style w:type="paragraph" w:customStyle="1" w:styleId="Numberedheading1">
    <w:name w:val="Numbered heading 1"/>
    <w:basedOn w:val="Heading1"/>
    <w:next w:val="NICEnormal"/>
    <w:link w:val="Numberedheading1CharChar"/>
    <w:rsid w:val="00A45DC8"/>
    <w:pPr>
      <w:numPr>
        <w:numId w:val="13"/>
      </w:numPr>
    </w:pPr>
    <w:rPr>
      <w:szCs w:val="24"/>
    </w:rPr>
  </w:style>
  <w:style w:type="character" w:customStyle="1" w:styleId="Numberedheading1CharChar">
    <w:name w:val="Numbered heading 1 Char Char"/>
    <w:link w:val="Numberedheading1"/>
    <w:rsid w:val="00A45DC8"/>
    <w:rPr>
      <w:rFonts w:ascii="Arial" w:hAnsi="Arial" w:cs="Arial"/>
      <w:b/>
      <w:bCs/>
      <w:kern w:val="32"/>
      <w:sz w:val="32"/>
      <w:szCs w:val="24"/>
      <w:lang w:eastAsia="en-US"/>
    </w:rPr>
  </w:style>
  <w:style w:type="paragraph" w:customStyle="1" w:styleId="Numberedlevel2text">
    <w:name w:val="Numbered level 2 text"/>
    <w:basedOn w:val="Normal"/>
    <w:link w:val="Numberedlevel2textChar"/>
    <w:qFormat/>
    <w:rsid w:val="00A45DC8"/>
    <w:pPr>
      <w:numPr>
        <w:ilvl w:val="1"/>
        <w:numId w:val="13"/>
      </w:numPr>
      <w:spacing w:after="240" w:line="360" w:lineRule="auto"/>
    </w:pPr>
    <w:rPr>
      <w:rFonts w:ascii="Arial" w:hAnsi="Arial"/>
      <w:bCs/>
      <w:iCs/>
      <w:szCs w:val="28"/>
      <w:lang w:val="x-none" w:eastAsia="en-US"/>
    </w:rPr>
  </w:style>
  <w:style w:type="character" w:customStyle="1" w:styleId="Numberedlevel2textChar">
    <w:name w:val="Numbered level 2 text Char"/>
    <w:link w:val="Numberedlevel2text"/>
    <w:rsid w:val="00A45DC8"/>
    <w:rPr>
      <w:rFonts w:ascii="Arial" w:hAnsi="Arial"/>
      <w:bCs/>
      <w:iCs/>
      <w:sz w:val="24"/>
      <w:szCs w:val="28"/>
      <w:lang w:val="x-none" w:eastAsia="en-US"/>
    </w:rPr>
  </w:style>
  <w:style w:type="paragraph" w:customStyle="1" w:styleId="Numberedheading3">
    <w:name w:val="Numbered heading 3"/>
    <w:basedOn w:val="Heading3"/>
    <w:next w:val="Normal"/>
    <w:rsid w:val="008641C5"/>
    <w:pPr>
      <w:tabs>
        <w:tab w:val="num" w:pos="1134"/>
      </w:tabs>
      <w:ind w:left="1134" w:hanging="1134"/>
    </w:pPr>
  </w:style>
  <w:style w:type="paragraph" w:styleId="Revision">
    <w:name w:val="Revision"/>
    <w:hidden/>
    <w:uiPriority w:val="99"/>
    <w:semiHidden/>
    <w:rsid w:val="00A834D1"/>
    <w:rPr>
      <w:sz w:val="24"/>
      <w:szCs w:val="24"/>
    </w:rPr>
  </w:style>
  <w:style w:type="paragraph" w:customStyle="1" w:styleId="NICEnormal">
    <w:name w:val="NICE normal"/>
    <w:link w:val="NICEnormalChar"/>
    <w:qFormat/>
    <w:rsid w:val="00A45DC8"/>
    <w:pPr>
      <w:spacing w:after="240" w:line="360" w:lineRule="auto"/>
    </w:pPr>
    <w:rPr>
      <w:rFonts w:ascii="Arial" w:hAnsi="Arial"/>
      <w:sz w:val="24"/>
      <w:szCs w:val="24"/>
      <w:lang w:eastAsia="en-US"/>
    </w:rPr>
  </w:style>
  <w:style w:type="character" w:customStyle="1" w:styleId="NICEnormalChar">
    <w:name w:val="NICE normal Char"/>
    <w:link w:val="NICEnormal"/>
    <w:rsid w:val="00A45DC8"/>
    <w:rPr>
      <w:rFonts w:ascii="Arial" w:hAnsi="Arial"/>
      <w:sz w:val="24"/>
      <w:szCs w:val="24"/>
      <w:lang w:eastAsia="en-US"/>
    </w:rPr>
  </w:style>
  <w:style w:type="character" w:styleId="Mention">
    <w:name w:val="Mention"/>
    <w:basedOn w:val="DefaultParagraphFont"/>
    <w:uiPriority w:val="99"/>
    <w:unhideWhenUsed/>
    <w:rsid w:val="00A218EF"/>
    <w:rPr>
      <w:color w:val="2B579A"/>
      <w:shd w:val="clear" w:color="auto" w:fill="E1DFDD"/>
    </w:rPr>
  </w:style>
  <w:style w:type="paragraph" w:customStyle="1" w:styleId="Bulletleft1">
    <w:name w:val="Bullet left 1"/>
    <w:basedOn w:val="NICEnormal"/>
    <w:qFormat/>
    <w:rsid w:val="00A45DC8"/>
    <w:pPr>
      <w:numPr>
        <w:numId w:val="7"/>
      </w:numPr>
      <w:spacing w:after="0"/>
    </w:pPr>
  </w:style>
  <w:style w:type="paragraph" w:customStyle="1" w:styleId="Bulletleft1last">
    <w:name w:val="Bullet left 1 last"/>
    <w:basedOn w:val="NICEnormal"/>
    <w:link w:val="Bulletleft1lastChar"/>
    <w:rsid w:val="00A45DC8"/>
    <w:pPr>
      <w:numPr>
        <w:numId w:val="8"/>
      </w:numPr>
    </w:pPr>
    <w:rPr>
      <w:rFonts w:cs="Arial"/>
    </w:rPr>
  </w:style>
  <w:style w:type="character" w:customStyle="1" w:styleId="Bulletleft1lastChar">
    <w:name w:val="Bullet left 1 last Char"/>
    <w:link w:val="Bulletleft1last"/>
    <w:rsid w:val="00A45DC8"/>
    <w:rPr>
      <w:rFonts w:ascii="Arial" w:hAnsi="Arial" w:cs="Arial"/>
      <w:sz w:val="24"/>
      <w:szCs w:val="24"/>
      <w:lang w:eastAsia="en-US"/>
    </w:rPr>
  </w:style>
  <w:style w:type="paragraph" w:customStyle="1" w:styleId="Numberedheading2">
    <w:name w:val="Numbered heading 2"/>
    <w:basedOn w:val="Numberedlevel2text"/>
    <w:next w:val="NICEnormal"/>
    <w:link w:val="Numberedheading2Char"/>
    <w:qFormat/>
    <w:rsid w:val="00AB66B9"/>
    <w:pPr>
      <w:outlineLvl w:val="1"/>
    </w:pPr>
    <w:rPr>
      <w:rFonts w:cs="Arial"/>
      <w:b/>
      <w:bCs w:val="0"/>
      <w:sz w:val="28"/>
    </w:rPr>
  </w:style>
  <w:style w:type="character" w:customStyle="1" w:styleId="Numberedheading2Char">
    <w:name w:val="Numbered heading 2 Char"/>
    <w:basedOn w:val="Heading2Char"/>
    <w:link w:val="Numberedheading2"/>
    <w:rsid w:val="00AB66B9"/>
    <w:rPr>
      <w:rFonts w:ascii="Arial" w:hAnsi="Arial" w:cs="Arial"/>
      <w:b/>
      <w:bCs w:val="0"/>
      <w:iCs/>
      <w:sz w:val="28"/>
      <w:szCs w:val="28"/>
      <w:lang w:val="x-none" w:eastAsia="en-US"/>
    </w:rPr>
  </w:style>
  <w:style w:type="paragraph" w:customStyle="1" w:styleId="Bulletleft2">
    <w:name w:val="Bullet left 2"/>
    <w:basedOn w:val="NICEnormal"/>
    <w:rsid w:val="00A45DC8"/>
    <w:pPr>
      <w:numPr>
        <w:ilvl w:val="1"/>
        <w:numId w:val="9"/>
      </w:numPr>
      <w:spacing w:after="0"/>
    </w:pPr>
  </w:style>
  <w:style w:type="paragraph" w:customStyle="1" w:styleId="Guidanceissuedate">
    <w:name w:val="Guidance issue date"/>
    <w:basedOn w:val="NICEnormal"/>
    <w:qFormat/>
    <w:rsid w:val="00A45DC8"/>
    <w:rPr>
      <w:lang w:val="en-US"/>
    </w:rPr>
  </w:style>
  <w:style w:type="paragraph" w:customStyle="1" w:styleId="Numberedlevel3text">
    <w:name w:val="Numbered level 3 text"/>
    <w:basedOn w:val="Normal"/>
    <w:qFormat/>
    <w:rsid w:val="00A45DC8"/>
    <w:pPr>
      <w:numPr>
        <w:ilvl w:val="2"/>
        <w:numId w:val="13"/>
      </w:numPr>
      <w:spacing w:after="240" w:line="360" w:lineRule="auto"/>
    </w:pPr>
    <w:rPr>
      <w:rFonts w:ascii="Arial" w:eastAsia="MS Mincho" w:hAnsi="Arial" w:cs="Arial"/>
      <w:bCs/>
      <w:lang w:eastAsia="ja-JP"/>
    </w:rPr>
  </w:style>
  <w:style w:type="paragraph" w:customStyle="1" w:styleId="Bulletindent2">
    <w:name w:val="Bullet indent 2"/>
    <w:basedOn w:val="NICEnormal"/>
    <w:rsid w:val="0006586E"/>
    <w:pPr>
      <w:numPr>
        <w:ilvl w:val="1"/>
        <w:numId w:val="12"/>
      </w:numPr>
      <w:spacing w:after="0"/>
    </w:pPr>
  </w:style>
  <w:style w:type="character" w:customStyle="1" w:styleId="normaltextrun">
    <w:name w:val="normaltextrun"/>
    <w:basedOn w:val="DefaultParagraphFont"/>
    <w:rsid w:val="00A11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5560">
      <w:bodyDiv w:val="1"/>
      <w:marLeft w:val="0"/>
      <w:marRight w:val="0"/>
      <w:marTop w:val="0"/>
      <w:marBottom w:val="0"/>
      <w:divBdr>
        <w:top w:val="none" w:sz="0" w:space="0" w:color="auto"/>
        <w:left w:val="none" w:sz="0" w:space="0" w:color="auto"/>
        <w:bottom w:val="none" w:sz="0" w:space="0" w:color="auto"/>
        <w:right w:val="none" w:sz="0" w:space="0" w:color="auto"/>
      </w:divBdr>
      <w:divsChild>
        <w:div w:id="1759406878">
          <w:marLeft w:val="0"/>
          <w:marRight w:val="0"/>
          <w:marTop w:val="0"/>
          <w:marBottom w:val="0"/>
          <w:divBdr>
            <w:top w:val="none" w:sz="0" w:space="0" w:color="auto"/>
            <w:left w:val="none" w:sz="0" w:space="0" w:color="auto"/>
            <w:bottom w:val="none" w:sz="0" w:space="0" w:color="auto"/>
            <w:right w:val="none" w:sz="0" w:space="0" w:color="auto"/>
          </w:divBdr>
        </w:div>
      </w:divsChild>
    </w:div>
    <w:div w:id="94061339">
      <w:bodyDiv w:val="1"/>
      <w:marLeft w:val="0"/>
      <w:marRight w:val="0"/>
      <w:marTop w:val="0"/>
      <w:marBottom w:val="0"/>
      <w:divBdr>
        <w:top w:val="none" w:sz="0" w:space="0" w:color="auto"/>
        <w:left w:val="none" w:sz="0" w:space="0" w:color="auto"/>
        <w:bottom w:val="none" w:sz="0" w:space="0" w:color="auto"/>
        <w:right w:val="none" w:sz="0" w:space="0" w:color="auto"/>
      </w:divBdr>
      <w:divsChild>
        <w:div w:id="335545901">
          <w:marLeft w:val="0"/>
          <w:marRight w:val="0"/>
          <w:marTop w:val="0"/>
          <w:marBottom w:val="0"/>
          <w:divBdr>
            <w:top w:val="none" w:sz="0" w:space="0" w:color="auto"/>
            <w:left w:val="none" w:sz="0" w:space="0" w:color="auto"/>
            <w:bottom w:val="none" w:sz="0" w:space="0" w:color="auto"/>
            <w:right w:val="none" w:sz="0" w:space="0" w:color="auto"/>
          </w:divBdr>
        </w:div>
      </w:divsChild>
    </w:div>
    <w:div w:id="161748843">
      <w:bodyDiv w:val="1"/>
      <w:marLeft w:val="0"/>
      <w:marRight w:val="0"/>
      <w:marTop w:val="0"/>
      <w:marBottom w:val="0"/>
      <w:divBdr>
        <w:top w:val="none" w:sz="0" w:space="0" w:color="auto"/>
        <w:left w:val="none" w:sz="0" w:space="0" w:color="auto"/>
        <w:bottom w:val="none" w:sz="0" w:space="0" w:color="auto"/>
        <w:right w:val="none" w:sz="0" w:space="0" w:color="auto"/>
      </w:divBdr>
      <w:divsChild>
        <w:div w:id="186217082">
          <w:marLeft w:val="0"/>
          <w:marRight w:val="0"/>
          <w:marTop w:val="0"/>
          <w:marBottom w:val="0"/>
          <w:divBdr>
            <w:top w:val="none" w:sz="0" w:space="0" w:color="auto"/>
            <w:left w:val="none" w:sz="0" w:space="0" w:color="auto"/>
            <w:bottom w:val="none" w:sz="0" w:space="0" w:color="auto"/>
            <w:right w:val="none" w:sz="0" w:space="0" w:color="auto"/>
          </w:divBdr>
        </w:div>
        <w:div w:id="218982047">
          <w:marLeft w:val="0"/>
          <w:marRight w:val="0"/>
          <w:marTop w:val="0"/>
          <w:marBottom w:val="0"/>
          <w:divBdr>
            <w:top w:val="none" w:sz="0" w:space="0" w:color="auto"/>
            <w:left w:val="none" w:sz="0" w:space="0" w:color="auto"/>
            <w:bottom w:val="none" w:sz="0" w:space="0" w:color="auto"/>
            <w:right w:val="none" w:sz="0" w:space="0" w:color="auto"/>
          </w:divBdr>
        </w:div>
        <w:div w:id="749348782">
          <w:marLeft w:val="0"/>
          <w:marRight w:val="0"/>
          <w:marTop w:val="0"/>
          <w:marBottom w:val="0"/>
          <w:divBdr>
            <w:top w:val="none" w:sz="0" w:space="0" w:color="auto"/>
            <w:left w:val="none" w:sz="0" w:space="0" w:color="auto"/>
            <w:bottom w:val="none" w:sz="0" w:space="0" w:color="auto"/>
            <w:right w:val="none" w:sz="0" w:space="0" w:color="auto"/>
          </w:divBdr>
        </w:div>
        <w:div w:id="959652608">
          <w:marLeft w:val="0"/>
          <w:marRight w:val="0"/>
          <w:marTop w:val="0"/>
          <w:marBottom w:val="0"/>
          <w:divBdr>
            <w:top w:val="none" w:sz="0" w:space="0" w:color="auto"/>
            <w:left w:val="none" w:sz="0" w:space="0" w:color="auto"/>
            <w:bottom w:val="none" w:sz="0" w:space="0" w:color="auto"/>
            <w:right w:val="none" w:sz="0" w:space="0" w:color="auto"/>
          </w:divBdr>
        </w:div>
        <w:div w:id="1271082111">
          <w:marLeft w:val="0"/>
          <w:marRight w:val="0"/>
          <w:marTop w:val="0"/>
          <w:marBottom w:val="0"/>
          <w:divBdr>
            <w:top w:val="none" w:sz="0" w:space="0" w:color="auto"/>
            <w:left w:val="none" w:sz="0" w:space="0" w:color="auto"/>
            <w:bottom w:val="none" w:sz="0" w:space="0" w:color="auto"/>
            <w:right w:val="none" w:sz="0" w:space="0" w:color="auto"/>
          </w:divBdr>
        </w:div>
        <w:div w:id="1511530297">
          <w:marLeft w:val="0"/>
          <w:marRight w:val="0"/>
          <w:marTop w:val="0"/>
          <w:marBottom w:val="0"/>
          <w:divBdr>
            <w:top w:val="none" w:sz="0" w:space="0" w:color="auto"/>
            <w:left w:val="none" w:sz="0" w:space="0" w:color="auto"/>
            <w:bottom w:val="none" w:sz="0" w:space="0" w:color="auto"/>
            <w:right w:val="none" w:sz="0" w:space="0" w:color="auto"/>
          </w:divBdr>
        </w:div>
        <w:div w:id="1848212276">
          <w:marLeft w:val="0"/>
          <w:marRight w:val="0"/>
          <w:marTop w:val="0"/>
          <w:marBottom w:val="0"/>
          <w:divBdr>
            <w:top w:val="none" w:sz="0" w:space="0" w:color="auto"/>
            <w:left w:val="none" w:sz="0" w:space="0" w:color="auto"/>
            <w:bottom w:val="none" w:sz="0" w:space="0" w:color="auto"/>
            <w:right w:val="none" w:sz="0" w:space="0" w:color="auto"/>
          </w:divBdr>
        </w:div>
        <w:div w:id="2058891075">
          <w:marLeft w:val="0"/>
          <w:marRight w:val="0"/>
          <w:marTop w:val="0"/>
          <w:marBottom w:val="0"/>
          <w:divBdr>
            <w:top w:val="none" w:sz="0" w:space="0" w:color="auto"/>
            <w:left w:val="none" w:sz="0" w:space="0" w:color="auto"/>
            <w:bottom w:val="none" w:sz="0" w:space="0" w:color="auto"/>
            <w:right w:val="none" w:sz="0" w:space="0" w:color="auto"/>
          </w:divBdr>
        </w:div>
      </w:divsChild>
    </w:div>
    <w:div w:id="177084495">
      <w:bodyDiv w:val="1"/>
      <w:marLeft w:val="0"/>
      <w:marRight w:val="0"/>
      <w:marTop w:val="0"/>
      <w:marBottom w:val="0"/>
      <w:divBdr>
        <w:top w:val="none" w:sz="0" w:space="0" w:color="auto"/>
        <w:left w:val="none" w:sz="0" w:space="0" w:color="auto"/>
        <w:bottom w:val="none" w:sz="0" w:space="0" w:color="auto"/>
        <w:right w:val="none" w:sz="0" w:space="0" w:color="auto"/>
      </w:divBdr>
      <w:divsChild>
        <w:div w:id="1382368388">
          <w:marLeft w:val="0"/>
          <w:marRight w:val="0"/>
          <w:marTop w:val="0"/>
          <w:marBottom w:val="0"/>
          <w:divBdr>
            <w:top w:val="none" w:sz="0" w:space="0" w:color="auto"/>
            <w:left w:val="none" w:sz="0" w:space="0" w:color="auto"/>
            <w:bottom w:val="none" w:sz="0" w:space="0" w:color="auto"/>
            <w:right w:val="none" w:sz="0" w:space="0" w:color="auto"/>
          </w:divBdr>
        </w:div>
        <w:div w:id="1495871944">
          <w:marLeft w:val="0"/>
          <w:marRight w:val="0"/>
          <w:marTop w:val="0"/>
          <w:marBottom w:val="0"/>
          <w:divBdr>
            <w:top w:val="none" w:sz="0" w:space="0" w:color="auto"/>
            <w:left w:val="none" w:sz="0" w:space="0" w:color="auto"/>
            <w:bottom w:val="none" w:sz="0" w:space="0" w:color="auto"/>
            <w:right w:val="none" w:sz="0" w:space="0" w:color="auto"/>
          </w:divBdr>
        </w:div>
      </w:divsChild>
    </w:div>
    <w:div w:id="202836051">
      <w:bodyDiv w:val="1"/>
      <w:marLeft w:val="0"/>
      <w:marRight w:val="0"/>
      <w:marTop w:val="0"/>
      <w:marBottom w:val="0"/>
      <w:divBdr>
        <w:top w:val="none" w:sz="0" w:space="0" w:color="auto"/>
        <w:left w:val="none" w:sz="0" w:space="0" w:color="auto"/>
        <w:bottom w:val="none" w:sz="0" w:space="0" w:color="auto"/>
        <w:right w:val="none" w:sz="0" w:space="0" w:color="auto"/>
      </w:divBdr>
      <w:divsChild>
        <w:div w:id="810829619">
          <w:marLeft w:val="0"/>
          <w:marRight w:val="0"/>
          <w:marTop w:val="0"/>
          <w:marBottom w:val="0"/>
          <w:divBdr>
            <w:top w:val="none" w:sz="0" w:space="0" w:color="auto"/>
            <w:left w:val="none" w:sz="0" w:space="0" w:color="auto"/>
            <w:bottom w:val="none" w:sz="0" w:space="0" w:color="auto"/>
            <w:right w:val="none" w:sz="0" w:space="0" w:color="auto"/>
          </w:divBdr>
        </w:div>
      </w:divsChild>
    </w:div>
    <w:div w:id="242447441">
      <w:bodyDiv w:val="1"/>
      <w:marLeft w:val="0"/>
      <w:marRight w:val="0"/>
      <w:marTop w:val="0"/>
      <w:marBottom w:val="0"/>
      <w:divBdr>
        <w:top w:val="none" w:sz="0" w:space="0" w:color="auto"/>
        <w:left w:val="none" w:sz="0" w:space="0" w:color="auto"/>
        <w:bottom w:val="none" w:sz="0" w:space="0" w:color="auto"/>
        <w:right w:val="none" w:sz="0" w:space="0" w:color="auto"/>
      </w:divBdr>
      <w:divsChild>
        <w:div w:id="1900049246">
          <w:marLeft w:val="0"/>
          <w:marRight w:val="0"/>
          <w:marTop w:val="0"/>
          <w:marBottom w:val="0"/>
          <w:divBdr>
            <w:top w:val="none" w:sz="0" w:space="0" w:color="auto"/>
            <w:left w:val="none" w:sz="0" w:space="0" w:color="auto"/>
            <w:bottom w:val="none" w:sz="0" w:space="0" w:color="auto"/>
            <w:right w:val="none" w:sz="0" w:space="0" w:color="auto"/>
          </w:divBdr>
        </w:div>
      </w:divsChild>
    </w:div>
    <w:div w:id="268128712">
      <w:bodyDiv w:val="1"/>
      <w:marLeft w:val="0"/>
      <w:marRight w:val="0"/>
      <w:marTop w:val="0"/>
      <w:marBottom w:val="0"/>
      <w:divBdr>
        <w:top w:val="none" w:sz="0" w:space="0" w:color="auto"/>
        <w:left w:val="none" w:sz="0" w:space="0" w:color="auto"/>
        <w:bottom w:val="none" w:sz="0" w:space="0" w:color="auto"/>
        <w:right w:val="none" w:sz="0" w:space="0" w:color="auto"/>
      </w:divBdr>
      <w:divsChild>
        <w:div w:id="92017915">
          <w:marLeft w:val="0"/>
          <w:marRight w:val="0"/>
          <w:marTop w:val="0"/>
          <w:marBottom w:val="0"/>
          <w:divBdr>
            <w:top w:val="none" w:sz="0" w:space="0" w:color="auto"/>
            <w:left w:val="none" w:sz="0" w:space="0" w:color="auto"/>
            <w:bottom w:val="none" w:sz="0" w:space="0" w:color="auto"/>
            <w:right w:val="none" w:sz="0" w:space="0" w:color="auto"/>
          </w:divBdr>
        </w:div>
        <w:div w:id="1731732386">
          <w:marLeft w:val="0"/>
          <w:marRight w:val="0"/>
          <w:marTop w:val="0"/>
          <w:marBottom w:val="0"/>
          <w:divBdr>
            <w:top w:val="none" w:sz="0" w:space="0" w:color="auto"/>
            <w:left w:val="none" w:sz="0" w:space="0" w:color="auto"/>
            <w:bottom w:val="none" w:sz="0" w:space="0" w:color="auto"/>
            <w:right w:val="none" w:sz="0" w:space="0" w:color="auto"/>
          </w:divBdr>
        </w:div>
      </w:divsChild>
    </w:div>
    <w:div w:id="292952945">
      <w:bodyDiv w:val="1"/>
      <w:marLeft w:val="0"/>
      <w:marRight w:val="0"/>
      <w:marTop w:val="0"/>
      <w:marBottom w:val="0"/>
      <w:divBdr>
        <w:top w:val="none" w:sz="0" w:space="0" w:color="auto"/>
        <w:left w:val="none" w:sz="0" w:space="0" w:color="auto"/>
        <w:bottom w:val="none" w:sz="0" w:space="0" w:color="auto"/>
        <w:right w:val="none" w:sz="0" w:space="0" w:color="auto"/>
      </w:divBdr>
    </w:div>
    <w:div w:id="416682294">
      <w:bodyDiv w:val="1"/>
      <w:marLeft w:val="0"/>
      <w:marRight w:val="0"/>
      <w:marTop w:val="0"/>
      <w:marBottom w:val="0"/>
      <w:divBdr>
        <w:top w:val="none" w:sz="0" w:space="0" w:color="auto"/>
        <w:left w:val="none" w:sz="0" w:space="0" w:color="auto"/>
        <w:bottom w:val="none" w:sz="0" w:space="0" w:color="auto"/>
        <w:right w:val="none" w:sz="0" w:space="0" w:color="auto"/>
      </w:divBdr>
    </w:div>
    <w:div w:id="436603706">
      <w:bodyDiv w:val="1"/>
      <w:marLeft w:val="0"/>
      <w:marRight w:val="0"/>
      <w:marTop w:val="0"/>
      <w:marBottom w:val="0"/>
      <w:divBdr>
        <w:top w:val="none" w:sz="0" w:space="0" w:color="auto"/>
        <w:left w:val="none" w:sz="0" w:space="0" w:color="auto"/>
        <w:bottom w:val="none" w:sz="0" w:space="0" w:color="auto"/>
        <w:right w:val="none" w:sz="0" w:space="0" w:color="auto"/>
      </w:divBdr>
      <w:divsChild>
        <w:div w:id="84227310">
          <w:marLeft w:val="0"/>
          <w:marRight w:val="0"/>
          <w:marTop w:val="0"/>
          <w:marBottom w:val="0"/>
          <w:divBdr>
            <w:top w:val="none" w:sz="0" w:space="0" w:color="auto"/>
            <w:left w:val="none" w:sz="0" w:space="0" w:color="auto"/>
            <w:bottom w:val="none" w:sz="0" w:space="0" w:color="auto"/>
            <w:right w:val="none" w:sz="0" w:space="0" w:color="auto"/>
          </w:divBdr>
        </w:div>
      </w:divsChild>
    </w:div>
    <w:div w:id="480118196">
      <w:bodyDiv w:val="1"/>
      <w:marLeft w:val="0"/>
      <w:marRight w:val="0"/>
      <w:marTop w:val="0"/>
      <w:marBottom w:val="0"/>
      <w:divBdr>
        <w:top w:val="none" w:sz="0" w:space="0" w:color="auto"/>
        <w:left w:val="none" w:sz="0" w:space="0" w:color="auto"/>
        <w:bottom w:val="none" w:sz="0" w:space="0" w:color="auto"/>
        <w:right w:val="none" w:sz="0" w:space="0" w:color="auto"/>
      </w:divBdr>
    </w:div>
    <w:div w:id="488979275">
      <w:bodyDiv w:val="1"/>
      <w:marLeft w:val="0"/>
      <w:marRight w:val="0"/>
      <w:marTop w:val="0"/>
      <w:marBottom w:val="0"/>
      <w:divBdr>
        <w:top w:val="none" w:sz="0" w:space="0" w:color="auto"/>
        <w:left w:val="none" w:sz="0" w:space="0" w:color="auto"/>
        <w:bottom w:val="none" w:sz="0" w:space="0" w:color="auto"/>
        <w:right w:val="none" w:sz="0" w:space="0" w:color="auto"/>
      </w:divBdr>
    </w:div>
    <w:div w:id="554244149">
      <w:bodyDiv w:val="1"/>
      <w:marLeft w:val="0"/>
      <w:marRight w:val="0"/>
      <w:marTop w:val="0"/>
      <w:marBottom w:val="0"/>
      <w:divBdr>
        <w:top w:val="none" w:sz="0" w:space="0" w:color="auto"/>
        <w:left w:val="none" w:sz="0" w:space="0" w:color="auto"/>
        <w:bottom w:val="none" w:sz="0" w:space="0" w:color="auto"/>
        <w:right w:val="none" w:sz="0" w:space="0" w:color="auto"/>
      </w:divBdr>
      <w:divsChild>
        <w:div w:id="514270490">
          <w:marLeft w:val="0"/>
          <w:marRight w:val="0"/>
          <w:marTop w:val="0"/>
          <w:marBottom w:val="0"/>
          <w:divBdr>
            <w:top w:val="none" w:sz="0" w:space="0" w:color="auto"/>
            <w:left w:val="none" w:sz="0" w:space="0" w:color="auto"/>
            <w:bottom w:val="none" w:sz="0" w:space="0" w:color="auto"/>
            <w:right w:val="none" w:sz="0" w:space="0" w:color="auto"/>
          </w:divBdr>
        </w:div>
        <w:div w:id="1103498921">
          <w:marLeft w:val="0"/>
          <w:marRight w:val="0"/>
          <w:marTop w:val="0"/>
          <w:marBottom w:val="0"/>
          <w:divBdr>
            <w:top w:val="none" w:sz="0" w:space="0" w:color="auto"/>
            <w:left w:val="none" w:sz="0" w:space="0" w:color="auto"/>
            <w:bottom w:val="none" w:sz="0" w:space="0" w:color="auto"/>
            <w:right w:val="none" w:sz="0" w:space="0" w:color="auto"/>
          </w:divBdr>
        </w:div>
        <w:div w:id="1406566134">
          <w:marLeft w:val="0"/>
          <w:marRight w:val="0"/>
          <w:marTop w:val="0"/>
          <w:marBottom w:val="0"/>
          <w:divBdr>
            <w:top w:val="none" w:sz="0" w:space="0" w:color="auto"/>
            <w:left w:val="none" w:sz="0" w:space="0" w:color="auto"/>
            <w:bottom w:val="none" w:sz="0" w:space="0" w:color="auto"/>
            <w:right w:val="none" w:sz="0" w:space="0" w:color="auto"/>
          </w:divBdr>
        </w:div>
        <w:div w:id="1812097214">
          <w:marLeft w:val="0"/>
          <w:marRight w:val="0"/>
          <w:marTop w:val="0"/>
          <w:marBottom w:val="0"/>
          <w:divBdr>
            <w:top w:val="none" w:sz="0" w:space="0" w:color="auto"/>
            <w:left w:val="none" w:sz="0" w:space="0" w:color="auto"/>
            <w:bottom w:val="none" w:sz="0" w:space="0" w:color="auto"/>
            <w:right w:val="none" w:sz="0" w:space="0" w:color="auto"/>
          </w:divBdr>
        </w:div>
        <w:div w:id="1887990838">
          <w:marLeft w:val="0"/>
          <w:marRight w:val="0"/>
          <w:marTop w:val="0"/>
          <w:marBottom w:val="0"/>
          <w:divBdr>
            <w:top w:val="none" w:sz="0" w:space="0" w:color="auto"/>
            <w:left w:val="none" w:sz="0" w:space="0" w:color="auto"/>
            <w:bottom w:val="none" w:sz="0" w:space="0" w:color="auto"/>
            <w:right w:val="none" w:sz="0" w:space="0" w:color="auto"/>
          </w:divBdr>
        </w:div>
        <w:div w:id="1999113452">
          <w:marLeft w:val="0"/>
          <w:marRight w:val="0"/>
          <w:marTop w:val="0"/>
          <w:marBottom w:val="0"/>
          <w:divBdr>
            <w:top w:val="none" w:sz="0" w:space="0" w:color="auto"/>
            <w:left w:val="none" w:sz="0" w:space="0" w:color="auto"/>
            <w:bottom w:val="none" w:sz="0" w:space="0" w:color="auto"/>
            <w:right w:val="none" w:sz="0" w:space="0" w:color="auto"/>
          </w:divBdr>
        </w:div>
        <w:div w:id="2101641209">
          <w:marLeft w:val="0"/>
          <w:marRight w:val="0"/>
          <w:marTop w:val="0"/>
          <w:marBottom w:val="0"/>
          <w:divBdr>
            <w:top w:val="none" w:sz="0" w:space="0" w:color="auto"/>
            <w:left w:val="none" w:sz="0" w:space="0" w:color="auto"/>
            <w:bottom w:val="none" w:sz="0" w:space="0" w:color="auto"/>
            <w:right w:val="none" w:sz="0" w:space="0" w:color="auto"/>
          </w:divBdr>
        </w:div>
      </w:divsChild>
    </w:div>
    <w:div w:id="577253471">
      <w:bodyDiv w:val="1"/>
      <w:marLeft w:val="0"/>
      <w:marRight w:val="0"/>
      <w:marTop w:val="0"/>
      <w:marBottom w:val="0"/>
      <w:divBdr>
        <w:top w:val="none" w:sz="0" w:space="0" w:color="auto"/>
        <w:left w:val="none" w:sz="0" w:space="0" w:color="auto"/>
        <w:bottom w:val="none" w:sz="0" w:space="0" w:color="auto"/>
        <w:right w:val="none" w:sz="0" w:space="0" w:color="auto"/>
      </w:divBdr>
      <w:divsChild>
        <w:div w:id="1424759610">
          <w:marLeft w:val="0"/>
          <w:marRight w:val="0"/>
          <w:marTop w:val="0"/>
          <w:marBottom w:val="0"/>
          <w:divBdr>
            <w:top w:val="none" w:sz="0" w:space="0" w:color="auto"/>
            <w:left w:val="none" w:sz="0" w:space="0" w:color="auto"/>
            <w:bottom w:val="none" w:sz="0" w:space="0" w:color="auto"/>
            <w:right w:val="none" w:sz="0" w:space="0" w:color="auto"/>
          </w:divBdr>
        </w:div>
        <w:div w:id="1582250260">
          <w:marLeft w:val="0"/>
          <w:marRight w:val="0"/>
          <w:marTop w:val="0"/>
          <w:marBottom w:val="0"/>
          <w:divBdr>
            <w:top w:val="none" w:sz="0" w:space="0" w:color="auto"/>
            <w:left w:val="none" w:sz="0" w:space="0" w:color="auto"/>
            <w:bottom w:val="none" w:sz="0" w:space="0" w:color="auto"/>
            <w:right w:val="none" w:sz="0" w:space="0" w:color="auto"/>
          </w:divBdr>
        </w:div>
        <w:div w:id="1819030771">
          <w:marLeft w:val="0"/>
          <w:marRight w:val="0"/>
          <w:marTop w:val="0"/>
          <w:marBottom w:val="0"/>
          <w:divBdr>
            <w:top w:val="none" w:sz="0" w:space="0" w:color="auto"/>
            <w:left w:val="none" w:sz="0" w:space="0" w:color="auto"/>
            <w:bottom w:val="none" w:sz="0" w:space="0" w:color="auto"/>
            <w:right w:val="none" w:sz="0" w:space="0" w:color="auto"/>
          </w:divBdr>
        </w:div>
      </w:divsChild>
    </w:div>
    <w:div w:id="585653837">
      <w:bodyDiv w:val="1"/>
      <w:marLeft w:val="0"/>
      <w:marRight w:val="0"/>
      <w:marTop w:val="0"/>
      <w:marBottom w:val="0"/>
      <w:divBdr>
        <w:top w:val="none" w:sz="0" w:space="0" w:color="auto"/>
        <w:left w:val="none" w:sz="0" w:space="0" w:color="auto"/>
        <w:bottom w:val="none" w:sz="0" w:space="0" w:color="auto"/>
        <w:right w:val="none" w:sz="0" w:space="0" w:color="auto"/>
      </w:divBdr>
      <w:divsChild>
        <w:div w:id="1742946623">
          <w:marLeft w:val="0"/>
          <w:marRight w:val="0"/>
          <w:marTop w:val="0"/>
          <w:marBottom w:val="0"/>
          <w:divBdr>
            <w:top w:val="none" w:sz="0" w:space="0" w:color="auto"/>
            <w:left w:val="none" w:sz="0" w:space="0" w:color="auto"/>
            <w:bottom w:val="none" w:sz="0" w:space="0" w:color="auto"/>
            <w:right w:val="none" w:sz="0" w:space="0" w:color="auto"/>
          </w:divBdr>
        </w:div>
      </w:divsChild>
    </w:div>
    <w:div w:id="670641831">
      <w:bodyDiv w:val="1"/>
      <w:marLeft w:val="0"/>
      <w:marRight w:val="0"/>
      <w:marTop w:val="0"/>
      <w:marBottom w:val="0"/>
      <w:divBdr>
        <w:top w:val="none" w:sz="0" w:space="0" w:color="auto"/>
        <w:left w:val="none" w:sz="0" w:space="0" w:color="auto"/>
        <w:bottom w:val="none" w:sz="0" w:space="0" w:color="auto"/>
        <w:right w:val="none" w:sz="0" w:space="0" w:color="auto"/>
      </w:divBdr>
    </w:div>
    <w:div w:id="699819875">
      <w:bodyDiv w:val="1"/>
      <w:marLeft w:val="0"/>
      <w:marRight w:val="0"/>
      <w:marTop w:val="0"/>
      <w:marBottom w:val="0"/>
      <w:divBdr>
        <w:top w:val="none" w:sz="0" w:space="0" w:color="auto"/>
        <w:left w:val="none" w:sz="0" w:space="0" w:color="auto"/>
        <w:bottom w:val="none" w:sz="0" w:space="0" w:color="auto"/>
        <w:right w:val="none" w:sz="0" w:space="0" w:color="auto"/>
      </w:divBdr>
    </w:div>
    <w:div w:id="720252856">
      <w:bodyDiv w:val="1"/>
      <w:marLeft w:val="0"/>
      <w:marRight w:val="0"/>
      <w:marTop w:val="0"/>
      <w:marBottom w:val="0"/>
      <w:divBdr>
        <w:top w:val="none" w:sz="0" w:space="0" w:color="auto"/>
        <w:left w:val="none" w:sz="0" w:space="0" w:color="auto"/>
        <w:bottom w:val="none" w:sz="0" w:space="0" w:color="auto"/>
        <w:right w:val="none" w:sz="0" w:space="0" w:color="auto"/>
      </w:divBdr>
      <w:divsChild>
        <w:div w:id="24864885">
          <w:marLeft w:val="0"/>
          <w:marRight w:val="0"/>
          <w:marTop w:val="0"/>
          <w:marBottom w:val="0"/>
          <w:divBdr>
            <w:top w:val="none" w:sz="0" w:space="0" w:color="auto"/>
            <w:left w:val="none" w:sz="0" w:space="0" w:color="auto"/>
            <w:bottom w:val="none" w:sz="0" w:space="0" w:color="auto"/>
            <w:right w:val="none" w:sz="0" w:space="0" w:color="auto"/>
          </w:divBdr>
        </w:div>
        <w:div w:id="162553056">
          <w:marLeft w:val="0"/>
          <w:marRight w:val="0"/>
          <w:marTop w:val="0"/>
          <w:marBottom w:val="0"/>
          <w:divBdr>
            <w:top w:val="none" w:sz="0" w:space="0" w:color="auto"/>
            <w:left w:val="none" w:sz="0" w:space="0" w:color="auto"/>
            <w:bottom w:val="none" w:sz="0" w:space="0" w:color="auto"/>
            <w:right w:val="none" w:sz="0" w:space="0" w:color="auto"/>
          </w:divBdr>
        </w:div>
        <w:div w:id="405566075">
          <w:marLeft w:val="0"/>
          <w:marRight w:val="0"/>
          <w:marTop w:val="0"/>
          <w:marBottom w:val="0"/>
          <w:divBdr>
            <w:top w:val="none" w:sz="0" w:space="0" w:color="auto"/>
            <w:left w:val="none" w:sz="0" w:space="0" w:color="auto"/>
            <w:bottom w:val="none" w:sz="0" w:space="0" w:color="auto"/>
            <w:right w:val="none" w:sz="0" w:space="0" w:color="auto"/>
          </w:divBdr>
        </w:div>
        <w:div w:id="716703416">
          <w:marLeft w:val="0"/>
          <w:marRight w:val="0"/>
          <w:marTop w:val="0"/>
          <w:marBottom w:val="0"/>
          <w:divBdr>
            <w:top w:val="none" w:sz="0" w:space="0" w:color="auto"/>
            <w:left w:val="none" w:sz="0" w:space="0" w:color="auto"/>
            <w:bottom w:val="none" w:sz="0" w:space="0" w:color="auto"/>
            <w:right w:val="none" w:sz="0" w:space="0" w:color="auto"/>
          </w:divBdr>
        </w:div>
        <w:div w:id="952446665">
          <w:marLeft w:val="0"/>
          <w:marRight w:val="0"/>
          <w:marTop w:val="0"/>
          <w:marBottom w:val="0"/>
          <w:divBdr>
            <w:top w:val="none" w:sz="0" w:space="0" w:color="auto"/>
            <w:left w:val="none" w:sz="0" w:space="0" w:color="auto"/>
            <w:bottom w:val="none" w:sz="0" w:space="0" w:color="auto"/>
            <w:right w:val="none" w:sz="0" w:space="0" w:color="auto"/>
          </w:divBdr>
        </w:div>
        <w:div w:id="1055274770">
          <w:marLeft w:val="0"/>
          <w:marRight w:val="0"/>
          <w:marTop w:val="0"/>
          <w:marBottom w:val="0"/>
          <w:divBdr>
            <w:top w:val="none" w:sz="0" w:space="0" w:color="auto"/>
            <w:left w:val="none" w:sz="0" w:space="0" w:color="auto"/>
            <w:bottom w:val="none" w:sz="0" w:space="0" w:color="auto"/>
            <w:right w:val="none" w:sz="0" w:space="0" w:color="auto"/>
          </w:divBdr>
        </w:div>
        <w:div w:id="1105539382">
          <w:marLeft w:val="0"/>
          <w:marRight w:val="0"/>
          <w:marTop w:val="0"/>
          <w:marBottom w:val="0"/>
          <w:divBdr>
            <w:top w:val="none" w:sz="0" w:space="0" w:color="auto"/>
            <w:left w:val="none" w:sz="0" w:space="0" w:color="auto"/>
            <w:bottom w:val="none" w:sz="0" w:space="0" w:color="auto"/>
            <w:right w:val="none" w:sz="0" w:space="0" w:color="auto"/>
          </w:divBdr>
        </w:div>
        <w:div w:id="1355109079">
          <w:marLeft w:val="0"/>
          <w:marRight w:val="0"/>
          <w:marTop w:val="0"/>
          <w:marBottom w:val="0"/>
          <w:divBdr>
            <w:top w:val="none" w:sz="0" w:space="0" w:color="auto"/>
            <w:left w:val="none" w:sz="0" w:space="0" w:color="auto"/>
            <w:bottom w:val="none" w:sz="0" w:space="0" w:color="auto"/>
            <w:right w:val="none" w:sz="0" w:space="0" w:color="auto"/>
          </w:divBdr>
        </w:div>
        <w:div w:id="1448545569">
          <w:marLeft w:val="0"/>
          <w:marRight w:val="0"/>
          <w:marTop w:val="0"/>
          <w:marBottom w:val="0"/>
          <w:divBdr>
            <w:top w:val="none" w:sz="0" w:space="0" w:color="auto"/>
            <w:left w:val="none" w:sz="0" w:space="0" w:color="auto"/>
            <w:bottom w:val="none" w:sz="0" w:space="0" w:color="auto"/>
            <w:right w:val="none" w:sz="0" w:space="0" w:color="auto"/>
          </w:divBdr>
        </w:div>
        <w:div w:id="1629823677">
          <w:marLeft w:val="0"/>
          <w:marRight w:val="0"/>
          <w:marTop w:val="0"/>
          <w:marBottom w:val="0"/>
          <w:divBdr>
            <w:top w:val="none" w:sz="0" w:space="0" w:color="auto"/>
            <w:left w:val="none" w:sz="0" w:space="0" w:color="auto"/>
            <w:bottom w:val="none" w:sz="0" w:space="0" w:color="auto"/>
            <w:right w:val="none" w:sz="0" w:space="0" w:color="auto"/>
          </w:divBdr>
        </w:div>
        <w:div w:id="1691493725">
          <w:marLeft w:val="0"/>
          <w:marRight w:val="0"/>
          <w:marTop w:val="0"/>
          <w:marBottom w:val="0"/>
          <w:divBdr>
            <w:top w:val="none" w:sz="0" w:space="0" w:color="auto"/>
            <w:left w:val="none" w:sz="0" w:space="0" w:color="auto"/>
            <w:bottom w:val="none" w:sz="0" w:space="0" w:color="auto"/>
            <w:right w:val="none" w:sz="0" w:space="0" w:color="auto"/>
          </w:divBdr>
        </w:div>
        <w:div w:id="1718695665">
          <w:marLeft w:val="0"/>
          <w:marRight w:val="0"/>
          <w:marTop w:val="0"/>
          <w:marBottom w:val="0"/>
          <w:divBdr>
            <w:top w:val="none" w:sz="0" w:space="0" w:color="auto"/>
            <w:left w:val="none" w:sz="0" w:space="0" w:color="auto"/>
            <w:bottom w:val="none" w:sz="0" w:space="0" w:color="auto"/>
            <w:right w:val="none" w:sz="0" w:space="0" w:color="auto"/>
          </w:divBdr>
        </w:div>
        <w:div w:id="1877351456">
          <w:marLeft w:val="0"/>
          <w:marRight w:val="0"/>
          <w:marTop w:val="0"/>
          <w:marBottom w:val="0"/>
          <w:divBdr>
            <w:top w:val="none" w:sz="0" w:space="0" w:color="auto"/>
            <w:left w:val="none" w:sz="0" w:space="0" w:color="auto"/>
            <w:bottom w:val="none" w:sz="0" w:space="0" w:color="auto"/>
            <w:right w:val="none" w:sz="0" w:space="0" w:color="auto"/>
          </w:divBdr>
        </w:div>
      </w:divsChild>
    </w:div>
    <w:div w:id="740295991">
      <w:bodyDiv w:val="1"/>
      <w:marLeft w:val="0"/>
      <w:marRight w:val="0"/>
      <w:marTop w:val="0"/>
      <w:marBottom w:val="0"/>
      <w:divBdr>
        <w:top w:val="none" w:sz="0" w:space="0" w:color="auto"/>
        <w:left w:val="none" w:sz="0" w:space="0" w:color="auto"/>
        <w:bottom w:val="none" w:sz="0" w:space="0" w:color="auto"/>
        <w:right w:val="none" w:sz="0" w:space="0" w:color="auto"/>
      </w:divBdr>
      <w:divsChild>
        <w:div w:id="216674483">
          <w:marLeft w:val="0"/>
          <w:marRight w:val="0"/>
          <w:marTop w:val="0"/>
          <w:marBottom w:val="0"/>
          <w:divBdr>
            <w:top w:val="none" w:sz="0" w:space="0" w:color="auto"/>
            <w:left w:val="none" w:sz="0" w:space="0" w:color="auto"/>
            <w:bottom w:val="none" w:sz="0" w:space="0" w:color="auto"/>
            <w:right w:val="none" w:sz="0" w:space="0" w:color="auto"/>
          </w:divBdr>
        </w:div>
        <w:div w:id="409429218">
          <w:marLeft w:val="0"/>
          <w:marRight w:val="0"/>
          <w:marTop w:val="0"/>
          <w:marBottom w:val="0"/>
          <w:divBdr>
            <w:top w:val="none" w:sz="0" w:space="0" w:color="auto"/>
            <w:left w:val="none" w:sz="0" w:space="0" w:color="auto"/>
            <w:bottom w:val="none" w:sz="0" w:space="0" w:color="auto"/>
            <w:right w:val="none" w:sz="0" w:space="0" w:color="auto"/>
          </w:divBdr>
        </w:div>
        <w:div w:id="817456582">
          <w:marLeft w:val="0"/>
          <w:marRight w:val="0"/>
          <w:marTop w:val="0"/>
          <w:marBottom w:val="0"/>
          <w:divBdr>
            <w:top w:val="none" w:sz="0" w:space="0" w:color="auto"/>
            <w:left w:val="none" w:sz="0" w:space="0" w:color="auto"/>
            <w:bottom w:val="none" w:sz="0" w:space="0" w:color="auto"/>
            <w:right w:val="none" w:sz="0" w:space="0" w:color="auto"/>
          </w:divBdr>
        </w:div>
        <w:div w:id="1530408814">
          <w:marLeft w:val="0"/>
          <w:marRight w:val="0"/>
          <w:marTop w:val="0"/>
          <w:marBottom w:val="0"/>
          <w:divBdr>
            <w:top w:val="none" w:sz="0" w:space="0" w:color="auto"/>
            <w:left w:val="none" w:sz="0" w:space="0" w:color="auto"/>
            <w:bottom w:val="none" w:sz="0" w:space="0" w:color="auto"/>
            <w:right w:val="none" w:sz="0" w:space="0" w:color="auto"/>
          </w:divBdr>
        </w:div>
      </w:divsChild>
    </w:div>
    <w:div w:id="764114225">
      <w:bodyDiv w:val="1"/>
      <w:marLeft w:val="0"/>
      <w:marRight w:val="0"/>
      <w:marTop w:val="0"/>
      <w:marBottom w:val="0"/>
      <w:divBdr>
        <w:top w:val="none" w:sz="0" w:space="0" w:color="auto"/>
        <w:left w:val="none" w:sz="0" w:space="0" w:color="auto"/>
        <w:bottom w:val="none" w:sz="0" w:space="0" w:color="auto"/>
        <w:right w:val="none" w:sz="0" w:space="0" w:color="auto"/>
      </w:divBdr>
    </w:div>
    <w:div w:id="794760307">
      <w:bodyDiv w:val="1"/>
      <w:marLeft w:val="0"/>
      <w:marRight w:val="0"/>
      <w:marTop w:val="0"/>
      <w:marBottom w:val="0"/>
      <w:divBdr>
        <w:top w:val="none" w:sz="0" w:space="0" w:color="auto"/>
        <w:left w:val="none" w:sz="0" w:space="0" w:color="auto"/>
        <w:bottom w:val="none" w:sz="0" w:space="0" w:color="auto"/>
        <w:right w:val="none" w:sz="0" w:space="0" w:color="auto"/>
      </w:divBdr>
    </w:div>
    <w:div w:id="818545980">
      <w:bodyDiv w:val="1"/>
      <w:marLeft w:val="0"/>
      <w:marRight w:val="0"/>
      <w:marTop w:val="0"/>
      <w:marBottom w:val="0"/>
      <w:divBdr>
        <w:top w:val="none" w:sz="0" w:space="0" w:color="auto"/>
        <w:left w:val="none" w:sz="0" w:space="0" w:color="auto"/>
        <w:bottom w:val="none" w:sz="0" w:space="0" w:color="auto"/>
        <w:right w:val="none" w:sz="0" w:space="0" w:color="auto"/>
      </w:divBdr>
    </w:div>
    <w:div w:id="824979692">
      <w:bodyDiv w:val="1"/>
      <w:marLeft w:val="0"/>
      <w:marRight w:val="0"/>
      <w:marTop w:val="0"/>
      <w:marBottom w:val="0"/>
      <w:divBdr>
        <w:top w:val="none" w:sz="0" w:space="0" w:color="auto"/>
        <w:left w:val="none" w:sz="0" w:space="0" w:color="auto"/>
        <w:bottom w:val="none" w:sz="0" w:space="0" w:color="auto"/>
        <w:right w:val="none" w:sz="0" w:space="0" w:color="auto"/>
      </w:divBdr>
    </w:div>
    <w:div w:id="936408422">
      <w:bodyDiv w:val="1"/>
      <w:marLeft w:val="0"/>
      <w:marRight w:val="0"/>
      <w:marTop w:val="0"/>
      <w:marBottom w:val="0"/>
      <w:divBdr>
        <w:top w:val="none" w:sz="0" w:space="0" w:color="auto"/>
        <w:left w:val="none" w:sz="0" w:space="0" w:color="auto"/>
        <w:bottom w:val="none" w:sz="0" w:space="0" w:color="auto"/>
        <w:right w:val="none" w:sz="0" w:space="0" w:color="auto"/>
      </w:divBdr>
    </w:div>
    <w:div w:id="940257584">
      <w:bodyDiv w:val="1"/>
      <w:marLeft w:val="0"/>
      <w:marRight w:val="0"/>
      <w:marTop w:val="0"/>
      <w:marBottom w:val="0"/>
      <w:divBdr>
        <w:top w:val="none" w:sz="0" w:space="0" w:color="auto"/>
        <w:left w:val="none" w:sz="0" w:space="0" w:color="auto"/>
        <w:bottom w:val="none" w:sz="0" w:space="0" w:color="auto"/>
        <w:right w:val="none" w:sz="0" w:space="0" w:color="auto"/>
      </w:divBdr>
    </w:div>
    <w:div w:id="952983908">
      <w:bodyDiv w:val="1"/>
      <w:marLeft w:val="0"/>
      <w:marRight w:val="0"/>
      <w:marTop w:val="0"/>
      <w:marBottom w:val="0"/>
      <w:divBdr>
        <w:top w:val="none" w:sz="0" w:space="0" w:color="auto"/>
        <w:left w:val="none" w:sz="0" w:space="0" w:color="auto"/>
        <w:bottom w:val="none" w:sz="0" w:space="0" w:color="auto"/>
        <w:right w:val="none" w:sz="0" w:space="0" w:color="auto"/>
      </w:divBdr>
    </w:div>
    <w:div w:id="995304754">
      <w:bodyDiv w:val="1"/>
      <w:marLeft w:val="0"/>
      <w:marRight w:val="0"/>
      <w:marTop w:val="0"/>
      <w:marBottom w:val="0"/>
      <w:divBdr>
        <w:top w:val="none" w:sz="0" w:space="0" w:color="auto"/>
        <w:left w:val="none" w:sz="0" w:space="0" w:color="auto"/>
        <w:bottom w:val="none" w:sz="0" w:space="0" w:color="auto"/>
        <w:right w:val="none" w:sz="0" w:space="0" w:color="auto"/>
      </w:divBdr>
      <w:divsChild>
        <w:div w:id="1038624866">
          <w:marLeft w:val="0"/>
          <w:marRight w:val="0"/>
          <w:marTop w:val="0"/>
          <w:marBottom w:val="0"/>
          <w:divBdr>
            <w:top w:val="none" w:sz="0" w:space="0" w:color="auto"/>
            <w:left w:val="none" w:sz="0" w:space="0" w:color="auto"/>
            <w:bottom w:val="none" w:sz="0" w:space="0" w:color="auto"/>
            <w:right w:val="none" w:sz="0" w:space="0" w:color="auto"/>
          </w:divBdr>
        </w:div>
      </w:divsChild>
    </w:div>
    <w:div w:id="1052970436">
      <w:bodyDiv w:val="1"/>
      <w:marLeft w:val="0"/>
      <w:marRight w:val="0"/>
      <w:marTop w:val="0"/>
      <w:marBottom w:val="0"/>
      <w:divBdr>
        <w:top w:val="none" w:sz="0" w:space="0" w:color="auto"/>
        <w:left w:val="none" w:sz="0" w:space="0" w:color="auto"/>
        <w:bottom w:val="none" w:sz="0" w:space="0" w:color="auto"/>
        <w:right w:val="none" w:sz="0" w:space="0" w:color="auto"/>
      </w:divBdr>
    </w:div>
    <w:div w:id="1096514481">
      <w:bodyDiv w:val="1"/>
      <w:marLeft w:val="0"/>
      <w:marRight w:val="0"/>
      <w:marTop w:val="0"/>
      <w:marBottom w:val="0"/>
      <w:divBdr>
        <w:top w:val="none" w:sz="0" w:space="0" w:color="auto"/>
        <w:left w:val="none" w:sz="0" w:space="0" w:color="auto"/>
        <w:bottom w:val="none" w:sz="0" w:space="0" w:color="auto"/>
        <w:right w:val="none" w:sz="0" w:space="0" w:color="auto"/>
      </w:divBdr>
    </w:div>
    <w:div w:id="1104305628">
      <w:bodyDiv w:val="1"/>
      <w:marLeft w:val="0"/>
      <w:marRight w:val="0"/>
      <w:marTop w:val="0"/>
      <w:marBottom w:val="0"/>
      <w:divBdr>
        <w:top w:val="none" w:sz="0" w:space="0" w:color="auto"/>
        <w:left w:val="none" w:sz="0" w:space="0" w:color="auto"/>
        <w:bottom w:val="none" w:sz="0" w:space="0" w:color="auto"/>
        <w:right w:val="none" w:sz="0" w:space="0" w:color="auto"/>
      </w:divBdr>
    </w:div>
    <w:div w:id="1118523087">
      <w:bodyDiv w:val="1"/>
      <w:marLeft w:val="0"/>
      <w:marRight w:val="0"/>
      <w:marTop w:val="0"/>
      <w:marBottom w:val="0"/>
      <w:divBdr>
        <w:top w:val="none" w:sz="0" w:space="0" w:color="auto"/>
        <w:left w:val="none" w:sz="0" w:space="0" w:color="auto"/>
        <w:bottom w:val="none" w:sz="0" w:space="0" w:color="auto"/>
        <w:right w:val="none" w:sz="0" w:space="0" w:color="auto"/>
      </w:divBdr>
    </w:div>
    <w:div w:id="1148328749">
      <w:bodyDiv w:val="1"/>
      <w:marLeft w:val="0"/>
      <w:marRight w:val="0"/>
      <w:marTop w:val="0"/>
      <w:marBottom w:val="0"/>
      <w:divBdr>
        <w:top w:val="none" w:sz="0" w:space="0" w:color="auto"/>
        <w:left w:val="none" w:sz="0" w:space="0" w:color="auto"/>
        <w:bottom w:val="none" w:sz="0" w:space="0" w:color="auto"/>
        <w:right w:val="none" w:sz="0" w:space="0" w:color="auto"/>
      </w:divBdr>
      <w:divsChild>
        <w:div w:id="1462069938">
          <w:marLeft w:val="0"/>
          <w:marRight w:val="0"/>
          <w:marTop w:val="0"/>
          <w:marBottom w:val="0"/>
          <w:divBdr>
            <w:top w:val="none" w:sz="0" w:space="0" w:color="auto"/>
            <w:left w:val="none" w:sz="0" w:space="0" w:color="auto"/>
            <w:bottom w:val="none" w:sz="0" w:space="0" w:color="auto"/>
            <w:right w:val="none" w:sz="0" w:space="0" w:color="auto"/>
          </w:divBdr>
        </w:div>
      </w:divsChild>
    </w:div>
    <w:div w:id="1169443932">
      <w:bodyDiv w:val="1"/>
      <w:marLeft w:val="0"/>
      <w:marRight w:val="0"/>
      <w:marTop w:val="0"/>
      <w:marBottom w:val="0"/>
      <w:divBdr>
        <w:top w:val="none" w:sz="0" w:space="0" w:color="auto"/>
        <w:left w:val="none" w:sz="0" w:space="0" w:color="auto"/>
        <w:bottom w:val="none" w:sz="0" w:space="0" w:color="auto"/>
        <w:right w:val="none" w:sz="0" w:space="0" w:color="auto"/>
      </w:divBdr>
      <w:divsChild>
        <w:div w:id="2012830154">
          <w:marLeft w:val="0"/>
          <w:marRight w:val="0"/>
          <w:marTop w:val="0"/>
          <w:marBottom w:val="0"/>
          <w:divBdr>
            <w:top w:val="none" w:sz="0" w:space="0" w:color="auto"/>
            <w:left w:val="none" w:sz="0" w:space="0" w:color="auto"/>
            <w:bottom w:val="none" w:sz="0" w:space="0" w:color="auto"/>
            <w:right w:val="none" w:sz="0" w:space="0" w:color="auto"/>
          </w:divBdr>
        </w:div>
      </w:divsChild>
    </w:div>
    <w:div w:id="1172723901">
      <w:bodyDiv w:val="1"/>
      <w:marLeft w:val="0"/>
      <w:marRight w:val="0"/>
      <w:marTop w:val="0"/>
      <w:marBottom w:val="0"/>
      <w:divBdr>
        <w:top w:val="none" w:sz="0" w:space="0" w:color="auto"/>
        <w:left w:val="none" w:sz="0" w:space="0" w:color="auto"/>
        <w:bottom w:val="none" w:sz="0" w:space="0" w:color="auto"/>
        <w:right w:val="none" w:sz="0" w:space="0" w:color="auto"/>
      </w:divBdr>
    </w:div>
    <w:div w:id="1197810104">
      <w:bodyDiv w:val="1"/>
      <w:marLeft w:val="0"/>
      <w:marRight w:val="0"/>
      <w:marTop w:val="0"/>
      <w:marBottom w:val="0"/>
      <w:divBdr>
        <w:top w:val="none" w:sz="0" w:space="0" w:color="auto"/>
        <w:left w:val="none" w:sz="0" w:space="0" w:color="auto"/>
        <w:bottom w:val="none" w:sz="0" w:space="0" w:color="auto"/>
        <w:right w:val="none" w:sz="0" w:space="0" w:color="auto"/>
      </w:divBdr>
      <w:divsChild>
        <w:div w:id="214507403">
          <w:marLeft w:val="0"/>
          <w:marRight w:val="0"/>
          <w:marTop w:val="0"/>
          <w:marBottom w:val="0"/>
          <w:divBdr>
            <w:top w:val="none" w:sz="0" w:space="0" w:color="auto"/>
            <w:left w:val="none" w:sz="0" w:space="0" w:color="auto"/>
            <w:bottom w:val="none" w:sz="0" w:space="0" w:color="auto"/>
            <w:right w:val="none" w:sz="0" w:space="0" w:color="auto"/>
          </w:divBdr>
        </w:div>
        <w:div w:id="685642615">
          <w:marLeft w:val="0"/>
          <w:marRight w:val="0"/>
          <w:marTop w:val="0"/>
          <w:marBottom w:val="0"/>
          <w:divBdr>
            <w:top w:val="none" w:sz="0" w:space="0" w:color="auto"/>
            <w:left w:val="none" w:sz="0" w:space="0" w:color="auto"/>
            <w:bottom w:val="none" w:sz="0" w:space="0" w:color="auto"/>
            <w:right w:val="none" w:sz="0" w:space="0" w:color="auto"/>
          </w:divBdr>
        </w:div>
        <w:div w:id="704600952">
          <w:marLeft w:val="0"/>
          <w:marRight w:val="0"/>
          <w:marTop w:val="0"/>
          <w:marBottom w:val="0"/>
          <w:divBdr>
            <w:top w:val="none" w:sz="0" w:space="0" w:color="auto"/>
            <w:left w:val="none" w:sz="0" w:space="0" w:color="auto"/>
            <w:bottom w:val="none" w:sz="0" w:space="0" w:color="auto"/>
            <w:right w:val="none" w:sz="0" w:space="0" w:color="auto"/>
          </w:divBdr>
        </w:div>
        <w:div w:id="816141359">
          <w:marLeft w:val="0"/>
          <w:marRight w:val="0"/>
          <w:marTop w:val="0"/>
          <w:marBottom w:val="0"/>
          <w:divBdr>
            <w:top w:val="none" w:sz="0" w:space="0" w:color="auto"/>
            <w:left w:val="none" w:sz="0" w:space="0" w:color="auto"/>
            <w:bottom w:val="none" w:sz="0" w:space="0" w:color="auto"/>
            <w:right w:val="none" w:sz="0" w:space="0" w:color="auto"/>
          </w:divBdr>
        </w:div>
        <w:div w:id="965156659">
          <w:marLeft w:val="0"/>
          <w:marRight w:val="0"/>
          <w:marTop w:val="0"/>
          <w:marBottom w:val="0"/>
          <w:divBdr>
            <w:top w:val="none" w:sz="0" w:space="0" w:color="auto"/>
            <w:left w:val="none" w:sz="0" w:space="0" w:color="auto"/>
            <w:bottom w:val="none" w:sz="0" w:space="0" w:color="auto"/>
            <w:right w:val="none" w:sz="0" w:space="0" w:color="auto"/>
          </w:divBdr>
        </w:div>
        <w:div w:id="1380469920">
          <w:marLeft w:val="0"/>
          <w:marRight w:val="0"/>
          <w:marTop w:val="0"/>
          <w:marBottom w:val="0"/>
          <w:divBdr>
            <w:top w:val="none" w:sz="0" w:space="0" w:color="auto"/>
            <w:left w:val="none" w:sz="0" w:space="0" w:color="auto"/>
            <w:bottom w:val="none" w:sz="0" w:space="0" w:color="auto"/>
            <w:right w:val="none" w:sz="0" w:space="0" w:color="auto"/>
          </w:divBdr>
        </w:div>
        <w:div w:id="2019380728">
          <w:marLeft w:val="0"/>
          <w:marRight w:val="0"/>
          <w:marTop w:val="0"/>
          <w:marBottom w:val="0"/>
          <w:divBdr>
            <w:top w:val="none" w:sz="0" w:space="0" w:color="auto"/>
            <w:left w:val="none" w:sz="0" w:space="0" w:color="auto"/>
            <w:bottom w:val="none" w:sz="0" w:space="0" w:color="auto"/>
            <w:right w:val="none" w:sz="0" w:space="0" w:color="auto"/>
          </w:divBdr>
        </w:div>
      </w:divsChild>
    </w:div>
    <w:div w:id="1248540358">
      <w:bodyDiv w:val="1"/>
      <w:marLeft w:val="0"/>
      <w:marRight w:val="0"/>
      <w:marTop w:val="0"/>
      <w:marBottom w:val="0"/>
      <w:divBdr>
        <w:top w:val="none" w:sz="0" w:space="0" w:color="auto"/>
        <w:left w:val="none" w:sz="0" w:space="0" w:color="auto"/>
        <w:bottom w:val="none" w:sz="0" w:space="0" w:color="auto"/>
        <w:right w:val="none" w:sz="0" w:space="0" w:color="auto"/>
      </w:divBdr>
    </w:div>
    <w:div w:id="1255479272">
      <w:bodyDiv w:val="1"/>
      <w:marLeft w:val="0"/>
      <w:marRight w:val="0"/>
      <w:marTop w:val="0"/>
      <w:marBottom w:val="0"/>
      <w:divBdr>
        <w:top w:val="none" w:sz="0" w:space="0" w:color="auto"/>
        <w:left w:val="none" w:sz="0" w:space="0" w:color="auto"/>
        <w:bottom w:val="none" w:sz="0" w:space="0" w:color="auto"/>
        <w:right w:val="none" w:sz="0" w:space="0" w:color="auto"/>
      </w:divBdr>
    </w:div>
    <w:div w:id="1259675472">
      <w:bodyDiv w:val="1"/>
      <w:marLeft w:val="0"/>
      <w:marRight w:val="0"/>
      <w:marTop w:val="0"/>
      <w:marBottom w:val="0"/>
      <w:divBdr>
        <w:top w:val="none" w:sz="0" w:space="0" w:color="auto"/>
        <w:left w:val="none" w:sz="0" w:space="0" w:color="auto"/>
        <w:bottom w:val="none" w:sz="0" w:space="0" w:color="auto"/>
        <w:right w:val="none" w:sz="0" w:space="0" w:color="auto"/>
      </w:divBdr>
    </w:div>
    <w:div w:id="1260524573">
      <w:bodyDiv w:val="1"/>
      <w:marLeft w:val="0"/>
      <w:marRight w:val="0"/>
      <w:marTop w:val="0"/>
      <w:marBottom w:val="0"/>
      <w:divBdr>
        <w:top w:val="none" w:sz="0" w:space="0" w:color="auto"/>
        <w:left w:val="none" w:sz="0" w:space="0" w:color="auto"/>
        <w:bottom w:val="none" w:sz="0" w:space="0" w:color="auto"/>
        <w:right w:val="none" w:sz="0" w:space="0" w:color="auto"/>
      </w:divBdr>
      <w:divsChild>
        <w:div w:id="1953975810">
          <w:marLeft w:val="0"/>
          <w:marRight w:val="0"/>
          <w:marTop w:val="0"/>
          <w:marBottom w:val="0"/>
          <w:divBdr>
            <w:top w:val="none" w:sz="0" w:space="0" w:color="auto"/>
            <w:left w:val="none" w:sz="0" w:space="0" w:color="auto"/>
            <w:bottom w:val="none" w:sz="0" w:space="0" w:color="auto"/>
            <w:right w:val="none" w:sz="0" w:space="0" w:color="auto"/>
          </w:divBdr>
        </w:div>
      </w:divsChild>
    </w:div>
    <w:div w:id="1308432733">
      <w:bodyDiv w:val="1"/>
      <w:marLeft w:val="0"/>
      <w:marRight w:val="0"/>
      <w:marTop w:val="0"/>
      <w:marBottom w:val="0"/>
      <w:divBdr>
        <w:top w:val="none" w:sz="0" w:space="0" w:color="auto"/>
        <w:left w:val="none" w:sz="0" w:space="0" w:color="auto"/>
        <w:bottom w:val="none" w:sz="0" w:space="0" w:color="auto"/>
        <w:right w:val="none" w:sz="0" w:space="0" w:color="auto"/>
      </w:divBdr>
    </w:div>
    <w:div w:id="1351175814">
      <w:bodyDiv w:val="1"/>
      <w:marLeft w:val="0"/>
      <w:marRight w:val="0"/>
      <w:marTop w:val="0"/>
      <w:marBottom w:val="0"/>
      <w:divBdr>
        <w:top w:val="none" w:sz="0" w:space="0" w:color="auto"/>
        <w:left w:val="none" w:sz="0" w:space="0" w:color="auto"/>
        <w:bottom w:val="none" w:sz="0" w:space="0" w:color="auto"/>
        <w:right w:val="none" w:sz="0" w:space="0" w:color="auto"/>
      </w:divBdr>
    </w:div>
    <w:div w:id="1364672277">
      <w:bodyDiv w:val="1"/>
      <w:marLeft w:val="0"/>
      <w:marRight w:val="0"/>
      <w:marTop w:val="0"/>
      <w:marBottom w:val="0"/>
      <w:divBdr>
        <w:top w:val="none" w:sz="0" w:space="0" w:color="auto"/>
        <w:left w:val="none" w:sz="0" w:space="0" w:color="auto"/>
        <w:bottom w:val="none" w:sz="0" w:space="0" w:color="auto"/>
        <w:right w:val="none" w:sz="0" w:space="0" w:color="auto"/>
      </w:divBdr>
    </w:div>
    <w:div w:id="1398279862">
      <w:bodyDiv w:val="1"/>
      <w:marLeft w:val="0"/>
      <w:marRight w:val="0"/>
      <w:marTop w:val="0"/>
      <w:marBottom w:val="0"/>
      <w:divBdr>
        <w:top w:val="none" w:sz="0" w:space="0" w:color="auto"/>
        <w:left w:val="none" w:sz="0" w:space="0" w:color="auto"/>
        <w:bottom w:val="none" w:sz="0" w:space="0" w:color="auto"/>
        <w:right w:val="none" w:sz="0" w:space="0" w:color="auto"/>
      </w:divBdr>
    </w:div>
    <w:div w:id="1403527009">
      <w:bodyDiv w:val="1"/>
      <w:marLeft w:val="0"/>
      <w:marRight w:val="0"/>
      <w:marTop w:val="0"/>
      <w:marBottom w:val="0"/>
      <w:divBdr>
        <w:top w:val="none" w:sz="0" w:space="0" w:color="auto"/>
        <w:left w:val="none" w:sz="0" w:space="0" w:color="auto"/>
        <w:bottom w:val="none" w:sz="0" w:space="0" w:color="auto"/>
        <w:right w:val="none" w:sz="0" w:space="0" w:color="auto"/>
      </w:divBdr>
    </w:div>
    <w:div w:id="1487476331">
      <w:bodyDiv w:val="1"/>
      <w:marLeft w:val="0"/>
      <w:marRight w:val="0"/>
      <w:marTop w:val="0"/>
      <w:marBottom w:val="0"/>
      <w:divBdr>
        <w:top w:val="none" w:sz="0" w:space="0" w:color="auto"/>
        <w:left w:val="none" w:sz="0" w:space="0" w:color="auto"/>
        <w:bottom w:val="none" w:sz="0" w:space="0" w:color="auto"/>
        <w:right w:val="none" w:sz="0" w:space="0" w:color="auto"/>
      </w:divBdr>
    </w:div>
    <w:div w:id="1509249221">
      <w:bodyDiv w:val="1"/>
      <w:marLeft w:val="0"/>
      <w:marRight w:val="0"/>
      <w:marTop w:val="0"/>
      <w:marBottom w:val="0"/>
      <w:divBdr>
        <w:top w:val="none" w:sz="0" w:space="0" w:color="auto"/>
        <w:left w:val="none" w:sz="0" w:space="0" w:color="auto"/>
        <w:bottom w:val="none" w:sz="0" w:space="0" w:color="auto"/>
        <w:right w:val="none" w:sz="0" w:space="0" w:color="auto"/>
      </w:divBdr>
      <w:divsChild>
        <w:div w:id="296305418">
          <w:marLeft w:val="0"/>
          <w:marRight w:val="0"/>
          <w:marTop w:val="0"/>
          <w:marBottom w:val="0"/>
          <w:divBdr>
            <w:top w:val="none" w:sz="0" w:space="0" w:color="auto"/>
            <w:left w:val="none" w:sz="0" w:space="0" w:color="auto"/>
            <w:bottom w:val="none" w:sz="0" w:space="0" w:color="auto"/>
            <w:right w:val="none" w:sz="0" w:space="0" w:color="auto"/>
          </w:divBdr>
        </w:div>
        <w:div w:id="584077051">
          <w:marLeft w:val="0"/>
          <w:marRight w:val="0"/>
          <w:marTop w:val="0"/>
          <w:marBottom w:val="0"/>
          <w:divBdr>
            <w:top w:val="none" w:sz="0" w:space="0" w:color="auto"/>
            <w:left w:val="none" w:sz="0" w:space="0" w:color="auto"/>
            <w:bottom w:val="none" w:sz="0" w:space="0" w:color="auto"/>
            <w:right w:val="none" w:sz="0" w:space="0" w:color="auto"/>
          </w:divBdr>
        </w:div>
        <w:div w:id="588924235">
          <w:marLeft w:val="0"/>
          <w:marRight w:val="0"/>
          <w:marTop w:val="0"/>
          <w:marBottom w:val="0"/>
          <w:divBdr>
            <w:top w:val="none" w:sz="0" w:space="0" w:color="auto"/>
            <w:left w:val="none" w:sz="0" w:space="0" w:color="auto"/>
            <w:bottom w:val="none" w:sz="0" w:space="0" w:color="auto"/>
            <w:right w:val="none" w:sz="0" w:space="0" w:color="auto"/>
          </w:divBdr>
        </w:div>
        <w:div w:id="887843673">
          <w:marLeft w:val="0"/>
          <w:marRight w:val="0"/>
          <w:marTop w:val="0"/>
          <w:marBottom w:val="0"/>
          <w:divBdr>
            <w:top w:val="none" w:sz="0" w:space="0" w:color="auto"/>
            <w:left w:val="none" w:sz="0" w:space="0" w:color="auto"/>
            <w:bottom w:val="none" w:sz="0" w:space="0" w:color="auto"/>
            <w:right w:val="none" w:sz="0" w:space="0" w:color="auto"/>
          </w:divBdr>
        </w:div>
        <w:div w:id="1358462570">
          <w:marLeft w:val="0"/>
          <w:marRight w:val="0"/>
          <w:marTop w:val="0"/>
          <w:marBottom w:val="0"/>
          <w:divBdr>
            <w:top w:val="none" w:sz="0" w:space="0" w:color="auto"/>
            <w:left w:val="none" w:sz="0" w:space="0" w:color="auto"/>
            <w:bottom w:val="none" w:sz="0" w:space="0" w:color="auto"/>
            <w:right w:val="none" w:sz="0" w:space="0" w:color="auto"/>
          </w:divBdr>
        </w:div>
        <w:div w:id="1443841082">
          <w:marLeft w:val="0"/>
          <w:marRight w:val="0"/>
          <w:marTop w:val="0"/>
          <w:marBottom w:val="0"/>
          <w:divBdr>
            <w:top w:val="none" w:sz="0" w:space="0" w:color="auto"/>
            <w:left w:val="none" w:sz="0" w:space="0" w:color="auto"/>
            <w:bottom w:val="none" w:sz="0" w:space="0" w:color="auto"/>
            <w:right w:val="none" w:sz="0" w:space="0" w:color="auto"/>
          </w:divBdr>
        </w:div>
        <w:div w:id="1738356821">
          <w:marLeft w:val="0"/>
          <w:marRight w:val="0"/>
          <w:marTop w:val="0"/>
          <w:marBottom w:val="0"/>
          <w:divBdr>
            <w:top w:val="none" w:sz="0" w:space="0" w:color="auto"/>
            <w:left w:val="none" w:sz="0" w:space="0" w:color="auto"/>
            <w:bottom w:val="none" w:sz="0" w:space="0" w:color="auto"/>
            <w:right w:val="none" w:sz="0" w:space="0" w:color="auto"/>
          </w:divBdr>
        </w:div>
      </w:divsChild>
    </w:div>
    <w:div w:id="1522932842">
      <w:bodyDiv w:val="1"/>
      <w:marLeft w:val="0"/>
      <w:marRight w:val="0"/>
      <w:marTop w:val="0"/>
      <w:marBottom w:val="0"/>
      <w:divBdr>
        <w:top w:val="none" w:sz="0" w:space="0" w:color="auto"/>
        <w:left w:val="none" w:sz="0" w:space="0" w:color="auto"/>
        <w:bottom w:val="none" w:sz="0" w:space="0" w:color="auto"/>
        <w:right w:val="none" w:sz="0" w:space="0" w:color="auto"/>
      </w:divBdr>
      <w:divsChild>
        <w:div w:id="131485978">
          <w:marLeft w:val="0"/>
          <w:marRight w:val="0"/>
          <w:marTop w:val="0"/>
          <w:marBottom w:val="0"/>
          <w:divBdr>
            <w:top w:val="none" w:sz="0" w:space="0" w:color="auto"/>
            <w:left w:val="none" w:sz="0" w:space="0" w:color="auto"/>
            <w:bottom w:val="none" w:sz="0" w:space="0" w:color="auto"/>
            <w:right w:val="none" w:sz="0" w:space="0" w:color="auto"/>
          </w:divBdr>
        </w:div>
        <w:div w:id="196234027">
          <w:marLeft w:val="0"/>
          <w:marRight w:val="0"/>
          <w:marTop w:val="0"/>
          <w:marBottom w:val="0"/>
          <w:divBdr>
            <w:top w:val="none" w:sz="0" w:space="0" w:color="auto"/>
            <w:left w:val="none" w:sz="0" w:space="0" w:color="auto"/>
            <w:bottom w:val="none" w:sz="0" w:space="0" w:color="auto"/>
            <w:right w:val="none" w:sz="0" w:space="0" w:color="auto"/>
          </w:divBdr>
        </w:div>
        <w:div w:id="814881016">
          <w:marLeft w:val="0"/>
          <w:marRight w:val="0"/>
          <w:marTop w:val="0"/>
          <w:marBottom w:val="0"/>
          <w:divBdr>
            <w:top w:val="none" w:sz="0" w:space="0" w:color="auto"/>
            <w:left w:val="none" w:sz="0" w:space="0" w:color="auto"/>
            <w:bottom w:val="none" w:sz="0" w:space="0" w:color="auto"/>
            <w:right w:val="none" w:sz="0" w:space="0" w:color="auto"/>
          </w:divBdr>
        </w:div>
        <w:div w:id="1083794532">
          <w:marLeft w:val="0"/>
          <w:marRight w:val="0"/>
          <w:marTop w:val="0"/>
          <w:marBottom w:val="0"/>
          <w:divBdr>
            <w:top w:val="none" w:sz="0" w:space="0" w:color="auto"/>
            <w:left w:val="none" w:sz="0" w:space="0" w:color="auto"/>
            <w:bottom w:val="none" w:sz="0" w:space="0" w:color="auto"/>
            <w:right w:val="none" w:sz="0" w:space="0" w:color="auto"/>
          </w:divBdr>
        </w:div>
        <w:div w:id="1432778435">
          <w:marLeft w:val="0"/>
          <w:marRight w:val="0"/>
          <w:marTop w:val="0"/>
          <w:marBottom w:val="0"/>
          <w:divBdr>
            <w:top w:val="none" w:sz="0" w:space="0" w:color="auto"/>
            <w:left w:val="none" w:sz="0" w:space="0" w:color="auto"/>
            <w:bottom w:val="none" w:sz="0" w:space="0" w:color="auto"/>
            <w:right w:val="none" w:sz="0" w:space="0" w:color="auto"/>
          </w:divBdr>
        </w:div>
        <w:div w:id="1646936662">
          <w:marLeft w:val="0"/>
          <w:marRight w:val="0"/>
          <w:marTop w:val="0"/>
          <w:marBottom w:val="0"/>
          <w:divBdr>
            <w:top w:val="none" w:sz="0" w:space="0" w:color="auto"/>
            <w:left w:val="none" w:sz="0" w:space="0" w:color="auto"/>
            <w:bottom w:val="none" w:sz="0" w:space="0" w:color="auto"/>
            <w:right w:val="none" w:sz="0" w:space="0" w:color="auto"/>
          </w:divBdr>
        </w:div>
        <w:div w:id="1899121157">
          <w:marLeft w:val="0"/>
          <w:marRight w:val="0"/>
          <w:marTop w:val="0"/>
          <w:marBottom w:val="0"/>
          <w:divBdr>
            <w:top w:val="none" w:sz="0" w:space="0" w:color="auto"/>
            <w:left w:val="none" w:sz="0" w:space="0" w:color="auto"/>
            <w:bottom w:val="none" w:sz="0" w:space="0" w:color="auto"/>
            <w:right w:val="none" w:sz="0" w:space="0" w:color="auto"/>
          </w:divBdr>
        </w:div>
        <w:div w:id="2141603711">
          <w:marLeft w:val="0"/>
          <w:marRight w:val="0"/>
          <w:marTop w:val="0"/>
          <w:marBottom w:val="0"/>
          <w:divBdr>
            <w:top w:val="none" w:sz="0" w:space="0" w:color="auto"/>
            <w:left w:val="none" w:sz="0" w:space="0" w:color="auto"/>
            <w:bottom w:val="none" w:sz="0" w:space="0" w:color="auto"/>
            <w:right w:val="none" w:sz="0" w:space="0" w:color="auto"/>
          </w:divBdr>
        </w:div>
      </w:divsChild>
    </w:div>
    <w:div w:id="1528909379">
      <w:bodyDiv w:val="1"/>
      <w:marLeft w:val="0"/>
      <w:marRight w:val="0"/>
      <w:marTop w:val="0"/>
      <w:marBottom w:val="0"/>
      <w:divBdr>
        <w:top w:val="none" w:sz="0" w:space="0" w:color="auto"/>
        <w:left w:val="none" w:sz="0" w:space="0" w:color="auto"/>
        <w:bottom w:val="none" w:sz="0" w:space="0" w:color="auto"/>
        <w:right w:val="none" w:sz="0" w:space="0" w:color="auto"/>
      </w:divBdr>
    </w:div>
    <w:div w:id="1547764417">
      <w:bodyDiv w:val="1"/>
      <w:marLeft w:val="0"/>
      <w:marRight w:val="0"/>
      <w:marTop w:val="0"/>
      <w:marBottom w:val="0"/>
      <w:divBdr>
        <w:top w:val="none" w:sz="0" w:space="0" w:color="auto"/>
        <w:left w:val="none" w:sz="0" w:space="0" w:color="auto"/>
        <w:bottom w:val="none" w:sz="0" w:space="0" w:color="auto"/>
        <w:right w:val="none" w:sz="0" w:space="0" w:color="auto"/>
      </w:divBdr>
    </w:div>
    <w:div w:id="1555459862">
      <w:bodyDiv w:val="1"/>
      <w:marLeft w:val="0"/>
      <w:marRight w:val="0"/>
      <w:marTop w:val="0"/>
      <w:marBottom w:val="0"/>
      <w:divBdr>
        <w:top w:val="none" w:sz="0" w:space="0" w:color="auto"/>
        <w:left w:val="none" w:sz="0" w:space="0" w:color="auto"/>
        <w:bottom w:val="none" w:sz="0" w:space="0" w:color="auto"/>
        <w:right w:val="none" w:sz="0" w:space="0" w:color="auto"/>
      </w:divBdr>
    </w:div>
    <w:div w:id="1558323333">
      <w:bodyDiv w:val="1"/>
      <w:marLeft w:val="0"/>
      <w:marRight w:val="0"/>
      <w:marTop w:val="0"/>
      <w:marBottom w:val="0"/>
      <w:divBdr>
        <w:top w:val="none" w:sz="0" w:space="0" w:color="auto"/>
        <w:left w:val="none" w:sz="0" w:space="0" w:color="auto"/>
        <w:bottom w:val="none" w:sz="0" w:space="0" w:color="auto"/>
        <w:right w:val="none" w:sz="0" w:space="0" w:color="auto"/>
      </w:divBdr>
    </w:div>
    <w:div w:id="1572618468">
      <w:bodyDiv w:val="1"/>
      <w:marLeft w:val="0"/>
      <w:marRight w:val="0"/>
      <w:marTop w:val="0"/>
      <w:marBottom w:val="0"/>
      <w:divBdr>
        <w:top w:val="none" w:sz="0" w:space="0" w:color="auto"/>
        <w:left w:val="none" w:sz="0" w:space="0" w:color="auto"/>
        <w:bottom w:val="none" w:sz="0" w:space="0" w:color="auto"/>
        <w:right w:val="none" w:sz="0" w:space="0" w:color="auto"/>
      </w:divBdr>
    </w:div>
    <w:div w:id="1630696385">
      <w:bodyDiv w:val="1"/>
      <w:marLeft w:val="0"/>
      <w:marRight w:val="0"/>
      <w:marTop w:val="0"/>
      <w:marBottom w:val="0"/>
      <w:divBdr>
        <w:top w:val="none" w:sz="0" w:space="0" w:color="auto"/>
        <w:left w:val="none" w:sz="0" w:space="0" w:color="auto"/>
        <w:bottom w:val="none" w:sz="0" w:space="0" w:color="auto"/>
        <w:right w:val="none" w:sz="0" w:space="0" w:color="auto"/>
      </w:divBdr>
    </w:div>
    <w:div w:id="1662809411">
      <w:bodyDiv w:val="1"/>
      <w:marLeft w:val="0"/>
      <w:marRight w:val="0"/>
      <w:marTop w:val="0"/>
      <w:marBottom w:val="0"/>
      <w:divBdr>
        <w:top w:val="none" w:sz="0" w:space="0" w:color="auto"/>
        <w:left w:val="none" w:sz="0" w:space="0" w:color="auto"/>
        <w:bottom w:val="none" w:sz="0" w:space="0" w:color="auto"/>
        <w:right w:val="none" w:sz="0" w:space="0" w:color="auto"/>
      </w:divBdr>
      <w:divsChild>
        <w:div w:id="1213955273">
          <w:marLeft w:val="0"/>
          <w:marRight w:val="0"/>
          <w:marTop w:val="0"/>
          <w:marBottom w:val="0"/>
          <w:divBdr>
            <w:top w:val="none" w:sz="0" w:space="0" w:color="auto"/>
            <w:left w:val="none" w:sz="0" w:space="0" w:color="auto"/>
            <w:bottom w:val="none" w:sz="0" w:space="0" w:color="auto"/>
            <w:right w:val="none" w:sz="0" w:space="0" w:color="auto"/>
          </w:divBdr>
        </w:div>
      </w:divsChild>
    </w:div>
    <w:div w:id="1665818446">
      <w:bodyDiv w:val="1"/>
      <w:marLeft w:val="0"/>
      <w:marRight w:val="0"/>
      <w:marTop w:val="0"/>
      <w:marBottom w:val="0"/>
      <w:divBdr>
        <w:top w:val="none" w:sz="0" w:space="0" w:color="auto"/>
        <w:left w:val="none" w:sz="0" w:space="0" w:color="auto"/>
        <w:bottom w:val="none" w:sz="0" w:space="0" w:color="auto"/>
        <w:right w:val="none" w:sz="0" w:space="0" w:color="auto"/>
      </w:divBdr>
      <w:divsChild>
        <w:div w:id="213389979">
          <w:marLeft w:val="0"/>
          <w:marRight w:val="0"/>
          <w:marTop w:val="0"/>
          <w:marBottom w:val="0"/>
          <w:divBdr>
            <w:top w:val="none" w:sz="0" w:space="0" w:color="auto"/>
            <w:left w:val="none" w:sz="0" w:space="0" w:color="auto"/>
            <w:bottom w:val="none" w:sz="0" w:space="0" w:color="auto"/>
            <w:right w:val="none" w:sz="0" w:space="0" w:color="auto"/>
          </w:divBdr>
        </w:div>
        <w:div w:id="1034502946">
          <w:marLeft w:val="0"/>
          <w:marRight w:val="0"/>
          <w:marTop w:val="0"/>
          <w:marBottom w:val="0"/>
          <w:divBdr>
            <w:top w:val="none" w:sz="0" w:space="0" w:color="auto"/>
            <w:left w:val="none" w:sz="0" w:space="0" w:color="auto"/>
            <w:bottom w:val="none" w:sz="0" w:space="0" w:color="auto"/>
            <w:right w:val="none" w:sz="0" w:space="0" w:color="auto"/>
          </w:divBdr>
        </w:div>
        <w:div w:id="1330020330">
          <w:marLeft w:val="0"/>
          <w:marRight w:val="0"/>
          <w:marTop w:val="0"/>
          <w:marBottom w:val="0"/>
          <w:divBdr>
            <w:top w:val="none" w:sz="0" w:space="0" w:color="auto"/>
            <w:left w:val="none" w:sz="0" w:space="0" w:color="auto"/>
            <w:bottom w:val="none" w:sz="0" w:space="0" w:color="auto"/>
            <w:right w:val="none" w:sz="0" w:space="0" w:color="auto"/>
          </w:divBdr>
        </w:div>
      </w:divsChild>
    </w:div>
    <w:div w:id="1670670818">
      <w:bodyDiv w:val="1"/>
      <w:marLeft w:val="0"/>
      <w:marRight w:val="0"/>
      <w:marTop w:val="0"/>
      <w:marBottom w:val="0"/>
      <w:divBdr>
        <w:top w:val="none" w:sz="0" w:space="0" w:color="auto"/>
        <w:left w:val="none" w:sz="0" w:space="0" w:color="auto"/>
        <w:bottom w:val="none" w:sz="0" w:space="0" w:color="auto"/>
        <w:right w:val="none" w:sz="0" w:space="0" w:color="auto"/>
      </w:divBdr>
      <w:divsChild>
        <w:div w:id="274756019">
          <w:marLeft w:val="0"/>
          <w:marRight w:val="0"/>
          <w:marTop w:val="0"/>
          <w:marBottom w:val="0"/>
          <w:divBdr>
            <w:top w:val="none" w:sz="0" w:space="0" w:color="auto"/>
            <w:left w:val="none" w:sz="0" w:space="0" w:color="auto"/>
            <w:bottom w:val="none" w:sz="0" w:space="0" w:color="auto"/>
            <w:right w:val="none" w:sz="0" w:space="0" w:color="auto"/>
          </w:divBdr>
        </w:div>
        <w:div w:id="341396197">
          <w:marLeft w:val="0"/>
          <w:marRight w:val="0"/>
          <w:marTop w:val="0"/>
          <w:marBottom w:val="0"/>
          <w:divBdr>
            <w:top w:val="none" w:sz="0" w:space="0" w:color="auto"/>
            <w:left w:val="none" w:sz="0" w:space="0" w:color="auto"/>
            <w:bottom w:val="none" w:sz="0" w:space="0" w:color="auto"/>
            <w:right w:val="none" w:sz="0" w:space="0" w:color="auto"/>
          </w:divBdr>
        </w:div>
        <w:div w:id="1714228212">
          <w:marLeft w:val="0"/>
          <w:marRight w:val="0"/>
          <w:marTop w:val="0"/>
          <w:marBottom w:val="0"/>
          <w:divBdr>
            <w:top w:val="none" w:sz="0" w:space="0" w:color="auto"/>
            <w:left w:val="none" w:sz="0" w:space="0" w:color="auto"/>
            <w:bottom w:val="none" w:sz="0" w:space="0" w:color="auto"/>
            <w:right w:val="none" w:sz="0" w:space="0" w:color="auto"/>
          </w:divBdr>
        </w:div>
      </w:divsChild>
    </w:div>
    <w:div w:id="1698584655">
      <w:bodyDiv w:val="1"/>
      <w:marLeft w:val="0"/>
      <w:marRight w:val="0"/>
      <w:marTop w:val="0"/>
      <w:marBottom w:val="0"/>
      <w:divBdr>
        <w:top w:val="none" w:sz="0" w:space="0" w:color="auto"/>
        <w:left w:val="none" w:sz="0" w:space="0" w:color="auto"/>
        <w:bottom w:val="none" w:sz="0" w:space="0" w:color="auto"/>
        <w:right w:val="none" w:sz="0" w:space="0" w:color="auto"/>
      </w:divBdr>
    </w:div>
    <w:div w:id="1765684417">
      <w:bodyDiv w:val="1"/>
      <w:marLeft w:val="0"/>
      <w:marRight w:val="0"/>
      <w:marTop w:val="0"/>
      <w:marBottom w:val="0"/>
      <w:divBdr>
        <w:top w:val="none" w:sz="0" w:space="0" w:color="auto"/>
        <w:left w:val="none" w:sz="0" w:space="0" w:color="auto"/>
        <w:bottom w:val="none" w:sz="0" w:space="0" w:color="auto"/>
        <w:right w:val="none" w:sz="0" w:space="0" w:color="auto"/>
      </w:divBdr>
    </w:div>
    <w:div w:id="1776434779">
      <w:bodyDiv w:val="1"/>
      <w:marLeft w:val="0"/>
      <w:marRight w:val="0"/>
      <w:marTop w:val="0"/>
      <w:marBottom w:val="0"/>
      <w:divBdr>
        <w:top w:val="none" w:sz="0" w:space="0" w:color="auto"/>
        <w:left w:val="none" w:sz="0" w:space="0" w:color="auto"/>
        <w:bottom w:val="none" w:sz="0" w:space="0" w:color="auto"/>
        <w:right w:val="none" w:sz="0" w:space="0" w:color="auto"/>
      </w:divBdr>
      <w:divsChild>
        <w:div w:id="9336016">
          <w:marLeft w:val="0"/>
          <w:marRight w:val="0"/>
          <w:marTop w:val="0"/>
          <w:marBottom w:val="0"/>
          <w:divBdr>
            <w:top w:val="none" w:sz="0" w:space="0" w:color="auto"/>
            <w:left w:val="none" w:sz="0" w:space="0" w:color="auto"/>
            <w:bottom w:val="none" w:sz="0" w:space="0" w:color="auto"/>
            <w:right w:val="none" w:sz="0" w:space="0" w:color="auto"/>
          </w:divBdr>
        </w:div>
      </w:divsChild>
    </w:div>
    <w:div w:id="1799833781">
      <w:bodyDiv w:val="1"/>
      <w:marLeft w:val="0"/>
      <w:marRight w:val="0"/>
      <w:marTop w:val="0"/>
      <w:marBottom w:val="0"/>
      <w:divBdr>
        <w:top w:val="none" w:sz="0" w:space="0" w:color="auto"/>
        <w:left w:val="none" w:sz="0" w:space="0" w:color="auto"/>
        <w:bottom w:val="none" w:sz="0" w:space="0" w:color="auto"/>
        <w:right w:val="none" w:sz="0" w:space="0" w:color="auto"/>
      </w:divBdr>
      <w:divsChild>
        <w:div w:id="547765595">
          <w:marLeft w:val="0"/>
          <w:marRight w:val="0"/>
          <w:marTop w:val="0"/>
          <w:marBottom w:val="0"/>
          <w:divBdr>
            <w:top w:val="none" w:sz="0" w:space="0" w:color="auto"/>
            <w:left w:val="none" w:sz="0" w:space="0" w:color="auto"/>
            <w:bottom w:val="none" w:sz="0" w:space="0" w:color="auto"/>
            <w:right w:val="none" w:sz="0" w:space="0" w:color="auto"/>
          </w:divBdr>
        </w:div>
        <w:div w:id="710349182">
          <w:marLeft w:val="0"/>
          <w:marRight w:val="0"/>
          <w:marTop w:val="0"/>
          <w:marBottom w:val="0"/>
          <w:divBdr>
            <w:top w:val="none" w:sz="0" w:space="0" w:color="auto"/>
            <w:left w:val="none" w:sz="0" w:space="0" w:color="auto"/>
            <w:bottom w:val="none" w:sz="0" w:space="0" w:color="auto"/>
            <w:right w:val="none" w:sz="0" w:space="0" w:color="auto"/>
          </w:divBdr>
        </w:div>
        <w:div w:id="740905896">
          <w:marLeft w:val="0"/>
          <w:marRight w:val="0"/>
          <w:marTop w:val="0"/>
          <w:marBottom w:val="0"/>
          <w:divBdr>
            <w:top w:val="none" w:sz="0" w:space="0" w:color="auto"/>
            <w:left w:val="none" w:sz="0" w:space="0" w:color="auto"/>
            <w:bottom w:val="none" w:sz="0" w:space="0" w:color="auto"/>
            <w:right w:val="none" w:sz="0" w:space="0" w:color="auto"/>
          </w:divBdr>
        </w:div>
      </w:divsChild>
    </w:div>
    <w:div w:id="1832405134">
      <w:bodyDiv w:val="1"/>
      <w:marLeft w:val="0"/>
      <w:marRight w:val="0"/>
      <w:marTop w:val="0"/>
      <w:marBottom w:val="0"/>
      <w:divBdr>
        <w:top w:val="none" w:sz="0" w:space="0" w:color="auto"/>
        <w:left w:val="none" w:sz="0" w:space="0" w:color="auto"/>
        <w:bottom w:val="none" w:sz="0" w:space="0" w:color="auto"/>
        <w:right w:val="none" w:sz="0" w:space="0" w:color="auto"/>
      </w:divBdr>
      <w:divsChild>
        <w:div w:id="499126509">
          <w:marLeft w:val="0"/>
          <w:marRight w:val="0"/>
          <w:marTop w:val="0"/>
          <w:marBottom w:val="0"/>
          <w:divBdr>
            <w:top w:val="none" w:sz="0" w:space="0" w:color="auto"/>
            <w:left w:val="none" w:sz="0" w:space="0" w:color="auto"/>
            <w:bottom w:val="none" w:sz="0" w:space="0" w:color="auto"/>
            <w:right w:val="none" w:sz="0" w:space="0" w:color="auto"/>
          </w:divBdr>
        </w:div>
        <w:div w:id="524171072">
          <w:marLeft w:val="0"/>
          <w:marRight w:val="0"/>
          <w:marTop w:val="0"/>
          <w:marBottom w:val="0"/>
          <w:divBdr>
            <w:top w:val="none" w:sz="0" w:space="0" w:color="auto"/>
            <w:left w:val="none" w:sz="0" w:space="0" w:color="auto"/>
            <w:bottom w:val="none" w:sz="0" w:space="0" w:color="auto"/>
            <w:right w:val="none" w:sz="0" w:space="0" w:color="auto"/>
          </w:divBdr>
        </w:div>
        <w:div w:id="2146847990">
          <w:marLeft w:val="0"/>
          <w:marRight w:val="0"/>
          <w:marTop w:val="0"/>
          <w:marBottom w:val="0"/>
          <w:divBdr>
            <w:top w:val="none" w:sz="0" w:space="0" w:color="auto"/>
            <w:left w:val="none" w:sz="0" w:space="0" w:color="auto"/>
            <w:bottom w:val="none" w:sz="0" w:space="0" w:color="auto"/>
            <w:right w:val="none" w:sz="0" w:space="0" w:color="auto"/>
          </w:divBdr>
        </w:div>
      </w:divsChild>
    </w:div>
    <w:div w:id="1841776394">
      <w:bodyDiv w:val="1"/>
      <w:marLeft w:val="0"/>
      <w:marRight w:val="0"/>
      <w:marTop w:val="0"/>
      <w:marBottom w:val="0"/>
      <w:divBdr>
        <w:top w:val="none" w:sz="0" w:space="0" w:color="auto"/>
        <w:left w:val="none" w:sz="0" w:space="0" w:color="auto"/>
        <w:bottom w:val="none" w:sz="0" w:space="0" w:color="auto"/>
        <w:right w:val="none" w:sz="0" w:space="0" w:color="auto"/>
      </w:divBdr>
    </w:div>
    <w:div w:id="1872721363">
      <w:bodyDiv w:val="1"/>
      <w:marLeft w:val="0"/>
      <w:marRight w:val="0"/>
      <w:marTop w:val="0"/>
      <w:marBottom w:val="0"/>
      <w:divBdr>
        <w:top w:val="none" w:sz="0" w:space="0" w:color="auto"/>
        <w:left w:val="none" w:sz="0" w:space="0" w:color="auto"/>
        <w:bottom w:val="none" w:sz="0" w:space="0" w:color="auto"/>
        <w:right w:val="none" w:sz="0" w:space="0" w:color="auto"/>
      </w:divBdr>
      <w:divsChild>
        <w:div w:id="150026348">
          <w:marLeft w:val="0"/>
          <w:marRight w:val="0"/>
          <w:marTop w:val="0"/>
          <w:marBottom w:val="0"/>
          <w:divBdr>
            <w:top w:val="none" w:sz="0" w:space="0" w:color="auto"/>
            <w:left w:val="none" w:sz="0" w:space="0" w:color="auto"/>
            <w:bottom w:val="none" w:sz="0" w:space="0" w:color="auto"/>
            <w:right w:val="none" w:sz="0" w:space="0" w:color="auto"/>
          </w:divBdr>
        </w:div>
        <w:div w:id="751242170">
          <w:marLeft w:val="0"/>
          <w:marRight w:val="0"/>
          <w:marTop w:val="0"/>
          <w:marBottom w:val="0"/>
          <w:divBdr>
            <w:top w:val="none" w:sz="0" w:space="0" w:color="auto"/>
            <w:left w:val="none" w:sz="0" w:space="0" w:color="auto"/>
            <w:bottom w:val="none" w:sz="0" w:space="0" w:color="auto"/>
            <w:right w:val="none" w:sz="0" w:space="0" w:color="auto"/>
          </w:divBdr>
        </w:div>
        <w:div w:id="2067727843">
          <w:marLeft w:val="0"/>
          <w:marRight w:val="0"/>
          <w:marTop w:val="0"/>
          <w:marBottom w:val="0"/>
          <w:divBdr>
            <w:top w:val="none" w:sz="0" w:space="0" w:color="auto"/>
            <w:left w:val="none" w:sz="0" w:space="0" w:color="auto"/>
            <w:bottom w:val="none" w:sz="0" w:space="0" w:color="auto"/>
            <w:right w:val="none" w:sz="0" w:space="0" w:color="auto"/>
          </w:divBdr>
        </w:div>
      </w:divsChild>
    </w:div>
    <w:div w:id="1904094970">
      <w:bodyDiv w:val="1"/>
      <w:marLeft w:val="0"/>
      <w:marRight w:val="0"/>
      <w:marTop w:val="0"/>
      <w:marBottom w:val="0"/>
      <w:divBdr>
        <w:top w:val="none" w:sz="0" w:space="0" w:color="auto"/>
        <w:left w:val="none" w:sz="0" w:space="0" w:color="auto"/>
        <w:bottom w:val="none" w:sz="0" w:space="0" w:color="auto"/>
        <w:right w:val="none" w:sz="0" w:space="0" w:color="auto"/>
      </w:divBdr>
    </w:div>
    <w:div w:id="1952662210">
      <w:bodyDiv w:val="1"/>
      <w:marLeft w:val="0"/>
      <w:marRight w:val="0"/>
      <w:marTop w:val="0"/>
      <w:marBottom w:val="0"/>
      <w:divBdr>
        <w:top w:val="none" w:sz="0" w:space="0" w:color="auto"/>
        <w:left w:val="none" w:sz="0" w:space="0" w:color="auto"/>
        <w:bottom w:val="none" w:sz="0" w:space="0" w:color="auto"/>
        <w:right w:val="none" w:sz="0" w:space="0" w:color="auto"/>
      </w:divBdr>
    </w:div>
    <w:div w:id="2025280557">
      <w:bodyDiv w:val="1"/>
      <w:marLeft w:val="0"/>
      <w:marRight w:val="0"/>
      <w:marTop w:val="0"/>
      <w:marBottom w:val="0"/>
      <w:divBdr>
        <w:top w:val="none" w:sz="0" w:space="0" w:color="auto"/>
        <w:left w:val="none" w:sz="0" w:space="0" w:color="auto"/>
        <w:bottom w:val="none" w:sz="0" w:space="0" w:color="auto"/>
        <w:right w:val="none" w:sz="0" w:space="0" w:color="auto"/>
      </w:divBdr>
      <w:divsChild>
        <w:div w:id="196160557">
          <w:marLeft w:val="0"/>
          <w:marRight w:val="0"/>
          <w:marTop w:val="0"/>
          <w:marBottom w:val="0"/>
          <w:divBdr>
            <w:top w:val="none" w:sz="0" w:space="0" w:color="auto"/>
            <w:left w:val="none" w:sz="0" w:space="0" w:color="auto"/>
            <w:bottom w:val="none" w:sz="0" w:space="0" w:color="auto"/>
            <w:right w:val="none" w:sz="0" w:space="0" w:color="auto"/>
          </w:divBdr>
        </w:div>
        <w:div w:id="344019591">
          <w:marLeft w:val="0"/>
          <w:marRight w:val="0"/>
          <w:marTop w:val="0"/>
          <w:marBottom w:val="0"/>
          <w:divBdr>
            <w:top w:val="none" w:sz="0" w:space="0" w:color="auto"/>
            <w:left w:val="none" w:sz="0" w:space="0" w:color="auto"/>
            <w:bottom w:val="none" w:sz="0" w:space="0" w:color="auto"/>
            <w:right w:val="none" w:sz="0" w:space="0" w:color="auto"/>
          </w:divBdr>
        </w:div>
        <w:div w:id="483740355">
          <w:marLeft w:val="0"/>
          <w:marRight w:val="0"/>
          <w:marTop w:val="0"/>
          <w:marBottom w:val="0"/>
          <w:divBdr>
            <w:top w:val="none" w:sz="0" w:space="0" w:color="auto"/>
            <w:left w:val="none" w:sz="0" w:space="0" w:color="auto"/>
            <w:bottom w:val="none" w:sz="0" w:space="0" w:color="auto"/>
            <w:right w:val="none" w:sz="0" w:space="0" w:color="auto"/>
          </w:divBdr>
        </w:div>
        <w:div w:id="511728587">
          <w:marLeft w:val="0"/>
          <w:marRight w:val="0"/>
          <w:marTop w:val="0"/>
          <w:marBottom w:val="0"/>
          <w:divBdr>
            <w:top w:val="none" w:sz="0" w:space="0" w:color="auto"/>
            <w:left w:val="none" w:sz="0" w:space="0" w:color="auto"/>
            <w:bottom w:val="none" w:sz="0" w:space="0" w:color="auto"/>
            <w:right w:val="none" w:sz="0" w:space="0" w:color="auto"/>
          </w:divBdr>
        </w:div>
        <w:div w:id="590043179">
          <w:marLeft w:val="0"/>
          <w:marRight w:val="0"/>
          <w:marTop w:val="0"/>
          <w:marBottom w:val="0"/>
          <w:divBdr>
            <w:top w:val="none" w:sz="0" w:space="0" w:color="auto"/>
            <w:left w:val="none" w:sz="0" w:space="0" w:color="auto"/>
            <w:bottom w:val="none" w:sz="0" w:space="0" w:color="auto"/>
            <w:right w:val="none" w:sz="0" w:space="0" w:color="auto"/>
          </w:divBdr>
        </w:div>
        <w:div w:id="807090513">
          <w:marLeft w:val="0"/>
          <w:marRight w:val="0"/>
          <w:marTop w:val="0"/>
          <w:marBottom w:val="0"/>
          <w:divBdr>
            <w:top w:val="none" w:sz="0" w:space="0" w:color="auto"/>
            <w:left w:val="none" w:sz="0" w:space="0" w:color="auto"/>
            <w:bottom w:val="none" w:sz="0" w:space="0" w:color="auto"/>
            <w:right w:val="none" w:sz="0" w:space="0" w:color="auto"/>
          </w:divBdr>
        </w:div>
        <w:div w:id="1061513494">
          <w:marLeft w:val="0"/>
          <w:marRight w:val="0"/>
          <w:marTop w:val="0"/>
          <w:marBottom w:val="0"/>
          <w:divBdr>
            <w:top w:val="none" w:sz="0" w:space="0" w:color="auto"/>
            <w:left w:val="none" w:sz="0" w:space="0" w:color="auto"/>
            <w:bottom w:val="none" w:sz="0" w:space="0" w:color="auto"/>
            <w:right w:val="none" w:sz="0" w:space="0" w:color="auto"/>
          </w:divBdr>
        </w:div>
      </w:divsChild>
    </w:div>
    <w:div w:id="2032102245">
      <w:bodyDiv w:val="1"/>
      <w:marLeft w:val="0"/>
      <w:marRight w:val="0"/>
      <w:marTop w:val="0"/>
      <w:marBottom w:val="0"/>
      <w:divBdr>
        <w:top w:val="none" w:sz="0" w:space="0" w:color="auto"/>
        <w:left w:val="none" w:sz="0" w:space="0" w:color="auto"/>
        <w:bottom w:val="none" w:sz="0" w:space="0" w:color="auto"/>
        <w:right w:val="none" w:sz="0" w:space="0" w:color="auto"/>
      </w:divBdr>
    </w:div>
    <w:div w:id="2043436646">
      <w:bodyDiv w:val="1"/>
      <w:marLeft w:val="0"/>
      <w:marRight w:val="0"/>
      <w:marTop w:val="0"/>
      <w:marBottom w:val="0"/>
      <w:divBdr>
        <w:top w:val="none" w:sz="0" w:space="0" w:color="auto"/>
        <w:left w:val="none" w:sz="0" w:space="0" w:color="auto"/>
        <w:bottom w:val="none" w:sz="0" w:space="0" w:color="auto"/>
        <w:right w:val="none" w:sz="0" w:space="0" w:color="auto"/>
      </w:divBdr>
    </w:div>
    <w:div w:id="2065056667">
      <w:bodyDiv w:val="1"/>
      <w:marLeft w:val="0"/>
      <w:marRight w:val="0"/>
      <w:marTop w:val="0"/>
      <w:marBottom w:val="0"/>
      <w:divBdr>
        <w:top w:val="none" w:sz="0" w:space="0" w:color="auto"/>
        <w:left w:val="none" w:sz="0" w:space="0" w:color="auto"/>
        <w:bottom w:val="none" w:sz="0" w:space="0" w:color="auto"/>
        <w:right w:val="none" w:sz="0" w:space="0" w:color="auto"/>
      </w:divBdr>
      <w:divsChild>
        <w:div w:id="2055038950">
          <w:marLeft w:val="0"/>
          <w:marRight w:val="0"/>
          <w:marTop w:val="0"/>
          <w:marBottom w:val="0"/>
          <w:divBdr>
            <w:top w:val="none" w:sz="0" w:space="0" w:color="auto"/>
            <w:left w:val="none" w:sz="0" w:space="0" w:color="auto"/>
            <w:bottom w:val="none" w:sz="0" w:space="0" w:color="auto"/>
            <w:right w:val="none" w:sz="0" w:space="0" w:color="auto"/>
          </w:divBdr>
        </w:div>
      </w:divsChild>
    </w:div>
    <w:div w:id="2083407532">
      <w:bodyDiv w:val="1"/>
      <w:marLeft w:val="0"/>
      <w:marRight w:val="0"/>
      <w:marTop w:val="0"/>
      <w:marBottom w:val="0"/>
      <w:divBdr>
        <w:top w:val="none" w:sz="0" w:space="0" w:color="auto"/>
        <w:left w:val="none" w:sz="0" w:space="0" w:color="auto"/>
        <w:bottom w:val="none" w:sz="0" w:space="0" w:color="auto"/>
        <w:right w:val="none" w:sz="0" w:space="0" w:color="auto"/>
      </w:divBdr>
      <w:divsChild>
        <w:div w:id="279579751">
          <w:marLeft w:val="0"/>
          <w:marRight w:val="0"/>
          <w:marTop w:val="0"/>
          <w:marBottom w:val="0"/>
          <w:divBdr>
            <w:top w:val="none" w:sz="0" w:space="0" w:color="auto"/>
            <w:left w:val="none" w:sz="0" w:space="0" w:color="auto"/>
            <w:bottom w:val="none" w:sz="0" w:space="0" w:color="auto"/>
            <w:right w:val="none" w:sz="0" w:space="0" w:color="auto"/>
          </w:divBdr>
        </w:div>
        <w:div w:id="287665167">
          <w:marLeft w:val="0"/>
          <w:marRight w:val="0"/>
          <w:marTop w:val="0"/>
          <w:marBottom w:val="0"/>
          <w:divBdr>
            <w:top w:val="none" w:sz="0" w:space="0" w:color="auto"/>
            <w:left w:val="none" w:sz="0" w:space="0" w:color="auto"/>
            <w:bottom w:val="none" w:sz="0" w:space="0" w:color="auto"/>
            <w:right w:val="none" w:sz="0" w:space="0" w:color="auto"/>
          </w:divBdr>
        </w:div>
        <w:div w:id="351494256">
          <w:marLeft w:val="0"/>
          <w:marRight w:val="0"/>
          <w:marTop w:val="0"/>
          <w:marBottom w:val="0"/>
          <w:divBdr>
            <w:top w:val="none" w:sz="0" w:space="0" w:color="auto"/>
            <w:left w:val="none" w:sz="0" w:space="0" w:color="auto"/>
            <w:bottom w:val="none" w:sz="0" w:space="0" w:color="auto"/>
            <w:right w:val="none" w:sz="0" w:space="0" w:color="auto"/>
          </w:divBdr>
        </w:div>
        <w:div w:id="367536712">
          <w:marLeft w:val="0"/>
          <w:marRight w:val="0"/>
          <w:marTop w:val="0"/>
          <w:marBottom w:val="0"/>
          <w:divBdr>
            <w:top w:val="none" w:sz="0" w:space="0" w:color="auto"/>
            <w:left w:val="none" w:sz="0" w:space="0" w:color="auto"/>
            <w:bottom w:val="none" w:sz="0" w:space="0" w:color="auto"/>
            <w:right w:val="none" w:sz="0" w:space="0" w:color="auto"/>
          </w:divBdr>
        </w:div>
        <w:div w:id="410080495">
          <w:marLeft w:val="0"/>
          <w:marRight w:val="0"/>
          <w:marTop w:val="0"/>
          <w:marBottom w:val="0"/>
          <w:divBdr>
            <w:top w:val="none" w:sz="0" w:space="0" w:color="auto"/>
            <w:left w:val="none" w:sz="0" w:space="0" w:color="auto"/>
            <w:bottom w:val="none" w:sz="0" w:space="0" w:color="auto"/>
            <w:right w:val="none" w:sz="0" w:space="0" w:color="auto"/>
          </w:divBdr>
        </w:div>
        <w:div w:id="520246409">
          <w:marLeft w:val="0"/>
          <w:marRight w:val="0"/>
          <w:marTop w:val="0"/>
          <w:marBottom w:val="0"/>
          <w:divBdr>
            <w:top w:val="none" w:sz="0" w:space="0" w:color="auto"/>
            <w:left w:val="none" w:sz="0" w:space="0" w:color="auto"/>
            <w:bottom w:val="none" w:sz="0" w:space="0" w:color="auto"/>
            <w:right w:val="none" w:sz="0" w:space="0" w:color="auto"/>
          </w:divBdr>
        </w:div>
        <w:div w:id="539439318">
          <w:marLeft w:val="0"/>
          <w:marRight w:val="0"/>
          <w:marTop w:val="0"/>
          <w:marBottom w:val="0"/>
          <w:divBdr>
            <w:top w:val="none" w:sz="0" w:space="0" w:color="auto"/>
            <w:left w:val="none" w:sz="0" w:space="0" w:color="auto"/>
            <w:bottom w:val="none" w:sz="0" w:space="0" w:color="auto"/>
            <w:right w:val="none" w:sz="0" w:space="0" w:color="auto"/>
          </w:divBdr>
        </w:div>
        <w:div w:id="667445707">
          <w:marLeft w:val="0"/>
          <w:marRight w:val="0"/>
          <w:marTop w:val="0"/>
          <w:marBottom w:val="0"/>
          <w:divBdr>
            <w:top w:val="none" w:sz="0" w:space="0" w:color="auto"/>
            <w:left w:val="none" w:sz="0" w:space="0" w:color="auto"/>
            <w:bottom w:val="none" w:sz="0" w:space="0" w:color="auto"/>
            <w:right w:val="none" w:sz="0" w:space="0" w:color="auto"/>
          </w:divBdr>
        </w:div>
        <w:div w:id="985820557">
          <w:marLeft w:val="0"/>
          <w:marRight w:val="0"/>
          <w:marTop w:val="0"/>
          <w:marBottom w:val="0"/>
          <w:divBdr>
            <w:top w:val="none" w:sz="0" w:space="0" w:color="auto"/>
            <w:left w:val="none" w:sz="0" w:space="0" w:color="auto"/>
            <w:bottom w:val="none" w:sz="0" w:space="0" w:color="auto"/>
            <w:right w:val="none" w:sz="0" w:space="0" w:color="auto"/>
          </w:divBdr>
        </w:div>
        <w:div w:id="1106803348">
          <w:marLeft w:val="0"/>
          <w:marRight w:val="0"/>
          <w:marTop w:val="0"/>
          <w:marBottom w:val="0"/>
          <w:divBdr>
            <w:top w:val="none" w:sz="0" w:space="0" w:color="auto"/>
            <w:left w:val="none" w:sz="0" w:space="0" w:color="auto"/>
            <w:bottom w:val="none" w:sz="0" w:space="0" w:color="auto"/>
            <w:right w:val="none" w:sz="0" w:space="0" w:color="auto"/>
          </w:divBdr>
        </w:div>
        <w:div w:id="1284995091">
          <w:marLeft w:val="0"/>
          <w:marRight w:val="0"/>
          <w:marTop w:val="0"/>
          <w:marBottom w:val="0"/>
          <w:divBdr>
            <w:top w:val="none" w:sz="0" w:space="0" w:color="auto"/>
            <w:left w:val="none" w:sz="0" w:space="0" w:color="auto"/>
            <w:bottom w:val="none" w:sz="0" w:space="0" w:color="auto"/>
            <w:right w:val="none" w:sz="0" w:space="0" w:color="auto"/>
          </w:divBdr>
        </w:div>
        <w:div w:id="1285966614">
          <w:marLeft w:val="0"/>
          <w:marRight w:val="0"/>
          <w:marTop w:val="0"/>
          <w:marBottom w:val="0"/>
          <w:divBdr>
            <w:top w:val="none" w:sz="0" w:space="0" w:color="auto"/>
            <w:left w:val="none" w:sz="0" w:space="0" w:color="auto"/>
            <w:bottom w:val="none" w:sz="0" w:space="0" w:color="auto"/>
            <w:right w:val="none" w:sz="0" w:space="0" w:color="auto"/>
          </w:divBdr>
        </w:div>
        <w:div w:id="2112966162">
          <w:marLeft w:val="0"/>
          <w:marRight w:val="0"/>
          <w:marTop w:val="0"/>
          <w:marBottom w:val="0"/>
          <w:divBdr>
            <w:top w:val="none" w:sz="0" w:space="0" w:color="auto"/>
            <w:left w:val="none" w:sz="0" w:space="0" w:color="auto"/>
            <w:bottom w:val="none" w:sz="0" w:space="0" w:color="auto"/>
            <w:right w:val="none" w:sz="0" w:space="0" w:color="auto"/>
          </w:divBdr>
        </w:div>
      </w:divsChild>
    </w:div>
    <w:div w:id="2105685111">
      <w:bodyDiv w:val="1"/>
      <w:marLeft w:val="0"/>
      <w:marRight w:val="0"/>
      <w:marTop w:val="0"/>
      <w:marBottom w:val="0"/>
      <w:divBdr>
        <w:top w:val="none" w:sz="0" w:space="0" w:color="auto"/>
        <w:left w:val="none" w:sz="0" w:space="0" w:color="auto"/>
        <w:bottom w:val="none" w:sz="0" w:space="0" w:color="auto"/>
        <w:right w:val="none" w:sz="0" w:space="0" w:color="auto"/>
      </w:divBdr>
    </w:div>
    <w:div w:id="2112974120">
      <w:bodyDiv w:val="1"/>
      <w:marLeft w:val="0"/>
      <w:marRight w:val="0"/>
      <w:marTop w:val="0"/>
      <w:marBottom w:val="0"/>
      <w:divBdr>
        <w:top w:val="none" w:sz="0" w:space="0" w:color="auto"/>
        <w:left w:val="none" w:sz="0" w:space="0" w:color="auto"/>
        <w:bottom w:val="none" w:sz="0" w:space="0" w:color="auto"/>
        <w:right w:val="none" w:sz="0" w:space="0" w:color="auto"/>
      </w:divBdr>
      <w:divsChild>
        <w:div w:id="278149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process/pmg36" TargetMode="External"/><Relationship Id="rId18" Type="http://schemas.openxmlformats.org/officeDocument/2006/relationships/hyperlink" Target="https://www.equator-network.org/" TargetMode="External"/><Relationship Id="rId26" Type="http://schemas.openxmlformats.org/officeDocument/2006/relationships/hyperlink" Target="https://www.nice.org.uk/process/pmg36" TargetMode="External"/><Relationship Id="rId39" Type="http://schemas.openxmlformats.org/officeDocument/2006/relationships/hyperlink" Target="https://www.nice.org.uk/process/pmg36" TargetMode="External"/><Relationship Id="rId21" Type="http://schemas.openxmlformats.org/officeDocument/2006/relationships/hyperlink" Target="https://www.sheffield.ac.uk/nice-dsu/tsds/full-list" TargetMode="External"/><Relationship Id="rId34" Type="http://schemas.openxmlformats.org/officeDocument/2006/relationships/hyperlink" Target="https://www.nice.org.uk/process/pmg36" TargetMode="External"/><Relationship Id="rId42" Type="http://schemas.openxmlformats.org/officeDocument/2006/relationships/hyperlink" Target="https://www.nice.org.uk/process/pmg36" TargetMode="External"/><Relationship Id="rId47" Type="http://schemas.openxmlformats.org/officeDocument/2006/relationships/hyperlink" Target="https://www.nice.org.uk/about/who-we-are/policies-and-procedures" TargetMode="External"/><Relationship Id="rId50" Type="http://schemas.openxmlformats.org/officeDocument/2006/relationships/footer" Target="footer2.xml"/><Relationship Id="rId7" Type="http://schemas.openxmlformats.org/officeDocument/2006/relationships/hyperlink" Target="https://www.nice.org.uk/process/pmg48" TargetMode="External"/><Relationship Id="rId2" Type="http://schemas.openxmlformats.org/officeDocument/2006/relationships/styles" Target="styles.xml"/><Relationship Id="rId16" Type="http://schemas.openxmlformats.org/officeDocument/2006/relationships/hyperlink" Target="https://www.nice.org.uk/corporate/ecd7" TargetMode="External"/><Relationship Id="rId29" Type="http://schemas.openxmlformats.org/officeDocument/2006/relationships/hyperlink" Target="https://www.nice.org.uk/process/pmg36" TargetMode="External"/><Relationship Id="rId11" Type="http://schemas.openxmlformats.org/officeDocument/2006/relationships/hyperlink" Target="https://www.nice.org.uk/process/pmg36" TargetMode="External"/><Relationship Id="rId24" Type="http://schemas.openxmlformats.org/officeDocument/2006/relationships/hyperlink" Target="https://www.nice.org.uk/Glossary?letter=Q" TargetMode="External"/><Relationship Id="rId32" Type="http://schemas.openxmlformats.org/officeDocument/2006/relationships/hyperlink" Target="https://www.nice.org.uk/process/pmg36" TargetMode="External"/><Relationship Id="rId37" Type="http://schemas.openxmlformats.org/officeDocument/2006/relationships/hyperlink" Target="https://www.nice.org.uk/about/who-we-are/our-principles" TargetMode="External"/><Relationship Id="rId40" Type="http://schemas.openxmlformats.org/officeDocument/2006/relationships/hyperlink" Target="https://www.nice.org.uk/about/who-we-are/our-principles" TargetMode="External"/><Relationship Id="rId45" Type="http://schemas.openxmlformats.org/officeDocument/2006/relationships/hyperlink" Target="https://www.gov.uk/government/publications/medical-technology-strategy/medical-technology-strategy" TargetMode="External"/><Relationship Id="rId5" Type="http://schemas.openxmlformats.org/officeDocument/2006/relationships/footnotes" Target="footnotes.xml"/><Relationship Id="rId15" Type="http://schemas.openxmlformats.org/officeDocument/2006/relationships/hyperlink" Target="https://www.nice.org.uk/corporate/ecd9/chapter/appendix-4-conduct-of-qualitative-research-studies" TargetMode="External"/><Relationship Id="rId23" Type="http://schemas.openxmlformats.org/officeDocument/2006/relationships/hyperlink" Target="https://www.nice.org.uk/Glossary/reference-case" TargetMode="External"/><Relationship Id="rId28" Type="http://schemas.openxmlformats.org/officeDocument/2006/relationships/hyperlink" Target="https://www.nice.org.uk/process/pmg36" TargetMode="External"/><Relationship Id="rId36" Type="http://schemas.openxmlformats.org/officeDocument/2006/relationships/hyperlink" Target="https://www.nice.org.uk/Glossary/sensitivity-analysis" TargetMode="External"/><Relationship Id="rId49" Type="http://schemas.openxmlformats.org/officeDocument/2006/relationships/header" Target="header1.xml"/><Relationship Id="rId10" Type="http://schemas.openxmlformats.org/officeDocument/2006/relationships/hyperlink" Target="https://www.nice.org.uk/process/pmg46/chapter/identifying-priorities-for-the-health-and-care-system" TargetMode="External"/><Relationship Id="rId19" Type="http://schemas.openxmlformats.org/officeDocument/2006/relationships/hyperlink" Target="https://sheffield.ac.uk/nice-dsu/tsds/full-list" TargetMode="External"/><Relationship Id="rId31" Type="http://schemas.openxmlformats.org/officeDocument/2006/relationships/hyperlink" Target="http://www.pssru.ac.uk/project-information.php?id=354" TargetMode="External"/><Relationship Id="rId44" Type="http://schemas.openxmlformats.org/officeDocument/2006/relationships/hyperlink" Target="https://www.nice.org.uk/Media/Default/About/what-we-do/LSA/lsa-interim-methods-and-processes.doc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ice.org.uk/process/pmg28/chapter/introduction" TargetMode="External"/><Relationship Id="rId14" Type="http://schemas.openxmlformats.org/officeDocument/2006/relationships/hyperlink" Target="https://www.nice.org.uk/corporate/ecd9/chapter/overview" TargetMode="External"/><Relationship Id="rId22" Type="http://schemas.openxmlformats.org/officeDocument/2006/relationships/hyperlink" Target="https://www.nice.org.uk/process/pmg36" TargetMode="External"/><Relationship Id="rId27" Type="http://schemas.openxmlformats.org/officeDocument/2006/relationships/hyperlink" Target="https://www.nice.org.uk/process/pmg36" TargetMode="External"/><Relationship Id="rId30" Type="http://schemas.openxmlformats.org/officeDocument/2006/relationships/hyperlink" Target="https://www.nice.org.uk/process/pmg36" TargetMode="External"/><Relationship Id="rId35" Type="http://schemas.openxmlformats.org/officeDocument/2006/relationships/hyperlink" Target="https://www.nice.org.uk/About/What-we-do/Into-practice/resource-impact-assessment" TargetMode="External"/><Relationship Id="rId43" Type="http://schemas.openxmlformats.org/officeDocument/2006/relationships/hyperlink" Target="https://www.nice.org.uk/process/pmg48" TargetMode="External"/><Relationship Id="rId48" Type="http://schemas.openxmlformats.org/officeDocument/2006/relationships/footer" Target="footer1.xml"/><Relationship Id="rId8" Type="http://schemas.openxmlformats.org/officeDocument/2006/relationships/hyperlink" Target="https://www.nice.org.uk/process/pmg48"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nice.org.uk/process/pmg46" TargetMode="External"/><Relationship Id="rId17" Type="http://schemas.openxmlformats.org/officeDocument/2006/relationships/hyperlink" Target="https://www.nice.org.uk/process/pmg36" TargetMode="External"/><Relationship Id="rId25" Type="http://schemas.openxmlformats.org/officeDocument/2006/relationships/hyperlink" Target="https://www.nice.org.uk/process/pmg36" TargetMode="External"/><Relationship Id="rId33" Type="http://schemas.openxmlformats.org/officeDocument/2006/relationships/hyperlink" Target="https://www.nice.org.uk/process/pmg36" TargetMode="External"/><Relationship Id="rId38" Type="http://schemas.openxmlformats.org/officeDocument/2006/relationships/hyperlink" Target="https://www.gov.uk/government/news/defence-intelligence-communicating-probability" TargetMode="External"/><Relationship Id="rId46" Type="http://schemas.openxmlformats.org/officeDocument/2006/relationships/hyperlink" Target="https://sheffield.ac.uk/nice-dsu/tsds/full-list" TargetMode="External"/><Relationship Id="rId20" Type="http://schemas.openxmlformats.org/officeDocument/2006/relationships/hyperlink" Target="https://www.nice.org.uk/process/pmg36" TargetMode="External"/><Relationship Id="rId41" Type="http://schemas.openxmlformats.org/officeDocument/2006/relationships/hyperlink" Target="https://www.nice.org.uk/Glossary/dominance"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9488</Words>
  <Characters>54085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2025-07-18T09:05:00Z</dcterms:created>
  <dcterms:modified xsi:type="dcterms:W3CDTF">2025-07-18T09:05:00Z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2025-07-18T09:05:34Z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382a9cbd-2b2d-4b60-86cb-06ddbafd9532</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ies>
</file>