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7D4BB35F" w:rsidR="00E336D1" w:rsidRPr="006E240F" w:rsidRDefault="00E336D1" w:rsidP="005903A5">
      <w:pPr>
        <w:pStyle w:val="TCMainHeading2"/>
        <w:rPr>
          <w:rFonts w:cs="Arial"/>
        </w:rPr>
      </w:pPr>
      <w:r w:rsidRPr="006E240F">
        <w:rPr>
          <w:rFonts w:cs="Arial"/>
        </w:rPr>
        <w:t xml:space="preserve">for </w:t>
      </w:r>
      <w:r w:rsidR="004C2C1D">
        <w:rPr>
          <w:rFonts w:cs="Arial"/>
        </w:rPr>
        <w:t>K</w:t>
      </w:r>
      <w:r w:rsidRPr="006E240F">
        <w:rPr>
          <w:rFonts w:cs="Arial"/>
        </w:rPr>
        <w:t xml:space="preserve">nowledge </w:t>
      </w:r>
      <w:r w:rsidR="004C2C1D">
        <w:rPr>
          <w:rFonts w:cs="Arial"/>
        </w:rPr>
        <w:t>R</w:t>
      </w:r>
      <w:r w:rsidRPr="006E240F">
        <w:rPr>
          <w:rFonts w:cs="Arial"/>
        </w:rPr>
        <w:t xml:space="preserve">esource(s) supplied by </w:t>
      </w:r>
      <w:r w:rsidR="00941960">
        <w:rPr>
          <w:rFonts w:cs="Arial"/>
        </w:rPr>
        <w:t>S</w:t>
      </w:r>
      <w:r w:rsidR="0075462A">
        <w:rPr>
          <w:rFonts w:cs="Arial"/>
        </w:rPr>
        <w:t>pringer Nature</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6409FF">
        <w:rPr>
          <w:rFonts w:cs="Arial"/>
        </w:rPr>
        <w:t>Contents</w:t>
      </w:r>
    </w:p>
    <w:p w14:paraId="519AD54A" w14:textId="57DCC585"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BB34EF">
          <w:rPr>
            <w:webHidden/>
          </w:rPr>
          <w:t>3</w:t>
        </w:r>
        <w:r w:rsidR="00BB34EF">
          <w:rPr>
            <w:webHidden/>
          </w:rPr>
          <w:fldChar w:fldCharType="end"/>
        </w:r>
      </w:hyperlink>
    </w:p>
    <w:p w14:paraId="3BF554A5" w14:textId="0E27C3D1" w:rsidR="00BB34EF" w:rsidRDefault="00BB34EF">
      <w:pPr>
        <w:pStyle w:val="TOC1"/>
        <w:rPr>
          <w:rFonts w:asciiTheme="minorHAnsi" w:hAnsiTheme="minorHAnsi" w:cstheme="minorBidi"/>
          <w:kern w:val="2"/>
          <w:szCs w:val="24"/>
          <w14:ligatures w14:val="standardContextual"/>
        </w:rPr>
      </w:pPr>
      <w:hyperlink w:anchor="_Toc181017406" w:history="1">
        <w:r w:rsidRPr="00E65494">
          <w:rPr>
            <w:rStyle w:val="Hyperlink"/>
          </w:rPr>
          <w:t>2.</w:t>
        </w:r>
        <w:r>
          <w:rPr>
            <w:rFonts w:asciiTheme="minorHAnsi" w:hAnsiTheme="minorHAnsi" w:cstheme="minorBidi"/>
            <w:kern w:val="2"/>
            <w:szCs w:val="24"/>
            <w14:ligatures w14:val="standardContextual"/>
          </w:rPr>
          <w:tab/>
        </w:r>
        <w:r w:rsidRPr="00E65494">
          <w:rPr>
            <w:rStyle w:val="Hyperlink"/>
          </w:rPr>
          <w:t>Introduction</w:t>
        </w:r>
        <w:r>
          <w:rPr>
            <w:webHidden/>
          </w:rPr>
          <w:tab/>
        </w:r>
        <w:r>
          <w:rPr>
            <w:webHidden/>
          </w:rPr>
          <w:fldChar w:fldCharType="begin"/>
        </w:r>
        <w:r>
          <w:rPr>
            <w:webHidden/>
          </w:rPr>
          <w:instrText xml:space="preserve"> PAGEREF _Toc181017406 \h </w:instrText>
        </w:r>
        <w:r>
          <w:rPr>
            <w:webHidden/>
          </w:rPr>
        </w:r>
        <w:r>
          <w:rPr>
            <w:webHidden/>
          </w:rPr>
          <w:fldChar w:fldCharType="separate"/>
        </w:r>
        <w:r>
          <w:rPr>
            <w:webHidden/>
          </w:rPr>
          <w:t>4</w:t>
        </w:r>
        <w:r>
          <w:rPr>
            <w:webHidden/>
          </w:rPr>
          <w:fldChar w:fldCharType="end"/>
        </w:r>
      </w:hyperlink>
    </w:p>
    <w:p w14:paraId="4DBD12D6" w14:textId="327AF05C" w:rsidR="00BB34EF" w:rsidRDefault="00BB34EF">
      <w:pPr>
        <w:pStyle w:val="TOC1"/>
        <w:rPr>
          <w:rFonts w:asciiTheme="minorHAnsi" w:hAnsiTheme="minorHAnsi" w:cstheme="minorBidi"/>
          <w:kern w:val="2"/>
          <w:szCs w:val="24"/>
          <w14:ligatures w14:val="standardContextual"/>
        </w:rPr>
      </w:pPr>
      <w:hyperlink w:anchor="_Toc181017407" w:history="1">
        <w:r w:rsidRPr="00E65494">
          <w:rPr>
            <w:rStyle w:val="Hyperlink"/>
          </w:rPr>
          <w:t>3.</w:t>
        </w:r>
        <w:r>
          <w:rPr>
            <w:rFonts w:asciiTheme="minorHAnsi" w:hAnsiTheme="minorHAnsi" w:cstheme="minorBidi"/>
            <w:kern w:val="2"/>
            <w:szCs w:val="24"/>
            <w14:ligatures w14:val="standardContextual"/>
          </w:rPr>
          <w:tab/>
        </w:r>
        <w:r w:rsidRPr="00E65494">
          <w:rPr>
            <w:rStyle w:val="Hyperlink"/>
          </w:rPr>
          <w:t>Principal Contact Details</w:t>
        </w:r>
        <w:r>
          <w:rPr>
            <w:webHidden/>
          </w:rPr>
          <w:tab/>
        </w:r>
        <w:r>
          <w:rPr>
            <w:webHidden/>
          </w:rPr>
          <w:fldChar w:fldCharType="begin"/>
        </w:r>
        <w:r>
          <w:rPr>
            <w:webHidden/>
          </w:rPr>
          <w:instrText xml:space="preserve"> PAGEREF _Toc181017407 \h </w:instrText>
        </w:r>
        <w:r>
          <w:rPr>
            <w:webHidden/>
          </w:rPr>
        </w:r>
        <w:r>
          <w:rPr>
            <w:webHidden/>
          </w:rPr>
          <w:fldChar w:fldCharType="separate"/>
        </w:r>
        <w:r>
          <w:rPr>
            <w:webHidden/>
          </w:rPr>
          <w:t>4</w:t>
        </w:r>
        <w:r>
          <w:rPr>
            <w:webHidden/>
          </w:rPr>
          <w:fldChar w:fldCharType="end"/>
        </w:r>
      </w:hyperlink>
    </w:p>
    <w:p w14:paraId="69886DDD" w14:textId="095B787A" w:rsidR="00BB34EF" w:rsidRDefault="00BB34EF">
      <w:pPr>
        <w:pStyle w:val="TOC1"/>
        <w:rPr>
          <w:rFonts w:asciiTheme="minorHAnsi" w:hAnsiTheme="minorHAnsi" w:cstheme="minorBidi"/>
          <w:kern w:val="2"/>
          <w:szCs w:val="24"/>
          <w14:ligatures w14:val="standardContextual"/>
        </w:rPr>
      </w:pPr>
      <w:hyperlink w:anchor="_Toc181017408" w:history="1">
        <w:r w:rsidRPr="00E65494">
          <w:rPr>
            <w:rStyle w:val="Hyperlink"/>
          </w:rPr>
          <w:t>4.</w:t>
        </w:r>
        <w:r>
          <w:rPr>
            <w:rFonts w:asciiTheme="minorHAnsi" w:hAnsiTheme="minorHAnsi" w:cstheme="minorBidi"/>
            <w:kern w:val="2"/>
            <w:szCs w:val="24"/>
            <w14:ligatures w14:val="standardContextual"/>
          </w:rPr>
          <w:tab/>
        </w:r>
        <w:r w:rsidRPr="00E65494">
          <w:rPr>
            <w:rStyle w:val="Hyperlink"/>
          </w:rPr>
          <w:t>Term</w:t>
        </w:r>
        <w:r>
          <w:rPr>
            <w:webHidden/>
          </w:rPr>
          <w:tab/>
        </w:r>
        <w:r>
          <w:rPr>
            <w:webHidden/>
          </w:rPr>
          <w:fldChar w:fldCharType="begin"/>
        </w:r>
        <w:r>
          <w:rPr>
            <w:webHidden/>
          </w:rPr>
          <w:instrText xml:space="preserve"> PAGEREF _Toc181017408 \h </w:instrText>
        </w:r>
        <w:r>
          <w:rPr>
            <w:webHidden/>
          </w:rPr>
        </w:r>
        <w:r>
          <w:rPr>
            <w:webHidden/>
          </w:rPr>
          <w:fldChar w:fldCharType="separate"/>
        </w:r>
        <w:r>
          <w:rPr>
            <w:webHidden/>
          </w:rPr>
          <w:t>5</w:t>
        </w:r>
        <w:r>
          <w:rPr>
            <w:webHidden/>
          </w:rPr>
          <w:fldChar w:fldCharType="end"/>
        </w:r>
      </w:hyperlink>
    </w:p>
    <w:p w14:paraId="31EB941F" w14:textId="33C38FFF" w:rsidR="00BB34EF" w:rsidRDefault="00BB34EF">
      <w:pPr>
        <w:pStyle w:val="TOC1"/>
        <w:rPr>
          <w:rFonts w:asciiTheme="minorHAnsi" w:hAnsiTheme="minorHAnsi" w:cstheme="minorBidi"/>
          <w:kern w:val="2"/>
          <w:szCs w:val="24"/>
          <w14:ligatures w14:val="standardContextual"/>
        </w:rPr>
      </w:pPr>
      <w:hyperlink w:anchor="_Toc181017409" w:history="1">
        <w:r w:rsidRPr="00E65494">
          <w:rPr>
            <w:rStyle w:val="Hyperlink"/>
          </w:rPr>
          <w:t>5.</w:t>
        </w:r>
        <w:r>
          <w:rPr>
            <w:rFonts w:asciiTheme="minorHAnsi" w:hAnsiTheme="minorHAnsi" w:cstheme="minorBidi"/>
            <w:kern w:val="2"/>
            <w:szCs w:val="24"/>
            <w14:ligatures w14:val="standardContextual"/>
          </w:rPr>
          <w:tab/>
        </w:r>
        <w:r w:rsidRPr="00E65494">
          <w:rPr>
            <w:rStyle w:val="Hyperlink"/>
          </w:rPr>
          <w:t>Purchasing Authority Contractual Details</w:t>
        </w:r>
        <w:r>
          <w:rPr>
            <w:webHidden/>
          </w:rPr>
          <w:tab/>
        </w:r>
        <w:r>
          <w:rPr>
            <w:webHidden/>
          </w:rPr>
          <w:fldChar w:fldCharType="begin"/>
        </w:r>
        <w:r>
          <w:rPr>
            <w:webHidden/>
          </w:rPr>
          <w:instrText xml:space="preserve"> PAGEREF _Toc181017409 \h </w:instrText>
        </w:r>
        <w:r>
          <w:rPr>
            <w:webHidden/>
          </w:rPr>
        </w:r>
        <w:r>
          <w:rPr>
            <w:webHidden/>
          </w:rPr>
          <w:fldChar w:fldCharType="separate"/>
        </w:r>
        <w:r>
          <w:rPr>
            <w:webHidden/>
          </w:rPr>
          <w:t>5</w:t>
        </w:r>
        <w:r>
          <w:rPr>
            <w:webHidden/>
          </w:rPr>
          <w:fldChar w:fldCharType="end"/>
        </w:r>
      </w:hyperlink>
    </w:p>
    <w:p w14:paraId="359E4520" w14:textId="5E3EA44F" w:rsidR="00BB34EF" w:rsidRDefault="00BB34EF">
      <w:pPr>
        <w:pStyle w:val="TOC1"/>
        <w:rPr>
          <w:rFonts w:asciiTheme="minorHAnsi" w:hAnsiTheme="minorHAnsi" w:cstheme="minorBidi"/>
          <w:kern w:val="2"/>
          <w:szCs w:val="24"/>
          <w14:ligatures w14:val="standardContextual"/>
        </w:rPr>
      </w:pPr>
      <w:hyperlink w:anchor="_Toc181017410" w:history="1">
        <w:r w:rsidRPr="00E65494">
          <w:rPr>
            <w:rStyle w:val="Hyperlink"/>
          </w:rPr>
          <w:t>6.</w:t>
        </w:r>
        <w:r>
          <w:rPr>
            <w:rFonts w:asciiTheme="minorHAnsi" w:hAnsiTheme="minorHAnsi" w:cstheme="minorBidi"/>
            <w:kern w:val="2"/>
            <w:szCs w:val="24"/>
            <w14:ligatures w14:val="standardContextual"/>
          </w:rPr>
          <w:tab/>
        </w:r>
        <w:r w:rsidRPr="00E65494">
          <w:rPr>
            <w:rStyle w:val="Hyperlink"/>
          </w:rPr>
          <w:t>Additional Purchasing Authority terms</w:t>
        </w:r>
        <w:r>
          <w:rPr>
            <w:webHidden/>
          </w:rPr>
          <w:tab/>
        </w:r>
        <w:r>
          <w:rPr>
            <w:webHidden/>
          </w:rPr>
          <w:fldChar w:fldCharType="begin"/>
        </w:r>
        <w:r>
          <w:rPr>
            <w:webHidden/>
          </w:rPr>
          <w:instrText xml:space="preserve"> PAGEREF _Toc181017410 \h </w:instrText>
        </w:r>
        <w:r>
          <w:rPr>
            <w:webHidden/>
          </w:rPr>
        </w:r>
        <w:r>
          <w:rPr>
            <w:webHidden/>
          </w:rPr>
          <w:fldChar w:fldCharType="separate"/>
        </w:r>
        <w:r>
          <w:rPr>
            <w:webHidden/>
          </w:rPr>
          <w:t>8</w:t>
        </w:r>
        <w:r>
          <w:rPr>
            <w:webHidden/>
          </w:rPr>
          <w:fldChar w:fldCharType="end"/>
        </w:r>
      </w:hyperlink>
    </w:p>
    <w:p w14:paraId="13CEAAA1" w14:textId="56304E56" w:rsidR="00BB34EF" w:rsidRDefault="00BB34EF">
      <w:pPr>
        <w:pStyle w:val="TOC1"/>
        <w:rPr>
          <w:rFonts w:asciiTheme="minorHAnsi" w:hAnsiTheme="minorHAnsi" w:cstheme="minorBidi"/>
          <w:kern w:val="2"/>
          <w:szCs w:val="24"/>
          <w14:ligatures w14:val="standardContextual"/>
        </w:rPr>
      </w:pPr>
      <w:hyperlink w:anchor="_Toc181017411" w:history="1">
        <w:r w:rsidRPr="00E65494">
          <w:rPr>
            <w:rStyle w:val="Hyperlink"/>
          </w:rPr>
          <w:t>7.</w:t>
        </w:r>
        <w:r>
          <w:rPr>
            <w:rFonts w:asciiTheme="minorHAnsi" w:hAnsiTheme="minorHAnsi" w:cstheme="minorBidi"/>
            <w:kern w:val="2"/>
            <w:szCs w:val="24"/>
            <w14:ligatures w14:val="standardContextual"/>
          </w:rPr>
          <w:tab/>
        </w:r>
        <w:r w:rsidRPr="00E65494">
          <w:rPr>
            <w:rStyle w:val="Hyperlink"/>
          </w:rPr>
          <w:t>Sub-contractors</w:t>
        </w:r>
        <w:r>
          <w:rPr>
            <w:webHidden/>
          </w:rPr>
          <w:tab/>
        </w:r>
        <w:r>
          <w:rPr>
            <w:webHidden/>
          </w:rPr>
          <w:fldChar w:fldCharType="begin"/>
        </w:r>
        <w:r>
          <w:rPr>
            <w:webHidden/>
          </w:rPr>
          <w:instrText xml:space="preserve"> PAGEREF _Toc181017411 \h </w:instrText>
        </w:r>
        <w:r>
          <w:rPr>
            <w:webHidden/>
          </w:rPr>
        </w:r>
        <w:r>
          <w:rPr>
            <w:webHidden/>
          </w:rPr>
          <w:fldChar w:fldCharType="separate"/>
        </w:r>
        <w:r>
          <w:rPr>
            <w:webHidden/>
          </w:rPr>
          <w:t>9</w:t>
        </w:r>
        <w:r>
          <w:rPr>
            <w:webHidden/>
          </w:rPr>
          <w:fldChar w:fldCharType="end"/>
        </w:r>
      </w:hyperlink>
    </w:p>
    <w:p w14:paraId="7A749955" w14:textId="3B3137DE" w:rsidR="00BB34EF" w:rsidRDefault="00BB34EF">
      <w:pPr>
        <w:pStyle w:val="TOC1"/>
        <w:rPr>
          <w:rFonts w:asciiTheme="minorHAnsi" w:hAnsiTheme="minorHAnsi" w:cstheme="minorBidi"/>
          <w:kern w:val="2"/>
          <w:szCs w:val="24"/>
          <w14:ligatures w14:val="standardContextual"/>
        </w:rPr>
      </w:pPr>
      <w:hyperlink w:anchor="_Toc181017412" w:history="1">
        <w:r w:rsidRPr="00E65494">
          <w:rPr>
            <w:rStyle w:val="Hyperlink"/>
          </w:rPr>
          <w:t>8.</w:t>
        </w:r>
        <w:r>
          <w:rPr>
            <w:rFonts w:asciiTheme="minorHAnsi" w:hAnsiTheme="minorHAnsi" w:cstheme="minorBidi"/>
            <w:kern w:val="2"/>
            <w:szCs w:val="24"/>
            <w14:ligatures w14:val="standardContextual"/>
          </w:rPr>
          <w:tab/>
        </w:r>
        <w:r w:rsidRPr="00E65494">
          <w:rPr>
            <w:rStyle w:val="Hyperlink"/>
          </w:rPr>
          <w:t>Payment &amp; Invoicing</w:t>
        </w:r>
        <w:r>
          <w:rPr>
            <w:webHidden/>
          </w:rPr>
          <w:tab/>
        </w:r>
        <w:r>
          <w:rPr>
            <w:webHidden/>
          </w:rPr>
          <w:fldChar w:fldCharType="begin"/>
        </w:r>
        <w:r>
          <w:rPr>
            <w:webHidden/>
          </w:rPr>
          <w:instrText xml:space="preserve"> PAGEREF _Toc181017412 \h </w:instrText>
        </w:r>
        <w:r>
          <w:rPr>
            <w:webHidden/>
          </w:rPr>
        </w:r>
        <w:r>
          <w:rPr>
            <w:webHidden/>
          </w:rPr>
          <w:fldChar w:fldCharType="separate"/>
        </w:r>
        <w:r>
          <w:rPr>
            <w:webHidden/>
          </w:rPr>
          <w:t>9</w:t>
        </w:r>
        <w:r>
          <w:rPr>
            <w:webHidden/>
          </w:rPr>
          <w:fldChar w:fldCharType="end"/>
        </w:r>
      </w:hyperlink>
    </w:p>
    <w:p w14:paraId="662B5095" w14:textId="2452DC7B" w:rsidR="00BB34EF" w:rsidRDefault="00BB34EF">
      <w:pPr>
        <w:pStyle w:val="TOC1"/>
        <w:rPr>
          <w:rFonts w:asciiTheme="minorHAnsi" w:hAnsiTheme="minorHAnsi" w:cstheme="minorBidi"/>
          <w:kern w:val="2"/>
          <w:szCs w:val="24"/>
          <w14:ligatures w14:val="standardContextual"/>
        </w:rPr>
      </w:pPr>
      <w:hyperlink w:anchor="_Toc181017413" w:history="1">
        <w:r w:rsidRPr="00E65494">
          <w:rPr>
            <w:rStyle w:val="Hyperlink"/>
          </w:rPr>
          <w:t>9.</w:t>
        </w:r>
        <w:r>
          <w:rPr>
            <w:rFonts w:asciiTheme="minorHAnsi" w:hAnsiTheme="minorHAnsi" w:cstheme="minorBidi"/>
            <w:kern w:val="2"/>
            <w:szCs w:val="24"/>
            <w14:ligatures w14:val="standardContextual"/>
          </w:rPr>
          <w:tab/>
        </w:r>
        <w:r w:rsidRPr="00E65494">
          <w:rPr>
            <w:rStyle w:val="Hyperlink"/>
          </w:rPr>
          <w:t>Formation of Contract</w:t>
        </w:r>
        <w:r>
          <w:rPr>
            <w:webHidden/>
          </w:rPr>
          <w:tab/>
        </w:r>
        <w:r>
          <w:rPr>
            <w:webHidden/>
          </w:rPr>
          <w:fldChar w:fldCharType="begin"/>
        </w:r>
        <w:r>
          <w:rPr>
            <w:webHidden/>
          </w:rPr>
          <w:instrText xml:space="preserve"> PAGEREF _Toc181017413 \h </w:instrText>
        </w:r>
        <w:r>
          <w:rPr>
            <w:webHidden/>
          </w:rPr>
        </w:r>
        <w:r>
          <w:rPr>
            <w:webHidden/>
          </w:rPr>
          <w:fldChar w:fldCharType="separate"/>
        </w:r>
        <w:r>
          <w:rPr>
            <w:webHidden/>
          </w:rPr>
          <w:t>11</w:t>
        </w:r>
        <w:r>
          <w:rPr>
            <w:webHidden/>
          </w:rPr>
          <w:fldChar w:fldCharType="end"/>
        </w:r>
      </w:hyperlink>
    </w:p>
    <w:p w14:paraId="26BF43F7" w14:textId="50071C49" w:rsidR="00BB34EF" w:rsidRDefault="00BB34EF">
      <w:pPr>
        <w:pStyle w:val="TOC1"/>
        <w:rPr>
          <w:rFonts w:asciiTheme="minorHAnsi" w:hAnsiTheme="minorHAnsi" w:cstheme="minorBidi"/>
          <w:kern w:val="2"/>
          <w:szCs w:val="24"/>
          <w14:ligatures w14:val="standardContextual"/>
        </w:rPr>
      </w:pPr>
      <w:hyperlink w:anchor="_Toc181017414" w:history="1">
        <w:r w:rsidRPr="00E65494">
          <w:rPr>
            <w:rStyle w:val="Hyperlink"/>
          </w:rPr>
          <w:t>10.</w:t>
        </w:r>
        <w:r>
          <w:rPr>
            <w:rFonts w:asciiTheme="minorHAnsi" w:hAnsiTheme="minorHAnsi" w:cstheme="minorBidi"/>
            <w:kern w:val="2"/>
            <w:szCs w:val="24"/>
            <w14:ligatures w14:val="standardContextual"/>
          </w:rPr>
          <w:tab/>
        </w:r>
        <w:r w:rsidRPr="00E65494">
          <w:rPr>
            <w:rStyle w:val="Hyperlink"/>
          </w:rPr>
          <w:t>Signatures</w:t>
        </w:r>
        <w:r>
          <w:rPr>
            <w:webHidden/>
          </w:rPr>
          <w:tab/>
        </w:r>
        <w:r>
          <w:rPr>
            <w:webHidden/>
          </w:rPr>
          <w:fldChar w:fldCharType="begin"/>
        </w:r>
        <w:r>
          <w:rPr>
            <w:webHidden/>
          </w:rPr>
          <w:instrText xml:space="preserve"> PAGEREF _Toc181017414 \h </w:instrText>
        </w:r>
        <w:r>
          <w:rPr>
            <w:webHidden/>
          </w:rPr>
        </w:r>
        <w:r>
          <w:rPr>
            <w:webHidden/>
          </w:rPr>
          <w:fldChar w:fldCharType="separate"/>
        </w:r>
        <w:r>
          <w:rPr>
            <w:webHidden/>
          </w:rPr>
          <w:t>12</w:t>
        </w:r>
        <w:r>
          <w:rPr>
            <w:webHidden/>
          </w:rPr>
          <w:fldChar w:fldCharType="end"/>
        </w:r>
      </w:hyperlink>
    </w:p>
    <w:p w14:paraId="129F1A6C" w14:textId="112DA727" w:rsidR="00BB34EF" w:rsidRDefault="00BB34EF">
      <w:pPr>
        <w:pStyle w:val="TOC1"/>
        <w:rPr>
          <w:rFonts w:asciiTheme="minorHAnsi" w:hAnsiTheme="minorHAnsi" w:cstheme="minorBidi"/>
          <w:kern w:val="2"/>
          <w:szCs w:val="24"/>
          <w14:ligatures w14:val="standardContextual"/>
        </w:rPr>
      </w:pPr>
      <w:hyperlink w:anchor="_Toc181017415" w:history="1">
        <w:r w:rsidRPr="00E65494">
          <w:rPr>
            <w:rStyle w:val="Hyperlink"/>
          </w:rPr>
          <w:t>ANNEX ONE: Specification</w:t>
        </w:r>
        <w:r>
          <w:rPr>
            <w:webHidden/>
          </w:rPr>
          <w:tab/>
        </w:r>
        <w:r>
          <w:rPr>
            <w:webHidden/>
          </w:rPr>
          <w:fldChar w:fldCharType="begin"/>
        </w:r>
        <w:r>
          <w:rPr>
            <w:webHidden/>
          </w:rPr>
          <w:instrText xml:space="preserve"> PAGEREF _Toc181017415 \h </w:instrText>
        </w:r>
        <w:r>
          <w:rPr>
            <w:webHidden/>
          </w:rPr>
        </w:r>
        <w:r>
          <w:rPr>
            <w:webHidden/>
          </w:rPr>
          <w:fldChar w:fldCharType="separate"/>
        </w:r>
        <w:r>
          <w:rPr>
            <w:webHidden/>
          </w:rPr>
          <w:t>13</w:t>
        </w:r>
        <w:r>
          <w:rPr>
            <w:webHidden/>
          </w:rPr>
          <w:fldChar w:fldCharType="end"/>
        </w:r>
      </w:hyperlink>
    </w:p>
    <w:p w14:paraId="7CC563D8" w14:textId="4B0E789D" w:rsidR="00BB34EF" w:rsidRDefault="00BB34EF">
      <w:pPr>
        <w:pStyle w:val="TOC1"/>
        <w:rPr>
          <w:rFonts w:asciiTheme="minorHAnsi" w:hAnsiTheme="minorHAnsi" w:cstheme="minorBidi"/>
          <w:kern w:val="2"/>
          <w:szCs w:val="24"/>
          <w14:ligatures w14:val="standardContextual"/>
        </w:rPr>
      </w:pPr>
      <w:hyperlink w:anchor="_Toc181017416" w:history="1">
        <w:r w:rsidRPr="00E65494">
          <w:rPr>
            <w:rStyle w:val="Hyperlink"/>
          </w:rPr>
          <w:t xml:space="preserve">ANNEX TWO: Schedule for Northern Ireland Law </w:t>
        </w:r>
        <w:r>
          <w:rPr>
            <w:webHidden/>
          </w:rPr>
          <w:tab/>
        </w:r>
        <w:r>
          <w:rPr>
            <w:webHidden/>
          </w:rPr>
          <w:fldChar w:fldCharType="begin"/>
        </w:r>
        <w:r>
          <w:rPr>
            <w:webHidden/>
          </w:rPr>
          <w:instrText xml:space="preserve"> PAGEREF _Toc181017416 \h </w:instrText>
        </w:r>
        <w:r>
          <w:rPr>
            <w:webHidden/>
          </w:rPr>
        </w:r>
        <w:r>
          <w:rPr>
            <w:webHidden/>
          </w:rPr>
          <w:fldChar w:fldCharType="separate"/>
        </w:r>
        <w:r>
          <w:rPr>
            <w:webHidden/>
          </w:rPr>
          <w:t>14</w:t>
        </w:r>
        <w:r>
          <w:rPr>
            <w:webHidden/>
          </w:rPr>
          <w:fldChar w:fldCharType="end"/>
        </w:r>
      </w:hyperlink>
    </w:p>
    <w:p w14:paraId="3B9441AA" w14:textId="4339A188" w:rsidR="00BB34EF" w:rsidRDefault="00BB34EF">
      <w:pPr>
        <w:pStyle w:val="TOC1"/>
        <w:rPr>
          <w:rFonts w:asciiTheme="minorHAnsi" w:hAnsiTheme="minorHAnsi" w:cstheme="minorBidi"/>
          <w:kern w:val="2"/>
          <w:szCs w:val="24"/>
          <w14:ligatures w14:val="standardContextual"/>
        </w:rPr>
      </w:pPr>
      <w:hyperlink w:anchor="_Toc181017417" w:history="1">
        <w:r w:rsidRPr="00E65494">
          <w:rPr>
            <w:rStyle w:val="Hyperlink"/>
          </w:rPr>
          <w:t>ANNEX THREE: Schedule for Scottish Law</w:t>
        </w:r>
        <w:r>
          <w:rPr>
            <w:webHidden/>
          </w:rPr>
          <w:tab/>
        </w:r>
        <w:r>
          <w:rPr>
            <w:webHidden/>
          </w:rPr>
          <w:fldChar w:fldCharType="begin"/>
        </w:r>
        <w:r>
          <w:rPr>
            <w:webHidden/>
          </w:rPr>
          <w:instrText xml:space="preserve"> PAGEREF _Toc181017417 \h </w:instrText>
        </w:r>
        <w:r>
          <w:rPr>
            <w:webHidden/>
          </w:rPr>
        </w:r>
        <w:r>
          <w:rPr>
            <w:webHidden/>
          </w:rPr>
          <w:fldChar w:fldCharType="separate"/>
        </w:r>
        <w:r>
          <w:rPr>
            <w:webHidden/>
          </w:rPr>
          <w:t>15</w:t>
        </w:r>
        <w:r>
          <w:rPr>
            <w:webHidden/>
          </w:rPr>
          <w:fldChar w:fldCharType="end"/>
        </w:r>
      </w:hyperlink>
    </w:p>
    <w:p w14:paraId="41A7FBB0" w14:textId="05B51C35" w:rsidR="00BB34EF" w:rsidRDefault="00BB34EF">
      <w:pPr>
        <w:pStyle w:val="TOC1"/>
        <w:rPr>
          <w:rFonts w:asciiTheme="minorHAnsi" w:hAnsiTheme="minorHAnsi" w:cstheme="minorBidi"/>
          <w:kern w:val="2"/>
          <w:szCs w:val="24"/>
          <w14:ligatures w14:val="standardContextual"/>
        </w:rPr>
      </w:pPr>
      <w:hyperlink w:anchor="_Toc181017418" w:history="1">
        <w:r w:rsidRPr="00E65494">
          <w:rPr>
            <w:rStyle w:val="Hyperlink"/>
          </w:rPr>
          <w:t>ANNEX FOUR: Payment and Invoicing Schedule</w:t>
        </w:r>
        <w:r>
          <w:rPr>
            <w:webHidden/>
          </w:rPr>
          <w:tab/>
        </w:r>
        <w:r>
          <w:rPr>
            <w:webHidden/>
          </w:rPr>
          <w:fldChar w:fldCharType="begin"/>
        </w:r>
        <w:r>
          <w:rPr>
            <w:webHidden/>
          </w:rPr>
          <w:instrText xml:space="preserve"> PAGEREF _Toc181017418 \h </w:instrText>
        </w:r>
        <w:r>
          <w:rPr>
            <w:webHidden/>
          </w:rPr>
        </w:r>
        <w:r>
          <w:rPr>
            <w:webHidden/>
          </w:rPr>
          <w:fldChar w:fldCharType="separate"/>
        </w:r>
        <w:r>
          <w:rPr>
            <w:webHidden/>
          </w:rPr>
          <w:t>16</w:t>
        </w:r>
        <w:r>
          <w:rPr>
            <w:webHidden/>
          </w:rPr>
          <w:fldChar w:fldCharType="end"/>
        </w:r>
      </w:hyperlink>
    </w:p>
    <w:p w14:paraId="646F5C1D" w14:textId="2CCC87F5" w:rsidR="00BB34EF" w:rsidRDefault="00BB34EF">
      <w:pPr>
        <w:pStyle w:val="TOC1"/>
        <w:rPr>
          <w:rFonts w:asciiTheme="minorHAnsi" w:hAnsiTheme="minorHAnsi" w:cstheme="minorBidi"/>
          <w:kern w:val="2"/>
          <w:szCs w:val="24"/>
          <w14:ligatures w14:val="standardContextual"/>
        </w:rPr>
      </w:pPr>
      <w:hyperlink w:anchor="_Toc181017419" w:history="1">
        <w:r w:rsidRPr="00E65494">
          <w:rPr>
            <w:rStyle w:val="Hyperlink"/>
          </w:rPr>
          <w:t>ANNEX FIVE: Beneficiaries Party to this Agreement</w:t>
        </w:r>
        <w:r>
          <w:rPr>
            <w:webHidden/>
          </w:rPr>
          <w:tab/>
        </w:r>
        <w:r>
          <w:rPr>
            <w:webHidden/>
          </w:rPr>
          <w:fldChar w:fldCharType="begin"/>
        </w:r>
        <w:r>
          <w:rPr>
            <w:webHidden/>
          </w:rPr>
          <w:instrText xml:space="preserve"> PAGEREF _Toc181017419 \h </w:instrText>
        </w:r>
        <w:r>
          <w:rPr>
            <w:webHidden/>
          </w:rPr>
        </w:r>
        <w:r>
          <w:rPr>
            <w:webHidden/>
          </w:rPr>
          <w:fldChar w:fldCharType="separate"/>
        </w:r>
        <w:r>
          <w:rPr>
            <w:webHidden/>
          </w:rPr>
          <w:t>17</w:t>
        </w:r>
        <w:r>
          <w:rPr>
            <w:webHidden/>
          </w:rPr>
          <w:fldChar w:fldCharType="end"/>
        </w:r>
      </w:hyperlink>
    </w:p>
    <w:p w14:paraId="1F2DA1D3" w14:textId="1F11E2AB" w:rsidR="00BB34EF" w:rsidRDefault="00BB34EF">
      <w:pPr>
        <w:pStyle w:val="TOC1"/>
        <w:rPr>
          <w:rFonts w:asciiTheme="minorHAnsi" w:hAnsiTheme="minorHAnsi" w:cstheme="minorBidi"/>
          <w:kern w:val="2"/>
          <w:szCs w:val="24"/>
          <w14:ligatures w14:val="standardContextual"/>
        </w:rPr>
      </w:pPr>
      <w:hyperlink w:anchor="_Toc181017420" w:history="1">
        <w:r w:rsidRPr="00E65494">
          <w:rPr>
            <w:rStyle w:val="Hyperlink"/>
          </w:rPr>
          <w:t>ANNEX SIX: Additional Terms</w:t>
        </w:r>
        <w:r>
          <w:rPr>
            <w:webHidden/>
          </w:rPr>
          <w:tab/>
        </w:r>
        <w:r>
          <w:rPr>
            <w:webHidden/>
          </w:rPr>
          <w:fldChar w:fldCharType="begin"/>
        </w:r>
        <w:r>
          <w:rPr>
            <w:webHidden/>
          </w:rPr>
          <w:instrText xml:space="preserve"> PAGEREF _Toc181017420 \h </w:instrText>
        </w:r>
        <w:r>
          <w:rPr>
            <w:webHidden/>
          </w:rPr>
        </w:r>
        <w:r>
          <w:rPr>
            <w:webHidden/>
          </w:rPr>
          <w:fldChar w:fldCharType="separate"/>
        </w:r>
        <w:r>
          <w:rPr>
            <w:webHidden/>
          </w:rPr>
          <w:t>18</w:t>
        </w:r>
        <w:r>
          <w:rPr>
            <w:webHidden/>
          </w:rPr>
          <w:fldChar w:fldCharType="end"/>
        </w:r>
      </w:hyperlink>
    </w:p>
    <w:p w14:paraId="34A5D499" w14:textId="1C9087FB" w:rsidR="00BB34EF" w:rsidRDefault="00BB34EF">
      <w:pPr>
        <w:pStyle w:val="TOC1"/>
        <w:rPr>
          <w:rFonts w:asciiTheme="minorHAnsi" w:hAnsiTheme="minorHAnsi" w:cstheme="minorBidi"/>
          <w:kern w:val="2"/>
          <w:szCs w:val="24"/>
          <w14:ligatures w14:val="standardContextual"/>
        </w:rPr>
      </w:pPr>
      <w:hyperlink w:anchor="_Toc181017421" w:history="1">
        <w:r w:rsidRPr="00E65494">
          <w:rPr>
            <w:rStyle w:val="Hyperlink"/>
          </w:rPr>
          <w:t>ANNEX SEVEN: Personal Data Processing Instructions for Authentication</w:t>
        </w:r>
        <w:r>
          <w:rPr>
            <w:webHidden/>
          </w:rPr>
          <w:tab/>
        </w:r>
        <w:r>
          <w:rPr>
            <w:webHidden/>
          </w:rPr>
          <w:fldChar w:fldCharType="begin"/>
        </w:r>
        <w:r>
          <w:rPr>
            <w:webHidden/>
          </w:rPr>
          <w:instrText xml:space="preserve"> PAGEREF _Toc181017421 \h </w:instrText>
        </w:r>
        <w:r>
          <w:rPr>
            <w:webHidden/>
          </w:rPr>
        </w:r>
        <w:r>
          <w:rPr>
            <w:webHidden/>
          </w:rPr>
          <w:fldChar w:fldCharType="separate"/>
        </w:r>
        <w:r>
          <w:rPr>
            <w:webHidden/>
          </w:rPr>
          <w:t>19</w:t>
        </w:r>
        <w:r>
          <w:rPr>
            <w:webHidden/>
          </w:rPr>
          <w:fldChar w:fldCharType="end"/>
        </w:r>
      </w:hyperlink>
    </w:p>
    <w:p w14:paraId="58D9CD38" w14:textId="001A4173" w:rsidR="00BB34EF" w:rsidRDefault="00BB34EF">
      <w:pPr>
        <w:pStyle w:val="TOC1"/>
        <w:rPr>
          <w:rFonts w:asciiTheme="minorHAnsi" w:hAnsiTheme="minorHAnsi" w:cstheme="minorBidi"/>
          <w:kern w:val="2"/>
          <w:szCs w:val="24"/>
          <w14:ligatures w14:val="standardContextual"/>
        </w:rPr>
      </w:pPr>
      <w:hyperlink w:anchor="_Toc181017422" w:history="1">
        <w:r w:rsidRPr="00E65494">
          <w:rPr>
            <w:rStyle w:val="Hyperlink"/>
          </w:rPr>
          <w:t>ANNEX EIGHT: Variation to Agreement - Template</w:t>
        </w:r>
        <w:r>
          <w:rPr>
            <w:webHidden/>
          </w:rPr>
          <w:tab/>
        </w:r>
        <w:r>
          <w:rPr>
            <w:webHidden/>
          </w:rPr>
          <w:fldChar w:fldCharType="begin"/>
        </w:r>
        <w:r>
          <w:rPr>
            <w:webHidden/>
          </w:rPr>
          <w:instrText xml:space="preserve"> PAGEREF _Toc181017422 \h </w:instrText>
        </w:r>
        <w:r>
          <w:rPr>
            <w:webHidden/>
          </w:rPr>
        </w:r>
        <w:r>
          <w:rPr>
            <w:webHidden/>
          </w:rPr>
          <w:fldChar w:fldCharType="separate"/>
        </w:r>
        <w:r>
          <w:rPr>
            <w:webHidden/>
          </w:rPr>
          <w:t>21</w:t>
        </w:r>
        <w:r>
          <w:rPr>
            <w:webHidden/>
          </w:rPr>
          <w:fldChar w:fldCharType="end"/>
        </w:r>
      </w:hyperlink>
    </w:p>
    <w:p w14:paraId="36A2BCCE" w14:textId="013B590E" w:rsidR="00BB34EF" w:rsidRDefault="00BB34EF">
      <w:pPr>
        <w:pStyle w:val="TOC1"/>
        <w:rPr>
          <w:rFonts w:asciiTheme="minorHAnsi" w:hAnsiTheme="minorHAnsi" w:cstheme="minorBidi"/>
          <w:kern w:val="2"/>
          <w:szCs w:val="24"/>
          <w14:ligatures w14:val="standardContextual"/>
        </w:rPr>
      </w:pPr>
      <w:hyperlink w:anchor="_Toc181017423" w:history="1">
        <w:r w:rsidRPr="00E65494">
          <w:rPr>
            <w:rStyle w:val="Hyperlink"/>
          </w:rPr>
          <w:t>ANNEX NINE: Supplier’s Data Protection Schedule</w:t>
        </w:r>
        <w:r>
          <w:rPr>
            <w:webHidden/>
          </w:rPr>
          <w:tab/>
        </w:r>
        <w:r>
          <w:rPr>
            <w:webHidden/>
          </w:rPr>
          <w:fldChar w:fldCharType="begin"/>
        </w:r>
        <w:r>
          <w:rPr>
            <w:webHidden/>
          </w:rPr>
          <w:instrText xml:space="preserve"> PAGEREF _Toc181017423 \h </w:instrText>
        </w:r>
        <w:r>
          <w:rPr>
            <w:webHidden/>
          </w:rPr>
        </w:r>
        <w:r>
          <w:rPr>
            <w:webHidden/>
          </w:rPr>
          <w:fldChar w:fldCharType="separate"/>
        </w:r>
        <w:r>
          <w:rPr>
            <w:webHidden/>
          </w:rPr>
          <w:t>23</w:t>
        </w:r>
        <w:r>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lastRenderedPageBreak/>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Default="00E336D1" w:rsidP="00803121">
      <w:pPr>
        <w:pStyle w:val="TCbodyafterL1"/>
        <w:rPr>
          <w:b/>
          <w:bCs/>
        </w:rPr>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6AEFD22E" w14:textId="77777777" w:rsidR="00C461FB" w:rsidRPr="000C79F2" w:rsidRDefault="00C461FB" w:rsidP="000C79F2">
      <w:pPr>
        <w:ind w:left="810"/>
        <w:rPr>
          <w:rFonts w:ascii="Arial" w:hAnsi="Arial" w:cs="Arial"/>
          <w:b/>
          <w:bCs/>
          <w:color w:val="000000" w:themeColor="text1"/>
        </w:rPr>
      </w:pPr>
      <w:r w:rsidRPr="000C79F2">
        <w:rPr>
          <w:rFonts w:ascii="Arial" w:hAnsi="Arial" w:cs="Arial"/>
          <w:b/>
          <w:bCs/>
        </w:rPr>
        <w:t>Guidance Note: [</w:t>
      </w:r>
      <w:r w:rsidRPr="000C79F2">
        <w:rPr>
          <w:rFonts w:ascii="Arial" w:hAnsi="Arial" w:cs="Arial"/>
          <w:b/>
          <w:bCs/>
          <w:highlight w:val="yellow"/>
        </w:rPr>
        <w:t>The information in ANNEX NINE are the Supplier’s terms for Data protection and processing.  This Annex needs to be agreed between the Purchasing Authority and the Supplier and has not been pre-agreed as part of the Framework</w:t>
      </w:r>
      <w:r w:rsidRPr="000C79F2">
        <w:rPr>
          <w:rFonts w:ascii="Arial" w:hAnsi="Arial" w:cs="Arial"/>
          <w:b/>
          <w:bCs/>
        </w:rPr>
        <w:t>]</w:t>
      </w:r>
    </w:p>
    <w:p w14:paraId="7BF92B47" w14:textId="77777777" w:rsidR="00C461FB" w:rsidRPr="006E240F" w:rsidRDefault="00C461FB" w:rsidP="00803121">
      <w:pPr>
        <w:pStyle w:val="TCbodyafterL1"/>
      </w:pP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proofErr w:type="gramStart"/>
      <w:r w:rsidRPr="006E240F">
        <w:rPr>
          <w:b/>
          <w:bCs/>
        </w:rPr>
        <w:t>BETWEEN:-</w:t>
      </w:r>
      <w:proofErr w:type="gramEnd"/>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45D338B3" w:rsidR="00E336D1" w:rsidRPr="006E240F" w:rsidRDefault="00E336D1" w:rsidP="00803121">
      <w:pPr>
        <w:pStyle w:val="TCbodyafterL1"/>
      </w:pPr>
      <w:r w:rsidRPr="006E240F">
        <w:t>(2)</w:t>
      </w:r>
      <w:r w:rsidRPr="006E240F">
        <w:tab/>
      </w:r>
      <w:r w:rsidR="00F66618">
        <w:t>S</w:t>
      </w:r>
      <w:r w:rsidR="0075462A">
        <w:t>pringer Nature</w:t>
      </w:r>
      <w:r w:rsidR="000315A7" w:rsidRPr="006E240F">
        <w:rPr>
          <w:b/>
        </w:rPr>
        <w:t xml:space="preserve"> </w:t>
      </w:r>
      <w:r w:rsidRPr="006E240F">
        <w:t xml:space="preserve">whose registered office is at </w:t>
      </w:r>
      <w:r w:rsidR="00B33BC5" w:rsidRPr="00B33BC5">
        <w:t xml:space="preserve">Springer Nature Customer Service </w:t>
      </w:r>
      <w:proofErr w:type="spellStart"/>
      <w:r w:rsidR="00B33BC5" w:rsidRPr="00B33BC5">
        <w:t>Center</w:t>
      </w:r>
      <w:proofErr w:type="spellEnd"/>
      <w:r w:rsidR="00B33BC5" w:rsidRPr="00B33BC5">
        <w:t xml:space="preserve"> GmbH, </w:t>
      </w:r>
      <w:proofErr w:type="spellStart"/>
      <w:r w:rsidR="00976FA5">
        <w:t>Europaplatz</w:t>
      </w:r>
      <w:proofErr w:type="spellEnd"/>
      <w:r w:rsidR="00AD3B3D">
        <w:t xml:space="preserve"> 3</w:t>
      </w:r>
      <w:r w:rsidR="00B33BC5" w:rsidRPr="00B33BC5">
        <w:t xml:space="preserve">, </w:t>
      </w:r>
      <w:r w:rsidR="00AD3B3D">
        <w:t>69115 - Heidelberg</w:t>
      </w:r>
      <w:r w:rsidR="00B33BC5" w:rsidRPr="00B33BC5">
        <w:t xml:space="preserve">, </w:t>
      </w:r>
      <w:r w:rsidR="00AD3B3D">
        <w:t>Germany</w:t>
      </w:r>
      <w:r w:rsidR="00E9241E" w:rsidRPr="006E240F" w:rsidDel="002A6BC4">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452AF5D8" w:rsidR="00BF442B" w:rsidRPr="006E240F" w:rsidRDefault="00F05EAC" w:rsidP="00B310A2">
            <w:pPr>
              <w:pStyle w:val="Paragraphnonumbers"/>
              <w:rPr>
                <w:rFonts w:cs="Arial"/>
              </w:rPr>
            </w:pPr>
            <w:r w:rsidRPr="0047320B">
              <w:rPr>
                <w:rFonts w:eastAsia="Arial" w:cs="Arial"/>
                <w:color w:val="000000"/>
                <w:highlight w:val="yellow"/>
              </w:rPr>
              <w:t>Subscription to / purchase of [</w:t>
            </w:r>
            <w:r w:rsidR="00EF3033">
              <w:rPr>
                <w:rFonts w:eastAsia="Arial" w:cs="Arial"/>
                <w:color w:val="000000"/>
                <w:highlight w:val="yellow"/>
              </w:rPr>
              <w:t xml:space="preserve">eBook </w:t>
            </w:r>
            <w:r w:rsidR="008F255C">
              <w:rPr>
                <w:rFonts w:eastAsia="Arial" w:cs="Arial"/>
                <w:color w:val="000000"/>
                <w:highlight w:val="yellow"/>
              </w:rPr>
              <w:t>S</w:t>
            </w:r>
            <w:r w:rsidR="00EF3033">
              <w:rPr>
                <w:rFonts w:eastAsia="Arial" w:cs="Arial"/>
                <w:color w:val="000000"/>
                <w:highlight w:val="yellow"/>
              </w:rPr>
              <w:t>ubject Collections</w:t>
            </w:r>
            <w:r w:rsidR="007430B4">
              <w:rPr>
                <w:rFonts w:eastAsia="Arial" w:cs="Arial"/>
                <w:color w:val="000000"/>
                <w:highlight w:val="yellow"/>
              </w:rPr>
              <w:t xml:space="preserve"> / </w:t>
            </w:r>
            <w:r w:rsidR="008F255C">
              <w:rPr>
                <w:rFonts w:eastAsia="Arial" w:cs="Arial"/>
                <w:color w:val="000000"/>
                <w:highlight w:val="yellow"/>
              </w:rPr>
              <w:t>Curated eBook Collections</w:t>
            </w:r>
            <w:r w:rsidR="007430B4">
              <w:rPr>
                <w:rFonts w:eastAsia="Arial" w:cs="Arial"/>
                <w:color w:val="000000"/>
                <w:highlight w:val="yellow"/>
              </w:rPr>
              <w:t xml:space="preserve"> / </w:t>
            </w:r>
            <w:r w:rsidR="008F255C">
              <w:rPr>
                <w:rFonts w:eastAsia="Arial" w:cs="Arial"/>
                <w:color w:val="000000"/>
                <w:highlight w:val="yellow"/>
              </w:rPr>
              <w:t>Tailored Collection</w:t>
            </w:r>
            <w:r w:rsidR="00333DCE">
              <w:rPr>
                <w:rFonts w:eastAsia="Arial" w:cs="Arial"/>
                <w:color w:val="000000"/>
                <w:highlight w:val="yellow"/>
              </w:rPr>
              <w:t xml:space="preserve">/ </w:t>
            </w:r>
            <w:r w:rsidR="00D468D4">
              <w:rPr>
                <w:rFonts w:eastAsia="Arial" w:cs="Arial"/>
                <w:color w:val="000000"/>
                <w:highlight w:val="yellow"/>
              </w:rPr>
              <w:t>Hospital and Health Collections</w:t>
            </w:r>
            <w:r w:rsidR="00333DCE">
              <w:rPr>
                <w:rFonts w:eastAsia="Arial" w:cs="Arial"/>
                <w:color w:val="000000"/>
                <w:highlight w:val="yellow"/>
              </w:rPr>
              <w:t xml:space="preserve"> / </w:t>
            </w:r>
            <w:r w:rsidR="00D468D4">
              <w:rPr>
                <w:rFonts w:eastAsia="Arial" w:cs="Arial"/>
                <w:color w:val="000000"/>
                <w:highlight w:val="yellow"/>
              </w:rPr>
              <w:t>Nature</w:t>
            </w:r>
            <w:r w:rsidR="00600356">
              <w:rPr>
                <w:rFonts w:eastAsia="Arial" w:cs="Arial"/>
                <w:color w:val="000000"/>
                <w:highlight w:val="yellow"/>
              </w:rPr>
              <w:t xml:space="preserve">.com </w:t>
            </w:r>
            <w:r w:rsidR="00333DCE">
              <w:rPr>
                <w:rFonts w:eastAsia="Arial" w:cs="Arial"/>
                <w:color w:val="000000"/>
                <w:highlight w:val="yellow"/>
              </w:rPr>
              <w:t xml:space="preserve">Complete </w:t>
            </w:r>
            <w:r w:rsidR="00600356">
              <w:rPr>
                <w:rFonts w:eastAsia="Arial" w:cs="Arial"/>
                <w:color w:val="000000"/>
                <w:highlight w:val="yellow"/>
              </w:rPr>
              <w:t>/ Content on Demand</w:t>
            </w:r>
            <w:r w:rsidRPr="0047320B">
              <w:rPr>
                <w:rFonts w:eastAsia="Arial" w:cs="Arial"/>
                <w:color w:val="000000"/>
                <w:highlight w:val="yellow"/>
              </w:rPr>
              <w:t>]</w:t>
            </w:r>
            <w:r w:rsidR="00567F2E" w:rsidRPr="006E240F">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lastRenderedPageBreak/>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11"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lastRenderedPageBreak/>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02891F08" w14:textId="0A209BE9" w:rsidR="004C6FC8" w:rsidRPr="006E240F" w:rsidRDefault="004C6FC8" w:rsidP="00DF7F11">
      <w:pPr>
        <w:pStyle w:val="Paragraphnonumbers"/>
        <w:ind w:left="810"/>
        <w:rPr>
          <w:rFonts w:cs="Arial"/>
        </w:rPr>
      </w:pPr>
      <w:r w:rsidRPr="006E240F">
        <w:rPr>
          <w:rFonts w:cs="Arial"/>
        </w:rPr>
        <w:t xml:space="preserve">Name: </w:t>
      </w:r>
      <w:r w:rsidR="009367C5">
        <w:rPr>
          <w:rFonts w:cs="Arial"/>
        </w:rPr>
        <w:t>Chris Askew</w:t>
      </w:r>
    </w:p>
    <w:p w14:paraId="6178349F" w14:textId="2571A304" w:rsidR="004C6FC8" w:rsidRPr="006E240F" w:rsidRDefault="004C6FC8" w:rsidP="00DF7F11">
      <w:pPr>
        <w:pStyle w:val="Paragraphnonumbers"/>
        <w:ind w:left="810"/>
        <w:rPr>
          <w:rFonts w:cs="Arial"/>
        </w:rPr>
      </w:pPr>
      <w:r w:rsidRPr="006E240F">
        <w:rPr>
          <w:rFonts w:cs="Arial"/>
        </w:rPr>
        <w:t xml:space="preserve">Email: </w:t>
      </w:r>
      <w:r w:rsidR="005724B3" w:rsidRPr="005724B3">
        <w:t xml:space="preserve"> </w:t>
      </w:r>
      <w:hyperlink r:id="rId12" w:history="1">
        <w:r w:rsidR="009367C5" w:rsidRPr="009367C5">
          <w:rPr>
            <w:rStyle w:val="Hyperlink"/>
          </w:rPr>
          <w:t>chris.askew@springernature.com</w:t>
        </w:r>
      </w:hyperlink>
    </w:p>
    <w:p w14:paraId="5B8792E0" w14:textId="51A3ABDB" w:rsidR="004C6FC8" w:rsidRPr="006E240F" w:rsidRDefault="004C6FC8" w:rsidP="00DF7F11">
      <w:pPr>
        <w:pStyle w:val="Paragraphnonumbers"/>
        <w:ind w:left="810"/>
        <w:rPr>
          <w:rFonts w:cs="Arial"/>
        </w:rPr>
      </w:pPr>
      <w:r w:rsidRPr="006E240F">
        <w:rPr>
          <w:rFonts w:cs="Arial"/>
        </w:rPr>
        <w:t xml:space="preserve">Phone: </w:t>
      </w:r>
      <w:r w:rsidR="00943D87">
        <w:rPr>
          <w:rFonts w:cs="Arial"/>
        </w:rPr>
        <w:t>07</w:t>
      </w:r>
      <w:r w:rsidR="009367C5">
        <w:rPr>
          <w:rFonts w:cs="Arial"/>
        </w:rPr>
        <w:t>353</w:t>
      </w:r>
      <w:r w:rsidR="004E607C">
        <w:rPr>
          <w:rFonts w:cs="Arial"/>
        </w:rPr>
        <w:t xml:space="preserve"> </w:t>
      </w:r>
      <w:r w:rsidR="00AF49D2">
        <w:rPr>
          <w:rFonts w:cs="Arial"/>
        </w:rPr>
        <w:t>890147</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1ED8958F" w:rsidR="00941C9C" w:rsidRPr="006E240F" w:rsidRDefault="00983F07"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75370232"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00983F07" w:rsidRPr="000C79F2">
              <w:rPr>
                <w:rFonts w:ascii="Arial" w:hAnsi="Arial" w:cs="Arial"/>
                <w:bCs/>
                <w:color w:val="000000" w:themeColor="text1"/>
              </w:rPr>
              <w:t>the Commencement Date</w:t>
            </w:r>
            <w:r w:rsidRPr="006E240F">
              <w:rPr>
                <w:rFonts w:ascii="Arial" w:hAnsi="Arial" w:cs="Arial"/>
                <w:color w:val="000000" w:themeColor="text1"/>
              </w:rPr>
              <w:t xml:space="preserve"> and is valid </w:t>
            </w:r>
            <w:r w:rsidR="00983F07">
              <w:rPr>
                <w:rFonts w:ascii="Arial" w:hAnsi="Arial" w:cs="Arial"/>
                <w:color w:val="000000" w:themeColor="text1"/>
              </w:rPr>
              <w:t>until and including the Expiry Date</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0D788D">
        <w:trPr>
          <w:trHeight w:val="710"/>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7D96B470"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Pr="006E240F">
              <w:rPr>
                <w:rFonts w:ascii="Arial" w:hAnsi="Arial" w:cs="Arial"/>
                <w:b/>
                <w:color w:val="000000" w:themeColor="text1"/>
              </w:rPr>
              <w:t>[enter number]</w:t>
            </w:r>
            <w:r w:rsidRPr="006E240F">
              <w:rPr>
                <w:rFonts w:ascii="Arial" w:hAnsi="Arial" w:cs="Arial"/>
                <w:color w:val="000000" w:themeColor="text1"/>
              </w:rPr>
              <w:t xml:space="preserve"> period(s) of [</w:t>
            </w:r>
            <w:r w:rsidRPr="006E240F">
              <w:rPr>
                <w:rFonts w:ascii="Arial" w:hAnsi="Arial" w:cs="Arial"/>
                <w:b/>
                <w:bCs/>
                <w:color w:val="000000" w:themeColor="text1"/>
              </w:rPr>
              <w:t>up to]</w:t>
            </w:r>
            <w:r w:rsidRPr="006E240F">
              <w:rPr>
                <w:rFonts w:ascii="Arial" w:hAnsi="Arial" w:cs="Arial"/>
                <w:color w:val="000000" w:themeColor="text1"/>
              </w:rPr>
              <w:t xml:space="preserve"> [</w:t>
            </w:r>
            <w:r w:rsidRPr="006E240F">
              <w:rPr>
                <w:rFonts w:ascii="Arial" w:hAnsi="Arial" w:cs="Arial"/>
                <w:b/>
                <w:bCs/>
                <w:color w:val="000000" w:themeColor="text1"/>
              </w:rPr>
              <w:t>enter number</w:t>
            </w:r>
            <w:r w:rsidRPr="006E240F">
              <w:rPr>
                <w:rFonts w:ascii="Arial" w:hAnsi="Arial" w:cs="Arial"/>
                <w:color w:val="000000" w:themeColor="text1"/>
              </w:rPr>
              <w:t xml:space="preserve">] months each, by giving the Provider </w:t>
            </w:r>
            <w:r w:rsidRPr="006E240F">
              <w:rPr>
                <w:rFonts w:ascii="Arial" w:hAnsi="Arial" w:cs="Arial"/>
                <w:b/>
                <w:color w:val="000000" w:themeColor="text1"/>
              </w:rPr>
              <w:t>[enter number of] [weeks or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498D3ACB"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 xml:space="preserve">he extension period after 24 months should not exceed the maximum permitted under the </w:t>
            </w:r>
            <w:r w:rsidR="00941C9C" w:rsidRPr="006E240F">
              <w:rPr>
                <w:rFonts w:ascii="Arial" w:hAnsi="Arial" w:cs="Arial"/>
                <w:color w:val="000000" w:themeColor="text1"/>
              </w:rPr>
              <w:lastRenderedPageBreak/>
              <w:t>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0D788D">
        <w:trPr>
          <w:trHeight w:val="1133"/>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1DF5893C" w14:textId="43533EE7" w:rsidR="00B60873" w:rsidRPr="006E240F" w:rsidRDefault="00002393" w:rsidP="005D1C96">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48BD9CAF" w14:textId="675249AC" w:rsidR="0014642D" w:rsidRPr="006E240F" w:rsidRDefault="00002393" w:rsidP="00696A37">
            <w:pPr>
              <w:pStyle w:val="ListParagraph"/>
              <w:numPr>
                <w:ilvl w:val="0"/>
                <w:numId w:val="26"/>
              </w:numPr>
              <w:spacing w:line="276" w:lineRule="auto"/>
              <w:rPr>
                <w:rFonts w:ascii="Arial" w:hAnsi="Arial" w:cs="Arial"/>
                <w:color w:val="000000" w:themeColor="text1"/>
              </w:rPr>
            </w:pPr>
            <w:r w:rsidRPr="006E240F">
              <w:rPr>
                <w:rFonts w:ascii="Arial" w:hAnsi="Arial" w:cs="Arial"/>
                <w:color w:val="000000" w:themeColor="text1"/>
                <w:sz w:val="24"/>
                <w:szCs w:val="24"/>
              </w:rPr>
              <w:t>The HSCC Licence</w:t>
            </w:r>
            <w:r w:rsidR="007D279D">
              <w:rPr>
                <w:rFonts w:ascii="Arial" w:hAnsi="Arial" w:cs="Arial"/>
                <w:color w:val="000000" w:themeColor="text1"/>
                <w:sz w:val="24"/>
                <w:szCs w:val="24"/>
              </w:rPr>
              <w:t>.</w:t>
            </w:r>
          </w:p>
          <w:p w14:paraId="1898BB3B" w14:textId="5E2720F3" w:rsidR="00002393" w:rsidRPr="006E240F" w:rsidRDefault="00002393" w:rsidP="00680E97">
            <w:pPr>
              <w:spacing w:line="276" w:lineRule="auto"/>
              <w:rPr>
                <w:rFonts w:ascii="Arial" w:hAnsi="Arial" w:cs="Arial"/>
                <w:color w:val="000000" w:themeColor="text1"/>
              </w:rPr>
            </w:pPr>
          </w:p>
          <w:p w14:paraId="25D7D4F0" w14:textId="4674A7D1" w:rsidR="005F5DB7" w:rsidRPr="006E240F" w:rsidRDefault="005F5DB7" w:rsidP="005F5DB7">
            <w:pPr>
              <w:spacing w:line="276" w:lineRule="auto"/>
              <w:rPr>
                <w:rFonts w:ascii="Arial" w:hAnsi="Arial" w:cs="Arial"/>
                <w:color w:val="000000" w:themeColor="text1"/>
              </w:rPr>
            </w:pP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7A06DD6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annual total liability for all Defaults will not exceed the greater of </w:t>
            </w:r>
            <w:r w:rsidR="00173B9E">
              <w:rPr>
                <w:rFonts w:ascii="Arial" w:hAnsi="Arial" w:cs="Arial"/>
                <w:color w:val="000000" w:themeColor="text1"/>
              </w:rPr>
              <w:t>125</w:t>
            </w:r>
            <w:r w:rsidRPr="000D788D">
              <w:rPr>
                <w:rFonts w:ascii="Arial" w:hAnsi="Arial" w:cs="Arial"/>
                <w:bCs/>
                <w:color w:val="000000" w:themeColor="text1"/>
              </w:rPr>
              <w:t>%</w:t>
            </w:r>
            <w:r w:rsidR="000D788D">
              <w:rPr>
                <w:rFonts w:ascii="Arial" w:hAnsi="Arial" w:cs="Arial"/>
                <w:b/>
                <w:color w:val="000000" w:themeColor="text1"/>
              </w:rPr>
              <w:t xml:space="preserve"> </w:t>
            </w:r>
            <w:r w:rsidRPr="006E240F">
              <w:rPr>
                <w:rFonts w:ascii="Arial" w:hAnsi="Arial" w:cs="Arial"/>
                <w:color w:val="000000" w:themeColor="text1"/>
              </w:rPr>
              <w:t xml:space="preserve">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79D9BA5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aggregate liability in circumstances where the Purchasing Authority terminates this Agreement shall not exceed the greater of </w:t>
            </w:r>
            <w:r w:rsidR="00173B9E">
              <w:rPr>
                <w:rFonts w:ascii="Arial" w:hAnsi="Arial" w:cs="Arial"/>
                <w:color w:val="000000" w:themeColor="text1"/>
              </w:rPr>
              <w:t>125</w:t>
            </w:r>
            <w:r w:rsidRPr="000D788D">
              <w:rPr>
                <w:rFonts w:ascii="Arial" w:hAnsi="Arial" w:cs="Arial"/>
                <w:bCs/>
                <w:color w:val="000000" w:themeColor="text1"/>
              </w:rPr>
              <w:t>%</w:t>
            </w:r>
            <w:r w:rsidRPr="006E240F">
              <w:rPr>
                <w:rFonts w:ascii="Arial" w:hAnsi="Arial" w:cs="Arial"/>
                <w:b/>
                <w:color w:val="000000" w:themeColor="text1"/>
              </w:rPr>
              <w:t xml:space="preserve"> </w:t>
            </w:r>
            <w:r w:rsidRPr="006E240F">
              <w:rPr>
                <w:rFonts w:ascii="Arial" w:hAnsi="Arial" w:cs="Arial"/>
                <w:color w:val="000000" w:themeColor="text1"/>
              </w:rPr>
              <w:t xml:space="preserve">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 xml:space="preserve">See clauses 20: Liability and Indemnity and </w:t>
            </w:r>
            <w:r w:rsidRPr="006E240F">
              <w:rPr>
                <w:rFonts w:ascii="Arial" w:hAnsi="Arial" w:cs="Arial"/>
                <w:color w:val="000000" w:themeColor="text1"/>
              </w:rPr>
              <w:lastRenderedPageBreak/>
              <w:t>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lastRenderedPageBreak/>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w:t>
            </w:r>
            <w:proofErr w:type="gramStart"/>
            <w:r w:rsidRPr="006E240F">
              <w:rPr>
                <w:rFonts w:ascii="Arial" w:hAnsi="Arial" w:cs="Arial"/>
                <w:color w:val="000000" w:themeColor="text1"/>
              </w:rPr>
              <w:t>contract;</w:t>
            </w:r>
            <w:proofErr w:type="gramEnd"/>
            <w:r w:rsidRPr="006E240F">
              <w:rPr>
                <w:rFonts w:ascii="Arial" w:hAnsi="Arial" w:cs="Arial"/>
                <w:color w:val="000000" w:themeColor="text1"/>
              </w:rPr>
              <w:t xml:space="preserve">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roofErr w:type="gramStart"/>
            <w:r w:rsidRPr="006E240F">
              <w:rPr>
                <w:rFonts w:ascii="Arial" w:hAnsi="Arial" w:cs="Arial"/>
                <w:color w:val="000000" w:themeColor="text1"/>
              </w:rPr>
              <w:t>);</w:t>
            </w:r>
            <w:proofErr w:type="gramEnd"/>
          </w:p>
          <w:p w14:paraId="5179B563" w14:textId="5B2D0EEC"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w:t>
            </w:r>
            <w:r w:rsidR="005C4589">
              <w:rPr>
                <w:rFonts w:ascii="Arial" w:hAnsi="Arial" w:cs="Arial"/>
                <w:color w:val="000000" w:themeColor="text1"/>
              </w:rPr>
              <w:t xml:space="preserve"> equivalent compulsory employer’s liability insurance</w:t>
            </w:r>
            <w:r w:rsidRPr="006E240F">
              <w:rPr>
                <w:rFonts w:ascii="Arial" w:hAnsi="Arial" w:cs="Arial"/>
                <w:color w:val="000000" w:themeColor="text1"/>
              </w:rPr>
              <w:t>.</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213A5437" w14:textId="46DC0C36" w:rsidR="00A27610" w:rsidRPr="006E240F" w:rsidRDefault="00C96319" w:rsidP="007E3996">
            <w:pPr>
              <w:rPr>
                <w:rFonts w:ascii="Arial" w:hAnsi="Arial" w:cs="Arial"/>
                <w:color w:val="000000" w:themeColor="text1"/>
              </w:rPr>
            </w:pPr>
            <w:r>
              <w:rPr>
                <w:rFonts w:ascii="Arial" w:hAnsi="Arial" w:cs="Arial"/>
                <w:color w:val="000000" w:themeColor="text1"/>
              </w:rPr>
              <w:t>NOT APPLICABLE</w:t>
            </w:r>
          </w:p>
        </w:tc>
      </w:tr>
      <w:tr w:rsidR="004474EC" w:rsidRPr="006E240F" w14:paraId="007DE38B" w14:textId="77777777" w:rsidTr="0069473C">
        <w:trPr>
          <w:trHeight w:val="800"/>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lastRenderedPageBreak/>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19B2EEBF" w14:textId="761EB748" w:rsidR="004474EC" w:rsidRPr="006E240F" w:rsidRDefault="000755D4" w:rsidP="007E3996">
            <w:pPr>
              <w:rPr>
                <w:rFonts w:ascii="Arial" w:hAnsi="Arial" w:cs="Arial"/>
                <w:color w:val="000000" w:themeColor="text1"/>
              </w:rPr>
            </w:pPr>
            <w:r>
              <w:rPr>
                <w:rFonts w:ascii="Arial" w:hAnsi="Arial" w:cs="Arial"/>
                <w:color w:val="000000" w:themeColor="text1"/>
              </w:rPr>
              <w:t>NOT APPLICABLE</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shd w:val="clear" w:color="auto" w:fill="auto"/>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6C6F7C89" w14:textId="62D118D0" w:rsidR="00F969D1" w:rsidRPr="006E240F" w:rsidRDefault="00F969D1" w:rsidP="00F969D1">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78290C2B" w:rsidR="00F969D1" w:rsidRPr="006E240F" w:rsidRDefault="00F969D1" w:rsidP="007E3996">
            <w:pPr>
              <w:rPr>
                <w:rFonts w:ascii="Arial" w:hAnsi="Arial" w:cs="Arial"/>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D90AFB">
        <w:trPr>
          <w:trHeight w:val="809"/>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7F6BE557" w14:textId="6F0732A0" w:rsidR="002E5FF0" w:rsidRPr="006E240F" w:rsidRDefault="00BA74D9" w:rsidP="00680E97">
            <w:pPr>
              <w:spacing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lastRenderedPageBreak/>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lastRenderedPageBreak/>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proofErr w:type="gramEnd"/>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 xml:space="preserve">contract or purchase order </w:t>
            </w:r>
            <w:proofErr w:type="gramStart"/>
            <w:r w:rsidRPr="006E240F">
              <w:rPr>
                <w:rFonts w:ascii="Arial" w:hAnsi="Arial" w:cs="Arial"/>
                <w:color w:val="000000" w:themeColor="text1"/>
                <w:sz w:val="24"/>
                <w:szCs w:val="24"/>
              </w:rPr>
              <w:t>number</w:t>
            </w:r>
            <w:r w:rsidR="00AB7AAA" w:rsidRPr="006E240F">
              <w:rPr>
                <w:rFonts w:ascii="Arial" w:hAnsi="Arial" w:cs="Arial"/>
                <w:color w:val="000000" w:themeColor="text1"/>
                <w:sz w:val="24"/>
                <w:szCs w:val="24"/>
              </w:rPr>
              <w:t>;</w:t>
            </w:r>
            <w:proofErr w:type="gramEnd"/>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w:t>
            </w:r>
            <w:proofErr w:type="gramStart"/>
            <w:r w:rsidR="00CE5DD8" w:rsidRPr="006E240F">
              <w:rPr>
                <w:rFonts w:ascii="Arial" w:hAnsi="Arial" w:cs="Arial"/>
                <w:color w:val="000000" w:themeColor="text1"/>
                <w:sz w:val="24"/>
                <w:szCs w:val="24"/>
              </w:rPr>
              <w:t>purchased</w:t>
            </w:r>
            <w:r w:rsidRPr="006E240F">
              <w:rPr>
                <w:rFonts w:ascii="Arial" w:hAnsi="Arial" w:cs="Arial"/>
                <w:color w:val="000000" w:themeColor="text1"/>
                <w:sz w:val="24"/>
                <w:szCs w:val="24"/>
              </w:rPr>
              <w:t>;</w:t>
            </w:r>
            <w:proofErr w:type="gramEnd"/>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41BBF360" w14:textId="3731323F" w:rsidR="00941C9C" w:rsidRPr="006E240F" w:rsidRDefault="001939DB" w:rsidP="00941C9C">
            <w:pPr>
              <w:rPr>
                <w:rFonts w:ascii="Arial" w:hAnsi="Arial" w:cs="Arial"/>
                <w:color w:val="000000" w:themeColor="text1"/>
              </w:rPr>
            </w:pPr>
            <w:r>
              <w:rPr>
                <w:rFonts w:ascii="Arial" w:hAnsi="Arial" w:cs="Arial"/>
                <w:color w:val="000000" w:themeColor="text1"/>
              </w:rPr>
              <w:t>NOT APPLICABLE</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1319C649" w:rsidR="005A2A16" w:rsidRPr="006E240F" w:rsidRDefault="00EE224F" w:rsidP="005A2A16">
            <w:pPr>
              <w:rPr>
                <w:rFonts w:ascii="Arial" w:hAnsi="Arial" w:cs="Arial"/>
                <w:b/>
                <w:bCs/>
                <w:color w:val="000000" w:themeColor="text1"/>
              </w:rPr>
            </w:pPr>
            <w:r>
              <w:rPr>
                <w:rFonts w:ascii="Arial" w:hAnsi="Arial" w:cs="Arial"/>
                <w:color w:val="000000" w:themeColor="text1"/>
              </w:rPr>
              <w:t>As described in Annex FOUR: Pricing Schedule</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lastRenderedPageBreak/>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lastRenderedPageBreak/>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lastRenderedPageBreak/>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13"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2EF8D43E"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xml:space="preserve">: </w:t>
      </w:r>
      <w:r w:rsidR="00B141DC">
        <w:rPr>
          <w:rFonts w:cs="Arial"/>
        </w:rPr>
        <w:t>S</w:t>
      </w:r>
      <w:r w:rsidR="00DD4E73">
        <w:rPr>
          <w:rFonts w:cs="Arial"/>
        </w:rPr>
        <w:t>pringer</w:t>
      </w:r>
      <w:r w:rsidR="00B141DC">
        <w:rPr>
          <w:rFonts w:cs="Arial"/>
        </w:rPr>
        <w:t xml:space="preserve"> </w:t>
      </w:r>
      <w:r w:rsidRPr="0048501E">
        <w:rPr>
          <w:rFonts w:cs="Arial"/>
        </w:rPr>
        <w:t>platform.</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lastRenderedPageBreak/>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lastRenderedPageBreak/>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lastRenderedPageBreak/>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lastRenderedPageBreak/>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w:t>
      </w:r>
      <w:proofErr w:type="gramStart"/>
      <w:r w:rsidR="00D14385" w:rsidRPr="006E240F">
        <w:rPr>
          <w:rFonts w:cs="Arial"/>
          <w:color w:val="000000" w:themeColor="text1"/>
        </w:rPr>
        <w:t>in the event that</w:t>
      </w:r>
      <w:proofErr w:type="gramEnd"/>
      <w:r w:rsidR="00D14385" w:rsidRPr="006E240F">
        <w:rPr>
          <w:rFonts w:cs="Arial"/>
          <w:color w:val="000000" w:themeColor="text1"/>
        </w:rPr>
        <w:t xml:space="preserve">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w:t>
      </w:r>
      <w:proofErr w:type="gramStart"/>
      <w:r w:rsidR="00886D99" w:rsidRPr="006E240F">
        <w:rPr>
          <w:rFonts w:cs="Arial"/>
        </w:rPr>
        <w:t>Annex</w:t>
      </w:r>
      <w:r w:rsidR="0079476E" w:rsidRPr="006E240F">
        <w:rPr>
          <w:rFonts w:cs="Arial"/>
        </w:rPr>
        <w:t>;</w:t>
      </w:r>
      <w:proofErr w:type="gramEnd"/>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proofErr w:type="gramStart"/>
      <w:r w:rsidRPr="006E240F">
        <w:rPr>
          <w:rFonts w:cs="Arial"/>
          <w:color w:val="000000" w:themeColor="text1"/>
        </w:rPr>
        <w:t>”</w:t>
      </w:r>
      <w:r w:rsidR="00BC4E27" w:rsidRPr="006E240F">
        <w:rPr>
          <w:rFonts w:cs="Arial"/>
          <w:color w:val="000000" w:themeColor="text1"/>
        </w:rPr>
        <w:t>;</w:t>
      </w:r>
      <w:proofErr w:type="gramEnd"/>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 xml:space="preserve">platform functionality </w:t>
      </w:r>
      <w:proofErr w:type="gramStart"/>
      <w:r w:rsidR="00A204FD" w:rsidRPr="006E240F">
        <w:rPr>
          <w:rFonts w:cs="Arial"/>
          <w:color w:val="000000" w:themeColor="text1"/>
        </w:rPr>
        <w:t>enhancements</w:t>
      </w:r>
      <w:r w:rsidR="00A97A31" w:rsidRPr="006E240F">
        <w:rPr>
          <w:rFonts w:cs="Arial"/>
          <w:color w:val="000000" w:themeColor="text1"/>
        </w:rPr>
        <w:t>;</w:t>
      </w:r>
      <w:proofErr w:type="gramEnd"/>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 xml:space="preserve">communications and marketing responsibilities, guidance </w:t>
      </w:r>
      <w:proofErr w:type="gramStart"/>
      <w:r w:rsidRPr="006E240F">
        <w:rPr>
          <w:rFonts w:cs="Arial"/>
          <w:color w:val="000000" w:themeColor="text1"/>
        </w:rPr>
        <w:t>criteria</w:t>
      </w:r>
      <w:r w:rsidR="00666AB4" w:rsidRPr="006E240F">
        <w:rPr>
          <w:rFonts w:cs="Arial"/>
          <w:color w:val="000000" w:themeColor="text1"/>
        </w:rPr>
        <w:t>;</w:t>
      </w:r>
      <w:proofErr w:type="gramEnd"/>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BDC6E77" w14:textId="35357CA2" w:rsidR="00027081" w:rsidRPr="006E240F" w:rsidRDefault="00194AD7">
      <w:pPr>
        <w:rPr>
          <w:rFonts w:ascii="Arial" w:hAnsi="Arial" w:cs="Arial"/>
          <w:b/>
          <w:color w:val="000000" w:themeColor="text1"/>
          <w:sz w:val="32"/>
          <w:szCs w:val="36"/>
          <w:lang w:eastAsia="en-US"/>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r w:rsidR="00027081"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lastRenderedPageBreak/>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proofErr w:type="gramStart"/>
      <w:r w:rsidR="00786496" w:rsidRPr="006E240F">
        <w:rPr>
          <w:rFonts w:ascii="Arial" w:hAnsi="Arial" w:cs="Arial"/>
          <w:b/>
          <w:bCs/>
          <w:highlight w:val="yellow"/>
        </w:rPr>
        <w:t>note</w:t>
      </w:r>
      <w:r w:rsidR="0039051D">
        <w:rPr>
          <w:rFonts w:ascii="Arial" w:hAnsi="Arial" w:cs="Arial"/>
          <w:b/>
          <w:bCs/>
          <w:highlight w:val="yellow"/>
        </w:rPr>
        <w:t>:</w:t>
      </w:r>
      <w:proofErr w:type="gramEnd"/>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A4B79F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662DC5BD"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lastRenderedPageBreak/>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lastRenderedPageBreak/>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proofErr w:type="gramStart"/>
      <w:r w:rsidR="00C334D9" w:rsidRPr="006E240F">
        <w:rPr>
          <w:rFonts w:cs="Arial"/>
        </w:rPr>
        <w:t xml:space="preserve">  </w:t>
      </w:r>
      <w:r w:rsidRPr="006E240F">
        <w:rPr>
          <w:rFonts w:cs="Arial"/>
        </w:rPr>
        <w:t xml:space="preserve"> (</w:t>
      </w:r>
      <w:proofErr w:type="gramEnd"/>
      <w:r w:rsidRPr="006E240F">
        <w:rPr>
          <w:rFonts w:cs="Arial"/>
        </w:rPr>
        <w:t>“the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lastRenderedPageBreak/>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lastRenderedPageBreak/>
        <w:t xml:space="preserve">ANNEX </w:t>
      </w:r>
      <w:r>
        <w:t>NINE</w:t>
      </w:r>
      <w:r w:rsidRPr="006E240F">
        <w:t xml:space="preserve">: </w:t>
      </w:r>
      <w:r>
        <w:t xml:space="preserve">Supplier’s </w:t>
      </w:r>
      <w:r w:rsidRPr="006E240F">
        <w:t>Data Pro</w:t>
      </w:r>
      <w:r w:rsidR="00EB6880">
        <w:t>tection Schedule</w:t>
      </w:r>
      <w:bookmarkEnd w:id="115"/>
    </w:p>
    <w:p w14:paraId="47954A05" w14:textId="5C64E8ED"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proofErr w:type="gramStart"/>
      <w:r w:rsidR="00A12A61">
        <w:rPr>
          <w:rFonts w:ascii="Arial" w:hAnsi="Arial" w:cs="Arial"/>
        </w:rPr>
        <w:t>where</w:t>
      </w:r>
      <w:proofErr w:type="gramEnd"/>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w:t>
      </w:r>
      <w:r w:rsidR="008A1EE7">
        <w:rPr>
          <w:rFonts w:ascii="Arial" w:hAnsi="Arial" w:cs="Arial"/>
        </w:rPr>
        <w:t>K</w:t>
      </w:r>
      <w:r w:rsidR="00E6108F">
        <w:rPr>
          <w:rFonts w:ascii="Arial" w:hAnsi="Arial" w:cs="Arial"/>
        </w:rPr>
        <w:t xml:space="preserve">nowledge </w:t>
      </w:r>
      <w:r w:rsidR="008A1EE7">
        <w:rPr>
          <w:rFonts w:ascii="Arial" w:hAnsi="Arial" w:cs="Arial"/>
        </w:rPr>
        <w:t>R</w:t>
      </w:r>
      <w:r w:rsidR="00E6108F">
        <w:rPr>
          <w:rFonts w:ascii="Arial" w:hAnsi="Arial" w:cs="Arial"/>
        </w:rPr>
        <w:t xml:space="preserve">esources are </w:t>
      </w:r>
      <w:r w:rsidR="008A1EE7">
        <w:rPr>
          <w:rFonts w:ascii="Arial" w:hAnsi="Arial" w:cs="Arial"/>
        </w:rPr>
        <w:t>supplied from</w:t>
      </w:r>
      <w:r w:rsidR="00E6108F">
        <w:rPr>
          <w:rFonts w:ascii="Arial" w:hAnsi="Arial" w:cs="Arial"/>
        </w:rPr>
        <w:t xml:space="preserve"> outside the UK and the</w:t>
      </w:r>
      <w:r w:rsidR="00010D88">
        <w:rPr>
          <w:rFonts w:ascii="Arial" w:hAnsi="Arial" w:cs="Arial"/>
        </w:rPr>
        <w:t xml:space="preserve"> Supplier</w:t>
      </w:r>
      <w:r w:rsidR="00E6108F">
        <w:rPr>
          <w:rFonts w:ascii="Arial" w:hAnsi="Arial" w:cs="Arial"/>
        </w:rPr>
        <w:t xml:space="preserve"> </w:t>
      </w:r>
      <w:r w:rsidR="008A1EE7">
        <w:rPr>
          <w:rFonts w:ascii="Arial" w:hAnsi="Arial" w:cs="Arial"/>
        </w:rPr>
        <w:t>may</w:t>
      </w:r>
      <w:r w:rsidR="00E6108F">
        <w:rPr>
          <w:rFonts w:ascii="Arial" w:hAnsi="Arial" w:cs="Arial"/>
        </w:rPr>
        <w:t xml:space="preserve">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025E4842" w14:textId="6B06D6E9" w:rsidR="00BE2683" w:rsidRPr="00C461FB" w:rsidRDefault="00B94EB6">
      <w:pPr>
        <w:rPr>
          <w:rFonts w:ascii="Arial" w:hAnsi="Arial" w:cs="Arial"/>
          <w:color w:val="000000" w:themeColor="text1"/>
        </w:rPr>
      </w:pPr>
      <w:r w:rsidRPr="001159CD">
        <w:rPr>
          <w:rFonts w:ascii="Arial" w:hAnsi="Arial" w:cs="Arial"/>
        </w:rPr>
        <w:t>Guidance Note: [</w:t>
      </w:r>
      <w:r w:rsidRPr="001159CD">
        <w:rPr>
          <w:rFonts w:ascii="Arial" w:hAnsi="Arial" w:cs="Arial"/>
          <w:highlight w:val="yellow"/>
        </w:rPr>
        <w:t>The information in ANNEX NINE are the Supplier’s terms for Data protection and processing.  This Annex needs to be agreed between the Purchasing Authority and the Supplier and has not been pre-agreed as part of the Framework</w:t>
      </w:r>
      <w:r w:rsidRPr="001159CD">
        <w:rPr>
          <w:rFonts w:ascii="Arial" w:hAnsi="Arial" w:cs="Arial"/>
        </w:rPr>
        <w:t>]</w:t>
      </w:r>
    </w:p>
    <w:sectPr w:rsidR="00BE2683" w:rsidRPr="00C461FB" w:rsidSect="009D044B">
      <w:footerReference w:type="default" r:id="rId14"/>
      <w:headerReference w:type="first" r:id="rId15"/>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92F9" w14:textId="77777777" w:rsidR="00FE2AC8" w:rsidRDefault="00FE2AC8">
      <w:r>
        <w:separator/>
      </w:r>
    </w:p>
  </w:endnote>
  <w:endnote w:type="continuationSeparator" w:id="0">
    <w:p w14:paraId="5923FD3C" w14:textId="77777777" w:rsidR="00FE2AC8" w:rsidRDefault="00FE2AC8">
      <w:r>
        <w:continuationSeparator/>
      </w:r>
    </w:p>
  </w:endnote>
  <w:endnote w:type="continuationNotice" w:id="1">
    <w:p w14:paraId="012E88B8" w14:textId="77777777" w:rsidR="00FE2AC8" w:rsidRDefault="00FE2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0126C8C6" w:rsidR="000D6878" w:rsidRDefault="000D6878" w:rsidP="00147048">
    <w:pPr>
      <w:tabs>
        <w:tab w:val="right" w:pos="7938"/>
      </w:tabs>
    </w:pPr>
    <w:r>
      <w:rPr>
        <w:rFonts w:ascii="Arial" w:hAnsi="Arial"/>
        <w:sz w:val="16"/>
      </w:rPr>
      <w:tab/>
      <w:t>Call Off Order Form</w:t>
    </w:r>
    <w:r w:rsidR="0002140D">
      <w:rPr>
        <w:rFonts w:ascii="Arial" w:hAnsi="Arial"/>
        <w:sz w:val="16"/>
      </w:rPr>
      <w:t xml:space="preserve"> </w:t>
    </w:r>
    <w:r w:rsidR="00941960">
      <w:rPr>
        <w:rFonts w:ascii="Arial" w:hAnsi="Arial"/>
        <w:sz w:val="16"/>
      </w:rPr>
      <w:t>S</w:t>
    </w:r>
    <w:r w:rsidR="00601E59">
      <w:rPr>
        <w:rFonts w:ascii="Arial" w:hAnsi="Arial"/>
        <w:sz w:val="16"/>
      </w:rPr>
      <w:t>pringer</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5679" w14:textId="77777777" w:rsidR="00FE2AC8" w:rsidRDefault="00FE2AC8">
      <w:r>
        <w:separator/>
      </w:r>
    </w:p>
  </w:footnote>
  <w:footnote w:type="continuationSeparator" w:id="0">
    <w:p w14:paraId="1350023B" w14:textId="77777777" w:rsidR="00FE2AC8" w:rsidRDefault="00FE2AC8">
      <w:r>
        <w:continuationSeparator/>
      </w:r>
    </w:p>
  </w:footnote>
  <w:footnote w:type="continuationNotice" w:id="1">
    <w:p w14:paraId="5D4BF601" w14:textId="77777777" w:rsidR="00FE2AC8" w:rsidRDefault="00FE2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5"/>
  </w:num>
  <w:num w:numId="2" w16cid:durableId="540168952">
    <w:abstractNumId w:val="24"/>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3"/>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2"/>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6"/>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7081"/>
    <w:rsid w:val="00030336"/>
    <w:rsid w:val="000315A7"/>
    <w:rsid w:val="00033012"/>
    <w:rsid w:val="000345E4"/>
    <w:rsid w:val="00035AA7"/>
    <w:rsid w:val="000366F2"/>
    <w:rsid w:val="00036709"/>
    <w:rsid w:val="00036F99"/>
    <w:rsid w:val="00036FB4"/>
    <w:rsid w:val="000401C6"/>
    <w:rsid w:val="000414FB"/>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528"/>
    <w:rsid w:val="000623B3"/>
    <w:rsid w:val="00062E31"/>
    <w:rsid w:val="00064263"/>
    <w:rsid w:val="00065D1F"/>
    <w:rsid w:val="00066142"/>
    <w:rsid w:val="00067226"/>
    <w:rsid w:val="000674A8"/>
    <w:rsid w:val="000675CF"/>
    <w:rsid w:val="000700EE"/>
    <w:rsid w:val="00070F11"/>
    <w:rsid w:val="000710AC"/>
    <w:rsid w:val="000755D4"/>
    <w:rsid w:val="00075D63"/>
    <w:rsid w:val="000777DC"/>
    <w:rsid w:val="000807E7"/>
    <w:rsid w:val="00080E92"/>
    <w:rsid w:val="00082BC2"/>
    <w:rsid w:val="00082E1D"/>
    <w:rsid w:val="000842CA"/>
    <w:rsid w:val="00085E0C"/>
    <w:rsid w:val="0008695B"/>
    <w:rsid w:val="000870FA"/>
    <w:rsid w:val="000905B7"/>
    <w:rsid w:val="000912CC"/>
    <w:rsid w:val="00092321"/>
    <w:rsid w:val="00094D1F"/>
    <w:rsid w:val="00095806"/>
    <w:rsid w:val="00095D62"/>
    <w:rsid w:val="000961F8"/>
    <w:rsid w:val="000A0062"/>
    <w:rsid w:val="000A1D03"/>
    <w:rsid w:val="000A1D0E"/>
    <w:rsid w:val="000A3570"/>
    <w:rsid w:val="000A40C7"/>
    <w:rsid w:val="000A503B"/>
    <w:rsid w:val="000A7F9A"/>
    <w:rsid w:val="000B0039"/>
    <w:rsid w:val="000B21D9"/>
    <w:rsid w:val="000B4B9E"/>
    <w:rsid w:val="000B76D0"/>
    <w:rsid w:val="000C0989"/>
    <w:rsid w:val="000C217B"/>
    <w:rsid w:val="000C24C7"/>
    <w:rsid w:val="000C4A75"/>
    <w:rsid w:val="000C4A7F"/>
    <w:rsid w:val="000C79F2"/>
    <w:rsid w:val="000D0FDB"/>
    <w:rsid w:val="000D168E"/>
    <w:rsid w:val="000D1911"/>
    <w:rsid w:val="000D2B18"/>
    <w:rsid w:val="000D59FB"/>
    <w:rsid w:val="000D6878"/>
    <w:rsid w:val="000D7739"/>
    <w:rsid w:val="000D778C"/>
    <w:rsid w:val="000D7875"/>
    <w:rsid w:val="000D788D"/>
    <w:rsid w:val="000D7BC7"/>
    <w:rsid w:val="000E1AE3"/>
    <w:rsid w:val="000E22D5"/>
    <w:rsid w:val="000E33EA"/>
    <w:rsid w:val="000E5C58"/>
    <w:rsid w:val="000E601B"/>
    <w:rsid w:val="000E6E10"/>
    <w:rsid w:val="000E7369"/>
    <w:rsid w:val="000F0F6E"/>
    <w:rsid w:val="000F14C0"/>
    <w:rsid w:val="000F2B12"/>
    <w:rsid w:val="000F41BC"/>
    <w:rsid w:val="000F518C"/>
    <w:rsid w:val="000F69AA"/>
    <w:rsid w:val="000F69E1"/>
    <w:rsid w:val="000F6B01"/>
    <w:rsid w:val="001024F5"/>
    <w:rsid w:val="001045C4"/>
    <w:rsid w:val="0010486C"/>
    <w:rsid w:val="00104A84"/>
    <w:rsid w:val="001075BF"/>
    <w:rsid w:val="00111464"/>
    <w:rsid w:val="001159CD"/>
    <w:rsid w:val="001242F2"/>
    <w:rsid w:val="00124438"/>
    <w:rsid w:val="00124FC7"/>
    <w:rsid w:val="00127189"/>
    <w:rsid w:val="00127FD1"/>
    <w:rsid w:val="001304F0"/>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3B9E"/>
    <w:rsid w:val="00177894"/>
    <w:rsid w:val="00183262"/>
    <w:rsid w:val="001849A8"/>
    <w:rsid w:val="00186045"/>
    <w:rsid w:val="00186991"/>
    <w:rsid w:val="00187CA6"/>
    <w:rsid w:val="001919DA"/>
    <w:rsid w:val="0019340C"/>
    <w:rsid w:val="001939DB"/>
    <w:rsid w:val="0019473C"/>
    <w:rsid w:val="00194AD7"/>
    <w:rsid w:val="0019581E"/>
    <w:rsid w:val="001967D7"/>
    <w:rsid w:val="00197AE6"/>
    <w:rsid w:val="00197E2E"/>
    <w:rsid w:val="001A0221"/>
    <w:rsid w:val="001A2CE6"/>
    <w:rsid w:val="001A3024"/>
    <w:rsid w:val="001A7231"/>
    <w:rsid w:val="001B050D"/>
    <w:rsid w:val="001B1E2E"/>
    <w:rsid w:val="001B3E54"/>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58D"/>
    <w:rsid w:val="001E0C64"/>
    <w:rsid w:val="001E188B"/>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8DE"/>
    <w:rsid w:val="00233A52"/>
    <w:rsid w:val="00233E40"/>
    <w:rsid w:val="00234E3C"/>
    <w:rsid w:val="00236E29"/>
    <w:rsid w:val="002376FA"/>
    <w:rsid w:val="00237822"/>
    <w:rsid w:val="002379CA"/>
    <w:rsid w:val="00240C3C"/>
    <w:rsid w:val="00241AAB"/>
    <w:rsid w:val="00243A32"/>
    <w:rsid w:val="00245B21"/>
    <w:rsid w:val="002462E9"/>
    <w:rsid w:val="00246D2A"/>
    <w:rsid w:val="00247422"/>
    <w:rsid w:val="00253831"/>
    <w:rsid w:val="00254104"/>
    <w:rsid w:val="00254BA4"/>
    <w:rsid w:val="00254D65"/>
    <w:rsid w:val="0025569D"/>
    <w:rsid w:val="002600FA"/>
    <w:rsid w:val="0026078A"/>
    <w:rsid w:val="00262AE3"/>
    <w:rsid w:val="002633DF"/>
    <w:rsid w:val="00263EF3"/>
    <w:rsid w:val="002650E4"/>
    <w:rsid w:val="002652DF"/>
    <w:rsid w:val="0026583C"/>
    <w:rsid w:val="00270109"/>
    <w:rsid w:val="0027180F"/>
    <w:rsid w:val="00273D50"/>
    <w:rsid w:val="0027520C"/>
    <w:rsid w:val="002757E9"/>
    <w:rsid w:val="00275AF3"/>
    <w:rsid w:val="00276331"/>
    <w:rsid w:val="002779AB"/>
    <w:rsid w:val="00280813"/>
    <w:rsid w:val="00280CA5"/>
    <w:rsid w:val="00281162"/>
    <w:rsid w:val="002813EF"/>
    <w:rsid w:val="002820E8"/>
    <w:rsid w:val="0028274D"/>
    <w:rsid w:val="002830DE"/>
    <w:rsid w:val="002834D0"/>
    <w:rsid w:val="00283764"/>
    <w:rsid w:val="00285A5F"/>
    <w:rsid w:val="00285BF9"/>
    <w:rsid w:val="002869BF"/>
    <w:rsid w:val="00291AC9"/>
    <w:rsid w:val="002933FB"/>
    <w:rsid w:val="002944A8"/>
    <w:rsid w:val="0029461A"/>
    <w:rsid w:val="002959E8"/>
    <w:rsid w:val="00295CAE"/>
    <w:rsid w:val="00297635"/>
    <w:rsid w:val="00297932"/>
    <w:rsid w:val="002A045D"/>
    <w:rsid w:val="002A2139"/>
    <w:rsid w:val="002A383F"/>
    <w:rsid w:val="002A5191"/>
    <w:rsid w:val="002A5258"/>
    <w:rsid w:val="002A6BC4"/>
    <w:rsid w:val="002B1058"/>
    <w:rsid w:val="002B24B6"/>
    <w:rsid w:val="002B2C73"/>
    <w:rsid w:val="002B30F5"/>
    <w:rsid w:val="002B32E9"/>
    <w:rsid w:val="002B55FB"/>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E0232"/>
    <w:rsid w:val="002E480A"/>
    <w:rsid w:val="002E5FDE"/>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163"/>
    <w:rsid w:val="003149D9"/>
    <w:rsid w:val="00320196"/>
    <w:rsid w:val="00320588"/>
    <w:rsid w:val="003209F9"/>
    <w:rsid w:val="003231C6"/>
    <w:rsid w:val="00323E78"/>
    <w:rsid w:val="0032608B"/>
    <w:rsid w:val="00327A00"/>
    <w:rsid w:val="00330B53"/>
    <w:rsid w:val="003310B5"/>
    <w:rsid w:val="003322D5"/>
    <w:rsid w:val="0033257D"/>
    <w:rsid w:val="00333DCE"/>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54D17"/>
    <w:rsid w:val="00361E97"/>
    <w:rsid w:val="003625AE"/>
    <w:rsid w:val="0036322E"/>
    <w:rsid w:val="00365C9D"/>
    <w:rsid w:val="00371FD3"/>
    <w:rsid w:val="003729FE"/>
    <w:rsid w:val="00374787"/>
    <w:rsid w:val="0037492C"/>
    <w:rsid w:val="003750F0"/>
    <w:rsid w:val="0037526A"/>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BAC"/>
    <w:rsid w:val="003A048F"/>
    <w:rsid w:val="003A2EC3"/>
    <w:rsid w:val="003B04FA"/>
    <w:rsid w:val="003B21B1"/>
    <w:rsid w:val="003B403B"/>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948"/>
    <w:rsid w:val="003E4DB5"/>
    <w:rsid w:val="003F072A"/>
    <w:rsid w:val="003F0BFF"/>
    <w:rsid w:val="003F1C62"/>
    <w:rsid w:val="003F2F74"/>
    <w:rsid w:val="003F44BC"/>
    <w:rsid w:val="003F474B"/>
    <w:rsid w:val="003F5A71"/>
    <w:rsid w:val="00401328"/>
    <w:rsid w:val="00401ABF"/>
    <w:rsid w:val="004153C2"/>
    <w:rsid w:val="0041582A"/>
    <w:rsid w:val="00415AF1"/>
    <w:rsid w:val="0041678A"/>
    <w:rsid w:val="00416FDF"/>
    <w:rsid w:val="00420598"/>
    <w:rsid w:val="00424BC1"/>
    <w:rsid w:val="004254F3"/>
    <w:rsid w:val="004257B9"/>
    <w:rsid w:val="0042709B"/>
    <w:rsid w:val="00431BF5"/>
    <w:rsid w:val="00431F3C"/>
    <w:rsid w:val="00433E1E"/>
    <w:rsid w:val="00434C15"/>
    <w:rsid w:val="004352A8"/>
    <w:rsid w:val="00435374"/>
    <w:rsid w:val="00442954"/>
    <w:rsid w:val="00442E6F"/>
    <w:rsid w:val="0044481A"/>
    <w:rsid w:val="00446199"/>
    <w:rsid w:val="004474EC"/>
    <w:rsid w:val="00447D88"/>
    <w:rsid w:val="00450EC4"/>
    <w:rsid w:val="00451576"/>
    <w:rsid w:val="00451838"/>
    <w:rsid w:val="00451D49"/>
    <w:rsid w:val="00452D0D"/>
    <w:rsid w:val="00453F1E"/>
    <w:rsid w:val="00456367"/>
    <w:rsid w:val="00457B5C"/>
    <w:rsid w:val="00460401"/>
    <w:rsid w:val="00461DEF"/>
    <w:rsid w:val="004625E1"/>
    <w:rsid w:val="0046386C"/>
    <w:rsid w:val="00463B0E"/>
    <w:rsid w:val="00463F09"/>
    <w:rsid w:val="00466949"/>
    <w:rsid w:val="00466B5F"/>
    <w:rsid w:val="0047320B"/>
    <w:rsid w:val="00473493"/>
    <w:rsid w:val="00474512"/>
    <w:rsid w:val="00477292"/>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B2192"/>
    <w:rsid w:val="004B29D3"/>
    <w:rsid w:val="004B3B9E"/>
    <w:rsid w:val="004C0AAD"/>
    <w:rsid w:val="004C26BB"/>
    <w:rsid w:val="004C274C"/>
    <w:rsid w:val="004C2C1D"/>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D422C"/>
    <w:rsid w:val="004D65A5"/>
    <w:rsid w:val="004D7E3D"/>
    <w:rsid w:val="004E139E"/>
    <w:rsid w:val="004E232D"/>
    <w:rsid w:val="004E24A3"/>
    <w:rsid w:val="004E309B"/>
    <w:rsid w:val="004E5A36"/>
    <w:rsid w:val="004E607C"/>
    <w:rsid w:val="004E698E"/>
    <w:rsid w:val="004E6B7A"/>
    <w:rsid w:val="004F1FEF"/>
    <w:rsid w:val="004F33B0"/>
    <w:rsid w:val="004F4671"/>
    <w:rsid w:val="004F4762"/>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3911"/>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527D"/>
    <w:rsid w:val="00566658"/>
    <w:rsid w:val="00567F2E"/>
    <w:rsid w:val="00567F44"/>
    <w:rsid w:val="0057113C"/>
    <w:rsid w:val="005724B3"/>
    <w:rsid w:val="00572F8B"/>
    <w:rsid w:val="0057355C"/>
    <w:rsid w:val="0057603E"/>
    <w:rsid w:val="005769DE"/>
    <w:rsid w:val="00581836"/>
    <w:rsid w:val="00581988"/>
    <w:rsid w:val="0058237F"/>
    <w:rsid w:val="00582CFC"/>
    <w:rsid w:val="005847D4"/>
    <w:rsid w:val="00586304"/>
    <w:rsid w:val="00587475"/>
    <w:rsid w:val="00587AF8"/>
    <w:rsid w:val="005902A7"/>
    <w:rsid w:val="005903A5"/>
    <w:rsid w:val="00590856"/>
    <w:rsid w:val="00591913"/>
    <w:rsid w:val="00593094"/>
    <w:rsid w:val="005932D1"/>
    <w:rsid w:val="00593D99"/>
    <w:rsid w:val="00596183"/>
    <w:rsid w:val="005966F2"/>
    <w:rsid w:val="00596A50"/>
    <w:rsid w:val="005A119F"/>
    <w:rsid w:val="005A2A16"/>
    <w:rsid w:val="005A364F"/>
    <w:rsid w:val="005A624D"/>
    <w:rsid w:val="005B3860"/>
    <w:rsid w:val="005B66AD"/>
    <w:rsid w:val="005B6B3A"/>
    <w:rsid w:val="005C0945"/>
    <w:rsid w:val="005C0D36"/>
    <w:rsid w:val="005C1C63"/>
    <w:rsid w:val="005C2069"/>
    <w:rsid w:val="005C295C"/>
    <w:rsid w:val="005C3F08"/>
    <w:rsid w:val="005C4589"/>
    <w:rsid w:val="005C4A7B"/>
    <w:rsid w:val="005C618C"/>
    <w:rsid w:val="005D12A7"/>
    <w:rsid w:val="005D1C96"/>
    <w:rsid w:val="005D220C"/>
    <w:rsid w:val="005D279A"/>
    <w:rsid w:val="005D2930"/>
    <w:rsid w:val="005D37D7"/>
    <w:rsid w:val="005D6C6A"/>
    <w:rsid w:val="005D74C3"/>
    <w:rsid w:val="005D788B"/>
    <w:rsid w:val="005D7F57"/>
    <w:rsid w:val="005E128A"/>
    <w:rsid w:val="005E1D6F"/>
    <w:rsid w:val="005E3E60"/>
    <w:rsid w:val="005E3EF6"/>
    <w:rsid w:val="005F31CC"/>
    <w:rsid w:val="005F3D8A"/>
    <w:rsid w:val="005F405E"/>
    <w:rsid w:val="005F409B"/>
    <w:rsid w:val="005F4344"/>
    <w:rsid w:val="005F5DB7"/>
    <w:rsid w:val="005F6F3C"/>
    <w:rsid w:val="005F7384"/>
    <w:rsid w:val="005F7A2F"/>
    <w:rsid w:val="0060031B"/>
    <w:rsid w:val="00600356"/>
    <w:rsid w:val="00601A31"/>
    <w:rsid w:val="00601C17"/>
    <w:rsid w:val="00601E59"/>
    <w:rsid w:val="00603153"/>
    <w:rsid w:val="00613245"/>
    <w:rsid w:val="006132DD"/>
    <w:rsid w:val="00615CA4"/>
    <w:rsid w:val="00616EE6"/>
    <w:rsid w:val="00617322"/>
    <w:rsid w:val="00621187"/>
    <w:rsid w:val="0062263B"/>
    <w:rsid w:val="006258B7"/>
    <w:rsid w:val="006264A3"/>
    <w:rsid w:val="006305A8"/>
    <w:rsid w:val="00632221"/>
    <w:rsid w:val="00633C5B"/>
    <w:rsid w:val="0063572D"/>
    <w:rsid w:val="00636D74"/>
    <w:rsid w:val="006379E5"/>
    <w:rsid w:val="006409FF"/>
    <w:rsid w:val="0064309B"/>
    <w:rsid w:val="00643472"/>
    <w:rsid w:val="00643AEB"/>
    <w:rsid w:val="00644A8F"/>
    <w:rsid w:val="00646567"/>
    <w:rsid w:val="00646687"/>
    <w:rsid w:val="00646DDF"/>
    <w:rsid w:val="00654232"/>
    <w:rsid w:val="006546D5"/>
    <w:rsid w:val="0065476D"/>
    <w:rsid w:val="006553D5"/>
    <w:rsid w:val="00661621"/>
    <w:rsid w:val="00661695"/>
    <w:rsid w:val="00661726"/>
    <w:rsid w:val="006660D6"/>
    <w:rsid w:val="00666AB4"/>
    <w:rsid w:val="00667AA4"/>
    <w:rsid w:val="006717BD"/>
    <w:rsid w:val="0067296B"/>
    <w:rsid w:val="006749F4"/>
    <w:rsid w:val="00677A95"/>
    <w:rsid w:val="00680E97"/>
    <w:rsid w:val="0068147B"/>
    <w:rsid w:val="00681E12"/>
    <w:rsid w:val="006823B8"/>
    <w:rsid w:val="00683442"/>
    <w:rsid w:val="00687756"/>
    <w:rsid w:val="006900D7"/>
    <w:rsid w:val="006902B2"/>
    <w:rsid w:val="00690DB7"/>
    <w:rsid w:val="006913C6"/>
    <w:rsid w:val="0069473C"/>
    <w:rsid w:val="00694BF4"/>
    <w:rsid w:val="006965F9"/>
    <w:rsid w:val="00696A37"/>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4FFD"/>
    <w:rsid w:val="00715ED6"/>
    <w:rsid w:val="00715FCE"/>
    <w:rsid w:val="00716666"/>
    <w:rsid w:val="007241EE"/>
    <w:rsid w:val="007247D1"/>
    <w:rsid w:val="00724EC8"/>
    <w:rsid w:val="00725DA1"/>
    <w:rsid w:val="00732002"/>
    <w:rsid w:val="00733FDF"/>
    <w:rsid w:val="00735D6C"/>
    <w:rsid w:val="00735DB5"/>
    <w:rsid w:val="007430B4"/>
    <w:rsid w:val="0074676A"/>
    <w:rsid w:val="00746C56"/>
    <w:rsid w:val="007501E6"/>
    <w:rsid w:val="0075260B"/>
    <w:rsid w:val="0075462A"/>
    <w:rsid w:val="007578D6"/>
    <w:rsid w:val="00757DC0"/>
    <w:rsid w:val="00760DAF"/>
    <w:rsid w:val="00762519"/>
    <w:rsid w:val="00763F2F"/>
    <w:rsid w:val="0076425D"/>
    <w:rsid w:val="007713E4"/>
    <w:rsid w:val="0077297C"/>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52A7"/>
    <w:rsid w:val="007B6CA9"/>
    <w:rsid w:val="007C19B0"/>
    <w:rsid w:val="007C1A3E"/>
    <w:rsid w:val="007C33BB"/>
    <w:rsid w:val="007C39B5"/>
    <w:rsid w:val="007C4DB7"/>
    <w:rsid w:val="007C4F53"/>
    <w:rsid w:val="007C7160"/>
    <w:rsid w:val="007C73D4"/>
    <w:rsid w:val="007C785F"/>
    <w:rsid w:val="007D094C"/>
    <w:rsid w:val="007D1A20"/>
    <w:rsid w:val="007D279D"/>
    <w:rsid w:val="007D2CCD"/>
    <w:rsid w:val="007D409A"/>
    <w:rsid w:val="007D7DB3"/>
    <w:rsid w:val="007E0185"/>
    <w:rsid w:val="007E1915"/>
    <w:rsid w:val="007E27BC"/>
    <w:rsid w:val="007E291E"/>
    <w:rsid w:val="007E3996"/>
    <w:rsid w:val="007E3C1E"/>
    <w:rsid w:val="007E425D"/>
    <w:rsid w:val="007E6D7B"/>
    <w:rsid w:val="007E7058"/>
    <w:rsid w:val="007E7929"/>
    <w:rsid w:val="007F0966"/>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535"/>
    <w:rsid w:val="00852943"/>
    <w:rsid w:val="00853B1D"/>
    <w:rsid w:val="00854B1F"/>
    <w:rsid w:val="008606FC"/>
    <w:rsid w:val="00861A12"/>
    <w:rsid w:val="00864C5C"/>
    <w:rsid w:val="00865FE4"/>
    <w:rsid w:val="008663AB"/>
    <w:rsid w:val="008663BA"/>
    <w:rsid w:val="00866EEB"/>
    <w:rsid w:val="0087158F"/>
    <w:rsid w:val="0087348E"/>
    <w:rsid w:val="00873C37"/>
    <w:rsid w:val="0087669B"/>
    <w:rsid w:val="0087699A"/>
    <w:rsid w:val="0087787C"/>
    <w:rsid w:val="008809F0"/>
    <w:rsid w:val="008833E1"/>
    <w:rsid w:val="0088396B"/>
    <w:rsid w:val="008841B0"/>
    <w:rsid w:val="008842C1"/>
    <w:rsid w:val="0088441D"/>
    <w:rsid w:val="00884897"/>
    <w:rsid w:val="008860B1"/>
    <w:rsid w:val="00886D99"/>
    <w:rsid w:val="008879BB"/>
    <w:rsid w:val="00887E50"/>
    <w:rsid w:val="00890E7A"/>
    <w:rsid w:val="008933D8"/>
    <w:rsid w:val="008943EE"/>
    <w:rsid w:val="0089462B"/>
    <w:rsid w:val="008948A4"/>
    <w:rsid w:val="00896F36"/>
    <w:rsid w:val="008973D6"/>
    <w:rsid w:val="008A08F9"/>
    <w:rsid w:val="008A0EF0"/>
    <w:rsid w:val="008A1EE7"/>
    <w:rsid w:val="008A2826"/>
    <w:rsid w:val="008A34B6"/>
    <w:rsid w:val="008A4455"/>
    <w:rsid w:val="008A4CF3"/>
    <w:rsid w:val="008A507B"/>
    <w:rsid w:val="008A5A3F"/>
    <w:rsid w:val="008A69CA"/>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255C"/>
    <w:rsid w:val="008F46B9"/>
    <w:rsid w:val="008F69FE"/>
    <w:rsid w:val="0090345D"/>
    <w:rsid w:val="0090365B"/>
    <w:rsid w:val="009037A7"/>
    <w:rsid w:val="00904C4D"/>
    <w:rsid w:val="00906BAD"/>
    <w:rsid w:val="00907274"/>
    <w:rsid w:val="00907A0E"/>
    <w:rsid w:val="009100B6"/>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67C5"/>
    <w:rsid w:val="00937D32"/>
    <w:rsid w:val="00941960"/>
    <w:rsid w:val="00941C9C"/>
    <w:rsid w:val="00943185"/>
    <w:rsid w:val="00943D87"/>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76FA5"/>
    <w:rsid w:val="009807A8"/>
    <w:rsid w:val="00980E47"/>
    <w:rsid w:val="00981940"/>
    <w:rsid w:val="009827C5"/>
    <w:rsid w:val="00982FCF"/>
    <w:rsid w:val="009834C9"/>
    <w:rsid w:val="00983A62"/>
    <w:rsid w:val="00983F07"/>
    <w:rsid w:val="009844B2"/>
    <w:rsid w:val="00984D87"/>
    <w:rsid w:val="00985AB2"/>
    <w:rsid w:val="00986592"/>
    <w:rsid w:val="00986775"/>
    <w:rsid w:val="00986D26"/>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A61BA"/>
    <w:rsid w:val="009A7850"/>
    <w:rsid w:val="009B1880"/>
    <w:rsid w:val="009B2666"/>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3A7C"/>
    <w:rsid w:val="009D74CA"/>
    <w:rsid w:val="009E5B99"/>
    <w:rsid w:val="009E61A7"/>
    <w:rsid w:val="009F0FA1"/>
    <w:rsid w:val="009F1243"/>
    <w:rsid w:val="009F1AD8"/>
    <w:rsid w:val="009F2149"/>
    <w:rsid w:val="009F2EA7"/>
    <w:rsid w:val="009F53AE"/>
    <w:rsid w:val="009F543D"/>
    <w:rsid w:val="009F55CE"/>
    <w:rsid w:val="009F57EE"/>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86A"/>
    <w:rsid w:val="00A6391C"/>
    <w:rsid w:val="00A65AF3"/>
    <w:rsid w:val="00A66B41"/>
    <w:rsid w:val="00A66BF2"/>
    <w:rsid w:val="00A6755C"/>
    <w:rsid w:val="00A675F5"/>
    <w:rsid w:val="00A67F70"/>
    <w:rsid w:val="00A67FC9"/>
    <w:rsid w:val="00A717CD"/>
    <w:rsid w:val="00A72065"/>
    <w:rsid w:val="00A7248B"/>
    <w:rsid w:val="00A73EA4"/>
    <w:rsid w:val="00A7562B"/>
    <w:rsid w:val="00A76204"/>
    <w:rsid w:val="00A813F1"/>
    <w:rsid w:val="00A819FE"/>
    <w:rsid w:val="00A82CB5"/>
    <w:rsid w:val="00A85B7C"/>
    <w:rsid w:val="00A85CF9"/>
    <w:rsid w:val="00A8689E"/>
    <w:rsid w:val="00A90506"/>
    <w:rsid w:val="00A90B89"/>
    <w:rsid w:val="00A927EC"/>
    <w:rsid w:val="00A92811"/>
    <w:rsid w:val="00A953EA"/>
    <w:rsid w:val="00A967C5"/>
    <w:rsid w:val="00A97A31"/>
    <w:rsid w:val="00AA2DB1"/>
    <w:rsid w:val="00AA3870"/>
    <w:rsid w:val="00AB0659"/>
    <w:rsid w:val="00AB1ABC"/>
    <w:rsid w:val="00AB1B99"/>
    <w:rsid w:val="00AB20F7"/>
    <w:rsid w:val="00AB2303"/>
    <w:rsid w:val="00AB39EA"/>
    <w:rsid w:val="00AB4825"/>
    <w:rsid w:val="00AB7AAA"/>
    <w:rsid w:val="00AB7ECF"/>
    <w:rsid w:val="00AC0A1F"/>
    <w:rsid w:val="00AC19BD"/>
    <w:rsid w:val="00AC21E6"/>
    <w:rsid w:val="00AC2912"/>
    <w:rsid w:val="00AC29A6"/>
    <w:rsid w:val="00AC2F1B"/>
    <w:rsid w:val="00AC36B7"/>
    <w:rsid w:val="00AC3BE3"/>
    <w:rsid w:val="00AC4C9C"/>
    <w:rsid w:val="00AC5A43"/>
    <w:rsid w:val="00AC74A9"/>
    <w:rsid w:val="00AD0695"/>
    <w:rsid w:val="00AD1166"/>
    <w:rsid w:val="00AD199A"/>
    <w:rsid w:val="00AD1A22"/>
    <w:rsid w:val="00AD3B3D"/>
    <w:rsid w:val="00AD49B7"/>
    <w:rsid w:val="00AD51FF"/>
    <w:rsid w:val="00AD5A0D"/>
    <w:rsid w:val="00AE4713"/>
    <w:rsid w:val="00AE62FF"/>
    <w:rsid w:val="00AE6373"/>
    <w:rsid w:val="00AE6776"/>
    <w:rsid w:val="00AE6D7E"/>
    <w:rsid w:val="00AF1546"/>
    <w:rsid w:val="00AF49D2"/>
    <w:rsid w:val="00AF4B86"/>
    <w:rsid w:val="00AF7652"/>
    <w:rsid w:val="00AF76C8"/>
    <w:rsid w:val="00AF7F73"/>
    <w:rsid w:val="00B008E8"/>
    <w:rsid w:val="00B0189E"/>
    <w:rsid w:val="00B02DF8"/>
    <w:rsid w:val="00B030A7"/>
    <w:rsid w:val="00B03A60"/>
    <w:rsid w:val="00B04F19"/>
    <w:rsid w:val="00B10305"/>
    <w:rsid w:val="00B12960"/>
    <w:rsid w:val="00B141DC"/>
    <w:rsid w:val="00B15343"/>
    <w:rsid w:val="00B15D2C"/>
    <w:rsid w:val="00B17079"/>
    <w:rsid w:val="00B17372"/>
    <w:rsid w:val="00B17518"/>
    <w:rsid w:val="00B232D9"/>
    <w:rsid w:val="00B2436C"/>
    <w:rsid w:val="00B253F0"/>
    <w:rsid w:val="00B25CEE"/>
    <w:rsid w:val="00B25E28"/>
    <w:rsid w:val="00B26048"/>
    <w:rsid w:val="00B310A2"/>
    <w:rsid w:val="00B32C24"/>
    <w:rsid w:val="00B33BA6"/>
    <w:rsid w:val="00B33BC5"/>
    <w:rsid w:val="00B36F96"/>
    <w:rsid w:val="00B379E5"/>
    <w:rsid w:val="00B37E83"/>
    <w:rsid w:val="00B415D3"/>
    <w:rsid w:val="00B4223E"/>
    <w:rsid w:val="00B438CC"/>
    <w:rsid w:val="00B44D81"/>
    <w:rsid w:val="00B4550E"/>
    <w:rsid w:val="00B46C9C"/>
    <w:rsid w:val="00B46ED9"/>
    <w:rsid w:val="00B4703F"/>
    <w:rsid w:val="00B5001F"/>
    <w:rsid w:val="00B503AF"/>
    <w:rsid w:val="00B5055C"/>
    <w:rsid w:val="00B510F8"/>
    <w:rsid w:val="00B5166C"/>
    <w:rsid w:val="00B518B8"/>
    <w:rsid w:val="00B51FC9"/>
    <w:rsid w:val="00B52495"/>
    <w:rsid w:val="00B52C20"/>
    <w:rsid w:val="00B52E40"/>
    <w:rsid w:val="00B554D1"/>
    <w:rsid w:val="00B56A3F"/>
    <w:rsid w:val="00B5788E"/>
    <w:rsid w:val="00B579E4"/>
    <w:rsid w:val="00B60873"/>
    <w:rsid w:val="00B60C68"/>
    <w:rsid w:val="00B617ED"/>
    <w:rsid w:val="00B61D02"/>
    <w:rsid w:val="00B6286B"/>
    <w:rsid w:val="00B63B19"/>
    <w:rsid w:val="00B64C7D"/>
    <w:rsid w:val="00B67268"/>
    <w:rsid w:val="00B702B5"/>
    <w:rsid w:val="00B71FC5"/>
    <w:rsid w:val="00B733AE"/>
    <w:rsid w:val="00B74502"/>
    <w:rsid w:val="00B76B4B"/>
    <w:rsid w:val="00B80215"/>
    <w:rsid w:val="00B81780"/>
    <w:rsid w:val="00B81D4C"/>
    <w:rsid w:val="00B825A5"/>
    <w:rsid w:val="00B82C9D"/>
    <w:rsid w:val="00B83229"/>
    <w:rsid w:val="00B83F5C"/>
    <w:rsid w:val="00B83FF1"/>
    <w:rsid w:val="00B8488A"/>
    <w:rsid w:val="00B84EDB"/>
    <w:rsid w:val="00B868B0"/>
    <w:rsid w:val="00B86D0E"/>
    <w:rsid w:val="00B87895"/>
    <w:rsid w:val="00B90D2D"/>
    <w:rsid w:val="00B94600"/>
    <w:rsid w:val="00B94734"/>
    <w:rsid w:val="00B94EB6"/>
    <w:rsid w:val="00B96A21"/>
    <w:rsid w:val="00B97D52"/>
    <w:rsid w:val="00BA0B2B"/>
    <w:rsid w:val="00BA0D2F"/>
    <w:rsid w:val="00BA39DD"/>
    <w:rsid w:val="00BA74D9"/>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A71"/>
    <w:rsid w:val="00C25616"/>
    <w:rsid w:val="00C25EDE"/>
    <w:rsid w:val="00C2778E"/>
    <w:rsid w:val="00C32159"/>
    <w:rsid w:val="00C332B8"/>
    <w:rsid w:val="00C332BC"/>
    <w:rsid w:val="00C334D9"/>
    <w:rsid w:val="00C336C9"/>
    <w:rsid w:val="00C3494F"/>
    <w:rsid w:val="00C35E20"/>
    <w:rsid w:val="00C36894"/>
    <w:rsid w:val="00C406C1"/>
    <w:rsid w:val="00C43ECF"/>
    <w:rsid w:val="00C443FA"/>
    <w:rsid w:val="00C45433"/>
    <w:rsid w:val="00C45BE0"/>
    <w:rsid w:val="00C461FB"/>
    <w:rsid w:val="00C4631E"/>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67DD9"/>
    <w:rsid w:val="00C7036E"/>
    <w:rsid w:val="00C71D5B"/>
    <w:rsid w:val="00C73BE9"/>
    <w:rsid w:val="00C748BE"/>
    <w:rsid w:val="00C7502B"/>
    <w:rsid w:val="00C7623A"/>
    <w:rsid w:val="00C76880"/>
    <w:rsid w:val="00C804B7"/>
    <w:rsid w:val="00C818F1"/>
    <w:rsid w:val="00C82FFF"/>
    <w:rsid w:val="00C858F0"/>
    <w:rsid w:val="00C86641"/>
    <w:rsid w:val="00C87701"/>
    <w:rsid w:val="00C95FB2"/>
    <w:rsid w:val="00C95FC9"/>
    <w:rsid w:val="00C96319"/>
    <w:rsid w:val="00C97CF8"/>
    <w:rsid w:val="00CA0A20"/>
    <w:rsid w:val="00CA10BF"/>
    <w:rsid w:val="00CA30A1"/>
    <w:rsid w:val="00CA31D1"/>
    <w:rsid w:val="00CA3FAF"/>
    <w:rsid w:val="00CA4027"/>
    <w:rsid w:val="00CA60A6"/>
    <w:rsid w:val="00CA69B0"/>
    <w:rsid w:val="00CA69F4"/>
    <w:rsid w:val="00CA6E2B"/>
    <w:rsid w:val="00CA6F11"/>
    <w:rsid w:val="00CB0B8D"/>
    <w:rsid w:val="00CB182B"/>
    <w:rsid w:val="00CB256B"/>
    <w:rsid w:val="00CB2A16"/>
    <w:rsid w:val="00CB488A"/>
    <w:rsid w:val="00CB6EF4"/>
    <w:rsid w:val="00CC11EC"/>
    <w:rsid w:val="00CC3249"/>
    <w:rsid w:val="00CD0A81"/>
    <w:rsid w:val="00CD2047"/>
    <w:rsid w:val="00CD281C"/>
    <w:rsid w:val="00CD3F68"/>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4534"/>
    <w:rsid w:val="00D364B5"/>
    <w:rsid w:val="00D37228"/>
    <w:rsid w:val="00D37CB0"/>
    <w:rsid w:val="00D40B5F"/>
    <w:rsid w:val="00D40F56"/>
    <w:rsid w:val="00D41260"/>
    <w:rsid w:val="00D425A5"/>
    <w:rsid w:val="00D44347"/>
    <w:rsid w:val="00D457AD"/>
    <w:rsid w:val="00D45F15"/>
    <w:rsid w:val="00D468D4"/>
    <w:rsid w:val="00D5057E"/>
    <w:rsid w:val="00D50DB1"/>
    <w:rsid w:val="00D527E5"/>
    <w:rsid w:val="00D536B9"/>
    <w:rsid w:val="00D54C8C"/>
    <w:rsid w:val="00D56365"/>
    <w:rsid w:val="00D5714D"/>
    <w:rsid w:val="00D6469A"/>
    <w:rsid w:val="00D70325"/>
    <w:rsid w:val="00D70638"/>
    <w:rsid w:val="00D7089D"/>
    <w:rsid w:val="00D70F38"/>
    <w:rsid w:val="00D70FDA"/>
    <w:rsid w:val="00D71FFA"/>
    <w:rsid w:val="00D75324"/>
    <w:rsid w:val="00D7552F"/>
    <w:rsid w:val="00D75A0E"/>
    <w:rsid w:val="00D846A9"/>
    <w:rsid w:val="00D86D80"/>
    <w:rsid w:val="00D90AFB"/>
    <w:rsid w:val="00D91393"/>
    <w:rsid w:val="00D91DCD"/>
    <w:rsid w:val="00D92572"/>
    <w:rsid w:val="00D92E38"/>
    <w:rsid w:val="00D92FDD"/>
    <w:rsid w:val="00D93CC9"/>
    <w:rsid w:val="00D964DE"/>
    <w:rsid w:val="00D975FE"/>
    <w:rsid w:val="00DA2C52"/>
    <w:rsid w:val="00DA5666"/>
    <w:rsid w:val="00DA5E40"/>
    <w:rsid w:val="00DB0263"/>
    <w:rsid w:val="00DB0284"/>
    <w:rsid w:val="00DB06EF"/>
    <w:rsid w:val="00DB0FEF"/>
    <w:rsid w:val="00DB1C81"/>
    <w:rsid w:val="00DB3FB8"/>
    <w:rsid w:val="00DC2410"/>
    <w:rsid w:val="00DC352A"/>
    <w:rsid w:val="00DC4376"/>
    <w:rsid w:val="00DC4D7B"/>
    <w:rsid w:val="00DC5BC5"/>
    <w:rsid w:val="00DD1110"/>
    <w:rsid w:val="00DD11AC"/>
    <w:rsid w:val="00DD4E73"/>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F53"/>
    <w:rsid w:val="00E052DE"/>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241E"/>
    <w:rsid w:val="00E961D0"/>
    <w:rsid w:val="00EA0730"/>
    <w:rsid w:val="00EA08CD"/>
    <w:rsid w:val="00EA1D5A"/>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3772"/>
    <w:rsid w:val="00EC75D4"/>
    <w:rsid w:val="00EC7D61"/>
    <w:rsid w:val="00EC7F49"/>
    <w:rsid w:val="00ED1A39"/>
    <w:rsid w:val="00ED2106"/>
    <w:rsid w:val="00ED2BC4"/>
    <w:rsid w:val="00ED3A89"/>
    <w:rsid w:val="00EE08C1"/>
    <w:rsid w:val="00EE0F4D"/>
    <w:rsid w:val="00EE224F"/>
    <w:rsid w:val="00EE2EC7"/>
    <w:rsid w:val="00EE3FD3"/>
    <w:rsid w:val="00EE5F5F"/>
    <w:rsid w:val="00EE68EA"/>
    <w:rsid w:val="00EE77D4"/>
    <w:rsid w:val="00EE7EA3"/>
    <w:rsid w:val="00EF15D8"/>
    <w:rsid w:val="00EF1C49"/>
    <w:rsid w:val="00EF22C0"/>
    <w:rsid w:val="00EF2D42"/>
    <w:rsid w:val="00EF3033"/>
    <w:rsid w:val="00EF32B6"/>
    <w:rsid w:val="00EF6A0E"/>
    <w:rsid w:val="00F006FD"/>
    <w:rsid w:val="00F00D28"/>
    <w:rsid w:val="00F0294A"/>
    <w:rsid w:val="00F05EAC"/>
    <w:rsid w:val="00F0745C"/>
    <w:rsid w:val="00F10C8E"/>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6618"/>
    <w:rsid w:val="00F67289"/>
    <w:rsid w:val="00F73232"/>
    <w:rsid w:val="00F7421B"/>
    <w:rsid w:val="00F74AF6"/>
    <w:rsid w:val="00F75043"/>
    <w:rsid w:val="00F8141D"/>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B1436"/>
    <w:rsid w:val="00FB14D9"/>
    <w:rsid w:val="00FB16C6"/>
    <w:rsid w:val="00FB1EE6"/>
    <w:rsid w:val="00FB258E"/>
    <w:rsid w:val="00FB4852"/>
    <w:rsid w:val="00FB50AF"/>
    <w:rsid w:val="00FB71F9"/>
    <w:rsid w:val="00FB788C"/>
    <w:rsid w:val="00FC6463"/>
    <w:rsid w:val="00FC7700"/>
    <w:rsid w:val="00FD0F55"/>
    <w:rsid w:val="00FD2EE8"/>
    <w:rsid w:val="00FD350B"/>
    <w:rsid w:val="00FD5F06"/>
    <w:rsid w:val="00FE0BAF"/>
    <w:rsid w:val="00FE2AC8"/>
    <w:rsid w:val="00FE2E94"/>
    <w:rsid w:val="00FE3343"/>
    <w:rsid w:val="00FE4A0A"/>
    <w:rsid w:val="00FE4F11"/>
    <w:rsid w:val="00FE5042"/>
    <w:rsid w:val="00FE5211"/>
    <w:rsid w:val="00FE7749"/>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15:docId w15:val="{67CEBD0F-A74C-4576-8F04-32C99EF1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about/what-we-do/evidence-services/journals-and-databases/openathens/openathens-eligi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askew@springernatur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about/nice-communities/library-and-knowledge-services-staff/buy-books-journals-and-databas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D8D004D914C74E80F4DA285E0CE85E" ma:contentTypeVersion="13" ma:contentTypeDescription="Create a new document." ma:contentTypeScope="" ma:versionID="cf3809eb7d392764fb5e2ba2e68af8d2">
  <xsd:schema xmlns:xsd="http://www.w3.org/2001/XMLSchema" xmlns:xs="http://www.w3.org/2001/XMLSchema" xmlns:p="http://schemas.microsoft.com/office/2006/metadata/properties" xmlns:ns2="3ea7517f-16d6-4ec8-a905-3c391b6cf159" xmlns:ns3="18725759-3e99-48d7-8e78-1e657be7d454" targetNamespace="http://schemas.microsoft.com/office/2006/metadata/properties" ma:root="true" ma:fieldsID="01275f8cb442bc9955216fa80d257bbc" ns2:_="" ns3:_="">
    <xsd:import namespace="3ea7517f-16d6-4ec8-a905-3c391b6cf159"/>
    <xsd:import namespace="18725759-3e99-48d7-8e78-1e657be7d4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7517f-16d6-4ec8-a905-3c391b6cf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725759-3e99-48d7-8e78-1e657be7d4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a7517f-16d6-4ec8-a905-3c391b6cf1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416B99-F1CF-43FE-AA1E-6FFC43EE3204}">
  <ds:schemaRefs>
    <ds:schemaRef ds:uri="http://schemas.microsoft.com/sharepoint/v3/contenttype/forms"/>
  </ds:schemaRefs>
</ds:datastoreItem>
</file>

<file path=customXml/itemProps2.xml><?xml version="1.0" encoding="utf-8"?>
<ds:datastoreItem xmlns:ds="http://schemas.openxmlformats.org/officeDocument/2006/customXml" ds:itemID="{5258E8B1-1331-4585-A900-9C1B0344C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7517f-16d6-4ec8-a905-3c391b6cf159"/>
    <ds:schemaRef ds:uri="18725759-3e99-48d7-8e78-1e657be7d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customXml/itemProps4.xml><?xml version="1.0" encoding="utf-8"?>
<ds:datastoreItem xmlns:ds="http://schemas.openxmlformats.org/officeDocument/2006/customXml" ds:itemID="{85E6A386-389D-4251-AD98-F10545F024DB}">
  <ds:schemaRefs>
    <ds:schemaRef ds:uri="http://schemas.microsoft.com/office/2006/metadata/properties"/>
    <ds:schemaRef ds:uri="http://schemas.microsoft.com/office/infopath/2007/PartnerControls"/>
    <ds:schemaRef ds:uri="3ea7517f-16d6-4ec8-a905-3c391b6cf15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Document 3 Terms and Conditions of contract Explanation</vt:lpstr>
    </vt:vector>
  </TitlesOfParts>
  <Company>NHS Purchasing and Supply Agency</Company>
  <LinksUpToDate>false</LinksUpToDate>
  <CharactersWithSpaces>24030</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3 Terms and Conditions of contract Explanation</dc:title>
  <dc:subject/>
  <dc:creator>Celestine Johnston</dc:creator>
  <cp:keywords/>
  <cp:lastModifiedBy>Lee Dobson</cp:lastModifiedBy>
  <cp:revision>12</cp:revision>
  <cp:lastPrinted>2016-03-23T07:35:00Z</cp:lastPrinted>
  <dcterms:created xsi:type="dcterms:W3CDTF">2025-08-19T08:27:00Z</dcterms:created>
  <dcterms:modified xsi:type="dcterms:W3CDTF">2025-08-19T09:32:00Z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A771433</vt:lpwstr>
  </property>
  <property fmtid="{D5CDD505-2E9C-101B-9397-08002B2CF9AE}" pid="3" name="Objective-Comment">
    <vt:lpwstr/>
  </property>
  <property fmtid="{D5CDD505-2E9C-101B-9397-08002B2CF9AE}" pid="4" name="Objective-CreationStamp">
    <vt:filetime>2007-03-01T00:00:00Z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2007-03-02T00:00:00Z</vt:filetime>
  </property>
  <property fmtid="{D5CDD505-2E9C-101B-9397-08002B2CF9AE}" pid="8" name="Objective-ModificationStamp">
    <vt:filetime>2007-03-02T00:00:00Z</vt:filetime>
  </property>
  <property fmtid="{D5CDD505-2E9C-101B-9397-08002B2CF9AE}" pid="9" name="Objective-Owner">
    <vt:lpwstr>Bevan, Janet</vt:lpwstr>
  </property>
  <property fmtid="{D5CDD505-2E9C-101B-9397-08002B2CF9AE}" pid="10" name="Objective-Path">
    <vt:lpwstr>PASA Global Folder:01 Projects and contracts:04 Facilities Management and Utilities:Information Technology and Telecommunications:Live Information Technology and Telecommunications projects and contracts:Technology and Telecommunications projects and cont</vt:lpwstr>
  </property>
  <property fmtid="{D5CDD505-2E9C-101B-9397-08002B2CF9AE}" pid="11" name="Objective-Parent">
    <vt:lpwstr>ITT documents</vt:lpwstr>
  </property>
  <property fmtid="{D5CDD505-2E9C-101B-9397-08002B2CF9AE}" pid="12" name="Objective-State">
    <vt:lpwstr>Published</vt:lpwstr>
  </property>
  <property fmtid="{D5CDD505-2E9C-101B-9397-08002B2CF9AE}" pid="13" name="Objective-Title">
    <vt:lpwstr>Doc 3 - Conditions of Contract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MSIP_Label_c69d85d5-6d9e-4305-a294-1f636ec0f2d6_Enabled">
    <vt:lpwstr>true</vt:lpwstr>
  </property>
  <property fmtid="{D5CDD505-2E9C-101B-9397-08002B2CF9AE}" pid="21" name="MSIP_Label_c69d85d5-6d9e-4305-a294-1f636ec0f2d6_SetDate">
    <vt:lpwstr>2024-09-09T09:32:05Z</vt:lpwstr>
  </property>
  <property fmtid="{D5CDD505-2E9C-101B-9397-08002B2CF9AE}" pid="22" name="MSIP_Label_c69d85d5-6d9e-4305-a294-1f636ec0f2d6_Method">
    <vt:lpwstr>Standard</vt:lpwstr>
  </property>
  <property fmtid="{D5CDD505-2E9C-101B-9397-08002B2CF9AE}" pid="23" name="MSIP_Label_c69d85d5-6d9e-4305-a294-1f636ec0f2d6_Name">
    <vt:lpwstr>OFFICIAL</vt:lpwstr>
  </property>
  <property fmtid="{D5CDD505-2E9C-101B-9397-08002B2CF9AE}" pid="24" name="MSIP_Label_c69d85d5-6d9e-4305-a294-1f636ec0f2d6_SiteId">
    <vt:lpwstr>6030f479-b342-472d-a5dd-740ff7538de9</vt:lpwstr>
  </property>
  <property fmtid="{D5CDD505-2E9C-101B-9397-08002B2CF9AE}" pid="25" name="MSIP_Label_c69d85d5-6d9e-4305-a294-1f636ec0f2d6_ActionId">
    <vt:lpwstr>e67007c7-f305-4a06-ae45-13a87e5625c2</vt:lpwstr>
  </property>
  <property fmtid="{D5CDD505-2E9C-101B-9397-08002B2CF9AE}" pid="26" name="MSIP_Label_c69d85d5-6d9e-4305-a294-1f636ec0f2d6_ContentBits">
    <vt:lpwstr>0</vt:lpwstr>
  </property>
  <property fmtid="{D5CDD505-2E9C-101B-9397-08002B2CF9AE}" pid="27" name="ContentTypeId">
    <vt:lpwstr>0x010100BDD8D004D914C74E80F4DA285E0CE85E</vt:lpwstr>
  </property>
  <property fmtid="{D5CDD505-2E9C-101B-9397-08002B2CF9AE}" pid="28" name="MediaServiceImageTags">
    <vt:lpwstr/>
  </property>
</Properties>
</file>