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FFE23" w14:textId="2E015E35" w:rsidR="00564776" w:rsidRPr="008C4E42" w:rsidRDefault="50C75295" w:rsidP="00607298">
      <w:pPr>
        <w:pStyle w:val="Title1"/>
      </w:pPr>
      <w:bookmarkStart w:id="0" w:name="_Toc310943838"/>
      <w:bookmarkStart w:id="1" w:name="_Toc311102677"/>
      <w:bookmarkStart w:id="2" w:name="_Toc312912949"/>
      <w:bookmarkStart w:id="3" w:name="_Toc327798685"/>
      <w:bookmarkStart w:id="4" w:name="_Toc332558116"/>
      <w:bookmarkStart w:id="5" w:name="_Toc332643415"/>
      <w:bookmarkStart w:id="6" w:name="_Toc336599467"/>
      <w:bookmarkStart w:id="7" w:name="_Toc338405025"/>
      <w:bookmarkStart w:id="8" w:name="_Toc356561666"/>
      <w:bookmarkStart w:id="9" w:name="_Toc356561731"/>
      <w:bookmarkStart w:id="10" w:name="_Toc362615022"/>
      <w:bookmarkStart w:id="11" w:name="_Toc386199230"/>
      <w:bookmarkStart w:id="12" w:name="_Toc432684607"/>
      <w:bookmarkStart w:id="13" w:name="_Toc54778213"/>
      <w:bookmarkStart w:id="14" w:name="_Toc54778283"/>
      <w:bookmarkStart w:id="15" w:name="_Toc55392322"/>
      <w:r w:rsidRPr="008C4E42">
        <w:t>Q</w:t>
      </w:r>
      <w:r w:rsidR="5852F04D" w:rsidRPr="008C4E42">
        <w:t>uality standards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77D21D31" w:rsidRPr="008C4E42">
        <w:t xml:space="preserve">: </w:t>
      </w:r>
      <w:bookmarkStart w:id="16" w:name="_Toc310943839"/>
      <w:bookmarkStart w:id="17" w:name="_Toc311102678"/>
      <w:bookmarkStart w:id="18" w:name="_Toc312912950"/>
      <w:bookmarkStart w:id="19" w:name="_Toc327798686"/>
      <w:bookmarkStart w:id="20" w:name="_Toc332558117"/>
      <w:bookmarkStart w:id="21" w:name="_Toc332643416"/>
      <w:bookmarkStart w:id="22" w:name="_Toc336599468"/>
      <w:bookmarkStart w:id="23" w:name="_Toc338405026"/>
      <w:bookmarkStart w:id="24" w:name="_Toc356561667"/>
      <w:bookmarkStart w:id="25" w:name="_Toc356561732"/>
      <w:bookmarkStart w:id="26" w:name="_Toc362615023"/>
      <w:bookmarkStart w:id="27" w:name="_Toc386199231"/>
      <w:bookmarkStart w:id="28" w:name="_Toc432684608"/>
      <w:bookmarkStart w:id="29" w:name="_Toc54778214"/>
      <w:bookmarkStart w:id="30" w:name="_Toc54778284"/>
      <w:bookmarkStart w:id="31" w:name="_Toc55392323"/>
      <w:r w:rsidR="77D21D31" w:rsidRPr="008C4E42">
        <w:t>p</w:t>
      </w:r>
      <w:r w:rsidR="5852F04D" w:rsidRPr="008C4E42">
        <w:t>rocess guide</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6CF9E5C8" w14:textId="6AD4BBA4" w:rsidR="00607298" w:rsidRPr="008C4E42" w:rsidRDefault="006E0924" w:rsidP="00607298">
      <w:pPr>
        <w:pStyle w:val="Guidanceissuedate"/>
      </w:pPr>
      <w:r w:rsidRPr="008C4E42">
        <w:t xml:space="preserve">30 </w:t>
      </w:r>
      <w:r w:rsidR="00607298" w:rsidRPr="008C4E42">
        <w:t>October 2012</w:t>
      </w:r>
    </w:p>
    <w:p w14:paraId="77934ACB" w14:textId="197E8641" w:rsidR="00564776" w:rsidRPr="008C4E42" w:rsidRDefault="008F2F0F" w:rsidP="00607298">
      <w:pPr>
        <w:pStyle w:val="Documentissuedate"/>
      </w:pPr>
      <w:r w:rsidRPr="008C4E42">
        <w:t>August</w:t>
      </w:r>
      <w:r w:rsidR="00433DDA" w:rsidRPr="008C4E42">
        <w:t xml:space="preserve"> 202</w:t>
      </w:r>
      <w:r w:rsidR="00BD37AB" w:rsidRPr="008C4E42">
        <w:t>5</w:t>
      </w:r>
    </w:p>
    <w:p w14:paraId="1F40AC65" w14:textId="77777777" w:rsidR="00A443F6" w:rsidRPr="008C4E42" w:rsidRDefault="00A443F6" w:rsidP="00A443F6">
      <w:pPr>
        <w:pStyle w:val="Numberedheading1"/>
      </w:pPr>
      <w:bookmarkStart w:id="32" w:name="_Toc55392327"/>
      <w:r w:rsidRPr="008C4E42">
        <w:t>Introduction</w:t>
      </w:r>
    </w:p>
    <w:p w14:paraId="7D652B60" w14:textId="21FFCAF5" w:rsidR="00B66238" w:rsidRPr="008C4E42" w:rsidRDefault="00B66238" w:rsidP="00106CB9">
      <w:pPr>
        <w:pStyle w:val="NICEnormal"/>
      </w:pPr>
      <w:r w:rsidRPr="008C4E42">
        <w:t xml:space="preserve">The National Institute for Health and Care Excellence (NICE) </w:t>
      </w:r>
      <w:r w:rsidR="00106CB9" w:rsidRPr="008C4E42">
        <w:t>produces useful and usable guidance for the NHS and wider health and care system. We help practitioners and commissioners get the best care to patients, fast, while ensuring value for the taxpayer</w:t>
      </w:r>
      <w:r w:rsidRPr="008C4E42">
        <w:t>.</w:t>
      </w:r>
    </w:p>
    <w:p w14:paraId="0F224F53" w14:textId="77777777" w:rsidR="00A443F6" w:rsidRPr="008C4E42" w:rsidRDefault="00A443F6" w:rsidP="00A443F6">
      <w:pPr>
        <w:pStyle w:val="Numberedheading2"/>
      </w:pPr>
      <w:bookmarkStart w:id="33" w:name="_Toc204343606"/>
      <w:bookmarkStart w:id="34" w:name="_Toc204344472"/>
      <w:bookmarkStart w:id="35" w:name="_Toc55392331"/>
      <w:bookmarkEnd w:id="33"/>
      <w:bookmarkEnd w:id="34"/>
      <w:r w:rsidRPr="008C4E42">
        <w:t>What is a NICE quality standard?</w:t>
      </w:r>
      <w:bookmarkEnd w:id="35"/>
    </w:p>
    <w:p w14:paraId="4B67E8E8" w14:textId="436823A5" w:rsidR="00BB482B" w:rsidRPr="008C4E42" w:rsidRDefault="020908BE" w:rsidP="00BB482B">
      <w:pPr>
        <w:pStyle w:val="NICEnormal"/>
      </w:pPr>
      <w:r w:rsidRPr="008C4E42">
        <w:t xml:space="preserve">NICE quality standards </w:t>
      </w:r>
      <w:r w:rsidR="004335C0" w:rsidRPr="004335C0">
        <w:t>set out priority areas for quality improvement in health, public health and social care</w:t>
      </w:r>
      <w:r w:rsidRPr="008C4E42">
        <w:t xml:space="preserve">. </w:t>
      </w:r>
      <w:r w:rsidR="00BB482B" w:rsidRPr="008C4E42">
        <w:t>There are 2 main components: the quality statements and the quality measures. In addition, each statement is accompanied by:</w:t>
      </w:r>
    </w:p>
    <w:p w14:paraId="3ECBE68A" w14:textId="6E9476CE" w:rsidR="00BB482B" w:rsidRPr="008C4E42" w:rsidRDefault="00BB482B" w:rsidP="00D413F1">
      <w:pPr>
        <w:pStyle w:val="Bulletleft1"/>
      </w:pPr>
      <w:r w:rsidRPr="008C4E42">
        <w:t>a description of its implications for different audiences</w:t>
      </w:r>
    </w:p>
    <w:p w14:paraId="417AA14B" w14:textId="7426019E" w:rsidR="00BB482B" w:rsidRPr="008C4E42" w:rsidRDefault="00BB482B" w:rsidP="00D413F1">
      <w:pPr>
        <w:pStyle w:val="Bulletleft1"/>
      </w:pPr>
      <w:r w:rsidRPr="008C4E42">
        <w:t xml:space="preserve">reference to the </w:t>
      </w:r>
      <w:r w:rsidR="00594E26" w:rsidRPr="008C4E42">
        <w:t xml:space="preserve">underpinning </w:t>
      </w:r>
      <w:r w:rsidRPr="008C4E42">
        <w:t xml:space="preserve">evidence source </w:t>
      </w:r>
    </w:p>
    <w:p w14:paraId="2C83C3ED" w14:textId="69C99B7B" w:rsidR="0008436D" w:rsidRPr="008C4E42" w:rsidRDefault="00BB482B" w:rsidP="00D413F1">
      <w:pPr>
        <w:pStyle w:val="Bulletleft1"/>
      </w:pPr>
      <w:r w:rsidRPr="008C4E42">
        <w:t>sources of data for measurement</w:t>
      </w:r>
    </w:p>
    <w:p w14:paraId="2B0AC871" w14:textId="26C23786" w:rsidR="0008436D" w:rsidRPr="008C4E42" w:rsidRDefault="00BB482B" w:rsidP="00D413F1">
      <w:pPr>
        <w:pStyle w:val="Bulletleft1"/>
      </w:pPr>
      <w:r w:rsidRPr="008C4E42">
        <w:t>definitions of the terms used</w:t>
      </w:r>
    </w:p>
    <w:p w14:paraId="0D4B7E7E" w14:textId="3286705F" w:rsidR="00BB482B" w:rsidRPr="008C4E42" w:rsidRDefault="00BB482B" w:rsidP="00D413F1">
      <w:pPr>
        <w:pStyle w:val="Bulletleft1last"/>
      </w:pPr>
      <w:r w:rsidRPr="008C4E42">
        <w:t>relevant equality and diversity considerations.</w:t>
      </w:r>
    </w:p>
    <w:p w14:paraId="1985AC5F" w14:textId="77777777" w:rsidR="00A443F6" w:rsidRPr="008C4E42" w:rsidRDefault="00A443F6" w:rsidP="00A443F6">
      <w:pPr>
        <w:pStyle w:val="NICEnormal"/>
      </w:pPr>
      <w:r w:rsidRPr="008C4E42">
        <w:t>NICE quality standards do not provide a comprehensive service specification. They define priority areas for quality improvement based on consideration of the topic area.</w:t>
      </w:r>
    </w:p>
    <w:p w14:paraId="5E654D5A" w14:textId="77777777" w:rsidR="008C4E42" w:rsidRPr="008C4E42" w:rsidRDefault="003B69C5" w:rsidP="00A443F6">
      <w:pPr>
        <w:pStyle w:val="NICEnormal"/>
      </w:pPr>
      <w:r w:rsidRPr="008C4E42">
        <w:t>NICE quality standards apply in England and Wales (see the UK government website and Welsh government website). Decisions on how they may apply in Scotland and Northern Ireland are made by the Scottish government and Northern Ireland Executive.</w:t>
      </w:r>
    </w:p>
    <w:p w14:paraId="57108D31" w14:textId="0AB50AA0" w:rsidR="008C4E42" w:rsidRPr="008C4E42" w:rsidRDefault="008C4E42" w:rsidP="00A443F6">
      <w:pPr>
        <w:pStyle w:val="NICEnormal"/>
      </w:pPr>
      <w:r w:rsidRPr="008C4E42">
        <w:t>New topics can be referred to NICE by NHS England and by the Department of Health and Social Care.</w:t>
      </w:r>
    </w:p>
    <w:p w14:paraId="60361D85" w14:textId="240202D1" w:rsidR="0008436D" w:rsidRPr="008C4E42" w:rsidRDefault="0008436D" w:rsidP="00D413F1">
      <w:pPr>
        <w:pStyle w:val="Numberedheading2"/>
      </w:pPr>
      <w:r w:rsidRPr="008C4E42">
        <w:lastRenderedPageBreak/>
        <w:t>Quality statements</w:t>
      </w:r>
    </w:p>
    <w:p w14:paraId="4E12FD76" w14:textId="77777777" w:rsidR="002B24A3" w:rsidRPr="008C4E42" w:rsidRDefault="002B24A3" w:rsidP="002B24A3">
      <w:pPr>
        <w:pStyle w:val="Bulletleft1last"/>
        <w:numPr>
          <w:ilvl w:val="0"/>
          <w:numId w:val="0"/>
        </w:numPr>
      </w:pPr>
      <w:r w:rsidRPr="008C4E42">
        <w:t>Quality statements are clear, measurable and concise. Each quality standard typically contains 5 quality statements with related measures.</w:t>
      </w:r>
    </w:p>
    <w:p w14:paraId="143A863F" w14:textId="4AD43929" w:rsidR="002B24A3" w:rsidRPr="008C4E42" w:rsidRDefault="002B24A3" w:rsidP="00D413F1">
      <w:pPr>
        <w:pStyle w:val="Bulletleft1last"/>
        <w:numPr>
          <w:ilvl w:val="0"/>
          <w:numId w:val="0"/>
        </w:numPr>
      </w:pPr>
      <w:r w:rsidRPr="008C4E42">
        <w:t>Each quality statement should</w:t>
      </w:r>
      <w:r w:rsidR="00CE4957" w:rsidRPr="008C4E42">
        <w:t xml:space="preserve"> </w:t>
      </w:r>
      <w:r w:rsidRPr="008C4E42">
        <w:t>specify 1 concept or requirement for high-quality care or service provision (for example, a single intervention, action or event). In exceptional circumstances a statement may contain 2 concepts or requirements if they are closely linked (for example, treatment that depend</w:t>
      </w:r>
      <w:r w:rsidR="00CE4957" w:rsidRPr="008C4E42">
        <w:t>s</w:t>
      </w:r>
      <w:r w:rsidRPr="008C4E42">
        <w:t xml:space="preserve"> on the results of an assessment).</w:t>
      </w:r>
    </w:p>
    <w:p w14:paraId="243CCE8B" w14:textId="27355BE0" w:rsidR="002B24A3" w:rsidRPr="008C4E42" w:rsidRDefault="00CE4957" w:rsidP="00D413F1">
      <w:pPr>
        <w:pStyle w:val="Bulletleft1last"/>
        <w:numPr>
          <w:ilvl w:val="0"/>
          <w:numId w:val="0"/>
        </w:numPr>
      </w:pPr>
      <w:r w:rsidRPr="008C4E42">
        <w:t xml:space="preserve">Each quality statement should also </w:t>
      </w:r>
      <w:r w:rsidR="008E5518" w:rsidRPr="008C4E42">
        <w:t xml:space="preserve">focus on </w:t>
      </w:r>
      <w:r w:rsidR="002B24A3" w:rsidRPr="008C4E42">
        <w:t xml:space="preserve">the person </w:t>
      </w:r>
      <w:r w:rsidR="00025570" w:rsidRPr="008C4E42">
        <w:t>receiving the care and support.</w:t>
      </w:r>
      <w:r w:rsidR="002B24A3" w:rsidRPr="008C4E42">
        <w:t xml:space="preserve"> The statements should promote choice and involvement in decision-making for people using services. However, if the quality statement is addressing service delivery the responsible organisation may be the focus of the statement.</w:t>
      </w:r>
    </w:p>
    <w:p w14:paraId="10BF1AED" w14:textId="468E6CB0" w:rsidR="0008436D" w:rsidRPr="008C4E42" w:rsidRDefault="00D50096" w:rsidP="00B43A6B">
      <w:pPr>
        <w:pStyle w:val="Numberedheading2"/>
      </w:pPr>
      <w:r w:rsidRPr="008C4E42">
        <w:t xml:space="preserve">Quality measures </w:t>
      </w:r>
    </w:p>
    <w:p w14:paraId="7E9C2D31" w14:textId="77777777" w:rsidR="00A0113E" w:rsidRPr="008C4E42" w:rsidRDefault="00A0113E" w:rsidP="00A0113E">
      <w:pPr>
        <w:pStyle w:val="NICEnormal"/>
      </w:pPr>
      <w:r w:rsidRPr="008C4E42">
        <w:t>Quality measures accompany each quality statement. They address process of care or service provision and, if appropriate, the structure of care or services or outcome of care or service provision.</w:t>
      </w:r>
    </w:p>
    <w:p w14:paraId="487EA983" w14:textId="77777777" w:rsidR="00A0113E" w:rsidRPr="008C4E42" w:rsidRDefault="00A0113E" w:rsidP="00A0113E">
      <w:pPr>
        <w:pStyle w:val="NICEnormal"/>
      </w:pPr>
      <w:proofErr w:type="gramStart"/>
      <w:r w:rsidRPr="008C4E42">
        <w:t>The majority of</w:t>
      </w:r>
      <w:proofErr w:type="gramEnd"/>
      <w:r w:rsidRPr="008C4E42">
        <w:t xml:space="preserve"> measures are likely to be process measures because few outcome measures can be attributed to a single quality statement or used at local level to reliably assess the quality of care or service provision and allow comparisons between providers. Where an outcome can be attributed to a single statement and can be used at a local level, it will be included as a quality measure.</w:t>
      </w:r>
    </w:p>
    <w:p w14:paraId="04A3B67B" w14:textId="7CBA9D0E" w:rsidR="00A0113E" w:rsidRPr="008C4E42" w:rsidRDefault="00A0113E" w:rsidP="00A0113E">
      <w:pPr>
        <w:pStyle w:val="NICEnormal"/>
      </w:pPr>
      <w:r w:rsidRPr="008C4E42">
        <w:t xml:space="preserve">Any timeframes for delivery of interventions or actions should be derived from the underpinning evidence source or expert advice obtained during development. </w:t>
      </w:r>
      <w:r w:rsidR="006A5082" w:rsidRPr="008C4E42">
        <w:t xml:space="preserve">Timeframes not </w:t>
      </w:r>
      <w:r w:rsidR="004364B8" w:rsidRPr="008C4E42">
        <w:t>derived from the underpinning evidence source should be</w:t>
      </w:r>
      <w:r w:rsidR="00852CA1" w:rsidRPr="008C4E42">
        <w:t xml:space="preserve"> </w:t>
      </w:r>
      <w:r w:rsidR="00945770" w:rsidRPr="008C4E42">
        <w:t>noted</w:t>
      </w:r>
      <w:r w:rsidR="004364B8" w:rsidRPr="008C4E42">
        <w:t xml:space="preserve"> at consultation on the draft quality standard</w:t>
      </w:r>
      <w:r w:rsidR="00624125" w:rsidRPr="008C4E42">
        <w:t xml:space="preserve"> or included </w:t>
      </w:r>
      <w:proofErr w:type="gramStart"/>
      <w:r w:rsidR="00624125" w:rsidRPr="008C4E42">
        <w:t>as a result of</w:t>
      </w:r>
      <w:proofErr w:type="gramEnd"/>
      <w:r w:rsidR="00624125" w:rsidRPr="008C4E42">
        <w:t xml:space="preserve"> consultation feedback.</w:t>
      </w:r>
      <w:r w:rsidR="004364B8" w:rsidRPr="008C4E42">
        <w:t xml:space="preserve"> </w:t>
      </w:r>
    </w:p>
    <w:p w14:paraId="179C43C2" w14:textId="742F2900" w:rsidR="00A0113E" w:rsidRPr="008C4E42" w:rsidRDefault="00A0113E" w:rsidP="00A0113E">
      <w:pPr>
        <w:pStyle w:val="NICEnormal"/>
      </w:pPr>
      <w:r w:rsidRPr="008C4E42">
        <w:lastRenderedPageBreak/>
        <w:t>Related national quality indicators or sources of routinely collected data, (such as national audits or other quality improvement projects) that could be used to measure the quality statement are also highlighted.</w:t>
      </w:r>
    </w:p>
    <w:p w14:paraId="5810681A" w14:textId="1E1494B0" w:rsidR="00D50096" w:rsidRPr="008C4E42" w:rsidRDefault="00A0113E" w:rsidP="00A0113E">
      <w:pPr>
        <w:pStyle w:val="NICEnormal"/>
      </w:pPr>
      <w:r w:rsidRPr="008C4E42">
        <w:t>For statements where national quality indicators do not exist, the quality measures should form the basis for audit criteria developed by providers and commissioners for local use in assessing and improving the quality of care</w:t>
      </w:r>
      <w:r w:rsidR="00025570" w:rsidRPr="008C4E42">
        <w:t>.</w:t>
      </w:r>
    </w:p>
    <w:p w14:paraId="44F26A81" w14:textId="3C7B71FB" w:rsidR="00025570" w:rsidRPr="008C4E42" w:rsidRDefault="00025570" w:rsidP="00025570">
      <w:pPr>
        <w:pStyle w:val="Numberedheading2"/>
      </w:pPr>
      <w:r w:rsidRPr="008C4E42">
        <w:t>Underpinning evidence sources</w:t>
      </w:r>
    </w:p>
    <w:p w14:paraId="230A941F" w14:textId="592CEB1B" w:rsidR="00025570" w:rsidRPr="008C4E42" w:rsidRDefault="00025570" w:rsidP="00025570">
      <w:pPr>
        <w:pStyle w:val="Bulletleft1last"/>
        <w:numPr>
          <w:ilvl w:val="0"/>
          <w:numId w:val="0"/>
        </w:numPr>
        <w:rPr>
          <w:lang w:val="en-US"/>
        </w:rPr>
      </w:pPr>
      <w:r w:rsidRPr="1280720A">
        <w:rPr>
          <w:lang w:val="en-US"/>
        </w:rPr>
        <w:t xml:space="preserve">Quality standards are underpinned by NICE guidance or, where NICE guidance is not available, other high-quality </w:t>
      </w:r>
      <w:r w:rsidR="001C5DA9" w:rsidRPr="1280720A">
        <w:rPr>
          <w:lang w:val="en-US"/>
        </w:rPr>
        <w:t>evidence</w:t>
      </w:r>
      <w:r w:rsidR="005A50C6" w:rsidRPr="1280720A">
        <w:rPr>
          <w:lang w:val="en-US"/>
        </w:rPr>
        <w:t>-</w:t>
      </w:r>
      <w:r w:rsidR="001C5DA9" w:rsidRPr="1280720A">
        <w:rPr>
          <w:lang w:val="en-US"/>
        </w:rPr>
        <w:t xml:space="preserve">based </w:t>
      </w:r>
      <w:r w:rsidRPr="1280720A">
        <w:rPr>
          <w:lang w:val="en-US"/>
        </w:rPr>
        <w:t xml:space="preserve">sources such as guidance from royal colleges, international guideline developers and </w:t>
      </w:r>
      <w:r w:rsidR="00856836" w:rsidRPr="1280720A">
        <w:rPr>
          <w:lang w:val="en-US"/>
        </w:rPr>
        <w:t xml:space="preserve">reports from national </w:t>
      </w:r>
      <w:r w:rsidR="345698A0" w:rsidRPr="1280720A">
        <w:rPr>
          <w:lang w:val="en-US"/>
        </w:rPr>
        <w:t>i</w:t>
      </w:r>
      <w:r w:rsidR="004068BB" w:rsidRPr="1280720A">
        <w:rPr>
          <w:lang w:val="en-US"/>
        </w:rPr>
        <w:t>nquiries</w:t>
      </w:r>
      <w:r w:rsidRPr="1280720A">
        <w:rPr>
          <w:lang w:val="en-US"/>
        </w:rPr>
        <w:t xml:space="preserve">. </w:t>
      </w:r>
    </w:p>
    <w:p w14:paraId="3DEC8A36" w14:textId="388CBCAB" w:rsidR="00B9411D" w:rsidRPr="008C4E42" w:rsidRDefault="00025570" w:rsidP="00025570">
      <w:pPr>
        <w:pStyle w:val="Bulletleft1last"/>
        <w:numPr>
          <w:ilvl w:val="0"/>
          <w:numId w:val="0"/>
        </w:numPr>
        <w:rPr>
          <w:lang w:val="en-US"/>
        </w:rPr>
      </w:pPr>
      <w:r w:rsidRPr="008C4E42">
        <w:rPr>
          <w:lang w:val="en-US"/>
        </w:rPr>
        <w:t xml:space="preserve">The acceptability of using </w:t>
      </w:r>
      <w:r w:rsidR="00091340" w:rsidRPr="008C4E42">
        <w:rPr>
          <w:lang w:val="en-US"/>
        </w:rPr>
        <w:t xml:space="preserve">externally developed </w:t>
      </w:r>
      <w:r w:rsidR="003B69C5" w:rsidRPr="008C4E42">
        <w:rPr>
          <w:lang w:val="en-US"/>
        </w:rPr>
        <w:t xml:space="preserve">evidence </w:t>
      </w:r>
      <w:r w:rsidRPr="008C4E42">
        <w:rPr>
          <w:lang w:val="en-US"/>
        </w:rPr>
        <w:t>source</w:t>
      </w:r>
      <w:r w:rsidR="004B7126" w:rsidRPr="008C4E42">
        <w:rPr>
          <w:lang w:val="en-US"/>
        </w:rPr>
        <w:t>s</w:t>
      </w:r>
      <w:r w:rsidRPr="008C4E42">
        <w:rPr>
          <w:lang w:val="en-US"/>
        </w:rPr>
        <w:t xml:space="preserve"> </w:t>
      </w:r>
      <w:r w:rsidR="00872B76" w:rsidRPr="008C4E42">
        <w:rPr>
          <w:lang w:val="en-US"/>
        </w:rPr>
        <w:t xml:space="preserve">to underpin a </w:t>
      </w:r>
      <w:r w:rsidR="004B7126" w:rsidRPr="008C4E42">
        <w:rPr>
          <w:lang w:val="en-US"/>
        </w:rPr>
        <w:t xml:space="preserve">NICE </w:t>
      </w:r>
      <w:r w:rsidR="00872B76" w:rsidRPr="008C4E42">
        <w:rPr>
          <w:lang w:val="en-US"/>
        </w:rPr>
        <w:t xml:space="preserve">quality standard </w:t>
      </w:r>
      <w:r w:rsidRPr="008C4E42">
        <w:rPr>
          <w:lang w:val="en-US"/>
        </w:rPr>
        <w:t xml:space="preserve">will be explored with stakeholders and is subject to approval of the NICE Guidance Executive. </w:t>
      </w:r>
    </w:p>
    <w:p w14:paraId="30DE9FBD" w14:textId="2B445788" w:rsidR="00025570" w:rsidRPr="008C4E42" w:rsidRDefault="00025570" w:rsidP="00025570">
      <w:pPr>
        <w:pStyle w:val="Bulletleft1last"/>
        <w:numPr>
          <w:ilvl w:val="0"/>
          <w:numId w:val="0"/>
        </w:numPr>
        <w:rPr>
          <w:lang w:val="en-US"/>
        </w:rPr>
      </w:pPr>
      <w:r w:rsidRPr="008C4E42">
        <w:rPr>
          <w:lang w:val="en-US"/>
        </w:rPr>
        <w:t xml:space="preserve">The quality of clinical guidelines </w:t>
      </w:r>
      <w:r w:rsidR="00D821DA" w:rsidRPr="008C4E42">
        <w:rPr>
          <w:lang w:val="en-US"/>
        </w:rPr>
        <w:t xml:space="preserve">produced externally </w:t>
      </w:r>
      <w:r w:rsidRPr="008C4E42">
        <w:rPr>
          <w:lang w:val="en-US"/>
        </w:rPr>
        <w:t xml:space="preserve">will be assessed using the AGREE II </w:t>
      </w:r>
      <w:r w:rsidR="00BB498C" w:rsidRPr="008C4E42">
        <w:rPr>
          <w:lang w:val="en-US"/>
        </w:rPr>
        <w:t>instrument</w:t>
      </w:r>
      <w:r w:rsidRPr="008C4E42">
        <w:rPr>
          <w:lang w:val="en-US"/>
        </w:rPr>
        <w:t xml:space="preserve">. </w:t>
      </w:r>
      <w:r w:rsidR="007F7A45">
        <w:rPr>
          <w:lang w:val="en-US"/>
        </w:rPr>
        <w:t>The quality of e</w:t>
      </w:r>
      <w:r w:rsidRPr="008C4E42">
        <w:rPr>
          <w:lang w:val="en-US"/>
        </w:rPr>
        <w:t xml:space="preserve">vidence </w:t>
      </w:r>
      <w:proofErr w:type="gramStart"/>
      <w:r w:rsidRPr="008C4E42">
        <w:rPr>
          <w:lang w:val="en-US"/>
        </w:rPr>
        <w:t>sources</w:t>
      </w:r>
      <w:proofErr w:type="gramEnd"/>
      <w:r w:rsidRPr="008C4E42">
        <w:rPr>
          <w:lang w:val="en-US"/>
        </w:rPr>
        <w:t xml:space="preserve"> not suitable for </w:t>
      </w:r>
      <w:r w:rsidR="006C28C7" w:rsidRPr="008C4E42">
        <w:rPr>
          <w:lang w:val="en-US"/>
        </w:rPr>
        <w:t xml:space="preserve">assessment </w:t>
      </w:r>
      <w:r w:rsidRPr="008C4E42">
        <w:rPr>
          <w:lang w:val="en-US"/>
        </w:rPr>
        <w:t>using AGREE II</w:t>
      </w:r>
      <w:r w:rsidR="007D0AB1" w:rsidRPr="008C4E42">
        <w:rPr>
          <w:lang w:val="en-US"/>
        </w:rPr>
        <w:t xml:space="preserve"> </w:t>
      </w:r>
      <w:r w:rsidRPr="008C4E42">
        <w:rPr>
          <w:lang w:val="en-US"/>
        </w:rPr>
        <w:t xml:space="preserve">will be </w:t>
      </w:r>
      <w:r w:rsidR="006D0DD1" w:rsidRPr="008C4E42">
        <w:rPr>
          <w:lang w:val="en-US"/>
        </w:rPr>
        <w:t>assessed on a case-by</w:t>
      </w:r>
      <w:r w:rsidR="003B69C5" w:rsidRPr="008C4E42">
        <w:rPr>
          <w:lang w:val="en-US"/>
        </w:rPr>
        <w:t>-</w:t>
      </w:r>
      <w:r w:rsidR="006D0DD1" w:rsidRPr="008C4E42">
        <w:rPr>
          <w:lang w:val="en-US"/>
        </w:rPr>
        <w:t>case basi</w:t>
      </w:r>
      <w:r w:rsidR="00714FF2" w:rsidRPr="008C4E42">
        <w:rPr>
          <w:lang w:val="en-US"/>
        </w:rPr>
        <w:t>s</w:t>
      </w:r>
      <w:r w:rsidR="00446993" w:rsidRPr="008C4E42">
        <w:rPr>
          <w:lang w:val="en-US"/>
        </w:rPr>
        <w:t>.</w:t>
      </w:r>
      <w:r w:rsidR="006D0DD1" w:rsidRPr="008C4E42">
        <w:rPr>
          <w:lang w:val="en-US"/>
        </w:rPr>
        <w:t xml:space="preserve"> </w:t>
      </w:r>
    </w:p>
    <w:p w14:paraId="4881CAE7" w14:textId="76D05D28" w:rsidR="00C06401" w:rsidRPr="008C4E42" w:rsidRDefault="00536647" w:rsidP="00C06401">
      <w:pPr>
        <w:pStyle w:val="Numberedheading1"/>
      </w:pPr>
      <w:bookmarkStart w:id="36" w:name="_Toc204343616"/>
      <w:bookmarkStart w:id="37" w:name="_Toc204344482"/>
      <w:bookmarkEnd w:id="32"/>
      <w:bookmarkEnd w:id="36"/>
      <w:bookmarkEnd w:id="37"/>
      <w:r w:rsidRPr="008C4E42">
        <w:t>Maintaining p</w:t>
      </w:r>
      <w:r w:rsidR="00290C21" w:rsidRPr="008C4E42">
        <w:t>ublished</w:t>
      </w:r>
      <w:r w:rsidR="00C06401" w:rsidRPr="008C4E42">
        <w:t xml:space="preserve"> quality standards</w:t>
      </w:r>
    </w:p>
    <w:p w14:paraId="3E92FD92" w14:textId="0F777951" w:rsidR="00977ADF" w:rsidRPr="008C4E42" w:rsidRDefault="008109A0" w:rsidP="00977ADF">
      <w:pPr>
        <w:pStyle w:val="NICEnormal"/>
        <w:rPr>
          <w:lang w:val="en-US"/>
        </w:rPr>
      </w:pPr>
      <w:bookmarkStart w:id="38" w:name="_Toc338405035"/>
      <w:bookmarkStart w:id="39" w:name="_Toc332558127"/>
      <w:bookmarkStart w:id="40" w:name="_Toc332643427"/>
      <w:bookmarkStart w:id="41" w:name="_Toc332558128"/>
      <w:bookmarkStart w:id="42" w:name="_Toc332643428"/>
      <w:bookmarkEnd w:id="38"/>
      <w:bookmarkEnd w:id="39"/>
      <w:bookmarkEnd w:id="40"/>
      <w:bookmarkEnd w:id="41"/>
      <w:bookmarkEnd w:id="42"/>
      <w:r w:rsidRPr="008C4E42">
        <w:rPr>
          <w:lang w:val="en-US"/>
        </w:rPr>
        <w:t xml:space="preserve">NICE maintains the library of published quality standards and </w:t>
      </w:r>
      <w:r w:rsidR="00977ADF" w:rsidRPr="008C4E42">
        <w:rPr>
          <w:lang w:val="en-US"/>
        </w:rPr>
        <w:t xml:space="preserve">continually gathers intelligence to identify events that may </w:t>
      </w:r>
      <w:r w:rsidR="007D59DB" w:rsidRPr="008C4E42">
        <w:rPr>
          <w:lang w:val="en-US"/>
        </w:rPr>
        <w:t>trigger</w:t>
      </w:r>
      <w:r w:rsidR="00DE5474" w:rsidRPr="008C4E42">
        <w:rPr>
          <w:lang w:val="en-US"/>
        </w:rPr>
        <w:t xml:space="preserve"> an update </w:t>
      </w:r>
      <w:r w:rsidR="00977ADF" w:rsidRPr="008C4E42">
        <w:rPr>
          <w:lang w:val="en-US"/>
        </w:rPr>
        <w:t>includ</w:t>
      </w:r>
      <w:r w:rsidR="00B70D90" w:rsidRPr="008C4E42">
        <w:rPr>
          <w:lang w:val="en-US"/>
        </w:rPr>
        <w:t>ing</w:t>
      </w:r>
      <w:r w:rsidR="00977ADF" w:rsidRPr="008C4E42">
        <w:rPr>
          <w:lang w:val="en-US"/>
        </w:rPr>
        <w:t>:</w:t>
      </w:r>
    </w:p>
    <w:p w14:paraId="28169305" w14:textId="731EC173" w:rsidR="00977ADF" w:rsidRPr="008C4E42" w:rsidRDefault="00977ADF" w:rsidP="006506E3">
      <w:pPr>
        <w:pStyle w:val="Bulletleft1"/>
        <w:rPr>
          <w:lang w:val="en-US"/>
        </w:rPr>
      </w:pPr>
      <w:r w:rsidRPr="008C4E42">
        <w:rPr>
          <w:lang w:val="en-US"/>
        </w:rPr>
        <w:t xml:space="preserve">Changes to </w:t>
      </w:r>
      <w:r w:rsidR="00FA0AEB" w:rsidRPr="008C4E42">
        <w:rPr>
          <w:lang w:val="en-US"/>
        </w:rPr>
        <w:t>underpinning evidence source</w:t>
      </w:r>
      <w:r w:rsidRPr="008C4E42">
        <w:rPr>
          <w:lang w:val="en-US"/>
        </w:rPr>
        <w:t>.</w:t>
      </w:r>
    </w:p>
    <w:p w14:paraId="0512FD83" w14:textId="4F56C83A" w:rsidR="00977ADF" w:rsidRPr="008C4E42" w:rsidRDefault="00144C5F" w:rsidP="006506E3">
      <w:pPr>
        <w:pStyle w:val="Bulletleft1"/>
        <w:rPr>
          <w:lang w:val="en-US"/>
        </w:rPr>
      </w:pPr>
      <w:r w:rsidRPr="008C4E42">
        <w:rPr>
          <w:lang w:val="en-US"/>
        </w:rPr>
        <w:t>Changes in priorities for quality</w:t>
      </w:r>
      <w:r w:rsidR="00977ADF" w:rsidRPr="008C4E42">
        <w:rPr>
          <w:lang w:val="en-US"/>
        </w:rPr>
        <w:t xml:space="preserve"> improvement.</w:t>
      </w:r>
    </w:p>
    <w:p w14:paraId="44944423" w14:textId="77777777" w:rsidR="00977ADF" w:rsidRPr="008C4E42" w:rsidRDefault="00977ADF" w:rsidP="006506E3">
      <w:pPr>
        <w:pStyle w:val="Bulletleft1"/>
        <w:rPr>
          <w:lang w:val="en-US"/>
        </w:rPr>
      </w:pPr>
      <w:r w:rsidRPr="008C4E42">
        <w:rPr>
          <w:lang w:val="en-US"/>
        </w:rPr>
        <w:t xml:space="preserve">Changes in national data sources. </w:t>
      </w:r>
    </w:p>
    <w:p w14:paraId="0706B960" w14:textId="77777777" w:rsidR="00977ADF" w:rsidRPr="008C4E42" w:rsidRDefault="00977ADF" w:rsidP="00AA1A2E">
      <w:pPr>
        <w:pStyle w:val="Bulletleft1last"/>
        <w:rPr>
          <w:lang w:val="en-US"/>
        </w:rPr>
      </w:pPr>
      <w:r w:rsidRPr="008C4E42">
        <w:rPr>
          <w:lang w:val="en-US"/>
        </w:rPr>
        <w:t>Changes in context such as national policy, legislation or infrastructure.</w:t>
      </w:r>
    </w:p>
    <w:p w14:paraId="36815ADB" w14:textId="77777777" w:rsidR="00F62500" w:rsidRPr="008C4E42" w:rsidRDefault="00977ADF" w:rsidP="008636B7">
      <w:pPr>
        <w:pStyle w:val="NICEnormal"/>
        <w:rPr>
          <w:lang w:val="en-US"/>
        </w:rPr>
      </w:pPr>
      <w:r w:rsidRPr="008C4E42">
        <w:rPr>
          <w:lang w:val="en-US"/>
        </w:rPr>
        <w:t>This list is not exhaustive, and individual events will be considered on a case-by-case basis.</w:t>
      </w:r>
      <w:r w:rsidR="008636B7" w:rsidRPr="008C4E42">
        <w:rPr>
          <w:lang w:val="en-US"/>
        </w:rPr>
        <w:t xml:space="preserve"> </w:t>
      </w:r>
    </w:p>
    <w:p w14:paraId="1A9E79D8" w14:textId="363BFDB8" w:rsidR="008636B7" w:rsidRPr="008C4E42" w:rsidRDefault="008636B7" w:rsidP="008636B7">
      <w:pPr>
        <w:pStyle w:val="NICEnormal"/>
        <w:rPr>
          <w:lang w:val="en-US"/>
        </w:rPr>
      </w:pPr>
      <w:r w:rsidRPr="008C4E42">
        <w:rPr>
          <w:lang w:val="en-US"/>
        </w:rPr>
        <w:t>Changes to published quality standards that do not alter the intent of statements may be made directly by NICE to ensure accuracy</w:t>
      </w:r>
      <w:r w:rsidR="007D59DB" w:rsidRPr="008C4E42">
        <w:rPr>
          <w:lang w:val="en-US"/>
        </w:rPr>
        <w:t xml:space="preserve">, correct errors </w:t>
      </w:r>
      <w:r w:rsidR="007D59DB" w:rsidRPr="008C4E42">
        <w:rPr>
          <w:lang w:val="en-US"/>
        </w:rPr>
        <w:lastRenderedPageBreak/>
        <w:t xml:space="preserve">and </w:t>
      </w:r>
      <w:r w:rsidRPr="008C4E42">
        <w:rPr>
          <w:lang w:val="en-US"/>
        </w:rPr>
        <w:t xml:space="preserve">improve usability. To reduce the burden on stakeholders, these changes will not usually be subject to consultation. </w:t>
      </w:r>
    </w:p>
    <w:p w14:paraId="544D4FD3" w14:textId="69C2BD2A" w:rsidR="00C26F47" w:rsidRPr="008C4E42" w:rsidRDefault="00C26F47">
      <w:pPr>
        <w:pStyle w:val="Numberedheading2"/>
      </w:pPr>
      <w:bookmarkStart w:id="43" w:name="_Toc204343619"/>
      <w:bookmarkStart w:id="44" w:name="_Toc204344485"/>
      <w:bookmarkEnd w:id="43"/>
      <w:bookmarkEnd w:id="44"/>
      <w:r w:rsidRPr="008C4E42">
        <w:t xml:space="preserve">Standing down </w:t>
      </w:r>
      <w:r w:rsidR="00D503BA" w:rsidRPr="008C4E42">
        <w:t>quality standards</w:t>
      </w:r>
    </w:p>
    <w:p w14:paraId="25820046" w14:textId="05ACB32D" w:rsidR="000233FC" w:rsidRPr="008C4E42" w:rsidRDefault="6C328B65" w:rsidP="000233FC">
      <w:pPr>
        <w:pStyle w:val="NICEnormal"/>
      </w:pPr>
      <w:r w:rsidRPr="008C4E42">
        <w:t xml:space="preserve">If feedback from the health and care system indicates a </w:t>
      </w:r>
      <w:r w:rsidR="00290C21" w:rsidRPr="008C4E42">
        <w:t xml:space="preserve">published </w:t>
      </w:r>
      <w:r w:rsidRPr="008C4E42">
        <w:t>quality standard</w:t>
      </w:r>
      <w:r w:rsidR="00DC2BC7">
        <w:t xml:space="preserve"> has expired or</w:t>
      </w:r>
      <w:r w:rsidRPr="008C4E42">
        <w:t xml:space="preserve"> is no longer adding value, such as when the quality standard has been superseded by statutory requirements, a quality standard may be suitable to be stood down and removed from the quality standards library. </w:t>
      </w:r>
    </w:p>
    <w:p w14:paraId="3625D607" w14:textId="1BAD113A" w:rsidR="000233FC" w:rsidRPr="008C4E42" w:rsidRDefault="0099375A" w:rsidP="000233FC">
      <w:pPr>
        <w:pStyle w:val="NICEnormal"/>
      </w:pPr>
      <w:r>
        <w:t>T</w:t>
      </w:r>
      <w:r w:rsidR="000233FC" w:rsidRPr="008C4E42">
        <w:t xml:space="preserve">he endorsing body (Department of Health and Social Care or NHS England) </w:t>
      </w:r>
      <w:r>
        <w:t xml:space="preserve">will be notified </w:t>
      </w:r>
      <w:r w:rsidR="000233FC" w:rsidRPr="008C4E42">
        <w:t xml:space="preserve">before the </w:t>
      </w:r>
      <w:r w:rsidR="00615C86" w:rsidRPr="008C4E42">
        <w:t>proposal</w:t>
      </w:r>
      <w:r w:rsidR="000233FC" w:rsidRPr="008C4E42">
        <w:t xml:space="preserve"> is presented to the NICE Guidance Executive for approval. Following agreement from the Guidance Executive, the quality standard will be removed from the NICE website.</w:t>
      </w:r>
    </w:p>
    <w:p w14:paraId="4614AD8C" w14:textId="7FFD2807" w:rsidR="00564776" w:rsidRPr="008C4E42" w:rsidRDefault="45D1EE91" w:rsidP="00564776">
      <w:pPr>
        <w:pStyle w:val="Numberedheading1"/>
      </w:pPr>
      <w:r w:rsidRPr="008C4E42">
        <w:t xml:space="preserve">Approaches </w:t>
      </w:r>
      <w:r w:rsidR="00AA17CF" w:rsidRPr="008C4E42">
        <w:t xml:space="preserve">for new and updated quality standards </w:t>
      </w:r>
    </w:p>
    <w:p w14:paraId="06B98E60" w14:textId="53C5B647" w:rsidR="00951967" w:rsidRPr="008C4E42" w:rsidRDefault="00951967" w:rsidP="00C80DA3">
      <w:pPr>
        <w:pStyle w:val="NICEnormal"/>
      </w:pPr>
      <w:r w:rsidRPr="008C4E42">
        <w:t>Key stages in the development of new and updated quality standards</w:t>
      </w:r>
      <w:r w:rsidR="001A3D5B" w:rsidRPr="008C4E42">
        <w:t xml:space="preserve"> are</w:t>
      </w:r>
      <w:r w:rsidR="000D0CAB" w:rsidRPr="008C4E42">
        <w:t>:</w:t>
      </w:r>
    </w:p>
    <w:p w14:paraId="4C65CCC1" w14:textId="05FE634C" w:rsidR="000D0CAB" w:rsidRPr="008C4E42" w:rsidRDefault="000D0CAB" w:rsidP="00283F84">
      <w:pPr>
        <w:pStyle w:val="Bulletleft1"/>
      </w:pPr>
      <w:r w:rsidRPr="008C4E42">
        <w:t>Topic engagement</w:t>
      </w:r>
      <w:r w:rsidR="00A3003A" w:rsidRPr="008C4E42">
        <w:t xml:space="preserve"> </w:t>
      </w:r>
      <w:r w:rsidR="008977B9" w:rsidRPr="008C4E42">
        <w:t xml:space="preserve">to </w:t>
      </w:r>
      <w:r w:rsidR="00573356" w:rsidRPr="008C4E42">
        <w:t xml:space="preserve">receive </w:t>
      </w:r>
      <w:r w:rsidR="00BF1DF5" w:rsidRPr="008C4E42">
        <w:t>stakeholder</w:t>
      </w:r>
      <w:r w:rsidR="00283F84" w:rsidRPr="008C4E42">
        <w:t xml:space="preserve"> suggestions for key areas </w:t>
      </w:r>
      <w:r w:rsidR="00BF1DF5" w:rsidRPr="008C4E42">
        <w:t>of</w:t>
      </w:r>
      <w:r w:rsidR="00283F84" w:rsidRPr="008C4E42">
        <w:t xml:space="preserve"> quality improvement.</w:t>
      </w:r>
    </w:p>
    <w:p w14:paraId="685B0D27" w14:textId="47ED80D4" w:rsidR="000D0CAB" w:rsidRPr="008C4E42" w:rsidRDefault="000D0CAB" w:rsidP="00283F84">
      <w:pPr>
        <w:pStyle w:val="Bulletleft1"/>
      </w:pPr>
      <w:r w:rsidRPr="008C4E42">
        <w:t>Prioritisation</w:t>
      </w:r>
      <w:r w:rsidR="00573356" w:rsidRPr="008C4E42">
        <w:t xml:space="preserve"> of areas for quality improvement</w:t>
      </w:r>
      <w:r w:rsidR="005A5151" w:rsidRPr="008C4E42">
        <w:t>.</w:t>
      </w:r>
    </w:p>
    <w:p w14:paraId="13F360E2" w14:textId="266ED9D0" w:rsidR="000D0CAB" w:rsidRPr="008C4E42" w:rsidRDefault="0053448B" w:rsidP="00283F84">
      <w:pPr>
        <w:pStyle w:val="Bulletleft1"/>
      </w:pPr>
      <w:r w:rsidRPr="008C4E42">
        <w:t>Consultation</w:t>
      </w:r>
      <w:r w:rsidR="00AC79B4" w:rsidRPr="008C4E42">
        <w:t xml:space="preserve"> </w:t>
      </w:r>
      <w:r w:rsidR="00800555" w:rsidRPr="008C4E42">
        <w:t>with</w:t>
      </w:r>
      <w:r w:rsidR="00E64404" w:rsidRPr="008C4E42">
        <w:t xml:space="preserve"> stakeholders </w:t>
      </w:r>
      <w:r w:rsidR="00AC79B4" w:rsidRPr="008C4E42">
        <w:t xml:space="preserve">on the </w:t>
      </w:r>
      <w:r w:rsidR="00E64404" w:rsidRPr="008C4E42">
        <w:t>draft quality standard</w:t>
      </w:r>
      <w:r w:rsidR="005A5151" w:rsidRPr="008C4E42">
        <w:t>.</w:t>
      </w:r>
    </w:p>
    <w:p w14:paraId="1E7330FC" w14:textId="507DC6F9" w:rsidR="00AC79B4" w:rsidRPr="008C4E42" w:rsidRDefault="00AC79B4" w:rsidP="00283F84">
      <w:pPr>
        <w:pStyle w:val="Bulletleft1"/>
      </w:pPr>
      <w:r w:rsidRPr="008C4E42">
        <w:t xml:space="preserve">Review of consultation comments and </w:t>
      </w:r>
      <w:r w:rsidR="005A5151" w:rsidRPr="008C4E42">
        <w:t>amendment of the draft quality standard.</w:t>
      </w:r>
    </w:p>
    <w:p w14:paraId="1DE8BAD9" w14:textId="6083A5FC" w:rsidR="0053448B" w:rsidRPr="008C4E42" w:rsidRDefault="0053448B" w:rsidP="00AA1A2E">
      <w:pPr>
        <w:pStyle w:val="Bulletleft1last"/>
      </w:pPr>
      <w:r w:rsidRPr="008C4E42">
        <w:t>Validation</w:t>
      </w:r>
      <w:r w:rsidR="005A5151" w:rsidRPr="008C4E42">
        <w:t xml:space="preserve"> by the NICE Guidance Executive and </w:t>
      </w:r>
      <w:r w:rsidR="00800555" w:rsidRPr="008C4E42">
        <w:t>referring organisation (NHSE or DHSC).</w:t>
      </w:r>
    </w:p>
    <w:p w14:paraId="3A88C1F4" w14:textId="4B27A819" w:rsidR="00C80DA3" w:rsidRPr="008C4E42" w:rsidRDefault="006A6EDD" w:rsidP="00C80DA3">
      <w:pPr>
        <w:pStyle w:val="NICEnormal"/>
      </w:pPr>
      <w:r w:rsidRPr="008C4E42">
        <w:t>Development of n</w:t>
      </w:r>
      <w:r w:rsidR="00C80DA3" w:rsidRPr="008C4E42">
        <w:t xml:space="preserve">ew or updated quality standards will </w:t>
      </w:r>
      <w:r w:rsidRPr="008C4E42">
        <w:t>use</w:t>
      </w:r>
      <w:r w:rsidR="003C672F" w:rsidRPr="008C4E42">
        <w:t xml:space="preserve"> </w:t>
      </w:r>
      <w:r w:rsidR="00A24435" w:rsidRPr="008C4E42">
        <w:t xml:space="preserve">proportionate approaches that </w:t>
      </w:r>
      <w:r w:rsidR="00C80DA3" w:rsidRPr="008C4E42">
        <w:t xml:space="preserve">consider: </w:t>
      </w:r>
    </w:p>
    <w:p w14:paraId="2B858D53" w14:textId="273C1C5F" w:rsidR="00C80DA3" w:rsidRPr="008C4E42" w:rsidRDefault="00C80DA3" w:rsidP="00C80DA3">
      <w:pPr>
        <w:pStyle w:val="Bulletleft1"/>
        <w:rPr>
          <w:lang w:val="en-US"/>
        </w:rPr>
      </w:pPr>
      <w:r w:rsidRPr="008C4E42">
        <w:t xml:space="preserve">The </w:t>
      </w:r>
      <w:r w:rsidR="00D25D35" w:rsidRPr="008C4E42">
        <w:t xml:space="preserve">urgency of </w:t>
      </w:r>
      <w:r w:rsidR="00B07FEF" w:rsidRPr="008C4E42">
        <w:t xml:space="preserve">the </w:t>
      </w:r>
      <w:r w:rsidRPr="008C4E42">
        <w:rPr>
          <w:lang w:val="en-US"/>
        </w:rPr>
        <w:t>health and care system need.</w:t>
      </w:r>
    </w:p>
    <w:p w14:paraId="246A621F" w14:textId="69581276" w:rsidR="00285A5B" w:rsidRPr="008C4E42" w:rsidRDefault="00285A5B" w:rsidP="00C80DA3">
      <w:pPr>
        <w:pStyle w:val="Bulletleft1"/>
        <w:rPr>
          <w:lang w:val="en-US"/>
        </w:rPr>
      </w:pPr>
      <w:r w:rsidRPr="008C4E42">
        <w:rPr>
          <w:lang w:val="en-US"/>
        </w:rPr>
        <w:t xml:space="preserve">Opportunities to </w:t>
      </w:r>
      <w:r w:rsidR="00E81C7B" w:rsidRPr="008C4E42">
        <w:rPr>
          <w:lang w:val="en-US"/>
        </w:rPr>
        <w:t xml:space="preserve">limit duplication of effort </w:t>
      </w:r>
      <w:r w:rsidR="00C97BEA" w:rsidRPr="008C4E42">
        <w:rPr>
          <w:lang w:val="en-US"/>
        </w:rPr>
        <w:t>in the health and care system.</w:t>
      </w:r>
    </w:p>
    <w:p w14:paraId="3D8B8145" w14:textId="17968B89" w:rsidR="00C80DA3" w:rsidRPr="008C4E42" w:rsidRDefault="00C80DA3" w:rsidP="00164743">
      <w:pPr>
        <w:pStyle w:val="Bulletleft1last"/>
        <w:rPr>
          <w:lang w:val="en-US"/>
        </w:rPr>
      </w:pPr>
      <w:r w:rsidRPr="008C4E42">
        <w:rPr>
          <w:lang w:val="en-US"/>
        </w:rPr>
        <w:t xml:space="preserve">The extent of </w:t>
      </w:r>
      <w:r w:rsidR="002429E0" w:rsidRPr="008C4E42">
        <w:rPr>
          <w:lang w:val="en-US"/>
        </w:rPr>
        <w:t xml:space="preserve">any </w:t>
      </w:r>
      <w:r w:rsidRPr="008C4E42">
        <w:rPr>
          <w:lang w:val="en-US"/>
        </w:rPr>
        <w:t xml:space="preserve">update needed to a </w:t>
      </w:r>
      <w:r w:rsidR="002429E0" w:rsidRPr="008C4E42">
        <w:rPr>
          <w:lang w:val="en-US"/>
        </w:rPr>
        <w:t xml:space="preserve">published </w:t>
      </w:r>
      <w:r w:rsidRPr="008C4E42">
        <w:rPr>
          <w:lang w:val="en-US"/>
        </w:rPr>
        <w:t>quality standard.</w:t>
      </w:r>
    </w:p>
    <w:p w14:paraId="157FA0D5" w14:textId="32139A45" w:rsidR="00DE2733" w:rsidRPr="008C4E42" w:rsidRDefault="00931822" w:rsidP="00DE2733">
      <w:pPr>
        <w:pStyle w:val="Numberedheading2"/>
      </w:pPr>
      <w:bookmarkStart w:id="45" w:name="_Toc204343622"/>
      <w:bookmarkStart w:id="46" w:name="_Toc204344488"/>
      <w:bookmarkEnd w:id="45"/>
      <w:bookmarkEnd w:id="46"/>
      <w:r w:rsidRPr="008C4E42">
        <w:lastRenderedPageBreak/>
        <w:t>Quality Standards Advisory C</w:t>
      </w:r>
      <w:r w:rsidR="748074ED" w:rsidRPr="008C4E42">
        <w:t>ommittee</w:t>
      </w:r>
    </w:p>
    <w:p w14:paraId="2F1E2321" w14:textId="797478DB" w:rsidR="0013558A" w:rsidRPr="008C4E42" w:rsidRDefault="00D72106" w:rsidP="00D72106">
      <w:pPr>
        <w:pStyle w:val="NICEnormal"/>
      </w:pPr>
      <w:r w:rsidRPr="008C4E42">
        <w:t>N</w:t>
      </w:r>
      <w:r w:rsidR="00AD2700" w:rsidRPr="008C4E42">
        <w:t xml:space="preserve">ew </w:t>
      </w:r>
      <w:r w:rsidR="001669D9" w:rsidRPr="008C4E42">
        <w:t>and</w:t>
      </w:r>
      <w:r w:rsidR="00AD2700" w:rsidRPr="008C4E42">
        <w:t xml:space="preserve"> </w:t>
      </w:r>
      <w:r w:rsidR="00EB2FA2" w:rsidRPr="008C4E42">
        <w:t xml:space="preserve">updated </w:t>
      </w:r>
      <w:r w:rsidR="00AD2700" w:rsidRPr="008C4E42">
        <w:t xml:space="preserve">quality standards </w:t>
      </w:r>
      <w:r w:rsidR="00E658CE" w:rsidRPr="008C4E42">
        <w:t xml:space="preserve">will </w:t>
      </w:r>
      <w:r w:rsidR="007B307F" w:rsidRPr="008C4E42">
        <w:t xml:space="preserve">usually </w:t>
      </w:r>
      <w:r w:rsidR="00E658CE" w:rsidRPr="008C4E42">
        <w:t>be developed using the NICE Quality Standards Advisory Committee</w:t>
      </w:r>
      <w:r w:rsidRPr="008C4E42">
        <w:t xml:space="preserve"> (QSAC)</w:t>
      </w:r>
      <w:r w:rsidR="007B307F" w:rsidRPr="008C4E42">
        <w:t xml:space="preserve">. </w:t>
      </w:r>
      <w:r w:rsidR="00253AD7" w:rsidRPr="00253AD7">
        <w:t xml:space="preserve">The committee </w:t>
      </w:r>
      <w:r w:rsidR="00694F99">
        <w:t>includes</w:t>
      </w:r>
      <w:r w:rsidR="00253AD7" w:rsidRPr="00253AD7">
        <w:t xml:space="preserve"> professionals, practitioners and lay members </w:t>
      </w:r>
      <w:r w:rsidR="00253AD7">
        <w:t>and</w:t>
      </w:r>
      <w:r w:rsidRPr="008C4E42">
        <w:t xml:space="preserve"> </w:t>
      </w:r>
      <w:r w:rsidR="0013558A" w:rsidRPr="008C4E42">
        <w:t xml:space="preserve">consists of: </w:t>
      </w:r>
    </w:p>
    <w:p w14:paraId="119354E4" w14:textId="77777777" w:rsidR="0013558A" w:rsidRPr="008C4E42" w:rsidRDefault="0013558A" w:rsidP="00AA1A2E">
      <w:pPr>
        <w:pStyle w:val="Bulletleft1"/>
      </w:pPr>
      <w:r w:rsidRPr="008C4E42">
        <w:t xml:space="preserve">Standing members </w:t>
      </w:r>
    </w:p>
    <w:p w14:paraId="71F06BBA" w14:textId="6A225E1F" w:rsidR="00D72106" w:rsidRPr="008C4E42" w:rsidRDefault="0013558A" w:rsidP="00AA1A2E">
      <w:pPr>
        <w:pStyle w:val="Bulletleft1last"/>
      </w:pPr>
      <w:r w:rsidRPr="008C4E42">
        <w:t xml:space="preserve">Specialist committees with experience </w:t>
      </w:r>
      <w:r w:rsidR="002D4CDF" w:rsidRPr="008C4E42">
        <w:t>specifically related to the quality standard under discussion</w:t>
      </w:r>
      <w:r w:rsidR="00D72106" w:rsidRPr="008C4E42">
        <w:t xml:space="preserve">.  </w:t>
      </w:r>
    </w:p>
    <w:p w14:paraId="20F588D6" w14:textId="59165DE1" w:rsidR="00D72106" w:rsidRPr="008C4E42" w:rsidRDefault="00D72106" w:rsidP="00D72106">
      <w:pPr>
        <w:pStyle w:val="NICEnormal"/>
      </w:pPr>
      <w:r w:rsidRPr="008C4E42">
        <w:t xml:space="preserve">For more details on the QSAC see the </w:t>
      </w:r>
      <w:hyperlink r:id="rId10" w:history="1">
        <w:r w:rsidRPr="008C4E42">
          <w:rPr>
            <w:rStyle w:val="Hyperlink"/>
          </w:rPr>
          <w:t>Quality Standards Advisory Committees: terms of reference and standing orders</w:t>
        </w:r>
      </w:hyperlink>
      <w:r w:rsidRPr="008C4E42">
        <w:t>.</w:t>
      </w:r>
    </w:p>
    <w:p w14:paraId="7FBBB70B" w14:textId="5B895F76" w:rsidR="00E55CED" w:rsidRPr="008C4E42" w:rsidRDefault="00FC6EFE" w:rsidP="00AA1A2E">
      <w:pPr>
        <w:pStyle w:val="Numberedheading2"/>
      </w:pPr>
      <w:r>
        <w:t xml:space="preserve">NICE </w:t>
      </w:r>
      <w:r w:rsidR="00E55CED" w:rsidRPr="008C4E42">
        <w:t>Guideline committees</w:t>
      </w:r>
    </w:p>
    <w:p w14:paraId="135357B2" w14:textId="044D5190" w:rsidR="00467E57" w:rsidRPr="008C4E42" w:rsidRDefault="368726C1" w:rsidP="003553D9">
      <w:pPr>
        <w:pStyle w:val="NICEnormal"/>
      </w:pPr>
      <w:r w:rsidRPr="008C4E42">
        <w:t>To support NICE’s strategic vision of providing timely guidance</w:t>
      </w:r>
      <w:r w:rsidR="2F947C15" w:rsidRPr="008C4E42">
        <w:t xml:space="preserve"> and publishing quality standards </w:t>
      </w:r>
      <w:r w:rsidR="3EB84EB7" w:rsidRPr="008C4E42">
        <w:t xml:space="preserve">at the same time as guidelines, </w:t>
      </w:r>
      <w:r w:rsidR="00FC6EFE">
        <w:t>a</w:t>
      </w:r>
      <w:r w:rsidR="00FC6EFE" w:rsidRPr="008C4E42">
        <w:t xml:space="preserve"> </w:t>
      </w:r>
      <w:r w:rsidR="005232FC" w:rsidRPr="008C4E42">
        <w:t xml:space="preserve">relevant </w:t>
      </w:r>
      <w:r w:rsidR="00FC6EFE">
        <w:t xml:space="preserve">NICE </w:t>
      </w:r>
      <w:r w:rsidR="3EB84EB7" w:rsidRPr="008C4E42">
        <w:t xml:space="preserve">guideline committee may be used to </w:t>
      </w:r>
      <w:r w:rsidR="005232FC" w:rsidRPr="008C4E42">
        <w:t xml:space="preserve">concurrently </w:t>
      </w:r>
      <w:r w:rsidR="3EB84EB7" w:rsidRPr="008C4E42">
        <w:t>develop new and updated quality standards</w:t>
      </w:r>
      <w:r w:rsidRPr="008C4E42">
        <w:t xml:space="preserve">. </w:t>
      </w:r>
      <w:r w:rsidR="00694F99">
        <w:t>Guideline</w:t>
      </w:r>
      <w:r w:rsidR="00694F99" w:rsidRPr="00694F99">
        <w:t xml:space="preserve"> committee</w:t>
      </w:r>
      <w:r w:rsidR="00694F99">
        <w:t>s</w:t>
      </w:r>
      <w:r w:rsidR="00694F99" w:rsidRPr="00694F99">
        <w:t xml:space="preserve"> include professionals, practitioners and lay members</w:t>
      </w:r>
      <w:r w:rsidR="00D174FE">
        <w:t xml:space="preserve">. </w:t>
      </w:r>
      <w:r w:rsidR="3EB84EB7" w:rsidRPr="008C4E42">
        <w:t xml:space="preserve">Representation from the QSAC will be agreed as required for the development of the </w:t>
      </w:r>
      <w:r w:rsidR="7079A3E0" w:rsidRPr="008C4E42">
        <w:t>q</w:t>
      </w:r>
      <w:r w:rsidR="3EB84EB7" w:rsidRPr="008C4E42">
        <w:t xml:space="preserve">uality </w:t>
      </w:r>
      <w:r w:rsidR="7079A3E0" w:rsidRPr="008C4E42">
        <w:t>s</w:t>
      </w:r>
      <w:r w:rsidR="3EB84EB7" w:rsidRPr="008C4E42">
        <w:t xml:space="preserve">tandard; the number of QSAC representatives may vary in accordance with the needs of the topic. </w:t>
      </w:r>
    </w:p>
    <w:p w14:paraId="42F1C53E" w14:textId="556CF4E6" w:rsidR="009B0FAF" w:rsidRPr="008C4E42" w:rsidRDefault="4F3A8A38" w:rsidP="009B0FAF">
      <w:pPr>
        <w:pStyle w:val="Numberedheading2"/>
      </w:pPr>
      <w:bookmarkStart w:id="47" w:name="_Toc204343625"/>
      <w:bookmarkStart w:id="48" w:name="_Toc204344491"/>
      <w:bookmarkStart w:id="49" w:name="_Toc204343626"/>
      <w:bookmarkStart w:id="50" w:name="_Toc204344492"/>
      <w:bookmarkStart w:id="51" w:name="_Toc204343627"/>
      <w:bookmarkStart w:id="52" w:name="_Toc204344493"/>
      <w:bookmarkStart w:id="53" w:name="_Toc204343628"/>
      <w:bookmarkStart w:id="54" w:name="_Toc204344494"/>
      <w:bookmarkStart w:id="55" w:name="_Toc204343629"/>
      <w:bookmarkStart w:id="56" w:name="_Toc204344495"/>
      <w:bookmarkStart w:id="57" w:name="_Toc204343630"/>
      <w:bookmarkStart w:id="58" w:name="_Toc204344496"/>
      <w:bookmarkStart w:id="59" w:name="_Toc204343631"/>
      <w:bookmarkStart w:id="60" w:name="_Toc204344497"/>
      <w:bookmarkStart w:id="61" w:name="_Toc204343632"/>
      <w:bookmarkStart w:id="62" w:name="_Toc204344498"/>
      <w:bookmarkStart w:id="63" w:name="_Toc204343633"/>
      <w:bookmarkStart w:id="64" w:name="_Toc20434449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8C4E42">
        <w:t>Working groups</w:t>
      </w:r>
    </w:p>
    <w:p w14:paraId="49E2CF1B" w14:textId="2D67E186" w:rsidR="009B0FAF" w:rsidRPr="008C4E42" w:rsidRDefault="00E85D61" w:rsidP="006B00EA">
      <w:pPr>
        <w:pStyle w:val="NICEnormal"/>
        <w:rPr>
          <w:lang w:val="en-US"/>
        </w:rPr>
      </w:pPr>
      <w:r w:rsidRPr="008C4E42">
        <w:t>A working group</w:t>
      </w:r>
      <w:r w:rsidR="00BB5CF4" w:rsidRPr="008C4E42">
        <w:t xml:space="preserve"> of</w:t>
      </w:r>
      <w:r w:rsidRPr="008C4E42">
        <w:t xml:space="preserve"> </w:t>
      </w:r>
      <w:r w:rsidR="00BB5CF4" w:rsidRPr="008C4E42">
        <w:t xml:space="preserve">individuals with appropriate expertise and experience </w:t>
      </w:r>
      <w:r w:rsidRPr="008C4E42">
        <w:t xml:space="preserve">may be convened </w:t>
      </w:r>
      <w:r w:rsidR="0039409A" w:rsidRPr="008C4E42">
        <w:t>to update existing quality standards</w:t>
      </w:r>
      <w:r w:rsidR="00154CCD" w:rsidRPr="008C4E42">
        <w:t xml:space="preserve"> if there is an urgen</w:t>
      </w:r>
      <w:r w:rsidR="00954BBE" w:rsidRPr="008C4E42">
        <w:t xml:space="preserve">t health and care system need </w:t>
      </w:r>
      <w:r w:rsidR="00154CCD" w:rsidRPr="008C4E42">
        <w:t>or the extent of an update is limited</w:t>
      </w:r>
      <w:r w:rsidR="008F682C" w:rsidRPr="008C4E42">
        <w:t xml:space="preserve">. </w:t>
      </w:r>
      <w:r w:rsidR="00426164" w:rsidRPr="008C4E42">
        <w:rPr>
          <w:lang w:val="en-US"/>
        </w:rPr>
        <w:t>W</w:t>
      </w:r>
      <w:r w:rsidR="009B0FAF" w:rsidRPr="008C4E42">
        <w:rPr>
          <w:lang w:val="en-US"/>
        </w:rPr>
        <w:t>orking group</w:t>
      </w:r>
      <w:r w:rsidR="00426164" w:rsidRPr="008C4E42">
        <w:rPr>
          <w:lang w:val="en-US"/>
        </w:rPr>
        <w:t>s</w:t>
      </w:r>
      <w:r w:rsidR="009B0FAF" w:rsidRPr="008C4E42">
        <w:rPr>
          <w:lang w:val="en-US"/>
        </w:rPr>
        <w:t xml:space="preserve"> will be chaired by existing NICE committee chair</w:t>
      </w:r>
      <w:r w:rsidR="00426164" w:rsidRPr="008C4E42">
        <w:rPr>
          <w:lang w:val="en-US"/>
        </w:rPr>
        <w:t>s</w:t>
      </w:r>
      <w:r w:rsidR="006D32C2">
        <w:rPr>
          <w:lang w:val="en-US"/>
        </w:rPr>
        <w:t xml:space="preserve"> and</w:t>
      </w:r>
      <w:r w:rsidR="000025DB">
        <w:rPr>
          <w:lang w:val="en-US"/>
        </w:rPr>
        <w:t xml:space="preserve"> </w:t>
      </w:r>
      <w:r w:rsidR="00426164" w:rsidRPr="008C4E42">
        <w:rPr>
          <w:lang w:val="en-US"/>
        </w:rPr>
        <w:t>draw</w:t>
      </w:r>
      <w:r w:rsidR="009B0FAF" w:rsidRPr="008C4E42">
        <w:rPr>
          <w:lang w:val="en-US"/>
        </w:rPr>
        <w:t xml:space="preserve"> </w:t>
      </w:r>
      <w:r w:rsidR="00776DF8" w:rsidRPr="00114C3F">
        <w:rPr>
          <w:lang w:val="en-US"/>
        </w:rPr>
        <w:t>professionals, practitioners and lay members</w:t>
      </w:r>
      <w:r w:rsidR="00776DF8" w:rsidRPr="008C4E42">
        <w:rPr>
          <w:lang w:val="en-US"/>
        </w:rPr>
        <w:t xml:space="preserve"> </w:t>
      </w:r>
      <w:r w:rsidR="009B0FAF" w:rsidRPr="008C4E42">
        <w:rPr>
          <w:lang w:val="en-US"/>
        </w:rPr>
        <w:t>from</w:t>
      </w:r>
      <w:r w:rsidR="00776DF8">
        <w:rPr>
          <w:lang w:val="en-US"/>
        </w:rPr>
        <w:t xml:space="preserve"> the </w:t>
      </w:r>
      <w:r w:rsidR="009B0FAF" w:rsidRPr="008C4E42">
        <w:rPr>
          <w:lang w:val="en-US"/>
        </w:rPr>
        <w:t>QSAC</w:t>
      </w:r>
      <w:r w:rsidR="00776DF8">
        <w:rPr>
          <w:lang w:val="en-US"/>
        </w:rPr>
        <w:t xml:space="preserve"> and </w:t>
      </w:r>
      <w:r w:rsidR="006D32C2">
        <w:rPr>
          <w:lang w:val="en-US"/>
        </w:rPr>
        <w:t>g</w:t>
      </w:r>
      <w:r w:rsidR="009B0FAF" w:rsidRPr="008C4E42">
        <w:rPr>
          <w:lang w:val="en-US"/>
        </w:rPr>
        <w:t>uideline committee</w:t>
      </w:r>
      <w:r w:rsidR="00776DF8">
        <w:rPr>
          <w:lang w:val="en-US"/>
        </w:rPr>
        <w:t>s</w:t>
      </w:r>
      <w:r w:rsidR="009B0FAF" w:rsidRPr="008C4E42">
        <w:rPr>
          <w:lang w:val="en-US"/>
        </w:rPr>
        <w:t>. </w:t>
      </w:r>
      <w:r w:rsidR="00316026" w:rsidRPr="008C4E42">
        <w:rPr>
          <w:lang w:val="en-US"/>
        </w:rPr>
        <w:t>A</w:t>
      </w:r>
      <w:r w:rsidR="009B0FAF" w:rsidRPr="008C4E42">
        <w:rPr>
          <w:lang w:val="en-US"/>
        </w:rPr>
        <w:t xml:space="preserve">dditional external professional and </w:t>
      </w:r>
      <w:r w:rsidR="00E937EB" w:rsidRPr="008C4E42">
        <w:rPr>
          <w:lang w:val="en-US"/>
        </w:rPr>
        <w:t xml:space="preserve">lay </w:t>
      </w:r>
      <w:r w:rsidR="009B0FAF" w:rsidRPr="008C4E42">
        <w:rPr>
          <w:lang w:val="en-US"/>
        </w:rPr>
        <w:t xml:space="preserve">expertise </w:t>
      </w:r>
      <w:r w:rsidR="00594649">
        <w:rPr>
          <w:lang w:val="en-US"/>
        </w:rPr>
        <w:t xml:space="preserve">may be included </w:t>
      </w:r>
      <w:r w:rsidR="00E937EB" w:rsidRPr="008C4E42">
        <w:rPr>
          <w:lang w:val="en-US"/>
        </w:rPr>
        <w:t>as required</w:t>
      </w:r>
      <w:r w:rsidR="009B0FAF" w:rsidRPr="008C4E42">
        <w:rPr>
          <w:lang w:val="en-US"/>
        </w:rPr>
        <w:t>. </w:t>
      </w:r>
    </w:p>
    <w:p w14:paraId="5394058A" w14:textId="09E785D3" w:rsidR="006F27B0" w:rsidRPr="008C4E42" w:rsidRDefault="006F27B0" w:rsidP="006F27B0">
      <w:pPr>
        <w:pStyle w:val="Numberedheading2"/>
        <w:rPr>
          <w:lang w:val="en-US"/>
        </w:rPr>
      </w:pPr>
      <w:r w:rsidRPr="008C4E42">
        <w:t>Collaboration</w:t>
      </w:r>
    </w:p>
    <w:p w14:paraId="3FEEDFEC" w14:textId="042B1732" w:rsidR="002B433E" w:rsidRPr="008C4E42" w:rsidRDefault="00C97BEA" w:rsidP="006B5A3E">
      <w:pPr>
        <w:pStyle w:val="NICEnormal"/>
        <w:rPr>
          <w:lang w:val="en-US"/>
        </w:rPr>
      </w:pPr>
      <w:r w:rsidRPr="008C4E42">
        <w:t xml:space="preserve">To reduce duplication of effort in the health and care system, </w:t>
      </w:r>
      <w:r w:rsidR="003E77EC" w:rsidRPr="008C4E42">
        <w:t xml:space="preserve">quality standards produced externally </w:t>
      </w:r>
      <w:r w:rsidR="00CC2663" w:rsidRPr="008C4E42">
        <w:t>may be</w:t>
      </w:r>
      <w:r w:rsidR="008F10AA" w:rsidRPr="008C4E42">
        <w:t xml:space="preserve"> i</w:t>
      </w:r>
      <w:r w:rsidR="00CC2663" w:rsidRPr="008C4E42">
        <w:t>ncorporated into</w:t>
      </w:r>
      <w:r w:rsidR="006F28AB" w:rsidRPr="008C4E42">
        <w:t>,</w:t>
      </w:r>
      <w:r w:rsidR="00CC2663" w:rsidRPr="008C4E42">
        <w:t xml:space="preserve"> </w:t>
      </w:r>
      <w:r w:rsidR="008F10AA" w:rsidRPr="008C4E42">
        <w:t xml:space="preserve">or </w:t>
      </w:r>
      <w:r w:rsidR="008E40D4" w:rsidRPr="008C4E42">
        <w:t xml:space="preserve">cross-referred to </w:t>
      </w:r>
      <w:r w:rsidR="008E40D4" w:rsidRPr="008C4E42">
        <w:lastRenderedPageBreak/>
        <w:t>from</w:t>
      </w:r>
      <w:r w:rsidR="006F28AB" w:rsidRPr="008C4E42">
        <w:t>,</w:t>
      </w:r>
      <w:r w:rsidR="008E40D4" w:rsidRPr="008C4E42">
        <w:t xml:space="preserve"> the quality standard library. </w:t>
      </w:r>
      <w:r w:rsidR="00DD18FF" w:rsidRPr="008C4E42">
        <w:t>Generally,</w:t>
      </w:r>
      <w:r w:rsidR="000A2BC1" w:rsidRPr="008C4E42">
        <w:t xml:space="preserve"> the</w:t>
      </w:r>
      <w:r w:rsidR="00481D7D" w:rsidRPr="008C4E42">
        <w:t xml:space="preserve"> QSAC will be used to assess</w:t>
      </w:r>
      <w:r w:rsidR="00C404D4" w:rsidRPr="008C4E42">
        <w:t xml:space="preserve"> qual</w:t>
      </w:r>
      <w:r w:rsidR="003306FA" w:rsidRPr="008C4E42">
        <w:t xml:space="preserve">ity standards produced </w:t>
      </w:r>
      <w:r w:rsidR="00481D7D" w:rsidRPr="008C4E42">
        <w:t xml:space="preserve">externally </w:t>
      </w:r>
      <w:r w:rsidR="00C404D4" w:rsidRPr="008C4E42">
        <w:t>and ensure</w:t>
      </w:r>
      <w:r w:rsidR="006B5A3E" w:rsidRPr="008C4E42">
        <w:t xml:space="preserve"> t</w:t>
      </w:r>
      <w:r w:rsidR="00C404D4" w:rsidRPr="008C4E42">
        <w:rPr>
          <w:lang w:val="en-US"/>
        </w:rPr>
        <w:t>hey</w:t>
      </w:r>
      <w:r w:rsidR="002B433E" w:rsidRPr="008C4E42">
        <w:rPr>
          <w:lang w:val="en-US"/>
        </w:rPr>
        <w:t>:</w:t>
      </w:r>
    </w:p>
    <w:p w14:paraId="58DA6165" w14:textId="237F273E" w:rsidR="003824A4" w:rsidRPr="008C4E42" w:rsidRDefault="00404143" w:rsidP="00B43A6B">
      <w:pPr>
        <w:pStyle w:val="Bulletleft1"/>
        <w:rPr>
          <w:lang w:val="en-US"/>
        </w:rPr>
      </w:pPr>
      <w:r w:rsidRPr="008C4E42">
        <w:rPr>
          <w:lang w:val="en-US"/>
        </w:rPr>
        <w:t>f</w:t>
      </w:r>
      <w:r w:rsidR="003824A4" w:rsidRPr="008C4E42">
        <w:rPr>
          <w:lang w:val="en-US"/>
        </w:rPr>
        <w:t xml:space="preserve">ocus on high-priority areas for quality improvement </w:t>
      </w:r>
    </w:p>
    <w:p w14:paraId="3069CDD6" w14:textId="5B279B17" w:rsidR="00404143" w:rsidRPr="008C4E42" w:rsidRDefault="00404143" w:rsidP="00B43A6B">
      <w:pPr>
        <w:pStyle w:val="Bulletleft1"/>
        <w:rPr>
          <w:lang w:val="en-US"/>
        </w:rPr>
      </w:pPr>
      <w:r w:rsidRPr="008C4E42">
        <w:rPr>
          <w:lang w:val="en-US"/>
        </w:rPr>
        <w:t xml:space="preserve">are measurable </w:t>
      </w:r>
    </w:p>
    <w:p w14:paraId="508F5FB4" w14:textId="6A5FF755" w:rsidR="002B433E" w:rsidRDefault="00C404D4" w:rsidP="00B43A6B">
      <w:pPr>
        <w:pStyle w:val="Bulletleft1"/>
        <w:rPr>
          <w:lang w:val="en-US"/>
        </w:rPr>
      </w:pPr>
      <w:r w:rsidRPr="008C4E42">
        <w:rPr>
          <w:lang w:val="en-US"/>
        </w:rPr>
        <w:t>are underpinned by high quality evidence sources as outline</w:t>
      </w:r>
      <w:r w:rsidR="00316026" w:rsidRPr="008C4E42">
        <w:rPr>
          <w:lang w:val="en-US"/>
        </w:rPr>
        <w:t>d</w:t>
      </w:r>
      <w:r w:rsidRPr="008C4E42">
        <w:rPr>
          <w:lang w:val="en-US"/>
        </w:rPr>
        <w:t xml:space="preserve"> in section </w:t>
      </w:r>
      <w:r w:rsidR="00F93FF6" w:rsidRPr="008C4E42">
        <w:rPr>
          <w:lang w:val="en-US"/>
        </w:rPr>
        <w:t>1.4</w:t>
      </w:r>
    </w:p>
    <w:p w14:paraId="4F52C64A" w14:textId="7E38F730" w:rsidR="00750184" w:rsidRPr="008C4E42" w:rsidRDefault="005A3E9D" w:rsidP="00B43A6B">
      <w:pPr>
        <w:pStyle w:val="Bulletleft1"/>
        <w:rPr>
          <w:lang w:val="en-US"/>
        </w:rPr>
      </w:pPr>
      <w:r>
        <w:rPr>
          <w:lang w:val="en-US"/>
        </w:rPr>
        <w:t>included</w:t>
      </w:r>
      <w:r w:rsidR="00D23177">
        <w:rPr>
          <w:lang w:val="en-US"/>
        </w:rPr>
        <w:t xml:space="preserve"> </w:t>
      </w:r>
      <w:r w:rsidR="00DC76D3">
        <w:rPr>
          <w:lang w:val="en-US"/>
        </w:rPr>
        <w:t>lay members</w:t>
      </w:r>
      <w:r>
        <w:rPr>
          <w:lang w:val="en-US"/>
        </w:rPr>
        <w:t xml:space="preserve"> in development</w:t>
      </w:r>
    </w:p>
    <w:p w14:paraId="5169F208" w14:textId="6D50ED9E" w:rsidR="00316026" w:rsidRPr="008C4E42" w:rsidRDefault="006B5A3E" w:rsidP="00B43A6B">
      <w:pPr>
        <w:pStyle w:val="Bulletleft1last"/>
        <w:rPr>
          <w:lang w:val="en-US"/>
        </w:rPr>
      </w:pPr>
      <w:r w:rsidRPr="008C4E42">
        <w:rPr>
          <w:lang w:val="en-US"/>
        </w:rPr>
        <w:t>h</w:t>
      </w:r>
      <w:r w:rsidR="00316026" w:rsidRPr="008C4E42">
        <w:rPr>
          <w:lang w:val="en-US"/>
        </w:rPr>
        <w:t>ave be</w:t>
      </w:r>
      <w:r w:rsidR="00336D64" w:rsidRPr="008C4E42">
        <w:rPr>
          <w:lang w:val="en-US"/>
        </w:rPr>
        <w:t>en subject to stakeholder consultation</w:t>
      </w:r>
      <w:r w:rsidRPr="008C4E42">
        <w:rPr>
          <w:lang w:val="en-US"/>
        </w:rPr>
        <w:t>.</w:t>
      </w:r>
    </w:p>
    <w:p w14:paraId="15410F1D" w14:textId="73D81807" w:rsidR="00BE1E29" w:rsidRPr="008C4E42" w:rsidRDefault="00BE1E29" w:rsidP="006B5A3E">
      <w:pPr>
        <w:pStyle w:val="NICEnormal"/>
        <w:rPr>
          <w:lang w:val="en-US"/>
        </w:rPr>
      </w:pPr>
      <w:r w:rsidRPr="323FDCEA">
        <w:rPr>
          <w:lang w:val="en-US"/>
        </w:rPr>
        <w:t xml:space="preserve">Incorporation or cross-referral to externally produced </w:t>
      </w:r>
      <w:r w:rsidR="00E80513" w:rsidRPr="323FDCEA">
        <w:rPr>
          <w:lang w:val="en-US"/>
        </w:rPr>
        <w:t xml:space="preserve">quality standards is subject to </w:t>
      </w:r>
      <w:r w:rsidR="00DD18FF" w:rsidRPr="323FDCEA">
        <w:rPr>
          <w:lang w:val="en-US"/>
        </w:rPr>
        <w:t>validation</w:t>
      </w:r>
      <w:r w:rsidR="00E80513" w:rsidRPr="323FDCEA">
        <w:rPr>
          <w:lang w:val="en-US"/>
        </w:rPr>
        <w:t xml:space="preserve"> by the NICE Guidance Executive and the commissioning body (DHSC or NHS</w:t>
      </w:r>
      <w:r w:rsidR="01532337" w:rsidRPr="323FDCEA">
        <w:rPr>
          <w:lang w:val="en-US"/>
        </w:rPr>
        <w:t>E</w:t>
      </w:r>
      <w:r w:rsidR="00E80513" w:rsidRPr="323FDCEA">
        <w:rPr>
          <w:lang w:val="en-US"/>
        </w:rPr>
        <w:t>).</w:t>
      </w:r>
    </w:p>
    <w:p w14:paraId="63083BEB" w14:textId="77777777" w:rsidR="00241D00" w:rsidRPr="008C4E42" w:rsidRDefault="00530F0A" w:rsidP="00B95F8D">
      <w:pPr>
        <w:pStyle w:val="Numberedheading1"/>
      </w:pPr>
      <w:bookmarkStart w:id="65" w:name="_Toc204343637"/>
      <w:bookmarkStart w:id="66" w:name="_Toc204344503"/>
      <w:bookmarkStart w:id="67" w:name="_Toc204343638"/>
      <w:bookmarkStart w:id="68" w:name="_Toc204344504"/>
      <w:bookmarkStart w:id="69" w:name="_Toc204343639"/>
      <w:bookmarkStart w:id="70" w:name="_Toc204344505"/>
      <w:bookmarkStart w:id="71" w:name="_Toc204343640"/>
      <w:bookmarkStart w:id="72" w:name="_Toc204344506"/>
      <w:bookmarkStart w:id="73" w:name="_Toc204343641"/>
      <w:bookmarkStart w:id="74" w:name="_Toc204344507"/>
      <w:bookmarkStart w:id="75" w:name="section3pt1"/>
      <w:bookmarkStart w:id="76" w:name="_Toc55392352"/>
      <w:bookmarkStart w:id="77" w:name="section3pt2"/>
      <w:bookmarkEnd w:id="65"/>
      <w:bookmarkEnd w:id="66"/>
      <w:bookmarkEnd w:id="67"/>
      <w:bookmarkEnd w:id="68"/>
      <w:bookmarkEnd w:id="69"/>
      <w:bookmarkEnd w:id="70"/>
      <w:bookmarkEnd w:id="71"/>
      <w:bookmarkEnd w:id="72"/>
      <w:bookmarkEnd w:id="73"/>
      <w:bookmarkEnd w:id="74"/>
      <w:bookmarkEnd w:id="75"/>
      <w:r w:rsidRPr="008C4E42">
        <w:t>Prioritising areas for quality improvement</w:t>
      </w:r>
      <w:bookmarkEnd w:id="76"/>
    </w:p>
    <w:bookmarkEnd w:id="77"/>
    <w:p w14:paraId="7D187F29" w14:textId="7996C01D" w:rsidR="00D54D36" w:rsidRPr="008C4E42" w:rsidRDefault="000317D5">
      <w:pPr>
        <w:pStyle w:val="NICEnormal"/>
      </w:pPr>
      <w:r w:rsidRPr="008C4E42">
        <w:t xml:space="preserve">Areas </w:t>
      </w:r>
      <w:r w:rsidR="00B94261" w:rsidRPr="008C4E42">
        <w:t xml:space="preserve">prioritised </w:t>
      </w:r>
      <w:r w:rsidRPr="008C4E42">
        <w:t>for quality statement</w:t>
      </w:r>
      <w:r w:rsidR="0052643C" w:rsidRPr="008C4E42">
        <w:t>s</w:t>
      </w:r>
      <w:r w:rsidR="005D30BB" w:rsidRPr="008C4E42">
        <w:t xml:space="preserve"> </w:t>
      </w:r>
      <w:r w:rsidRPr="008C4E42">
        <w:t>should:</w:t>
      </w:r>
    </w:p>
    <w:p w14:paraId="2FD33D02" w14:textId="77777777" w:rsidR="00D54D36" w:rsidRPr="008C4E42" w:rsidRDefault="00384C6B">
      <w:pPr>
        <w:pStyle w:val="Bulletleft1"/>
      </w:pPr>
      <w:r w:rsidRPr="008C4E42">
        <w:t xml:space="preserve">be </w:t>
      </w:r>
      <w:r w:rsidR="000317D5" w:rsidRPr="008C4E42">
        <w:t xml:space="preserve">areas of care where there is evidence or </w:t>
      </w:r>
      <w:r w:rsidR="00430C41" w:rsidRPr="008C4E42">
        <w:t xml:space="preserve">committee </w:t>
      </w:r>
      <w:r w:rsidR="000317D5" w:rsidRPr="008C4E42">
        <w:t>consensus that there is variation in the delivery of care (</w:t>
      </w:r>
      <w:proofErr w:type="gramStart"/>
      <w:r w:rsidR="000317D5" w:rsidRPr="008C4E42">
        <w:t xml:space="preserve">in particular </w:t>
      </w:r>
      <w:r w:rsidRPr="008C4E42">
        <w:t>aspects</w:t>
      </w:r>
      <w:proofErr w:type="gramEnd"/>
      <w:r w:rsidRPr="008C4E42">
        <w:t xml:space="preserve"> of care or services </w:t>
      </w:r>
      <w:r w:rsidR="000317D5" w:rsidRPr="008C4E42">
        <w:t xml:space="preserve">that are not widely </w:t>
      </w:r>
      <w:r w:rsidR="00AE3FC4" w:rsidRPr="008C4E42">
        <w:t xml:space="preserve">provided </w:t>
      </w:r>
      <w:r w:rsidR="000317D5" w:rsidRPr="008C4E42">
        <w:t xml:space="preserve">and/or not considered to be standard practice, but </w:t>
      </w:r>
      <w:r w:rsidRPr="008C4E42">
        <w:t xml:space="preserve">that </w:t>
      </w:r>
      <w:r w:rsidR="000317D5" w:rsidRPr="008C4E42">
        <w:t>are feasible to</w:t>
      </w:r>
      <w:r w:rsidRPr="008C4E42">
        <w:t xml:space="preserve"> </w:t>
      </w:r>
      <w:r w:rsidR="00AE3FC4" w:rsidRPr="008C4E42">
        <w:t>provide</w:t>
      </w:r>
      <w:r w:rsidR="000317D5" w:rsidRPr="008C4E42">
        <w:t xml:space="preserve">) </w:t>
      </w:r>
    </w:p>
    <w:p w14:paraId="55D84BF8" w14:textId="77777777" w:rsidR="00D54D36" w:rsidRPr="008C4E42" w:rsidRDefault="000317D5">
      <w:pPr>
        <w:pStyle w:val="Bulletleft1"/>
      </w:pPr>
      <w:r w:rsidRPr="008C4E42">
        <w:t xml:space="preserve">focus on key requirements for high-quality care or service provision </w:t>
      </w:r>
      <w:r w:rsidR="00384C6B" w:rsidRPr="008C4E42">
        <w:t xml:space="preserve">that </w:t>
      </w:r>
      <w:r w:rsidRPr="008C4E42">
        <w:t xml:space="preserve">are expected to contribute to improving the </w:t>
      </w:r>
      <w:r w:rsidR="004760EF" w:rsidRPr="008C4E42">
        <w:t>experience of care or services</w:t>
      </w:r>
      <w:r w:rsidR="00187C92" w:rsidRPr="008C4E42">
        <w:t xml:space="preserve"> as well as</w:t>
      </w:r>
      <w:r w:rsidR="004760EF" w:rsidRPr="008C4E42">
        <w:t xml:space="preserve"> </w:t>
      </w:r>
      <w:r w:rsidR="00187C92" w:rsidRPr="008C4E42">
        <w:t xml:space="preserve">their safety and </w:t>
      </w:r>
      <w:r w:rsidRPr="008C4E42">
        <w:t xml:space="preserve">effectiveness </w:t>
      </w:r>
    </w:p>
    <w:p w14:paraId="65E7458E" w14:textId="34F0D59A" w:rsidR="00D54D36" w:rsidRPr="008C4E42" w:rsidRDefault="000317D5">
      <w:pPr>
        <w:pStyle w:val="Bulletleft1last"/>
      </w:pPr>
      <w:r w:rsidRPr="008C4E42">
        <w:t>be measurable.</w:t>
      </w:r>
    </w:p>
    <w:p w14:paraId="45415104" w14:textId="081B6B8B" w:rsidR="006C28FF" w:rsidRPr="008C4E42" w:rsidRDefault="00844496" w:rsidP="006C28FF">
      <w:pPr>
        <w:pStyle w:val="NICEnormal"/>
      </w:pPr>
      <w:r w:rsidRPr="008C4E42">
        <w:t>T</w:t>
      </w:r>
      <w:r w:rsidR="006C28FF" w:rsidRPr="008C4E42">
        <w:t>he following aspects will be considered:</w:t>
      </w:r>
    </w:p>
    <w:p w14:paraId="75CDD1C1" w14:textId="77777777" w:rsidR="006C28FF" w:rsidRPr="008C4E42" w:rsidRDefault="006C28FF" w:rsidP="006C28FF">
      <w:pPr>
        <w:pStyle w:val="Bulletleft1"/>
      </w:pPr>
      <w:r w:rsidRPr="008C4E42">
        <w:t>experiences of people using services</w:t>
      </w:r>
    </w:p>
    <w:p w14:paraId="73F4C801" w14:textId="77777777" w:rsidR="006C28FF" w:rsidRPr="008C4E42" w:rsidRDefault="006C28FF" w:rsidP="006C28FF">
      <w:pPr>
        <w:pStyle w:val="Bulletleft1"/>
      </w:pPr>
      <w:r w:rsidRPr="008C4E42">
        <w:t>safety of people using services</w:t>
      </w:r>
    </w:p>
    <w:p w14:paraId="10A9C7FA" w14:textId="77777777" w:rsidR="006C28FF" w:rsidRPr="008C4E42" w:rsidRDefault="006C28FF" w:rsidP="006C28FF">
      <w:pPr>
        <w:pStyle w:val="Bulletleft1"/>
      </w:pPr>
      <w:r w:rsidRPr="008C4E42">
        <w:t>equality</w:t>
      </w:r>
    </w:p>
    <w:p w14:paraId="5C696DCD" w14:textId="1EF971B0" w:rsidR="006C28FF" w:rsidRPr="008C4E42" w:rsidRDefault="006C28FF" w:rsidP="006C28FF">
      <w:pPr>
        <w:pStyle w:val="Bulletleft1last"/>
      </w:pPr>
      <w:r w:rsidRPr="008C4E42">
        <w:t>resource impact.</w:t>
      </w:r>
    </w:p>
    <w:p w14:paraId="746437F7" w14:textId="29D7DCC0" w:rsidR="00110DF9" w:rsidRPr="008C4E42" w:rsidRDefault="005B1E14" w:rsidP="00110DF9">
      <w:pPr>
        <w:pStyle w:val="NICEnormal"/>
        <w:rPr>
          <w:szCs w:val="16"/>
        </w:rPr>
      </w:pPr>
      <w:r w:rsidRPr="008C4E42">
        <w:t>Q</w:t>
      </w:r>
      <w:r w:rsidR="00110DF9" w:rsidRPr="008C4E42">
        <w:t>uality statements</w:t>
      </w:r>
      <w:r w:rsidR="005D30BB" w:rsidRPr="008C4E42">
        <w:t xml:space="preserve"> </w:t>
      </w:r>
      <w:r w:rsidR="00844496" w:rsidRPr="008C4E42">
        <w:t>can</w:t>
      </w:r>
      <w:r w:rsidRPr="008C4E42">
        <w:t xml:space="preserve"> be categorised as </w:t>
      </w:r>
      <w:r w:rsidR="009E1FAF" w:rsidRPr="008C4E42">
        <w:t>‘</w:t>
      </w:r>
      <w:r w:rsidR="005D30BB" w:rsidRPr="008C4E42">
        <w:t>developmental</w:t>
      </w:r>
      <w:r w:rsidR="009E1FAF" w:rsidRPr="008C4E42">
        <w:t xml:space="preserve">’ if </w:t>
      </w:r>
      <w:proofErr w:type="gramStart"/>
      <w:r w:rsidR="009E1FAF" w:rsidRPr="008C4E42">
        <w:t>they</w:t>
      </w:r>
      <w:proofErr w:type="gramEnd"/>
      <w:r w:rsidR="009E1FAF" w:rsidRPr="008C4E42">
        <w:t xml:space="preserve"> </w:t>
      </w:r>
      <w:r w:rsidR="00110DF9" w:rsidRPr="008C4E42">
        <w:t>also:</w:t>
      </w:r>
    </w:p>
    <w:p w14:paraId="43C407B3" w14:textId="77777777" w:rsidR="00110DF9" w:rsidRPr="008C4E42" w:rsidRDefault="00110DF9" w:rsidP="00CD7916">
      <w:pPr>
        <w:pStyle w:val="Bulletleft1"/>
      </w:pPr>
      <w:r w:rsidRPr="008C4E42">
        <w:lastRenderedPageBreak/>
        <w:t>represent an emergent area of</w:t>
      </w:r>
      <w:r w:rsidR="00CD7916" w:rsidRPr="008C4E42">
        <w:t xml:space="preserve"> cutting</w:t>
      </w:r>
      <w:r w:rsidR="003A2786" w:rsidRPr="008C4E42">
        <w:t>-</w:t>
      </w:r>
      <w:r w:rsidR="00CD7916" w:rsidRPr="008C4E42">
        <w:t>edge service delivery or technology</w:t>
      </w:r>
      <w:r w:rsidRPr="008C4E42">
        <w:t xml:space="preserve"> currently being carried out by a minority of providers </w:t>
      </w:r>
      <w:r w:rsidR="004D5321" w:rsidRPr="008C4E42">
        <w:t>and indicating outstanding performance</w:t>
      </w:r>
    </w:p>
    <w:p w14:paraId="5268395D" w14:textId="77777777" w:rsidR="00110DF9" w:rsidRPr="008C4E42" w:rsidRDefault="00110DF9" w:rsidP="00110DF9">
      <w:pPr>
        <w:pStyle w:val="Bulletleft1"/>
      </w:pPr>
      <w:r w:rsidRPr="008C4E42">
        <w:t>need specific, significant changes to be put in place, such as redesign of services or new equipment</w:t>
      </w:r>
    </w:p>
    <w:p w14:paraId="036D8EBD" w14:textId="77777777" w:rsidR="00110DF9" w:rsidRPr="008C4E42" w:rsidRDefault="00110DF9" w:rsidP="00110DF9">
      <w:pPr>
        <w:pStyle w:val="Bulletleft1last"/>
      </w:pPr>
      <w:r w:rsidRPr="008C4E42">
        <w:t>have the potential to be widely adopted</w:t>
      </w:r>
      <w:r w:rsidR="001B5CDF" w:rsidRPr="008C4E42">
        <w:t xml:space="preserve"> over time to </w:t>
      </w:r>
      <w:r w:rsidRPr="008C4E42">
        <w:t xml:space="preserve">drive improvement in outcomes. </w:t>
      </w:r>
    </w:p>
    <w:p w14:paraId="4FA89794" w14:textId="7E5A28B9" w:rsidR="00C10EE0" w:rsidRPr="008C4E42" w:rsidRDefault="00827A63" w:rsidP="00C10EE0">
      <w:pPr>
        <w:pStyle w:val="NICEnormal"/>
      </w:pPr>
      <w:r w:rsidRPr="008C4E42">
        <w:t>I</w:t>
      </w:r>
      <w:r w:rsidR="0052643C" w:rsidRPr="008C4E42">
        <w:t xml:space="preserve">f there is no </w:t>
      </w:r>
      <w:r w:rsidR="005B52D3" w:rsidRPr="008C4E42">
        <w:t xml:space="preserve">evidence </w:t>
      </w:r>
      <w:r w:rsidR="0052643C" w:rsidRPr="008C4E42">
        <w:t xml:space="preserve">source available for a particular area of care or service provision, the QSAC may use a placeholder statement to indicate that the area was agreed to be a priority for quality improvement but could not be included as a quality statement </w:t>
      </w:r>
      <w:r w:rsidRPr="008C4E42">
        <w:t>because of a</w:t>
      </w:r>
      <w:r w:rsidR="0052643C" w:rsidRPr="008C4E42">
        <w:t xml:space="preserve"> lack of underpinning </w:t>
      </w:r>
      <w:r w:rsidR="005F0E32" w:rsidRPr="008C4E42">
        <w:t>evidence source</w:t>
      </w:r>
      <w:r w:rsidR="0052643C" w:rsidRPr="008C4E42">
        <w:t>. A placeholder statement indicates the need for</w:t>
      </w:r>
      <w:r w:rsidR="001F7E29" w:rsidRPr="008C4E42">
        <w:t xml:space="preserve"> an</w:t>
      </w:r>
      <w:r w:rsidR="0052643C" w:rsidRPr="008C4E42">
        <w:t xml:space="preserve"> evidence</w:t>
      </w:r>
      <w:r w:rsidR="001F7E29" w:rsidRPr="008C4E42">
        <w:t xml:space="preserve"> source</w:t>
      </w:r>
      <w:r w:rsidR="0052643C" w:rsidRPr="008C4E42">
        <w:rPr>
          <w:b/>
          <w:bCs/>
        </w:rPr>
        <w:t xml:space="preserve"> </w:t>
      </w:r>
      <w:r w:rsidR="0052643C" w:rsidRPr="00996BB9">
        <w:t>to be developed.</w:t>
      </w:r>
      <w:bookmarkStart w:id="78" w:name="section4"/>
      <w:bookmarkStart w:id="79" w:name="section4pt1"/>
      <w:bookmarkStart w:id="80" w:name="_Toc338405065"/>
      <w:bookmarkStart w:id="81" w:name="_Ref327529309"/>
      <w:bookmarkEnd w:id="78"/>
      <w:bookmarkEnd w:id="79"/>
      <w:bookmarkEnd w:id="80"/>
    </w:p>
    <w:p w14:paraId="5A0AD305" w14:textId="7A082185" w:rsidR="00564776" w:rsidRPr="008C4E42" w:rsidRDefault="607A763C" w:rsidP="00973DAD">
      <w:pPr>
        <w:pStyle w:val="Numberedheading1"/>
      </w:pPr>
      <w:bookmarkStart w:id="82" w:name="section4pt3"/>
      <w:bookmarkEnd w:id="81"/>
      <w:bookmarkEnd w:id="82"/>
      <w:r w:rsidRPr="008C4E42">
        <w:t>Stakeholder involvement</w:t>
      </w:r>
    </w:p>
    <w:p w14:paraId="4029A75D" w14:textId="77462437" w:rsidR="00426DFB" w:rsidRPr="008C4E42" w:rsidRDefault="00F9304F" w:rsidP="005C48CB">
      <w:pPr>
        <w:pStyle w:val="NICEnormal"/>
      </w:pPr>
      <w:r w:rsidRPr="008C4E42">
        <w:t xml:space="preserve">NICE aims to involve as wide a range of stakeholders as possible in its activities and applies this principle to the development of quality standards. We encourage professional, patient, service user, carer, community and voluntary organisations, as well as organisations of groups protected by the equality legislation, to register as stakeholders and get involved. </w:t>
      </w:r>
    </w:p>
    <w:p w14:paraId="5241E040" w14:textId="77777777" w:rsidR="005C48CB" w:rsidRPr="008C4E42" w:rsidRDefault="005C48CB" w:rsidP="005C48CB">
      <w:pPr>
        <w:pStyle w:val="NICEnormal"/>
      </w:pPr>
      <w:r w:rsidRPr="008C4E42">
        <w:t>The following methods are used to ensure the appropriate stakeholders are involved in the development of each quality standard:</w:t>
      </w:r>
    </w:p>
    <w:p w14:paraId="4444DC8E" w14:textId="613E827F" w:rsidR="005C48CB" w:rsidRPr="008C4E42" w:rsidRDefault="005C48CB" w:rsidP="005C48CB">
      <w:pPr>
        <w:pStyle w:val="Bulletleft1"/>
      </w:pPr>
      <w:r w:rsidRPr="008C4E42">
        <w:t xml:space="preserve">The organisations registered as stakeholders for NICE guidance on which </w:t>
      </w:r>
      <w:r w:rsidR="00246351" w:rsidRPr="008C4E42">
        <w:t xml:space="preserve">a </w:t>
      </w:r>
      <w:r w:rsidRPr="008C4E42">
        <w:t xml:space="preserve">quality standard is based are automatically registered as stakeholders for the quality standard. </w:t>
      </w:r>
    </w:p>
    <w:p w14:paraId="20CDFD3E" w14:textId="6D48974E" w:rsidR="005C48CB" w:rsidRPr="008C4E42" w:rsidRDefault="00973238" w:rsidP="005C48CB">
      <w:pPr>
        <w:pStyle w:val="Bulletleft1"/>
      </w:pPr>
      <w:r w:rsidRPr="008C4E42">
        <w:t>Any</w:t>
      </w:r>
      <w:r w:rsidR="00754C52" w:rsidRPr="008C4E42">
        <w:t xml:space="preserve"> available</w:t>
      </w:r>
      <w:r w:rsidRPr="008C4E42">
        <w:t xml:space="preserve"> </w:t>
      </w:r>
      <w:r w:rsidR="005C48CB" w:rsidRPr="008C4E42">
        <w:t xml:space="preserve">list of organisations registered as stakeholders for </w:t>
      </w:r>
      <w:r w:rsidRPr="008C4E42">
        <w:t xml:space="preserve">evidence sources developed </w:t>
      </w:r>
      <w:r w:rsidR="00524735" w:rsidRPr="008C4E42">
        <w:t>external</w:t>
      </w:r>
      <w:r w:rsidRPr="008C4E42">
        <w:t>ly</w:t>
      </w:r>
      <w:r w:rsidR="005C48CB" w:rsidRPr="008C4E42">
        <w:t xml:space="preserve"> is used to identify potential stakeholders. The NICE quality standards team invites these organisations to register as stakeholders.</w:t>
      </w:r>
    </w:p>
    <w:p w14:paraId="1978FC35" w14:textId="14E177E9" w:rsidR="005C48CB" w:rsidRPr="008C4E42" w:rsidRDefault="005C48CB" w:rsidP="005C48CB">
      <w:pPr>
        <w:pStyle w:val="Bulletleft1last"/>
      </w:pPr>
      <w:r w:rsidRPr="008C4E42">
        <w:t xml:space="preserve">The registered stakeholder list for each quality standard is reviewed and, if there are any omissions, relevant organisations are encouraged to register </w:t>
      </w:r>
      <w:r w:rsidRPr="008C4E42">
        <w:lastRenderedPageBreak/>
        <w:t xml:space="preserve">as stakeholders. This review is performed by the NICE quality standards team with the support of other NICE teams such as the People and Communities Involvement and Engagement team. </w:t>
      </w:r>
    </w:p>
    <w:p w14:paraId="40EC2D1F" w14:textId="4C8BA5E3" w:rsidR="00A7014A" w:rsidRPr="008C4E42" w:rsidRDefault="00A7014A" w:rsidP="00A7014A">
      <w:pPr>
        <w:pStyle w:val="NICEnormal"/>
      </w:pPr>
      <w:r w:rsidRPr="008C4E42">
        <w:t xml:space="preserve">Stakeholders are provided with advance notice of the development schedule, including the dates of the topic engagement and draft quality standard consultation phase. </w:t>
      </w:r>
    </w:p>
    <w:p w14:paraId="0CA48408" w14:textId="6DC3C7A8" w:rsidR="002B28A5" w:rsidRPr="008C4E42" w:rsidRDefault="007959AB" w:rsidP="002B28A5">
      <w:pPr>
        <w:pStyle w:val="NICEnormal"/>
      </w:pPr>
      <w:r w:rsidRPr="008C4E42">
        <w:t xml:space="preserve">The </w:t>
      </w:r>
      <w:hyperlink r:id="rId11" w:history="1">
        <w:r w:rsidR="00482531" w:rsidRPr="008C4E42">
          <w:rPr>
            <w:rStyle w:val="Hyperlink"/>
          </w:rPr>
          <w:t>NICE position statement on engagement with tobacco industry organisations</w:t>
        </w:r>
      </w:hyperlink>
      <w:r w:rsidR="00482531" w:rsidRPr="008C4E42">
        <w:t xml:space="preserve"> sets out how NICE meets </w:t>
      </w:r>
      <w:r w:rsidR="00CA29C4" w:rsidRPr="008C4E42">
        <w:t>obligations</w:t>
      </w:r>
      <w:r w:rsidR="00482531" w:rsidRPr="008C4E42">
        <w:t xml:space="preserve"> under </w:t>
      </w:r>
      <w:r w:rsidR="00CA29C4" w:rsidRPr="008C4E42">
        <w:t>Article</w:t>
      </w:r>
      <w:r w:rsidR="00482531" w:rsidRPr="008C4E42">
        <w:t xml:space="preserve"> 5.3</w:t>
      </w:r>
      <w:r w:rsidR="00CA29C4" w:rsidRPr="008C4E42">
        <w:t xml:space="preserve"> of the WHO Framework Convention on Tobacco Control.</w:t>
      </w:r>
    </w:p>
    <w:p w14:paraId="51FAC046" w14:textId="7665EC58" w:rsidR="00ED5112" w:rsidRPr="008C4E42" w:rsidRDefault="00ED5112" w:rsidP="00B43A6B">
      <w:pPr>
        <w:pStyle w:val="Numberedheading2"/>
      </w:pPr>
      <w:bookmarkStart w:id="83" w:name="_Toc204343644"/>
      <w:bookmarkStart w:id="84" w:name="_Toc204344510"/>
      <w:bookmarkEnd w:id="83"/>
      <w:bookmarkEnd w:id="84"/>
      <w:r w:rsidRPr="008C4E42">
        <w:t>Topic engagement</w:t>
      </w:r>
    </w:p>
    <w:p w14:paraId="32FE2BBB" w14:textId="3A7C74E4" w:rsidR="00184090" w:rsidRPr="008C4E42" w:rsidRDefault="00635EE5" w:rsidP="0017675C">
      <w:pPr>
        <w:pStyle w:val="NICEnormal"/>
      </w:pPr>
      <w:r w:rsidRPr="008C4E42">
        <w:t xml:space="preserve">In the early stages of development </w:t>
      </w:r>
      <w:r w:rsidR="003555C8" w:rsidRPr="008C4E42">
        <w:t xml:space="preserve">of new and updated quality standards, </w:t>
      </w:r>
      <w:r w:rsidR="00ED5112" w:rsidRPr="008C4E42">
        <w:t xml:space="preserve">stakeholders are invited to submit </w:t>
      </w:r>
      <w:r w:rsidR="00283F84" w:rsidRPr="008C4E42">
        <w:t>suggestions for the</w:t>
      </w:r>
      <w:r w:rsidR="00ED5112" w:rsidRPr="008C4E42">
        <w:t xml:space="preserve"> key areas for quality improvement</w:t>
      </w:r>
      <w:r w:rsidR="00D73E52" w:rsidRPr="008C4E42">
        <w:t>.</w:t>
      </w:r>
      <w:r w:rsidR="00ED5112" w:rsidRPr="008C4E42">
        <w:t xml:space="preserve"> </w:t>
      </w:r>
      <w:r w:rsidR="00B121FE" w:rsidRPr="008C4E42">
        <w:t>This engagement period will u</w:t>
      </w:r>
      <w:r w:rsidR="0075109B" w:rsidRPr="008C4E42">
        <w:t xml:space="preserve">sually last </w:t>
      </w:r>
      <w:r w:rsidR="001D107F" w:rsidRPr="008C4E42">
        <w:t xml:space="preserve">for </w:t>
      </w:r>
      <w:r w:rsidR="0075109B" w:rsidRPr="008C4E42">
        <w:t xml:space="preserve">2 weeks, </w:t>
      </w:r>
      <w:r w:rsidR="008F54A7" w:rsidRPr="008C4E42">
        <w:t xml:space="preserve">however, </w:t>
      </w:r>
      <w:r w:rsidR="00184090" w:rsidRPr="008C4E42">
        <w:t>it</w:t>
      </w:r>
      <w:r w:rsidR="0075109B" w:rsidRPr="008C4E42">
        <w:t xml:space="preserve"> may be</w:t>
      </w:r>
      <w:r w:rsidR="0017675C" w:rsidRPr="008C4E42">
        <w:t xml:space="preserve"> </w:t>
      </w:r>
      <w:r w:rsidR="0075109B" w:rsidRPr="008C4E42">
        <w:t xml:space="preserve">reduced to 5 working days </w:t>
      </w:r>
      <w:r w:rsidR="0017675C" w:rsidRPr="008C4E42">
        <w:t xml:space="preserve">or </w:t>
      </w:r>
      <w:r w:rsidR="00C43C0B" w:rsidRPr="008C4E42">
        <w:t xml:space="preserve">limited to </w:t>
      </w:r>
      <w:r w:rsidR="00184090" w:rsidRPr="008C4E42">
        <w:t>specific organisations and topic experts</w:t>
      </w:r>
      <w:r w:rsidR="0017675C" w:rsidRPr="008C4E42">
        <w:t xml:space="preserve"> if </w:t>
      </w:r>
      <w:r w:rsidR="00B17306" w:rsidRPr="008C4E42">
        <w:t>a more proportionate approach is needed.</w:t>
      </w:r>
    </w:p>
    <w:p w14:paraId="2D430EE7" w14:textId="7D9CD0DC" w:rsidR="0064217A" w:rsidRPr="008C4E42" w:rsidRDefault="0064217A" w:rsidP="0017675C">
      <w:pPr>
        <w:pStyle w:val="NICEnormal"/>
      </w:pPr>
      <w:r w:rsidRPr="008C4E42">
        <w:t xml:space="preserve">Stakeholders are invited to: </w:t>
      </w:r>
    </w:p>
    <w:p w14:paraId="03172EA1" w14:textId="6C587429" w:rsidR="005E21D5" w:rsidRPr="008C4E42" w:rsidRDefault="005E21D5" w:rsidP="00B43A6B">
      <w:pPr>
        <w:pStyle w:val="Bulletleft1"/>
      </w:pPr>
      <w:r w:rsidRPr="008C4E42">
        <w:t xml:space="preserve">identify key areas for quality improvement, including emergent areas of practice that may </w:t>
      </w:r>
      <w:proofErr w:type="gramStart"/>
      <w:r w:rsidRPr="008C4E42">
        <w:t>be considered to be</w:t>
      </w:r>
      <w:proofErr w:type="gramEnd"/>
      <w:r w:rsidRPr="008C4E42">
        <w:t xml:space="preserve"> developmental</w:t>
      </w:r>
    </w:p>
    <w:p w14:paraId="4A83A09D" w14:textId="77777777" w:rsidR="005E21D5" w:rsidRPr="008C4E42" w:rsidRDefault="005E21D5" w:rsidP="00B43A6B">
      <w:pPr>
        <w:pStyle w:val="Bulletleft1"/>
      </w:pPr>
      <w:r w:rsidRPr="008C4E42">
        <w:t>highlight any national or routine indicators and performance measures</w:t>
      </w:r>
    </w:p>
    <w:p w14:paraId="6AA553FC" w14:textId="77777777" w:rsidR="005E21D5" w:rsidRPr="008C4E42" w:rsidRDefault="005E21D5" w:rsidP="00B43A6B">
      <w:pPr>
        <w:pStyle w:val="Bulletleft1"/>
      </w:pPr>
      <w:r w:rsidRPr="008C4E42">
        <w:t>provide examples of published information on current practice (such as, reports of variation in care or service provision, safety concerns, evaluations of compliance with source guidance, or experiences of people using services) to support the identified areas for quality improvement</w:t>
      </w:r>
    </w:p>
    <w:p w14:paraId="4AE99E94" w14:textId="3CFAB56A" w:rsidR="0064217A" w:rsidRPr="008C4E42" w:rsidRDefault="005E21D5" w:rsidP="00B43A6B">
      <w:pPr>
        <w:pStyle w:val="Bulletleft1last"/>
      </w:pPr>
      <w:r w:rsidRPr="008C4E42">
        <w:t>express interest in being a supporting organisation.</w:t>
      </w:r>
    </w:p>
    <w:p w14:paraId="179F63B3" w14:textId="2B31CF75" w:rsidR="00693582" w:rsidRPr="008C4E42" w:rsidRDefault="008B6366" w:rsidP="00B43A6B">
      <w:pPr>
        <w:pStyle w:val="Numberedheading2"/>
      </w:pPr>
      <w:bookmarkStart w:id="85" w:name="_Toc204343646"/>
      <w:bookmarkStart w:id="86" w:name="_Toc204344512"/>
      <w:bookmarkStart w:id="87" w:name="_Toc204343647"/>
      <w:bookmarkStart w:id="88" w:name="_Toc204344513"/>
      <w:bookmarkStart w:id="89" w:name="_Toc204343648"/>
      <w:bookmarkStart w:id="90" w:name="_Toc204344514"/>
      <w:bookmarkStart w:id="91" w:name="_Toc204343649"/>
      <w:bookmarkStart w:id="92" w:name="_Toc204344515"/>
      <w:bookmarkStart w:id="93" w:name="_Toc204343650"/>
      <w:bookmarkStart w:id="94" w:name="_Toc204344516"/>
      <w:bookmarkStart w:id="95" w:name="_Toc204343651"/>
      <w:bookmarkStart w:id="96" w:name="_Toc204344517"/>
      <w:bookmarkStart w:id="97" w:name="_Toc204343652"/>
      <w:bookmarkStart w:id="98" w:name="_Toc204344518"/>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8C4E42">
        <w:t>Consultation</w:t>
      </w:r>
    </w:p>
    <w:p w14:paraId="7723E7BF" w14:textId="6810AC48" w:rsidR="000941A2" w:rsidRPr="008C4E42" w:rsidRDefault="00900699">
      <w:pPr>
        <w:pStyle w:val="Bulletleft1last"/>
        <w:numPr>
          <w:ilvl w:val="0"/>
          <w:numId w:val="0"/>
        </w:numPr>
      </w:pPr>
      <w:r w:rsidRPr="008C4E42">
        <w:t xml:space="preserve">New and updated quality standards will be subject to </w:t>
      </w:r>
      <w:r w:rsidR="001D107F" w:rsidRPr="008C4E42">
        <w:t>consultation</w:t>
      </w:r>
      <w:r w:rsidRPr="008C4E42">
        <w:t xml:space="preserve"> with </w:t>
      </w:r>
      <w:r w:rsidR="001D107F" w:rsidRPr="008C4E42">
        <w:t xml:space="preserve">registered stakeholders. The consultation period will usually last for </w:t>
      </w:r>
      <w:r w:rsidR="008B6366" w:rsidRPr="008C4E42">
        <w:t>4</w:t>
      </w:r>
      <w:r w:rsidR="001D107F" w:rsidRPr="008C4E42">
        <w:t xml:space="preserve"> </w:t>
      </w:r>
      <w:r w:rsidR="008B6366" w:rsidRPr="008C4E42">
        <w:t>week</w:t>
      </w:r>
      <w:r w:rsidR="001D107F" w:rsidRPr="008C4E42">
        <w:t>s</w:t>
      </w:r>
      <w:r w:rsidR="000C4ACB" w:rsidRPr="008C4E42">
        <w:t xml:space="preserve">, however, it may be reduced to 10 working days or limited to specific </w:t>
      </w:r>
      <w:r w:rsidR="000C4ACB" w:rsidRPr="008C4E42">
        <w:lastRenderedPageBreak/>
        <w:t>organisations and topic experts if a more proportionate approach is needed.</w:t>
      </w:r>
      <w:r w:rsidR="006D1EC3" w:rsidRPr="008C4E42">
        <w:t xml:space="preserve"> Advance notice of a consultation will always be given</w:t>
      </w:r>
      <w:r w:rsidR="00270A7A" w:rsidRPr="008C4E42">
        <w:t xml:space="preserve">. </w:t>
      </w:r>
    </w:p>
    <w:p w14:paraId="56026EB4" w14:textId="714646F0" w:rsidR="00BB151E" w:rsidRPr="008C4E42" w:rsidRDefault="000941A2" w:rsidP="00B43A6B">
      <w:pPr>
        <w:pStyle w:val="Bulletleft1last"/>
        <w:numPr>
          <w:ilvl w:val="0"/>
          <w:numId w:val="0"/>
        </w:numPr>
      </w:pPr>
      <w:r>
        <w:t>Stakeholders are invited to comment on which quality statements are most important and why, whether there are important areas of care or service provision that are not included and if the proposed measures are appropriate.</w:t>
      </w:r>
    </w:p>
    <w:p w14:paraId="0AABA9AB" w14:textId="0ECB527F" w:rsidR="001A2ACC" w:rsidRPr="008C4E42" w:rsidRDefault="004729A7" w:rsidP="00794B81">
      <w:pPr>
        <w:pStyle w:val="NICEnormal"/>
      </w:pPr>
      <w:r w:rsidRPr="008C4E42">
        <w:t xml:space="preserve">Comments submitted by registered stakeholders are included in summary reports and </w:t>
      </w:r>
      <w:r w:rsidR="001A2ACC" w:rsidRPr="008C4E42">
        <w:t xml:space="preserve">receive a written response. </w:t>
      </w:r>
      <w:r w:rsidR="00794B81" w:rsidRPr="008C4E42">
        <w:t xml:space="preserve">Registered stakeholders are notified </w:t>
      </w:r>
      <w:r w:rsidR="00100DB7" w:rsidRPr="008C4E42">
        <w:t xml:space="preserve">by email </w:t>
      </w:r>
      <w:r w:rsidR="00D20EC8" w:rsidRPr="008C4E42">
        <w:t>when</w:t>
      </w:r>
      <w:r w:rsidR="00794B81" w:rsidRPr="008C4E42">
        <w:t xml:space="preserve"> </w:t>
      </w:r>
      <w:r w:rsidR="00100DB7" w:rsidRPr="008C4E42">
        <w:t xml:space="preserve">a new or updated quality standard is </w:t>
      </w:r>
      <w:r w:rsidR="00794B81" w:rsidRPr="008C4E42">
        <w:t>publi</w:t>
      </w:r>
      <w:r w:rsidR="00100DB7" w:rsidRPr="008C4E42">
        <w:t>shed</w:t>
      </w:r>
      <w:r w:rsidR="00532397">
        <w:t>.</w:t>
      </w:r>
      <w:r w:rsidR="00794B81" w:rsidRPr="008C4E42">
        <w:t xml:space="preserve"> </w:t>
      </w:r>
    </w:p>
    <w:p w14:paraId="2245B71B" w14:textId="603FFFF3" w:rsidR="00794B81" w:rsidRPr="008C4E42" w:rsidRDefault="00794B81" w:rsidP="00794B81">
      <w:pPr>
        <w:pStyle w:val="NICEnormal"/>
      </w:pPr>
      <w:r w:rsidRPr="008C4E42">
        <w:t xml:space="preserve">Comments received from non-registered stakeholders and individuals </w:t>
      </w:r>
      <w:r w:rsidR="001A2ACC" w:rsidRPr="008C4E42">
        <w:t xml:space="preserve">do </w:t>
      </w:r>
      <w:r w:rsidRPr="008C4E42">
        <w:t xml:space="preserve">not </w:t>
      </w:r>
      <w:r w:rsidR="001A2ACC" w:rsidRPr="008C4E42">
        <w:t>receive a written response</w:t>
      </w:r>
      <w:r w:rsidR="00694871" w:rsidRPr="008C4E42">
        <w:t xml:space="preserve"> and are not </w:t>
      </w:r>
      <w:r w:rsidRPr="008C4E42">
        <w:t>made available on the NICE website.</w:t>
      </w:r>
    </w:p>
    <w:p w14:paraId="47A6E67C" w14:textId="17EAE568" w:rsidR="007541AB" w:rsidRPr="008C4E42" w:rsidRDefault="007541AB" w:rsidP="007541AB">
      <w:pPr>
        <w:pStyle w:val="Numberedheading2"/>
      </w:pPr>
      <w:r w:rsidRPr="008C4E42">
        <w:t>Formal support of QS</w:t>
      </w:r>
    </w:p>
    <w:p w14:paraId="00CC120B" w14:textId="490288FA" w:rsidR="007541AB" w:rsidRPr="008C4E42" w:rsidRDefault="007541AB" w:rsidP="007541AB">
      <w:pPr>
        <w:pStyle w:val="NICEnormal"/>
      </w:pPr>
      <w:r w:rsidRPr="008C4E42">
        <w:t>During topic engagement and again during the draft quality standard consultation phase, eligible stakeholders and respondents are invited to express interest in formally supporting the quality standard. The eligibility criteria are listed on the NICE website. Organisations that agree to formally support the quality standard undertake activities to increase awareness of the quality standard and encourage those commissioning, providing and using services to use it. This may include activities such as:</w:t>
      </w:r>
    </w:p>
    <w:p w14:paraId="2FDCDF0D" w14:textId="77777777" w:rsidR="007541AB" w:rsidRPr="008C4E42" w:rsidRDefault="007541AB" w:rsidP="007541AB">
      <w:pPr>
        <w:pStyle w:val="Bulletleft1"/>
      </w:pPr>
      <w:r w:rsidRPr="008C4E42">
        <w:t>producing print or online articles for the organisation’s website or newsletter</w:t>
      </w:r>
    </w:p>
    <w:p w14:paraId="4765D243" w14:textId="77777777" w:rsidR="007541AB" w:rsidRPr="008C4E42" w:rsidRDefault="007541AB" w:rsidP="007541AB">
      <w:pPr>
        <w:pStyle w:val="Bulletleft1"/>
      </w:pPr>
      <w:r w:rsidRPr="008C4E42">
        <w:t>using the organisation’s social media channels to promote the quality standard</w:t>
      </w:r>
    </w:p>
    <w:p w14:paraId="28401FD5" w14:textId="77777777" w:rsidR="007541AB" w:rsidRPr="008C4E42" w:rsidRDefault="007541AB" w:rsidP="007541AB">
      <w:pPr>
        <w:pStyle w:val="Bulletleft1"/>
      </w:pPr>
      <w:r w:rsidRPr="008C4E42">
        <w:t xml:space="preserve">using conferences and other speaking opportunities to present information on the quality standard </w:t>
      </w:r>
    </w:p>
    <w:p w14:paraId="3F11F51D" w14:textId="77777777" w:rsidR="007541AB" w:rsidRPr="008C4E42" w:rsidRDefault="007541AB" w:rsidP="007541AB">
      <w:pPr>
        <w:pStyle w:val="Bulletleft1last"/>
      </w:pPr>
      <w:r w:rsidRPr="008C4E42">
        <w:t xml:space="preserve">running workshops to help other organisations understand how using the quality standard can add value. </w:t>
      </w:r>
    </w:p>
    <w:p w14:paraId="57A8190B" w14:textId="619173DE" w:rsidR="007541AB" w:rsidRPr="008C4E42" w:rsidRDefault="007541AB" w:rsidP="00F9304F">
      <w:pPr>
        <w:pStyle w:val="NICEnormal"/>
      </w:pPr>
      <w:r w:rsidRPr="008C4E42">
        <w:t>All supporting organisations are listed on the web page for the relevant quality standard along with a link to their website.</w:t>
      </w:r>
    </w:p>
    <w:p w14:paraId="0AA49E4B" w14:textId="28D124E9" w:rsidR="004D1654" w:rsidRPr="008C4E42" w:rsidRDefault="00DF7BB0" w:rsidP="00E47957">
      <w:pPr>
        <w:pStyle w:val="Numberedheading1"/>
      </w:pPr>
      <w:r w:rsidRPr="008C4E42">
        <w:lastRenderedPageBreak/>
        <w:t>Equality and diversity</w:t>
      </w:r>
    </w:p>
    <w:p w14:paraId="6B3BA51F" w14:textId="28C6CF29" w:rsidR="00BE6F43" w:rsidRPr="008C4E42" w:rsidRDefault="00BE6F43" w:rsidP="00BE6F43">
      <w:pPr>
        <w:pStyle w:val="NICEnormal"/>
      </w:pPr>
      <w:r w:rsidRPr="008C4E42">
        <w:t>We are committed to ensuring that our quality standard development process:</w:t>
      </w:r>
    </w:p>
    <w:p w14:paraId="607AF54A" w14:textId="77777777" w:rsidR="00BE6F43" w:rsidRPr="008C4E42" w:rsidRDefault="00BE6F43" w:rsidP="00BE6F43">
      <w:pPr>
        <w:pStyle w:val="Bulletleft1"/>
      </w:pPr>
      <w:r w:rsidRPr="008C4E42">
        <w:t>fully meets duties under the Equality Act (2010) to have due regard to the need to eliminate discrimination, foster good relations and advance equality of opportunity in relation to people who share the protected characteristics of age, disability, gender reassignment, marriage and civil partnership, pregnancy and maternity, race, religion or belief, sex, and sexual orientation, including the public sector equality duty to tackle discrimination and provide equality of opportunity for all</w:t>
      </w:r>
    </w:p>
    <w:p w14:paraId="55501C13" w14:textId="77777777" w:rsidR="00BE6F43" w:rsidRPr="008C4E42" w:rsidRDefault="00BE6F43" w:rsidP="00BE6F43">
      <w:pPr>
        <w:pStyle w:val="Bulletleft1"/>
      </w:pPr>
      <w:r w:rsidRPr="008C4E42">
        <w:t>enables us to meet requirements under the Human Rights Act (1998)</w:t>
      </w:r>
    </w:p>
    <w:p w14:paraId="483CD7CF" w14:textId="77777777" w:rsidR="00BE6F43" w:rsidRPr="008C4E42" w:rsidRDefault="00BE6F43" w:rsidP="00BE6F43">
      <w:pPr>
        <w:pStyle w:val="Bulletleft1last"/>
      </w:pPr>
      <w:r w:rsidRPr="008C4E42">
        <w:t>fully meets duties under the Health and Social Care Act 2012 to consider the degree of a person's need for health services or social care in England.</w:t>
      </w:r>
    </w:p>
    <w:p w14:paraId="74513B13" w14:textId="77777777" w:rsidR="0018123B" w:rsidRPr="008C4E42" w:rsidRDefault="0018123B" w:rsidP="0018123B">
      <w:pPr>
        <w:pStyle w:val="Numberedheading2"/>
      </w:pPr>
      <w:r w:rsidRPr="008C4E42">
        <w:t>Reducing health inequalities</w:t>
      </w:r>
    </w:p>
    <w:p w14:paraId="6B542F9A" w14:textId="77777777" w:rsidR="0018123B" w:rsidRPr="008C4E42" w:rsidRDefault="0018123B" w:rsidP="0018123B">
      <w:pPr>
        <w:pStyle w:val="NICEnormal"/>
      </w:pPr>
      <w:r w:rsidRPr="008C4E42">
        <w:t>Health inequalities arise because of the conditions in which we are born, grow, live, work and age. Health inequalities can be considered across 4 dimensions:</w:t>
      </w:r>
    </w:p>
    <w:p w14:paraId="4B70D6E7" w14:textId="77777777" w:rsidR="0018123B" w:rsidRPr="008C4E42" w:rsidRDefault="0018123B" w:rsidP="0018123B">
      <w:pPr>
        <w:pStyle w:val="Bulletleft1"/>
      </w:pPr>
      <w:r w:rsidRPr="008C4E42">
        <w:t>socio-economic status and deprivation (for example, unemployment, poor housing, poor education, low income or people living in deprived areas)</w:t>
      </w:r>
    </w:p>
    <w:p w14:paraId="38D959F8" w14:textId="77777777" w:rsidR="0018123B" w:rsidRPr="008C4E42" w:rsidRDefault="0018123B" w:rsidP="0018123B">
      <w:pPr>
        <w:pStyle w:val="Bulletleft1"/>
      </w:pPr>
      <w:r w:rsidRPr="008C4E42">
        <w:t>protected characteristics defined in the Equality Act 2010</w:t>
      </w:r>
    </w:p>
    <w:p w14:paraId="6ACA67BE" w14:textId="77777777" w:rsidR="0018123B" w:rsidRPr="008C4E42" w:rsidRDefault="0018123B" w:rsidP="0018123B">
      <w:pPr>
        <w:pStyle w:val="Bulletleft1"/>
      </w:pPr>
      <w:r w:rsidRPr="008C4E42">
        <w:t>vulnerable groups of society, or 'inclusion health' groups (for example, vulnerable migrants, people who are homeless, sex workers, and Gypsy, Roma and Travellers)</w:t>
      </w:r>
    </w:p>
    <w:p w14:paraId="3DB11DD2" w14:textId="77777777" w:rsidR="0018123B" w:rsidRPr="008C4E42" w:rsidRDefault="0018123B" w:rsidP="005B6B73">
      <w:pPr>
        <w:pStyle w:val="Bulletleft1last"/>
      </w:pPr>
      <w:r w:rsidRPr="008C4E42">
        <w:t>geography (for example, urban or rural areas, coastal areas).</w:t>
      </w:r>
    </w:p>
    <w:p w14:paraId="6204675A" w14:textId="77777777" w:rsidR="0018123B" w:rsidRPr="008C4E42" w:rsidRDefault="0018123B" w:rsidP="005B6B73">
      <w:pPr>
        <w:pStyle w:val="NICEnormal"/>
      </w:pPr>
      <w:r w:rsidRPr="008C4E42">
        <w:t>Health inequalities can be measured through examining differences in 5 domains:</w:t>
      </w:r>
    </w:p>
    <w:p w14:paraId="6BF92ACD" w14:textId="77777777" w:rsidR="0018123B" w:rsidRPr="008C4E42" w:rsidRDefault="0018123B" w:rsidP="0018123B">
      <w:pPr>
        <w:pStyle w:val="Bulletleft1"/>
      </w:pPr>
      <w:r w:rsidRPr="008C4E42">
        <w:t>health status (for example, life expectancy and prevalence of health conditions)</w:t>
      </w:r>
    </w:p>
    <w:p w14:paraId="04143D9B" w14:textId="77777777" w:rsidR="0018123B" w:rsidRPr="008C4E42" w:rsidRDefault="0018123B" w:rsidP="0018123B">
      <w:pPr>
        <w:pStyle w:val="Bulletleft1"/>
      </w:pPr>
      <w:r w:rsidRPr="008C4E42">
        <w:t>behavioural risks to health (for example, smoking, diet and physical activity)</w:t>
      </w:r>
    </w:p>
    <w:p w14:paraId="71C0AC4E" w14:textId="77777777" w:rsidR="0018123B" w:rsidRPr="008C4E42" w:rsidRDefault="0018123B" w:rsidP="0018123B">
      <w:pPr>
        <w:pStyle w:val="Bulletleft1"/>
      </w:pPr>
      <w:r w:rsidRPr="008C4E42">
        <w:lastRenderedPageBreak/>
        <w:t>wider determinants of health (for example, income, education and access to green spaces)</w:t>
      </w:r>
    </w:p>
    <w:p w14:paraId="7E1DF717" w14:textId="77777777" w:rsidR="0018123B" w:rsidRPr="008C4E42" w:rsidRDefault="0018123B" w:rsidP="0018123B">
      <w:pPr>
        <w:pStyle w:val="Bulletleft1"/>
      </w:pPr>
      <w:r w:rsidRPr="008C4E42">
        <w:t>access to care (for example, availability of treatments)</w:t>
      </w:r>
    </w:p>
    <w:p w14:paraId="4CECCFA9" w14:textId="77777777" w:rsidR="0018123B" w:rsidRPr="008C4E42" w:rsidRDefault="0018123B" w:rsidP="00F64B06">
      <w:pPr>
        <w:pStyle w:val="Bulletleft1last"/>
      </w:pPr>
      <w:r w:rsidRPr="008C4E42">
        <w:t>quality and experience of care (for example, levels of patient satisfaction).</w:t>
      </w:r>
    </w:p>
    <w:p w14:paraId="507D3749" w14:textId="77777777" w:rsidR="0018123B" w:rsidRPr="008C4E42" w:rsidRDefault="0018123B" w:rsidP="0018123B">
      <w:pPr>
        <w:pStyle w:val="NICEnormal"/>
      </w:pPr>
      <w:r w:rsidRPr="008C4E42">
        <w:t xml:space="preserve">Having due consideration for groups that may be affected by equality and health inequalities issues is an aspect of our compliance with both </w:t>
      </w:r>
      <w:proofErr w:type="gramStart"/>
      <w:r w:rsidRPr="008C4E42">
        <w:t>general public</w:t>
      </w:r>
      <w:proofErr w:type="gramEnd"/>
      <w:r w:rsidRPr="008C4E42">
        <w:t xml:space="preserve"> law requirements to act fairly and reasonably, and human rights obligations. It is also aligned to duties placed on the integrated care systems as outlined in the Health and Care Act 2022. We also have a moral, leadership and strategic duty to address health inequalities given our reputational role in delivering robust, independent and trusted advice to the UK health and care system.</w:t>
      </w:r>
    </w:p>
    <w:p w14:paraId="271392B1" w14:textId="77777777" w:rsidR="0018123B" w:rsidRPr="008C4E42" w:rsidRDefault="0018123B" w:rsidP="0018123B">
      <w:pPr>
        <w:pStyle w:val="Numberedheading2"/>
      </w:pPr>
      <w:r w:rsidRPr="008C4E42">
        <w:t>Approaches to reducing health inequalities</w:t>
      </w:r>
    </w:p>
    <w:p w14:paraId="34EF55C3" w14:textId="4BE2A603" w:rsidR="0018123B" w:rsidRPr="008C4E42" w:rsidRDefault="0018123B" w:rsidP="0018123B">
      <w:pPr>
        <w:pStyle w:val="NICEnormal"/>
      </w:pPr>
      <w:r w:rsidRPr="008C4E42">
        <w:t xml:space="preserve">We use evidence-based approaches to help identify and address equality and health inequalities issues throughout the </w:t>
      </w:r>
      <w:r w:rsidR="005B6B73" w:rsidRPr="008C4E42">
        <w:t>quality standard</w:t>
      </w:r>
      <w:r w:rsidRPr="008C4E42">
        <w:t xml:space="preserve"> development process by:</w:t>
      </w:r>
    </w:p>
    <w:p w14:paraId="6136F4E1" w14:textId="77777777" w:rsidR="0018123B" w:rsidRPr="008C4E42" w:rsidRDefault="0018123B" w:rsidP="00F64B06">
      <w:pPr>
        <w:pStyle w:val="Bulletleft1"/>
      </w:pPr>
      <w:r w:rsidRPr="008C4E42">
        <w:t>systematically identifying population groups that may experience health inequalities using an equality and health inequalities assessment form, which considers the 4 dimensions of health inequalities</w:t>
      </w:r>
    </w:p>
    <w:p w14:paraId="57199DB8" w14:textId="77777777" w:rsidR="0018123B" w:rsidRPr="008C4E42" w:rsidRDefault="0018123B" w:rsidP="00F64B06">
      <w:pPr>
        <w:pStyle w:val="Bulletleft1"/>
      </w:pPr>
      <w:r w:rsidRPr="008C4E42">
        <w:t>building on the key principles of co-design, co-production and community engagement to include diverse voices and perspectives that can help identify health inequalities and inform actions to reduce them</w:t>
      </w:r>
    </w:p>
    <w:p w14:paraId="026DD23C" w14:textId="6937F54A" w:rsidR="0018123B" w:rsidRPr="008C4E42" w:rsidRDefault="0018123B" w:rsidP="00F64B06">
      <w:pPr>
        <w:pStyle w:val="Bulletleft1last"/>
      </w:pPr>
      <w:r w:rsidRPr="008C4E42">
        <w:t xml:space="preserve">proactively considering whether </w:t>
      </w:r>
      <w:r w:rsidR="005B6B73" w:rsidRPr="008C4E42">
        <w:t>statement</w:t>
      </w:r>
      <w:r w:rsidRPr="008C4E42">
        <w:t xml:space="preserve"> can advance equality and reduce health inequalities.</w:t>
      </w:r>
    </w:p>
    <w:p w14:paraId="5C9C0539" w14:textId="3EA99421" w:rsidR="00E47957" w:rsidRPr="008C4E42" w:rsidRDefault="007541AB" w:rsidP="00E47957">
      <w:pPr>
        <w:pStyle w:val="Numberedheading1"/>
      </w:pPr>
      <w:r w:rsidRPr="008C4E42">
        <w:t>Validation</w:t>
      </w:r>
    </w:p>
    <w:p w14:paraId="23490EFF" w14:textId="05F3405D" w:rsidR="007541AB" w:rsidRPr="008C4E42" w:rsidRDefault="007541AB" w:rsidP="007541AB">
      <w:pPr>
        <w:pStyle w:val="Numberedheading2"/>
      </w:pPr>
      <w:r w:rsidRPr="008C4E42">
        <w:t>Guidance executive</w:t>
      </w:r>
    </w:p>
    <w:p w14:paraId="2A97DD24" w14:textId="3988094B" w:rsidR="00FF38E4" w:rsidRPr="008C4E42" w:rsidRDefault="00FF38E4" w:rsidP="00FF38E4">
      <w:pPr>
        <w:pStyle w:val="NICEnormal"/>
      </w:pPr>
      <w:r w:rsidRPr="008C4E42">
        <w:t xml:space="preserve">When considering a </w:t>
      </w:r>
      <w:r w:rsidR="00314CEB" w:rsidRPr="008C4E42">
        <w:t xml:space="preserve">new or updated </w:t>
      </w:r>
      <w:r w:rsidRPr="008C4E42">
        <w:t xml:space="preserve">quality standard for consultation and final publication, the NICE Guidance Executive assesses whether it: </w:t>
      </w:r>
    </w:p>
    <w:p w14:paraId="1F0B7CE8" w14:textId="77777777" w:rsidR="00FF38E4" w:rsidRPr="008C4E42" w:rsidRDefault="4903A1CC" w:rsidP="00FF38E4">
      <w:pPr>
        <w:pStyle w:val="Bulletleft1"/>
      </w:pPr>
      <w:r w:rsidRPr="008C4E42">
        <w:t xml:space="preserve">addresses areas relevant to the topic overview </w:t>
      </w:r>
    </w:p>
    <w:p w14:paraId="16C3870F" w14:textId="77777777" w:rsidR="00FF38E4" w:rsidRPr="008C4E42" w:rsidRDefault="00FF38E4" w:rsidP="00FF38E4">
      <w:pPr>
        <w:pStyle w:val="Bulletleft1"/>
      </w:pPr>
      <w:r w:rsidRPr="008C4E42">
        <w:lastRenderedPageBreak/>
        <w:t xml:space="preserve">follows the agreed process and methods </w:t>
      </w:r>
    </w:p>
    <w:p w14:paraId="6620F575" w14:textId="77777777" w:rsidR="00FF38E4" w:rsidRPr="008C4E42" w:rsidRDefault="00FF38E4" w:rsidP="00FF38E4">
      <w:pPr>
        <w:pStyle w:val="Bulletleft1"/>
      </w:pPr>
      <w:r w:rsidRPr="008C4E42">
        <w:t>is consistent with other related quality standards</w:t>
      </w:r>
    </w:p>
    <w:p w14:paraId="19756D63" w14:textId="77777777" w:rsidR="00FF38E4" w:rsidRPr="008C4E42" w:rsidRDefault="00FF38E4" w:rsidP="00FF38E4">
      <w:pPr>
        <w:pStyle w:val="Bulletleft1"/>
      </w:pPr>
      <w:r w:rsidRPr="008C4E42">
        <w:t xml:space="preserve">promotes equality and avoids unlawful discrimination </w:t>
      </w:r>
    </w:p>
    <w:p w14:paraId="48F22750" w14:textId="77777777" w:rsidR="00FF38E4" w:rsidRPr="008C4E42" w:rsidRDefault="00FF38E4" w:rsidP="00FF38E4">
      <w:pPr>
        <w:pStyle w:val="Bulletleft1last"/>
      </w:pPr>
      <w:r w:rsidRPr="008C4E42">
        <w:t>is cogent and follows the agreed template.</w:t>
      </w:r>
    </w:p>
    <w:p w14:paraId="7ED87D28" w14:textId="124AEBFD" w:rsidR="00FF38E4" w:rsidRPr="008C4E42" w:rsidRDefault="00FF38E4" w:rsidP="00FF38E4">
      <w:pPr>
        <w:pStyle w:val="NICEnormal"/>
      </w:pPr>
      <w:r w:rsidRPr="008C4E42">
        <w:t xml:space="preserve">If a major issue is identified by the NICE Guidance Executive, further work may be needed by the NICE quality standards team as appropriate. </w:t>
      </w:r>
    </w:p>
    <w:p w14:paraId="7E67EDE8" w14:textId="2DA77AD4" w:rsidR="00564776" w:rsidRPr="008C4E42" w:rsidRDefault="007541AB" w:rsidP="000347FB">
      <w:pPr>
        <w:pStyle w:val="Numberedheading2"/>
      </w:pPr>
      <w:r w:rsidRPr="008C4E42">
        <w:t>Endorsement (</w:t>
      </w:r>
      <w:r w:rsidR="008D2E58" w:rsidRPr="008C4E42">
        <w:t>NHSE a</w:t>
      </w:r>
      <w:r w:rsidRPr="008C4E42">
        <w:t xml:space="preserve">nd </w:t>
      </w:r>
      <w:r w:rsidR="008D2E58" w:rsidRPr="008C4E42">
        <w:t>DHSC</w:t>
      </w:r>
      <w:r w:rsidRPr="008C4E42">
        <w:t>)</w:t>
      </w:r>
    </w:p>
    <w:p w14:paraId="2875F9B1" w14:textId="7898D3E4" w:rsidR="00550A95" w:rsidRPr="008C4E42" w:rsidRDefault="00253D9F" w:rsidP="000618A7">
      <w:pPr>
        <w:pStyle w:val="NICEnormal"/>
      </w:pPr>
      <w:r w:rsidRPr="008C4E42">
        <w:t xml:space="preserve">Prior to publication of </w:t>
      </w:r>
      <w:r w:rsidR="009D43BE" w:rsidRPr="008C4E42">
        <w:t>the</w:t>
      </w:r>
      <w:r w:rsidRPr="008C4E42">
        <w:t xml:space="preserve"> quality standard</w:t>
      </w:r>
      <w:r w:rsidR="009D43BE" w:rsidRPr="008C4E42">
        <w:t>,</w:t>
      </w:r>
      <w:r w:rsidRPr="008C4E42">
        <w:t xml:space="preserve"> endorsement from the referring </w:t>
      </w:r>
      <w:r w:rsidR="0029116D" w:rsidRPr="008C4E42">
        <w:t>organisation</w:t>
      </w:r>
      <w:r w:rsidRPr="008C4E42">
        <w:t xml:space="preserve"> (NHS</w:t>
      </w:r>
      <w:r w:rsidR="0029116D" w:rsidRPr="008C4E42">
        <w:t>E</w:t>
      </w:r>
      <w:r w:rsidRPr="008C4E42">
        <w:t xml:space="preserve"> or DHSC)</w:t>
      </w:r>
      <w:r w:rsidR="00550A95" w:rsidRPr="008C4E42">
        <w:t xml:space="preserve"> is sought</w:t>
      </w:r>
      <w:r w:rsidR="00A11E4A" w:rsidRPr="008C4E42">
        <w:t xml:space="preserve"> to ensure that </w:t>
      </w:r>
      <w:r w:rsidR="00550A95" w:rsidRPr="008C4E42">
        <w:t>NICE has</w:t>
      </w:r>
      <w:r w:rsidR="00065858" w:rsidRPr="008C4E42">
        <w:t>:</w:t>
      </w:r>
      <w:r w:rsidR="00550A95" w:rsidRPr="008C4E42">
        <w:t xml:space="preserve"> </w:t>
      </w:r>
    </w:p>
    <w:p w14:paraId="182D5FAA" w14:textId="41DAD4AB" w:rsidR="000618A7" w:rsidRPr="008C4E42" w:rsidRDefault="009D43BE" w:rsidP="00164743">
      <w:pPr>
        <w:pStyle w:val="Bulletleft1"/>
      </w:pPr>
      <w:r w:rsidRPr="008C4E42">
        <w:t>fulfilled</w:t>
      </w:r>
      <w:r w:rsidR="00550A95" w:rsidRPr="008C4E42">
        <w:t xml:space="preserve"> the direction provided at the referral stage for the topic</w:t>
      </w:r>
    </w:p>
    <w:p w14:paraId="739EBCCE" w14:textId="6252AD43" w:rsidR="00550A95" w:rsidRPr="008C4E42" w:rsidRDefault="00A11E4A" w:rsidP="00164743">
      <w:pPr>
        <w:pStyle w:val="Bulletleft1"/>
      </w:pPr>
      <w:r w:rsidRPr="008C4E42">
        <w:t>a</w:t>
      </w:r>
      <w:r w:rsidR="00550A95" w:rsidRPr="008C4E42">
        <w:t>dhered to published processes</w:t>
      </w:r>
    </w:p>
    <w:p w14:paraId="40C7A576" w14:textId="2ACD9DA1" w:rsidR="00550A95" w:rsidRPr="008C4E42" w:rsidRDefault="00A11E4A" w:rsidP="00164743">
      <w:pPr>
        <w:pStyle w:val="Bulletleft1last"/>
      </w:pPr>
      <w:r w:rsidRPr="008C4E42">
        <w:t>e</w:t>
      </w:r>
      <w:r w:rsidR="00550A95" w:rsidRPr="008C4E42">
        <w:t>ngaged at all relevant points with all registered stakeholders.</w:t>
      </w:r>
    </w:p>
    <w:p w14:paraId="4D93CF94" w14:textId="7CB6747B" w:rsidR="00564776" w:rsidRPr="008C4E42" w:rsidRDefault="00530F0A" w:rsidP="000347FB">
      <w:pPr>
        <w:pStyle w:val="Numberedheading1"/>
      </w:pPr>
      <w:bookmarkStart w:id="99" w:name="_Toc55392371"/>
      <w:r w:rsidRPr="008C4E42">
        <w:t>Transparency</w:t>
      </w:r>
      <w:bookmarkEnd w:id="99"/>
      <w:r w:rsidRPr="008C4E42">
        <w:t xml:space="preserve"> </w:t>
      </w:r>
    </w:p>
    <w:p w14:paraId="22554EAA" w14:textId="2D096451" w:rsidR="00241D00" w:rsidRPr="008C4E42" w:rsidRDefault="001E7F2C" w:rsidP="00241D00">
      <w:pPr>
        <w:pStyle w:val="Numberedheading2"/>
      </w:pPr>
      <w:r w:rsidRPr="008C4E42">
        <w:t>Attending meetings</w:t>
      </w:r>
    </w:p>
    <w:p w14:paraId="490F0E78" w14:textId="39B15AE5" w:rsidR="00D54D36" w:rsidRPr="008C4E42" w:rsidRDefault="00241D00">
      <w:pPr>
        <w:pStyle w:val="NICEnormal"/>
      </w:pPr>
      <w:r w:rsidRPr="008C4E42">
        <w:t xml:space="preserve">QSAC meetings </w:t>
      </w:r>
      <w:r w:rsidR="00BC053C" w:rsidRPr="008C4E42">
        <w:t>are</w:t>
      </w:r>
      <w:r w:rsidRPr="008C4E42">
        <w:t xml:space="preserve"> open to members of the public and press. This support</w:t>
      </w:r>
      <w:r w:rsidR="003D5E3A" w:rsidRPr="008C4E42">
        <w:t>s</w:t>
      </w:r>
      <w:r w:rsidRPr="008C4E42">
        <w:t xml:space="preserve"> </w:t>
      </w:r>
      <w:r w:rsidR="00AF1E30" w:rsidRPr="008C4E42">
        <w:t>NICE</w:t>
      </w:r>
      <w:r w:rsidR="00CC06E8" w:rsidRPr="008C4E42">
        <w:t>’s</w:t>
      </w:r>
      <w:r w:rsidRPr="008C4E42">
        <w:t xml:space="preserve"> commitment to openness and transparency</w:t>
      </w:r>
      <w:r w:rsidR="00872224" w:rsidRPr="008C4E42">
        <w:t xml:space="preserve"> and</w:t>
      </w:r>
      <w:r w:rsidRPr="008C4E42">
        <w:t xml:space="preserve"> enable</w:t>
      </w:r>
      <w:r w:rsidR="00BC053C" w:rsidRPr="008C4E42">
        <w:t>s</w:t>
      </w:r>
      <w:r w:rsidRPr="008C4E42">
        <w:t xml:space="preserve"> stakeholders and the public to </w:t>
      </w:r>
      <w:r w:rsidR="00B44612" w:rsidRPr="008C4E42">
        <w:t xml:space="preserve">better </w:t>
      </w:r>
      <w:r w:rsidRPr="008C4E42">
        <w:t xml:space="preserve">understand how </w:t>
      </w:r>
      <w:r w:rsidR="008564D6" w:rsidRPr="008C4E42">
        <w:t xml:space="preserve">quality standards are developed </w:t>
      </w:r>
      <w:r w:rsidRPr="008C4E42">
        <w:t xml:space="preserve">and consultation comments </w:t>
      </w:r>
      <w:proofErr w:type="gramStart"/>
      <w:r w:rsidRPr="008C4E42">
        <w:t>taken into account</w:t>
      </w:r>
      <w:proofErr w:type="gramEnd"/>
      <w:r w:rsidR="009B2C02" w:rsidRPr="008C4E42">
        <w:t>. A</w:t>
      </w:r>
      <w:r w:rsidR="0009272F" w:rsidRPr="008C4E42">
        <w:t xml:space="preserve">nyone who wishes to attend can register via the </w:t>
      </w:r>
      <w:hyperlink r:id="rId12" w:history="1">
        <w:r w:rsidR="00397F0E" w:rsidRPr="008C4E42">
          <w:rPr>
            <w:rStyle w:val="Hyperlink"/>
          </w:rPr>
          <w:t>meetings in public page on the NICE website</w:t>
        </w:r>
      </w:hyperlink>
      <w:r w:rsidR="00382DE2" w:rsidRPr="008C4E42">
        <w:t>.</w:t>
      </w:r>
    </w:p>
    <w:p w14:paraId="61AAFDA3" w14:textId="52C5D6A3" w:rsidR="00D54D36" w:rsidRPr="008C4E42" w:rsidRDefault="00530F0A">
      <w:pPr>
        <w:pStyle w:val="NICEnormal"/>
      </w:pPr>
      <w:r w:rsidRPr="008C4E42">
        <w:t>If an item on the agenda includes commercial</w:t>
      </w:r>
      <w:r w:rsidR="00522A07" w:rsidRPr="008C4E42">
        <w:t>-</w:t>
      </w:r>
      <w:r w:rsidRPr="008C4E42">
        <w:t xml:space="preserve"> or academic</w:t>
      </w:r>
      <w:r w:rsidR="00522A07" w:rsidRPr="008C4E42">
        <w:t>-</w:t>
      </w:r>
      <w:r w:rsidRPr="008C4E42">
        <w:t xml:space="preserve">in-confidence information, </w:t>
      </w:r>
      <w:r w:rsidR="003D0400" w:rsidRPr="008C4E42">
        <w:t xml:space="preserve">or </w:t>
      </w:r>
      <w:proofErr w:type="gramStart"/>
      <w:r w:rsidR="003D0400" w:rsidRPr="008C4E42">
        <w:t>as yet</w:t>
      </w:r>
      <w:proofErr w:type="gramEnd"/>
      <w:r w:rsidR="003D0400" w:rsidRPr="008C4E42">
        <w:t xml:space="preserve"> unpublished NICE guidance </w:t>
      </w:r>
      <w:r w:rsidRPr="008C4E42">
        <w:t xml:space="preserve">it </w:t>
      </w:r>
      <w:r w:rsidR="00382DE2" w:rsidRPr="008C4E42">
        <w:t xml:space="preserve">is </w:t>
      </w:r>
      <w:r w:rsidRPr="008C4E42">
        <w:t xml:space="preserve">discussed at a separate session of the meeting, from which the public </w:t>
      </w:r>
      <w:r w:rsidR="00382DE2" w:rsidRPr="008C4E42">
        <w:t xml:space="preserve">is </w:t>
      </w:r>
      <w:r w:rsidRPr="008C4E42">
        <w:t xml:space="preserve">excluded. The decision to hold a separate session </w:t>
      </w:r>
      <w:r w:rsidR="00382DE2" w:rsidRPr="008C4E42">
        <w:t xml:space="preserve">is </w:t>
      </w:r>
      <w:r w:rsidR="00B21FC5" w:rsidRPr="008C4E42">
        <w:t xml:space="preserve">made by </w:t>
      </w:r>
      <w:r w:rsidRPr="008C4E42">
        <w:t xml:space="preserve">the </w:t>
      </w:r>
      <w:r w:rsidR="00B21FC5" w:rsidRPr="008C4E42">
        <w:t xml:space="preserve">QSAC </w:t>
      </w:r>
      <w:r w:rsidR="000317D5" w:rsidRPr="008C4E42">
        <w:t>cha</w:t>
      </w:r>
      <w:r w:rsidRPr="008C4E42">
        <w:t xml:space="preserve">ir and the responsible NICE </w:t>
      </w:r>
      <w:r w:rsidR="00DA1E75" w:rsidRPr="008C4E42">
        <w:t xml:space="preserve">associate </w:t>
      </w:r>
      <w:r w:rsidR="00B21FC5" w:rsidRPr="008C4E42">
        <w:t>d</w:t>
      </w:r>
      <w:r w:rsidRPr="008C4E42">
        <w:t>irector</w:t>
      </w:r>
      <w:r w:rsidR="00B21FC5" w:rsidRPr="008C4E42">
        <w:t>.</w:t>
      </w:r>
      <w:r w:rsidRPr="008C4E42">
        <w:t xml:space="preserve"> </w:t>
      </w:r>
    </w:p>
    <w:p w14:paraId="64F3A62B" w14:textId="44A0CDAE" w:rsidR="00471F21" w:rsidRPr="008C4E42" w:rsidRDefault="00471F21">
      <w:pPr>
        <w:pStyle w:val="NICEnormal"/>
      </w:pPr>
      <w:r w:rsidRPr="008C4E42">
        <w:t>If development uses the guideline committee or a working group</w:t>
      </w:r>
      <w:r w:rsidR="00984B55" w:rsidRPr="008C4E42">
        <w:t xml:space="preserve">, </w:t>
      </w:r>
      <w:r w:rsidR="00016400" w:rsidRPr="008C4E42">
        <w:t xml:space="preserve">the public will be excluded. </w:t>
      </w:r>
    </w:p>
    <w:p w14:paraId="77D15391" w14:textId="4398D646" w:rsidR="00564776" w:rsidRPr="008C4E42" w:rsidRDefault="001E7F2C" w:rsidP="000347FB">
      <w:pPr>
        <w:pStyle w:val="Numberedheading2"/>
      </w:pPr>
      <w:r w:rsidRPr="008C4E42">
        <w:lastRenderedPageBreak/>
        <w:t>Published papers</w:t>
      </w:r>
    </w:p>
    <w:p w14:paraId="347FDD75" w14:textId="77777777" w:rsidR="00D54D36" w:rsidRPr="008C4E42" w:rsidRDefault="00530F0A">
      <w:pPr>
        <w:pStyle w:val="NICEnormal"/>
      </w:pPr>
      <w:r w:rsidRPr="008C4E42">
        <w:t xml:space="preserve">To ensure that the process is as transparent as possible, NICE considers it desirable that all information relevant to the development of quality standards is publicly available. The following supporting documents are therefore published on the </w:t>
      </w:r>
      <w:r w:rsidR="007C5E54" w:rsidRPr="008C4E42">
        <w:t>NICE website</w:t>
      </w:r>
      <w:r w:rsidRPr="008C4E42">
        <w:t>:</w:t>
      </w:r>
    </w:p>
    <w:p w14:paraId="79A49BFB" w14:textId="51357C70" w:rsidR="00D54D36" w:rsidRPr="008C4E42" w:rsidRDefault="00530F0A">
      <w:pPr>
        <w:pStyle w:val="Bulletleft1"/>
      </w:pPr>
      <w:r w:rsidRPr="008C4E42">
        <w:t>briefing paper</w:t>
      </w:r>
      <w:r w:rsidR="005716C2" w:rsidRPr="008C4E42">
        <w:t>s</w:t>
      </w:r>
      <w:r w:rsidRPr="008C4E42">
        <w:t xml:space="preserve"> </w:t>
      </w:r>
    </w:p>
    <w:p w14:paraId="3B00F108" w14:textId="7AF78717" w:rsidR="00D54D36" w:rsidRPr="008C4E42" w:rsidRDefault="00530F0A">
      <w:pPr>
        <w:pStyle w:val="Bulletleft1"/>
      </w:pPr>
      <w:r w:rsidRPr="008C4E42">
        <w:t xml:space="preserve">equality </w:t>
      </w:r>
      <w:r w:rsidR="00005D97" w:rsidRPr="008C4E42">
        <w:t xml:space="preserve">and health inequality impact </w:t>
      </w:r>
      <w:r w:rsidRPr="008C4E42">
        <w:t>analys</w:t>
      </w:r>
      <w:r w:rsidR="00771053" w:rsidRPr="008C4E42">
        <w:t>e</w:t>
      </w:r>
      <w:r w:rsidRPr="008C4E42">
        <w:t>s</w:t>
      </w:r>
    </w:p>
    <w:p w14:paraId="2E2B9BB2" w14:textId="724D8C5D" w:rsidR="00D54D36" w:rsidRPr="008C4E42" w:rsidRDefault="00005D97" w:rsidP="00164743">
      <w:pPr>
        <w:pStyle w:val="Bulletleft1last"/>
      </w:pPr>
      <w:r w:rsidRPr="008C4E42">
        <w:t xml:space="preserve">consultation </w:t>
      </w:r>
      <w:r w:rsidR="0041065D" w:rsidRPr="008C4E42">
        <w:t>summary report</w:t>
      </w:r>
      <w:r w:rsidR="00F36871" w:rsidRPr="008C4E42">
        <w:t>s</w:t>
      </w:r>
      <w:r w:rsidR="00CD1E8E" w:rsidRPr="008C4E42">
        <w:t xml:space="preserve"> including </w:t>
      </w:r>
      <w:r w:rsidR="00530F0A" w:rsidRPr="008C4E42">
        <w:t>consultation comments</w:t>
      </w:r>
      <w:r w:rsidR="00D21850" w:rsidRPr="008C4E42">
        <w:t xml:space="preserve"> and </w:t>
      </w:r>
      <w:r w:rsidR="0041065D" w:rsidRPr="008C4E42">
        <w:t>responses</w:t>
      </w:r>
      <w:r w:rsidR="00530F0A" w:rsidRPr="008C4E42">
        <w:t>.</w:t>
      </w:r>
    </w:p>
    <w:p w14:paraId="6A3A07FE" w14:textId="0BC6C438" w:rsidR="00D54D36" w:rsidRPr="008C4E42" w:rsidRDefault="00530F0A">
      <w:pPr>
        <w:pStyle w:val="NICEnormal"/>
      </w:pPr>
      <w:r w:rsidRPr="008C4E42">
        <w:t xml:space="preserve">The minutes of meetings are </w:t>
      </w:r>
      <w:r w:rsidR="00BF42F9" w:rsidRPr="008C4E42">
        <w:t xml:space="preserve">published on the </w:t>
      </w:r>
      <w:r w:rsidR="007C5E54" w:rsidRPr="008C4E42">
        <w:t>NICE website</w:t>
      </w:r>
      <w:r w:rsidR="00BF42F9" w:rsidRPr="008C4E42">
        <w:t xml:space="preserve"> after they have been ratified</w:t>
      </w:r>
      <w:r w:rsidR="004620A0" w:rsidRPr="008C4E42">
        <w:t>.</w:t>
      </w:r>
    </w:p>
    <w:p w14:paraId="5C534E4D" w14:textId="77777777" w:rsidR="00582C24" w:rsidRPr="008C4E42" w:rsidRDefault="00582C24" w:rsidP="00582C24">
      <w:pPr>
        <w:pStyle w:val="NICEnormal"/>
      </w:pPr>
      <w:r w:rsidRPr="008C4E42">
        <w:t xml:space="preserve">Quality standards developed by NICE are published on the NICE website (see </w:t>
      </w:r>
      <w:hyperlink r:id="rId13" w:history="1">
        <w:r w:rsidRPr="008C4E42">
          <w:rPr>
            <w:rStyle w:val="Hyperlink"/>
          </w:rPr>
          <w:t>published quality standards</w:t>
        </w:r>
      </w:hyperlink>
      <w:r w:rsidRPr="008C4E42">
        <w:t xml:space="preserve">) and are also available from other supporting organisations, such as professional and patient or service user organisations. </w:t>
      </w:r>
    </w:p>
    <w:p w14:paraId="63D9284A" w14:textId="54A6F52A" w:rsidR="00333D6D" w:rsidRPr="008C4E42" w:rsidRDefault="00333D6D" w:rsidP="00A46016">
      <w:pPr>
        <w:pStyle w:val="Numberedheading2"/>
      </w:pPr>
      <w:r w:rsidRPr="008C4E42">
        <w:t>Freedom of information Act 2000</w:t>
      </w:r>
    </w:p>
    <w:p w14:paraId="09F69443" w14:textId="41A67A2A" w:rsidR="00333D6D" w:rsidRPr="008C4E42" w:rsidRDefault="00333D6D" w:rsidP="00582C24">
      <w:pPr>
        <w:pStyle w:val="NICEnormal"/>
      </w:pPr>
      <w:r w:rsidRPr="008C4E42">
        <w:t xml:space="preserve">Nothing in this document will restrict any disclosure of information by NICE that is required by law (including, </w:t>
      </w:r>
      <w:proofErr w:type="gramStart"/>
      <w:r w:rsidRPr="008C4E42">
        <w:t>in particular but</w:t>
      </w:r>
      <w:proofErr w:type="gramEnd"/>
      <w:r w:rsidRPr="008C4E42">
        <w:t xml:space="preserve"> without limitation, the Freedom of Information Act 2000).</w:t>
      </w:r>
    </w:p>
    <w:p w14:paraId="788857BC" w14:textId="77777777" w:rsidR="00F22E62" w:rsidRPr="008C4E42" w:rsidRDefault="00F22E62">
      <w:pPr>
        <w:pStyle w:val="Numberedheading1"/>
      </w:pPr>
      <w:bookmarkStart w:id="100" w:name="section8"/>
      <w:bookmarkEnd w:id="100"/>
      <w:r w:rsidRPr="008C4E42">
        <w:t>Using quality standards</w:t>
      </w:r>
      <w:bookmarkStart w:id="101" w:name="_Toc55392379"/>
    </w:p>
    <w:p w14:paraId="66ED7864" w14:textId="77777777" w:rsidR="00DF5A1B" w:rsidRPr="008C4E42" w:rsidRDefault="00DF5A1B" w:rsidP="00DF5A1B">
      <w:pPr>
        <w:pStyle w:val="NICEnormal"/>
      </w:pPr>
      <w:r w:rsidRPr="008C4E42">
        <w:t>NICE quality standards provide clear descriptions of high-priority areas for quality improvement. They help organisations improve quality by supporting comparison of current performance, using measures of best practice to identify priorities for improvement, and can provide information for commissioners and providers on how best practice can be used to support high-quality care or services.</w:t>
      </w:r>
    </w:p>
    <w:p w14:paraId="3F30737D" w14:textId="77777777" w:rsidR="00DF5A1B" w:rsidRPr="008C4E42" w:rsidRDefault="00DF5A1B" w:rsidP="00DF5A1B">
      <w:pPr>
        <w:pStyle w:val="NICEnormal"/>
      </w:pPr>
      <w:r w:rsidRPr="008C4E42">
        <w:t xml:space="preserve">They may also demonstrate practice that has the potential to have wide-spread benefits in improving outcomes over </w:t>
      </w:r>
      <w:proofErr w:type="gramStart"/>
      <w:r w:rsidRPr="008C4E42">
        <w:t>time, but</w:t>
      </w:r>
      <w:proofErr w:type="gramEnd"/>
      <w:r w:rsidRPr="008C4E42">
        <w:t xml:space="preserve"> may require specific changes to be put in place, thereby helping organisations to improve quality in the longer term.</w:t>
      </w:r>
    </w:p>
    <w:p w14:paraId="40CB501C" w14:textId="77777777" w:rsidR="00DF5A1B" w:rsidRPr="008C4E42" w:rsidRDefault="00DF5A1B" w:rsidP="00DF5A1B">
      <w:pPr>
        <w:pStyle w:val="NICEnormal"/>
      </w:pPr>
      <w:r w:rsidRPr="008C4E42">
        <w:lastRenderedPageBreak/>
        <w:t xml:space="preserve">NICE quality standards are not </w:t>
      </w:r>
      <w:proofErr w:type="gramStart"/>
      <w:r w:rsidRPr="008C4E42">
        <w:t>mandatory</w:t>
      </w:r>
      <w:proofErr w:type="gramEnd"/>
      <w:r w:rsidRPr="008C4E42">
        <w:t xml:space="preserve"> but they can be used for a wide range of purposes both locally and nationally. For example:</w:t>
      </w:r>
    </w:p>
    <w:p w14:paraId="52CD29DF" w14:textId="58E60AD7" w:rsidR="00DF5A1B" w:rsidRPr="008C4E42" w:rsidRDefault="00DF5A1B" w:rsidP="00DF5A1B">
      <w:pPr>
        <w:pStyle w:val="Bulletleft1"/>
      </w:pPr>
      <w:r w:rsidRPr="008C4E42">
        <w:t>People using services, carers and the public can use the quality standards to identify components of a high-quality service.</w:t>
      </w:r>
    </w:p>
    <w:p w14:paraId="23CC38D7" w14:textId="77777777" w:rsidR="00DF5A1B" w:rsidRPr="008C4E42" w:rsidRDefault="00DF5A1B" w:rsidP="00DF5A1B">
      <w:pPr>
        <w:pStyle w:val="Bulletleft1"/>
      </w:pPr>
      <w:r w:rsidRPr="008C4E42">
        <w:t>Health, public health and social care practitioners</w:t>
      </w:r>
      <w:r w:rsidRPr="008C4E42" w:rsidDel="0052001C">
        <w:t xml:space="preserve"> </w:t>
      </w:r>
      <w:r w:rsidRPr="008C4E42">
        <w:t>can include information in audits and other quality improvement programmes to demonstrate the quality of care as described in a quality standard, or in professional development and validation.</w:t>
      </w:r>
    </w:p>
    <w:p w14:paraId="6CAD4800" w14:textId="77777777" w:rsidR="00DF5A1B" w:rsidRPr="008C4E42" w:rsidRDefault="00DF5A1B" w:rsidP="00DF5A1B">
      <w:pPr>
        <w:pStyle w:val="Bulletleft1"/>
      </w:pPr>
      <w:r w:rsidRPr="008C4E42">
        <w:t xml:space="preserve">Provider organisations and practitioners can use the quality standards to monitor service improvements; to show that high-quality care or services are being provided and highlight areas for improvement; and to show evidence of the quality of care or services as described in a quality standard through national audit or inspection. </w:t>
      </w:r>
    </w:p>
    <w:p w14:paraId="4EB0152C" w14:textId="77777777" w:rsidR="00DF5A1B" w:rsidRPr="008C4E42" w:rsidRDefault="00DF5A1B" w:rsidP="00DF5A1B">
      <w:pPr>
        <w:pStyle w:val="Bulletleft1last"/>
      </w:pPr>
      <w:r w:rsidRPr="008C4E42">
        <w:t>Commissioners can use the quality standards to ensure that high-quality care or services are being commissioned through the contracting process or to incentivise provider performance.</w:t>
      </w:r>
    </w:p>
    <w:p w14:paraId="5429057C" w14:textId="77777777" w:rsidR="00DF5A1B" w:rsidRPr="008C4E42" w:rsidRDefault="00DF5A1B" w:rsidP="00DF5A1B">
      <w:pPr>
        <w:pStyle w:val="NICEnormal"/>
      </w:pPr>
      <w:r w:rsidRPr="008C4E42">
        <w:t>Although the standards are not targets, providers and commissioners should have due regard to them when planning and delivering services, as part of a general duty to secure continuous improvement in quality. Organisations from the independent sector may also consider using the quality standards to ensure that the services they provide are of high quality.</w:t>
      </w:r>
    </w:p>
    <w:p w14:paraId="4ADEF3C0" w14:textId="41CBCFCF" w:rsidR="0094608D" w:rsidRPr="008C4E42" w:rsidRDefault="0094608D" w:rsidP="00DF5A1B">
      <w:pPr>
        <w:pStyle w:val="NICEnormal"/>
      </w:pPr>
      <w:r w:rsidRPr="008C4E42">
        <w:t xml:space="preserve">For more information see </w:t>
      </w:r>
      <w:hyperlink r:id="rId14" w:history="1">
        <w:r w:rsidR="00816B5D" w:rsidRPr="008C4E42">
          <w:rPr>
            <w:rStyle w:val="Hyperlink"/>
          </w:rPr>
          <w:t>how to use quality standards</w:t>
        </w:r>
      </w:hyperlink>
      <w:r w:rsidR="00816B5D" w:rsidRPr="008C4E42">
        <w:t xml:space="preserve"> on the NICE website.</w:t>
      </w:r>
    </w:p>
    <w:p w14:paraId="09A80778" w14:textId="38218216" w:rsidR="00564776" w:rsidRPr="008C4E42" w:rsidRDefault="002A691C">
      <w:pPr>
        <w:pStyle w:val="Numberedheading1"/>
      </w:pPr>
      <w:r w:rsidRPr="008C4E42">
        <w:t xml:space="preserve">Further </w:t>
      </w:r>
      <w:r w:rsidR="00530F0A" w:rsidRPr="008C4E42">
        <w:t>information</w:t>
      </w:r>
      <w:bookmarkEnd w:id="101"/>
    </w:p>
    <w:p w14:paraId="4FC91830" w14:textId="4DBD160E" w:rsidR="006F29B3" w:rsidRPr="008C4E42" w:rsidRDefault="006F29B3" w:rsidP="006F29B3">
      <w:pPr>
        <w:pStyle w:val="Numberedheading2"/>
      </w:pPr>
      <w:r w:rsidRPr="008C4E42">
        <w:t>Updating the process guide</w:t>
      </w:r>
    </w:p>
    <w:p w14:paraId="3A4FBDB2" w14:textId="77777777" w:rsidR="00F22E62" w:rsidRPr="008C4E42" w:rsidRDefault="00F22E62" w:rsidP="00F22E62">
      <w:pPr>
        <w:pStyle w:val="NICEnormal"/>
      </w:pPr>
      <w:r w:rsidRPr="008C4E42">
        <w:t xml:space="preserve">The formal process for updating this process guide will begin 3 years after publication. In exceptional circumstances, and only if significant changes to the process of developing quality standards are anticipated, this interval will be reduced to 2 years. </w:t>
      </w:r>
    </w:p>
    <w:p w14:paraId="202D264B" w14:textId="77777777" w:rsidR="00F22E62" w:rsidRPr="008C4E42" w:rsidRDefault="00F22E62" w:rsidP="00F22E62">
      <w:pPr>
        <w:pStyle w:val="NICEnormal"/>
      </w:pPr>
      <w:r w:rsidRPr="008C4E42">
        <w:lastRenderedPageBreak/>
        <w:t xml:space="preserve">We welcome comments on the content of this process guide and suggested subjects for inclusion. These should be addressed to: </w:t>
      </w:r>
      <w:hyperlink r:id="rId15" w:history="1">
        <w:r w:rsidRPr="008C4E42">
          <w:rPr>
            <w:rStyle w:val="Hyperlink"/>
          </w:rPr>
          <w:t>qualitystandards@nice.org.uk</w:t>
        </w:r>
      </w:hyperlink>
      <w:r w:rsidRPr="008C4E42">
        <w:t xml:space="preserve"> </w:t>
      </w:r>
    </w:p>
    <w:p w14:paraId="7F22C071" w14:textId="77777777" w:rsidR="00F22E62" w:rsidRPr="008C4E42" w:rsidRDefault="00F22E62" w:rsidP="00F22E62">
      <w:pPr>
        <w:pStyle w:val="NICEnormal"/>
      </w:pPr>
      <w:r w:rsidRPr="008C4E42">
        <w:t xml:space="preserve">Minor changes that may be made without further consultation are those that: </w:t>
      </w:r>
    </w:p>
    <w:p w14:paraId="733DADE7" w14:textId="77777777" w:rsidR="00F22E62" w:rsidRPr="008C4E42" w:rsidRDefault="00F22E62" w:rsidP="00F22E62">
      <w:pPr>
        <w:pStyle w:val="Bulletleft1"/>
      </w:pPr>
      <w:r w:rsidRPr="008C4E42">
        <w:t>do not add or remove a fundamental stage in the process</w:t>
      </w:r>
    </w:p>
    <w:p w14:paraId="204564B1" w14:textId="77777777" w:rsidR="00F22E62" w:rsidRPr="008C4E42" w:rsidRDefault="00F22E62" w:rsidP="00F22E62">
      <w:pPr>
        <w:pStyle w:val="Bulletleft1"/>
      </w:pPr>
      <w:r w:rsidRPr="008C4E42">
        <w:t>do not add or remove a fundamental methods technique or step</w:t>
      </w:r>
    </w:p>
    <w:p w14:paraId="213491D3" w14:textId="77777777" w:rsidR="00F22E62" w:rsidRPr="008C4E42" w:rsidRDefault="00F22E62" w:rsidP="00F22E62">
      <w:pPr>
        <w:pStyle w:val="Bulletleft1"/>
      </w:pPr>
      <w:r w:rsidRPr="008C4E42">
        <w:t>will not disadvantage any stakeholders</w:t>
      </w:r>
    </w:p>
    <w:p w14:paraId="78CB15FA" w14:textId="77777777" w:rsidR="00F22E62" w:rsidRPr="008C4E42" w:rsidRDefault="00F22E62" w:rsidP="00F22E62">
      <w:pPr>
        <w:pStyle w:val="Bulletleft1last"/>
      </w:pPr>
      <w:r w:rsidRPr="008C4E42">
        <w:t>will improve the efficiency, clarity or fairness of the process.</w:t>
      </w:r>
    </w:p>
    <w:p w14:paraId="22171F38" w14:textId="77777777" w:rsidR="00F22E62" w:rsidRPr="008C4E42" w:rsidRDefault="00F22E62" w:rsidP="00F22E62">
      <w:pPr>
        <w:pStyle w:val="NICEnormal"/>
      </w:pPr>
      <w:r w:rsidRPr="008C4E42">
        <w:t xml:space="preserve">Changes that meet </w:t>
      </w:r>
      <w:proofErr w:type="gramStart"/>
      <w:r w:rsidRPr="008C4E42">
        <w:t>all of</w:t>
      </w:r>
      <w:proofErr w:type="gramEnd"/>
      <w:r w:rsidRPr="008C4E42">
        <w:t xml:space="preserve"> these criteria will be published on the NICE website. The process guide will be updated and changes from the previous version of the guide will be listed. Stakeholders in quality standards under development at the time of the change will be notified if they are affected by the change. Stakeholders in quality standards not yet under development will be advised to consult the website at the start of the project to familiarise themselves with the updated quality standards development process.</w:t>
      </w:r>
    </w:p>
    <w:p w14:paraId="6C156382" w14:textId="5FC30111" w:rsidR="00F22E62" w:rsidRPr="008C4E42" w:rsidRDefault="00F22E62" w:rsidP="00F22E62">
      <w:pPr>
        <w:pStyle w:val="NICEnormal"/>
      </w:pPr>
      <w:r w:rsidRPr="008C4E42">
        <w:t xml:space="preserve">Any other changes will be made only after a public consultation that will normally last for </w:t>
      </w:r>
      <w:r w:rsidR="00B81C17" w:rsidRPr="008C4E42">
        <w:t>4</w:t>
      </w:r>
      <w:r w:rsidR="00333778" w:rsidRPr="008C4E42">
        <w:t xml:space="preserve"> weeks</w:t>
      </w:r>
      <w:r w:rsidRPr="008C4E42">
        <w:t>.</w:t>
      </w:r>
    </w:p>
    <w:p w14:paraId="462127E9" w14:textId="16FC15D1" w:rsidR="00CC0BF8" w:rsidRPr="008C4E42" w:rsidRDefault="003B69D6" w:rsidP="00CC0BF8">
      <w:pPr>
        <w:pStyle w:val="Heading1"/>
      </w:pPr>
      <w:bookmarkStart w:id="102" w:name="_Hlk162356766"/>
      <w:bookmarkStart w:id="103" w:name="_Hlk162363042"/>
      <w:r w:rsidRPr="008C4E42">
        <w:t>Update information</w:t>
      </w:r>
    </w:p>
    <w:bookmarkEnd w:id="102"/>
    <w:bookmarkEnd w:id="103"/>
    <w:p w14:paraId="54626F49" w14:textId="77777777" w:rsidR="00DB2453" w:rsidRPr="008C4E42" w:rsidRDefault="00DB2453" w:rsidP="00DB2453">
      <w:pPr>
        <w:pStyle w:val="NICEnormal"/>
        <w:rPr>
          <w:b/>
          <w:bCs/>
        </w:rPr>
      </w:pPr>
      <w:r w:rsidRPr="008C4E42">
        <w:rPr>
          <w:b/>
          <w:bCs/>
        </w:rPr>
        <w:t>July 2024</w:t>
      </w:r>
    </w:p>
    <w:p w14:paraId="7471CF91" w14:textId="4437E025" w:rsidR="00DB2453" w:rsidRPr="008C4E42" w:rsidRDefault="00DB2453" w:rsidP="00DB2453">
      <w:pPr>
        <w:pStyle w:val="NICEnormal"/>
      </w:pPr>
      <w:r w:rsidRPr="008C4E42">
        <w:t xml:space="preserve">We published the </w:t>
      </w:r>
      <w:hyperlink w:anchor="_Appendix:_Interim_process" w:history="1">
        <w:r w:rsidRPr="008C4E42">
          <w:rPr>
            <w:rStyle w:val="Hyperlink"/>
          </w:rPr>
          <w:t>interim process statement for a more proportionate approach to quality standard development</w:t>
        </w:r>
      </w:hyperlink>
      <w:r w:rsidRPr="008C4E42">
        <w:t>, which describes the interim process changes that NICE will use over the next 24 months to support proportionate approaches to the development and maintenance of NICE quality standards</w:t>
      </w:r>
    </w:p>
    <w:p w14:paraId="37A3F35B" w14:textId="77777777" w:rsidR="00DB2453" w:rsidRPr="008C4E42" w:rsidRDefault="00DB2453" w:rsidP="00DB2453">
      <w:pPr>
        <w:pStyle w:val="NICEnormal"/>
        <w:rPr>
          <w:b/>
          <w:bCs/>
        </w:rPr>
      </w:pPr>
      <w:r w:rsidRPr="008C4E42">
        <w:rPr>
          <w:b/>
          <w:bCs/>
        </w:rPr>
        <w:t>July 2021</w:t>
      </w:r>
    </w:p>
    <w:p w14:paraId="27BBB703" w14:textId="77777777" w:rsidR="00DB2453" w:rsidRPr="008C4E42" w:rsidRDefault="00DB2453" w:rsidP="00DB2453">
      <w:pPr>
        <w:pStyle w:val="NICEnormal"/>
      </w:pPr>
      <w:r w:rsidRPr="008C4E42">
        <w:t>We updated section 3.1 to reflect changes to the topic overview and the sources used to develop it. In section 3.9 we made changes to the process for reviewing quality standards.</w:t>
      </w:r>
    </w:p>
    <w:p w14:paraId="6768B678" w14:textId="77777777" w:rsidR="00DB2453" w:rsidRPr="008C4E42" w:rsidRDefault="00DB2453" w:rsidP="00DB2453">
      <w:pPr>
        <w:pStyle w:val="NICEnormal"/>
      </w:pPr>
      <w:r w:rsidRPr="008C4E42">
        <w:lastRenderedPageBreak/>
        <w:t>We made minor changes to the appendix: Committee terms of reference and standing orders to reflect a change in approach to working with topic expert advisers.</w:t>
      </w:r>
    </w:p>
    <w:p w14:paraId="372D0544" w14:textId="77777777" w:rsidR="00DB2453" w:rsidRPr="008C4E42" w:rsidRDefault="00DB2453" w:rsidP="00DB2453">
      <w:pPr>
        <w:pStyle w:val="NICEnormal"/>
        <w:rPr>
          <w:b/>
          <w:bCs/>
        </w:rPr>
      </w:pPr>
      <w:r w:rsidRPr="008C4E42">
        <w:rPr>
          <w:b/>
          <w:bCs/>
        </w:rPr>
        <w:t>November 2020</w:t>
      </w:r>
    </w:p>
    <w:p w14:paraId="552FDC37" w14:textId="77777777" w:rsidR="00DB2453" w:rsidRPr="008C4E42" w:rsidRDefault="00DB2453" w:rsidP="00DB2453">
      <w:pPr>
        <w:pStyle w:val="NICEnormal"/>
      </w:pPr>
      <w:r w:rsidRPr="008C4E42">
        <w:t xml:space="preserve">We updated the process guide throughout to reflect: </w:t>
      </w:r>
    </w:p>
    <w:p w14:paraId="28201401" w14:textId="77777777" w:rsidR="00DB2453" w:rsidRPr="008C4E42" w:rsidRDefault="00DB2453" w:rsidP="00DB2453">
      <w:pPr>
        <w:pStyle w:val="Bulletleft1"/>
      </w:pPr>
      <w:r w:rsidRPr="008C4E42">
        <w:t>NHS England is now NHS England and Improvement.</w:t>
      </w:r>
    </w:p>
    <w:p w14:paraId="71AC4506" w14:textId="77777777" w:rsidR="00DB2453" w:rsidRPr="008C4E42" w:rsidRDefault="00DB2453" w:rsidP="00DB2453">
      <w:pPr>
        <w:pStyle w:val="Bulletleft1"/>
      </w:pPr>
      <w:r w:rsidRPr="008C4E42">
        <w:t>Department of Health is now the Department of Health and Social Care.</w:t>
      </w:r>
    </w:p>
    <w:p w14:paraId="78E0EF23" w14:textId="77777777" w:rsidR="00DB2453" w:rsidRPr="008C4E42" w:rsidRDefault="00DB2453" w:rsidP="00DB2453">
      <w:pPr>
        <w:pStyle w:val="Bulletleft1"/>
      </w:pPr>
      <w:r w:rsidRPr="008C4E42">
        <w:t>scheduled update of the QSAC terms of reference and standing orders</w:t>
      </w:r>
    </w:p>
    <w:p w14:paraId="68430A92" w14:textId="77777777" w:rsidR="00DB2453" w:rsidRPr="008C4E42" w:rsidRDefault="00DB2453" w:rsidP="00DB2453">
      <w:pPr>
        <w:pStyle w:val="Bulletleft1last"/>
      </w:pPr>
      <w:r w:rsidRPr="008C4E42">
        <w:t>changes to NICE internal teams</w:t>
      </w:r>
    </w:p>
    <w:p w14:paraId="6EF982CA" w14:textId="77777777" w:rsidR="00DB2453" w:rsidRPr="008C4E42" w:rsidRDefault="00DB2453" w:rsidP="00DB2453">
      <w:pPr>
        <w:pStyle w:val="NICEnormal"/>
        <w:rPr>
          <w:b/>
          <w:bCs/>
        </w:rPr>
      </w:pPr>
      <w:r w:rsidRPr="008C4E42">
        <w:rPr>
          <w:b/>
          <w:bCs/>
        </w:rPr>
        <w:t>May 2016</w:t>
      </w:r>
    </w:p>
    <w:p w14:paraId="751B73F8" w14:textId="77777777" w:rsidR="00DB2453" w:rsidRPr="008C4E42" w:rsidRDefault="00DB2453" w:rsidP="00DB2453">
      <w:pPr>
        <w:pStyle w:val="NICEnormal"/>
      </w:pPr>
      <w:r w:rsidRPr="008C4E42">
        <w:t xml:space="preserve">We included the QSAC terms of reference in this guide and updated throughout to align with: </w:t>
      </w:r>
    </w:p>
    <w:p w14:paraId="393CE336" w14:textId="77777777" w:rsidR="00DB2453" w:rsidRPr="008C4E42" w:rsidRDefault="00DB2453" w:rsidP="00DB2453">
      <w:pPr>
        <w:pStyle w:val="Bulletleft1"/>
      </w:pPr>
      <w:r w:rsidRPr="008C4E42">
        <w:t xml:space="preserve">New NICE team structures </w:t>
      </w:r>
    </w:p>
    <w:p w14:paraId="6FE55AAB" w14:textId="77777777" w:rsidR="00DB2453" w:rsidRPr="008C4E42" w:rsidRDefault="00DB2453" w:rsidP="00DB2453">
      <w:pPr>
        <w:pStyle w:val="Bulletleft1"/>
      </w:pPr>
      <w:r w:rsidRPr="008C4E42">
        <w:t xml:space="preserve">Removal of endorsing and supporting organisation logos from QS pages </w:t>
      </w:r>
    </w:p>
    <w:p w14:paraId="4CD439F9" w14:textId="77777777" w:rsidR="00DB2453" w:rsidRPr="008C4E42" w:rsidRDefault="00DB2453" w:rsidP="00DB2453">
      <w:pPr>
        <w:pStyle w:val="Bulletleft1"/>
      </w:pPr>
      <w:r w:rsidRPr="008C4E42">
        <w:t>Language change from ‘revisions’ to ‘minor updates’</w:t>
      </w:r>
    </w:p>
    <w:p w14:paraId="04C0D602" w14:textId="77777777" w:rsidR="00DB2453" w:rsidRPr="008C4E42" w:rsidRDefault="00DB2453" w:rsidP="00DB2453">
      <w:pPr>
        <w:pStyle w:val="Bulletleft1last"/>
      </w:pPr>
      <w:r w:rsidRPr="008C4E42">
        <w:t>NICE’s commitment to Article 5.3 of the WHO Framework Convention on Tobacco Control</w:t>
      </w:r>
    </w:p>
    <w:p w14:paraId="74DEC851" w14:textId="77777777" w:rsidR="00DB2453" w:rsidRPr="008C4E42" w:rsidRDefault="00DB2453" w:rsidP="00DB2453">
      <w:pPr>
        <w:pStyle w:val="NICEnormal"/>
        <w:rPr>
          <w:b/>
          <w:bCs/>
        </w:rPr>
      </w:pPr>
      <w:r w:rsidRPr="008C4E42">
        <w:rPr>
          <w:b/>
          <w:bCs/>
        </w:rPr>
        <w:t>April 2014</w:t>
      </w:r>
    </w:p>
    <w:p w14:paraId="21B7B11B" w14:textId="77777777" w:rsidR="00DB2453" w:rsidRPr="008C4E42" w:rsidRDefault="00DB2453" w:rsidP="00DB2453">
      <w:pPr>
        <w:pStyle w:val="NICEnormal"/>
      </w:pPr>
      <w:r w:rsidRPr="008C4E42">
        <w:t>We updated this guide to include further information on the process for reviewing and updating published quality standards. We changed the term ‘endorsing organisations’ to ‘supporting organisations’ throughout and included details of the process for producing developmental quality statements.</w:t>
      </w:r>
    </w:p>
    <w:p w14:paraId="1F121F05" w14:textId="77777777" w:rsidR="00DB2453" w:rsidRPr="008C4E42" w:rsidRDefault="00DB2453" w:rsidP="00DB2453">
      <w:pPr>
        <w:pStyle w:val="NICEnormal"/>
        <w:rPr>
          <w:b/>
          <w:bCs/>
        </w:rPr>
      </w:pPr>
      <w:r w:rsidRPr="008C4E42">
        <w:rPr>
          <w:b/>
          <w:bCs/>
        </w:rPr>
        <w:t>August 2013</w:t>
      </w:r>
    </w:p>
    <w:p w14:paraId="153CBDDD" w14:textId="77777777" w:rsidR="00DB2453" w:rsidRPr="008C4E42" w:rsidRDefault="00DB2453" w:rsidP="00DB2453">
      <w:pPr>
        <w:pStyle w:val="NICEnormal"/>
      </w:pPr>
      <w:r w:rsidRPr="008C4E42">
        <w:t>We updated the following sections of the process guide to reflect changes to consultation comments:</w:t>
      </w:r>
    </w:p>
    <w:p w14:paraId="564C7FDB" w14:textId="77777777" w:rsidR="00DB2453" w:rsidRPr="008C4E42" w:rsidRDefault="00DB2453" w:rsidP="00DB2453">
      <w:pPr>
        <w:pStyle w:val="Bulletleft1"/>
      </w:pPr>
      <w:r w:rsidRPr="008C4E42">
        <w:lastRenderedPageBreak/>
        <w:t>section 2.2.1 to reflect the quality standards team will now be preparing a summary report of consultation comments and themed responses rather than responding to individual consultation comments and suggestions.</w:t>
      </w:r>
    </w:p>
    <w:p w14:paraId="4FD1D3B8" w14:textId="77777777" w:rsidR="00DB2453" w:rsidRPr="008C4E42" w:rsidRDefault="00DB2453" w:rsidP="00DB2453">
      <w:pPr>
        <w:pStyle w:val="Bulletleft1"/>
      </w:pPr>
      <w:r w:rsidRPr="008C4E42">
        <w:t>Section 3.5: Stakeholder comments will not be formally considered if they are submitted by unregistered stakeholders or after the relevant deadline.</w:t>
      </w:r>
    </w:p>
    <w:p w14:paraId="3FB4078B" w14:textId="77777777" w:rsidR="00DB2453" w:rsidRPr="008C4E42" w:rsidRDefault="00DB2453" w:rsidP="00DB2453">
      <w:pPr>
        <w:pStyle w:val="Bulletleft1"/>
      </w:pPr>
      <w:r w:rsidRPr="008C4E42">
        <w:t>Section 3.6: A summary of consultation comments will be presented to the committee as currently happens and the quality standard will be amended accordingly. Individual responses will no longer be provided to stakeholder comments.</w:t>
      </w:r>
    </w:p>
    <w:p w14:paraId="78924732" w14:textId="77777777" w:rsidR="00DB2453" w:rsidRPr="008C4E42" w:rsidRDefault="00DB2453" w:rsidP="00DB2453">
      <w:pPr>
        <w:pStyle w:val="Bulletleft1"/>
      </w:pPr>
      <w:r w:rsidRPr="008C4E42">
        <w:t>Section 4.2: The committee minutes will now summarise discussions and associated decisions regarding the stakeholder comments and stakeholders that submit comments will be sent a link to these minutes at publication.</w:t>
      </w:r>
    </w:p>
    <w:p w14:paraId="1EC231FE" w14:textId="77777777" w:rsidR="00DB2453" w:rsidRPr="008C4E42" w:rsidRDefault="00DB2453" w:rsidP="00DB2453">
      <w:pPr>
        <w:pStyle w:val="Bulletleft1last"/>
      </w:pPr>
      <w:r w:rsidRPr="008C4E42">
        <w:t>Section 6.2: Individual responses to stakeholder comments will no longer be produced.</w:t>
      </w:r>
    </w:p>
    <w:p w14:paraId="1B04953F" w14:textId="77777777" w:rsidR="00DB2453" w:rsidRPr="008C4E42" w:rsidRDefault="00DB2453" w:rsidP="00DB2453">
      <w:pPr>
        <w:pStyle w:val="NICEnormal"/>
      </w:pPr>
      <w:r w:rsidRPr="008C4E42">
        <w:t>We updated the process guide throughout to reflect that:</w:t>
      </w:r>
    </w:p>
    <w:p w14:paraId="19DE5FAA" w14:textId="77777777" w:rsidR="00DB2453" w:rsidRPr="008C4E42" w:rsidRDefault="00DB2453" w:rsidP="00DB2453">
      <w:pPr>
        <w:pStyle w:val="Bulletleft1"/>
      </w:pPr>
      <w:r w:rsidRPr="008C4E42">
        <w:t>NICE’s name changed to the ‘National Institute for Health and Care Excellence’.</w:t>
      </w:r>
    </w:p>
    <w:p w14:paraId="0308C511" w14:textId="77777777" w:rsidR="00DB2453" w:rsidRPr="008C4E42" w:rsidRDefault="00DB2453" w:rsidP="00DB2453">
      <w:pPr>
        <w:pStyle w:val="Bulletleft1"/>
      </w:pPr>
      <w:r w:rsidRPr="008C4E42">
        <w:t>Patient and Public Involvement Programme (PPIP) is now called the Public Involvement Programme.</w:t>
      </w:r>
    </w:p>
    <w:p w14:paraId="027CDB85" w14:textId="77777777" w:rsidR="00DB2453" w:rsidRPr="008C4E42" w:rsidRDefault="00DB2453" w:rsidP="00DB2453">
      <w:pPr>
        <w:pStyle w:val="Bulletleft1"/>
      </w:pPr>
      <w:r w:rsidRPr="008C4E42">
        <w:t>NHS Commissioning Board is now NHS England.</w:t>
      </w:r>
    </w:p>
    <w:p w14:paraId="0AFE3598" w14:textId="77777777" w:rsidR="00DB2453" w:rsidRPr="008C4E42" w:rsidRDefault="00DB2453" w:rsidP="00B43A6B">
      <w:pPr>
        <w:pStyle w:val="Bulletleft1"/>
      </w:pPr>
      <w:r w:rsidRPr="008C4E42">
        <w:t>Commissioning Outcomes Framework (COF) is now the Clinical Commissioning Group Outcomes Indicator Set (CCG OIS)</w:t>
      </w:r>
    </w:p>
    <w:p w14:paraId="555ABC23" w14:textId="77777777" w:rsidR="00DB2453" w:rsidRPr="008C4E42" w:rsidRDefault="00DB2453" w:rsidP="00B43A6B">
      <w:pPr>
        <w:pStyle w:val="Bulletleft1last"/>
      </w:pPr>
      <w:r w:rsidRPr="008C4E42">
        <w:t>The team will now be preparing a summary report of consultation comments and themed responses rather than responding to individual consultation comments and suggestions.</w:t>
      </w:r>
    </w:p>
    <w:p w14:paraId="14F07E93" w14:textId="77777777" w:rsidR="00DB2453" w:rsidRPr="008C4E42" w:rsidRDefault="00DB2453" w:rsidP="00DB2453">
      <w:pPr>
        <w:pStyle w:val="NICEnormal"/>
      </w:pPr>
      <w:r w:rsidRPr="008C4E42">
        <w:t>Stakeholder comments will not be formally considered if they are submitted by unregistered stakeholders or after the relevant deadline.</w:t>
      </w:r>
    </w:p>
    <w:p w14:paraId="69349854" w14:textId="77777777" w:rsidR="00DB2453" w:rsidRPr="008C4E42" w:rsidRDefault="00DB2453" w:rsidP="00DB2453">
      <w:pPr>
        <w:pStyle w:val="NICEnormal"/>
        <w:rPr>
          <w:b/>
          <w:bCs/>
        </w:rPr>
      </w:pPr>
      <w:r w:rsidRPr="008C4E42">
        <w:rPr>
          <w:b/>
          <w:bCs/>
        </w:rPr>
        <w:t>Minor changes since publication</w:t>
      </w:r>
    </w:p>
    <w:p w14:paraId="21C4C0EF" w14:textId="77777777" w:rsidR="00DB2453" w:rsidRPr="008C4E42" w:rsidRDefault="00DB2453" w:rsidP="00DB2453">
      <w:pPr>
        <w:pStyle w:val="NICEnormal"/>
        <w:rPr>
          <w:b/>
          <w:bCs/>
        </w:rPr>
      </w:pPr>
      <w:r w:rsidRPr="008C4E42">
        <w:rPr>
          <w:b/>
          <w:bCs/>
        </w:rPr>
        <w:t>2018</w:t>
      </w:r>
    </w:p>
    <w:p w14:paraId="142A5251" w14:textId="77777777" w:rsidR="00DB2453" w:rsidRPr="008C4E42" w:rsidRDefault="00DB2453" w:rsidP="00DB2453">
      <w:pPr>
        <w:pStyle w:val="NICEnormal"/>
      </w:pPr>
      <w:r w:rsidRPr="008C4E42">
        <w:lastRenderedPageBreak/>
        <w:t xml:space="preserve">In section 3.2 on prioritising areas for quality improvement, we clarified how the committees consider resource implications. </w:t>
      </w:r>
    </w:p>
    <w:p w14:paraId="36A49776" w14:textId="77777777" w:rsidR="00DB2453" w:rsidRPr="008C4E42" w:rsidRDefault="00DB2453" w:rsidP="00DB2453">
      <w:pPr>
        <w:pStyle w:val="NICEnormal"/>
        <w:rPr>
          <w:b/>
          <w:bCs/>
        </w:rPr>
      </w:pPr>
      <w:r w:rsidRPr="008C4E42">
        <w:rPr>
          <w:b/>
          <w:bCs/>
        </w:rPr>
        <w:t>2017</w:t>
      </w:r>
    </w:p>
    <w:p w14:paraId="63535FE2" w14:textId="77777777" w:rsidR="00DB2453" w:rsidRPr="008C4E42" w:rsidRDefault="00DB2453" w:rsidP="00DB2453">
      <w:pPr>
        <w:pStyle w:val="NICEnormal"/>
      </w:pPr>
      <w:r w:rsidRPr="008C4E42">
        <w:t>In section 3.9 on reviewing and updating quality standards, we have made minor changes to the process for aligning quality standards with updated NICE guidance.</w:t>
      </w:r>
    </w:p>
    <w:p w14:paraId="1AC14810" w14:textId="037547FA" w:rsidR="007671B9" w:rsidRDefault="00DB2453" w:rsidP="00DB2453">
      <w:pPr>
        <w:pStyle w:val="NICEnormal"/>
      </w:pPr>
      <w:r w:rsidRPr="008C4E42">
        <w:t>ISBN: 978-1-4731-5884-9</w:t>
      </w:r>
    </w:p>
    <w:p w14:paraId="337628FB" w14:textId="77777777" w:rsidR="001852C0" w:rsidRDefault="001852C0" w:rsidP="00DB2453">
      <w:pPr>
        <w:pStyle w:val="NICEnormal"/>
      </w:pPr>
    </w:p>
    <w:p w14:paraId="71A2FCA9" w14:textId="70719C11" w:rsidR="001852C0" w:rsidRPr="00327BB8" w:rsidRDefault="001852C0" w:rsidP="00DB2453">
      <w:pPr>
        <w:pStyle w:val="NICEnormal"/>
      </w:pPr>
      <w:r w:rsidRPr="001852C0">
        <w:t xml:space="preserve">© NICE 2025. All rights reserved. </w:t>
      </w:r>
      <w:hyperlink r:id="rId16" w:anchor="notice-of-rights" w:history="1">
        <w:r w:rsidRPr="00A06F91">
          <w:rPr>
            <w:rStyle w:val="Hyperlink"/>
          </w:rPr>
          <w:t>Subject to Notice of rights</w:t>
        </w:r>
      </w:hyperlink>
      <w:r w:rsidRPr="001852C0">
        <w:t>.</w:t>
      </w:r>
    </w:p>
    <w:sectPr w:rsidR="001852C0" w:rsidRPr="00327BB8" w:rsidSect="005068AD">
      <w:pgSz w:w="11907" w:h="16840"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2EEBC" w14:textId="77777777" w:rsidR="00B525E6" w:rsidRDefault="00B525E6">
      <w:r>
        <w:separator/>
      </w:r>
    </w:p>
  </w:endnote>
  <w:endnote w:type="continuationSeparator" w:id="0">
    <w:p w14:paraId="50F327C4" w14:textId="77777777" w:rsidR="00B525E6" w:rsidRDefault="00B525E6">
      <w:r>
        <w:continuationSeparator/>
      </w:r>
    </w:p>
  </w:endnote>
  <w:endnote w:type="continuationNotice" w:id="1">
    <w:p w14:paraId="6C196E70" w14:textId="77777777" w:rsidR="00B525E6" w:rsidRDefault="00B52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39C36" w14:textId="77777777" w:rsidR="00B525E6" w:rsidRDefault="00B525E6">
      <w:r>
        <w:separator/>
      </w:r>
    </w:p>
  </w:footnote>
  <w:footnote w:type="continuationSeparator" w:id="0">
    <w:p w14:paraId="6DC12902" w14:textId="77777777" w:rsidR="00B525E6" w:rsidRDefault="00B525E6">
      <w:r>
        <w:continuationSeparator/>
      </w:r>
    </w:p>
  </w:footnote>
  <w:footnote w:type="continuationNotice" w:id="1">
    <w:p w14:paraId="47358977" w14:textId="77777777" w:rsidR="00B525E6" w:rsidRDefault="00B525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80C"/>
    <w:multiLevelType w:val="multilevel"/>
    <w:tmpl w:val="B6B0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69E1218"/>
    <w:multiLevelType w:val="multilevel"/>
    <w:tmpl w:val="8BBE97F2"/>
    <w:lvl w:ilvl="0">
      <w:start w:val="10"/>
      <w:numFmt w:val="decimal"/>
      <w:lvlText w:val="%1"/>
      <w:lvlJc w:val="left"/>
      <w:pPr>
        <w:ind w:left="46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0FD50B86"/>
    <w:multiLevelType w:val="multilevel"/>
    <w:tmpl w:val="841A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54177F"/>
    <w:multiLevelType w:val="hybridMultilevel"/>
    <w:tmpl w:val="10E47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B193AB5"/>
    <w:multiLevelType w:val="multilevel"/>
    <w:tmpl w:val="C46C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7D26A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15:restartNumberingAfterBreak="0">
    <w:nsid w:val="2A2057D7"/>
    <w:multiLevelType w:val="multilevel"/>
    <w:tmpl w:val="4082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5D37C5"/>
    <w:multiLevelType w:val="multilevel"/>
    <w:tmpl w:val="7798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C18CC"/>
    <w:multiLevelType w:val="multilevel"/>
    <w:tmpl w:val="243C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F145677"/>
    <w:multiLevelType w:val="hybridMultilevel"/>
    <w:tmpl w:val="9A52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3F0345"/>
    <w:multiLevelType w:val="multilevel"/>
    <w:tmpl w:val="341C850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5065B16"/>
    <w:multiLevelType w:val="multilevel"/>
    <w:tmpl w:val="4E74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3B6794"/>
    <w:multiLevelType w:val="multilevel"/>
    <w:tmpl w:val="DFD8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86C355E"/>
    <w:multiLevelType w:val="hybridMultilevel"/>
    <w:tmpl w:val="26366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E9B141B"/>
    <w:multiLevelType w:val="multilevel"/>
    <w:tmpl w:val="0FF4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97637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2" w15:restartNumberingAfterBreak="0">
    <w:nsid w:val="4A0E456D"/>
    <w:multiLevelType w:val="hybridMultilevel"/>
    <w:tmpl w:val="5A3E6328"/>
    <w:lvl w:ilvl="0" w:tplc="12F83946">
      <w:start w:val="1"/>
      <w:numFmt w:val="bullet"/>
      <w:pStyle w:val="Bulletcontinuation"/>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E572EAA"/>
    <w:multiLevelType w:val="hybridMultilevel"/>
    <w:tmpl w:val="E14EE73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8027B0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C93D14"/>
    <w:multiLevelType w:val="multilevel"/>
    <w:tmpl w:val="FED85D82"/>
    <w:lvl w:ilvl="0">
      <w:start w:val="1"/>
      <w:numFmt w:val="decimal"/>
      <w:pStyle w:val="Paragraph"/>
      <w:lvlText w:val="%1."/>
      <w:lvlJc w:val="left"/>
      <w:pPr>
        <w:ind w:left="851" w:hanging="851"/>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44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710" w:hanging="144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978" w:hanging="1800"/>
      </w:pPr>
      <w:rPr>
        <w:rFonts w:hint="default"/>
      </w:rPr>
    </w:lvl>
    <w:lvl w:ilvl="8">
      <w:start w:val="1"/>
      <w:numFmt w:val="decimal"/>
      <w:isLgl/>
      <w:lvlText w:val="%1.%2.%3.%4.%5.%6.%7.%8.%9"/>
      <w:lvlJc w:val="left"/>
      <w:pPr>
        <w:ind w:left="5432" w:hanging="1800"/>
      </w:pPr>
      <w:rPr>
        <w:rFonts w:hint="default"/>
      </w:rPr>
    </w:lvl>
  </w:abstractNum>
  <w:abstractNum w:abstractNumId="40" w15:restartNumberingAfterBreak="0">
    <w:nsid w:val="5A77568C"/>
    <w:multiLevelType w:val="hybridMultilevel"/>
    <w:tmpl w:val="0212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5" w15:restartNumberingAfterBreak="0">
    <w:nsid w:val="68CF1A69"/>
    <w:multiLevelType w:val="hybridMultilevel"/>
    <w:tmpl w:val="A622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5F6245"/>
    <w:multiLevelType w:val="hybridMultilevel"/>
    <w:tmpl w:val="8226756E"/>
    <w:lvl w:ilvl="0" w:tplc="EE7C94EE">
      <w:start w:val="1"/>
      <w:numFmt w:val="bullet"/>
      <w:pStyle w:val="Introtext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E529DF"/>
    <w:multiLevelType w:val="multilevel"/>
    <w:tmpl w:val="3A78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E803F78"/>
    <w:multiLevelType w:val="hybridMultilevel"/>
    <w:tmpl w:val="56F4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128374">
    <w:abstractNumId w:val="16"/>
  </w:num>
  <w:num w:numId="2" w16cid:durableId="1881478288">
    <w:abstractNumId w:val="12"/>
  </w:num>
  <w:num w:numId="3" w16cid:durableId="839613647">
    <w:abstractNumId w:val="46"/>
  </w:num>
  <w:num w:numId="4" w16cid:durableId="469906310">
    <w:abstractNumId w:val="32"/>
  </w:num>
  <w:num w:numId="5" w16cid:durableId="2017687676">
    <w:abstractNumId w:val="39"/>
  </w:num>
  <w:num w:numId="6" w16cid:durableId="1637179088">
    <w:abstractNumId w:val="29"/>
  </w:num>
  <w:num w:numId="7" w16cid:durableId="1036926463">
    <w:abstractNumId w:val="22"/>
  </w:num>
  <w:num w:numId="8" w16cid:durableId="1022632214">
    <w:abstractNumId w:val="3"/>
  </w:num>
  <w:num w:numId="9" w16cid:durableId="636185456">
    <w:abstractNumId w:val="14"/>
  </w:num>
  <w:num w:numId="10" w16cid:durableId="862597468">
    <w:abstractNumId w:val="37"/>
  </w:num>
  <w:num w:numId="11" w16cid:durableId="213205034">
    <w:abstractNumId w:val="34"/>
  </w:num>
  <w:num w:numId="12" w16cid:durableId="361249701">
    <w:abstractNumId w:val="1"/>
  </w:num>
  <w:num w:numId="13" w16cid:durableId="1943024333">
    <w:abstractNumId w:val="38"/>
  </w:num>
  <w:num w:numId="14" w16cid:durableId="557008747">
    <w:abstractNumId w:val="15"/>
  </w:num>
  <w:num w:numId="15" w16cid:durableId="266887270">
    <w:abstractNumId w:val="33"/>
  </w:num>
  <w:num w:numId="16" w16cid:durableId="73429849">
    <w:abstractNumId w:val="2"/>
  </w:num>
  <w:num w:numId="17" w16cid:durableId="1909876107">
    <w:abstractNumId w:val="13"/>
  </w:num>
  <w:num w:numId="18" w16cid:durableId="1321888655">
    <w:abstractNumId w:val="30"/>
  </w:num>
  <w:num w:numId="19" w16cid:durableId="491916448">
    <w:abstractNumId w:val="31"/>
  </w:num>
  <w:num w:numId="20" w16cid:durableId="164442836">
    <w:abstractNumId w:val="6"/>
  </w:num>
  <w:num w:numId="21" w16cid:durableId="895974845">
    <w:abstractNumId w:val="11"/>
  </w:num>
  <w:num w:numId="22" w16cid:durableId="133646584">
    <w:abstractNumId w:val="4"/>
  </w:num>
  <w:num w:numId="23" w16cid:durableId="333457283">
    <w:abstractNumId w:val="44"/>
  </w:num>
  <w:num w:numId="24" w16cid:durableId="1465154458">
    <w:abstractNumId w:val="16"/>
  </w:num>
  <w:num w:numId="25" w16cid:durableId="231043516">
    <w:abstractNumId w:val="41"/>
  </w:num>
  <w:num w:numId="26" w16cid:durableId="300699126">
    <w:abstractNumId w:val="23"/>
  </w:num>
  <w:num w:numId="27" w16cid:durableId="441806039">
    <w:abstractNumId w:val="7"/>
  </w:num>
  <w:num w:numId="28" w16cid:durableId="1278877090">
    <w:abstractNumId w:val="20"/>
  </w:num>
  <w:num w:numId="29" w16cid:durableId="2031292881">
    <w:abstractNumId w:val="26"/>
  </w:num>
  <w:num w:numId="30" w16cid:durableId="1071847035">
    <w:abstractNumId w:val="35"/>
  </w:num>
  <w:num w:numId="31" w16cid:durableId="567351811">
    <w:abstractNumId w:val="9"/>
  </w:num>
  <w:num w:numId="32" w16cid:durableId="311907091">
    <w:abstractNumId w:val="42"/>
  </w:num>
  <w:num w:numId="33" w16cid:durableId="1349596905">
    <w:abstractNumId w:val="43"/>
  </w:num>
  <w:num w:numId="34" w16cid:durableId="1073698345">
    <w:abstractNumId w:val="24"/>
  </w:num>
  <w:num w:numId="35" w16cid:durableId="703823313">
    <w:abstractNumId w:val="28"/>
  </w:num>
  <w:num w:numId="36" w16cid:durableId="1717392725">
    <w:abstractNumId w:val="0"/>
  </w:num>
  <w:num w:numId="37" w16cid:durableId="1837451452">
    <w:abstractNumId w:val="5"/>
  </w:num>
  <w:num w:numId="38" w16cid:durableId="654380350">
    <w:abstractNumId w:val="10"/>
  </w:num>
  <w:num w:numId="39" w16cid:durableId="22632388">
    <w:abstractNumId w:val="25"/>
  </w:num>
  <w:num w:numId="40" w16cid:durableId="2119907024">
    <w:abstractNumId w:val="47"/>
  </w:num>
  <w:num w:numId="41" w16cid:durableId="299380399">
    <w:abstractNumId w:val="19"/>
  </w:num>
  <w:num w:numId="42" w16cid:durableId="1999990943">
    <w:abstractNumId w:val="17"/>
  </w:num>
  <w:num w:numId="43" w16cid:durableId="218828025">
    <w:abstractNumId w:val="18"/>
  </w:num>
  <w:num w:numId="44" w16cid:durableId="1568682089">
    <w:abstractNumId w:val="40"/>
  </w:num>
  <w:num w:numId="45" w16cid:durableId="1950164500">
    <w:abstractNumId w:val="8"/>
  </w:num>
  <w:num w:numId="46" w16cid:durableId="2045011422">
    <w:abstractNumId w:val="27"/>
  </w:num>
  <w:num w:numId="47" w16cid:durableId="2067100590">
    <w:abstractNumId w:val="21"/>
  </w:num>
  <w:num w:numId="48" w16cid:durableId="1899783336">
    <w:abstractNumId w:val="16"/>
  </w:num>
  <w:num w:numId="49" w16cid:durableId="1152022971">
    <w:abstractNumId w:val="16"/>
  </w:num>
  <w:num w:numId="50" w16cid:durableId="1274048317">
    <w:abstractNumId w:val="16"/>
  </w:num>
  <w:num w:numId="51" w16cid:durableId="808978881">
    <w:abstractNumId w:val="45"/>
  </w:num>
  <w:num w:numId="52" w16cid:durableId="53898392">
    <w:abstractNumId w:val="16"/>
  </w:num>
  <w:num w:numId="53" w16cid:durableId="1280994249">
    <w:abstractNumId w:val="16"/>
  </w:num>
  <w:num w:numId="54" w16cid:durableId="579943420">
    <w:abstractNumId w:val="16"/>
  </w:num>
  <w:num w:numId="55" w16cid:durableId="1180584283">
    <w:abstractNumId w:val="49"/>
  </w:num>
  <w:num w:numId="56" w16cid:durableId="1073158799">
    <w:abstractNumId w:val="6"/>
  </w:num>
  <w:num w:numId="57" w16cid:durableId="1948730398">
    <w:abstractNumId w:val="6"/>
  </w:num>
  <w:num w:numId="58" w16cid:durableId="2092196078">
    <w:abstractNumId w:val="16"/>
  </w:num>
  <w:num w:numId="59" w16cid:durableId="187109393">
    <w:abstractNumId w:val="16"/>
  </w:num>
  <w:num w:numId="60" w16cid:durableId="1685352420">
    <w:abstractNumId w:val="16"/>
  </w:num>
  <w:num w:numId="61" w16cid:durableId="687100885">
    <w:abstractNumId w:val="16"/>
  </w:num>
  <w:num w:numId="62" w16cid:durableId="1655601270">
    <w:abstractNumId w:val="6"/>
  </w:num>
  <w:num w:numId="63" w16cid:durableId="673343307">
    <w:abstractNumId w:val="6"/>
  </w:num>
  <w:num w:numId="64" w16cid:durableId="1936597148">
    <w:abstractNumId w:val="11"/>
  </w:num>
  <w:num w:numId="65" w16cid:durableId="1018309217">
    <w:abstractNumId w:val="11"/>
  </w:num>
  <w:num w:numId="66" w16cid:durableId="1548105020">
    <w:abstractNumId w:val="16"/>
  </w:num>
  <w:num w:numId="67" w16cid:durableId="982351324">
    <w:abstractNumId w:val="6"/>
  </w:num>
  <w:num w:numId="68" w16cid:durableId="1279679940">
    <w:abstractNumId w:val="6"/>
  </w:num>
  <w:num w:numId="69" w16cid:durableId="1140001040">
    <w:abstractNumId w:val="16"/>
  </w:num>
  <w:num w:numId="70" w16cid:durableId="1582911681">
    <w:abstractNumId w:val="16"/>
  </w:num>
  <w:num w:numId="71" w16cid:durableId="1635603346">
    <w:abstractNumId w:val="6"/>
  </w:num>
  <w:num w:numId="72" w16cid:durableId="1771125553">
    <w:abstractNumId w:val="16"/>
  </w:num>
  <w:num w:numId="73" w16cid:durableId="1602178176">
    <w:abstractNumId w:val="6"/>
  </w:num>
  <w:num w:numId="74" w16cid:durableId="1409116185">
    <w:abstractNumId w:val="6"/>
  </w:num>
  <w:num w:numId="75" w16cid:durableId="1604605705">
    <w:abstractNumId w:val="16"/>
  </w:num>
  <w:num w:numId="76" w16cid:durableId="1034967900">
    <w:abstractNumId w:val="6"/>
  </w:num>
  <w:num w:numId="77" w16cid:durableId="1469128804">
    <w:abstractNumId w:val="16"/>
  </w:num>
  <w:num w:numId="78" w16cid:durableId="1500003210">
    <w:abstractNumId w:val="16"/>
  </w:num>
  <w:num w:numId="79" w16cid:durableId="760373129">
    <w:abstractNumId w:val="6"/>
  </w:num>
  <w:num w:numId="80" w16cid:durableId="976375329">
    <w:abstractNumId w:val="16"/>
  </w:num>
  <w:num w:numId="81" w16cid:durableId="960184501">
    <w:abstractNumId w:val="16"/>
  </w:num>
  <w:num w:numId="82" w16cid:durableId="102120281">
    <w:abstractNumId w:val="16"/>
  </w:num>
  <w:num w:numId="83" w16cid:durableId="879172128">
    <w:abstractNumId w:val="16"/>
  </w:num>
  <w:num w:numId="84" w16cid:durableId="1489858260">
    <w:abstractNumId w:val="6"/>
  </w:num>
  <w:num w:numId="85" w16cid:durableId="1986086097">
    <w:abstractNumId w:val="11"/>
  </w:num>
  <w:num w:numId="86" w16cid:durableId="623313698">
    <w:abstractNumId w:val="11"/>
  </w:num>
  <w:num w:numId="87" w16cid:durableId="1926914429">
    <w:abstractNumId w:val="16"/>
  </w:num>
  <w:num w:numId="88" w16cid:durableId="1538466562">
    <w:abstractNumId w:val="6"/>
  </w:num>
  <w:num w:numId="89" w16cid:durableId="571936060">
    <w:abstractNumId w:val="6"/>
  </w:num>
  <w:num w:numId="90" w16cid:durableId="1589733229">
    <w:abstractNumId w:val="11"/>
  </w:num>
  <w:num w:numId="91" w16cid:durableId="363865091">
    <w:abstractNumId w:val="6"/>
  </w:num>
  <w:num w:numId="92" w16cid:durableId="1807164095">
    <w:abstractNumId w:val="16"/>
  </w:num>
  <w:num w:numId="93" w16cid:durableId="233509091">
    <w:abstractNumId w:val="16"/>
  </w:num>
  <w:num w:numId="94" w16cid:durableId="340855658">
    <w:abstractNumId w:val="6"/>
  </w:num>
  <w:num w:numId="95" w16cid:durableId="1130438226">
    <w:abstractNumId w:val="6"/>
  </w:num>
  <w:num w:numId="96" w16cid:durableId="418525165">
    <w:abstractNumId w:val="6"/>
  </w:num>
  <w:num w:numId="97" w16cid:durableId="1508978044">
    <w:abstractNumId w:val="6"/>
  </w:num>
  <w:num w:numId="98" w16cid:durableId="1175533075">
    <w:abstractNumId w:val="6"/>
  </w:num>
  <w:num w:numId="99" w16cid:durableId="907035779">
    <w:abstractNumId w:val="1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55"/>
    <w:rsid w:val="0000018D"/>
    <w:rsid w:val="00000C6D"/>
    <w:rsid w:val="00000DE2"/>
    <w:rsid w:val="00001162"/>
    <w:rsid w:val="00001737"/>
    <w:rsid w:val="000025DB"/>
    <w:rsid w:val="00003587"/>
    <w:rsid w:val="00004328"/>
    <w:rsid w:val="0000432C"/>
    <w:rsid w:val="00005A19"/>
    <w:rsid w:val="00005D97"/>
    <w:rsid w:val="00006685"/>
    <w:rsid w:val="00006718"/>
    <w:rsid w:val="00006C48"/>
    <w:rsid w:val="00007048"/>
    <w:rsid w:val="000076CE"/>
    <w:rsid w:val="00007B7C"/>
    <w:rsid w:val="000119FB"/>
    <w:rsid w:val="000123E2"/>
    <w:rsid w:val="000145A1"/>
    <w:rsid w:val="00015495"/>
    <w:rsid w:val="00015771"/>
    <w:rsid w:val="00016400"/>
    <w:rsid w:val="0001660A"/>
    <w:rsid w:val="00016DA5"/>
    <w:rsid w:val="00017977"/>
    <w:rsid w:val="00020C6A"/>
    <w:rsid w:val="000214E1"/>
    <w:rsid w:val="00021C69"/>
    <w:rsid w:val="00021DDD"/>
    <w:rsid w:val="00021E5C"/>
    <w:rsid w:val="00022A82"/>
    <w:rsid w:val="00022BE8"/>
    <w:rsid w:val="000233FC"/>
    <w:rsid w:val="00023C4F"/>
    <w:rsid w:val="00023C68"/>
    <w:rsid w:val="00025570"/>
    <w:rsid w:val="00025A96"/>
    <w:rsid w:val="000263E5"/>
    <w:rsid w:val="0002759C"/>
    <w:rsid w:val="0002796F"/>
    <w:rsid w:val="00030C33"/>
    <w:rsid w:val="00030F38"/>
    <w:rsid w:val="000317D5"/>
    <w:rsid w:val="00032132"/>
    <w:rsid w:val="000335E3"/>
    <w:rsid w:val="0003376A"/>
    <w:rsid w:val="00033DF2"/>
    <w:rsid w:val="000344FD"/>
    <w:rsid w:val="000347FB"/>
    <w:rsid w:val="00035CAD"/>
    <w:rsid w:val="00036F2A"/>
    <w:rsid w:val="00036F4B"/>
    <w:rsid w:val="00037613"/>
    <w:rsid w:val="00041856"/>
    <w:rsid w:val="000426A6"/>
    <w:rsid w:val="00042C52"/>
    <w:rsid w:val="0004357B"/>
    <w:rsid w:val="000447B7"/>
    <w:rsid w:val="00044898"/>
    <w:rsid w:val="000452EF"/>
    <w:rsid w:val="00045E51"/>
    <w:rsid w:val="000471D4"/>
    <w:rsid w:val="00051066"/>
    <w:rsid w:val="000514AB"/>
    <w:rsid w:val="00052106"/>
    <w:rsid w:val="000528F6"/>
    <w:rsid w:val="000531B0"/>
    <w:rsid w:val="000536BB"/>
    <w:rsid w:val="000537BE"/>
    <w:rsid w:val="00057F6D"/>
    <w:rsid w:val="00060895"/>
    <w:rsid w:val="00060DAD"/>
    <w:rsid w:val="00061661"/>
    <w:rsid w:val="000618A7"/>
    <w:rsid w:val="000646ED"/>
    <w:rsid w:val="00065858"/>
    <w:rsid w:val="00067606"/>
    <w:rsid w:val="00067F06"/>
    <w:rsid w:val="00067F32"/>
    <w:rsid w:val="000717B9"/>
    <w:rsid w:val="00074367"/>
    <w:rsid w:val="00076EC4"/>
    <w:rsid w:val="00080AB1"/>
    <w:rsid w:val="00082846"/>
    <w:rsid w:val="00082BD3"/>
    <w:rsid w:val="00082CDC"/>
    <w:rsid w:val="000836CC"/>
    <w:rsid w:val="00083EA5"/>
    <w:rsid w:val="000840AE"/>
    <w:rsid w:val="0008436D"/>
    <w:rsid w:val="0008489F"/>
    <w:rsid w:val="00084C64"/>
    <w:rsid w:val="000868F1"/>
    <w:rsid w:val="00087492"/>
    <w:rsid w:val="000874CD"/>
    <w:rsid w:val="00090D6E"/>
    <w:rsid w:val="00091090"/>
    <w:rsid w:val="00091340"/>
    <w:rsid w:val="0009272F"/>
    <w:rsid w:val="00093B7F"/>
    <w:rsid w:val="000941A2"/>
    <w:rsid w:val="000953E0"/>
    <w:rsid w:val="00095566"/>
    <w:rsid w:val="00095DB8"/>
    <w:rsid w:val="000A194B"/>
    <w:rsid w:val="000A25A7"/>
    <w:rsid w:val="000A2B0D"/>
    <w:rsid w:val="000A2BC1"/>
    <w:rsid w:val="000A3FD2"/>
    <w:rsid w:val="000A7A32"/>
    <w:rsid w:val="000B0381"/>
    <w:rsid w:val="000B1CA4"/>
    <w:rsid w:val="000B1E15"/>
    <w:rsid w:val="000B222E"/>
    <w:rsid w:val="000B318B"/>
    <w:rsid w:val="000B35D9"/>
    <w:rsid w:val="000B4F26"/>
    <w:rsid w:val="000B655E"/>
    <w:rsid w:val="000B69DB"/>
    <w:rsid w:val="000B6D67"/>
    <w:rsid w:val="000C0F2D"/>
    <w:rsid w:val="000C31CF"/>
    <w:rsid w:val="000C3D96"/>
    <w:rsid w:val="000C4ACB"/>
    <w:rsid w:val="000C5910"/>
    <w:rsid w:val="000D025C"/>
    <w:rsid w:val="000D0639"/>
    <w:rsid w:val="000D0CAB"/>
    <w:rsid w:val="000D133D"/>
    <w:rsid w:val="000D1B9D"/>
    <w:rsid w:val="000D2BFE"/>
    <w:rsid w:val="000D2E68"/>
    <w:rsid w:val="000D3AA8"/>
    <w:rsid w:val="000D41B1"/>
    <w:rsid w:val="000D433C"/>
    <w:rsid w:val="000D45CA"/>
    <w:rsid w:val="000D4E76"/>
    <w:rsid w:val="000D6094"/>
    <w:rsid w:val="000D62B6"/>
    <w:rsid w:val="000E02A2"/>
    <w:rsid w:val="000E4B2D"/>
    <w:rsid w:val="000E4FBC"/>
    <w:rsid w:val="000E5023"/>
    <w:rsid w:val="000E66EA"/>
    <w:rsid w:val="000E7F53"/>
    <w:rsid w:val="000F06CA"/>
    <w:rsid w:val="000F0CD9"/>
    <w:rsid w:val="000F10D4"/>
    <w:rsid w:val="000F3805"/>
    <w:rsid w:val="000F4058"/>
    <w:rsid w:val="000F6039"/>
    <w:rsid w:val="000F6A8D"/>
    <w:rsid w:val="000F6C1F"/>
    <w:rsid w:val="000F7279"/>
    <w:rsid w:val="000F7FD9"/>
    <w:rsid w:val="00100270"/>
    <w:rsid w:val="0010033B"/>
    <w:rsid w:val="00100B79"/>
    <w:rsid w:val="00100DB7"/>
    <w:rsid w:val="001012B8"/>
    <w:rsid w:val="00101BD0"/>
    <w:rsid w:val="00101F34"/>
    <w:rsid w:val="00102E79"/>
    <w:rsid w:val="00104D33"/>
    <w:rsid w:val="0010696A"/>
    <w:rsid w:val="00106CB9"/>
    <w:rsid w:val="00107A15"/>
    <w:rsid w:val="001100FC"/>
    <w:rsid w:val="00110C51"/>
    <w:rsid w:val="00110DF9"/>
    <w:rsid w:val="00113629"/>
    <w:rsid w:val="001139A7"/>
    <w:rsid w:val="00114C3F"/>
    <w:rsid w:val="00114F0B"/>
    <w:rsid w:val="001152E9"/>
    <w:rsid w:val="00115D36"/>
    <w:rsid w:val="00116246"/>
    <w:rsid w:val="0011676F"/>
    <w:rsid w:val="00120B93"/>
    <w:rsid w:val="00122F63"/>
    <w:rsid w:val="00125DC8"/>
    <w:rsid w:val="00131F61"/>
    <w:rsid w:val="00131FB1"/>
    <w:rsid w:val="00132DAF"/>
    <w:rsid w:val="0013447C"/>
    <w:rsid w:val="00134B4D"/>
    <w:rsid w:val="0013558A"/>
    <w:rsid w:val="00135F46"/>
    <w:rsid w:val="00141543"/>
    <w:rsid w:val="001434F1"/>
    <w:rsid w:val="0014449E"/>
    <w:rsid w:val="00144C5F"/>
    <w:rsid w:val="00145741"/>
    <w:rsid w:val="001475AF"/>
    <w:rsid w:val="0015195B"/>
    <w:rsid w:val="00151EDF"/>
    <w:rsid w:val="001521EB"/>
    <w:rsid w:val="00153D9C"/>
    <w:rsid w:val="00153EAD"/>
    <w:rsid w:val="00154CCD"/>
    <w:rsid w:val="00156004"/>
    <w:rsid w:val="00157153"/>
    <w:rsid w:val="001572F9"/>
    <w:rsid w:val="001602E3"/>
    <w:rsid w:val="001604F2"/>
    <w:rsid w:val="00160DEC"/>
    <w:rsid w:val="00161332"/>
    <w:rsid w:val="00161AA0"/>
    <w:rsid w:val="00161BE3"/>
    <w:rsid w:val="00163116"/>
    <w:rsid w:val="00164743"/>
    <w:rsid w:val="001647AC"/>
    <w:rsid w:val="0016594D"/>
    <w:rsid w:val="001665C7"/>
    <w:rsid w:val="001669D9"/>
    <w:rsid w:val="001672A8"/>
    <w:rsid w:val="00167B08"/>
    <w:rsid w:val="00167B4D"/>
    <w:rsid w:val="00167F06"/>
    <w:rsid w:val="0017057B"/>
    <w:rsid w:val="00171137"/>
    <w:rsid w:val="001723DE"/>
    <w:rsid w:val="00173CBB"/>
    <w:rsid w:val="00174A59"/>
    <w:rsid w:val="00174C62"/>
    <w:rsid w:val="00175E50"/>
    <w:rsid w:val="0017675C"/>
    <w:rsid w:val="00177800"/>
    <w:rsid w:val="001803F9"/>
    <w:rsid w:val="00180FD8"/>
    <w:rsid w:val="00181141"/>
    <w:rsid w:val="0018123B"/>
    <w:rsid w:val="001813CD"/>
    <w:rsid w:val="00181676"/>
    <w:rsid w:val="00181D62"/>
    <w:rsid w:val="00182095"/>
    <w:rsid w:val="001820E2"/>
    <w:rsid w:val="00182D4E"/>
    <w:rsid w:val="00182DE7"/>
    <w:rsid w:val="00183403"/>
    <w:rsid w:val="001834F5"/>
    <w:rsid w:val="00184090"/>
    <w:rsid w:val="001848AE"/>
    <w:rsid w:val="001852AE"/>
    <w:rsid w:val="001852C0"/>
    <w:rsid w:val="00187C92"/>
    <w:rsid w:val="00187E58"/>
    <w:rsid w:val="00187FB6"/>
    <w:rsid w:val="00191D88"/>
    <w:rsid w:val="001933CF"/>
    <w:rsid w:val="001939B5"/>
    <w:rsid w:val="00193C61"/>
    <w:rsid w:val="00194139"/>
    <w:rsid w:val="00194503"/>
    <w:rsid w:val="001956FC"/>
    <w:rsid w:val="00195E01"/>
    <w:rsid w:val="001967CE"/>
    <w:rsid w:val="001970A1"/>
    <w:rsid w:val="001A059C"/>
    <w:rsid w:val="001A0955"/>
    <w:rsid w:val="001A0BE3"/>
    <w:rsid w:val="001A0F93"/>
    <w:rsid w:val="001A1988"/>
    <w:rsid w:val="001A1C00"/>
    <w:rsid w:val="001A2ACC"/>
    <w:rsid w:val="001A2B57"/>
    <w:rsid w:val="001A38B7"/>
    <w:rsid w:val="001A3D5B"/>
    <w:rsid w:val="001A3FBE"/>
    <w:rsid w:val="001A54C3"/>
    <w:rsid w:val="001A590F"/>
    <w:rsid w:val="001A5B94"/>
    <w:rsid w:val="001A68E5"/>
    <w:rsid w:val="001A7555"/>
    <w:rsid w:val="001A77B3"/>
    <w:rsid w:val="001A7CCF"/>
    <w:rsid w:val="001B0486"/>
    <w:rsid w:val="001B0E5E"/>
    <w:rsid w:val="001B1C64"/>
    <w:rsid w:val="001B212F"/>
    <w:rsid w:val="001B4824"/>
    <w:rsid w:val="001B5CDF"/>
    <w:rsid w:val="001B5E0C"/>
    <w:rsid w:val="001B65CF"/>
    <w:rsid w:val="001B68A4"/>
    <w:rsid w:val="001B7499"/>
    <w:rsid w:val="001B76F9"/>
    <w:rsid w:val="001B7AB2"/>
    <w:rsid w:val="001C10B3"/>
    <w:rsid w:val="001C12B3"/>
    <w:rsid w:val="001C1C4B"/>
    <w:rsid w:val="001C1E55"/>
    <w:rsid w:val="001C213D"/>
    <w:rsid w:val="001C376A"/>
    <w:rsid w:val="001C377E"/>
    <w:rsid w:val="001C3A5F"/>
    <w:rsid w:val="001C43C9"/>
    <w:rsid w:val="001C4D63"/>
    <w:rsid w:val="001C5DA9"/>
    <w:rsid w:val="001C65A1"/>
    <w:rsid w:val="001C74A5"/>
    <w:rsid w:val="001D041F"/>
    <w:rsid w:val="001D0462"/>
    <w:rsid w:val="001D107F"/>
    <w:rsid w:val="001D1CFF"/>
    <w:rsid w:val="001D33CB"/>
    <w:rsid w:val="001D50FB"/>
    <w:rsid w:val="001D5BAF"/>
    <w:rsid w:val="001D771B"/>
    <w:rsid w:val="001D77B7"/>
    <w:rsid w:val="001E15C9"/>
    <w:rsid w:val="001E1C14"/>
    <w:rsid w:val="001E5C79"/>
    <w:rsid w:val="001E6D90"/>
    <w:rsid w:val="001E6E1E"/>
    <w:rsid w:val="001E7CDC"/>
    <w:rsid w:val="001E7F2C"/>
    <w:rsid w:val="001F049A"/>
    <w:rsid w:val="001F13EC"/>
    <w:rsid w:val="001F1686"/>
    <w:rsid w:val="001F22D3"/>
    <w:rsid w:val="001F2E6F"/>
    <w:rsid w:val="001F326C"/>
    <w:rsid w:val="001F38EA"/>
    <w:rsid w:val="001F40F0"/>
    <w:rsid w:val="001F433F"/>
    <w:rsid w:val="001F4C35"/>
    <w:rsid w:val="001F4CF3"/>
    <w:rsid w:val="001F4DFE"/>
    <w:rsid w:val="001F510C"/>
    <w:rsid w:val="001F5199"/>
    <w:rsid w:val="001F5C5A"/>
    <w:rsid w:val="001F6117"/>
    <w:rsid w:val="001F7361"/>
    <w:rsid w:val="001F7E29"/>
    <w:rsid w:val="00200809"/>
    <w:rsid w:val="00200DA0"/>
    <w:rsid w:val="0020129B"/>
    <w:rsid w:val="00202415"/>
    <w:rsid w:val="00204551"/>
    <w:rsid w:val="00204632"/>
    <w:rsid w:val="00204FD9"/>
    <w:rsid w:val="00207241"/>
    <w:rsid w:val="00210EE7"/>
    <w:rsid w:val="0021185B"/>
    <w:rsid w:val="00211AFC"/>
    <w:rsid w:val="00211F0B"/>
    <w:rsid w:val="0021234D"/>
    <w:rsid w:val="0021255E"/>
    <w:rsid w:val="00212F9B"/>
    <w:rsid w:val="002140E4"/>
    <w:rsid w:val="002141F8"/>
    <w:rsid w:val="002143B2"/>
    <w:rsid w:val="002159AC"/>
    <w:rsid w:val="00215E8A"/>
    <w:rsid w:val="00216973"/>
    <w:rsid w:val="00216CC7"/>
    <w:rsid w:val="00217ABB"/>
    <w:rsid w:val="00220529"/>
    <w:rsid w:val="00220762"/>
    <w:rsid w:val="00221C2F"/>
    <w:rsid w:val="00224DCA"/>
    <w:rsid w:val="00225B5A"/>
    <w:rsid w:val="00225DDB"/>
    <w:rsid w:val="00232022"/>
    <w:rsid w:val="002349DC"/>
    <w:rsid w:val="00235512"/>
    <w:rsid w:val="00235C7F"/>
    <w:rsid w:val="00235CAB"/>
    <w:rsid w:val="002364FC"/>
    <w:rsid w:val="00236508"/>
    <w:rsid w:val="00236A0E"/>
    <w:rsid w:val="00236C94"/>
    <w:rsid w:val="0023704C"/>
    <w:rsid w:val="002377D3"/>
    <w:rsid w:val="00237800"/>
    <w:rsid w:val="002402D8"/>
    <w:rsid w:val="002406E7"/>
    <w:rsid w:val="00240DC3"/>
    <w:rsid w:val="0024115C"/>
    <w:rsid w:val="00241D00"/>
    <w:rsid w:val="002429E0"/>
    <w:rsid w:val="00243258"/>
    <w:rsid w:val="00243615"/>
    <w:rsid w:val="00243B8D"/>
    <w:rsid w:val="00244186"/>
    <w:rsid w:val="002448E7"/>
    <w:rsid w:val="00244DEC"/>
    <w:rsid w:val="0024582A"/>
    <w:rsid w:val="00246351"/>
    <w:rsid w:val="0024640C"/>
    <w:rsid w:val="00247F92"/>
    <w:rsid w:val="00247FB5"/>
    <w:rsid w:val="002502DE"/>
    <w:rsid w:val="00250A11"/>
    <w:rsid w:val="00250F83"/>
    <w:rsid w:val="0025166F"/>
    <w:rsid w:val="002516BD"/>
    <w:rsid w:val="002524D5"/>
    <w:rsid w:val="00252A37"/>
    <w:rsid w:val="00252CBF"/>
    <w:rsid w:val="00253AD7"/>
    <w:rsid w:val="00253D9F"/>
    <w:rsid w:val="0025580A"/>
    <w:rsid w:val="00256E31"/>
    <w:rsid w:val="00257028"/>
    <w:rsid w:val="00257200"/>
    <w:rsid w:val="002572A4"/>
    <w:rsid w:val="00257F98"/>
    <w:rsid w:val="002614E8"/>
    <w:rsid w:val="00262B0D"/>
    <w:rsid w:val="00263017"/>
    <w:rsid w:val="00263CE9"/>
    <w:rsid w:val="00265293"/>
    <w:rsid w:val="00265639"/>
    <w:rsid w:val="00266779"/>
    <w:rsid w:val="00267270"/>
    <w:rsid w:val="002675CC"/>
    <w:rsid w:val="00270503"/>
    <w:rsid w:val="00270A7A"/>
    <w:rsid w:val="00270DAD"/>
    <w:rsid w:val="002739C1"/>
    <w:rsid w:val="002745B3"/>
    <w:rsid w:val="002749EB"/>
    <w:rsid w:val="00274D09"/>
    <w:rsid w:val="00275198"/>
    <w:rsid w:val="00275E45"/>
    <w:rsid w:val="00275F52"/>
    <w:rsid w:val="002760BE"/>
    <w:rsid w:val="002762D7"/>
    <w:rsid w:val="00277A2B"/>
    <w:rsid w:val="002809BD"/>
    <w:rsid w:val="00280A6E"/>
    <w:rsid w:val="00281C18"/>
    <w:rsid w:val="0028253C"/>
    <w:rsid w:val="00282824"/>
    <w:rsid w:val="00283EE0"/>
    <w:rsid w:val="00283F84"/>
    <w:rsid w:val="002849E1"/>
    <w:rsid w:val="0028508A"/>
    <w:rsid w:val="00285A5B"/>
    <w:rsid w:val="002903B9"/>
    <w:rsid w:val="00290BAA"/>
    <w:rsid w:val="00290C21"/>
    <w:rsid w:val="0029116D"/>
    <w:rsid w:val="002913C7"/>
    <w:rsid w:val="002917C8"/>
    <w:rsid w:val="00292253"/>
    <w:rsid w:val="00292D63"/>
    <w:rsid w:val="002945F3"/>
    <w:rsid w:val="00294E02"/>
    <w:rsid w:val="00295041"/>
    <w:rsid w:val="002958B4"/>
    <w:rsid w:val="002958B7"/>
    <w:rsid w:val="00295D5F"/>
    <w:rsid w:val="00296068"/>
    <w:rsid w:val="002961B3"/>
    <w:rsid w:val="002A03D4"/>
    <w:rsid w:val="002A1132"/>
    <w:rsid w:val="002A2AEB"/>
    <w:rsid w:val="002A4DCE"/>
    <w:rsid w:val="002A55EC"/>
    <w:rsid w:val="002A5CC3"/>
    <w:rsid w:val="002A691C"/>
    <w:rsid w:val="002A7238"/>
    <w:rsid w:val="002A77C0"/>
    <w:rsid w:val="002A77F1"/>
    <w:rsid w:val="002B0C4D"/>
    <w:rsid w:val="002B103E"/>
    <w:rsid w:val="002B24A3"/>
    <w:rsid w:val="002B2718"/>
    <w:rsid w:val="002B28A5"/>
    <w:rsid w:val="002B3125"/>
    <w:rsid w:val="002B433E"/>
    <w:rsid w:val="002B5BBE"/>
    <w:rsid w:val="002B6272"/>
    <w:rsid w:val="002B75E8"/>
    <w:rsid w:val="002B78D4"/>
    <w:rsid w:val="002B7991"/>
    <w:rsid w:val="002C183E"/>
    <w:rsid w:val="002C1A30"/>
    <w:rsid w:val="002C200B"/>
    <w:rsid w:val="002C4548"/>
    <w:rsid w:val="002C47A7"/>
    <w:rsid w:val="002C5CEE"/>
    <w:rsid w:val="002C5E19"/>
    <w:rsid w:val="002C6216"/>
    <w:rsid w:val="002C69B8"/>
    <w:rsid w:val="002D01A6"/>
    <w:rsid w:val="002D05EC"/>
    <w:rsid w:val="002D06B9"/>
    <w:rsid w:val="002D0C0C"/>
    <w:rsid w:val="002D210E"/>
    <w:rsid w:val="002D2520"/>
    <w:rsid w:val="002D2FBA"/>
    <w:rsid w:val="002D3BDF"/>
    <w:rsid w:val="002D4CDF"/>
    <w:rsid w:val="002D510B"/>
    <w:rsid w:val="002D61E1"/>
    <w:rsid w:val="002D67A1"/>
    <w:rsid w:val="002D6D6D"/>
    <w:rsid w:val="002D729A"/>
    <w:rsid w:val="002D73FE"/>
    <w:rsid w:val="002D766C"/>
    <w:rsid w:val="002E06CF"/>
    <w:rsid w:val="002E0C02"/>
    <w:rsid w:val="002E1FEB"/>
    <w:rsid w:val="002E23CD"/>
    <w:rsid w:val="002E312B"/>
    <w:rsid w:val="002E4E12"/>
    <w:rsid w:val="002E6FBF"/>
    <w:rsid w:val="002E79D2"/>
    <w:rsid w:val="002F0648"/>
    <w:rsid w:val="002F14F5"/>
    <w:rsid w:val="002F29C1"/>
    <w:rsid w:val="002F326B"/>
    <w:rsid w:val="002F37E1"/>
    <w:rsid w:val="002F3C24"/>
    <w:rsid w:val="002F484B"/>
    <w:rsid w:val="002F6350"/>
    <w:rsid w:val="002F68A7"/>
    <w:rsid w:val="002F6ABA"/>
    <w:rsid w:val="002F793F"/>
    <w:rsid w:val="00306BD7"/>
    <w:rsid w:val="003106BB"/>
    <w:rsid w:val="00310A00"/>
    <w:rsid w:val="00310D17"/>
    <w:rsid w:val="003119A3"/>
    <w:rsid w:val="00311F8C"/>
    <w:rsid w:val="00313601"/>
    <w:rsid w:val="00313A61"/>
    <w:rsid w:val="00314CEB"/>
    <w:rsid w:val="00314E4F"/>
    <w:rsid w:val="0031596B"/>
    <w:rsid w:val="00316026"/>
    <w:rsid w:val="003160E5"/>
    <w:rsid w:val="0031664C"/>
    <w:rsid w:val="00316B97"/>
    <w:rsid w:val="00316C41"/>
    <w:rsid w:val="00320878"/>
    <w:rsid w:val="00320EBF"/>
    <w:rsid w:val="00321267"/>
    <w:rsid w:val="0032174D"/>
    <w:rsid w:val="00322884"/>
    <w:rsid w:val="003233FA"/>
    <w:rsid w:val="00323834"/>
    <w:rsid w:val="003259A3"/>
    <w:rsid w:val="00327BB8"/>
    <w:rsid w:val="003306FA"/>
    <w:rsid w:val="003320FF"/>
    <w:rsid w:val="003330E6"/>
    <w:rsid w:val="00333778"/>
    <w:rsid w:val="00333784"/>
    <w:rsid w:val="00333D6D"/>
    <w:rsid w:val="00333F74"/>
    <w:rsid w:val="003343C7"/>
    <w:rsid w:val="00335A09"/>
    <w:rsid w:val="00336D64"/>
    <w:rsid w:val="003402F5"/>
    <w:rsid w:val="00340668"/>
    <w:rsid w:val="00341B59"/>
    <w:rsid w:val="00342FF4"/>
    <w:rsid w:val="00343C68"/>
    <w:rsid w:val="003447C5"/>
    <w:rsid w:val="003464A9"/>
    <w:rsid w:val="003466FB"/>
    <w:rsid w:val="003467EE"/>
    <w:rsid w:val="00347043"/>
    <w:rsid w:val="003479C7"/>
    <w:rsid w:val="00350714"/>
    <w:rsid w:val="003513B9"/>
    <w:rsid w:val="00351CF5"/>
    <w:rsid w:val="00352510"/>
    <w:rsid w:val="00352E8B"/>
    <w:rsid w:val="003534D6"/>
    <w:rsid w:val="00353829"/>
    <w:rsid w:val="0035490C"/>
    <w:rsid w:val="003553D9"/>
    <w:rsid w:val="003555C8"/>
    <w:rsid w:val="00357711"/>
    <w:rsid w:val="00357BD5"/>
    <w:rsid w:val="00357C51"/>
    <w:rsid w:val="0036029B"/>
    <w:rsid w:val="00360CC9"/>
    <w:rsid w:val="00362739"/>
    <w:rsid w:val="00362BFB"/>
    <w:rsid w:val="00362CD0"/>
    <w:rsid w:val="00363205"/>
    <w:rsid w:val="00363594"/>
    <w:rsid w:val="00364B99"/>
    <w:rsid w:val="00365287"/>
    <w:rsid w:val="003656D7"/>
    <w:rsid w:val="0036622B"/>
    <w:rsid w:val="003676B4"/>
    <w:rsid w:val="00371CFE"/>
    <w:rsid w:val="00371E42"/>
    <w:rsid w:val="00371FD4"/>
    <w:rsid w:val="00374B37"/>
    <w:rsid w:val="00374B6E"/>
    <w:rsid w:val="0037530D"/>
    <w:rsid w:val="003759E6"/>
    <w:rsid w:val="00376253"/>
    <w:rsid w:val="00376CA4"/>
    <w:rsid w:val="003770C9"/>
    <w:rsid w:val="0037756D"/>
    <w:rsid w:val="00380EE2"/>
    <w:rsid w:val="00381A21"/>
    <w:rsid w:val="003824A4"/>
    <w:rsid w:val="0038257B"/>
    <w:rsid w:val="00382DE2"/>
    <w:rsid w:val="00383A94"/>
    <w:rsid w:val="00383E57"/>
    <w:rsid w:val="00384C6B"/>
    <w:rsid w:val="0038779C"/>
    <w:rsid w:val="00387B94"/>
    <w:rsid w:val="00387BC8"/>
    <w:rsid w:val="00387DE2"/>
    <w:rsid w:val="0039072E"/>
    <w:rsid w:val="0039085B"/>
    <w:rsid w:val="00390A67"/>
    <w:rsid w:val="00391216"/>
    <w:rsid w:val="003913ED"/>
    <w:rsid w:val="003915FE"/>
    <w:rsid w:val="003916AF"/>
    <w:rsid w:val="003923A4"/>
    <w:rsid w:val="0039409A"/>
    <w:rsid w:val="0039558A"/>
    <w:rsid w:val="0039688B"/>
    <w:rsid w:val="00396BF6"/>
    <w:rsid w:val="00396C1C"/>
    <w:rsid w:val="00397F0E"/>
    <w:rsid w:val="003A07CE"/>
    <w:rsid w:val="003A11B3"/>
    <w:rsid w:val="003A2786"/>
    <w:rsid w:val="003A27AC"/>
    <w:rsid w:val="003A2927"/>
    <w:rsid w:val="003A2E42"/>
    <w:rsid w:val="003A3772"/>
    <w:rsid w:val="003A5ABB"/>
    <w:rsid w:val="003A6898"/>
    <w:rsid w:val="003B047C"/>
    <w:rsid w:val="003B222D"/>
    <w:rsid w:val="003B38D8"/>
    <w:rsid w:val="003B3EE1"/>
    <w:rsid w:val="003B411A"/>
    <w:rsid w:val="003B4655"/>
    <w:rsid w:val="003B4EAE"/>
    <w:rsid w:val="003B5969"/>
    <w:rsid w:val="003B6316"/>
    <w:rsid w:val="003B69C5"/>
    <w:rsid w:val="003B69D6"/>
    <w:rsid w:val="003C0DEE"/>
    <w:rsid w:val="003C114D"/>
    <w:rsid w:val="003C23D0"/>
    <w:rsid w:val="003C2468"/>
    <w:rsid w:val="003C253A"/>
    <w:rsid w:val="003C36AC"/>
    <w:rsid w:val="003C37A5"/>
    <w:rsid w:val="003C407D"/>
    <w:rsid w:val="003C672F"/>
    <w:rsid w:val="003D0400"/>
    <w:rsid w:val="003D1101"/>
    <w:rsid w:val="003D195A"/>
    <w:rsid w:val="003D197B"/>
    <w:rsid w:val="003D2F52"/>
    <w:rsid w:val="003D34B6"/>
    <w:rsid w:val="003D371A"/>
    <w:rsid w:val="003D3ED9"/>
    <w:rsid w:val="003D5E3A"/>
    <w:rsid w:val="003D765D"/>
    <w:rsid w:val="003E15F6"/>
    <w:rsid w:val="003E1E74"/>
    <w:rsid w:val="003E1F0C"/>
    <w:rsid w:val="003E2E7F"/>
    <w:rsid w:val="003E320E"/>
    <w:rsid w:val="003E34F0"/>
    <w:rsid w:val="003E3A99"/>
    <w:rsid w:val="003E51D4"/>
    <w:rsid w:val="003E6FAD"/>
    <w:rsid w:val="003E7635"/>
    <w:rsid w:val="003E77EC"/>
    <w:rsid w:val="003F0DEF"/>
    <w:rsid w:val="003F1326"/>
    <w:rsid w:val="003F2969"/>
    <w:rsid w:val="003F373F"/>
    <w:rsid w:val="003F6A02"/>
    <w:rsid w:val="003F7203"/>
    <w:rsid w:val="003F77AD"/>
    <w:rsid w:val="004019FA"/>
    <w:rsid w:val="0040201E"/>
    <w:rsid w:val="00403F68"/>
    <w:rsid w:val="00404143"/>
    <w:rsid w:val="00405655"/>
    <w:rsid w:val="004068BB"/>
    <w:rsid w:val="00406959"/>
    <w:rsid w:val="0041065D"/>
    <w:rsid w:val="00410756"/>
    <w:rsid w:val="00410EB6"/>
    <w:rsid w:val="004116E4"/>
    <w:rsid w:val="0041201E"/>
    <w:rsid w:val="0041271C"/>
    <w:rsid w:val="00413753"/>
    <w:rsid w:val="00413BCD"/>
    <w:rsid w:val="004150A3"/>
    <w:rsid w:val="004166C0"/>
    <w:rsid w:val="004166EF"/>
    <w:rsid w:val="00421B2C"/>
    <w:rsid w:val="00422341"/>
    <w:rsid w:val="00424879"/>
    <w:rsid w:val="00424B0F"/>
    <w:rsid w:val="00425199"/>
    <w:rsid w:val="004259E8"/>
    <w:rsid w:val="00426164"/>
    <w:rsid w:val="00426DFB"/>
    <w:rsid w:val="00427645"/>
    <w:rsid w:val="00427A1D"/>
    <w:rsid w:val="00430C41"/>
    <w:rsid w:val="00430E70"/>
    <w:rsid w:val="00430F38"/>
    <w:rsid w:val="004310A8"/>
    <w:rsid w:val="00432EED"/>
    <w:rsid w:val="004335C0"/>
    <w:rsid w:val="00433B4B"/>
    <w:rsid w:val="00433DDA"/>
    <w:rsid w:val="004345FE"/>
    <w:rsid w:val="0043492E"/>
    <w:rsid w:val="004357BB"/>
    <w:rsid w:val="00435DA8"/>
    <w:rsid w:val="004364B8"/>
    <w:rsid w:val="0043651B"/>
    <w:rsid w:val="00440CC7"/>
    <w:rsid w:val="00441247"/>
    <w:rsid w:val="00441B38"/>
    <w:rsid w:val="00441D31"/>
    <w:rsid w:val="00442A75"/>
    <w:rsid w:val="004433F3"/>
    <w:rsid w:val="00443995"/>
    <w:rsid w:val="0044420E"/>
    <w:rsid w:val="004445A8"/>
    <w:rsid w:val="00445AEA"/>
    <w:rsid w:val="00445E95"/>
    <w:rsid w:val="00445F1B"/>
    <w:rsid w:val="0044610F"/>
    <w:rsid w:val="00446544"/>
    <w:rsid w:val="00446993"/>
    <w:rsid w:val="00450136"/>
    <w:rsid w:val="00450AE9"/>
    <w:rsid w:val="00450E41"/>
    <w:rsid w:val="00451E43"/>
    <w:rsid w:val="004523FA"/>
    <w:rsid w:val="004535E4"/>
    <w:rsid w:val="004550FB"/>
    <w:rsid w:val="0046002F"/>
    <w:rsid w:val="00460E85"/>
    <w:rsid w:val="004620A0"/>
    <w:rsid w:val="004623F5"/>
    <w:rsid w:val="0046402A"/>
    <w:rsid w:val="00464133"/>
    <w:rsid w:val="004646C3"/>
    <w:rsid w:val="00466979"/>
    <w:rsid w:val="00466E84"/>
    <w:rsid w:val="004671FC"/>
    <w:rsid w:val="00467E57"/>
    <w:rsid w:val="0047060F"/>
    <w:rsid w:val="004709B5"/>
    <w:rsid w:val="00470D4D"/>
    <w:rsid w:val="0047178E"/>
    <w:rsid w:val="00471F21"/>
    <w:rsid w:val="0047252F"/>
    <w:rsid w:val="004729A7"/>
    <w:rsid w:val="00473044"/>
    <w:rsid w:val="004737E1"/>
    <w:rsid w:val="00474701"/>
    <w:rsid w:val="004754A5"/>
    <w:rsid w:val="004760EF"/>
    <w:rsid w:val="004766E4"/>
    <w:rsid w:val="00477710"/>
    <w:rsid w:val="00480686"/>
    <w:rsid w:val="00480EF2"/>
    <w:rsid w:val="00481D7D"/>
    <w:rsid w:val="00481F67"/>
    <w:rsid w:val="004820E9"/>
    <w:rsid w:val="00482531"/>
    <w:rsid w:val="00482D6C"/>
    <w:rsid w:val="00483029"/>
    <w:rsid w:val="00483168"/>
    <w:rsid w:val="0048361F"/>
    <w:rsid w:val="0048373C"/>
    <w:rsid w:val="00483CB2"/>
    <w:rsid w:val="00484C22"/>
    <w:rsid w:val="0048573B"/>
    <w:rsid w:val="00485C84"/>
    <w:rsid w:val="0048652F"/>
    <w:rsid w:val="00487FB3"/>
    <w:rsid w:val="0049046A"/>
    <w:rsid w:val="0049255D"/>
    <w:rsid w:val="004927E5"/>
    <w:rsid w:val="004934F7"/>
    <w:rsid w:val="00493501"/>
    <w:rsid w:val="0049373E"/>
    <w:rsid w:val="00494B1B"/>
    <w:rsid w:val="00495833"/>
    <w:rsid w:val="0049682D"/>
    <w:rsid w:val="00496B1D"/>
    <w:rsid w:val="004A4453"/>
    <w:rsid w:val="004A4547"/>
    <w:rsid w:val="004A4B5B"/>
    <w:rsid w:val="004A53F2"/>
    <w:rsid w:val="004A580A"/>
    <w:rsid w:val="004A6083"/>
    <w:rsid w:val="004A6A4D"/>
    <w:rsid w:val="004A6C0F"/>
    <w:rsid w:val="004B137D"/>
    <w:rsid w:val="004B16C9"/>
    <w:rsid w:val="004B16E7"/>
    <w:rsid w:val="004B171E"/>
    <w:rsid w:val="004B1963"/>
    <w:rsid w:val="004B3081"/>
    <w:rsid w:val="004B514C"/>
    <w:rsid w:val="004B56FD"/>
    <w:rsid w:val="004B5DCA"/>
    <w:rsid w:val="004B63A9"/>
    <w:rsid w:val="004B6804"/>
    <w:rsid w:val="004B6BD2"/>
    <w:rsid w:val="004B7126"/>
    <w:rsid w:val="004C0890"/>
    <w:rsid w:val="004C0C8D"/>
    <w:rsid w:val="004C1116"/>
    <w:rsid w:val="004C172D"/>
    <w:rsid w:val="004C3B66"/>
    <w:rsid w:val="004C456A"/>
    <w:rsid w:val="004C66CC"/>
    <w:rsid w:val="004C6DE7"/>
    <w:rsid w:val="004D1654"/>
    <w:rsid w:val="004D270A"/>
    <w:rsid w:val="004D2B96"/>
    <w:rsid w:val="004D2D69"/>
    <w:rsid w:val="004D353C"/>
    <w:rsid w:val="004D3844"/>
    <w:rsid w:val="004D5219"/>
    <w:rsid w:val="004D52AD"/>
    <w:rsid w:val="004D5321"/>
    <w:rsid w:val="004D65A1"/>
    <w:rsid w:val="004D671B"/>
    <w:rsid w:val="004D6D71"/>
    <w:rsid w:val="004E07C2"/>
    <w:rsid w:val="004E190D"/>
    <w:rsid w:val="004E3DA3"/>
    <w:rsid w:val="004E701E"/>
    <w:rsid w:val="004E7E5D"/>
    <w:rsid w:val="004F0582"/>
    <w:rsid w:val="004F263C"/>
    <w:rsid w:val="004F3355"/>
    <w:rsid w:val="004F4417"/>
    <w:rsid w:val="004F4B65"/>
    <w:rsid w:val="004F5CA1"/>
    <w:rsid w:val="004F61F9"/>
    <w:rsid w:val="004F6587"/>
    <w:rsid w:val="004F6875"/>
    <w:rsid w:val="004F6956"/>
    <w:rsid w:val="004F6DC1"/>
    <w:rsid w:val="004F73CD"/>
    <w:rsid w:val="004F7974"/>
    <w:rsid w:val="00501661"/>
    <w:rsid w:val="00501EB4"/>
    <w:rsid w:val="005021D7"/>
    <w:rsid w:val="0050280E"/>
    <w:rsid w:val="005034EC"/>
    <w:rsid w:val="00503C69"/>
    <w:rsid w:val="00503CD6"/>
    <w:rsid w:val="00503CDE"/>
    <w:rsid w:val="0050443B"/>
    <w:rsid w:val="005068AD"/>
    <w:rsid w:val="00507E93"/>
    <w:rsid w:val="00510156"/>
    <w:rsid w:val="00510F71"/>
    <w:rsid w:val="0051401A"/>
    <w:rsid w:val="00514496"/>
    <w:rsid w:val="0051560B"/>
    <w:rsid w:val="00515691"/>
    <w:rsid w:val="0051582E"/>
    <w:rsid w:val="0051592F"/>
    <w:rsid w:val="00517667"/>
    <w:rsid w:val="0052001C"/>
    <w:rsid w:val="005204A3"/>
    <w:rsid w:val="00522A07"/>
    <w:rsid w:val="00522CEA"/>
    <w:rsid w:val="0052326B"/>
    <w:rsid w:val="005232FC"/>
    <w:rsid w:val="00523E86"/>
    <w:rsid w:val="00523F13"/>
    <w:rsid w:val="00524708"/>
    <w:rsid w:val="00524735"/>
    <w:rsid w:val="0052538F"/>
    <w:rsid w:val="00525560"/>
    <w:rsid w:val="0052568B"/>
    <w:rsid w:val="0052643C"/>
    <w:rsid w:val="005269B3"/>
    <w:rsid w:val="00526C07"/>
    <w:rsid w:val="00526D80"/>
    <w:rsid w:val="0053071F"/>
    <w:rsid w:val="00530F0A"/>
    <w:rsid w:val="005316B2"/>
    <w:rsid w:val="00532397"/>
    <w:rsid w:val="0053387C"/>
    <w:rsid w:val="005343FA"/>
    <w:rsid w:val="0053448B"/>
    <w:rsid w:val="00534900"/>
    <w:rsid w:val="005351AE"/>
    <w:rsid w:val="005357D8"/>
    <w:rsid w:val="005359A7"/>
    <w:rsid w:val="00536647"/>
    <w:rsid w:val="00537EBE"/>
    <w:rsid w:val="00542655"/>
    <w:rsid w:val="005428C8"/>
    <w:rsid w:val="005429B9"/>
    <w:rsid w:val="00544013"/>
    <w:rsid w:val="005446D5"/>
    <w:rsid w:val="00544F41"/>
    <w:rsid w:val="0054549F"/>
    <w:rsid w:val="00546E32"/>
    <w:rsid w:val="00547459"/>
    <w:rsid w:val="005505C1"/>
    <w:rsid w:val="00550A95"/>
    <w:rsid w:val="00550D2F"/>
    <w:rsid w:val="0055151F"/>
    <w:rsid w:val="005518B1"/>
    <w:rsid w:val="00551FA6"/>
    <w:rsid w:val="00553129"/>
    <w:rsid w:val="0055321C"/>
    <w:rsid w:val="0055491F"/>
    <w:rsid w:val="00556807"/>
    <w:rsid w:val="00557E61"/>
    <w:rsid w:val="00560E3D"/>
    <w:rsid w:val="00562348"/>
    <w:rsid w:val="00562580"/>
    <w:rsid w:val="00563E4F"/>
    <w:rsid w:val="005640FB"/>
    <w:rsid w:val="005642B9"/>
    <w:rsid w:val="00564776"/>
    <w:rsid w:val="00566BE7"/>
    <w:rsid w:val="00567236"/>
    <w:rsid w:val="005676A9"/>
    <w:rsid w:val="00567AA4"/>
    <w:rsid w:val="00567BC0"/>
    <w:rsid w:val="00571196"/>
    <w:rsid w:val="0057123F"/>
    <w:rsid w:val="005716C2"/>
    <w:rsid w:val="005719E2"/>
    <w:rsid w:val="005727F0"/>
    <w:rsid w:val="00573356"/>
    <w:rsid w:val="00573638"/>
    <w:rsid w:val="005737F5"/>
    <w:rsid w:val="00574291"/>
    <w:rsid w:val="005746B8"/>
    <w:rsid w:val="00575457"/>
    <w:rsid w:val="00575C05"/>
    <w:rsid w:val="00576BCA"/>
    <w:rsid w:val="00577B34"/>
    <w:rsid w:val="00580631"/>
    <w:rsid w:val="00580B05"/>
    <w:rsid w:val="00582C24"/>
    <w:rsid w:val="0058302F"/>
    <w:rsid w:val="0058426D"/>
    <w:rsid w:val="005847EB"/>
    <w:rsid w:val="005865A6"/>
    <w:rsid w:val="00587810"/>
    <w:rsid w:val="00587BD5"/>
    <w:rsid w:val="00590F47"/>
    <w:rsid w:val="00591612"/>
    <w:rsid w:val="00591E59"/>
    <w:rsid w:val="00592848"/>
    <w:rsid w:val="00593B60"/>
    <w:rsid w:val="00594046"/>
    <w:rsid w:val="00594649"/>
    <w:rsid w:val="00594E26"/>
    <w:rsid w:val="00595FD4"/>
    <w:rsid w:val="0059701A"/>
    <w:rsid w:val="005A1389"/>
    <w:rsid w:val="005A15D8"/>
    <w:rsid w:val="005A3E9D"/>
    <w:rsid w:val="005A50C6"/>
    <w:rsid w:val="005A5151"/>
    <w:rsid w:val="005A517C"/>
    <w:rsid w:val="005A5D4B"/>
    <w:rsid w:val="005A6B0D"/>
    <w:rsid w:val="005A6E7E"/>
    <w:rsid w:val="005A6F62"/>
    <w:rsid w:val="005A714F"/>
    <w:rsid w:val="005A718C"/>
    <w:rsid w:val="005B1E14"/>
    <w:rsid w:val="005B22D5"/>
    <w:rsid w:val="005B38FA"/>
    <w:rsid w:val="005B52D3"/>
    <w:rsid w:val="005B52D7"/>
    <w:rsid w:val="005B5DC8"/>
    <w:rsid w:val="005B6B73"/>
    <w:rsid w:val="005B7AE4"/>
    <w:rsid w:val="005C051F"/>
    <w:rsid w:val="005C0A2D"/>
    <w:rsid w:val="005C1189"/>
    <w:rsid w:val="005C278A"/>
    <w:rsid w:val="005C48CB"/>
    <w:rsid w:val="005C503A"/>
    <w:rsid w:val="005C5D35"/>
    <w:rsid w:val="005C5EDC"/>
    <w:rsid w:val="005C6E26"/>
    <w:rsid w:val="005C74D7"/>
    <w:rsid w:val="005C762E"/>
    <w:rsid w:val="005D0487"/>
    <w:rsid w:val="005D098C"/>
    <w:rsid w:val="005D0EE1"/>
    <w:rsid w:val="005D1C2D"/>
    <w:rsid w:val="005D1D94"/>
    <w:rsid w:val="005D1FAD"/>
    <w:rsid w:val="005D2002"/>
    <w:rsid w:val="005D24EC"/>
    <w:rsid w:val="005D2E35"/>
    <w:rsid w:val="005D30BB"/>
    <w:rsid w:val="005D5B65"/>
    <w:rsid w:val="005D5C60"/>
    <w:rsid w:val="005D61B5"/>
    <w:rsid w:val="005D6832"/>
    <w:rsid w:val="005D70F5"/>
    <w:rsid w:val="005E1081"/>
    <w:rsid w:val="005E1BF7"/>
    <w:rsid w:val="005E1F8F"/>
    <w:rsid w:val="005E21D5"/>
    <w:rsid w:val="005E37E4"/>
    <w:rsid w:val="005E4EFF"/>
    <w:rsid w:val="005E502E"/>
    <w:rsid w:val="005E50AC"/>
    <w:rsid w:val="005E5393"/>
    <w:rsid w:val="005E69A1"/>
    <w:rsid w:val="005F058F"/>
    <w:rsid w:val="005F0C71"/>
    <w:rsid w:val="005F0E32"/>
    <w:rsid w:val="005F11CB"/>
    <w:rsid w:val="005F2A16"/>
    <w:rsid w:val="005F2E57"/>
    <w:rsid w:val="005F375D"/>
    <w:rsid w:val="005F4DBC"/>
    <w:rsid w:val="005F78D6"/>
    <w:rsid w:val="005F7917"/>
    <w:rsid w:val="005F7AAD"/>
    <w:rsid w:val="005F7D68"/>
    <w:rsid w:val="0060126D"/>
    <w:rsid w:val="00602014"/>
    <w:rsid w:val="00603FDC"/>
    <w:rsid w:val="006055FD"/>
    <w:rsid w:val="00605747"/>
    <w:rsid w:val="006061CC"/>
    <w:rsid w:val="006065D1"/>
    <w:rsid w:val="006065EA"/>
    <w:rsid w:val="0060662A"/>
    <w:rsid w:val="0060673A"/>
    <w:rsid w:val="0060674C"/>
    <w:rsid w:val="00607298"/>
    <w:rsid w:val="0060762D"/>
    <w:rsid w:val="00607F3E"/>
    <w:rsid w:val="0061077D"/>
    <w:rsid w:val="00610BA7"/>
    <w:rsid w:val="00611049"/>
    <w:rsid w:val="006114B8"/>
    <w:rsid w:val="00612789"/>
    <w:rsid w:val="006128A7"/>
    <w:rsid w:val="00613E41"/>
    <w:rsid w:val="00614BDA"/>
    <w:rsid w:val="006155EA"/>
    <w:rsid w:val="00615666"/>
    <w:rsid w:val="006156EF"/>
    <w:rsid w:val="00615C86"/>
    <w:rsid w:val="00617CCA"/>
    <w:rsid w:val="00621080"/>
    <w:rsid w:val="006213AC"/>
    <w:rsid w:val="0062194A"/>
    <w:rsid w:val="00622822"/>
    <w:rsid w:val="006236C8"/>
    <w:rsid w:val="00624125"/>
    <w:rsid w:val="006242A3"/>
    <w:rsid w:val="00625055"/>
    <w:rsid w:val="0062512F"/>
    <w:rsid w:val="0062554D"/>
    <w:rsid w:val="0063165A"/>
    <w:rsid w:val="00631A51"/>
    <w:rsid w:val="00632DD6"/>
    <w:rsid w:val="006331B4"/>
    <w:rsid w:val="00633B65"/>
    <w:rsid w:val="006343F3"/>
    <w:rsid w:val="006344F2"/>
    <w:rsid w:val="00634FC2"/>
    <w:rsid w:val="00635859"/>
    <w:rsid w:val="00635EE5"/>
    <w:rsid w:val="00635FDD"/>
    <w:rsid w:val="006366E5"/>
    <w:rsid w:val="00637078"/>
    <w:rsid w:val="006372B6"/>
    <w:rsid w:val="00637EEC"/>
    <w:rsid w:val="00640CD5"/>
    <w:rsid w:val="00641B8C"/>
    <w:rsid w:val="0064217A"/>
    <w:rsid w:val="00642906"/>
    <w:rsid w:val="006438AC"/>
    <w:rsid w:val="006446E7"/>
    <w:rsid w:val="00644939"/>
    <w:rsid w:val="00644964"/>
    <w:rsid w:val="00644F0F"/>
    <w:rsid w:val="00644F7E"/>
    <w:rsid w:val="006457EF"/>
    <w:rsid w:val="00645876"/>
    <w:rsid w:val="0064631E"/>
    <w:rsid w:val="00647A66"/>
    <w:rsid w:val="006506E3"/>
    <w:rsid w:val="00652883"/>
    <w:rsid w:val="0065399C"/>
    <w:rsid w:val="006548B1"/>
    <w:rsid w:val="00654B90"/>
    <w:rsid w:val="00654DC0"/>
    <w:rsid w:val="0065509C"/>
    <w:rsid w:val="00656627"/>
    <w:rsid w:val="00656639"/>
    <w:rsid w:val="00656729"/>
    <w:rsid w:val="00656971"/>
    <w:rsid w:val="00662A08"/>
    <w:rsid w:val="00662CD9"/>
    <w:rsid w:val="00663441"/>
    <w:rsid w:val="00663E16"/>
    <w:rsid w:val="00667623"/>
    <w:rsid w:val="00667A59"/>
    <w:rsid w:val="00670641"/>
    <w:rsid w:val="00671DCB"/>
    <w:rsid w:val="0067252A"/>
    <w:rsid w:val="00673075"/>
    <w:rsid w:val="00673937"/>
    <w:rsid w:val="00673DA4"/>
    <w:rsid w:val="006743F6"/>
    <w:rsid w:val="006746B8"/>
    <w:rsid w:val="00676F94"/>
    <w:rsid w:val="006770F8"/>
    <w:rsid w:val="00680F40"/>
    <w:rsid w:val="00682A97"/>
    <w:rsid w:val="00682CA5"/>
    <w:rsid w:val="00682F8C"/>
    <w:rsid w:val="00683AF3"/>
    <w:rsid w:val="00684B6B"/>
    <w:rsid w:val="00685180"/>
    <w:rsid w:val="00685F2F"/>
    <w:rsid w:val="00686072"/>
    <w:rsid w:val="00686697"/>
    <w:rsid w:val="00687012"/>
    <w:rsid w:val="0068749C"/>
    <w:rsid w:val="00687BC5"/>
    <w:rsid w:val="00690250"/>
    <w:rsid w:val="00690AB9"/>
    <w:rsid w:val="0069303B"/>
    <w:rsid w:val="00693582"/>
    <w:rsid w:val="006945A0"/>
    <w:rsid w:val="00694871"/>
    <w:rsid w:val="00694F52"/>
    <w:rsid w:val="00694F99"/>
    <w:rsid w:val="00696E73"/>
    <w:rsid w:val="006A0326"/>
    <w:rsid w:val="006A03D3"/>
    <w:rsid w:val="006A0415"/>
    <w:rsid w:val="006A09B6"/>
    <w:rsid w:val="006A15B9"/>
    <w:rsid w:val="006A18CD"/>
    <w:rsid w:val="006A2116"/>
    <w:rsid w:val="006A27D6"/>
    <w:rsid w:val="006A3885"/>
    <w:rsid w:val="006A3D26"/>
    <w:rsid w:val="006A47D7"/>
    <w:rsid w:val="006A5082"/>
    <w:rsid w:val="006A58A2"/>
    <w:rsid w:val="006A5CCE"/>
    <w:rsid w:val="006A6BDE"/>
    <w:rsid w:val="006A6EDD"/>
    <w:rsid w:val="006A721F"/>
    <w:rsid w:val="006B00EA"/>
    <w:rsid w:val="006B05EF"/>
    <w:rsid w:val="006B081D"/>
    <w:rsid w:val="006B0F48"/>
    <w:rsid w:val="006B1B27"/>
    <w:rsid w:val="006B2D7A"/>
    <w:rsid w:val="006B3DFF"/>
    <w:rsid w:val="006B5A3E"/>
    <w:rsid w:val="006B623D"/>
    <w:rsid w:val="006C2310"/>
    <w:rsid w:val="006C23A4"/>
    <w:rsid w:val="006C28C7"/>
    <w:rsid w:val="006C28FF"/>
    <w:rsid w:val="006C5FAF"/>
    <w:rsid w:val="006C713C"/>
    <w:rsid w:val="006C785B"/>
    <w:rsid w:val="006C7B51"/>
    <w:rsid w:val="006D0DD1"/>
    <w:rsid w:val="006D170F"/>
    <w:rsid w:val="006D1C05"/>
    <w:rsid w:val="006D1EC3"/>
    <w:rsid w:val="006D1FB2"/>
    <w:rsid w:val="006D2383"/>
    <w:rsid w:val="006D2D54"/>
    <w:rsid w:val="006D32C2"/>
    <w:rsid w:val="006D3A4E"/>
    <w:rsid w:val="006D5199"/>
    <w:rsid w:val="006D5723"/>
    <w:rsid w:val="006D5E41"/>
    <w:rsid w:val="006D73F1"/>
    <w:rsid w:val="006D7C31"/>
    <w:rsid w:val="006E0496"/>
    <w:rsid w:val="006E0924"/>
    <w:rsid w:val="006E0BC7"/>
    <w:rsid w:val="006E2E26"/>
    <w:rsid w:val="006E3ED6"/>
    <w:rsid w:val="006E4E23"/>
    <w:rsid w:val="006E52AD"/>
    <w:rsid w:val="006E5501"/>
    <w:rsid w:val="006E594D"/>
    <w:rsid w:val="006E669C"/>
    <w:rsid w:val="006E6AA3"/>
    <w:rsid w:val="006F03F7"/>
    <w:rsid w:val="006F1EF6"/>
    <w:rsid w:val="006F27B0"/>
    <w:rsid w:val="006F285D"/>
    <w:rsid w:val="006F28AB"/>
    <w:rsid w:val="006F28DA"/>
    <w:rsid w:val="006F29B3"/>
    <w:rsid w:val="006F30BC"/>
    <w:rsid w:val="006F32C1"/>
    <w:rsid w:val="006F38F1"/>
    <w:rsid w:val="006F4A8A"/>
    <w:rsid w:val="006F50B6"/>
    <w:rsid w:val="006F79FF"/>
    <w:rsid w:val="006F7D46"/>
    <w:rsid w:val="007000B0"/>
    <w:rsid w:val="007007C4"/>
    <w:rsid w:val="007015E9"/>
    <w:rsid w:val="0070586A"/>
    <w:rsid w:val="00707441"/>
    <w:rsid w:val="00707B17"/>
    <w:rsid w:val="0071082B"/>
    <w:rsid w:val="00711BFB"/>
    <w:rsid w:val="00712535"/>
    <w:rsid w:val="00713D0E"/>
    <w:rsid w:val="00714FF2"/>
    <w:rsid w:val="00715BAF"/>
    <w:rsid w:val="007163EE"/>
    <w:rsid w:val="0071740F"/>
    <w:rsid w:val="00717460"/>
    <w:rsid w:val="007176C5"/>
    <w:rsid w:val="00717B11"/>
    <w:rsid w:val="00720AB0"/>
    <w:rsid w:val="00721F66"/>
    <w:rsid w:val="007226D3"/>
    <w:rsid w:val="00722992"/>
    <w:rsid w:val="00722E31"/>
    <w:rsid w:val="00725316"/>
    <w:rsid w:val="007266A8"/>
    <w:rsid w:val="00726B33"/>
    <w:rsid w:val="007279F7"/>
    <w:rsid w:val="007303C4"/>
    <w:rsid w:val="00730D77"/>
    <w:rsid w:val="00731497"/>
    <w:rsid w:val="0073235A"/>
    <w:rsid w:val="00732519"/>
    <w:rsid w:val="00734045"/>
    <w:rsid w:val="00735865"/>
    <w:rsid w:val="00736AFD"/>
    <w:rsid w:val="00736B8E"/>
    <w:rsid w:val="00736E4D"/>
    <w:rsid w:val="007400C9"/>
    <w:rsid w:val="00740C8B"/>
    <w:rsid w:val="00740F0B"/>
    <w:rsid w:val="00741C5D"/>
    <w:rsid w:val="0074323C"/>
    <w:rsid w:val="00744E08"/>
    <w:rsid w:val="00744FCB"/>
    <w:rsid w:val="0074529C"/>
    <w:rsid w:val="007452B2"/>
    <w:rsid w:val="00745A1B"/>
    <w:rsid w:val="00746300"/>
    <w:rsid w:val="00746901"/>
    <w:rsid w:val="00747787"/>
    <w:rsid w:val="00750184"/>
    <w:rsid w:val="00750742"/>
    <w:rsid w:val="00750995"/>
    <w:rsid w:val="00750E78"/>
    <w:rsid w:val="0075109B"/>
    <w:rsid w:val="00751A0A"/>
    <w:rsid w:val="00752B4A"/>
    <w:rsid w:val="007541AB"/>
    <w:rsid w:val="00754434"/>
    <w:rsid w:val="00754C52"/>
    <w:rsid w:val="00754D6F"/>
    <w:rsid w:val="00756291"/>
    <w:rsid w:val="0075643D"/>
    <w:rsid w:val="00757152"/>
    <w:rsid w:val="00760D7E"/>
    <w:rsid w:val="0076434B"/>
    <w:rsid w:val="0076463C"/>
    <w:rsid w:val="00764761"/>
    <w:rsid w:val="00765091"/>
    <w:rsid w:val="0076553F"/>
    <w:rsid w:val="00766C63"/>
    <w:rsid w:val="007671B9"/>
    <w:rsid w:val="00767643"/>
    <w:rsid w:val="00767AD8"/>
    <w:rsid w:val="00767E77"/>
    <w:rsid w:val="007700B6"/>
    <w:rsid w:val="0077071E"/>
    <w:rsid w:val="00771053"/>
    <w:rsid w:val="007728F0"/>
    <w:rsid w:val="0077496D"/>
    <w:rsid w:val="00774A26"/>
    <w:rsid w:val="007769BA"/>
    <w:rsid w:val="00776DF8"/>
    <w:rsid w:val="00777093"/>
    <w:rsid w:val="00777F4E"/>
    <w:rsid w:val="00780B16"/>
    <w:rsid w:val="00780DDA"/>
    <w:rsid w:val="00781137"/>
    <w:rsid w:val="00781651"/>
    <w:rsid w:val="0078169B"/>
    <w:rsid w:val="0078213A"/>
    <w:rsid w:val="00783572"/>
    <w:rsid w:val="00783C81"/>
    <w:rsid w:val="007844A8"/>
    <w:rsid w:val="007848D9"/>
    <w:rsid w:val="00787D92"/>
    <w:rsid w:val="007905A1"/>
    <w:rsid w:val="00790ABE"/>
    <w:rsid w:val="00792669"/>
    <w:rsid w:val="0079334B"/>
    <w:rsid w:val="00793AAE"/>
    <w:rsid w:val="00793AEB"/>
    <w:rsid w:val="00794B81"/>
    <w:rsid w:val="00795525"/>
    <w:rsid w:val="007959AB"/>
    <w:rsid w:val="0079638C"/>
    <w:rsid w:val="00796415"/>
    <w:rsid w:val="00797ACC"/>
    <w:rsid w:val="007A03A2"/>
    <w:rsid w:val="007A0A57"/>
    <w:rsid w:val="007A0F2F"/>
    <w:rsid w:val="007A1579"/>
    <w:rsid w:val="007A2EA1"/>
    <w:rsid w:val="007A4D19"/>
    <w:rsid w:val="007A4EEE"/>
    <w:rsid w:val="007A4FBB"/>
    <w:rsid w:val="007A523B"/>
    <w:rsid w:val="007A547C"/>
    <w:rsid w:val="007A582C"/>
    <w:rsid w:val="007B11A6"/>
    <w:rsid w:val="007B1929"/>
    <w:rsid w:val="007B2554"/>
    <w:rsid w:val="007B307F"/>
    <w:rsid w:val="007B4790"/>
    <w:rsid w:val="007B4C3F"/>
    <w:rsid w:val="007B5A39"/>
    <w:rsid w:val="007B6B8C"/>
    <w:rsid w:val="007B6EF8"/>
    <w:rsid w:val="007C1B2C"/>
    <w:rsid w:val="007C1EC4"/>
    <w:rsid w:val="007C2519"/>
    <w:rsid w:val="007C26C9"/>
    <w:rsid w:val="007C2B56"/>
    <w:rsid w:val="007C2C24"/>
    <w:rsid w:val="007C3FE5"/>
    <w:rsid w:val="007C4A6A"/>
    <w:rsid w:val="007C4DFD"/>
    <w:rsid w:val="007C5E54"/>
    <w:rsid w:val="007D0AB1"/>
    <w:rsid w:val="007D146A"/>
    <w:rsid w:val="007D1B5D"/>
    <w:rsid w:val="007D243F"/>
    <w:rsid w:val="007D2BFD"/>
    <w:rsid w:val="007D3343"/>
    <w:rsid w:val="007D3527"/>
    <w:rsid w:val="007D475A"/>
    <w:rsid w:val="007D4773"/>
    <w:rsid w:val="007D4D79"/>
    <w:rsid w:val="007D59DB"/>
    <w:rsid w:val="007D7B48"/>
    <w:rsid w:val="007E00DF"/>
    <w:rsid w:val="007E0A0E"/>
    <w:rsid w:val="007E0E5E"/>
    <w:rsid w:val="007E2F81"/>
    <w:rsid w:val="007E33EB"/>
    <w:rsid w:val="007E34C9"/>
    <w:rsid w:val="007E54AD"/>
    <w:rsid w:val="007E6077"/>
    <w:rsid w:val="007E60F7"/>
    <w:rsid w:val="007E6ABC"/>
    <w:rsid w:val="007E6E7D"/>
    <w:rsid w:val="007F0A21"/>
    <w:rsid w:val="007F0A8C"/>
    <w:rsid w:val="007F136F"/>
    <w:rsid w:val="007F175E"/>
    <w:rsid w:val="007F18DB"/>
    <w:rsid w:val="007F2325"/>
    <w:rsid w:val="007F2536"/>
    <w:rsid w:val="007F3440"/>
    <w:rsid w:val="007F3CF0"/>
    <w:rsid w:val="007F435F"/>
    <w:rsid w:val="007F4691"/>
    <w:rsid w:val="007F46C6"/>
    <w:rsid w:val="007F5084"/>
    <w:rsid w:val="007F75A0"/>
    <w:rsid w:val="007F7A45"/>
    <w:rsid w:val="00800555"/>
    <w:rsid w:val="00801BF9"/>
    <w:rsid w:val="00801D80"/>
    <w:rsid w:val="00801EEB"/>
    <w:rsid w:val="00802B9E"/>
    <w:rsid w:val="0080305A"/>
    <w:rsid w:val="00803384"/>
    <w:rsid w:val="00803692"/>
    <w:rsid w:val="008036D8"/>
    <w:rsid w:val="00803F79"/>
    <w:rsid w:val="0080426B"/>
    <w:rsid w:val="00804881"/>
    <w:rsid w:val="00804EE9"/>
    <w:rsid w:val="00804FA8"/>
    <w:rsid w:val="00805AC0"/>
    <w:rsid w:val="008061F4"/>
    <w:rsid w:val="00806F18"/>
    <w:rsid w:val="00807721"/>
    <w:rsid w:val="0081054D"/>
    <w:rsid w:val="008109A0"/>
    <w:rsid w:val="008110BA"/>
    <w:rsid w:val="008135A0"/>
    <w:rsid w:val="008137DD"/>
    <w:rsid w:val="00815CB6"/>
    <w:rsid w:val="00816B5D"/>
    <w:rsid w:val="00816DA6"/>
    <w:rsid w:val="0081773E"/>
    <w:rsid w:val="00817E31"/>
    <w:rsid w:val="008214D8"/>
    <w:rsid w:val="0082205D"/>
    <w:rsid w:val="00824C57"/>
    <w:rsid w:val="00826F99"/>
    <w:rsid w:val="0082738D"/>
    <w:rsid w:val="00827A63"/>
    <w:rsid w:val="00827C3E"/>
    <w:rsid w:val="00827E9C"/>
    <w:rsid w:val="008303F4"/>
    <w:rsid w:val="0083077B"/>
    <w:rsid w:val="008307E0"/>
    <w:rsid w:val="00831D75"/>
    <w:rsid w:val="0083208B"/>
    <w:rsid w:val="008334AB"/>
    <w:rsid w:val="00835714"/>
    <w:rsid w:val="008369DC"/>
    <w:rsid w:val="00836A86"/>
    <w:rsid w:val="00837B97"/>
    <w:rsid w:val="00840461"/>
    <w:rsid w:val="00841413"/>
    <w:rsid w:val="00842E62"/>
    <w:rsid w:val="00844496"/>
    <w:rsid w:val="008444F8"/>
    <w:rsid w:val="00844BDD"/>
    <w:rsid w:val="00845915"/>
    <w:rsid w:val="008466C4"/>
    <w:rsid w:val="008478FF"/>
    <w:rsid w:val="008505C3"/>
    <w:rsid w:val="00850D60"/>
    <w:rsid w:val="00850E36"/>
    <w:rsid w:val="00851AA0"/>
    <w:rsid w:val="00851D06"/>
    <w:rsid w:val="00852282"/>
    <w:rsid w:val="008522CC"/>
    <w:rsid w:val="00852304"/>
    <w:rsid w:val="00852CA1"/>
    <w:rsid w:val="00853348"/>
    <w:rsid w:val="00854DAE"/>
    <w:rsid w:val="00854ECB"/>
    <w:rsid w:val="008550F8"/>
    <w:rsid w:val="008554B9"/>
    <w:rsid w:val="008564D6"/>
    <w:rsid w:val="00856836"/>
    <w:rsid w:val="00856E13"/>
    <w:rsid w:val="008579AA"/>
    <w:rsid w:val="00860546"/>
    <w:rsid w:val="0086182A"/>
    <w:rsid w:val="008619B7"/>
    <w:rsid w:val="00861F16"/>
    <w:rsid w:val="008636B7"/>
    <w:rsid w:val="008642AF"/>
    <w:rsid w:val="0086472B"/>
    <w:rsid w:val="00864CA9"/>
    <w:rsid w:val="00866888"/>
    <w:rsid w:val="00867929"/>
    <w:rsid w:val="00871BBD"/>
    <w:rsid w:val="00872018"/>
    <w:rsid w:val="00872224"/>
    <w:rsid w:val="00872B76"/>
    <w:rsid w:val="0087777B"/>
    <w:rsid w:val="00880435"/>
    <w:rsid w:val="00881678"/>
    <w:rsid w:val="00883D12"/>
    <w:rsid w:val="00884279"/>
    <w:rsid w:val="0088641D"/>
    <w:rsid w:val="00886E09"/>
    <w:rsid w:val="00886EB9"/>
    <w:rsid w:val="00886EE8"/>
    <w:rsid w:val="008910E8"/>
    <w:rsid w:val="00891FAC"/>
    <w:rsid w:val="008924CB"/>
    <w:rsid w:val="00893922"/>
    <w:rsid w:val="00895051"/>
    <w:rsid w:val="00895065"/>
    <w:rsid w:val="00895731"/>
    <w:rsid w:val="008977B9"/>
    <w:rsid w:val="008A006A"/>
    <w:rsid w:val="008A0251"/>
    <w:rsid w:val="008A0B6C"/>
    <w:rsid w:val="008A13AE"/>
    <w:rsid w:val="008A2C47"/>
    <w:rsid w:val="008A345B"/>
    <w:rsid w:val="008A363E"/>
    <w:rsid w:val="008A5843"/>
    <w:rsid w:val="008A6629"/>
    <w:rsid w:val="008B0427"/>
    <w:rsid w:val="008B15B7"/>
    <w:rsid w:val="008B25F3"/>
    <w:rsid w:val="008B466F"/>
    <w:rsid w:val="008B46D3"/>
    <w:rsid w:val="008B4AD5"/>
    <w:rsid w:val="008B5189"/>
    <w:rsid w:val="008B6366"/>
    <w:rsid w:val="008B69DC"/>
    <w:rsid w:val="008C01EA"/>
    <w:rsid w:val="008C1611"/>
    <w:rsid w:val="008C1776"/>
    <w:rsid w:val="008C3B8C"/>
    <w:rsid w:val="008C4A6D"/>
    <w:rsid w:val="008C4DA9"/>
    <w:rsid w:val="008C4E42"/>
    <w:rsid w:val="008C526C"/>
    <w:rsid w:val="008C57FA"/>
    <w:rsid w:val="008C5EDC"/>
    <w:rsid w:val="008C61A3"/>
    <w:rsid w:val="008C785B"/>
    <w:rsid w:val="008C7B27"/>
    <w:rsid w:val="008D057F"/>
    <w:rsid w:val="008D06DA"/>
    <w:rsid w:val="008D0EC5"/>
    <w:rsid w:val="008D2E58"/>
    <w:rsid w:val="008D33C1"/>
    <w:rsid w:val="008D3B97"/>
    <w:rsid w:val="008D3FAF"/>
    <w:rsid w:val="008D4823"/>
    <w:rsid w:val="008D5E08"/>
    <w:rsid w:val="008D6703"/>
    <w:rsid w:val="008D7B89"/>
    <w:rsid w:val="008D7CB3"/>
    <w:rsid w:val="008E0F3A"/>
    <w:rsid w:val="008E1331"/>
    <w:rsid w:val="008E2135"/>
    <w:rsid w:val="008E2867"/>
    <w:rsid w:val="008E30DA"/>
    <w:rsid w:val="008E30EA"/>
    <w:rsid w:val="008E37D9"/>
    <w:rsid w:val="008E40D4"/>
    <w:rsid w:val="008E5518"/>
    <w:rsid w:val="008E5D13"/>
    <w:rsid w:val="008E7585"/>
    <w:rsid w:val="008E7881"/>
    <w:rsid w:val="008E7993"/>
    <w:rsid w:val="008E7B83"/>
    <w:rsid w:val="008E7D0B"/>
    <w:rsid w:val="008F04BE"/>
    <w:rsid w:val="008F10AA"/>
    <w:rsid w:val="008F10E4"/>
    <w:rsid w:val="008F134E"/>
    <w:rsid w:val="008F1A0E"/>
    <w:rsid w:val="008F1D07"/>
    <w:rsid w:val="008F2EA2"/>
    <w:rsid w:val="008F2F0F"/>
    <w:rsid w:val="008F36ED"/>
    <w:rsid w:val="008F3F28"/>
    <w:rsid w:val="008F4F04"/>
    <w:rsid w:val="008F54A7"/>
    <w:rsid w:val="008F5EB9"/>
    <w:rsid w:val="008F682C"/>
    <w:rsid w:val="008F6EE2"/>
    <w:rsid w:val="008F7B9F"/>
    <w:rsid w:val="008F7DB3"/>
    <w:rsid w:val="00900699"/>
    <w:rsid w:val="0090203B"/>
    <w:rsid w:val="00902521"/>
    <w:rsid w:val="00903657"/>
    <w:rsid w:val="009036F3"/>
    <w:rsid w:val="00905057"/>
    <w:rsid w:val="00905C10"/>
    <w:rsid w:val="0090756C"/>
    <w:rsid w:val="009101AC"/>
    <w:rsid w:val="00911B28"/>
    <w:rsid w:val="009131A6"/>
    <w:rsid w:val="009131E4"/>
    <w:rsid w:val="009148B5"/>
    <w:rsid w:val="00916B37"/>
    <w:rsid w:val="0091790C"/>
    <w:rsid w:val="00917B26"/>
    <w:rsid w:val="00917C83"/>
    <w:rsid w:val="00920A53"/>
    <w:rsid w:val="00920CA2"/>
    <w:rsid w:val="00921306"/>
    <w:rsid w:val="0092138A"/>
    <w:rsid w:val="009219C3"/>
    <w:rsid w:val="00921DDB"/>
    <w:rsid w:val="00922384"/>
    <w:rsid w:val="00924796"/>
    <w:rsid w:val="00924BBD"/>
    <w:rsid w:val="00924E09"/>
    <w:rsid w:val="00925A96"/>
    <w:rsid w:val="009272C0"/>
    <w:rsid w:val="00931822"/>
    <w:rsid w:val="00931BA9"/>
    <w:rsid w:val="00931E68"/>
    <w:rsid w:val="009328C3"/>
    <w:rsid w:val="00933220"/>
    <w:rsid w:val="00934637"/>
    <w:rsid w:val="00934B74"/>
    <w:rsid w:val="0093530A"/>
    <w:rsid w:val="00935DDB"/>
    <w:rsid w:val="00935F66"/>
    <w:rsid w:val="0093724D"/>
    <w:rsid w:val="00937551"/>
    <w:rsid w:val="00937894"/>
    <w:rsid w:val="00941202"/>
    <w:rsid w:val="009423D4"/>
    <w:rsid w:val="009431B9"/>
    <w:rsid w:val="009433BC"/>
    <w:rsid w:val="0094366C"/>
    <w:rsid w:val="00943B47"/>
    <w:rsid w:val="00943D2C"/>
    <w:rsid w:val="00945770"/>
    <w:rsid w:val="00945A65"/>
    <w:rsid w:val="0094608D"/>
    <w:rsid w:val="009466AA"/>
    <w:rsid w:val="00946CDB"/>
    <w:rsid w:val="00947438"/>
    <w:rsid w:val="00947A60"/>
    <w:rsid w:val="00951967"/>
    <w:rsid w:val="00952593"/>
    <w:rsid w:val="00953ADF"/>
    <w:rsid w:val="00953E1B"/>
    <w:rsid w:val="00954BBE"/>
    <w:rsid w:val="00954EA4"/>
    <w:rsid w:val="00960A61"/>
    <w:rsid w:val="0096156F"/>
    <w:rsid w:val="00963124"/>
    <w:rsid w:val="00963689"/>
    <w:rsid w:val="00964160"/>
    <w:rsid w:val="00965346"/>
    <w:rsid w:val="009668A0"/>
    <w:rsid w:val="0096779C"/>
    <w:rsid w:val="00972C2E"/>
    <w:rsid w:val="00972E24"/>
    <w:rsid w:val="00973238"/>
    <w:rsid w:val="009734F2"/>
    <w:rsid w:val="00973DAD"/>
    <w:rsid w:val="0097502D"/>
    <w:rsid w:val="00975685"/>
    <w:rsid w:val="00976C99"/>
    <w:rsid w:val="00977ADF"/>
    <w:rsid w:val="0098016E"/>
    <w:rsid w:val="00981445"/>
    <w:rsid w:val="00981C13"/>
    <w:rsid w:val="00982D49"/>
    <w:rsid w:val="00984977"/>
    <w:rsid w:val="00984B2B"/>
    <w:rsid w:val="00984B55"/>
    <w:rsid w:val="00985A86"/>
    <w:rsid w:val="00985ECE"/>
    <w:rsid w:val="009867C9"/>
    <w:rsid w:val="00986E69"/>
    <w:rsid w:val="00987971"/>
    <w:rsid w:val="00990011"/>
    <w:rsid w:val="00990F5D"/>
    <w:rsid w:val="00991713"/>
    <w:rsid w:val="00991BDF"/>
    <w:rsid w:val="00991FC6"/>
    <w:rsid w:val="0099259F"/>
    <w:rsid w:val="0099375A"/>
    <w:rsid w:val="009938A7"/>
    <w:rsid w:val="00993A0F"/>
    <w:rsid w:val="00993C7C"/>
    <w:rsid w:val="00993EF8"/>
    <w:rsid w:val="0099532E"/>
    <w:rsid w:val="00996BB9"/>
    <w:rsid w:val="0099760E"/>
    <w:rsid w:val="009A0D52"/>
    <w:rsid w:val="009A16AF"/>
    <w:rsid w:val="009A1DA5"/>
    <w:rsid w:val="009A1F16"/>
    <w:rsid w:val="009A4519"/>
    <w:rsid w:val="009A45AD"/>
    <w:rsid w:val="009A4A89"/>
    <w:rsid w:val="009A4B38"/>
    <w:rsid w:val="009A58C2"/>
    <w:rsid w:val="009A5B55"/>
    <w:rsid w:val="009A6EAF"/>
    <w:rsid w:val="009B0904"/>
    <w:rsid w:val="009B0FAF"/>
    <w:rsid w:val="009B24B4"/>
    <w:rsid w:val="009B2C02"/>
    <w:rsid w:val="009B371F"/>
    <w:rsid w:val="009B3783"/>
    <w:rsid w:val="009B3BE0"/>
    <w:rsid w:val="009B4FE2"/>
    <w:rsid w:val="009B5280"/>
    <w:rsid w:val="009B621A"/>
    <w:rsid w:val="009B6FF7"/>
    <w:rsid w:val="009B7976"/>
    <w:rsid w:val="009C1957"/>
    <w:rsid w:val="009C1D40"/>
    <w:rsid w:val="009C2B8C"/>
    <w:rsid w:val="009C420C"/>
    <w:rsid w:val="009C45D9"/>
    <w:rsid w:val="009C52E6"/>
    <w:rsid w:val="009C624D"/>
    <w:rsid w:val="009C6558"/>
    <w:rsid w:val="009C6A4A"/>
    <w:rsid w:val="009C6F32"/>
    <w:rsid w:val="009C74C2"/>
    <w:rsid w:val="009C7DC1"/>
    <w:rsid w:val="009D087F"/>
    <w:rsid w:val="009D310F"/>
    <w:rsid w:val="009D39A9"/>
    <w:rsid w:val="009D43BE"/>
    <w:rsid w:val="009D49FD"/>
    <w:rsid w:val="009D5762"/>
    <w:rsid w:val="009D6EBD"/>
    <w:rsid w:val="009E18D6"/>
    <w:rsid w:val="009E1C9D"/>
    <w:rsid w:val="009E1FAF"/>
    <w:rsid w:val="009E22F9"/>
    <w:rsid w:val="009E32E6"/>
    <w:rsid w:val="009E3A5F"/>
    <w:rsid w:val="009E44C6"/>
    <w:rsid w:val="009E4D88"/>
    <w:rsid w:val="009E54DC"/>
    <w:rsid w:val="009E5B83"/>
    <w:rsid w:val="009E6B8B"/>
    <w:rsid w:val="009E7A67"/>
    <w:rsid w:val="009F0209"/>
    <w:rsid w:val="009F1193"/>
    <w:rsid w:val="009F12BB"/>
    <w:rsid w:val="009F213C"/>
    <w:rsid w:val="009F25F1"/>
    <w:rsid w:val="009F2D05"/>
    <w:rsid w:val="009F4788"/>
    <w:rsid w:val="009F5383"/>
    <w:rsid w:val="009F6370"/>
    <w:rsid w:val="009F66AE"/>
    <w:rsid w:val="009F6B77"/>
    <w:rsid w:val="009F7F25"/>
    <w:rsid w:val="00A0113E"/>
    <w:rsid w:val="00A015BF"/>
    <w:rsid w:val="00A0309D"/>
    <w:rsid w:val="00A0584C"/>
    <w:rsid w:val="00A05E7D"/>
    <w:rsid w:val="00A062CB"/>
    <w:rsid w:val="00A06657"/>
    <w:rsid w:val="00A06955"/>
    <w:rsid w:val="00A06F91"/>
    <w:rsid w:val="00A07062"/>
    <w:rsid w:val="00A07C9F"/>
    <w:rsid w:val="00A104AF"/>
    <w:rsid w:val="00A11C66"/>
    <w:rsid w:val="00A11E4A"/>
    <w:rsid w:val="00A12F7A"/>
    <w:rsid w:val="00A12F90"/>
    <w:rsid w:val="00A132F0"/>
    <w:rsid w:val="00A13A41"/>
    <w:rsid w:val="00A13F76"/>
    <w:rsid w:val="00A14942"/>
    <w:rsid w:val="00A14AD3"/>
    <w:rsid w:val="00A14EB6"/>
    <w:rsid w:val="00A15EEC"/>
    <w:rsid w:val="00A15FCB"/>
    <w:rsid w:val="00A163C2"/>
    <w:rsid w:val="00A179CE"/>
    <w:rsid w:val="00A207AF"/>
    <w:rsid w:val="00A22B7B"/>
    <w:rsid w:val="00A22D7C"/>
    <w:rsid w:val="00A236BE"/>
    <w:rsid w:val="00A237F6"/>
    <w:rsid w:val="00A24435"/>
    <w:rsid w:val="00A25378"/>
    <w:rsid w:val="00A254B2"/>
    <w:rsid w:val="00A25945"/>
    <w:rsid w:val="00A26B74"/>
    <w:rsid w:val="00A273DE"/>
    <w:rsid w:val="00A27B3E"/>
    <w:rsid w:val="00A3003A"/>
    <w:rsid w:val="00A3166C"/>
    <w:rsid w:val="00A31B4F"/>
    <w:rsid w:val="00A33376"/>
    <w:rsid w:val="00A34A84"/>
    <w:rsid w:val="00A35173"/>
    <w:rsid w:val="00A35537"/>
    <w:rsid w:val="00A361D7"/>
    <w:rsid w:val="00A37726"/>
    <w:rsid w:val="00A378E2"/>
    <w:rsid w:val="00A403C4"/>
    <w:rsid w:val="00A411EE"/>
    <w:rsid w:val="00A4192D"/>
    <w:rsid w:val="00A43A52"/>
    <w:rsid w:val="00A443F6"/>
    <w:rsid w:val="00A46016"/>
    <w:rsid w:val="00A4674A"/>
    <w:rsid w:val="00A4675D"/>
    <w:rsid w:val="00A47171"/>
    <w:rsid w:val="00A47CDE"/>
    <w:rsid w:val="00A50CF6"/>
    <w:rsid w:val="00A5165B"/>
    <w:rsid w:val="00A52370"/>
    <w:rsid w:val="00A5329A"/>
    <w:rsid w:val="00A53B0B"/>
    <w:rsid w:val="00A545D3"/>
    <w:rsid w:val="00A55EDD"/>
    <w:rsid w:val="00A5731B"/>
    <w:rsid w:val="00A602E8"/>
    <w:rsid w:val="00A61908"/>
    <w:rsid w:val="00A6529B"/>
    <w:rsid w:val="00A660E3"/>
    <w:rsid w:val="00A6641E"/>
    <w:rsid w:val="00A669F0"/>
    <w:rsid w:val="00A66DA5"/>
    <w:rsid w:val="00A66DE1"/>
    <w:rsid w:val="00A67A76"/>
    <w:rsid w:val="00A7014A"/>
    <w:rsid w:val="00A71B00"/>
    <w:rsid w:val="00A74C57"/>
    <w:rsid w:val="00A76351"/>
    <w:rsid w:val="00A802BA"/>
    <w:rsid w:val="00A81A90"/>
    <w:rsid w:val="00A81D9E"/>
    <w:rsid w:val="00A8225C"/>
    <w:rsid w:val="00A82891"/>
    <w:rsid w:val="00A8296A"/>
    <w:rsid w:val="00A82ECA"/>
    <w:rsid w:val="00A82FDC"/>
    <w:rsid w:val="00A852DE"/>
    <w:rsid w:val="00A85689"/>
    <w:rsid w:val="00A86928"/>
    <w:rsid w:val="00A86D3D"/>
    <w:rsid w:val="00A909E2"/>
    <w:rsid w:val="00A934C6"/>
    <w:rsid w:val="00A936A0"/>
    <w:rsid w:val="00A93F6C"/>
    <w:rsid w:val="00A940B8"/>
    <w:rsid w:val="00A94FAA"/>
    <w:rsid w:val="00A95274"/>
    <w:rsid w:val="00A958CD"/>
    <w:rsid w:val="00A9696B"/>
    <w:rsid w:val="00AA0089"/>
    <w:rsid w:val="00AA0C19"/>
    <w:rsid w:val="00AA0EAF"/>
    <w:rsid w:val="00AA1347"/>
    <w:rsid w:val="00AA17CF"/>
    <w:rsid w:val="00AA1A2E"/>
    <w:rsid w:val="00AA289F"/>
    <w:rsid w:val="00AA2F27"/>
    <w:rsid w:val="00AA349B"/>
    <w:rsid w:val="00AA572C"/>
    <w:rsid w:val="00AA7AE7"/>
    <w:rsid w:val="00AA7BFC"/>
    <w:rsid w:val="00AA7D8A"/>
    <w:rsid w:val="00AB09A6"/>
    <w:rsid w:val="00AB0F56"/>
    <w:rsid w:val="00AB1081"/>
    <w:rsid w:val="00AB1106"/>
    <w:rsid w:val="00AB1A8C"/>
    <w:rsid w:val="00AB1C58"/>
    <w:rsid w:val="00AB2929"/>
    <w:rsid w:val="00AB2948"/>
    <w:rsid w:val="00AB2A42"/>
    <w:rsid w:val="00AB39FA"/>
    <w:rsid w:val="00AB43E8"/>
    <w:rsid w:val="00AB4790"/>
    <w:rsid w:val="00AB47B3"/>
    <w:rsid w:val="00AB5347"/>
    <w:rsid w:val="00AB550A"/>
    <w:rsid w:val="00AB55D2"/>
    <w:rsid w:val="00AB5E25"/>
    <w:rsid w:val="00AB6E53"/>
    <w:rsid w:val="00AB73C7"/>
    <w:rsid w:val="00AC1934"/>
    <w:rsid w:val="00AC1C2A"/>
    <w:rsid w:val="00AC2877"/>
    <w:rsid w:val="00AC43F1"/>
    <w:rsid w:val="00AC5788"/>
    <w:rsid w:val="00AC6449"/>
    <w:rsid w:val="00AC6BFF"/>
    <w:rsid w:val="00AC6C85"/>
    <w:rsid w:val="00AC6E49"/>
    <w:rsid w:val="00AC7793"/>
    <w:rsid w:val="00AC79B4"/>
    <w:rsid w:val="00AD03EB"/>
    <w:rsid w:val="00AD0EAE"/>
    <w:rsid w:val="00AD1725"/>
    <w:rsid w:val="00AD19EB"/>
    <w:rsid w:val="00AD20BE"/>
    <w:rsid w:val="00AD2700"/>
    <w:rsid w:val="00AD2C82"/>
    <w:rsid w:val="00AD40CD"/>
    <w:rsid w:val="00AD4A7E"/>
    <w:rsid w:val="00AD6933"/>
    <w:rsid w:val="00AD6B7B"/>
    <w:rsid w:val="00AD6E31"/>
    <w:rsid w:val="00AD6FCC"/>
    <w:rsid w:val="00AE04CD"/>
    <w:rsid w:val="00AE26C7"/>
    <w:rsid w:val="00AE2FB8"/>
    <w:rsid w:val="00AE3FC4"/>
    <w:rsid w:val="00AE43CE"/>
    <w:rsid w:val="00AE473E"/>
    <w:rsid w:val="00AE5514"/>
    <w:rsid w:val="00AE5976"/>
    <w:rsid w:val="00AF082B"/>
    <w:rsid w:val="00AF0A4F"/>
    <w:rsid w:val="00AF1E30"/>
    <w:rsid w:val="00AF27B7"/>
    <w:rsid w:val="00AF2B57"/>
    <w:rsid w:val="00AF2D58"/>
    <w:rsid w:val="00AF31BF"/>
    <w:rsid w:val="00AF3542"/>
    <w:rsid w:val="00AF4236"/>
    <w:rsid w:val="00AF60E9"/>
    <w:rsid w:val="00AF780B"/>
    <w:rsid w:val="00B000E7"/>
    <w:rsid w:val="00B00ECE"/>
    <w:rsid w:val="00B01319"/>
    <w:rsid w:val="00B02005"/>
    <w:rsid w:val="00B023EC"/>
    <w:rsid w:val="00B05E82"/>
    <w:rsid w:val="00B06A2D"/>
    <w:rsid w:val="00B071C7"/>
    <w:rsid w:val="00B07FEF"/>
    <w:rsid w:val="00B10287"/>
    <w:rsid w:val="00B10B92"/>
    <w:rsid w:val="00B121FE"/>
    <w:rsid w:val="00B12E3E"/>
    <w:rsid w:val="00B13C41"/>
    <w:rsid w:val="00B13D48"/>
    <w:rsid w:val="00B13E50"/>
    <w:rsid w:val="00B1408F"/>
    <w:rsid w:val="00B14CA7"/>
    <w:rsid w:val="00B1520C"/>
    <w:rsid w:val="00B160F2"/>
    <w:rsid w:val="00B17058"/>
    <w:rsid w:val="00B17306"/>
    <w:rsid w:val="00B20201"/>
    <w:rsid w:val="00B208A9"/>
    <w:rsid w:val="00B20FF3"/>
    <w:rsid w:val="00B2148B"/>
    <w:rsid w:val="00B21666"/>
    <w:rsid w:val="00B21FC5"/>
    <w:rsid w:val="00B23C9C"/>
    <w:rsid w:val="00B23FAD"/>
    <w:rsid w:val="00B250A7"/>
    <w:rsid w:val="00B26B63"/>
    <w:rsid w:val="00B27338"/>
    <w:rsid w:val="00B31737"/>
    <w:rsid w:val="00B32554"/>
    <w:rsid w:val="00B340C1"/>
    <w:rsid w:val="00B3460C"/>
    <w:rsid w:val="00B346E3"/>
    <w:rsid w:val="00B3568F"/>
    <w:rsid w:val="00B36735"/>
    <w:rsid w:val="00B36CCF"/>
    <w:rsid w:val="00B40DA7"/>
    <w:rsid w:val="00B41D61"/>
    <w:rsid w:val="00B41DAC"/>
    <w:rsid w:val="00B43A6B"/>
    <w:rsid w:val="00B43F6A"/>
    <w:rsid w:val="00B44612"/>
    <w:rsid w:val="00B44B88"/>
    <w:rsid w:val="00B45485"/>
    <w:rsid w:val="00B463E1"/>
    <w:rsid w:val="00B4654D"/>
    <w:rsid w:val="00B4683A"/>
    <w:rsid w:val="00B46BAB"/>
    <w:rsid w:val="00B525E6"/>
    <w:rsid w:val="00B5493F"/>
    <w:rsid w:val="00B561B5"/>
    <w:rsid w:val="00B5672D"/>
    <w:rsid w:val="00B56A49"/>
    <w:rsid w:val="00B57DDB"/>
    <w:rsid w:val="00B60934"/>
    <w:rsid w:val="00B60ED2"/>
    <w:rsid w:val="00B614DC"/>
    <w:rsid w:val="00B61804"/>
    <w:rsid w:val="00B62179"/>
    <w:rsid w:val="00B621BB"/>
    <w:rsid w:val="00B63688"/>
    <w:rsid w:val="00B64125"/>
    <w:rsid w:val="00B64332"/>
    <w:rsid w:val="00B6455A"/>
    <w:rsid w:val="00B64F0A"/>
    <w:rsid w:val="00B66238"/>
    <w:rsid w:val="00B663F4"/>
    <w:rsid w:val="00B672B5"/>
    <w:rsid w:val="00B705CB"/>
    <w:rsid w:val="00B70929"/>
    <w:rsid w:val="00B70D90"/>
    <w:rsid w:val="00B71A82"/>
    <w:rsid w:val="00B73071"/>
    <w:rsid w:val="00B7309A"/>
    <w:rsid w:val="00B73CA1"/>
    <w:rsid w:val="00B74318"/>
    <w:rsid w:val="00B74969"/>
    <w:rsid w:val="00B752B5"/>
    <w:rsid w:val="00B75423"/>
    <w:rsid w:val="00B755F3"/>
    <w:rsid w:val="00B763FB"/>
    <w:rsid w:val="00B76535"/>
    <w:rsid w:val="00B80A6E"/>
    <w:rsid w:val="00B81C17"/>
    <w:rsid w:val="00B82B53"/>
    <w:rsid w:val="00B8358E"/>
    <w:rsid w:val="00B836A5"/>
    <w:rsid w:val="00B84377"/>
    <w:rsid w:val="00B854A0"/>
    <w:rsid w:val="00B90461"/>
    <w:rsid w:val="00B9078A"/>
    <w:rsid w:val="00B9241A"/>
    <w:rsid w:val="00B92DF5"/>
    <w:rsid w:val="00B9411D"/>
    <w:rsid w:val="00B94261"/>
    <w:rsid w:val="00B95777"/>
    <w:rsid w:val="00B95F8D"/>
    <w:rsid w:val="00BA0403"/>
    <w:rsid w:val="00BA08FC"/>
    <w:rsid w:val="00BA1A0A"/>
    <w:rsid w:val="00BA1F68"/>
    <w:rsid w:val="00BA28F1"/>
    <w:rsid w:val="00BA3166"/>
    <w:rsid w:val="00BA6069"/>
    <w:rsid w:val="00BA6327"/>
    <w:rsid w:val="00BA7114"/>
    <w:rsid w:val="00BB047B"/>
    <w:rsid w:val="00BB1011"/>
    <w:rsid w:val="00BB151E"/>
    <w:rsid w:val="00BB1A12"/>
    <w:rsid w:val="00BB3C75"/>
    <w:rsid w:val="00BB3CB0"/>
    <w:rsid w:val="00BB482B"/>
    <w:rsid w:val="00BB498C"/>
    <w:rsid w:val="00BB5983"/>
    <w:rsid w:val="00BB5AFC"/>
    <w:rsid w:val="00BB5CF4"/>
    <w:rsid w:val="00BB6398"/>
    <w:rsid w:val="00BB67F5"/>
    <w:rsid w:val="00BC0193"/>
    <w:rsid w:val="00BC053C"/>
    <w:rsid w:val="00BC070E"/>
    <w:rsid w:val="00BC0CA6"/>
    <w:rsid w:val="00BC0FF4"/>
    <w:rsid w:val="00BC1A29"/>
    <w:rsid w:val="00BC55CF"/>
    <w:rsid w:val="00BC5AA9"/>
    <w:rsid w:val="00BC6ACC"/>
    <w:rsid w:val="00BD0372"/>
    <w:rsid w:val="00BD03DF"/>
    <w:rsid w:val="00BD0EBE"/>
    <w:rsid w:val="00BD1541"/>
    <w:rsid w:val="00BD22C8"/>
    <w:rsid w:val="00BD2764"/>
    <w:rsid w:val="00BD328C"/>
    <w:rsid w:val="00BD349D"/>
    <w:rsid w:val="00BD37AB"/>
    <w:rsid w:val="00BD39FF"/>
    <w:rsid w:val="00BD5C0A"/>
    <w:rsid w:val="00BD6244"/>
    <w:rsid w:val="00BD6D7B"/>
    <w:rsid w:val="00BD79AD"/>
    <w:rsid w:val="00BD7F5F"/>
    <w:rsid w:val="00BE12D3"/>
    <w:rsid w:val="00BE17EF"/>
    <w:rsid w:val="00BE1B33"/>
    <w:rsid w:val="00BE1E29"/>
    <w:rsid w:val="00BE3896"/>
    <w:rsid w:val="00BE5E2E"/>
    <w:rsid w:val="00BE6F43"/>
    <w:rsid w:val="00BE6FE0"/>
    <w:rsid w:val="00BE7EC4"/>
    <w:rsid w:val="00BF098F"/>
    <w:rsid w:val="00BF0D66"/>
    <w:rsid w:val="00BF1352"/>
    <w:rsid w:val="00BF163C"/>
    <w:rsid w:val="00BF1DF5"/>
    <w:rsid w:val="00BF226C"/>
    <w:rsid w:val="00BF28DB"/>
    <w:rsid w:val="00BF2AAD"/>
    <w:rsid w:val="00BF2D71"/>
    <w:rsid w:val="00BF42F9"/>
    <w:rsid w:val="00BF62B2"/>
    <w:rsid w:val="00C017C2"/>
    <w:rsid w:val="00C02CBC"/>
    <w:rsid w:val="00C02FDF"/>
    <w:rsid w:val="00C04F87"/>
    <w:rsid w:val="00C054F8"/>
    <w:rsid w:val="00C059D2"/>
    <w:rsid w:val="00C06401"/>
    <w:rsid w:val="00C068FF"/>
    <w:rsid w:val="00C06ABD"/>
    <w:rsid w:val="00C06BB9"/>
    <w:rsid w:val="00C06CD8"/>
    <w:rsid w:val="00C0782C"/>
    <w:rsid w:val="00C07D9D"/>
    <w:rsid w:val="00C07EF2"/>
    <w:rsid w:val="00C07EFB"/>
    <w:rsid w:val="00C10103"/>
    <w:rsid w:val="00C10EE0"/>
    <w:rsid w:val="00C114AA"/>
    <w:rsid w:val="00C11EDC"/>
    <w:rsid w:val="00C126A8"/>
    <w:rsid w:val="00C139CA"/>
    <w:rsid w:val="00C13BD4"/>
    <w:rsid w:val="00C14113"/>
    <w:rsid w:val="00C1632E"/>
    <w:rsid w:val="00C16A20"/>
    <w:rsid w:val="00C17221"/>
    <w:rsid w:val="00C20B3C"/>
    <w:rsid w:val="00C213FA"/>
    <w:rsid w:val="00C23334"/>
    <w:rsid w:val="00C24FC2"/>
    <w:rsid w:val="00C2635D"/>
    <w:rsid w:val="00C26F47"/>
    <w:rsid w:val="00C271E4"/>
    <w:rsid w:val="00C2754A"/>
    <w:rsid w:val="00C27970"/>
    <w:rsid w:val="00C32AFC"/>
    <w:rsid w:val="00C34355"/>
    <w:rsid w:val="00C344E7"/>
    <w:rsid w:val="00C34977"/>
    <w:rsid w:val="00C37C40"/>
    <w:rsid w:val="00C404D4"/>
    <w:rsid w:val="00C41257"/>
    <w:rsid w:val="00C42DAE"/>
    <w:rsid w:val="00C439BC"/>
    <w:rsid w:val="00C43C0B"/>
    <w:rsid w:val="00C44CFD"/>
    <w:rsid w:val="00C4545C"/>
    <w:rsid w:val="00C45728"/>
    <w:rsid w:val="00C45811"/>
    <w:rsid w:val="00C45A69"/>
    <w:rsid w:val="00C47024"/>
    <w:rsid w:val="00C47F5D"/>
    <w:rsid w:val="00C51429"/>
    <w:rsid w:val="00C51C3B"/>
    <w:rsid w:val="00C536A3"/>
    <w:rsid w:val="00C53789"/>
    <w:rsid w:val="00C537E1"/>
    <w:rsid w:val="00C54490"/>
    <w:rsid w:val="00C55D62"/>
    <w:rsid w:val="00C56DAD"/>
    <w:rsid w:val="00C5799A"/>
    <w:rsid w:val="00C608B5"/>
    <w:rsid w:val="00C60D4B"/>
    <w:rsid w:val="00C6159A"/>
    <w:rsid w:val="00C62E25"/>
    <w:rsid w:val="00C64457"/>
    <w:rsid w:val="00C64F03"/>
    <w:rsid w:val="00C6575E"/>
    <w:rsid w:val="00C65B3B"/>
    <w:rsid w:val="00C70267"/>
    <w:rsid w:val="00C7030B"/>
    <w:rsid w:val="00C70375"/>
    <w:rsid w:val="00C70A29"/>
    <w:rsid w:val="00C716ED"/>
    <w:rsid w:val="00C72BBA"/>
    <w:rsid w:val="00C73DDE"/>
    <w:rsid w:val="00C750D0"/>
    <w:rsid w:val="00C75548"/>
    <w:rsid w:val="00C77642"/>
    <w:rsid w:val="00C8077B"/>
    <w:rsid w:val="00C80DA3"/>
    <w:rsid w:val="00C833D2"/>
    <w:rsid w:val="00C85424"/>
    <w:rsid w:val="00C90C5C"/>
    <w:rsid w:val="00C92F44"/>
    <w:rsid w:val="00C93387"/>
    <w:rsid w:val="00C94BD6"/>
    <w:rsid w:val="00C95222"/>
    <w:rsid w:val="00C977CD"/>
    <w:rsid w:val="00C9787C"/>
    <w:rsid w:val="00C97BEA"/>
    <w:rsid w:val="00CA0149"/>
    <w:rsid w:val="00CA29C4"/>
    <w:rsid w:val="00CA364B"/>
    <w:rsid w:val="00CA37F4"/>
    <w:rsid w:val="00CA39A1"/>
    <w:rsid w:val="00CA424C"/>
    <w:rsid w:val="00CA46DD"/>
    <w:rsid w:val="00CA5921"/>
    <w:rsid w:val="00CA7086"/>
    <w:rsid w:val="00CA7D6A"/>
    <w:rsid w:val="00CB097A"/>
    <w:rsid w:val="00CB0A50"/>
    <w:rsid w:val="00CB3039"/>
    <w:rsid w:val="00CB3A77"/>
    <w:rsid w:val="00CB6222"/>
    <w:rsid w:val="00CB7047"/>
    <w:rsid w:val="00CC001A"/>
    <w:rsid w:val="00CC06E8"/>
    <w:rsid w:val="00CC0BF8"/>
    <w:rsid w:val="00CC1E04"/>
    <w:rsid w:val="00CC1E50"/>
    <w:rsid w:val="00CC2663"/>
    <w:rsid w:val="00CC2F2C"/>
    <w:rsid w:val="00CC4326"/>
    <w:rsid w:val="00CC44DE"/>
    <w:rsid w:val="00CC4925"/>
    <w:rsid w:val="00CC66D6"/>
    <w:rsid w:val="00CC71F9"/>
    <w:rsid w:val="00CC7862"/>
    <w:rsid w:val="00CD1E8E"/>
    <w:rsid w:val="00CD6D53"/>
    <w:rsid w:val="00CD6F7D"/>
    <w:rsid w:val="00CD7916"/>
    <w:rsid w:val="00CD7AE4"/>
    <w:rsid w:val="00CE050B"/>
    <w:rsid w:val="00CE05CB"/>
    <w:rsid w:val="00CE075A"/>
    <w:rsid w:val="00CE0D5F"/>
    <w:rsid w:val="00CE2B60"/>
    <w:rsid w:val="00CE40FD"/>
    <w:rsid w:val="00CE4957"/>
    <w:rsid w:val="00CE4E76"/>
    <w:rsid w:val="00CE5E2C"/>
    <w:rsid w:val="00CE6AD8"/>
    <w:rsid w:val="00CE6BE7"/>
    <w:rsid w:val="00CE6DA3"/>
    <w:rsid w:val="00CF0614"/>
    <w:rsid w:val="00CF0620"/>
    <w:rsid w:val="00CF37AF"/>
    <w:rsid w:val="00CF4198"/>
    <w:rsid w:val="00CF471F"/>
    <w:rsid w:val="00CF4E3F"/>
    <w:rsid w:val="00CF514A"/>
    <w:rsid w:val="00CF5E55"/>
    <w:rsid w:val="00CF6438"/>
    <w:rsid w:val="00CF7216"/>
    <w:rsid w:val="00CF76C5"/>
    <w:rsid w:val="00D01666"/>
    <w:rsid w:val="00D02CE1"/>
    <w:rsid w:val="00D02CFB"/>
    <w:rsid w:val="00D033AF"/>
    <w:rsid w:val="00D0357A"/>
    <w:rsid w:val="00D04583"/>
    <w:rsid w:val="00D047DF"/>
    <w:rsid w:val="00D04ABF"/>
    <w:rsid w:val="00D07640"/>
    <w:rsid w:val="00D07CE9"/>
    <w:rsid w:val="00D1062F"/>
    <w:rsid w:val="00D106C0"/>
    <w:rsid w:val="00D10E0F"/>
    <w:rsid w:val="00D11566"/>
    <w:rsid w:val="00D11C03"/>
    <w:rsid w:val="00D12F6B"/>
    <w:rsid w:val="00D13E24"/>
    <w:rsid w:val="00D14067"/>
    <w:rsid w:val="00D15D45"/>
    <w:rsid w:val="00D174FE"/>
    <w:rsid w:val="00D20951"/>
    <w:rsid w:val="00D20EC8"/>
    <w:rsid w:val="00D21850"/>
    <w:rsid w:val="00D23177"/>
    <w:rsid w:val="00D24CF9"/>
    <w:rsid w:val="00D25D35"/>
    <w:rsid w:val="00D26808"/>
    <w:rsid w:val="00D27EF5"/>
    <w:rsid w:val="00D3056B"/>
    <w:rsid w:val="00D30893"/>
    <w:rsid w:val="00D3118F"/>
    <w:rsid w:val="00D32171"/>
    <w:rsid w:val="00D32BBE"/>
    <w:rsid w:val="00D34DCD"/>
    <w:rsid w:val="00D35117"/>
    <w:rsid w:val="00D3612A"/>
    <w:rsid w:val="00D372FC"/>
    <w:rsid w:val="00D37703"/>
    <w:rsid w:val="00D37F25"/>
    <w:rsid w:val="00D4007F"/>
    <w:rsid w:val="00D413F1"/>
    <w:rsid w:val="00D43247"/>
    <w:rsid w:val="00D43462"/>
    <w:rsid w:val="00D44174"/>
    <w:rsid w:val="00D4565C"/>
    <w:rsid w:val="00D50096"/>
    <w:rsid w:val="00D503BA"/>
    <w:rsid w:val="00D52067"/>
    <w:rsid w:val="00D52EE6"/>
    <w:rsid w:val="00D534F0"/>
    <w:rsid w:val="00D54D36"/>
    <w:rsid w:val="00D55448"/>
    <w:rsid w:val="00D56380"/>
    <w:rsid w:val="00D5716B"/>
    <w:rsid w:val="00D57298"/>
    <w:rsid w:val="00D573E3"/>
    <w:rsid w:val="00D57A89"/>
    <w:rsid w:val="00D57C97"/>
    <w:rsid w:val="00D600BF"/>
    <w:rsid w:val="00D61007"/>
    <w:rsid w:val="00D61279"/>
    <w:rsid w:val="00D61781"/>
    <w:rsid w:val="00D61E78"/>
    <w:rsid w:val="00D62052"/>
    <w:rsid w:val="00D62626"/>
    <w:rsid w:val="00D62C71"/>
    <w:rsid w:val="00D66360"/>
    <w:rsid w:val="00D6786F"/>
    <w:rsid w:val="00D67C53"/>
    <w:rsid w:val="00D7179A"/>
    <w:rsid w:val="00D72106"/>
    <w:rsid w:val="00D73262"/>
    <w:rsid w:val="00D73E52"/>
    <w:rsid w:val="00D749D4"/>
    <w:rsid w:val="00D74A41"/>
    <w:rsid w:val="00D750F1"/>
    <w:rsid w:val="00D7716F"/>
    <w:rsid w:val="00D7787A"/>
    <w:rsid w:val="00D8020E"/>
    <w:rsid w:val="00D80572"/>
    <w:rsid w:val="00D80EA5"/>
    <w:rsid w:val="00D817CB"/>
    <w:rsid w:val="00D821DA"/>
    <w:rsid w:val="00D824CA"/>
    <w:rsid w:val="00D824F5"/>
    <w:rsid w:val="00D82803"/>
    <w:rsid w:val="00D850B5"/>
    <w:rsid w:val="00D85C54"/>
    <w:rsid w:val="00D85FAB"/>
    <w:rsid w:val="00D86BC0"/>
    <w:rsid w:val="00D87278"/>
    <w:rsid w:val="00D87968"/>
    <w:rsid w:val="00D90589"/>
    <w:rsid w:val="00D91592"/>
    <w:rsid w:val="00D91D6A"/>
    <w:rsid w:val="00D9200B"/>
    <w:rsid w:val="00D92704"/>
    <w:rsid w:val="00DA0166"/>
    <w:rsid w:val="00DA1E75"/>
    <w:rsid w:val="00DA309F"/>
    <w:rsid w:val="00DA38BE"/>
    <w:rsid w:val="00DA48D3"/>
    <w:rsid w:val="00DA558D"/>
    <w:rsid w:val="00DA5EBC"/>
    <w:rsid w:val="00DA5F55"/>
    <w:rsid w:val="00DA63B3"/>
    <w:rsid w:val="00DA6DF4"/>
    <w:rsid w:val="00DA7065"/>
    <w:rsid w:val="00DA70B8"/>
    <w:rsid w:val="00DA70F0"/>
    <w:rsid w:val="00DB0696"/>
    <w:rsid w:val="00DB0D9C"/>
    <w:rsid w:val="00DB1114"/>
    <w:rsid w:val="00DB11EC"/>
    <w:rsid w:val="00DB1328"/>
    <w:rsid w:val="00DB1645"/>
    <w:rsid w:val="00DB2453"/>
    <w:rsid w:val="00DB26F8"/>
    <w:rsid w:val="00DB290F"/>
    <w:rsid w:val="00DB2EB9"/>
    <w:rsid w:val="00DB46F4"/>
    <w:rsid w:val="00DB4AE2"/>
    <w:rsid w:val="00DB552E"/>
    <w:rsid w:val="00DB625F"/>
    <w:rsid w:val="00DB640A"/>
    <w:rsid w:val="00DB66D1"/>
    <w:rsid w:val="00DB6967"/>
    <w:rsid w:val="00DB736D"/>
    <w:rsid w:val="00DC2BC7"/>
    <w:rsid w:val="00DC396B"/>
    <w:rsid w:val="00DC4C9B"/>
    <w:rsid w:val="00DC5034"/>
    <w:rsid w:val="00DC54A3"/>
    <w:rsid w:val="00DC6138"/>
    <w:rsid w:val="00DC68FD"/>
    <w:rsid w:val="00DC6E1C"/>
    <w:rsid w:val="00DC76D3"/>
    <w:rsid w:val="00DC786F"/>
    <w:rsid w:val="00DC7C56"/>
    <w:rsid w:val="00DD0123"/>
    <w:rsid w:val="00DD178E"/>
    <w:rsid w:val="00DD18FF"/>
    <w:rsid w:val="00DD2891"/>
    <w:rsid w:val="00DD2C42"/>
    <w:rsid w:val="00DD3E2F"/>
    <w:rsid w:val="00DD5A83"/>
    <w:rsid w:val="00DD723D"/>
    <w:rsid w:val="00DE1033"/>
    <w:rsid w:val="00DE23A9"/>
    <w:rsid w:val="00DE2733"/>
    <w:rsid w:val="00DE31C7"/>
    <w:rsid w:val="00DE389E"/>
    <w:rsid w:val="00DE3939"/>
    <w:rsid w:val="00DE4A54"/>
    <w:rsid w:val="00DE5474"/>
    <w:rsid w:val="00DE5A7A"/>
    <w:rsid w:val="00DE5F41"/>
    <w:rsid w:val="00DE643F"/>
    <w:rsid w:val="00DE7C27"/>
    <w:rsid w:val="00DF111B"/>
    <w:rsid w:val="00DF2826"/>
    <w:rsid w:val="00DF3278"/>
    <w:rsid w:val="00DF4EFC"/>
    <w:rsid w:val="00DF5A1B"/>
    <w:rsid w:val="00DF5EAA"/>
    <w:rsid w:val="00DF6AA1"/>
    <w:rsid w:val="00DF7BB0"/>
    <w:rsid w:val="00E00284"/>
    <w:rsid w:val="00E01545"/>
    <w:rsid w:val="00E01578"/>
    <w:rsid w:val="00E01847"/>
    <w:rsid w:val="00E01A5F"/>
    <w:rsid w:val="00E01AE3"/>
    <w:rsid w:val="00E02603"/>
    <w:rsid w:val="00E02E21"/>
    <w:rsid w:val="00E03B7A"/>
    <w:rsid w:val="00E03C74"/>
    <w:rsid w:val="00E0480E"/>
    <w:rsid w:val="00E05219"/>
    <w:rsid w:val="00E055EA"/>
    <w:rsid w:val="00E0748A"/>
    <w:rsid w:val="00E1033F"/>
    <w:rsid w:val="00E1114F"/>
    <w:rsid w:val="00E13B4C"/>
    <w:rsid w:val="00E14DAC"/>
    <w:rsid w:val="00E15F6F"/>
    <w:rsid w:val="00E17456"/>
    <w:rsid w:val="00E21B0E"/>
    <w:rsid w:val="00E21B6C"/>
    <w:rsid w:val="00E220F0"/>
    <w:rsid w:val="00E23B1B"/>
    <w:rsid w:val="00E23DCD"/>
    <w:rsid w:val="00E25665"/>
    <w:rsid w:val="00E25936"/>
    <w:rsid w:val="00E27153"/>
    <w:rsid w:val="00E27B3E"/>
    <w:rsid w:val="00E30E5F"/>
    <w:rsid w:val="00E31041"/>
    <w:rsid w:val="00E311D0"/>
    <w:rsid w:val="00E31EE9"/>
    <w:rsid w:val="00E33337"/>
    <w:rsid w:val="00E33A3A"/>
    <w:rsid w:val="00E34948"/>
    <w:rsid w:val="00E34A48"/>
    <w:rsid w:val="00E34B5F"/>
    <w:rsid w:val="00E35453"/>
    <w:rsid w:val="00E3563C"/>
    <w:rsid w:val="00E35ABC"/>
    <w:rsid w:val="00E35DFA"/>
    <w:rsid w:val="00E377E3"/>
    <w:rsid w:val="00E41B48"/>
    <w:rsid w:val="00E42ADF"/>
    <w:rsid w:val="00E42CE8"/>
    <w:rsid w:val="00E43F28"/>
    <w:rsid w:val="00E44024"/>
    <w:rsid w:val="00E44CBA"/>
    <w:rsid w:val="00E4622C"/>
    <w:rsid w:val="00E465D2"/>
    <w:rsid w:val="00E4672F"/>
    <w:rsid w:val="00E46A0D"/>
    <w:rsid w:val="00E47957"/>
    <w:rsid w:val="00E51774"/>
    <w:rsid w:val="00E51FFB"/>
    <w:rsid w:val="00E52661"/>
    <w:rsid w:val="00E538C9"/>
    <w:rsid w:val="00E5471C"/>
    <w:rsid w:val="00E54C7D"/>
    <w:rsid w:val="00E55CED"/>
    <w:rsid w:val="00E56A5D"/>
    <w:rsid w:val="00E56CC7"/>
    <w:rsid w:val="00E57288"/>
    <w:rsid w:val="00E575C7"/>
    <w:rsid w:val="00E61BBC"/>
    <w:rsid w:val="00E6272F"/>
    <w:rsid w:val="00E62976"/>
    <w:rsid w:val="00E62AB4"/>
    <w:rsid w:val="00E6308B"/>
    <w:rsid w:val="00E64404"/>
    <w:rsid w:val="00E64D05"/>
    <w:rsid w:val="00E65298"/>
    <w:rsid w:val="00E658CE"/>
    <w:rsid w:val="00E65A12"/>
    <w:rsid w:val="00E65F44"/>
    <w:rsid w:val="00E66032"/>
    <w:rsid w:val="00E66B2D"/>
    <w:rsid w:val="00E66DF2"/>
    <w:rsid w:val="00E66FA9"/>
    <w:rsid w:val="00E70B45"/>
    <w:rsid w:val="00E70BE6"/>
    <w:rsid w:val="00E71530"/>
    <w:rsid w:val="00E723E4"/>
    <w:rsid w:val="00E72B93"/>
    <w:rsid w:val="00E72DC6"/>
    <w:rsid w:val="00E7322F"/>
    <w:rsid w:val="00E75C1F"/>
    <w:rsid w:val="00E77A7D"/>
    <w:rsid w:val="00E80513"/>
    <w:rsid w:val="00E81AEC"/>
    <w:rsid w:val="00E81C7B"/>
    <w:rsid w:val="00E82D8B"/>
    <w:rsid w:val="00E83071"/>
    <w:rsid w:val="00E83AC2"/>
    <w:rsid w:val="00E83B58"/>
    <w:rsid w:val="00E83ED6"/>
    <w:rsid w:val="00E84397"/>
    <w:rsid w:val="00E84DA7"/>
    <w:rsid w:val="00E85B1F"/>
    <w:rsid w:val="00E85D61"/>
    <w:rsid w:val="00E86094"/>
    <w:rsid w:val="00E865C2"/>
    <w:rsid w:val="00E87EE3"/>
    <w:rsid w:val="00E90077"/>
    <w:rsid w:val="00E908E6"/>
    <w:rsid w:val="00E916B8"/>
    <w:rsid w:val="00E91EC1"/>
    <w:rsid w:val="00E92CCF"/>
    <w:rsid w:val="00E92F33"/>
    <w:rsid w:val="00E931FE"/>
    <w:rsid w:val="00E937EB"/>
    <w:rsid w:val="00E94139"/>
    <w:rsid w:val="00E94262"/>
    <w:rsid w:val="00E9564B"/>
    <w:rsid w:val="00E95F2B"/>
    <w:rsid w:val="00E97E9F"/>
    <w:rsid w:val="00EA1335"/>
    <w:rsid w:val="00EA2A27"/>
    <w:rsid w:val="00EA2D91"/>
    <w:rsid w:val="00EA44C1"/>
    <w:rsid w:val="00EA614A"/>
    <w:rsid w:val="00EA6226"/>
    <w:rsid w:val="00EA70AE"/>
    <w:rsid w:val="00EA7A5C"/>
    <w:rsid w:val="00EA7A9A"/>
    <w:rsid w:val="00EB0614"/>
    <w:rsid w:val="00EB0969"/>
    <w:rsid w:val="00EB1591"/>
    <w:rsid w:val="00EB2DC3"/>
    <w:rsid w:val="00EB2FA2"/>
    <w:rsid w:val="00EB39A5"/>
    <w:rsid w:val="00EB6932"/>
    <w:rsid w:val="00EB6D6F"/>
    <w:rsid w:val="00EB7674"/>
    <w:rsid w:val="00EB77F0"/>
    <w:rsid w:val="00EC0EC0"/>
    <w:rsid w:val="00EC14BC"/>
    <w:rsid w:val="00EC1A76"/>
    <w:rsid w:val="00EC2CE1"/>
    <w:rsid w:val="00EC5A03"/>
    <w:rsid w:val="00EC6A97"/>
    <w:rsid w:val="00EC7756"/>
    <w:rsid w:val="00EC78EB"/>
    <w:rsid w:val="00ED0789"/>
    <w:rsid w:val="00ED0ABA"/>
    <w:rsid w:val="00ED1424"/>
    <w:rsid w:val="00ED2227"/>
    <w:rsid w:val="00ED3623"/>
    <w:rsid w:val="00ED48E0"/>
    <w:rsid w:val="00ED5112"/>
    <w:rsid w:val="00ED53E2"/>
    <w:rsid w:val="00ED5982"/>
    <w:rsid w:val="00ED59F3"/>
    <w:rsid w:val="00ED5A54"/>
    <w:rsid w:val="00ED60DC"/>
    <w:rsid w:val="00ED696A"/>
    <w:rsid w:val="00ED6F0B"/>
    <w:rsid w:val="00ED7D5C"/>
    <w:rsid w:val="00EE0175"/>
    <w:rsid w:val="00EE0458"/>
    <w:rsid w:val="00EE0941"/>
    <w:rsid w:val="00EE162A"/>
    <w:rsid w:val="00EE18C2"/>
    <w:rsid w:val="00EE1AE6"/>
    <w:rsid w:val="00EE3797"/>
    <w:rsid w:val="00EE39DB"/>
    <w:rsid w:val="00EE3CF9"/>
    <w:rsid w:val="00EE3F7B"/>
    <w:rsid w:val="00EE5591"/>
    <w:rsid w:val="00EE5A13"/>
    <w:rsid w:val="00EE6724"/>
    <w:rsid w:val="00EF07A9"/>
    <w:rsid w:val="00EF0AF0"/>
    <w:rsid w:val="00EF10A4"/>
    <w:rsid w:val="00EF1860"/>
    <w:rsid w:val="00EF2498"/>
    <w:rsid w:val="00EF28AB"/>
    <w:rsid w:val="00EF37C0"/>
    <w:rsid w:val="00EF3D9D"/>
    <w:rsid w:val="00EF578A"/>
    <w:rsid w:val="00EF76FF"/>
    <w:rsid w:val="00F0178E"/>
    <w:rsid w:val="00F0306E"/>
    <w:rsid w:val="00F03DC3"/>
    <w:rsid w:val="00F03E26"/>
    <w:rsid w:val="00F04753"/>
    <w:rsid w:val="00F05944"/>
    <w:rsid w:val="00F07A26"/>
    <w:rsid w:val="00F104C0"/>
    <w:rsid w:val="00F10AEE"/>
    <w:rsid w:val="00F12483"/>
    <w:rsid w:val="00F12CB0"/>
    <w:rsid w:val="00F1572C"/>
    <w:rsid w:val="00F15D32"/>
    <w:rsid w:val="00F16682"/>
    <w:rsid w:val="00F17C14"/>
    <w:rsid w:val="00F17DAD"/>
    <w:rsid w:val="00F20A14"/>
    <w:rsid w:val="00F20E63"/>
    <w:rsid w:val="00F219D2"/>
    <w:rsid w:val="00F22E62"/>
    <w:rsid w:val="00F23572"/>
    <w:rsid w:val="00F238FB"/>
    <w:rsid w:val="00F25365"/>
    <w:rsid w:val="00F2549C"/>
    <w:rsid w:val="00F25D01"/>
    <w:rsid w:val="00F26A9F"/>
    <w:rsid w:val="00F271FE"/>
    <w:rsid w:val="00F27842"/>
    <w:rsid w:val="00F2799C"/>
    <w:rsid w:val="00F302DD"/>
    <w:rsid w:val="00F306F0"/>
    <w:rsid w:val="00F3117D"/>
    <w:rsid w:val="00F31503"/>
    <w:rsid w:val="00F31A1B"/>
    <w:rsid w:val="00F31ADD"/>
    <w:rsid w:val="00F32B96"/>
    <w:rsid w:val="00F3410A"/>
    <w:rsid w:val="00F36780"/>
    <w:rsid w:val="00F36871"/>
    <w:rsid w:val="00F36AF5"/>
    <w:rsid w:val="00F37642"/>
    <w:rsid w:val="00F40490"/>
    <w:rsid w:val="00F41AE0"/>
    <w:rsid w:val="00F41AFE"/>
    <w:rsid w:val="00F43A46"/>
    <w:rsid w:val="00F44194"/>
    <w:rsid w:val="00F45676"/>
    <w:rsid w:val="00F458B3"/>
    <w:rsid w:val="00F45AF9"/>
    <w:rsid w:val="00F46F96"/>
    <w:rsid w:val="00F4754A"/>
    <w:rsid w:val="00F504D2"/>
    <w:rsid w:val="00F51560"/>
    <w:rsid w:val="00F53177"/>
    <w:rsid w:val="00F532BD"/>
    <w:rsid w:val="00F53450"/>
    <w:rsid w:val="00F53743"/>
    <w:rsid w:val="00F53C3A"/>
    <w:rsid w:val="00F540B1"/>
    <w:rsid w:val="00F55710"/>
    <w:rsid w:val="00F55DB9"/>
    <w:rsid w:val="00F57619"/>
    <w:rsid w:val="00F61012"/>
    <w:rsid w:val="00F61270"/>
    <w:rsid w:val="00F618C1"/>
    <w:rsid w:val="00F62500"/>
    <w:rsid w:val="00F63C4A"/>
    <w:rsid w:val="00F644B0"/>
    <w:rsid w:val="00F6492E"/>
    <w:rsid w:val="00F64B06"/>
    <w:rsid w:val="00F6501D"/>
    <w:rsid w:val="00F65B24"/>
    <w:rsid w:val="00F67370"/>
    <w:rsid w:val="00F679FE"/>
    <w:rsid w:val="00F7020C"/>
    <w:rsid w:val="00F704BE"/>
    <w:rsid w:val="00F72EBD"/>
    <w:rsid w:val="00F72F00"/>
    <w:rsid w:val="00F72FC4"/>
    <w:rsid w:val="00F7409E"/>
    <w:rsid w:val="00F740B0"/>
    <w:rsid w:val="00F74613"/>
    <w:rsid w:val="00F74DCA"/>
    <w:rsid w:val="00F76D47"/>
    <w:rsid w:val="00F77490"/>
    <w:rsid w:val="00F80602"/>
    <w:rsid w:val="00F80D23"/>
    <w:rsid w:val="00F81CE6"/>
    <w:rsid w:val="00F82105"/>
    <w:rsid w:val="00F872C2"/>
    <w:rsid w:val="00F90CAE"/>
    <w:rsid w:val="00F914F6"/>
    <w:rsid w:val="00F91FEE"/>
    <w:rsid w:val="00F9304F"/>
    <w:rsid w:val="00F934C9"/>
    <w:rsid w:val="00F93FF6"/>
    <w:rsid w:val="00F9461F"/>
    <w:rsid w:val="00F94887"/>
    <w:rsid w:val="00F96B08"/>
    <w:rsid w:val="00F9702B"/>
    <w:rsid w:val="00F97401"/>
    <w:rsid w:val="00F97AB5"/>
    <w:rsid w:val="00F97F0A"/>
    <w:rsid w:val="00FA0AEB"/>
    <w:rsid w:val="00FA243A"/>
    <w:rsid w:val="00FA3DB6"/>
    <w:rsid w:val="00FA47F8"/>
    <w:rsid w:val="00FA5B3C"/>
    <w:rsid w:val="00FA7307"/>
    <w:rsid w:val="00FA7C85"/>
    <w:rsid w:val="00FB0011"/>
    <w:rsid w:val="00FB077D"/>
    <w:rsid w:val="00FB0786"/>
    <w:rsid w:val="00FB08E5"/>
    <w:rsid w:val="00FB19CA"/>
    <w:rsid w:val="00FB1DE6"/>
    <w:rsid w:val="00FB25F7"/>
    <w:rsid w:val="00FB36A2"/>
    <w:rsid w:val="00FB3C13"/>
    <w:rsid w:val="00FB7A41"/>
    <w:rsid w:val="00FB7C18"/>
    <w:rsid w:val="00FC0525"/>
    <w:rsid w:val="00FC07E8"/>
    <w:rsid w:val="00FC0BAC"/>
    <w:rsid w:val="00FC14F4"/>
    <w:rsid w:val="00FC1C07"/>
    <w:rsid w:val="00FC1EF4"/>
    <w:rsid w:val="00FC3222"/>
    <w:rsid w:val="00FC32B9"/>
    <w:rsid w:val="00FC4A2C"/>
    <w:rsid w:val="00FC5E48"/>
    <w:rsid w:val="00FC6EFE"/>
    <w:rsid w:val="00FC72CF"/>
    <w:rsid w:val="00FC7D5E"/>
    <w:rsid w:val="00FD0720"/>
    <w:rsid w:val="00FD0F96"/>
    <w:rsid w:val="00FD23CA"/>
    <w:rsid w:val="00FD3E9B"/>
    <w:rsid w:val="00FD583C"/>
    <w:rsid w:val="00FD5DAE"/>
    <w:rsid w:val="00FD602E"/>
    <w:rsid w:val="00FD61E1"/>
    <w:rsid w:val="00FD6270"/>
    <w:rsid w:val="00FD7B25"/>
    <w:rsid w:val="00FE0AFE"/>
    <w:rsid w:val="00FE1748"/>
    <w:rsid w:val="00FE2E0E"/>
    <w:rsid w:val="00FE2EF9"/>
    <w:rsid w:val="00FE3EC2"/>
    <w:rsid w:val="00FE3FC2"/>
    <w:rsid w:val="00FE4E9E"/>
    <w:rsid w:val="00FE51CA"/>
    <w:rsid w:val="00FE54A9"/>
    <w:rsid w:val="00FE5773"/>
    <w:rsid w:val="00FE616B"/>
    <w:rsid w:val="00FE7DD6"/>
    <w:rsid w:val="00FF0B1B"/>
    <w:rsid w:val="00FF2111"/>
    <w:rsid w:val="00FF22B1"/>
    <w:rsid w:val="00FF2735"/>
    <w:rsid w:val="00FF38E4"/>
    <w:rsid w:val="00FF488D"/>
    <w:rsid w:val="00FF5270"/>
    <w:rsid w:val="00FF5A2D"/>
    <w:rsid w:val="00FF666C"/>
    <w:rsid w:val="00FF7163"/>
    <w:rsid w:val="00FF73F7"/>
    <w:rsid w:val="01532337"/>
    <w:rsid w:val="020908BE"/>
    <w:rsid w:val="03295961"/>
    <w:rsid w:val="0527880A"/>
    <w:rsid w:val="0B49AB42"/>
    <w:rsid w:val="0C052ADB"/>
    <w:rsid w:val="0EA1A48F"/>
    <w:rsid w:val="0FDED66E"/>
    <w:rsid w:val="10094036"/>
    <w:rsid w:val="1280720A"/>
    <w:rsid w:val="13AAB977"/>
    <w:rsid w:val="1A41D18C"/>
    <w:rsid w:val="1AAAB4B7"/>
    <w:rsid w:val="1B9D3900"/>
    <w:rsid w:val="1CA8CD24"/>
    <w:rsid w:val="1E18574C"/>
    <w:rsid w:val="1E272D7D"/>
    <w:rsid w:val="209124AC"/>
    <w:rsid w:val="2114E789"/>
    <w:rsid w:val="24BCB4BC"/>
    <w:rsid w:val="274F9821"/>
    <w:rsid w:val="27FF07F5"/>
    <w:rsid w:val="2861FCA8"/>
    <w:rsid w:val="28BF6547"/>
    <w:rsid w:val="2E521624"/>
    <w:rsid w:val="2F40E69D"/>
    <w:rsid w:val="2F947C15"/>
    <w:rsid w:val="31733CB4"/>
    <w:rsid w:val="323FDCEA"/>
    <w:rsid w:val="32C75770"/>
    <w:rsid w:val="345698A0"/>
    <w:rsid w:val="34EEC42A"/>
    <w:rsid w:val="365B9E4C"/>
    <w:rsid w:val="368726C1"/>
    <w:rsid w:val="38213BB2"/>
    <w:rsid w:val="3A620EAA"/>
    <w:rsid w:val="3A7B4C18"/>
    <w:rsid w:val="3D67D409"/>
    <w:rsid w:val="3EB84EB7"/>
    <w:rsid w:val="42765D05"/>
    <w:rsid w:val="44AE9463"/>
    <w:rsid w:val="45AECB6E"/>
    <w:rsid w:val="45D1EE91"/>
    <w:rsid w:val="4903A1CC"/>
    <w:rsid w:val="4A5FDDFB"/>
    <w:rsid w:val="4A9424DC"/>
    <w:rsid w:val="4AFB4E08"/>
    <w:rsid w:val="4CD37D8F"/>
    <w:rsid w:val="4F3A8A38"/>
    <w:rsid w:val="50C75295"/>
    <w:rsid w:val="519CBD87"/>
    <w:rsid w:val="52222710"/>
    <w:rsid w:val="536246E7"/>
    <w:rsid w:val="54A8421F"/>
    <w:rsid w:val="565324A8"/>
    <w:rsid w:val="5852F04D"/>
    <w:rsid w:val="58768B4F"/>
    <w:rsid w:val="5B0B5CBE"/>
    <w:rsid w:val="5BD2739B"/>
    <w:rsid w:val="5CD63D55"/>
    <w:rsid w:val="5E585721"/>
    <w:rsid w:val="607A763C"/>
    <w:rsid w:val="617D67F4"/>
    <w:rsid w:val="6247D957"/>
    <w:rsid w:val="642535E6"/>
    <w:rsid w:val="65CEB5FB"/>
    <w:rsid w:val="6C328B65"/>
    <w:rsid w:val="7079A3E0"/>
    <w:rsid w:val="716BFA7A"/>
    <w:rsid w:val="719935B3"/>
    <w:rsid w:val="748074ED"/>
    <w:rsid w:val="76B33CFE"/>
    <w:rsid w:val="77A9B0BC"/>
    <w:rsid w:val="77D21D31"/>
    <w:rsid w:val="7A0ADE00"/>
    <w:rsid w:val="7F9CA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96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uiPriority="39"/>
    <w:lsdException w:name="toc 2" w:locked="0" w:uiPriority="39"/>
    <w:lsdException w:name="toc 3" w:locked="0" w:uiPriority="39"/>
    <w:lsdException w:name="footnote text" w:locked="0"/>
    <w:lsdException w:name="annotation text" w:locked="0"/>
    <w:lsdException w:name="header" w:locked="0"/>
    <w:lsdException w:name="footer" w:locked="0"/>
    <w:lsdException w:name="caption" w:semiHidden="1" w:unhideWhenUsed="1" w:qFormat="1"/>
    <w:lsdException w:name="footnote reference" w:locked="0"/>
    <w:lsdException w:name="annotation reference" w:locked="0"/>
    <w:lsdException w:name="page number" w:locked="0"/>
    <w:lsdException w:name="toa heading" w:locked="0"/>
    <w:lsdException w:name="Title" w:locked="0" w:qFormat="1"/>
    <w:lsdException w:name="Default Paragraph Font" w:locked="0"/>
    <w:lsdException w:name="Subtitle" w:qFormat="1"/>
    <w:lsdException w:name="Hyperlink" w:locked="0" w:uiPriority="99"/>
    <w:lsdException w:name="FollowedHyperlink" w:locked="0"/>
    <w:lsdException w:name="Strong" w:uiPriority="22" w:qFormat="1"/>
    <w:lsdException w:name="Emphasis" w:qFormat="1"/>
    <w:lsdException w:name="Document Map" w:locked="0"/>
    <w:lsdException w:name="HTML Top of Form" w:locked="0"/>
    <w:lsdException w:name="HTML Bottom of Form" w:locked="0"/>
    <w:lsdException w:name="Normal (Web)" w:uiPriority="99"/>
    <w:lsdException w:name="Normal Table" w:locked="0" w:semiHidden="1" w:unhideWhenUsed="1"/>
    <w:lsdException w:name="annotation subject" w:locked="0"/>
    <w:lsdException w:name="No List" w:locked="0"/>
    <w:lsdException w:name="Outline List 2"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916AF"/>
    <w:rPr>
      <w:sz w:val="24"/>
      <w:szCs w:val="24"/>
      <w:lang w:eastAsia="en-US"/>
    </w:rPr>
  </w:style>
  <w:style w:type="paragraph" w:styleId="Heading1">
    <w:name w:val="heading 1"/>
    <w:basedOn w:val="Normal"/>
    <w:next w:val="NICEnormal"/>
    <w:link w:val="Heading1Char"/>
    <w:qFormat/>
    <w:rsid w:val="00607298"/>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07298"/>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rsid w:val="00607298"/>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607298"/>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607298"/>
    <w:pPr>
      <w:spacing w:after="240" w:line="360" w:lineRule="auto"/>
    </w:pPr>
    <w:rPr>
      <w:rFonts w:ascii="Arial" w:hAnsi="Arial"/>
      <w:sz w:val="24"/>
      <w:szCs w:val="24"/>
      <w:lang w:eastAsia="en-US"/>
    </w:rPr>
  </w:style>
  <w:style w:type="character" w:customStyle="1" w:styleId="NICEnormalChar">
    <w:name w:val="NICE normal Char"/>
    <w:link w:val="NICEnormal"/>
    <w:rsid w:val="00607298"/>
    <w:rPr>
      <w:rFonts w:ascii="Arial" w:hAnsi="Arial"/>
      <w:sz w:val="24"/>
      <w:szCs w:val="24"/>
      <w:lang w:eastAsia="en-US"/>
    </w:rPr>
  </w:style>
  <w:style w:type="character" w:customStyle="1" w:styleId="Heading1Char">
    <w:name w:val="Heading 1 Char"/>
    <w:link w:val="Heading1"/>
    <w:rsid w:val="00607298"/>
    <w:rPr>
      <w:rFonts w:ascii="Arial" w:hAnsi="Arial" w:cs="Arial"/>
      <w:b/>
      <w:bCs/>
      <w:kern w:val="32"/>
      <w:sz w:val="32"/>
      <w:szCs w:val="32"/>
      <w:lang w:eastAsia="en-US"/>
    </w:rPr>
  </w:style>
  <w:style w:type="character" w:customStyle="1" w:styleId="Heading2Char">
    <w:name w:val="Heading 2 Char"/>
    <w:link w:val="Heading2"/>
    <w:rsid w:val="00607298"/>
    <w:rPr>
      <w:rFonts w:ascii="Arial" w:hAnsi="Arial" w:cs="Arial"/>
      <w:b/>
      <w:bCs/>
      <w:sz w:val="28"/>
      <w:szCs w:val="28"/>
      <w:lang w:eastAsia="en-US"/>
    </w:rPr>
  </w:style>
  <w:style w:type="paragraph" w:customStyle="1" w:styleId="Unnumberedboldheading">
    <w:name w:val="Unnumbered bold heading"/>
    <w:next w:val="NICEnormal"/>
    <w:rsid w:val="001D1CFF"/>
    <w:pPr>
      <w:keepNext/>
      <w:widowControl w:val="0"/>
      <w:spacing w:after="120"/>
      <w:outlineLvl w:val="3"/>
    </w:pPr>
    <w:rPr>
      <w:rFonts w:ascii="Arial" w:hAnsi="Arial"/>
      <w:b/>
      <w:sz w:val="24"/>
      <w:szCs w:val="24"/>
      <w:lang w:eastAsia="en-US"/>
    </w:rPr>
  </w:style>
  <w:style w:type="paragraph" w:customStyle="1" w:styleId="Unnumbereditalicheading">
    <w:name w:val="Unnumbered italic heading"/>
    <w:next w:val="NICEnormal"/>
    <w:rsid w:val="00104D33"/>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locked/>
    <w:rsid w:val="00607298"/>
    <w:pPr>
      <w:spacing w:line="240" w:lineRule="auto"/>
    </w:pPr>
  </w:style>
  <w:style w:type="paragraph" w:styleId="Title">
    <w:name w:val="Title"/>
    <w:basedOn w:val="Normal"/>
    <w:next w:val="NICEnormal"/>
    <w:qFormat/>
    <w:rsid w:val="00607298"/>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607298"/>
    <w:rPr>
      <w:sz w:val="32"/>
    </w:rPr>
  </w:style>
  <w:style w:type="paragraph" w:customStyle="1" w:styleId="Introtext">
    <w:name w:val="Intro text"/>
    <w:basedOn w:val="NICEnormalsinglespacing"/>
    <w:rsid w:val="00607298"/>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607298"/>
    <w:pPr>
      <w:numPr>
        <w:numId w:val="24"/>
      </w:numPr>
    </w:pPr>
    <w:rPr>
      <w:szCs w:val="24"/>
    </w:rPr>
  </w:style>
  <w:style w:type="character" w:customStyle="1" w:styleId="Numberedheading1CharChar">
    <w:name w:val="Numbered heading 1 Char Char"/>
    <w:link w:val="Numberedheading1"/>
    <w:rsid w:val="00607298"/>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607298"/>
    <w:pPr>
      <w:numPr>
        <w:ilvl w:val="1"/>
        <w:numId w:val="24"/>
      </w:numPr>
    </w:pPr>
  </w:style>
  <w:style w:type="character" w:customStyle="1" w:styleId="Numberedheading2Char">
    <w:name w:val="Numbered heading 2 Char"/>
    <w:basedOn w:val="Heading2Char"/>
    <w:link w:val="Numberedheading2"/>
    <w:rsid w:val="00607298"/>
    <w:rPr>
      <w:rFonts w:ascii="Arial" w:hAnsi="Arial" w:cs="Arial"/>
      <w:b/>
      <w:bCs/>
      <w:sz w:val="28"/>
      <w:szCs w:val="28"/>
      <w:lang w:eastAsia="en-US"/>
    </w:rPr>
  </w:style>
  <w:style w:type="paragraph" w:customStyle="1" w:styleId="Numberedheading3">
    <w:name w:val="Numbered heading 3"/>
    <w:basedOn w:val="Heading3"/>
    <w:next w:val="NICEnormal"/>
    <w:rsid w:val="00607298"/>
    <w:pPr>
      <w:numPr>
        <w:ilvl w:val="2"/>
        <w:numId w:val="24"/>
      </w:numPr>
    </w:pPr>
  </w:style>
  <w:style w:type="paragraph" w:customStyle="1" w:styleId="Numberedlevel4text">
    <w:name w:val="Numbered level 4 text"/>
    <w:basedOn w:val="NICEnormal"/>
    <w:next w:val="NICEnormal"/>
    <w:rsid w:val="00607298"/>
    <w:pPr>
      <w:numPr>
        <w:ilvl w:val="3"/>
        <w:numId w:val="24"/>
      </w:numPr>
    </w:pPr>
  </w:style>
  <w:style w:type="paragraph" w:customStyle="1" w:styleId="Numberedlevel3text">
    <w:name w:val="Numbered level 3 text"/>
    <w:basedOn w:val="Numberedheading3"/>
    <w:rsid w:val="00607298"/>
    <w:pPr>
      <w:spacing w:before="0" w:after="240"/>
    </w:pPr>
    <w:rPr>
      <w:b w:val="0"/>
      <w:sz w:val="24"/>
    </w:rPr>
  </w:style>
  <w:style w:type="paragraph" w:customStyle="1" w:styleId="Bulletindent2">
    <w:name w:val="Bullet indent 2"/>
    <w:basedOn w:val="NICEnormal"/>
    <w:rsid w:val="00607298"/>
    <w:pPr>
      <w:numPr>
        <w:ilvl w:val="1"/>
        <w:numId w:val="18"/>
      </w:numPr>
      <w:spacing w:after="0"/>
    </w:pPr>
  </w:style>
  <w:style w:type="paragraph" w:customStyle="1" w:styleId="Title16ptleft">
    <w:name w:val="Title 16 pt left"/>
    <w:basedOn w:val="Title16pt"/>
    <w:rsid w:val="00607298"/>
    <w:pPr>
      <w:jc w:val="left"/>
    </w:pPr>
  </w:style>
  <w:style w:type="paragraph" w:customStyle="1" w:styleId="Bulletleft1">
    <w:name w:val="Bullet left 1"/>
    <w:basedOn w:val="NICEnormal"/>
    <w:rsid w:val="00607298"/>
    <w:pPr>
      <w:numPr>
        <w:numId w:val="20"/>
      </w:numPr>
      <w:spacing w:after="0"/>
    </w:pPr>
  </w:style>
  <w:style w:type="paragraph" w:customStyle="1" w:styleId="Bulletleft2">
    <w:name w:val="Bullet left 2"/>
    <w:basedOn w:val="NICEnormal"/>
    <w:rsid w:val="00607298"/>
    <w:pPr>
      <w:numPr>
        <w:ilvl w:val="1"/>
        <w:numId w:val="22"/>
      </w:numPr>
      <w:spacing w:after="0"/>
    </w:pPr>
  </w:style>
  <w:style w:type="paragraph" w:customStyle="1" w:styleId="Bulletleft3">
    <w:name w:val="Bullet left 3"/>
    <w:basedOn w:val="NICEnormal"/>
    <w:rsid w:val="00607298"/>
    <w:pPr>
      <w:numPr>
        <w:ilvl w:val="2"/>
        <w:numId w:val="23"/>
      </w:numPr>
      <w:spacing w:after="0"/>
    </w:pPr>
  </w:style>
  <w:style w:type="paragraph" w:customStyle="1" w:styleId="Bulletindent1">
    <w:name w:val="Bullet indent 1"/>
    <w:basedOn w:val="NICEnormal"/>
    <w:rsid w:val="00607298"/>
    <w:pPr>
      <w:numPr>
        <w:numId w:val="16"/>
      </w:numPr>
      <w:spacing w:after="0"/>
    </w:pPr>
  </w:style>
  <w:style w:type="paragraph" w:customStyle="1" w:styleId="Bulletindent3">
    <w:name w:val="Bullet indent 3"/>
    <w:basedOn w:val="NICEnormal"/>
    <w:rsid w:val="00607298"/>
    <w:pPr>
      <w:numPr>
        <w:ilvl w:val="2"/>
        <w:numId w:val="19"/>
      </w:numPr>
      <w:spacing w:after="0"/>
    </w:pPr>
  </w:style>
  <w:style w:type="paragraph" w:customStyle="1" w:styleId="Numberedlevel2text">
    <w:name w:val="Numbered level 2 text"/>
    <w:basedOn w:val="Numberedheading2"/>
    <w:rsid w:val="00607298"/>
    <w:pPr>
      <w:spacing w:before="0" w:after="240"/>
    </w:pPr>
    <w:rPr>
      <w:b w:val="0"/>
      <w:sz w:val="24"/>
    </w:rPr>
  </w:style>
  <w:style w:type="paragraph" w:customStyle="1" w:styleId="Bulletleft1last">
    <w:name w:val="Bullet left 1 last"/>
    <w:basedOn w:val="NICEnormal"/>
    <w:link w:val="Bulletleft1lastChar"/>
    <w:rsid w:val="00607298"/>
    <w:pPr>
      <w:numPr>
        <w:numId w:val="21"/>
      </w:numPr>
    </w:pPr>
    <w:rPr>
      <w:rFonts w:cs="Arial"/>
    </w:rPr>
  </w:style>
  <w:style w:type="paragraph" w:customStyle="1" w:styleId="boxedtext">
    <w:name w:val="boxed text"/>
    <w:basedOn w:val="NICEnormal"/>
    <w:rsid w:val="00607298"/>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rsid w:val="00607298"/>
    <w:pPr>
      <w:tabs>
        <w:tab w:val="center" w:pos="4153"/>
        <w:tab w:val="right" w:pos="8306"/>
      </w:tabs>
    </w:pPr>
  </w:style>
  <w:style w:type="paragraph" w:styleId="Footer">
    <w:name w:val="footer"/>
    <w:basedOn w:val="NICEnormalsinglespacing"/>
    <w:rsid w:val="00607298"/>
    <w:pPr>
      <w:tabs>
        <w:tab w:val="center" w:pos="4153"/>
        <w:tab w:val="right" w:pos="8306"/>
      </w:tabs>
    </w:pPr>
  </w:style>
  <w:style w:type="character" w:styleId="PageNumber">
    <w:name w:val="page number"/>
    <w:rsid w:val="00607298"/>
    <w:rPr>
      <w:rFonts w:ascii="Arial" w:hAnsi="Arial"/>
      <w:sz w:val="24"/>
    </w:rPr>
  </w:style>
  <w:style w:type="paragraph" w:customStyle="1" w:styleId="Bulletindent1last">
    <w:name w:val="Bullet indent 1 last"/>
    <w:basedOn w:val="NICEnormal"/>
    <w:next w:val="NICEnormal"/>
    <w:rsid w:val="00607298"/>
    <w:pPr>
      <w:numPr>
        <w:numId w:val="17"/>
      </w:numPr>
    </w:pPr>
  </w:style>
  <w:style w:type="paragraph" w:customStyle="1" w:styleId="NICEnormalindented">
    <w:name w:val="NICE normal indented"/>
    <w:basedOn w:val="NICEnormal"/>
    <w:rsid w:val="00607298"/>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607298"/>
    <w:pPr>
      <w:spacing w:after="60"/>
    </w:pPr>
    <w:rPr>
      <w:sz w:val="22"/>
    </w:rPr>
  </w:style>
  <w:style w:type="paragraph" w:customStyle="1" w:styleId="Introtextbullet">
    <w:name w:val="Intro text bullet"/>
    <w:basedOn w:val="Introtext"/>
    <w:rsid w:val="00E0748A"/>
    <w:pPr>
      <w:numPr>
        <w:numId w:val="3"/>
      </w:numPr>
    </w:pPr>
  </w:style>
  <w:style w:type="paragraph" w:customStyle="1" w:styleId="Appendixlevel1">
    <w:name w:val="Appendix level 1"/>
    <w:basedOn w:val="NICEnormal"/>
    <w:autoRedefine/>
    <w:rsid w:val="00607298"/>
    <w:pPr>
      <w:numPr>
        <w:numId w:val="14"/>
      </w:numPr>
      <w:spacing w:before="240"/>
    </w:pPr>
  </w:style>
  <w:style w:type="paragraph" w:customStyle="1" w:styleId="Appendixlevel2">
    <w:name w:val="Appendix level 2"/>
    <w:basedOn w:val="NICEnormal"/>
    <w:rsid w:val="00607298"/>
    <w:pPr>
      <w:numPr>
        <w:numId w:val="15"/>
      </w:numPr>
      <w:spacing w:before="240"/>
    </w:pPr>
  </w:style>
  <w:style w:type="paragraph" w:customStyle="1" w:styleId="Appendixbullet">
    <w:name w:val="Appendix bullet"/>
    <w:basedOn w:val="NICEnormal"/>
    <w:rsid w:val="00607298"/>
    <w:pPr>
      <w:numPr>
        <w:numId w:val="13"/>
      </w:numPr>
      <w:spacing w:after="0" w:line="240" w:lineRule="auto"/>
    </w:pPr>
  </w:style>
  <w:style w:type="paragraph" w:customStyle="1" w:styleId="Title1">
    <w:name w:val="Title 1"/>
    <w:basedOn w:val="Title"/>
    <w:qFormat/>
    <w:rsid w:val="00607298"/>
  </w:style>
  <w:style w:type="paragraph" w:customStyle="1" w:styleId="References">
    <w:name w:val="References"/>
    <w:basedOn w:val="NICEnormalsinglespacing"/>
    <w:locked/>
    <w:rsid w:val="00A06657"/>
    <w:pPr>
      <w:numPr>
        <w:numId w:val="2"/>
      </w:numPr>
      <w:spacing w:after="120"/>
    </w:pPr>
  </w:style>
  <w:style w:type="character" w:styleId="CommentReference">
    <w:name w:val="annotation reference"/>
    <w:semiHidden/>
    <w:rsid w:val="00FB19CA"/>
    <w:rPr>
      <w:sz w:val="16"/>
      <w:szCs w:val="16"/>
    </w:rPr>
  </w:style>
  <w:style w:type="paragraph" w:styleId="CommentText">
    <w:name w:val="annotation text"/>
    <w:basedOn w:val="Normal"/>
    <w:link w:val="CommentTextChar"/>
    <w:semiHidden/>
    <w:rsid w:val="00FB19CA"/>
    <w:rPr>
      <w:sz w:val="20"/>
      <w:szCs w:val="20"/>
    </w:rPr>
  </w:style>
  <w:style w:type="paragraph" w:styleId="CommentSubject">
    <w:name w:val="annotation subject"/>
    <w:basedOn w:val="CommentText"/>
    <w:next w:val="CommentText"/>
    <w:semiHidden/>
    <w:rsid w:val="00FB19CA"/>
    <w:rPr>
      <w:b/>
      <w:bCs/>
    </w:rPr>
  </w:style>
  <w:style w:type="paragraph" w:styleId="BalloonText">
    <w:name w:val="Balloon Text"/>
    <w:basedOn w:val="Normal"/>
    <w:semiHidden/>
    <w:rsid w:val="00FB19CA"/>
    <w:rPr>
      <w:rFonts w:ascii="Tahoma" w:hAnsi="Tahoma" w:cs="Tahoma"/>
      <w:sz w:val="16"/>
      <w:szCs w:val="16"/>
    </w:rPr>
  </w:style>
  <w:style w:type="paragraph" w:styleId="TOC1">
    <w:name w:val="toc 1"/>
    <w:basedOn w:val="Normal"/>
    <w:next w:val="Normal"/>
    <w:uiPriority w:val="39"/>
    <w:rsid w:val="00607298"/>
    <w:rPr>
      <w:rFonts w:ascii="Arial" w:hAnsi="Arial"/>
    </w:rPr>
  </w:style>
  <w:style w:type="paragraph" w:styleId="TOC2">
    <w:name w:val="toc 2"/>
    <w:basedOn w:val="Normal"/>
    <w:next w:val="Normal"/>
    <w:uiPriority w:val="39"/>
    <w:rsid w:val="00607298"/>
    <w:pPr>
      <w:ind w:left="240"/>
    </w:pPr>
    <w:rPr>
      <w:rFonts w:ascii="Arial" w:hAnsi="Arial"/>
    </w:rPr>
  </w:style>
  <w:style w:type="character" w:styleId="Hyperlink">
    <w:name w:val="Hyperlink"/>
    <w:basedOn w:val="DefaultParagraphFont"/>
    <w:uiPriority w:val="99"/>
    <w:unhideWhenUsed/>
    <w:locked/>
    <w:rsid w:val="00607298"/>
    <w:rPr>
      <w:color w:val="0563C1" w:themeColor="hyperlink"/>
      <w:u w:val="single"/>
    </w:rPr>
  </w:style>
  <w:style w:type="paragraph" w:customStyle="1" w:styleId="Bulletindent2last">
    <w:name w:val="Bullet indent 2 last"/>
    <w:basedOn w:val="Bulletindent2"/>
    <w:next w:val="NICEnormal"/>
    <w:rsid w:val="00575C05"/>
    <w:pPr>
      <w:spacing w:after="240"/>
    </w:pPr>
  </w:style>
  <w:style w:type="paragraph" w:customStyle="1" w:styleId="Bulletleft2last">
    <w:name w:val="Bullet left 2 last"/>
    <w:basedOn w:val="Bulletleft2"/>
    <w:next w:val="NICEnormal"/>
    <w:rsid w:val="00575C05"/>
    <w:pPr>
      <w:spacing w:after="240"/>
    </w:pPr>
  </w:style>
  <w:style w:type="character" w:styleId="FollowedHyperlink">
    <w:name w:val="FollowedHyperlink"/>
    <w:locked/>
    <w:rsid w:val="00466E84"/>
    <w:rPr>
      <w:color w:val="800080"/>
      <w:u w:val="single"/>
    </w:rPr>
  </w:style>
  <w:style w:type="table" w:styleId="TableList5">
    <w:name w:val="Table List 5"/>
    <w:basedOn w:val="TableNormal"/>
    <w:rsid w:val="004646C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DocumentMap">
    <w:name w:val="Document Map"/>
    <w:basedOn w:val="Normal"/>
    <w:link w:val="DocumentMapChar"/>
    <w:rsid w:val="00F31A1B"/>
    <w:rPr>
      <w:rFonts w:ascii="Tahoma" w:hAnsi="Tahoma"/>
      <w:sz w:val="16"/>
      <w:szCs w:val="16"/>
    </w:rPr>
  </w:style>
  <w:style w:type="character" w:customStyle="1" w:styleId="DocumentMapChar">
    <w:name w:val="Document Map Char"/>
    <w:link w:val="DocumentMap"/>
    <w:rsid w:val="00F31A1B"/>
    <w:rPr>
      <w:rFonts w:ascii="Tahoma" w:hAnsi="Tahoma" w:cs="Tahoma"/>
      <w:sz w:val="16"/>
      <w:szCs w:val="16"/>
      <w:lang w:eastAsia="en-US"/>
    </w:rPr>
  </w:style>
  <w:style w:type="table" w:styleId="TableGrid">
    <w:name w:val="Table Grid"/>
    <w:basedOn w:val="TableNormal"/>
    <w:locked/>
    <w:rsid w:val="00607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2917C8"/>
    <w:pPr>
      <w:ind w:left="480"/>
    </w:pPr>
  </w:style>
  <w:style w:type="paragraph" w:customStyle="1" w:styleId="Title2">
    <w:name w:val="Title 2"/>
    <w:basedOn w:val="Title"/>
    <w:qFormat/>
    <w:rsid w:val="00607298"/>
    <w:rPr>
      <w:bCs w:val="0"/>
      <w:sz w:val="32"/>
    </w:rPr>
  </w:style>
  <w:style w:type="paragraph" w:customStyle="1" w:styleId="Guidanceissuedate">
    <w:name w:val="Guidance issue date"/>
    <w:basedOn w:val="Normal"/>
    <w:qFormat/>
    <w:rsid w:val="00607298"/>
    <w:pPr>
      <w:spacing w:after="240" w:line="360" w:lineRule="auto"/>
    </w:pPr>
    <w:rPr>
      <w:rFonts w:ascii="Arial" w:hAnsi="Arial"/>
    </w:rPr>
  </w:style>
  <w:style w:type="paragraph" w:customStyle="1" w:styleId="Documentissuedate">
    <w:name w:val="Document issue date"/>
    <w:basedOn w:val="Guidanceissuedate"/>
    <w:qFormat/>
    <w:rsid w:val="00607298"/>
  </w:style>
  <w:style w:type="paragraph" w:customStyle="1" w:styleId="Bulletcontinuation">
    <w:name w:val="Bullet continuation"/>
    <w:basedOn w:val="NICEnormalindented"/>
    <w:qFormat/>
    <w:rsid w:val="001D1CFF"/>
    <w:pPr>
      <w:numPr>
        <w:numId w:val="4"/>
      </w:numPr>
    </w:pPr>
    <w:rPr>
      <w:lang w:val="en-US"/>
    </w:rPr>
  </w:style>
  <w:style w:type="paragraph" w:styleId="FootnoteText">
    <w:name w:val="footnote text"/>
    <w:basedOn w:val="Normal"/>
    <w:link w:val="FootnoteTextChar"/>
    <w:rsid w:val="00220762"/>
    <w:rPr>
      <w:sz w:val="20"/>
      <w:szCs w:val="20"/>
    </w:rPr>
  </w:style>
  <w:style w:type="character" w:customStyle="1" w:styleId="FootnoteTextChar">
    <w:name w:val="Footnote Text Char"/>
    <w:link w:val="FootnoteText"/>
    <w:rsid w:val="00220762"/>
    <w:rPr>
      <w:lang w:eastAsia="en-US"/>
    </w:rPr>
  </w:style>
  <w:style w:type="character" w:styleId="FootnoteReference">
    <w:name w:val="footnote reference"/>
    <w:rsid w:val="00220762"/>
    <w:rPr>
      <w:vertAlign w:val="superscript"/>
    </w:rPr>
  </w:style>
  <w:style w:type="paragraph" w:styleId="Revision">
    <w:name w:val="Revision"/>
    <w:hidden/>
    <w:uiPriority w:val="99"/>
    <w:semiHidden/>
    <w:rsid w:val="004754A5"/>
    <w:rPr>
      <w:sz w:val="24"/>
      <w:szCs w:val="24"/>
      <w:lang w:eastAsia="en-US"/>
    </w:rPr>
  </w:style>
  <w:style w:type="paragraph" w:customStyle="1" w:styleId="Default">
    <w:name w:val="Default"/>
    <w:rsid w:val="0088641D"/>
    <w:pPr>
      <w:autoSpaceDE w:val="0"/>
      <w:autoSpaceDN w:val="0"/>
      <w:adjustRightInd w:val="0"/>
    </w:pPr>
    <w:rPr>
      <w:rFonts w:ascii="Arial" w:hAnsi="Arial" w:cs="Arial"/>
      <w:color w:val="000000"/>
      <w:sz w:val="24"/>
      <w:szCs w:val="24"/>
    </w:rPr>
  </w:style>
  <w:style w:type="paragraph" w:customStyle="1" w:styleId="Section412paragraphs">
    <w:name w:val="Section 4.1.2 paragraphs"/>
    <w:basedOn w:val="NICEnormal"/>
    <w:rsid w:val="00607298"/>
    <w:pPr>
      <w:numPr>
        <w:numId w:val="30"/>
      </w:numPr>
    </w:pPr>
  </w:style>
  <w:style w:type="paragraph" w:customStyle="1" w:styleId="Body1">
    <w:name w:val="Body 1"/>
    <w:basedOn w:val="Normal"/>
    <w:rsid w:val="004F4417"/>
    <w:rPr>
      <w:rFonts w:ascii="Helvetica" w:eastAsia="Calibri" w:hAnsi="Helvetica" w:cs="Helvetica"/>
      <w:color w:val="000000"/>
      <w:lang w:eastAsia="en-GB"/>
    </w:rPr>
  </w:style>
  <w:style w:type="paragraph" w:customStyle="1" w:styleId="Paragraph">
    <w:name w:val="Paragraph"/>
    <w:basedOn w:val="Normal"/>
    <w:uiPriority w:val="4"/>
    <w:qFormat/>
    <w:rsid w:val="00A31B4F"/>
    <w:pPr>
      <w:numPr>
        <w:numId w:val="5"/>
      </w:numPr>
      <w:spacing w:before="240" w:after="240" w:line="276" w:lineRule="auto"/>
      <w:ind w:left="720" w:hanging="720"/>
    </w:pPr>
    <w:rPr>
      <w:rFonts w:ascii="Arial" w:hAnsi="Arial"/>
    </w:rPr>
  </w:style>
  <w:style w:type="character" w:customStyle="1" w:styleId="CommentTextChar">
    <w:name w:val="Comment Text Char"/>
    <w:link w:val="CommentText"/>
    <w:semiHidden/>
    <w:rsid w:val="00DA5F55"/>
    <w:rPr>
      <w:lang w:eastAsia="en-US"/>
    </w:rPr>
  </w:style>
  <w:style w:type="character" w:styleId="Strong">
    <w:name w:val="Strong"/>
    <w:uiPriority w:val="22"/>
    <w:qFormat/>
    <w:locked/>
    <w:rsid w:val="00DA5F55"/>
    <w:rPr>
      <w:b/>
      <w:bCs/>
    </w:rPr>
  </w:style>
  <w:style w:type="character" w:styleId="UnresolvedMention">
    <w:name w:val="Unresolved Mention"/>
    <w:uiPriority w:val="99"/>
    <w:semiHidden/>
    <w:unhideWhenUsed/>
    <w:rsid w:val="005C1189"/>
    <w:rPr>
      <w:color w:val="605E5C"/>
      <w:shd w:val="clear" w:color="auto" w:fill="E1DFDD"/>
    </w:rPr>
  </w:style>
  <w:style w:type="table" w:styleId="TableGrid1">
    <w:name w:val="Table Grid 1"/>
    <w:basedOn w:val="TableNormal"/>
    <w:locked/>
    <w:rsid w:val="009B2C0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ppendixBheading">
    <w:name w:val="Appendix B heading"/>
    <w:basedOn w:val="Heading1"/>
    <w:next w:val="NICEnormal"/>
    <w:qFormat/>
    <w:rsid w:val="00607298"/>
    <w:pPr>
      <w:numPr>
        <w:numId w:val="12"/>
      </w:numPr>
    </w:pPr>
  </w:style>
  <w:style w:type="character" w:customStyle="1" w:styleId="Bulletleft1lastChar">
    <w:name w:val="Bullet left 1 last Char"/>
    <w:link w:val="Bulletleft1last"/>
    <w:rsid w:val="00607298"/>
    <w:rPr>
      <w:rFonts w:ascii="Arial" w:hAnsi="Arial" w:cs="Arial"/>
      <w:sz w:val="24"/>
      <w:szCs w:val="24"/>
      <w:lang w:eastAsia="en-US"/>
    </w:rPr>
  </w:style>
  <w:style w:type="paragraph" w:styleId="Caption">
    <w:name w:val="caption"/>
    <w:basedOn w:val="NICEnormal"/>
    <w:next w:val="NICEnormal"/>
    <w:unhideWhenUsed/>
    <w:qFormat/>
    <w:locked/>
    <w:rsid w:val="00607298"/>
    <w:pPr>
      <w:keepNext/>
      <w:spacing w:after="200"/>
    </w:pPr>
    <w:rPr>
      <w:b/>
      <w:bCs/>
      <w:iCs/>
      <w:szCs w:val="18"/>
    </w:rPr>
  </w:style>
  <w:style w:type="character" w:styleId="Emphasis">
    <w:name w:val="Emphasis"/>
    <w:basedOn w:val="DefaultParagraphFont"/>
    <w:qFormat/>
    <w:locked/>
    <w:rsid w:val="00607298"/>
    <w:rPr>
      <w:i/>
      <w:iCs/>
    </w:rPr>
  </w:style>
  <w:style w:type="paragraph" w:customStyle="1" w:styleId="Evidencebullet">
    <w:name w:val="Evidence bullet"/>
    <w:basedOn w:val="Bulletindent1"/>
    <w:qFormat/>
    <w:rsid w:val="00607298"/>
    <w:pPr>
      <w:numPr>
        <w:numId w:val="0"/>
      </w:numPr>
    </w:pPr>
    <w:rPr>
      <w:i/>
    </w:rPr>
  </w:style>
  <w:style w:type="paragraph" w:customStyle="1" w:styleId="Evidencebulletlast">
    <w:name w:val="Evidence bullet last"/>
    <w:basedOn w:val="Bulletindent1last"/>
    <w:qFormat/>
    <w:rsid w:val="00607298"/>
    <w:pPr>
      <w:numPr>
        <w:numId w:val="0"/>
      </w:numPr>
    </w:pPr>
    <w:rPr>
      <w:i/>
    </w:rPr>
  </w:style>
  <w:style w:type="paragraph" w:customStyle="1" w:styleId="Evidencestatement">
    <w:name w:val="Evidence statement"/>
    <w:basedOn w:val="Numberedlevel4text"/>
    <w:next w:val="NICEnormal"/>
    <w:qFormat/>
    <w:rsid w:val="00607298"/>
    <w:pPr>
      <w:numPr>
        <w:ilvl w:val="0"/>
        <w:numId w:val="0"/>
      </w:numPr>
    </w:pPr>
    <w:rPr>
      <w:i/>
    </w:rPr>
  </w:style>
  <w:style w:type="paragraph" w:styleId="ListParagraph">
    <w:name w:val="List Paragraph"/>
    <w:basedOn w:val="Normal"/>
    <w:uiPriority w:val="34"/>
    <w:qFormat/>
    <w:locked/>
    <w:rsid w:val="00607298"/>
    <w:pPr>
      <w:ind w:left="720"/>
      <w:contextualSpacing/>
    </w:pPr>
  </w:style>
  <w:style w:type="table" w:customStyle="1" w:styleId="PanelDefault">
    <w:name w:val="Panel (Default)"/>
    <w:basedOn w:val="TableNormal"/>
    <w:uiPriority w:val="99"/>
    <w:rsid w:val="0060729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60729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table" w:customStyle="1" w:styleId="PanelPrimary">
    <w:name w:val="Panel (Primary)"/>
    <w:basedOn w:val="TableNormal"/>
    <w:uiPriority w:val="99"/>
    <w:rsid w:val="00607298"/>
    <w:pPr>
      <w:spacing w:after="240"/>
    </w:pPr>
    <w:tblPr>
      <w:tblBorders>
        <w:top w:val="single" w:sz="24" w:space="0" w:color="A2BDC1"/>
        <w:left w:val="single" w:sz="24" w:space="0" w:color="A2BDC1"/>
        <w:bottom w:val="single" w:sz="24" w:space="0" w:color="A2BDC1"/>
        <w:right w:val="single" w:sz="24" w:space="0" w:color="A2BDC1"/>
      </w:tblBorders>
    </w:tblPr>
  </w:style>
  <w:style w:type="paragraph" w:customStyle="1" w:styleId="Panelbullet1">
    <w:name w:val="Panel bullet 1"/>
    <w:basedOn w:val="ListParagraph"/>
    <w:qFormat/>
    <w:rsid w:val="00607298"/>
    <w:pPr>
      <w:numPr>
        <w:numId w:val="25"/>
      </w:numPr>
      <w:tabs>
        <w:tab w:val="num" w:pos="360"/>
        <w:tab w:val="num" w:pos="1134"/>
      </w:tabs>
    </w:pPr>
    <w:rPr>
      <w:rFonts w:ascii="Arial" w:hAnsi="Arial"/>
    </w:rPr>
  </w:style>
  <w:style w:type="paragraph" w:customStyle="1" w:styleId="Panelhyperlink">
    <w:name w:val="Panel hyperlink"/>
    <w:basedOn w:val="NICEnormal"/>
    <w:next w:val="NICEnormal"/>
    <w:qFormat/>
    <w:rsid w:val="00607298"/>
    <w:rPr>
      <w:color w:val="FFFFFF" w:themeColor="background1"/>
      <w:u w:val="single"/>
    </w:rPr>
  </w:style>
  <w:style w:type="paragraph" w:styleId="Quote">
    <w:name w:val="Quote"/>
    <w:basedOn w:val="NICEnormal"/>
    <w:next w:val="NICEnormal"/>
    <w:link w:val="QuoteChar"/>
    <w:uiPriority w:val="29"/>
    <w:qFormat/>
    <w:locked/>
    <w:rsid w:val="00607298"/>
    <w:pPr>
      <w:spacing w:before="200" w:after="160"/>
      <w:ind w:left="864" w:right="864"/>
      <w:jc w:val="center"/>
    </w:pPr>
    <w:rPr>
      <w:iCs/>
    </w:rPr>
  </w:style>
  <w:style w:type="character" w:customStyle="1" w:styleId="QuoteChar">
    <w:name w:val="Quote Char"/>
    <w:basedOn w:val="DefaultParagraphFont"/>
    <w:link w:val="Quote"/>
    <w:uiPriority w:val="29"/>
    <w:rsid w:val="00607298"/>
    <w:rPr>
      <w:rFonts w:ascii="Arial" w:hAnsi="Arial"/>
      <w:iCs/>
      <w:sz w:val="24"/>
      <w:szCs w:val="24"/>
      <w:lang w:eastAsia="en-US"/>
    </w:rPr>
  </w:style>
  <w:style w:type="paragraph" w:customStyle="1" w:styleId="Section2paragraphs">
    <w:name w:val="Section 2 paragraphs"/>
    <w:basedOn w:val="NICEnormal"/>
    <w:rsid w:val="00607298"/>
    <w:pPr>
      <w:numPr>
        <w:numId w:val="26"/>
      </w:numPr>
    </w:pPr>
  </w:style>
  <w:style w:type="paragraph" w:customStyle="1" w:styleId="Section21paragraphs">
    <w:name w:val="Section 2.1 paragraphs"/>
    <w:basedOn w:val="NICEnormal"/>
    <w:qFormat/>
    <w:rsid w:val="00607298"/>
    <w:pPr>
      <w:numPr>
        <w:numId w:val="27"/>
      </w:numPr>
      <w:tabs>
        <w:tab w:val="left" w:pos="1134"/>
      </w:tabs>
    </w:pPr>
  </w:style>
  <w:style w:type="paragraph" w:customStyle="1" w:styleId="Section22paragraphs">
    <w:name w:val="Section 2.2 paragraphs"/>
    <w:basedOn w:val="Section21paragraphs"/>
    <w:qFormat/>
    <w:rsid w:val="00607298"/>
    <w:pPr>
      <w:numPr>
        <w:numId w:val="0"/>
      </w:numPr>
    </w:pPr>
  </w:style>
  <w:style w:type="paragraph" w:customStyle="1" w:styleId="Section3paragraphs">
    <w:name w:val="Section 3 paragraphs"/>
    <w:basedOn w:val="NICEnormal"/>
    <w:rsid w:val="00607298"/>
    <w:pPr>
      <w:numPr>
        <w:numId w:val="28"/>
      </w:numPr>
    </w:pPr>
  </w:style>
  <w:style w:type="paragraph" w:customStyle="1" w:styleId="Section411paragraphs">
    <w:name w:val="Section 4.1.1 paragraphs"/>
    <w:basedOn w:val="NICEnormal"/>
    <w:rsid w:val="00607298"/>
    <w:pPr>
      <w:numPr>
        <w:numId w:val="29"/>
      </w:numPr>
    </w:pPr>
  </w:style>
  <w:style w:type="paragraph" w:customStyle="1" w:styleId="Section42paragraphs">
    <w:name w:val="Section 4.2 paragraphs"/>
    <w:basedOn w:val="NICEnormal"/>
    <w:rsid w:val="00607298"/>
    <w:pPr>
      <w:numPr>
        <w:numId w:val="31"/>
      </w:numPr>
    </w:pPr>
  </w:style>
  <w:style w:type="paragraph" w:customStyle="1" w:styleId="Section43paragraphs">
    <w:name w:val="Section 4.3 paragraphs"/>
    <w:basedOn w:val="NICEnormal"/>
    <w:rsid w:val="00607298"/>
    <w:pPr>
      <w:numPr>
        <w:numId w:val="32"/>
      </w:numPr>
    </w:pPr>
  </w:style>
  <w:style w:type="character" w:styleId="SubtleReference">
    <w:name w:val="Subtle Reference"/>
    <w:basedOn w:val="DefaultParagraphFont"/>
    <w:uiPriority w:val="31"/>
    <w:qFormat/>
    <w:locked/>
    <w:rsid w:val="00607298"/>
  </w:style>
  <w:style w:type="character" w:customStyle="1" w:styleId="StyleSubtleReferenceArialAutoNotSmallcaps">
    <w:name w:val="Style Subtle Reference + Arial Auto Not Small caps"/>
    <w:basedOn w:val="SubtleReference"/>
    <w:rsid w:val="00607298"/>
    <w:rPr>
      <w:rFonts w:ascii="Arial" w:hAnsi="Arial"/>
      <w:smallCaps/>
      <w:color w:val="auto"/>
    </w:rPr>
  </w:style>
  <w:style w:type="character" w:styleId="SubtleEmphasis">
    <w:name w:val="Subtle Emphasis"/>
    <w:basedOn w:val="DefaultParagraphFont"/>
    <w:uiPriority w:val="19"/>
    <w:qFormat/>
    <w:locked/>
    <w:rsid w:val="00607298"/>
    <w:rPr>
      <w:i/>
      <w:iCs/>
      <w:color w:val="404040" w:themeColor="text1" w:themeTint="BF"/>
    </w:rPr>
  </w:style>
  <w:style w:type="paragraph" w:customStyle="1" w:styleId="Tablebullet">
    <w:name w:val="Table bullet"/>
    <w:basedOn w:val="Tabletext"/>
    <w:qFormat/>
    <w:rsid w:val="00607298"/>
    <w:pPr>
      <w:numPr>
        <w:numId w:val="33"/>
      </w:numPr>
    </w:pPr>
  </w:style>
  <w:style w:type="paragraph" w:customStyle="1" w:styleId="Tableheading">
    <w:name w:val="Table heading"/>
    <w:basedOn w:val="Tabletext"/>
    <w:qFormat/>
    <w:rsid w:val="00607298"/>
    <w:rPr>
      <w:b/>
    </w:rPr>
  </w:style>
  <w:style w:type="paragraph" w:customStyle="1" w:styleId="Tabletext9pt">
    <w:name w:val="Table text 9 pt"/>
    <w:basedOn w:val="Tabletext"/>
    <w:rsid w:val="00607298"/>
    <w:rPr>
      <w:sz w:val="18"/>
    </w:rPr>
  </w:style>
  <w:style w:type="paragraph" w:styleId="NormalWeb">
    <w:name w:val="Normal (Web)"/>
    <w:basedOn w:val="Normal"/>
    <w:uiPriority w:val="99"/>
    <w:unhideWhenUsed/>
    <w:locked/>
    <w:rsid w:val="00313601"/>
    <w:pPr>
      <w:spacing w:before="100" w:beforeAutospacing="1" w:after="100" w:afterAutospacing="1"/>
    </w:pPr>
    <w:rPr>
      <w:lang w:eastAsia="en-GB"/>
    </w:rPr>
  </w:style>
  <w:style w:type="paragraph" w:customStyle="1" w:styleId="paragraph0">
    <w:name w:val="paragraph"/>
    <w:basedOn w:val="Normal"/>
    <w:rsid w:val="0025166F"/>
    <w:pPr>
      <w:spacing w:before="100" w:beforeAutospacing="1" w:after="100" w:afterAutospacing="1"/>
    </w:pPr>
    <w:rPr>
      <w:lang w:eastAsia="en-GB"/>
    </w:rPr>
  </w:style>
  <w:style w:type="character" w:customStyle="1" w:styleId="normaltextrun">
    <w:name w:val="normaltextrun"/>
    <w:basedOn w:val="DefaultParagraphFont"/>
    <w:rsid w:val="0025166F"/>
  </w:style>
  <w:style w:type="character" w:customStyle="1" w:styleId="eop">
    <w:name w:val="eop"/>
    <w:basedOn w:val="DefaultParagraphFont"/>
    <w:rsid w:val="0025166F"/>
  </w:style>
  <w:style w:type="table" w:styleId="TableGridLight">
    <w:name w:val="Grid Table Light"/>
    <w:basedOn w:val="TableNormal"/>
    <w:uiPriority w:val="40"/>
    <w:rsid w:val="005D1D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locked/>
    <w:rsid w:val="00D91592"/>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en-GB"/>
    </w:rPr>
  </w:style>
  <w:style w:type="character" w:styleId="Mention">
    <w:name w:val="Mention"/>
    <w:basedOn w:val="DefaultParagraphFont"/>
    <w:uiPriority w:val="99"/>
    <w:unhideWhenUsed/>
    <w:rsid w:val="00E865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5420">
      <w:bodyDiv w:val="1"/>
      <w:marLeft w:val="0"/>
      <w:marRight w:val="0"/>
      <w:marTop w:val="0"/>
      <w:marBottom w:val="0"/>
      <w:divBdr>
        <w:top w:val="none" w:sz="0" w:space="0" w:color="auto"/>
        <w:left w:val="none" w:sz="0" w:space="0" w:color="auto"/>
        <w:bottom w:val="none" w:sz="0" w:space="0" w:color="auto"/>
        <w:right w:val="none" w:sz="0" w:space="0" w:color="auto"/>
      </w:divBdr>
      <w:divsChild>
        <w:div w:id="510805180">
          <w:marLeft w:val="0"/>
          <w:marRight w:val="0"/>
          <w:marTop w:val="0"/>
          <w:marBottom w:val="0"/>
          <w:divBdr>
            <w:top w:val="none" w:sz="0" w:space="0" w:color="auto"/>
            <w:left w:val="none" w:sz="0" w:space="0" w:color="auto"/>
            <w:bottom w:val="none" w:sz="0" w:space="0" w:color="auto"/>
            <w:right w:val="none" w:sz="0" w:space="0" w:color="auto"/>
          </w:divBdr>
        </w:div>
        <w:div w:id="610011314">
          <w:marLeft w:val="0"/>
          <w:marRight w:val="0"/>
          <w:marTop w:val="0"/>
          <w:marBottom w:val="0"/>
          <w:divBdr>
            <w:top w:val="none" w:sz="0" w:space="0" w:color="auto"/>
            <w:left w:val="none" w:sz="0" w:space="0" w:color="auto"/>
            <w:bottom w:val="none" w:sz="0" w:space="0" w:color="auto"/>
            <w:right w:val="none" w:sz="0" w:space="0" w:color="auto"/>
          </w:divBdr>
        </w:div>
      </w:divsChild>
    </w:div>
    <w:div w:id="136385873">
      <w:bodyDiv w:val="1"/>
      <w:marLeft w:val="0"/>
      <w:marRight w:val="0"/>
      <w:marTop w:val="0"/>
      <w:marBottom w:val="0"/>
      <w:divBdr>
        <w:top w:val="none" w:sz="0" w:space="0" w:color="auto"/>
        <w:left w:val="none" w:sz="0" w:space="0" w:color="auto"/>
        <w:bottom w:val="none" w:sz="0" w:space="0" w:color="auto"/>
        <w:right w:val="none" w:sz="0" w:space="0" w:color="auto"/>
      </w:divBdr>
      <w:divsChild>
        <w:div w:id="285696861">
          <w:marLeft w:val="0"/>
          <w:marRight w:val="0"/>
          <w:marTop w:val="0"/>
          <w:marBottom w:val="0"/>
          <w:divBdr>
            <w:top w:val="none" w:sz="0" w:space="0" w:color="auto"/>
            <w:left w:val="none" w:sz="0" w:space="0" w:color="auto"/>
            <w:bottom w:val="none" w:sz="0" w:space="0" w:color="auto"/>
            <w:right w:val="none" w:sz="0" w:space="0" w:color="auto"/>
          </w:divBdr>
          <w:divsChild>
            <w:div w:id="804349262">
              <w:marLeft w:val="0"/>
              <w:marRight w:val="0"/>
              <w:marTop w:val="0"/>
              <w:marBottom w:val="0"/>
              <w:divBdr>
                <w:top w:val="none" w:sz="0" w:space="0" w:color="auto"/>
                <w:left w:val="none" w:sz="0" w:space="0" w:color="auto"/>
                <w:bottom w:val="none" w:sz="0" w:space="0" w:color="auto"/>
                <w:right w:val="none" w:sz="0" w:space="0" w:color="auto"/>
              </w:divBdr>
            </w:div>
            <w:div w:id="1340622414">
              <w:marLeft w:val="0"/>
              <w:marRight w:val="0"/>
              <w:marTop w:val="0"/>
              <w:marBottom w:val="0"/>
              <w:divBdr>
                <w:top w:val="none" w:sz="0" w:space="0" w:color="auto"/>
                <w:left w:val="none" w:sz="0" w:space="0" w:color="auto"/>
                <w:bottom w:val="none" w:sz="0" w:space="0" w:color="auto"/>
                <w:right w:val="none" w:sz="0" w:space="0" w:color="auto"/>
              </w:divBdr>
            </w:div>
          </w:divsChild>
        </w:div>
        <w:div w:id="1830174162">
          <w:marLeft w:val="0"/>
          <w:marRight w:val="0"/>
          <w:marTop w:val="0"/>
          <w:marBottom w:val="0"/>
          <w:divBdr>
            <w:top w:val="none" w:sz="0" w:space="0" w:color="auto"/>
            <w:left w:val="none" w:sz="0" w:space="0" w:color="auto"/>
            <w:bottom w:val="none" w:sz="0" w:space="0" w:color="auto"/>
            <w:right w:val="none" w:sz="0" w:space="0" w:color="auto"/>
          </w:divBdr>
          <w:divsChild>
            <w:div w:id="470904139">
              <w:marLeft w:val="0"/>
              <w:marRight w:val="0"/>
              <w:marTop w:val="0"/>
              <w:marBottom w:val="0"/>
              <w:divBdr>
                <w:top w:val="none" w:sz="0" w:space="0" w:color="auto"/>
                <w:left w:val="none" w:sz="0" w:space="0" w:color="auto"/>
                <w:bottom w:val="none" w:sz="0" w:space="0" w:color="auto"/>
                <w:right w:val="none" w:sz="0" w:space="0" w:color="auto"/>
              </w:divBdr>
            </w:div>
            <w:div w:id="1373572794">
              <w:marLeft w:val="0"/>
              <w:marRight w:val="0"/>
              <w:marTop w:val="0"/>
              <w:marBottom w:val="0"/>
              <w:divBdr>
                <w:top w:val="none" w:sz="0" w:space="0" w:color="auto"/>
                <w:left w:val="none" w:sz="0" w:space="0" w:color="auto"/>
                <w:bottom w:val="none" w:sz="0" w:space="0" w:color="auto"/>
                <w:right w:val="none" w:sz="0" w:space="0" w:color="auto"/>
              </w:divBdr>
            </w:div>
            <w:div w:id="2018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622">
      <w:bodyDiv w:val="1"/>
      <w:marLeft w:val="0"/>
      <w:marRight w:val="0"/>
      <w:marTop w:val="0"/>
      <w:marBottom w:val="0"/>
      <w:divBdr>
        <w:top w:val="none" w:sz="0" w:space="0" w:color="auto"/>
        <w:left w:val="none" w:sz="0" w:space="0" w:color="auto"/>
        <w:bottom w:val="none" w:sz="0" w:space="0" w:color="auto"/>
        <w:right w:val="none" w:sz="0" w:space="0" w:color="auto"/>
      </w:divBdr>
    </w:div>
    <w:div w:id="248320321">
      <w:bodyDiv w:val="1"/>
      <w:marLeft w:val="0"/>
      <w:marRight w:val="0"/>
      <w:marTop w:val="0"/>
      <w:marBottom w:val="0"/>
      <w:divBdr>
        <w:top w:val="none" w:sz="0" w:space="0" w:color="auto"/>
        <w:left w:val="none" w:sz="0" w:space="0" w:color="auto"/>
        <w:bottom w:val="none" w:sz="0" w:space="0" w:color="auto"/>
        <w:right w:val="none" w:sz="0" w:space="0" w:color="auto"/>
      </w:divBdr>
    </w:div>
    <w:div w:id="305401513">
      <w:bodyDiv w:val="1"/>
      <w:marLeft w:val="0"/>
      <w:marRight w:val="0"/>
      <w:marTop w:val="0"/>
      <w:marBottom w:val="0"/>
      <w:divBdr>
        <w:top w:val="none" w:sz="0" w:space="0" w:color="auto"/>
        <w:left w:val="none" w:sz="0" w:space="0" w:color="auto"/>
        <w:bottom w:val="none" w:sz="0" w:space="0" w:color="auto"/>
        <w:right w:val="none" w:sz="0" w:space="0" w:color="auto"/>
      </w:divBdr>
      <w:divsChild>
        <w:div w:id="14890252">
          <w:marLeft w:val="0"/>
          <w:marRight w:val="0"/>
          <w:marTop w:val="360"/>
          <w:marBottom w:val="0"/>
          <w:divBdr>
            <w:top w:val="none" w:sz="0" w:space="0" w:color="auto"/>
            <w:left w:val="none" w:sz="0" w:space="0" w:color="auto"/>
            <w:bottom w:val="none" w:sz="0" w:space="0" w:color="auto"/>
            <w:right w:val="none" w:sz="0" w:space="0" w:color="auto"/>
          </w:divBdr>
          <w:divsChild>
            <w:div w:id="481969710">
              <w:marLeft w:val="0"/>
              <w:marRight w:val="0"/>
              <w:marTop w:val="0"/>
              <w:marBottom w:val="0"/>
              <w:divBdr>
                <w:top w:val="none" w:sz="0" w:space="0" w:color="auto"/>
                <w:left w:val="none" w:sz="0" w:space="0" w:color="auto"/>
                <w:bottom w:val="none" w:sz="0" w:space="0" w:color="auto"/>
                <w:right w:val="none" w:sz="0" w:space="0" w:color="auto"/>
              </w:divBdr>
              <w:divsChild>
                <w:div w:id="1947032219">
                  <w:marLeft w:val="0"/>
                  <w:marRight w:val="0"/>
                  <w:marTop w:val="0"/>
                  <w:marBottom w:val="0"/>
                  <w:divBdr>
                    <w:top w:val="single" w:sz="6" w:space="0" w:color="DCDCDC"/>
                    <w:left w:val="none" w:sz="0" w:space="0" w:color="auto"/>
                    <w:bottom w:val="none" w:sz="0" w:space="0" w:color="auto"/>
                    <w:right w:val="none" w:sz="0" w:space="0" w:color="auto"/>
                  </w:divBdr>
                </w:div>
              </w:divsChild>
            </w:div>
          </w:divsChild>
        </w:div>
      </w:divsChild>
    </w:div>
    <w:div w:id="469715830">
      <w:bodyDiv w:val="1"/>
      <w:marLeft w:val="0"/>
      <w:marRight w:val="0"/>
      <w:marTop w:val="0"/>
      <w:marBottom w:val="0"/>
      <w:divBdr>
        <w:top w:val="none" w:sz="0" w:space="0" w:color="auto"/>
        <w:left w:val="none" w:sz="0" w:space="0" w:color="auto"/>
        <w:bottom w:val="none" w:sz="0" w:space="0" w:color="auto"/>
        <w:right w:val="none" w:sz="0" w:space="0" w:color="auto"/>
      </w:divBdr>
    </w:div>
    <w:div w:id="588199458">
      <w:bodyDiv w:val="1"/>
      <w:marLeft w:val="0"/>
      <w:marRight w:val="0"/>
      <w:marTop w:val="0"/>
      <w:marBottom w:val="0"/>
      <w:divBdr>
        <w:top w:val="none" w:sz="0" w:space="0" w:color="auto"/>
        <w:left w:val="none" w:sz="0" w:space="0" w:color="auto"/>
        <w:bottom w:val="none" w:sz="0" w:space="0" w:color="auto"/>
        <w:right w:val="none" w:sz="0" w:space="0" w:color="auto"/>
      </w:divBdr>
    </w:div>
    <w:div w:id="613563016">
      <w:bodyDiv w:val="1"/>
      <w:marLeft w:val="0"/>
      <w:marRight w:val="0"/>
      <w:marTop w:val="0"/>
      <w:marBottom w:val="0"/>
      <w:divBdr>
        <w:top w:val="none" w:sz="0" w:space="0" w:color="auto"/>
        <w:left w:val="none" w:sz="0" w:space="0" w:color="auto"/>
        <w:bottom w:val="none" w:sz="0" w:space="0" w:color="auto"/>
        <w:right w:val="none" w:sz="0" w:space="0" w:color="auto"/>
      </w:divBdr>
      <w:divsChild>
        <w:div w:id="117649337">
          <w:marLeft w:val="0"/>
          <w:marRight w:val="0"/>
          <w:marTop w:val="0"/>
          <w:marBottom w:val="0"/>
          <w:divBdr>
            <w:top w:val="none" w:sz="0" w:space="0" w:color="auto"/>
            <w:left w:val="none" w:sz="0" w:space="0" w:color="auto"/>
            <w:bottom w:val="none" w:sz="0" w:space="0" w:color="auto"/>
            <w:right w:val="none" w:sz="0" w:space="0" w:color="auto"/>
          </w:divBdr>
        </w:div>
        <w:div w:id="670065305">
          <w:marLeft w:val="0"/>
          <w:marRight w:val="0"/>
          <w:marTop w:val="0"/>
          <w:marBottom w:val="0"/>
          <w:divBdr>
            <w:top w:val="none" w:sz="0" w:space="0" w:color="auto"/>
            <w:left w:val="none" w:sz="0" w:space="0" w:color="auto"/>
            <w:bottom w:val="none" w:sz="0" w:space="0" w:color="auto"/>
            <w:right w:val="none" w:sz="0" w:space="0" w:color="auto"/>
          </w:divBdr>
        </w:div>
        <w:div w:id="1415856404">
          <w:marLeft w:val="0"/>
          <w:marRight w:val="0"/>
          <w:marTop w:val="0"/>
          <w:marBottom w:val="0"/>
          <w:divBdr>
            <w:top w:val="none" w:sz="0" w:space="0" w:color="auto"/>
            <w:left w:val="none" w:sz="0" w:space="0" w:color="auto"/>
            <w:bottom w:val="none" w:sz="0" w:space="0" w:color="auto"/>
            <w:right w:val="none" w:sz="0" w:space="0" w:color="auto"/>
          </w:divBdr>
        </w:div>
      </w:divsChild>
    </w:div>
    <w:div w:id="637614717">
      <w:bodyDiv w:val="1"/>
      <w:marLeft w:val="0"/>
      <w:marRight w:val="0"/>
      <w:marTop w:val="0"/>
      <w:marBottom w:val="0"/>
      <w:divBdr>
        <w:top w:val="none" w:sz="0" w:space="0" w:color="auto"/>
        <w:left w:val="none" w:sz="0" w:space="0" w:color="auto"/>
        <w:bottom w:val="none" w:sz="0" w:space="0" w:color="auto"/>
        <w:right w:val="none" w:sz="0" w:space="0" w:color="auto"/>
      </w:divBdr>
    </w:div>
    <w:div w:id="724524676">
      <w:bodyDiv w:val="1"/>
      <w:marLeft w:val="0"/>
      <w:marRight w:val="0"/>
      <w:marTop w:val="0"/>
      <w:marBottom w:val="0"/>
      <w:divBdr>
        <w:top w:val="none" w:sz="0" w:space="0" w:color="auto"/>
        <w:left w:val="none" w:sz="0" w:space="0" w:color="auto"/>
        <w:bottom w:val="none" w:sz="0" w:space="0" w:color="auto"/>
        <w:right w:val="none" w:sz="0" w:space="0" w:color="auto"/>
      </w:divBdr>
      <w:divsChild>
        <w:div w:id="691689249">
          <w:marLeft w:val="0"/>
          <w:marRight w:val="0"/>
          <w:marTop w:val="0"/>
          <w:marBottom w:val="0"/>
          <w:divBdr>
            <w:top w:val="none" w:sz="0" w:space="0" w:color="auto"/>
            <w:left w:val="none" w:sz="0" w:space="0" w:color="auto"/>
            <w:bottom w:val="none" w:sz="0" w:space="0" w:color="auto"/>
            <w:right w:val="none" w:sz="0" w:space="0" w:color="auto"/>
          </w:divBdr>
          <w:divsChild>
            <w:div w:id="1995522089">
              <w:marLeft w:val="0"/>
              <w:marRight w:val="0"/>
              <w:marTop w:val="0"/>
              <w:marBottom w:val="0"/>
              <w:divBdr>
                <w:top w:val="none" w:sz="0" w:space="0" w:color="auto"/>
                <w:left w:val="none" w:sz="0" w:space="0" w:color="auto"/>
                <w:bottom w:val="none" w:sz="0" w:space="0" w:color="auto"/>
                <w:right w:val="none" w:sz="0" w:space="0" w:color="auto"/>
              </w:divBdr>
            </w:div>
            <w:div w:id="2109498386">
              <w:marLeft w:val="0"/>
              <w:marRight w:val="0"/>
              <w:marTop w:val="0"/>
              <w:marBottom w:val="0"/>
              <w:divBdr>
                <w:top w:val="none" w:sz="0" w:space="0" w:color="auto"/>
                <w:left w:val="none" w:sz="0" w:space="0" w:color="auto"/>
                <w:bottom w:val="none" w:sz="0" w:space="0" w:color="auto"/>
                <w:right w:val="none" w:sz="0" w:space="0" w:color="auto"/>
              </w:divBdr>
            </w:div>
          </w:divsChild>
        </w:div>
        <w:div w:id="929965879">
          <w:marLeft w:val="0"/>
          <w:marRight w:val="0"/>
          <w:marTop w:val="0"/>
          <w:marBottom w:val="0"/>
          <w:divBdr>
            <w:top w:val="none" w:sz="0" w:space="0" w:color="auto"/>
            <w:left w:val="none" w:sz="0" w:space="0" w:color="auto"/>
            <w:bottom w:val="none" w:sz="0" w:space="0" w:color="auto"/>
            <w:right w:val="none" w:sz="0" w:space="0" w:color="auto"/>
          </w:divBdr>
          <w:divsChild>
            <w:div w:id="24601338">
              <w:marLeft w:val="0"/>
              <w:marRight w:val="0"/>
              <w:marTop w:val="0"/>
              <w:marBottom w:val="0"/>
              <w:divBdr>
                <w:top w:val="none" w:sz="0" w:space="0" w:color="auto"/>
                <w:left w:val="none" w:sz="0" w:space="0" w:color="auto"/>
                <w:bottom w:val="none" w:sz="0" w:space="0" w:color="auto"/>
                <w:right w:val="none" w:sz="0" w:space="0" w:color="auto"/>
              </w:divBdr>
            </w:div>
            <w:div w:id="460616150">
              <w:marLeft w:val="0"/>
              <w:marRight w:val="0"/>
              <w:marTop w:val="0"/>
              <w:marBottom w:val="0"/>
              <w:divBdr>
                <w:top w:val="none" w:sz="0" w:space="0" w:color="auto"/>
                <w:left w:val="none" w:sz="0" w:space="0" w:color="auto"/>
                <w:bottom w:val="none" w:sz="0" w:space="0" w:color="auto"/>
                <w:right w:val="none" w:sz="0" w:space="0" w:color="auto"/>
              </w:divBdr>
            </w:div>
            <w:div w:id="546453883">
              <w:marLeft w:val="0"/>
              <w:marRight w:val="0"/>
              <w:marTop w:val="0"/>
              <w:marBottom w:val="0"/>
              <w:divBdr>
                <w:top w:val="none" w:sz="0" w:space="0" w:color="auto"/>
                <w:left w:val="none" w:sz="0" w:space="0" w:color="auto"/>
                <w:bottom w:val="none" w:sz="0" w:space="0" w:color="auto"/>
                <w:right w:val="none" w:sz="0" w:space="0" w:color="auto"/>
              </w:divBdr>
            </w:div>
            <w:div w:id="19664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18199">
      <w:bodyDiv w:val="1"/>
      <w:marLeft w:val="0"/>
      <w:marRight w:val="0"/>
      <w:marTop w:val="0"/>
      <w:marBottom w:val="0"/>
      <w:divBdr>
        <w:top w:val="none" w:sz="0" w:space="0" w:color="auto"/>
        <w:left w:val="none" w:sz="0" w:space="0" w:color="auto"/>
        <w:bottom w:val="none" w:sz="0" w:space="0" w:color="auto"/>
        <w:right w:val="none" w:sz="0" w:space="0" w:color="auto"/>
      </w:divBdr>
    </w:div>
    <w:div w:id="876233982">
      <w:bodyDiv w:val="1"/>
      <w:marLeft w:val="0"/>
      <w:marRight w:val="0"/>
      <w:marTop w:val="0"/>
      <w:marBottom w:val="0"/>
      <w:divBdr>
        <w:top w:val="none" w:sz="0" w:space="0" w:color="auto"/>
        <w:left w:val="none" w:sz="0" w:space="0" w:color="auto"/>
        <w:bottom w:val="none" w:sz="0" w:space="0" w:color="auto"/>
        <w:right w:val="none" w:sz="0" w:space="0" w:color="auto"/>
      </w:divBdr>
    </w:div>
    <w:div w:id="971983471">
      <w:bodyDiv w:val="1"/>
      <w:marLeft w:val="0"/>
      <w:marRight w:val="0"/>
      <w:marTop w:val="0"/>
      <w:marBottom w:val="0"/>
      <w:divBdr>
        <w:top w:val="none" w:sz="0" w:space="0" w:color="auto"/>
        <w:left w:val="none" w:sz="0" w:space="0" w:color="auto"/>
        <w:bottom w:val="none" w:sz="0" w:space="0" w:color="auto"/>
        <w:right w:val="none" w:sz="0" w:space="0" w:color="auto"/>
      </w:divBdr>
      <w:divsChild>
        <w:div w:id="642778398">
          <w:marLeft w:val="0"/>
          <w:marRight w:val="0"/>
          <w:marTop w:val="0"/>
          <w:marBottom w:val="0"/>
          <w:divBdr>
            <w:top w:val="none" w:sz="0" w:space="0" w:color="auto"/>
            <w:left w:val="none" w:sz="0" w:space="0" w:color="auto"/>
            <w:bottom w:val="none" w:sz="0" w:space="0" w:color="auto"/>
            <w:right w:val="none" w:sz="0" w:space="0" w:color="auto"/>
          </w:divBdr>
        </w:div>
        <w:div w:id="1052074797">
          <w:marLeft w:val="0"/>
          <w:marRight w:val="0"/>
          <w:marTop w:val="0"/>
          <w:marBottom w:val="0"/>
          <w:divBdr>
            <w:top w:val="none" w:sz="0" w:space="0" w:color="auto"/>
            <w:left w:val="none" w:sz="0" w:space="0" w:color="auto"/>
            <w:bottom w:val="none" w:sz="0" w:space="0" w:color="auto"/>
            <w:right w:val="none" w:sz="0" w:space="0" w:color="auto"/>
          </w:divBdr>
        </w:div>
        <w:div w:id="1294948273">
          <w:marLeft w:val="0"/>
          <w:marRight w:val="0"/>
          <w:marTop w:val="0"/>
          <w:marBottom w:val="0"/>
          <w:divBdr>
            <w:top w:val="none" w:sz="0" w:space="0" w:color="auto"/>
            <w:left w:val="none" w:sz="0" w:space="0" w:color="auto"/>
            <w:bottom w:val="none" w:sz="0" w:space="0" w:color="auto"/>
            <w:right w:val="none" w:sz="0" w:space="0" w:color="auto"/>
          </w:divBdr>
        </w:div>
        <w:div w:id="1422408637">
          <w:marLeft w:val="0"/>
          <w:marRight w:val="0"/>
          <w:marTop w:val="0"/>
          <w:marBottom w:val="0"/>
          <w:divBdr>
            <w:top w:val="none" w:sz="0" w:space="0" w:color="auto"/>
            <w:left w:val="none" w:sz="0" w:space="0" w:color="auto"/>
            <w:bottom w:val="none" w:sz="0" w:space="0" w:color="auto"/>
            <w:right w:val="none" w:sz="0" w:space="0" w:color="auto"/>
          </w:divBdr>
        </w:div>
        <w:div w:id="1459032819">
          <w:marLeft w:val="0"/>
          <w:marRight w:val="0"/>
          <w:marTop w:val="0"/>
          <w:marBottom w:val="0"/>
          <w:divBdr>
            <w:top w:val="none" w:sz="0" w:space="0" w:color="auto"/>
            <w:left w:val="none" w:sz="0" w:space="0" w:color="auto"/>
            <w:bottom w:val="none" w:sz="0" w:space="0" w:color="auto"/>
            <w:right w:val="none" w:sz="0" w:space="0" w:color="auto"/>
          </w:divBdr>
        </w:div>
        <w:div w:id="1490368077">
          <w:marLeft w:val="0"/>
          <w:marRight w:val="0"/>
          <w:marTop w:val="0"/>
          <w:marBottom w:val="0"/>
          <w:divBdr>
            <w:top w:val="none" w:sz="0" w:space="0" w:color="auto"/>
            <w:left w:val="none" w:sz="0" w:space="0" w:color="auto"/>
            <w:bottom w:val="none" w:sz="0" w:space="0" w:color="auto"/>
            <w:right w:val="none" w:sz="0" w:space="0" w:color="auto"/>
          </w:divBdr>
        </w:div>
        <w:div w:id="1776364843">
          <w:marLeft w:val="0"/>
          <w:marRight w:val="0"/>
          <w:marTop w:val="0"/>
          <w:marBottom w:val="0"/>
          <w:divBdr>
            <w:top w:val="none" w:sz="0" w:space="0" w:color="auto"/>
            <w:left w:val="none" w:sz="0" w:space="0" w:color="auto"/>
            <w:bottom w:val="none" w:sz="0" w:space="0" w:color="auto"/>
            <w:right w:val="none" w:sz="0" w:space="0" w:color="auto"/>
          </w:divBdr>
        </w:div>
        <w:div w:id="1900824155">
          <w:marLeft w:val="0"/>
          <w:marRight w:val="0"/>
          <w:marTop w:val="0"/>
          <w:marBottom w:val="0"/>
          <w:divBdr>
            <w:top w:val="none" w:sz="0" w:space="0" w:color="auto"/>
            <w:left w:val="none" w:sz="0" w:space="0" w:color="auto"/>
            <w:bottom w:val="none" w:sz="0" w:space="0" w:color="auto"/>
            <w:right w:val="none" w:sz="0" w:space="0" w:color="auto"/>
          </w:divBdr>
        </w:div>
      </w:divsChild>
    </w:div>
    <w:div w:id="1046642017">
      <w:bodyDiv w:val="1"/>
      <w:marLeft w:val="0"/>
      <w:marRight w:val="0"/>
      <w:marTop w:val="0"/>
      <w:marBottom w:val="0"/>
      <w:divBdr>
        <w:top w:val="none" w:sz="0" w:space="0" w:color="auto"/>
        <w:left w:val="none" w:sz="0" w:space="0" w:color="auto"/>
        <w:bottom w:val="none" w:sz="0" w:space="0" w:color="auto"/>
        <w:right w:val="none" w:sz="0" w:space="0" w:color="auto"/>
      </w:divBdr>
    </w:div>
    <w:div w:id="1068268666">
      <w:bodyDiv w:val="1"/>
      <w:marLeft w:val="0"/>
      <w:marRight w:val="0"/>
      <w:marTop w:val="0"/>
      <w:marBottom w:val="0"/>
      <w:divBdr>
        <w:top w:val="none" w:sz="0" w:space="0" w:color="auto"/>
        <w:left w:val="none" w:sz="0" w:space="0" w:color="auto"/>
        <w:bottom w:val="none" w:sz="0" w:space="0" w:color="auto"/>
        <w:right w:val="none" w:sz="0" w:space="0" w:color="auto"/>
      </w:divBdr>
      <w:divsChild>
        <w:div w:id="293411617">
          <w:marLeft w:val="0"/>
          <w:marRight w:val="0"/>
          <w:marTop w:val="0"/>
          <w:marBottom w:val="0"/>
          <w:divBdr>
            <w:top w:val="none" w:sz="0" w:space="0" w:color="auto"/>
            <w:left w:val="none" w:sz="0" w:space="0" w:color="auto"/>
            <w:bottom w:val="none" w:sz="0" w:space="0" w:color="auto"/>
            <w:right w:val="none" w:sz="0" w:space="0" w:color="auto"/>
          </w:divBdr>
        </w:div>
        <w:div w:id="627395907">
          <w:marLeft w:val="0"/>
          <w:marRight w:val="0"/>
          <w:marTop w:val="0"/>
          <w:marBottom w:val="0"/>
          <w:divBdr>
            <w:top w:val="none" w:sz="0" w:space="0" w:color="auto"/>
            <w:left w:val="none" w:sz="0" w:space="0" w:color="auto"/>
            <w:bottom w:val="none" w:sz="0" w:space="0" w:color="auto"/>
            <w:right w:val="none" w:sz="0" w:space="0" w:color="auto"/>
          </w:divBdr>
        </w:div>
      </w:divsChild>
    </w:div>
    <w:div w:id="1076972449">
      <w:bodyDiv w:val="1"/>
      <w:marLeft w:val="0"/>
      <w:marRight w:val="0"/>
      <w:marTop w:val="0"/>
      <w:marBottom w:val="0"/>
      <w:divBdr>
        <w:top w:val="none" w:sz="0" w:space="0" w:color="auto"/>
        <w:left w:val="none" w:sz="0" w:space="0" w:color="auto"/>
        <w:bottom w:val="none" w:sz="0" w:space="0" w:color="auto"/>
        <w:right w:val="none" w:sz="0" w:space="0" w:color="auto"/>
      </w:divBdr>
      <w:divsChild>
        <w:div w:id="456873245">
          <w:marLeft w:val="0"/>
          <w:marRight w:val="0"/>
          <w:marTop w:val="0"/>
          <w:marBottom w:val="0"/>
          <w:divBdr>
            <w:top w:val="none" w:sz="0" w:space="0" w:color="auto"/>
            <w:left w:val="none" w:sz="0" w:space="0" w:color="auto"/>
            <w:bottom w:val="none" w:sz="0" w:space="0" w:color="auto"/>
            <w:right w:val="none" w:sz="0" w:space="0" w:color="auto"/>
          </w:divBdr>
        </w:div>
        <w:div w:id="1155150309">
          <w:marLeft w:val="0"/>
          <w:marRight w:val="0"/>
          <w:marTop w:val="0"/>
          <w:marBottom w:val="0"/>
          <w:divBdr>
            <w:top w:val="none" w:sz="0" w:space="0" w:color="auto"/>
            <w:left w:val="none" w:sz="0" w:space="0" w:color="auto"/>
            <w:bottom w:val="none" w:sz="0" w:space="0" w:color="auto"/>
            <w:right w:val="none" w:sz="0" w:space="0" w:color="auto"/>
          </w:divBdr>
        </w:div>
        <w:div w:id="1222910747">
          <w:marLeft w:val="0"/>
          <w:marRight w:val="0"/>
          <w:marTop w:val="0"/>
          <w:marBottom w:val="0"/>
          <w:divBdr>
            <w:top w:val="none" w:sz="0" w:space="0" w:color="auto"/>
            <w:left w:val="none" w:sz="0" w:space="0" w:color="auto"/>
            <w:bottom w:val="none" w:sz="0" w:space="0" w:color="auto"/>
            <w:right w:val="none" w:sz="0" w:space="0" w:color="auto"/>
          </w:divBdr>
        </w:div>
      </w:divsChild>
    </w:div>
    <w:div w:id="1179353072">
      <w:bodyDiv w:val="1"/>
      <w:marLeft w:val="0"/>
      <w:marRight w:val="0"/>
      <w:marTop w:val="0"/>
      <w:marBottom w:val="0"/>
      <w:divBdr>
        <w:top w:val="none" w:sz="0" w:space="0" w:color="auto"/>
        <w:left w:val="none" w:sz="0" w:space="0" w:color="auto"/>
        <w:bottom w:val="none" w:sz="0" w:space="0" w:color="auto"/>
        <w:right w:val="none" w:sz="0" w:space="0" w:color="auto"/>
      </w:divBdr>
      <w:divsChild>
        <w:div w:id="2091461948">
          <w:marLeft w:val="0"/>
          <w:marRight w:val="0"/>
          <w:marTop w:val="0"/>
          <w:marBottom w:val="0"/>
          <w:divBdr>
            <w:top w:val="none" w:sz="0" w:space="0" w:color="auto"/>
            <w:left w:val="none" w:sz="0" w:space="0" w:color="auto"/>
            <w:bottom w:val="none" w:sz="0" w:space="0" w:color="auto"/>
            <w:right w:val="none" w:sz="0" w:space="0" w:color="auto"/>
          </w:divBdr>
          <w:divsChild>
            <w:div w:id="820463433">
              <w:marLeft w:val="0"/>
              <w:marRight w:val="0"/>
              <w:marTop w:val="0"/>
              <w:marBottom w:val="0"/>
              <w:divBdr>
                <w:top w:val="none" w:sz="0" w:space="0" w:color="auto"/>
                <w:left w:val="none" w:sz="0" w:space="0" w:color="auto"/>
                <w:bottom w:val="none" w:sz="0" w:space="0" w:color="auto"/>
                <w:right w:val="none" w:sz="0" w:space="0" w:color="auto"/>
              </w:divBdr>
            </w:div>
            <w:div w:id="1288122024">
              <w:marLeft w:val="0"/>
              <w:marRight w:val="0"/>
              <w:marTop w:val="0"/>
              <w:marBottom w:val="0"/>
              <w:divBdr>
                <w:top w:val="none" w:sz="0" w:space="0" w:color="auto"/>
                <w:left w:val="none" w:sz="0" w:space="0" w:color="auto"/>
                <w:bottom w:val="none" w:sz="0" w:space="0" w:color="auto"/>
                <w:right w:val="none" w:sz="0" w:space="0" w:color="auto"/>
              </w:divBdr>
            </w:div>
            <w:div w:id="1508324676">
              <w:marLeft w:val="0"/>
              <w:marRight w:val="0"/>
              <w:marTop w:val="0"/>
              <w:marBottom w:val="0"/>
              <w:divBdr>
                <w:top w:val="none" w:sz="0" w:space="0" w:color="auto"/>
                <w:left w:val="none" w:sz="0" w:space="0" w:color="auto"/>
                <w:bottom w:val="none" w:sz="0" w:space="0" w:color="auto"/>
                <w:right w:val="none" w:sz="0" w:space="0" w:color="auto"/>
              </w:divBdr>
            </w:div>
            <w:div w:id="1602107041">
              <w:marLeft w:val="0"/>
              <w:marRight w:val="0"/>
              <w:marTop w:val="0"/>
              <w:marBottom w:val="0"/>
              <w:divBdr>
                <w:top w:val="none" w:sz="0" w:space="0" w:color="auto"/>
                <w:left w:val="none" w:sz="0" w:space="0" w:color="auto"/>
                <w:bottom w:val="none" w:sz="0" w:space="0" w:color="auto"/>
                <w:right w:val="none" w:sz="0" w:space="0" w:color="auto"/>
              </w:divBdr>
            </w:div>
          </w:divsChild>
        </w:div>
        <w:div w:id="2106149301">
          <w:marLeft w:val="0"/>
          <w:marRight w:val="0"/>
          <w:marTop w:val="0"/>
          <w:marBottom w:val="0"/>
          <w:divBdr>
            <w:top w:val="none" w:sz="0" w:space="0" w:color="auto"/>
            <w:left w:val="none" w:sz="0" w:space="0" w:color="auto"/>
            <w:bottom w:val="none" w:sz="0" w:space="0" w:color="auto"/>
            <w:right w:val="none" w:sz="0" w:space="0" w:color="auto"/>
          </w:divBdr>
          <w:divsChild>
            <w:div w:id="390427529">
              <w:marLeft w:val="0"/>
              <w:marRight w:val="0"/>
              <w:marTop w:val="0"/>
              <w:marBottom w:val="0"/>
              <w:divBdr>
                <w:top w:val="none" w:sz="0" w:space="0" w:color="auto"/>
                <w:left w:val="none" w:sz="0" w:space="0" w:color="auto"/>
                <w:bottom w:val="none" w:sz="0" w:space="0" w:color="auto"/>
                <w:right w:val="none" w:sz="0" w:space="0" w:color="auto"/>
              </w:divBdr>
            </w:div>
            <w:div w:id="18776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40812">
      <w:bodyDiv w:val="1"/>
      <w:marLeft w:val="0"/>
      <w:marRight w:val="0"/>
      <w:marTop w:val="0"/>
      <w:marBottom w:val="0"/>
      <w:divBdr>
        <w:top w:val="none" w:sz="0" w:space="0" w:color="auto"/>
        <w:left w:val="none" w:sz="0" w:space="0" w:color="auto"/>
        <w:bottom w:val="none" w:sz="0" w:space="0" w:color="auto"/>
        <w:right w:val="none" w:sz="0" w:space="0" w:color="auto"/>
      </w:divBdr>
    </w:div>
    <w:div w:id="1362242827">
      <w:bodyDiv w:val="1"/>
      <w:marLeft w:val="0"/>
      <w:marRight w:val="0"/>
      <w:marTop w:val="0"/>
      <w:marBottom w:val="0"/>
      <w:divBdr>
        <w:top w:val="none" w:sz="0" w:space="0" w:color="auto"/>
        <w:left w:val="none" w:sz="0" w:space="0" w:color="auto"/>
        <w:bottom w:val="none" w:sz="0" w:space="0" w:color="auto"/>
        <w:right w:val="none" w:sz="0" w:space="0" w:color="auto"/>
      </w:divBdr>
      <w:divsChild>
        <w:div w:id="404963053">
          <w:marLeft w:val="0"/>
          <w:marRight w:val="0"/>
          <w:marTop w:val="0"/>
          <w:marBottom w:val="0"/>
          <w:divBdr>
            <w:top w:val="none" w:sz="0" w:space="0" w:color="auto"/>
            <w:left w:val="none" w:sz="0" w:space="0" w:color="auto"/>
            <w:bottom w:val="none" w:sz="0" w:space="0" w:color="auto"/>
            <w:right w:val="none" w:sz="0" w:space="0" w:color="auto"/>
          </w:divBdr>
        </w:div>
        <w:div w:id="406464019">
          <w:marLeft w:val="0"/>
          <w:marRight w:val="0"/>
          <w:marTop w:val="0"/>
          <w:marBottom w:val="0"/>
          <w:divBdr>
            <w:top w:val="none" w:sz="0" w:space="0" w:color="auto"/>
            <w:left w:val="none" w:sz="0" w:space="0" w:color="auto"/>
            <w:bottom w:val="none" w:sz="0" w:space="0" w:color="auto"/>
            <w:right w:val="none" w:sz="0" w:space="0" w:color="auto"/>
          </w:divBdr>
        </w:div>
        <w:div w:id="427506104">
          <w:marLeft w:val="0"/>
          <w:marRight w:val="0"/>
          <w:marTop w:val="0"/>
          <w:marBottom w:val="0"/>
          <w:divBdr>
            <w:top w:val="none" w:sz="0" w:space="0" w:color="auto"/>
            <w:left w:val="none" w:sz="0" w:space="0" w:color="auto"/>
            <w:bottom w:val="none" w:sz="0" w:space="0" w:color="auto"/>
            <w:right w:val="none" w:sz="0" w:space="0" w:color="auto"/>
          </w:divBdr>
        </w:div>
        <w:div w:id="948122563">
          <w:marLeft w:val="0"/>
          <w:marRight w:val="0"/>
          <w:marTop w:val="0"/>
          <w:marBottom w:val="0"/>
          <w:divBdr>
            <w:top w:val="none" w:sz="0" w:space="0" w:color="auto"/>
            <w:left w:val="none" w:sz="0" w:space="0" w:color="auto"/>
            <w:bottom w:val="none" w:sz="0" w:space="0" w:color="auto"/>
            <w:right w:val="none" w:sz="0" w:space="0" w:color="auto"/>
          </w:divBdr>
        </w:div>
        <w:div w:id="1056660374">
          <w:marLeft w:val="0"/>
          <w:marRight w:val="0"/>
          <w:marTop w:val="0"/>
          <w:marBottom w:val="0"/>
          <w:divBdr>
            <w:top w:val="none" w:sz="0" w:space="0" w:color="auto"/>
            <w:left w:val="none" w:sz="0" w:space="0" w:color="auto"/>
            <w:bottom w:val="none" w:sz="0" w:space="0" w:color="auto"/>
            <w:right w:val="none" w:sz="0" w:space="0" w:color="auto"/>
          </w:divBdr>
        </w:div>
        <w:div w:id="1353411172">
          <w:marLeft w:val="0"/>
          <w:marRight w:val="0"/>
          <w:marTop w:val="0"/>
          <w:marBottom w:val="0"/>
          <w:divBdr>
            <w:top w:val="none" w:sz="0" w:space="0" w:color="auto"/>
            <w:left w:val="none" w:sz="0" w:space="0" w:color="auto"/>
            <w:bottom w:val="none" w:sz="0" w:space="0" w:color="auto"/>
            <w:right w:val="none" w:sz="0" w:space="0" w:color="auto"/>
          </w:divBdr>
        </w:div>
        <w:div w:id="1637686584">
          <w:marLeft w:val="0"/>
          <w:marRight w:val="0"/>
          <w:marTop w:val="0"/>
          <w:marBottom w:val="0"/>
          <w:divBdr>
            <w:top w:val="none" w:sz="0" w:space="0" w:color="auto"/>
            <w:left w:val="none" w:sz="0" w:space="0" w:color="auto"/>
            <w:bottom w:val="none" w:sz="0" w:space="0" w:color="auto"/>
            <w:right w:val="none" w:sz="0" w:space="0" w:color="auto"/>
          </w:divBdr>
        </w:div>
        <w:div w:id="1649283452">
          <w:marLeft w:val="0"/>
          <w:marRight w:val="0"/>
          <w:marTop w:val="0"/>
          <w:marBottom w:val="0"/>
          <w:divBdr>
            <w:top w:val="none" w:sz="0" w:space="0" w:color="auto"/>
            <w:left w:val="none" w:sz="0" w:space="0" w:color="auto"/>
            <w:bottom w:val="none" w:sz="0" w:space="0" w:color="auto"/>
            <w:right w:val="none" w:sz="0" w:space="0" w:color="auto"/>
          </w:divBdr>
        </w:div>
      </w:divsChild>
    </w:div>
    <w:div w:id="1459880320">
      <w:bodyDiv w:val="1"/>
      <w:marLeft w:val="0"/>
      <w:marRight w:val="0"/>
      <w:marTop w:val="0"/>
      <w:marBottom w:val="0"/>
      <w:divBdr>
        <w:top w:val="none" w:sz="0" w:space="0" w:color="auto"/>
        <w:left w:val="none" w:sz="0" w:space="0" w:color="auto"/>
        <w:bottom w:val="none" w:sz="0" w:space="0" w:color="auto"/>
        <w:right w:val="none" w:sz="0" w:space="0" w:color="auto"/>
      </w:divBdr>
    </w:div>
    <w:div w:id="1490049886">
      <w:bodyDiv w:val="1"/>
      <w:marLeft w:val="0"/>
      <w:marRight w:val="0"/>
      <w:marTop w:val="0"/>
      <w:marBottom w:val="0"/>
      <w:divBdr>
        <w:top w:val="none" w:sz="0" w:space="0" w:color="auto"/>
        <w:left w:val="none" w:sz="0" w:space="0" w:color="auto"/>
        <w:bottom w:val="none" w:sz="0" w:space="0" w:color="auto"/>
        <w:right w:val="none" w:sz="0" w:space="0" w:color="auto"/>
      </w:divBdr>
    </w:div>
    <w:div w:id="1492138701">
      <w:bodyDiv w:val="1"/>
      <w:marLeft w:val="0"/>
      <w:marRight w:val="0"/>
      <w:marTop w:val="0"/>
      <w:marBottom w:val="0"/>
      <w:divBdr>
        <w:top w:val="none" w:sz="0" w:space="0" w:color="auto"/>
        <w:left w:val="none" w:sz="0" w:space="0" w:color="auto"/>
        <w:bottom w:val="none" w:sz="0" w:space="0" w:color="auto"/>
        <w:right w:val="none" w:sz="0" w:space="0" w:color="auto"/>
      </w:divBdr>
    </w:div>
    <w:div w:id="1494099520">
      <w:bodyDiv w:val="1"/>
      <w:marLeft w:val="0"/>
      <w:marRight w:val="0"/>
      <w:marTop w:val="0"/>
      <w:marBottom w:val="0"/>
      <w:divBdr>
        <w:top w:val="none" w:sz="0" w:space="0" w:color="auto"/>
        <w:left w:val="none" w:sz="0" w:space="0" w:color="auto"/>
        <w:bottom w:val="none" w:sz="0" w:space="0" w:color="auto"/>
        <w:right w:val="none" w:sz="0" w:space="0" w:color="auto"/>
      </w:divBdr>
    </w:div>
    <w:div w:id="1496913651">
      <w:bodyDiv w:val="1"/>
      <w:marLeft w:val="0"/>
      <w:marRight w:val="0"/>
      <w:marTop w:val="0"/>
      <w:marBottom w:val="0"/>
      <w:divBdr>
        <w:top w:val="none" w:sz="0" w:space="0" w:color="auto"/>
        <w:left w:val="none" w:sz="0" w:space="0" w:color="auto"/>
        <w:bottom w:val="none" w:sz="0" w:space="0" w:color="auto"/>
        <w:right w:val="none" w:sz="0" w:space="0" w:color="auto"/>
      </w:divBdr>
    </w:div>
    <w:div w:id="1517187634">
      <w:bodyDiv w:val="1"/>
      <w:marLeft w:val="0"/>
      <w:marRight w:val="0"/>
      <w:marTop w:val="0"/>
      <w:marBottom w:val="0"/>
      <w:divBdr>
        <w:top w:val="none" w:sz="0" w:space="0" w:color="auto"/>
        <w:left w:val="none" w:sz="0" w:space="0" w:color="auto"/>
        <w:bottom w:val="none" w:sz="0" w:space="0" w:color="auto"/>
        <w:right w:val="none" w:sz="0" w:space="0" w:color="auto"/>
      </w:divBdr>
    </w:div>
    <w:div w:id="1899126491">
      <w:bodyDiv w:val="1"/>
      <w:marLeft w:val="0"/>
      <w:marRight w:val="0"/>
      <w:marTop w:val="0"/>
      <w:marBottom w:val="0"/>
      <w:divBdr>
        <w:top w:val="none" w:sz="0" w:space="0" w:color="auto"/>
        <w:left w:val="none" w:sz="0" w:space="0" w:color="auto"/>
        <w:bottom w:val="none" w:sz="0" w:space="0" w:color="auto"/>
        <w:right w:val="none" w:sz="0" w:space="0" w:color="auto"/>
      </w:divBdr>
      <w:divsChild>
        <w:div w:id="1152141663">
          <w:marLeft w:val="0"/>
          <w:marRight w:val="0"/>
          <w:marTop w:val="0"/>
          <w:marBottom w:val="0"/>
          <w:divBdr>
            <w:top w:val="none" w:sz="0" w:space="0" w:color="auto"/>
            <w:left w:val="none" w:sz="0" w:space="0" w:color="auto"/>
            <w:bottom w:val="none" w:sz="0" w:space="0" w:color="auto"/>
            <w:right w:val="none" w:sz="0" w:space="0" w:color="auto"/>
          </w:divBdr>
        </w:div>
      </w:divsChild>
    </w:div>
    <w:div w:id="1914312865">
      <w:bodyDiv w:val="1"/>
      <w:marLeft w:val="0"/>
      <w:marRight w:val="0"/>
      <w:marTop w:val="0"/>
      <w:marBottom w:val="0"/>
      <w:divBdr>
        <w:top w:val="none" w:sz="0" w:space="0" w:color="auto"/>
        <w:left w:val="none" w:sz="0" w:space="0" w:color="auto"/>
        <w:bottom w:val="none" w:sz="0" w:space="0" w:color="auto"/>
        <w:right w:val="none" w:sz="0" w:space="0" w:color="auto"/>
      </w:divBdr>
      <w:divsChild>
        <w:div w:id="666249979">
          <w:marLeft w:val="0"/>
          <w:marRight w:val="0"/>
          <w:marTop w:val="0"/>
          <w:marBottom w:val="0"/>
          <w:divBdr>
            <w:top w:val="none" w:sz="0" w:space="0" w:color="auto"/>
            <w:left w:val="none" w:sz="0" w:space="0" w:color="auto"/>
            <w:bottom w:val="none" w:sz="0" w:space="0" w:color="auto"/>
            <w:right w:val="none" w:sz="0" w:space="0" w:color="auto"/>
          </w:divBdr>
          <w:divsChild>
            <w:div w:id="1170367798">
              <w:marLeft w:val="0"/>
              <w:marRight w:val="0"/>
              <w:marTop w:val="0"/>
              <w:marBottom w:val="0"/>
              <w:divBdr>
                <w:top w:val="none" w:sz="0" w:space="0" w:color="auto"/>
                <w:left w:val="none" w:sz="0" w:space="0" w:color="auto"/>
                <w:bottom w:val="none" w:sz="0" w:space="0" w:color="auto"/>
                <w:right w:val="none" w:sz="0" w:space="0" w:color="auto"/>
              </w:divBdr>
            </w:div>
            <w:div w:id="1800419777">
              <w:marLeft w:val="0"/>
              <w:marRight w:val="0"/>
              <w:marTop w:val="0"/>
              <w:marBottom w:val="0"/>
              <w:divBdr>
                <w:top w:val="none" w:sz="0" w:space="0" w:color="auto"/>
                <w:left w:val="none" w:sz="0" w:space="0" w:color="auto"/>
                <w:bottom w:val="none" w:sz="0" w:space="0" w:color="auto"/>
                <w:right w:val="none" w:sz="0" w:space="0" w:color="auto"/>
              </w:divBdr>
            </w:div>
          </w:divsChild>
        </w:div>
        <w:div w:id="1253273185">
          <w:marLeft w:val="0"/>
          <w:marRight w:val="0"/>
          <w:marTop w:val="0"/>
          <w:marBottom w:val="0"/>
          <w:divBdr>
            <w:top w:val="none" w:sz="0" w:space="0" w:color="auto"/>
            <w:left w:val="none" w:sz="0" w:space="0" w:color="auto"/>
            <w:bottom w:val="none" w:sz="0" w:space="0" w:color="auto"/>
            <w:right w:val="none" w:sz="0" w:space="0" w:color="auto"/>
          </w:divBdr>
          <w:divsChild>
            <w:div w:id="110172372">
              <w:marLeft w:val="0"/>
              <w:marRight w:val="0"/>
              <w:marTop w:val="0"/>
              <w:marBottom w:val="0"/>
              <w:divBdr>
                <w:top w:val="none" w:sz="0" w:space="0" w:color="auto"/>
                <w:left w:val="none" w:sz="0" w:space="0" w:color="auto"/>
                <w:bottom w:val="none" w:sz="0" w:space="0" w:color="auto"/>
                <w:right w:val="none" w:sz="0" w:space="0" w:color="auto"/>
              </w:divBdr>
            </w:div>
            <w:div w:id="293872907">
              <w:marLeft w:val="0"/>
              <w:marRight w:val="0"/>
              <w:marTop w:val="0"/>
              <w:marBottom w:val="0"/>
              <w:divBdr>
                <w:top w:val="none" w:sz="0" w:space="0" w:color="auto"/>
                <w:left w:val="none" w:sz="0" w:space="0" w:color="auto"/>
                <w:bottom w:val="none" w:sz="0" w:space="0" w:color="auto"/>
                <w:right w:val="none" w:sz="0" w:space="0" w:color="auto"/>
              </w:divBdr>
            </w:div>
            <w:div w:id="7811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6023">
      <w:bodyDiv w:val="1"/>
      <w:marLeft w:val="0"/>
      <w:marRight w:val="0"/>
      <w:marTop w:val="0"/>
      <w:marBottom w:val="0"/>
      <w:divBdr>
        <w:top w:val="none" w:sz="0" w:space="0" w:color="auto"/>
        <w:left w:val="none" w:sz="0" w:space="0" w:color="auto"/>
        <w:bottom w:val="none" w:sz="0" w:space="0" w:color="auto"/>
        <w:right w:val="none" w:sz="0" w:space="0" w:color="auto"/>
      </w:divBdr>
    </w:div>
    <w:div w:id="1985305588">
      <w:bodyDiv w:val="1"/>
      <w:marLeft w:val="0"/>
      <w:marRight w:val="0"/>
      <w:marTop w:val="0"/>
      <w:marBottom w:val="0"/>
      <w:divBdr>
        <w:top w:val="none" w:sz="0" w:space="0" w:color="auto"/>
        <w:left w:val="none" w:sz="0" w:space="0" w:color="auto"/>
        <w:bottom w:val="none" w:sz="0" w:space="0" w:color="auto"/>
        <w:right w:val="none" w:sz="0" w:space="0" w:color="auto"/>
      </w:divBdr>
      <w:divsChild>
        <w:div w:id="1692225358">
          <w:marLeft w:val="0"/>
          <w:marRight w:val="0"/>
          <w:marTop w:val="0"/>
          <w:marBottom w:val="0"/>
          <w:divBdr>
            <w:top w:val="none" w:sz="0" w:space="0" w:color="auto"/>
            <w:left w:val="none" w:sz="0" w:space="0" w:color="auto"/>
            <w:bottom w:val="none" w:sz="0" w:space="0" w:color="auto"/>
            <w:right w:val="none" w:sz="0" w:space="0" w:color="auto"/>
          </w:divBdr>
        </w:div>
      </w:divsChild>
    </w:div>
    <w:div w:id="2042969943">
      <w:bodyDiv w:val="1"/>
      <w:marLeft w:val="0"/>
      <w:marRight w:val="0"/>
      <w:marTop w:val="0"/>
      <w:marBottom w:val="0"/>
      <w:divBdr>
        <w:top w:val="none" w:sz="0" w:space="0" w:color="auto"/>
        <w:left w:val="none" w:sz="0" w:space="0" w:color="auto"/>
        <w:bottom w:val="none" w:sz="0" w:space="0" w:color="auto"/>
        <w:right w:val="none" w:sz="0" w:space="0" w:color="auto"/>
      </w:divBdr>
    </w:div>
    <w:div w:id="2074884103">
      <w:bodyDiv w:val="1"/>
      <w:marLeft w:val="0"/>
      <w:marRight w:val="0"/>
      <w:marTop w:val="0"/>
      <w:marBottom w:val="0"/>
      <w:divBdr>
        <w:top w:val="none" w:sz="0" w:space="0" w:color="auto"/>
        <w:left w:val="none" w:sz="0" w:space="0" w:color="auto"/>
        <w:bottom w:val="none" w:sz="0" w:space="0" w:color="auto"/>
        <w:right w:val="none" w:sz="0" w:space="0" w:color="auto"/>
      </w:divBdr>
    </w:div>
    <w:div w:id="2100634176">
      <w:bodyDiv w:val="1"/>
      <w:marLeft w:val="0"/>
      <w:marRight w:val="0"/>
      <w:marTop w:val="0"/>
      <w:marBottom w:val="0"/>
      <w:divBdr>
        <w:top w:val="none" w:sz="0" w:space="0" w:color="auto"/>
        <w:left w:val="none" w:sz="0" w:space="0" w:color="auto"/>
        <w:bottom w:val="none" w:sz="0" w:space="0" w:color="auto"/>
        <w:right w:val="none" w:sz="0" w:space="0" w:color="auto"/>
      </w:divBdr>
      <w:divsChild>
        <w:div w:id="1856382308">
          <w:marLeft w:val="0"/>
          <w:marRight w:val="0"/>
          <w:marTop w:val="0"/>
          <w:marBottom w:val="0"/>
          <w:divBdr>
            <w:top w:val="none" w:sz="0" w:space="0" w:color="auto"/>
            <w:left w:val="none" w:sz="0" w:space="0" w:color="auto"/>
            <w:bottom w:val="none" w:sz="0" w:space="0" w:color="auto"/>
            <w:right w:val="none" w:sz="0" w:space="0" w:color="auto"/>
          </w:divBdr>
        </w:div>
        <w:div w:id="2117559676">
          <w:marLeft w:val="0"/>
          <w:marRight w:val="0"/>
          <w:marTop w:val="0"/>
          <w:marBottom w:val="0"/>
          <w:divBdr>
            <w:top w:val="none" w:sz="0" w:space="0" w:color="auto"/>
            <w:left w:val="none" w:sz="0" w:space="0" w:color="auto"/>
            <w:bottom w:val="none" w:sz="0" w:space="0" w:color="auto"/>
            <w:right w:val="none" w:sz="0" w:space="0" w:color="auto"/>
          </w:divBdr>
        </w:div>
      </w:divsChild>
    </w:div>
    <w:div w:id="212526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ce.org.uk/guidance/published?ndt=Quality+standar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ice.org.uk/Get-Involved/Meetings-in-publi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ice.org.uk/terms-and-condi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position-statements/position-statement-on-engagement-with-tobacco-industry-organisations" TargetMode="External"/><Relationship Id="rId5" Type="http://schemas.openxmlformats.org/officeDocument/2006/relationships/styles" Target="styles.xml"/><Relationship Id="rId15" Type="http://schemas.openxmlformats.org/officeDocument/2006/relationships/hyperlink" Target="mailto:qualitystandards@nice.org.uk" TargetMode="External"/><Relationship Id="rId10" Type="http://schemas.openxmlformats.org/officeDocument/2006/relationships/hyperlink" Target="https://www.nice.org.uk/get-involved/meetings-in-public/quality-standards-advisory-commit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ce.org.uk/standards-and-indicators/how-to-use-quality-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10282-40B8-4F23-8565-18BBD52730D4}">
  <ds:schemaRefs>
    <ds:schemaRef ds:uri="http://schemas.microsoft.com/sharepoint/v3/contenttype/forms"/>
  </ds:schemaRefs>
</ds:datastoreItem>
</file>

<file path=customXml/itemProps2.xml><?xml version="1.0" encoding="utf-8"?>
<ds:datastoreItem xmlns:ds="http://schemas.openxmlformats.org/officeDocument/2006/customXml" ds:itemID="{E70117A5-AD60-40D4-AE21-BD14C844B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572039-A0FB-405F-8D2B-DE9E7008F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b8fc0-128f-4d7b-b8ee-34c94b7018e7"/>
    <ds:schemaRef ds:uri="35b4e7bb-0a9c-468b-b508-8e83b9d01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4117</Words>
  <Characters>24096</Characters>
  <Application>Microsoft Office Word</Application>
  <DocSecurity>0</DocSecurity>
  <Lines>200</Lines>
  <Paragraphs>56</Paragraphs>
  <ScaleCrop>false</ScaleCrop>
  <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2025-09-01T11:24:00Z</dcterms:created>
  <dcterms:modified xsi:type="dcterms:W3CDTF">2025-09-09T12:31:00Z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0x010100CFEB742D5E2988439A0FECDECF284312</vt:lpwstr>
  </property>
  <property fmtid="{D5CDD505-2E9C-101B-9397-08002B2CF9AE}" pid="3" name="MediaServiceImageTags">
    <vt:lpwstr/>
  </property>
  <property fmtid="{D5CDD505-2E9C-101B-9397-08002B2CF9AE}" pid="4" name="MSIP_Label_54678ddc-88e6-45fa-b88f-819f911892da_Enabled">
    <vt:lpwstr>true</vt:lpwstr>
  </property>
  <property fmtid="{D5CDD505-2E9C-101B-9397-08002B2CF9AE}" pid="5" name="MSIP_Label_54678ddc-88e6-45fa-b88f-819f911892da_SetDate">
    <vt:lpwstr>2025-09-09T12:31:11Z</vt:lpwstr>
  </property>
  <property fmtid="{D5CDD505-2E9C-101B-9397-08002B2CF9AE}" pid="6" name="MSIP_Label_54678ddc-88e6-45fa-b88f-819f911892da_Method">
    <vt:lpwstr>Privileged</vt:lpwstr>
  </property>
  <property fmtid="{D5CDD505-2E9C-101B-9397-08002B2CF9AE}" pid="7" name="MSIP_Label_54678ddc-88e6-45fa-b88f-819f911892da_Name">
    <vt:lpwstr>PUBLIC</vt:lpwstr>
  </property>
  <property fmtid="{D5CDD505-2E9C-101B-9397-08002B2CF9AE}" pid="8" name="MSIP_Label_54678ddc-88e6-45fa-b88f-819f911892da_SiteId">
    <vt:lpwstr>6030f479-b342-472d-a5dd-740ff7538de9</vt:lpwstr>
  </property>
  <property fmtid="{D5CDD505-2E9C-101B-9397-08002B2CF9AE}" pid="9" name="MSIP_Label_54678ddc-88e6-45fa-b88f-819f911892da_ActionId">
    <vt:lpwstr>f4f1a1b0-ec09-4c05-9c2a-83cc3a618c8f</vt:lpwstr>
  </property>
  <property fmtid="{D5CDD505-2E9C-101B-9397-08002B2CF9AE}" pid="10" name="MSIP_Label_54678ddc-88e6-45fa-b88f-819f911892da_ContentBits">
    <vt:lpwstr>0</vt:lpwstr>
  </property>
  <property fmtid="{D5CDD505-2E9C-101B-9397-08002B2CF9AE}" pid="11" name="MSIP_Label_54678ddc-88e6-45fa-b88f-819f911892da_Tag">
    <vt:lpwstr>10, 0, 1, 1</vt:lpwstr>
  </property>
</Properties>
</file>