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676C" w14:textId="3A68551B" w:rsidR="00057044" w:rsidRDefault="00057044" w:rsidP="003D3B28">
      <w:pPr>
        <w:pStyle w:val="Title1"/>
      </w:pPr>
      <w:r>
        <w:t>Board meeting</w:t>
      </w:r>
    </w:p>
    <w:p w14:paraId="4BB46CF4" w14:textId="241BA266" w:rsidR="004B4705" w:rsidRPr="005942EE" w:rsidRDefault="007B460B" w:rsidP="003D3B28">
      <w:pPr>
        <w:pStyle w:val="Title20"/>
      </w:pPr>
      <w:r>
        <w:t>18 September</w:t>
      </w:r>
      <w:r w:rsidR="00964319" w:rsidRPr="005942EE">
        <w:t xml:space="preserve"> 2025</w:t>
      </w:r>
    </w:p>
    <w:p w14:paraId="63C4BADC" w14:textId="1B35A71B" w:rsidR="00094B5D" w:rsidRPr="005942EE" w:rsidRDefault="006379A1" w:rsidP="003D3B28">
      <w:pPr>
        <w:pStyle w:val="Title1"/>
      </w:pPr>
      <w:r>
        <w:t>Staff survey results</w:t>
      </w:r>
    </w:p>
    <w:p w14:paraId="0D416B2F" w14:textId="77777777" w:rsidR="009B1D56" w:rsidRPr="005942EE" w:rsidRDefault="009B1D56" w:rsidP="003D3B28">
      <w:pPr>
        <w:pStyle w:val="Heading1boardreport"/>
      </w:pPr>
      <w:r w:rsidRPr="005942EE">
        <w:t>Purpose of paper</w:t>
      </w:r>
    </w:p>
    <w:p w14:paraId="21B994B6" w14:textId="490A62D9" w:rsidR="009B1D56" w:rsidRPr="005942EE" w:rsidRDefault="007906E3" w:rsidP="003830CE">
      <w:pPr>
        <w:pStyle w:val="NICEnormal"/>
      </w:pPr>
      <w:r w:rsidRPr="005942EE">
        <w:t xml:space="preserve">For </w:t>
      </w:r>
      <w:r w:rsidR="008F6A1F">
        <w:t>discussion</w:t>
      </w:r>
    </w:p>
    <w:p w14:paraId="678ACB27" w14:textId="77777777" w:rsidR="009B1D56" w:rsidRPr="005942EE" w:rsidRDefault="009B1D56" w:rsidP="003D3B28">
      <w:pPr>
        <w:pStyle w:val="Heading1boardreport"/>
      </w:pPr>
      <w:r w:rsidRPr="005942EE">
        <w:t>Board action required</w:t>
      </w:r>
    </w:p>
    <w:p w14:paraId="52A08A7B" w14:textId="4CFBCF3C" w:rsidR="009B1D56" w:rsidRPr="005942EE" w:rsidRDefault="005942EE" w:rsidP="003830CE">
      <w:pPr>
        <w:pStyle w:val="NICEnormal"/>
      </w:pPr>
      <w:r w:rsidRPr="005942EE">
        <w:t xml:space="preserve">The Board </w:t>
      </w:r>
      <w:r>
        <w:t xml:space="preserve">is asked </w:t>
      </w:r>
      <w:r w:rsidR="00EF0E1C" w:rsidRPr="00EF0E1C">
        <w:t>to consider the findings and support the proposed strategic actions to address areas for improvement.</w:t>
      </w:r>
    </w:p>
    <w:p w14:paraId="73ED7F6D" w14:textId="77777777" w:rsidR="009B1D56" w:rsidRPr="005942EE" w:rsidRDefault="009B1D56" w:rsidP="003D3B28">
      <w:pPr>
        <w:pStyle w:val="Heading1boardreport"/>
      </w:pPr>
      <w:r w:rsidRPr="005942EE">
        <w:t>Brief summary</w:t>
      </w:r>
    </w:p>
    <w:p w14:paraId="4DC5AA54" w14:textId="7BD2873C" w:rsidR="002A224A" w:rsidRDefault="00EF0E1C" w:rsidP="002A224A">
      <w:pPr>
        <w:pStyle w:val="NICEnormal"/>
      </w:pPr>
      <w:r>
        <w:t xml:space="preserve">This item </w:t>
      </w:r>
      <w:r w:rsidRPr="00EF0E1C">
        <w:t>present</w:t>
      </w:r>
      <w:r>
        <w:t>s</w:t>
      </w:r>
      <w:r w:rsidRPr="00EF0E1C">
        <w:t xml:space="preserve"> the findings from NICE’s June 2025 staff engagement survey, including key trends, comparative data, and triangulated insights from the Values Survey. The paper outlines areas of strength, persistent challenges, and proposed actions to support cultural and organisational development.</w:t>
      </w:r>
    </w:p>
    <w:p w14:paraId="7F38B984" w14:textId="051B5EB7" w:rsidR="00A06509" w:rsidRDefault="00A06509" w:rsidP="002A224A">
      <w:pPr>
        <w:pStyle w:val="NICEnormal"/>
      </w:pPr>
      <w:r>
        <w:t xml:space="preserve">Key points to note include: </w:t>
      </w:r>
    </w:p>
    <w:p w14:paraId="5EEFF4A6" w14:textId="7F5B2D9C" w:rsidR="00A06509" w:rsidRPr="00A06509" w:rsidRDefault="00A06509" w:rsidP="00A06509">
      <w:pPr>
        <w:pStyle w:val="NICEnormal"/>
        <w:numPr>
          <w:ilvl w:val="0"/>
          <w:numId w:val="28"/>
        </w:numPr>
      </w:pPr>
      <w:r>
        <w:rPr>
          <w:lang w:val="en-US"/>
        </w:rPr>
        <w:t>The r</w:t>
      </w:r>
      <w:r w:rsidRPr="00A06509">
        <w:rPr>
          <w:lang w:val="en-US"/>
        </w:rPr>
        <w:t>esponse rate increased to 70%, continuing a positive upward trend.</w:t>
      </w:r>
    </w:p>
    <w:p w14:paraId="36896DE1" w14:textId="79EC36C7" w:rsidR="00A06509" w:rsidRPr="00A06509" w:rsidRDefault="00A06509" w:rsidP="00A06509">
      <w:pPr>
        <w:pStyle w:val="NICEnormal"/>
        <w:numPr>
          <w:ilvl w:val="0"/>
          <w:numId w:val="28"/>
        </w:numPr>
      </w:pPr>
      <w:r>
        <w:rPr>
          <w:lang w:val="en-US"/>
        </w:rPr>
        <w:t>The e</w:t>
      </w:r>
      <w:r w:rsidRPr="00A06509">
        <w:rPr>
          <w:lang w:val="en-US"/>
        </w:rPr>
        <w:t>ngagement score rose to 72%, with improvements across all index areas.</w:t>
      </w:r>
    </w:p>
    <w:p w14:paraId="514927F4" w14:textId="77777777" w:rsidR="00A06509" w:rsidRPr="00A06509" w:rsidRDefault="00A06509" w:rsidP="00A06509">
      <w:pPr>
        <w:pStyle w:val="NICEnormal"/>
        <w:numPr>
          <w:ilvl w:val="0"/>
          <w:numId w:val="28"/>
        </w:numPr>
      </w:pPr>
      <w:r w:rsidRPr="00A06509">
        <w:rPr>
          <w:lang w:val="en-US"/>
        </w:rPr>
        <w:t>Highest scoring areas include pride in NICE’s contribution, relationships with managers, and feeling respected.</w:t>
      </w:r>
    </w:p>
    <w:p w14:paraId="7E8EA5F6" w14:textId="77777777" w:rsidR="00A06509" w:rsidRPr="00A06509" w:rsidRDefault="00A06509" w:rsidP="00A06509">
      <w:pPr>
        <w:pStyle w:val="NICEnormal"/>
        <w:numPr>
          <w:ilvl w:val="0"/>
          <w:numId w:val="28"/>
        </w:numPr>
      </w:pPr>
      <w:r w:rsidRPr="00A06509">
        <w:rPr>
          <w:lang w:val="en-US"/>
        </w:rPr>
        <w:t>Persistent challenges include empowerment and wellbeing.</w:t>
      </w:r>
    </w:p>
    <w:p w14:paraId="4181C4E7" w14:textId="77777777" w:rsidR="00A06509" w:rsidRPr="00A06509" w:rsidRDefault="00A06509" w:rsidP="00A06509">
      <w:pPr>
        <w:pStyle w:val="NICEnormal"/>
        <w:numPr>
          <w:ilvl w:val="0"/>
          <w:numId w:val="28"/>
        </w:numPr>
      </w:pPr>
      <w:r w:rsidRPr="00A06509">
        <w:rPr>
          <w:lang w:val="en-US"/>
        </w:rPr>
        <w:t>Triangulated insights with the Values Survey highlight gaps in trust, autonomy, leadership visibility, and siloed working.</w:t>
      </w:r>
    </w:p>
    <w:p w14:paraId="484CC223" w14:textId="75FE798F" w:rsidR="00A06509" w:rsidRPr="005942EE" w:rsidRDefault="00A06509" w:rsidP="00A06509">
      <w:pPr>
        <w:pStyle w:val="NICEnormal"/>
      </w:pPr>
      <w:r w:rsidRPr="00A06509">
        <w:rPr>
          <w:lang w:val="en-US"/>
        </w:rPr>
        <w:t xml:space="preserve">A series of targeted actions are proposed, including a CQI project on trust and autonomy, a refreshed Inspire Awards format, and deeper integration of restorative, </w:t>
      </w:r>
      <w:r w:rsidRPr="00A06509">
        <w:rPr>
          <w:lang w:val="en-US"/>
        </w:rPr>
        <w:lastRenderedPageBreak/>
        <w:t xml:space="preserve">just and learning culture principles as well as targeted </w:t>
      </w:r>
      <w:r w:rsidRPr="00A06509">
        <w:t>organisational</w:t>
      </w:r>
      <w:r w:rsidRPr="00A06509">
        <w:rPr>
          <w:lang w:val="en-US"/>
        </w:rPr>
        <w:t xml:space="preserve"> development interventions</w:t>
      </w:r>
      <w:r>
        <w:rPr>
          <w:lang w:val="en-US"/>
        </w:rPr>
        <w:t>.</w:t>
      </w:r>
    </w:p>
    <w:p w14:paraId="699985A7" w14:textId="77777777" w:rsidR="009B1D56" w:rsidRPr="005942EE" w:rsidRDefault="009B1D56" w:rsidP="003D3B28">
      <w:pPr>
        <w:pStyle w:val="Heading1boardreport"/>
      </w:pPr>
      <w:r w:rsidRPr="005942EE">
        <w:t>Board sponsor</w:t>
      </w:r>
    </w:p>
    <w:p w14:paraId="7A034358" w14:textId="5F565D0D" w:rsidR="001C78ED" w:rsidRPr="005942EE" w:rsidRDefault="00EF0E1C" w:rsidP="003830CE">
      <w:pPr>
        <w:pStyle w:val="NICEnormal"/>
      </w:pPr>
      <w:r>
        <w:t>Helen Williams, Chief People Officer</w:t>
      </w:r>
    </w:p>
    <w:sectPr w:rsidR="001C78ED" w:rsidRPr="005942EE" w:rsidSect="00B046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F4249" w14:textId="77777777" w:rsidR="001D2FAD" w:rsidRDefault="001D2FAD">
      <w:r>
        <w:separator/>
      </w:r>
    </w:p>
  </w:endnote>
  <w:endnote w:type="continuationSeparator" w:id="0">
    <w:p w14:paraId="3FDEE6E4" w14:textId="77777777" w:rsidR="001D2FAD" w:rsidRDefault="001D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AA07" w14:textId="77777777" w:rsidR="00B16FC3" w:rsidRDefault="00B16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6B76" w14:textId="78C2E459" w:rsidR="004B4705" w:rsidRPr="006570F0" w:rsidRDefault="00EF0E1C" w:rsidP="006570F0">
    <w:pPr>
      <w:pStyle w:val="Footer"/>
      <w:tabs>
        <w:tab w:val="right" w:pos="8931"/>
        <w:tab w:val="right" w:pos="13892"/>
      </w:tabs>
      <w:rPr>
        <w:szCs w:val="16"/>
      </w:rPr>
    </w:pPr>
    <w:r>
      <w:rPr>
        <w:szCs w:val="16"/>
      </w:rPr>
      <w:t>Staff survey results</w:t>
    </w:r>
    <w:r w:rsidR="006570F0" w:rsidRPr="006570F0">
      <w:rPr>
        <w:szCs w:val="16"/>
      </w:rPr>
      <w:tab/>
    </w:r>
    <w:r w:rsidR="006570F0" w:rsidRPr="006570F0">
      <w:rPr>
        <w:szCs w:val="16"/>
      </w:rPr>
      <w:tab/>
      <w:t xml:space="preserve">Page </w:t>
    </w:r>
    <w:r w:rsidR="006570F0" w:rsidRPr="006570F0">
      <w:rPr>
        <w:szCs w:val="16"/>
      </w:rPr>
      <w:fldChar w:fldCharType="begin"/>
    </w:r>
    <w:r w:rsidR="006570F0" w:rsidRPr="006570F0">
      <w:rPr>
        <w:szCs w:val="16"/>
      </w:rPr>
      <w:instrText xml:space="preserve"> PAGE  \* Arabic  \* MERGEFORMAT </w:instrText>
    </w:r>
    <w:r w:rsidR="006570F0" w:rsidRPr="006570F0">
      <w:rPr>
        <w:szCs w:val="16"/>
      </w:rPr>
      <w:fldChar w:fldCharType="separate"/>
    </w:r>
    <w:r w:rsidR="006570F0" w:rsidRPr="006570F0">
      <w:rPr>
        <w:szCs w:val="16"/>
      </w:rPr>
      <w:t>1</w:t>
    </w:r>
    <w:r w:rsidR="006570F0" w:rsidRPr="006570F0">
      <w:rPr>
        <w:szCs w:val="16"/>
      </w:rPr>
      <w:fldChar w:fldCharType="end"/>
    </w:r>
    <w:r w:rsidR="006570F0" w:rsidRPr="006570F0">
      <w:rPr>
        <w:szCs w:val="16"/>
      </w:rPr>
      <w:t xml:space="preserve"> of </w:t>
    </w:r>
    <w:r w:rsidR="006570F0" w:rsidRPr="006570F0">
      <w:rPr>
        <w:szCs w:val="16"/>
      </w:rPr>
      <w:fldChar w:fldCharType="begin"/>
    </w:r>
    <w:r w:rsidR="006570F0" w:rsidRPr="006570F0">
      <w:rPr>
        <w:szCs w:val="16"/>
      </w:rPr>
      <w:instrText xml:space="preserve"> NUMPAGES  \* Arabic  \* MERGEFORMAT </w:instrText>
    </w:r>
    <w:r w:rsidR="006570F0" w:rsidRPr="006570F0">
      <w:rPr>
        <w:szCs w:val="16"/>
      </w:rPr>
      <w:fldChar w:fldCharType="separate"/>
    </w:r>
    <w:r w:rsidR="006570F0" w:rsidRPr="006570F0">
      <w:rPr>
        <w:szCs w:val="16"/>
      </w:rPr>
      <w:t>1</w:t>
    </w:r>
    <w:r w:rsidR="006570F0" w:rsidRPr="006570F0">
      <w:rPr>
        <w:szCs w:val="16"/>
      </w:rPr>
      <w:fldChar w:fldCharType="end"/>
    </w:r>
  </w:p>
  <w:p w14:paraId="30B2F877" w14:textId="77777777" w:rsidR="006570F0" w:rsidRPr="006570F0" w:rsidRDefault="006570F0" w:rsidP="004B4705">
    <w:pPr>
      <w:pStyle w:val="Footer"/>
      <w:rPr>
        <w:szCs w:val="16"/>
      </w:rPr>
    </w:pPr>
    <w:r w:rsidRPr="006570F0">
      <w:rPr>
        <w:szCs w:val="16"/>
      </w:rPr>
      <w:t>Public Board meeting</w:t>
    </w:r>
  </w:p>
  <w:p w14:paraId="69E934AE" w14:textId="63A8A27F" w:rsidR="004B4705" w:rsidRPr="002A231B" w:rsidRDefault="00EF0E1C" w:rsidP="004B4705">
    <w:pPr>
      <w:pStyle w:val="Footer"/>
      <w:rPr>
        <w:szCs w:val="16"/>
      </w:rPr>
    </w:pPr>
    <w:r>
      <w:rPr>
        <w:szCs w:val="16"/>
      </w:rPr>
      <w:t>18 September</w:t>
    </w:r>
    <w:r w:rsidR="006570F0" w:rsidRPr="006570F0">
      <w:rPr>
        <w:szCs w:val="16"/>
      </w:rPr>
      <w:t xml:space="preserve"> 2025</w:t>
    </w:r>
    <w:r w:rsidR="004B4705" w:rsidRPr="006570F0">
      <w:rPr>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6422" w14:textId="77777777" w:rsidR="00B16FC3" w:rsidRDefault="00B16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940D" w14:textId="77777777" w:rsidR="001D2FAD" w:rsidRDefault="001D2FAD">
      <w:r>
        <w:separator/>
      </w:r>
    </w:p>
  </w:footnote>
  <w:footnote w:type="continuationSeparator" w:id="0">
    <w:p w14:paraId="2E186950" w14:textId="77777777" w:rsidR="001D2FAD" w:rsidRDefault="001D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E1D3" w14:textId="77777777" w:rsidR="00B16FC3" w:rsidRDefault="00B16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FFAC" w14:textId="7A8BB358" w:rsidR="004B4705" w:rsidRPr="006E0F0C" w:rsidRDefault="006E0F0C" w:rsidP="006E0F0C">
    <w:pPr>
      <w:pStyle w:val="Header"/>
      <w:ind w:left="0"/>
    </w:pPr>
    <w:r>
      <w:rPr>
        <w:noProof/>
      </w:rPr>
      <w:drawing>
        <wp:inline distT="0" distB="0" distL="0" distR="0" wp14:anchorId="70EF500C" wp14:editId="27DEE22F">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F01CA5">
      <w:t xml:space="preserve">Item </w:t>
    </w:r>
    <w:r w:rsidR="00640595">
      <w:t>8.</w:t>
    </w:r>
    <w:r w:rsidR="00B16FC3">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95BE" w14:textId="77777777" w:rsidR="00B16FC3" w:rsidRDefault="00B16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F0642"/>
    <w:multiLevelType w:val="hybridMultilevel"/>
    <w:tmpl w:val="7D4AEDE4"/>
    <w:lvl w:ilvl="0" w:tplc="FF82AB6E">
      <w:start w:val="1"/>
      <w:numFmt w:val="bullet"/>
      <w:lvlText w:val="•"/>
      <w:lvlJc w:val="left"/>
      <w:pPr>
        <w:tabs>
          <w:tab w:val="num" w:pos="720"/>
        </w:tabs>
        <w:ind w:left="720" w:hanging="360"/>
      </w:pPr>
      <w:rPr>
        <w:rFonts w:ascii="Times New Roman" w:hAnsi="Times New Roman" w:hint="default"/>
      </w:rPr>
    </w:lvl>
    <w:lvl w:ilvl="1" w:tplc="1AC08772" w:tentative="1">
      <w:start w:val="1"/>
      <w:numFmt w:val="bullet"/>
      <w:lvlText w:val="•"/>
      <w:lvlJc w:val="left"/>
      <w:pPr>
        <w:tabs>
          <w:tab w:val="num" w:pos="1440"/>
        </w:tabs>
        <w:ind w:left="1440" w:hanging="360"/>
      </w:pPr>
      <w:rPr>
        <w:rFonts w:ascii="Times New Roman" w:hAnsi="Times New Roman" w:hint="default"/>
      </w:rPr>
    </w:lvl>
    <w:lvl w:ilvl="2" w:tplc="C5B0909E" w:tentative="1">
      <w:start w:val="1"/>
      <w:numFmt w:val="bullet"/>
      <w:lvlText w:val="•"/>
      <w:lvlJc w:val="left"/>
      <w:pPr>
        <w:tabs>
          <w:tab w:val="num" w:pos="2160"/>
        </w:tabs>
        <w:ind w:left="2160" w:hanging="360"/>
      </w:pPr>
      <w:rPr>
        <w:rFonts w:ascii="Times New Roman" w:hAnsi="Times New Roman" w:hint="default"/>
      </w:rPr>
    </w:lvl>
    <w:lvl w:ilvl="3" w:tplc="85EC3414" w:tentative="1">
      <w:start w:val="1"/>
      <w:numFmt w:val="bullet"/>
      <w:lvlText w:val="•"/>
      <w:lvlJc w:val="left"/>
      <w:pPr>
        <w:tabs>
          <w:tab w:val="num" w:pos="2880"/>
        </w:tabs>
        <w:ind w:left="2880" w:hanging="360"/>
      </w:pPr>
      <w:rPr>
        <w:rFonts w:ascii="Times New Roman" w:hAnsi="Times New Roman" w:hint="default"/>
      </w:rPr>
    </w:lvl>
    <w:lvl w:ilvl="4" w:tplc="6C30F83E" w:tentative="1">
      <w:start w:val="1"/>
      <w:numFmt w:val="bullet"/>
      <w:lvlText w:val="•"/>
      <w:lvlJc w:val="left"/>
      <w:pPr>
        <w:tabs>
          <w:tab w:val="num" w:pos="3600"/>
        </w:tabs>
        <w:ind w:left="3600" w:hanging="360"/>
      </w:pPr>
      <w:rPr>
        <w:rFonts w:ascii="Times New Roman" w:hAnsi="Times New Roman" w:hint="default"/>
      </w:rPr>
    </w:lvl>
    <w:lvl w:ilvl="5" w:tplc="1996E01A" w:tentative="1">
      <w:start w:val="1"/>
      <w:numFmt w:val="bullet"/>
      <w:lvlText w:val="•"/>
      <w:lvlJc w:val="left"/>
      <w:pPr>
        <w:tabs>
          <w:tab w:val="num" w:pos="4320"/>
        </w:tabs>
        <w:ind w:left="4320" w:hanging="360"/>
      </w:pPr>
      <w:rPr>
        <w:rFonts w:ascii="Times New Roman" w:hAnsi="Times New Roman" w:hint="default"/>
      </w:rPr>
    </w:lvl>
    <w:lvl w:ilvl="6" w:tplc="C930BE2C" w:tentative="1">
      <w:start w:val="1"/>
      <w:numFmt w:val="bullet"/>
      <w:lvlText w:val="•"/>
      <w:lvlJc w:val="left"/>
      <w:pPr>
        <w:tabs>
          <w:tab w:val="num" w:pos="5040"/>
        </w:tabs>
        <w:ind w:left="5040" w:hanging="360"/>
      </w:pPr>
      <w:rPr>
        <w:rFonts w:ascii="Times New Roman" w:hAnsi="Times New Roman" w:hint="default"/>
      </w:rPr>
    </w:lvl>
    <w:lvl w:ilvl="7" w:tplc="1DC6BA0E" w:tentative="1">
      <w:start w:val="1"/>
      <w:numFmt w:val="bullet"/>
      <w:lvlText w:val="•"/>
      <w:lvlJc w:val="left"/>
      <w:pPr>
        <w:tabs>
          <w:tab w:val="num" w:pos="5760"/>
        </w:tabs>
        <w:ind w:left="5760" w:hanging="360"/>
      </w:pPr>
      <w:rPr>
        <w:rFonts w:ascii="Times New Roman" w:hAnsi="Times New Roman" w:hint="default"/>
      </w:rPr>
    </w:lvl>
    <w:lvl w:ilvl="8" w:tplc="241C9C1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72B78"/>
    <w:multiLevelType w:val="hybridMultilevel"/>
    <w:tmpl w:val="8BE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5"/>
  </w:num>
  <w:num w:numId="3" w16cid:durableId="2116749296">
    <w:abstractNumId w:val="16"/>
  </w:num>
  <w:num w:numId="4" w16cid:durableId="611715962">
    <w:abstractNumId w:val="17"/>
  </w:num>
  <w:num w:numId="5" w16cid:durableId="377554922">
    <w:abstractNumId w:val="4"/>
  </w:num>
  <w:num w:numId="6" w16cid:durableId="1967815002">
    <w:abstractNumId w:val="7"/>
  </w:num>
  <w:num w:numId="7" w16cid:durableId="1478373446">
    <w:abstractNumId w:val="13"/>
  </w:num>
  <w:num w:numId="8" w16cid:durableId="1216622483">
    <w:abstractNumId w:val="15"/>
  </w:num>
  <w:num w:numId="9" w16cid:durableId="1028289363">
    <w:abstractNumId w:val="19"/>
  </w:num>
  <w:num w:numId="10" w16cid:durableId="1748379919">
    <w:abstractNumId w:val="6"/>
  </w:num>
  <w:num w:numId="11" w16cid:durableId="1008825018">
    <w:abstractNumId w:val="23"/>
  </w:num>
  <w:num w:numId="12" w16cid:durableId="128134450">
    <w:abstractNumId w:val="11"/>
  </w:num>
  <w:num w:numId="13" w16cid:durableId="503516617">
    <w:abstractNumId w:val="18"/>
  </w:num>
  <w:num w:numId="14" w16cid:durableId="1971012577">
    <w:abstractNumId w:val="21"/>
  </w:num>
  <w:num w:numId="15" w16cid:durableId="1256014139">
    <w:abstractNumId w:val="12"/>
  </w:num>
  <w:num w:numId="16" w16cid:durableId="230039927">
    <w:abstractNumId w:val="0"/>
  </w:num>
  <w:num w:numId="17" w16cid:durableId="882135492">
    <w:abstractNumId w:val="1"/>
  </w:num>
  <w:num w:numId="18" w16cid:durableId="194315641">
    <w:abstractNumId w:val="9"/>
  </w:num>
  <w:num w:numId="19" w16cid:durableId="1279488302">
    <w:abstractNumId w:val="14"/>
  </w:num>
  <w:num w:numId="20" w16cid:durableId="102305755">
    <w:abstractNumId w:val="5"/>
  </w:num>
  <w:num w:numId="21" w16cid:durableId="1863712968">
    <w:abstractNumId w:val="24"/>
  </w:num>
  <w:num w:numId="22" w16cid:durableId="426196748">
    <w:abstractNumId w:val="22"/>
  </w:num>
  <w:num w:numId="23" w16cid:durableId="1440686053">
    <w:abstractNumId w:val="26"/>
  </w:num>
  <w:num w:numId="24" w16cid:durableId="87122838">
    <w:abstractNumId w:val="10"/>
  </w:num>
  <w:num w:numId="25" w16cid:durableId="2069259383">
    <w:abstractNumId w:val="3"/>
  </w:num>
  <w:num w:numId="26" w16cid:durableId="1082874494">
    <w:abstractNumId w:val="3"/>
    <w:lvlOverride w:ilvl="0">
      <w:startOverride w:val="1"/>
    </w:lvlOverride>
  </w:num>
  <w:num w:numId="27" w16cid:durableId="1868180465">
    <w:abstractNumId w:val="27"/>
  </w:num>
  <w:num w:numId="28" w16cid:durableId="128516163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BD"/>
    <w:rsid w:val="000119FB"/>
    <w:rsid w:val="000242AA"/>
    <w:rsid w:val="00057044"/>
    <w:rsid w:val="00094B5D"/>
    <w:rsid w:val="000A103F"/>
    <w:rsid w:val="000A1EC0"/>
    <w:rsid w:val="000C3F75"/>
    <w:rsid w:val="000C4168"/>
    <w:rsid w:val="000E6C5F"/>
    <w:rsid w:val="00101F34"/>
    <w:rsid w:val="001100C3"/>
    <w:rsid w:val="001172E1"/>
    <w:rsid w:val="001219F1"/>
    <w:rsid w:val="00123D3F"/>
    <w:rsid w:val="00131EB8"/>
    <w:rsid w:val="00161AA0"/>
    <w:rsid w:val="0017277D"/>
    <w:rsid w:val="001B0506"/>
    <w:rsid w:val="001C032E"/>
    <w:rsid w:val="001C78ED"/>
    <w:rsid w:val="001D2FAD"/>
    <w:rsid w:val="0021029D"/>
    <w:rsid w:val="002169E7"/>
    <w:rsid w:val="00235CAB"/>
    <w:rsid w:val="00251D56"/>
    <w:rsid w:val="002526E6"/>
    <w:rsid w:val="002535B1"/>
    <w:rsid w:val="00262EEB"/>
    <w:rsid w:val="0026671D"/>
    <w:rsid w:val="002A024B"/>
    <w:rsid w:val="002A224A"/>
    <w:rsid w:val="002A3712"/>
    <w:rsid w:val="002A5274"/>
    <w:rsid w:val="002C3FAA"/>
    <w:rsid w:val="002F15CF"/>
    <w:rsid w:val="0031664C"/>
    <w:rsid w:val="003330E6"/>
    <w:rsid w:val="00335267"/>
    <w:rsid w:val="0034615D"/>
    <w:rsid w:val="00353D3E"/>
    <w:rsid w:val="00354EDB"/>
    <w:rsid w:val="00357631"/>
    <w:rsid w:val="00362226"/>
    <w:rsid w:val="003761F0"/>
    <w:rsid w:val="00377E36"/>
    <w:rsid w:val="0038143A"/>
    <w:rsid w:val="003830CE"/>
    <w:rsid w:val="003B1379"/>
    <w:rsid w:val="003B7BCF"/>
    <w:rsid w:val="003C36AC"/>
    <w:rsid w:val="003D3B28"/>
    <w:rsid w:val="00416445"/>
    <w:rsid w:val="004511A7"/>
    <w:rsid w:val="004519B2"/>
    <w:rsid w:val="00461997"/>
    <w:rsid w:val="004820E9"/>
    <w:rsid w:val="0048361F"/>
    <w:rsid w:val="00484FE9"/>
    <w:rsid w:val="00485B88"/>
    <w:rsid w:val="004914C0"/>
    <w:rsid w:val="004B4705"/>
    <w:rsid w:val="004B514C"/>
    <w:rsid w:val="00503454"/>
    <w:rsid w:val="00526C07"/>
    <w:rsid w:val="0053387C"/>
    <w:rsid w:val="005614AA"/>
    <w:rsid w:val="005860F4"/>
    <w:rsid w:val="005866B1"/>
    <w:rsid w:val="005942EE"/>
    <w:rsid w:val="005A5E10"/>
    <w:rsid w:val="005B48C4"/>
    <w:rsid w:val="005B682B"/>
    <w:rsid w:val="005C051F"/>
    <w:rsid w:val="005C493E"/>
    <w:rsid w:val="005C5AC3"/>
    <w:rsid w:val="005C762E"/>
    <w:rsid w:val="005D098C"/>
    <w:rsid w:val="00603E56"/>
    <w:rsid w:val="0060662A"/>
    <w:rsid w:val="00614BDA"/>
    <w:rsid w:val="00617519"/>
    <w:rsid w:val="006331B4"/>
    <w:rsid w:val="006343F3"/>
    <w:rsid w:val="006379A1"/>
    <w:rsid w:val="00640595"/>
    <w:rsid w:val="00642906"/>
    <w:rsid w:val="00645876"/>
    <w:rsid w:val="006570F0"/>
    <w:rsid w:val="006571D4"/>
    <w:rsid w:val="00680B94"/>
    <w:rsid w:val="006A721F"/>
    <w:rsid w:val="006C1485"/>
    <w:rsid w:val="006D73F1"/>
    <w:rsid w:val="006E0F0C"/>
    <w:rsid w:val="006F7D26"/>
    <w:rsid w:val="00703141"/>
    <w:rsid w:val="007277C3"/>
    <w:rsid w:val="00732519"/>
    <w:rsid w:val="00737F9C"/>
    <w:rsid w:val="007906E3"/>
    <w:rsid w:val="007A174B"/>
    <w:rsid w:val="007A4EEE"/>
    <w:rsid w:val="007B460B"/>
    <w:rsid w:val="007B5BCA"/>
    <w:rsid w:val="007F7E40"/>
    <w:rsid w:val="0081404B"/>
    <w:rsid w:val="008505C3"/>
    <w:rsid w:val="00862C0C"/>
    <w:rsid w:val="008853CB"/>
    <w:rsid w:val="008A3CB5"/>
    <w:rsid w:val="008A6557"/>
    <w:rsid w:val="008C782E"/>
    <w:rsid w:val="008D5833"/>
    <w:rsid w:val="008D6069"/>
    <w:rsid w:val="008E7585"/>
    <w:rsid w:val="008F6A1F"/>
    <w:rsid w:val="00921354"/>
    <w:rsid w:val="0093444C"/>
    <w:rsid w:val="0093545C"/>
    <w:rsid w:val="0094366C"/>
    <w:rsid w:val="00953ADF"/>
    <w:rsid w:val="00964319"/>
    <w:rsid w:val="00971131"/>
    <w:rsid w:val="009871F3"/>
    <w:rsid w:val="009A0289"/>
    <w:rsid w:val="009B1D56"/>
    <w:rsid w:val="009B621A"/>
    <w:rsid w:val="009C45D9"/>
    <w:rsid w:val="009C6E2D"/>
    <w:rsid w:val="00A06509"/>
    <w:rsid w:val="00A06657"/>
    <w:rsid w:val="00A15093"/>
    <w:rsid w:val="00A24B6A"/>
    <w:rsid w:val="00A24C1C"/>
    <w:rsid w:val="00A36575"/>
    <w:rsid w:val="00A820E1"/>
    <w:rsid w:val="00A86D3D"/>
    <w:rsid w:val="00A956DE"/>
    <w:rsid w:val="00AA5214"/>
    <w:rsid w:val="00AB2948"/>
    <w:rsid w:val="00AB39FA"/>
    <w:rsid w:val="00AD5CB7"/>
    <w:rsid w:val="00AD5E0B"/>
    <w:rsid w:val="00AD6933"/>
    <w:rsid w:val="00AD6B7B"/>
    <w:rsid w:val="00B0463B"/>
    <w:rsid w:val="00B15262"/>
    <w:rsid w:val="00B16FC3"/>
    <w:rsid w:val="00B60D70"/>
    <w:rsid w:val="00B813BD"/>
    <w:rsid w:val="00B84BC1"/>
    <w:rsid w:val="00BA0179"/>
    <w:rsid w:val="00BA51EA"/>
    <w:rsid w:val="00BA589F"/>
    <w:rsid w:val="00BB047B"/>
    <w:rsid w:val="00BB6398"/>
    <w:rsid w:val="00BC0E86"/>
    <w:rsid w:val="00BD0372"/>
    <w:rsid w:val="00BD246E"/>
    <w:rsid w:val="00BF4768"/>
    <w:rsid w:val="00BF6573"/>
    <w:rsid w:val="00C139CA"/>
    <w:rsid w:val="00C433C5"/>
    <w:rsid w:val="00C51429"/>
    <w:rsid w:val="00C63E11"/>
    <w:rsid w:val="00CA3397"/>
    <w:rsid w:val="00CA33E1"/>
    <w:rsid w:val="00CB6BEB"/>
    <w:rsid w:val="00CE7855"/>
    <w:rsid w:val="00D016C0"/>
    <w:rsid w:val="00D2699F"/>
    <w:rsid w:val="00D3612A"/>
    <w:rsid w:val="00D37703"/>
    <w:rsid w:val="00D37F25"/>
    <w:rsid w:val="00D453F6"/>
    <w:rsid w:val="00D60D8D"/>
    <w:rsid w:val="00D73C98"/>
    <w:rsid w:val="00D75669"/>
    <w:rsid w:val="00D9298F"/>
    <w:rsid w:val="00DA11DD"/>
    <w:rsid w:val="00DC0120"/>
    <w:rsid w:val="00DC384F"/>
    <w:rsid w:val="00DD4938"/>
    <w:rsid w:val="00DE643F"/>
    <w:rsid w:val="00E24046"/>
    <w:rsid w:val="00E2509B"/>
    <w:rsid w:val="00E26787"/>
    <w:rsid w:val="00E4217A"/>
    <w:rsid w:val="00E4622C"/>
    <w:rsid w:val="00E46571"/>
    <w:rsid w:val="00E51FFB"/>
    <w:rsid w:val="00E63855"/>
    <w:rsid w:val="00E77AB5"/>
    <w:rsid w:val="00E92D9C"/>
    <w:rsid w:val="00E95993"/>
    <w:rsid w:val="00EB03BB"/>
    <w:rsid w:val="00EB1C36"/>
    <w:rsid w:val="00EE2EB2"/>
    <w:rsid w:val="00EE406C"/>
    <w:rsid w:val="00EF0E1C"/>
    <w:rsid w:val="00F01CA5"/>
    <w:rsid w:val="00F07534"/>
    <w:rsid w:val="00F26A9F"/>
    <w:rsid w:val="00F26E68"/>
    <w:rsid w:val="00F33119"/>
    <w:rsid w:val="00F351FD"/>
    <w:rsid w:val="00F73C47"/>
    <w:rsid w:val="00F81F2C"/>
    <w:rsid w:val="00F90E63"/>
    <w:rsid w:val="00F91956"/>
    <w:rsid w:val="00FA66A6"/>
    <w:rsid w:val="00FA6EE7"/>
    <w:rsid w:val="00FA7DF6"/>
    <w:rsid w:val="00FB47DD"/>
    <w:rsid w:val="00FB73D3"/>
    <w:rsid w:val="00FD4756"/>
    <w:rsid w:val="4617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6BAB1E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NormalWeb">
    <w:name w:val="Normal (Web)"/>
    <w:basedOn w:val="Normal"/>
    <w:uiPriority w:val="99"/>
    <w:unhideWhenUsed/>
    <w:locked/>
    <w:rsid w:val="00A0650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6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03E89-D64A-4609-A0DD-CFA390EE3A67}">
  <ds:schemaRefs>
    <ds:schemaRef ds:uri="http://schemas.microsoft.com/sharepoint/v3/contenttype/forms"/>
  </ds:schemaRefs>
</ds:datastoreItem>
</file>

<file path=customXml/itemProps2.xml><?xml version="1.0" encoding="utf-8"?>
<ds:datastoreItem xmlns:ds="http://schemas.openxmlformats.org/officeDocument/2006/customXml" ds:itemID="{5AE9B280-73D8-42F1-B345-A50F41A763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4275D-F311-4DA2-93D7-4A8B11D1EE9B}">
  <ds:schemaRefs>
    <ds:schemaRef ds:uri="http://schemas.openxmlformats.org/officeDocument/2006/bibliography"/>
  </ds:schemaRefs>
</ds:datastoreItem>
</file>

<file path=customXml/itemProps4.xml><?xml version="1.0" encoding="utf-8"?>
<ds:datastoreItem xmlns:ds="http://schemas.openxmlformats.org/officeDocument/2006/customXml" ds:itemID="{A17E64BF-ED29-484D-AC73-8772C439C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1142</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2025-09-04T08:21:00Z</dcterms:created>
  <dcterms:modified xsi:type="dcterms:W3CDTF">2025-09-11T05:33:00Z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2025-05-13T07:13:44Z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bcbd45e8-2fbf-4adb-b6fa-3e9430b91164</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MSIP_Label_54678ddc-88e6-45fa-b88f-819f911892da_SetDate">
    <vt:lpwstr>2025-05-13T07:13:20Z</vt:lpwstr>
  </property>
  <property fmtid="{D5CDD505-2E9C-101B-9397-08002B2CF9AE}" pid="11" name="MediaServiceImageTags">
    <vt:lpwstr/>
  </property>
  <property fmtid="{D5CDD505-2E9C-101B-9397-08002B2CF9AE}" pid="12" name="ContentTypeId">
    <vt:lpwstr>0x010100CFEB742D5E2988439A0FECDECF284312</vt:lpwstr>
  </property>
  <property fmtid="{D5CDD505-2E9C-101B-9397-08002B2CF9AE}" pid="13" name="MSIP_Label_54678ddc-88e6-45fa-b88f-819f911892da_Tag">
    <vt:lpwstr>10, 0, 1, 1</vt:lpwstr>
  </property>
  <property fmtid="{D5CDD505-2E9C-101B-9397-08002B2CF9AE}" pid="14" name="MSIP_Label_54678ddc-88e6-45fa-b88f-819f911892da_Enabled">
    <vt:lpwstr>true</vt:lpwstr>
  </property>
  <property fmtid="{D5CDD505-2E9C-101B-9397-08002B2CF9AE}" pid="15" name="MSIP_Label_54678ddc-88e6-45fa-b88f-819f911892da_SiteId">
    <vt:lpwstr>6030f479-b342-472d-a5dd-740ff7538de9</vt:lpwstr>
  </property>
  <property fmtid="{D5CDD505-2E9C-101B-9397-08002B2CF9AE}" pid="16" name="MSIP_Label_54678ddc-88e6-45fa-b88f-819f911892da_Method">
    <vt:lpwstr>Privileged</vt:lpwstr>
  </property>
  <property fmtid="{D5CDD505-2E9C-101B-9397-08002B2CF9AE}" pid="17" name="MSIP_Label_54678ddc-88e6-45fa-b88f-819f911892da_ContentBits">
    <vt:lpwstr>0</vt:lpwstr>
  </property>
  <property fmtid="{D5CDD505-2E9C-101B-9397-08002B2CF9AE}" pid="18" name="MSIP_Label_54678ddc-88e6-45fa-b88f-819f911892da_Name">
    <vt:lpwstr>PUBLIC</vt:lpwstr>
  </property>
  <property fmtid="{D5CDD505-2E9C-101B-9397-08002B2CF9AE}" pid="19" name="Policy Status">
    <vt:lpwstr/>
  </property>
  <property fmtid="{D5CDD505-2E9C-101B-9397-08002B2CF9AE}" pid="20" name="Service area">
    <vt:lpwstr/>
  </property>
  <property fmtid="{D5CDD505-2E9C-101B-9397-08002B2CF9AE}" pid="21" name="c3e9b32804b143caaf778522fda46369">
    <vt:lpwstr/>
  </property>
  <property fmtid="{D5CDD505-2E9C-101B-9397-08002B2CF9AE}" pid="22" name="TaxCatchAll">
    <vt:lpwstr>6;#Published to NICE Space|f71fafb2-379e-4f7a-b39f-0cae49bb0737</vt:lpwstr>
  </property>
  <property fmtid="{D5CDD505-2E9C-101B-9397-08002B2CF9AE}" pid="23" name="j31c8abf4698464c99deb46d7432c918">
    <vt:lpwstr/>
  </property>
  <property fmtid="{D5CDD505-2E9C-101B-9397-08002B2CF9AE}" pid="24" name="MSIP_Label_54678ddc-88e6-45fa-b88f-819f911892da_ActionId">
    <vt:lpwstr>9d5ad450-fddc-411d-b50a-32f95c913236</vt:lpwstr>
  </property>
  <property fmtid="{D5CDD505-2E9C-101B-9397-08002B2CF9AE}" pid="25" name="Display Status">
    <vt:lpwstr>6;#Published to NICE Space|f71fafb2-379e-4f7a-b39f-0cae49bb0737</vt:lpwstr>
  </property>
</Properties>
</file>