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DA44AE">
              <w:rPr>
                <w:rFonts w:ascii="Trebuchet MS" w:hAnsi="Trebuchet MS" w:cs="Arial"/>
                <w:b/>
              </w:rPr>
              <w:t>Pathway Leader – Further Education (Graphic Communication)</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 relevant Degree:</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 Teaching Qualification:</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 proven technical appreciation of processes and equipment relevant to FE Courses:</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Ability to deliver diagnostic art and design curriculum including drawing, design 2D and 3D and research skills at Level 3:</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Ability to teach on and lead the specified specialist pathway area:</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 clear understanding of the administration requirements to support the management of a course at Level 3 and the teaching/learning required:</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Good organisational skills:</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lastRenderedPageBreak/>
              <w:t>Essential, please demonstrate - Good communication skills:</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Ability to use MS Office applications including Word, Excel and PowerPoint:</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 xml:space="preserve">Essential, please demonstrate - </w:t>
            </w:r>
            <w:r w:rsidRPr="00DA44AE">
              <w:rPr>
                <w:rFonts w:ascii="Trebuchet MS" w:hAnsi="Trebuchet MS" w:cs="Arial"/>
                <w:b/>
                <w:bCs/>
                <w:sz w:val="22"/>
                <w:szCs w:val="22"/>
              </w:rPr>
              <w:t>Demonstrable ability to use online methods effectively as a part of a blended learning model:</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Knowledge of higher education courses specific to specialist pathway area to support progression:</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Experience of demonstrating leadership qualities in an educational setting:</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Experience of teaching the target group at Level 3:</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Demonstrable ability to work as part of a team:</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Ability to form professional links and networks with internal and external groups to facilitate progression to and beyond the course:</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lastRenderedPageBreak/>
              <w:t xml:space="preserve">Essential, please demonstrate - </w:t>
            </w:r>
            <w:r w:rsidRPr="00DA44AE">
              <w:rPr>
                <w:rFonts w:ascii="Trebuchet MS" w:eastAsia="Trebuchet MS" w:hAnsi="Trebuchet MS" w:cs="Trebuchet MS"/>
                <w:b/>
                <w:color w:val="000000" w:themeColor="text1"/>
                <w:sz w:val="22"/>
                <w:szCs w:val="22"/>
              </w:rPr>
              <w:t xml:space="preserve">Ability to </w:t>
            </w:r>
            <w:r w:rsidRPr="00DA44AE">
              <w:rPr>
                <w:rFonts w:ascii="Trebuchet MS" w:eastAsia="Trebuchet MS" w:hAnsi="Trebuchet MS" w:cs="Trebuchet MS"/>
                <w:b/>
                <w:sz w:val="22"/>
                <w:szCs w:val="22"/>
              </w:rPr>
              <w:t>identify, teach and embed themes into the curriculum such as Progression and Employability</w:t>
            </w:r>
            <w:bookmarkStart w:id="0" w:name="_GoBack"/>
            <w:bookmarkEnd w:id="0"/>
            <w:r w:rsidRPr="00DA44AE">
              <w:rPr>
                <w:rFonts w:ascii="Trebuchet MS" w:eastAsia="Trebuchet MS" w:hAnsi="Trebuchet MS" w:cs="Trebuchet MS"/>
                <w:b/>
                <w:sz w:val="22"/>
                <w:szCs w:val="22"/>
              </w:rPr>
              <w:t xml:space="preserve"> and Sustainability:</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Essential, please demonstrate - Ability to enthuse and inspire students from a range of backgrounds:</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r w:rsidR="00DA44AE" w:rsidTr="00DA44AE">
        <w:tc>
          <w:tcPr>
            <w:tcW w:w="10336" w:type="dxa"/>
          </w:tcPr>
          <w:p w:rsidR="00DA44AE" w:rsidRPr="00DA44AE" w:rsidRDefault="00DA44AE" w:rsidP="00AB12EE">
            <w:pPr>
              <w:rPr>
                <w:rFonts w:ascii="Trebuchet MS" w:hAnsi="Trebuchet MS" w:cs="Arial"/>
                <w:b/>
                <w:sz w:val="22"/>
                <w:szCs w:val="22"/>
              </w:rPr>
            </w:pPr>
            <w:r w:rsidRPr="00DA44AE">
              <w:rPr>
                <w:rFonts w:ascii="Trebuchet MS" w:hAnsi="Trebuchet MS" w:cs="Arial"/>
                <w:b/>
                <w:sz w:val="22"/>
                <w:szCs w:val="22"/>
              </w:rPr>
              <w:t>Desirable, please demonstrate - A master’s Degree:</w:t>
            </w:r>
          </w:p>
        </w:tc>
      </w:tr>
      <w:tr w:rsidR="00DA44AE" w:rsidTr="00DA44AE">
        <w:tc>
          <w:tcPr>
            <w:tcW w:w="10336" w:type="dxa"/>
          </w:tcPr>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p w:rsidR="00DA44AE" w:rsidRPr="00DA44AE" w:rsidRDefault="00DA44AE" w:rsidP="00AB12EE">
            <w:pPr>
              <w:rPr>
                <w:rFonts w:ascii="Trebuchet MS" w:hAnsi="Trebuchet MS" w:cs="Arial"/>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5C36"/>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1356"/>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44AE"/>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C1A9A7"/>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8E27-BF54-413A-B4D4-543279C7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12</TotalTime>
  <Pages>7</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4</cp:revision>
  <cp:lastPrinted>2018-05-22T14:50:00Z</cp:lastPrinted>
  <dcterms:created xsi:type="dcterms:W3CDTF">2025-06-26T11:34:00Z</dcterms:created>
  <dcterms:modified xsi:type="dcterms:W3CDTF">2025-06-26T15:47:00Z</dcterms:modified>
</cp:coreProperties>
</file>